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848CB">
        <w:tc>
          <w:tcPr>
            <w:tcW w:w="509" w:type="dxa"/>
          </w:tcPr>
          <w:p w:rsidR="00F848CB" w:rsidRDefault="008F7A6F">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848CB" w:rsidRDefault="008F7A6F">
            <w:pPr>
              <w:pStyle w:val="affff"/>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91.040.3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91.040.30</w:t>
            </w:r>
            <w:r>
              <w:rPr>
                <w:rFonts w:ascii="黑体" w:eastAsia="黑体" w:hAnsi="黑体"/>
                <w:sz w:val="21"/>
                <w:szCs w:val="21"/>
              </w:rPr>
              <w:fldChar w:fldCharType="end"/>
            </w:r>
            <w:bookmarkEnd w:id="0"/>
          </w:p>
        </w:tc>
      </w:tr>
      <w:tr w:rsidR="00F848CB">
        <w:tc>
          <w:tcPr>
            <w:tcW w:w="509" w:type="dxa"/>
          </w:tcPr>
          <w:p w:rsidR="00F848CB" w:rsidRDefault="008F7A6F">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6"/>
              <w:tblpPr w:leftFromText="181" w:rightFromText="181" w:vertAnchor="page" w:horzAnchor="margin" w:tblpXSpec="right" w:tblpY="1"/>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848CB">
              <w:trPr>
                <w:trHeight w:val="1128"/>
              </w:trPr>
              <w:tc>
                <w:tcPr>
                  <w:tcW w:w="4990" w:type="dxa"/>
                </w:tcPr>
                <w:p w:rsidR="00F848CB" w:rsidRDefault="008F7A6F" w:rsidP="00955F43">
                  <w:pPr>
                    <w:pStyle w:val="afffff0"/>
                    <w:framePr w:w="0" w:hRule="auto" w:wrap="auto" w:hAnchor="text" w:xAlign="left" w:yAlign="inline" w:anchorLock="0"/>
                    <w:widowControl w:val="0"/>
                    <w:ind w:firstLine="420"/>
                  </w:pPr>
                  <w:r>
                    <w:t>DB</w:t>
                  </w:r>
                  <w:r>
                    <w:fldChar w:fldCharType="begin">
                      <w:ffData>
                        <w:name w:val="c1"/>
                        <w:enabled/>
                        <w:calcOnExit w:val="0"/>
                        <w:textInput>
                          <w:default w:val="42"/>
                          <w:maxLength w:val="8"/>
                        </w:textInput>
                      </w:ffData>
                    </w:fldChar>
                  </w:r>
                  <w:bookmarkStart w:id="1" w:name="c1"/>
                  <w:r>
                    <w:instrText xml:space="preserve"> FORMTEXT </w:instrText>
                  </w:r>
                  <w:r>
                    <w:fldChar w:fldCharType="separate"/>
                  </w:r>
                  <w:r>
                    <w:t>42</w:t>
                  </w:r>
                  <w:r>
                    <w:fldChar w:fldCharType="end"/>
                  </w:r>
                  <w:bookmarkEnd w:id="1"/>
                </w:p>
              </w:tc>
            </w:tr>
          </w:tbl>
          <w:p w:rsidR="00F848CB" w:rsidRDefault="008F7A6F">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P33"/>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P33</w:t>
            </w:r>
            <w:r>
              <w:rPr>
                <w:rFonts w:ascii="黑体" w:eastAsia="黑体" w:hAnsi="黑体"/>
                <w:sz w:val="21"/>
                <w:szCs w:val="21"/>
              </w:rPr>
              <w:fldChar w:fldCharType="end"/>
            </w:r>
            <w:bookmarkEnd w:id="2"/>
          </w:p>
        </w:tc>
      </w:tr>
    </w:tbl>
    <w:p w:rsidR="00F848CB" w:rsidRDefault="008F7A6F">
      <w:pPr>
        <w:pStyle w:val="af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Ansi="黑体" w:hint="eastAsia"/>
          <w:b w:val="0"/>
          <w:bCs w:val="0"/>
          <w:w w:val="100"/>
          <w:sz w:val="48"/>
          <w:szCs w:val="48"/>
        </w:rPr>
        <w:t>湖北省地方标准</w:t>
      </w:r>
    </w:p>
    <w:bookmarkEnd w:id="3"/>
    <w:p w:rsidR="00F848CB" w:rsidRDefault="008F7A6F">
      <w:pPr>
        <w:pStyle w:val="affffffffff3"/>
        <w:framePr w:wrap="auto"/>
        <w:widowControl w:val="0"/>
        <w:wordWrap/>
        <w:rPr>
          <w:lang w:val="fr-FR"/>
        </w:rPr>
      </w:pPr>
      <w:r>
        <w:rPr>
          <w:lang w:val="de-DE"/>
        </w:rPr>
        <w:t>DB</w:t>
      </w:r>
      <w:r>
        <w:fldChar w:fldCharType="begin">
          <w:ffData>
            <w:name w:val="文字1"/>
            <w:enabled/>
            <w:calcOnExit w:val="0"/>
            <w:textInput>
              <w:default w:val="42/T"/>
            </w:textInput>
          </w:ffData>
        </w:fldChar>
      </w:r>
      <w:bookmarkStart w:id="4" w:name="文字1"/>
      <w:r>
        <w:rPr>
          <w:lang w:val="de-DE"/>
        </w:rPr>
        <w:instrText xml:space="preserve"> FORMTEXT </w:instrText>
      </w:r>
      <w:r>
        <w:fldChar w:fldCharType="separate"/>
      </w:r>
      <w:r>
        <w:rPr>
          <w:lang w:val="de-DE"/>
        </w:rPr>
        <w:t>42/T</w:t>
      </w:r>
      <w:r>
        <w:fldChar w:fldCharType="end"/>
      </w:r>
      <w:bookmarkEnd w:id="4"/>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rPr>
          <w:lang w:val="fr-FR"/>
        </w:rPr>
        <w:t>XXXXX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rsidR="00F848CB" w:rsidRDefault="008F7A6F">
      <w:pPr>
        <w:pStyle w:val="affffffffff4"/>
        <w:framePr w:wrap="auto"/>
        <w:widowControl w:val="0"/>
        <w:wordWrap/>
        <w:rPr>
          <w:rFonts w:hAnsi="黑体"/>
          <w:lang w:val="fr-FR"/>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r>
      <w:r>
        <w:rPr>
          <w:rFonts w:hAnsi="黑体"/>
        </w:rPr>
        <w:fldChar w:fldCharType="separate"/>
      </w:r>
      <w:r>
        <w:rPr>
          <w:rFonts w:hAnsi="黑体"/>
          <w:lang w:val="de-DE"/>
        </w:rPr>
        <w:t>     </w:t>
      </w:r>
      <w:r>
        <w:rPr>
          <w:rFonts w:hAnsi="黑体"/>
        </w:rPr>
        <w:fldChar w:fldCharType="end"/>
      </w:r>
      <w:bookmarkEnd w:id="7"/>
    </w:p>
    <w:p w:rsidR="00F848CB" w:rsidRDefault="008F7A6F">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848CB" w:rsidRDefault="00F848CB">
      <w:pPr>
        <w:pStyle w:val="afffff1"/>
        <w:framePr w:w="9639" w:h="6976" w:hRule="exact" w:hSpace="0" w:vSpace="0" w:wrap="around" w:hAnchor="page" w:y="6408"/>
        <w:jc w:val="center"/>
        <w:rPr>
          <w:rFonts w:ascii="黑体" w:eastAsia="黑体" w:hAnsi="黑体"/>
          <w:b w:val="0"/>
          <w:bCs w:val="0"/>
          <w:w w:val="100"/>
          <w:lang w:val="fr-FR"/>
        </w:rPr>
      </w:pPr>
    </w:p>
    <w:p w:rsidR="00F848CB" w:rsidRDefault="008F7A6F">
      <w:pPr>
        <w:pStyle w:val="affffffffff5"/>
        <w:framePr w:h="6974" w:hRule="exact" w:wrap="around" w:x="1419" w:anchorLock="1"/>
        <w:widowControl w:val="0"/>
      </w:pPr>
      <w:r>
        <w:fldChar w:fldCharType="begin">
          <w:ffData>
            <w:name w:val="CSTD_NAME"/>
            <w:enabled/>
            <w:calcOnExit w:val="0"/>
            <w:textInput>
              <w:default w:val="高品质住宅建设技术标准"/>
            </w:textInput>
          </w:ffData>
        </w:fldChar>
      </w:r>
      <w:r>
        <w:instrText xml:space="preserve"> </w:instrText>
      </w:r>
      <w:bookmarkStart w:id="8" w:name="CSTD_NAME"/>
      <w:r>
        <w:instrText xml:space="preserve">FORMTEXT </w:instrText>
      </w:r>
      <w:r>
        <w:fldChar w:fldCharType="separate"/>
      </w:r>
      <w:r>
        <w:t>高品质住宅建设技术标准</w:t>
      </w:r>
      <w:r>
        <w:fldChar w:fldCharType="end"/>
      </w:r>
      <w:bookmarkEnd w:id="8"/>
    </w:p>
    <w:p w:rsidR="00F848CB" w:rsidRDefault="00F848CB">
      <w:pPr>
        <w:framePr w:w="9639" w:h="6974" w:hRule="exact" w:wrap="around" w:vAnchor="page" w:hAnchor="page" w:x="1419" w:y="6408" w:anchorLock="1"/>
        <w:ind w:left="-1418"/>
        <w:jc w:val="center"/>
      </w:pPr>
    </w:p>
    <w:p w:rsidR="00F848CB" w:rsidRDefault="00BF19D4">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tandards for high-quality residential construction"/>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Technical standards for high-quality residential construction</w:t>
      </w:r>
      <w:r>
        <w:rPr>
          <w:rFonts w:eastAsia="黑体"/>
          <w:szCs w:val="28"/>
        </w:rPr>
        <w:fldChar w:fldCharType="end"/>
      </w:r>
      <w:bookmarkEnd w:id="9"/>
    </w:p>
    <w:p w:rsidR="00F848CB" w:rsidRDefault="00F848CB">
      <w:pPr>
        <w:pStyle w:val="afffffff9"/>
        <w:framePr w:w="9639" w:h="6974" w:hRule="exact" w:wrap="around" w:vAnchor="page" w:hAnchor="page" w:x="1419" w:y="6408" w:anchorLock="1"/>
        <w:textAlignment w:val="bottom"/>
        <w:rPr>
          <w:rFonts w:eastAsia="黑体"/>
          <w:szCs w:val="28"/>
        </w:rPr>
      </w:pPr>
    </w:p>
    <w:p w:rsidR="00F848CB" w:rsidRDefault="008F7A6F">
      <w:pPr>
        <w:pStyle w:val="afffffff9"/>
        <w:framePr w:w="9639" w:h="6974" w:hRule="exact" w:wrap="around" w:vAnchor="page" w:hAnchor="page" w:x="1419" w:y="6408" w:anchorLock="1"/>
        <w:textAlignment w:val="bottom"/>
        <w:rPr>
          <w:rFonts w:ascii="宋体" w:hAnsi="宋体"/>
          <w:szCs w:val="28"/>
        </w:rPr>
      </w:pPr>
      <w:r>
        <w:rPr>
          <w:rFonts w:ascii="宋体" w:hAnsi="宋体" w:hint="eastAsia"/>
          <w:szCs w:val="28"/>
        </w:rPr>
        <w:t>（</w:t>
      </w:r>
      <w:r>
        <w:rPr>
          <w:rFonts w:ascii="宋体" w:hAnsi="宋体"/>
          <w:szCs w:val="28"/>
        </w:rPr>
        <w:t>征求意见稿</w:t>
      </w:r>
      <w:r>
        <w:rPr>
          <w:rFonts w:ascii="宋体" w:hAnsi="宋体" w:hint="eastAsia"/>
          <w:szCs w:val="28"/>
        </w:rPr>
        <w:t>）</w:t>
      </w:r>
    </w:p>
    <w:p w:rsidR="00F848CB" w:rsidRDefault="008F7A6F">
      <w:pPr>
        <w:pStyle w:val="affffffffff1"/>
        <w:framePr w:wrap="around" w:y="14176"/>
        <w:widowControl w:val="0"/>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F848CB" w:rsidRDefault="008F7A6F">
      <w:pPr>
        <w:pStyle w:val="affffffffff2"/>
        <w:framePr w:wrap="around" w:y="14176"/>
        <w:widowControl w:val="0"/>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tbl>
      <w:tblPr>
        <w:tblW w:w="8472" w:type="dxa"/>
        <w:tblLayout w:type="fixed"/>
        <w:tblLook w:val="04A0" w:firstRow="1" w:lastRow="0" w:firstColumn="1" w:lastColumn="0" w:noHBand="0" w:noVBand="1"/>
      </w:tblPr>
      <w:tblGrid>
        <w:gridCol w:w="5019"/>
        <w:gridCol w:w="3453"/>
      </w:tblGrid>
      <w:tr w:rsidR="00F848CB">
        <w:tc>
          <w:tcPr>
            <w:tcW w:w="5019" w:type="dxa"/>
          </w:tcPr>
          <w:p w:rsidR="00F848CB" w:rsidRDefault="008F7A6F">
            <w:pPr>
              <w:framePr w:w="7433" w:h="871" w:hRule="exact" w:hSpace="181" w:vSpace="181" w:wrap="around" w:vAnchor="page" w:hAnchor="margin" w:xAlign="center" w:y="15046" w:anchorLock="1"/>
              <w:adjustRightInd/>
              <w:spacing w:line="0" w:lineRule="atLeast"/>
              <w:jc w:val="distribute"/>
              <w:rPr>
                <w:rFonts w:ascii="Times New Roman" w:eastAsia="黑体" w:hAnsi="Times New Roman"/>
                <w:spacing w:val="20"/>
                <w:w w:val="135"/>
                <w:kern w:val="0"/>
                <w:sz w:val="28"/>
                <w:szCs w:val="16"/>
              </w:rPr>
            </w:pPr>
            <w:r>
              <w:rPr>
                <w:rFonts w:ascii="Times New Roman" w:eastAsia="黑体" w:hAnsi="Times New Roman"/>
                <w:spacing w:val="20"/>
                <w:w w:val="135"/>
                <w:kern w:val="0"/>
                <w:sz w:val="28"/>
                <w:szCs w:val="16"/>
              </w:rPr>
              <w:t>湖北省住房和城乡建设厅</w:t>
            </w:r>
          </w:p>
        </w:tc>
        <w:tc>
          <w:tcPr>
            <w:tcW w:w="3453" w:type="dxa"/>
            <w:vMerge w:val="restart"/>
            <w:vAlign w:val="center"/>
          </w:tcPr>
          <w:p w:rsidR="00F848CB" w:rsidRDefault="008F7A6F">
            <w:pPr>
              <w:framePr w:w="7433" w:h="871" w:hRule="exact" w:hSpace="181" w:vSpace="181" w:wrap="around" w:vAnchor="page" w:hAnchor="margin" w:xAlign="center" w:y="15046" w:anchorLock="1"/>
              <w:adjustRightInd/>
              <w:spacing w:line="0" w:lineRule="atLeast"/>
              <w:jc w:val="center"/>
              <w:rPr>
                <w:rFonts w:ascii="Times New Roman" w:eastAsia="黑体" w:hAnsi="Times New Roman"/>
                <w:spacing w:val="20"/>
                <w:w w:val="135"/>
                <w:kern w:val="0"/>
                <w:sz w:val="36"/>
                <w:szCs w:val="20"/>
              </w:rPr>
            </w:pPr>
            <w:r>
              <w:rPr>
                <w:rFonts w:ascii="Times New Roman" w:eastAsia="黑体" w:hAnsi="Times New Roman"/>
                <w:spacing w:val="22"/>
                <w:kern w:val="0"/>
                <w:position w:val="3"/>
                <w:sz w:val="28"/>
                <w:szCs w:val="20"/>
              </w:rPr>
              <w:t>联合发布</w:t>
            </w:r>
          </w:p>
        </w:tc>
      </w:tr>
      <w:tr w:rsidR="00F848CB">
        <w:tc>
          <w:tcPr>
            <w:tcW w:w="5019" w:type="dxa"/>
          </w:tcPr>
          <w:p w:rsidR="00F848CB" w:rsidRDefault="008F7A6F">
            <w:pPr>
              <w:framePr w:w="7433" w:h="871" w:hRule="exact" w:hSpace="181" w:vSpace="181" w:wrap="around" w:vAnchor="page" w:hAnchor="margin" w:xAlign="center" w:y="15046" w:anchorLock="1"/>
              <w:adjustRightInd/>
              <w:spacing w:line="0" w:lineRule="atLeast"/>
              <w:jc w:val="distribute"/>
              <w:rPr>
                <w:rFonts w:ascii="Times New Roman" w:eastAsia="黑体" w:hAnsi="Times New Roman"/>
                <w:spacing w:val="20"/>
                <w:w w:val="135"/>
                <w:kern w:val="0"/>
                <w:sz w:val="28"/>
                <w:szCs w:val="16"/>
              </w:rPr>
            </w:pPr>
            <w:r>
              <w:rPr>
                <w:rFonts w:ascii="Times New Roman" w:eastAsia="黑体" w:hAnsi="Times New Roman"/>
                <w:spacing w:val="20"/>
                <w:w w:val="135"/>
                <w:kern w:val="0"/>
                <w:sz w:val="28"/>
                <w:szCs w:val="16"/>
              </w:rPr>
              <w:t>湖北省市场监督管理局</w:t>
            </w:r>
            <w:r>
              <w:rPr>
                <w:rFonts w:ascii="Times New Roman" w:eastAsia="黑体" w:hAnsi="Times New Roman"/>
                <w:spacing w:val="20"/>
                <w:w w:val="135"/>
                <w:kern w:val="0"/>
                <w:sz w:val="28"/>
                <w:szCs w:val="16"/>
              </w:rPr>
              <w:t xml:space="preserve">    </w:t>
            </w:r>
          </w:p>
        </w:tc>
        <w:tc>
          <w:tcPr>
            <w:tcW w:w="3453" w:type="dxa"/>
            <w:vMerge/>
          </w:tcPr>
          <w:p w:rsidR="00F848CB" w:rsidRDefault="00F848CB">
            <w:pPr>
              <w:framePr w:w="7433" w:h="871" w:hRule="exact" w:hSpace="181" w:vSpace="181" w:wrap="around" w:vAnchor="page" w:hAnchor="margin" w:xAlign="center" w:y="15046" w:anchorLock="1"/>
              <w:adjustRightInd/>
              <w:spacing w:line="0" w:lineRule="atLeast"/>
              <w:rPr>
                <w:rFonts w:ascii="Times New Roman" w:eastAsia="黑体" w:hAnsi="Times New Roman"/>
                <w:spacing w:val="20"/>
                <w:w w:val="135"/>
                <w:kern w:val="0"/>
                <w:sz w:val="36"/>
                <w:szCs w:val="20"/>
              </w:rPr>
            </w:pPr>
          </w:p>
        </w:tc>
      </w:tr>
    </w:tbl>
    <w:p w:rsidR="00F848CB" w:rsidRDefault="00F848CB">
      <w:pPr>
        <w:framePr w:w="7433" w:h="1023" w:hRule="exact" w:hSpace="181" w:vSpace="181" w:wrap="around" w:vAnchor="page" w:hAnchor="margin" w:xAlign="center" w:y="14912" w:anchorLock="1"/>
        <w:adjustRightInd/>
        <w:spacing w:line="0" w:lineRule="atLeast"/>
        <w:jc w:val="center"/>
        <w:rPr>
          <w:rFonts w:hAnsi="黑体"/>
        </w:rPr>
      </w:pPr>
    </w:p>
    <w:tbl>
      <w:tblPr>
        <w:tblStyle w:val="affff6"/>
        <w:tblpPr w:leftFromText="181" w:rightFromText="181" w:vertAnchor="page" w:horzAnchor="page" w:tblpX="5041" w:tblpY="4935"/>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848CB">
        <w:trPr>
          <w:trHeight w:val="1128"/>
        </w:trPr>
        <w:tc>
          <w:tcPr>
            <w:tcW w:w="4990" w:type="dxa"/>
            <w:shd w:val="clear" w:color="auto" w:fill="auto"/>
          </w:tcPr>
          <w:p w:rsidR="00F848CB" w:rsidRDefault="00F848CB">
            <w:pPr>
              <w:pStyle w:val="afffff0"/>
              <w:framePr w:w="0" w:hRule="auto" w:wrap="auto" w:hAnchor="text" w:xAlign="left" w:yAlign="inline" w:anchorLock="0"/>
              <w:widowControl w:val="0"/>
              <w:ind w:firstLine="420"/>
            </w:pPr>
          </w:p>
        </w:tc>
      </w:tr>
    </w:tbl>
    <w:p w:rsidR="00F848CB" w:rsidRDefault="008F7A6F">
      <w:pPr>
        <w:rPr>
          <w:rFonts w:ascii="宋体" w:hAnsi="宋体"/>
          <w:sz w:val="28"/>
          <w:szCs w:val="28"/>
        </w:rPr>
        <w:sectPr w:rsidR="00F848CB">
          <w:headerReference w:type="default" r:id="rId11"/>
          <w:footerReference w:type="even"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sz w:val="28"/>
          <w:szCs w:val="28"/>
        </w:rPr>
        <w:t xml:space="preserve"> </w:t>
      </w: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848CB" w:rsidRDefault="008F7A6F">
      <w:pPr>
        <w:pStyle w:val="affffffb"/>
        <w:spacing w:after="360"/>
      </w:pPr>
      <w:bookmarkStart w:id="16" w:name="_Toc145662865"/>
      <w:bookmarkStart w:id="17" w:name="_Toc143082919"/>
      <w:bookmarkStart w:id="18" w:name="_Toc145517084"/>
      <w:bookmarkStart w:id="19" w:name="_Toc144980773"/>
      <w:bookmarkStart w:id="20" w:name="_Toc143873374"/>
      <w:bookmarkStart w:id="21" w:name="_Ref141523262"/>
      <w:bookmarkStart w:id="22" w:name="BookMark2"/>
      <w:r>
        <w:rPr>
          <w:spacing w:val="320"/>
        </w:rPr>
        <w:lastRenderedPageBreak/>
        <w:t>目</w:t>
      </w:r>
      <w:r>
        <w:t>次</w:t>
      </w:r>
      <w:bookmarkEnd w:id="16"/>
      <w:bookmarkEnd w:id="17"/>
      <w:bookmarkEnd w:id="18"/>
      <w:bookmarkEnd w:id="19"/>
      <w:bookmarkEnd w:id="20"/>
    </w:p>
    <w:p w:rsidR="00955F43" w:rsidRDefault="008F7A6F">
      <w:pPr>
        <w:pStyle w:val="10"/>
        <w:rPr>
          <w:rFonts w:asciiTheme="minorHAnsi" w:eastAsiaTheme="minorEastAsia" w:hAnsiTheme="minorHAnsi" w:cstheme="minorBidi"/>
          <w:bCs w:val="0"/>
          <w:caps w:val="0"/>
          <w:noProof/>
          <w:szCs w:val="22"/>
        </w:rPr>
      </w:pPr>
      <w:r>
        <w:rPr>
          <w:rFonts w:ascii="宋体" w:hAnsi="宋体" w:cs="宋体" w:hint="eastAsia"/>
        </w:rPr>
        <w:fldChar w:fldCharType="begin"/>
      </w:r>
      <w:r>
        <w:rPr>
          <w:rFonts w:ascii="宋体" w:hAnsi="宋体" w:cs="宋体" w:hint="eastAsia"/>
        </w:rPr>
        <w:instrText xml:space="preserve"> TOC \o "1-2" \h \z \u </w:instrText>
      </w:r>
      <w:r>
        <w:rPr>
          <w:rFonts w:ascii="宋体" w:hAnsi="宋体" w:cs="宋体" w:hint="eastAsia"/>
        </w:rPr>
        <w:fldChar w:fldCharType="separate"/>
      </w:r>
      <w:hyperlink w:anchor="_Toc174009528" w:history="1">
        <w:r w:rsidR="00955F43" w:rsidRPr="00B70A8F">
          <w:rPr>
            <w:rStyle w:val="affffb"/>
            <w:rFonts w:hint="eastAsia"/>
            <w:noProof/>
            <w:spacing w:val="320"/>
          </w:rPr>
          <w:t>前</w:t>
        </w:r>
        <w:r w:rsidR="00955F43" w:rsidRPr="00B70A8F">
          <w:rPr>
            <w:rStyle w:val="affffb"/>
            <w:rFonts w:hint="eastAsia"/>
            <w:noProof/>
          </w:rPr>
          <w:t>言</w:t>
        </w:r>
        <w:r w:rsidR="00955F43">
          <w:rPr>
            <w:noProof/>
            <w:webHidden/>
          </w:rPr>
          <w:tab/>
        </w:r>
        <w:r w:rsidR="00955F43">
          <w:rPr>
            <w:noProof/>
            <w:webHidden/>
          </w:rPr>
          <w:fldChar w:fldCharType="begin"/>
        </w:r>
        <w:r w:rsidR="00955F43">
          <w:rPr>
            <w:noProof/>
            <w:webHidden/>
          </w:rPr>
          <w:instrText xml:space="preserve"> PAGEREF _Toc174009528 \h </w:instrText>
        </w:r>
        <w:r w:rsidR="00955F43">
          <w:rPr>
            <w:noProof/>
            <w:webHidden/>
          </w:rPr>
        </w:r>
        <w:r w:rsidR="00955F43">
          <w:rPr>
            <w:noProof/>
            <w:webHidden/>
          </w:rPr>
          <w:fldChar w:fldCharType="separate"/>
        </w:r>
        <w:r w:rsidR="00955F43">
          <w:rPr>
            <w:noProof/>
            <w:webHidden/>
          </w:rPr>
          <w:t>III</w:t>
        </w:r>
        <w:r w:rsidR="00955F43">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29" w:history="1">
        <w:r w:rsidRPr="00B70A8F">
          <w:rPr>
            <w:rStyle w:val="affffb"/>
            <w:noProof/>
          </w:rPr>
          <w:t>1</w:t>
        </w:r>
        <w:r w:rsidRPr="00B70A8F">
          <w:rPr>
            <w:rStyle w:val="affffb"/>
            <w:rFonts w:hint="eastAsia"/>
            <w:noProof/>
          </w:rPr>
          <w:t xml:space="preserve"> 范围</w:t>
        </w:r>
        <w:r>
          <w:rPr>
            <w:noProof/>
            <w:webHidden/>
          </w:rPr>
          <w:tab/>
        </w:r>
        <w:r>
          <w:rPr>
            <w:noProof/>
            <w:webHidden/>
          </w:rPr>
          <w:fldChar w:fldCharType="begin"/>
        </w:r>
        <w:r>
          <w:rPr>
            <w:noProof/>
            <w:webHidden/>
          </w:rPr>
          <w:instrText xml:space="preserve"> PAGEREF _Toc174009529 \h </w:instrText>
        </w:r>
        <w:r>
          <w:rPr>
            <w:noProof/>
            <w:webHidden/>
          </w:rPr>
        </w:r>
        <w:r>
          <w:rPr>
            <w:noProof/>
            <w:webHidden/>
          </w:rPr>
          <w:fldChar w:fldCharType="separate"/>
        </w:r>
        <w:r>
          <w:rPr>
            <w:noProof/>
            <w:webHidden/>
          </w:rPr>
          <w:t>1</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30" w:history="1">
        <w:r w:rsidRPr="00B70A8F">
          <w:rPr>
            <w:rStyle w:val="affffb"/>
            <w:noProof/>
          </w:rPr>
          <w:t>2</w:t>
        </w:r>
        <w:r w:rsidRPr="00B70A8F">
          <w:rPr>
            <w:rStyle w:val="affffb"/>
            <w:rFonts w:hint="eastAsia"/>
            <w:noProof/>
          </w:rPr>
          <w:t xml:space="preserve"> 规范性引用文件</w:t>
        </w:r>
        <w:r>
          <w:rPr>
            <w:noProof/>
            <w:webHidden/>
          </w:rPr>
          <w:tab/>
        </w:r>
        <w:r>
          <w:rPr>
            <w:noProof/>
            <w:webHidden/>
          </w:rPr>
          <w:fldChar w:fldCharType="begin"/>
        </w:r>
        <w:r>
          <w:rPr>
            <w:noProof/>
            <w:webHidden/>
          </w:rPr>
          <w:instrText xml:space="preserve"> PAGEREF _Toc174009530 \h </w:instrText>
        </w:r>
        <w:r>
          <w:rPr>
            <w:noProof/>
            <w:webHidden/>
          </w:rPr>
        </w:r>
        <w:r>
          <w:rPr>
            <w:noProof/>
            <w:webHidden/>
          </w:rPr>
          <w:fldChar w:fldCharType="separate"/>
        </w:r>
        <w:r>
          <w:rPr>
            <w:noProof/>
            <w:webHidden/>
          </w:rPr>
          <w:t>1</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31" w:history="1">
        <w:r w:rsidRPr="00B70A8F">
          <w:rPr>
            <w:rStyle w:val="affffb"/>
            <w:noProof/>
          </w:rPr>
          <w:t>3</w:t>
        </w:r>
        <w:r w:rsidRPr="00B70A8F">
          <w:rPr>
            <w:rStyle w:val="affffb"/>
            <w:rFonts w:hint="eastAsia"/>
            <w:noProof/>
          </w:rPr>
          <w:t xml:space="preserve"> 术语和定义</w:t>
        </w:r>
        <w:r>
          <w:rPr>
            <w:noProof/>
            <w:webHidden/>
          </w:rPr>
          <w:tab/>
        </w:r>
        <w:r>
          <w:rPr>
            <w:noProof/>
            <w:webHidden/>
          </w:rPr>
          <w:fldChar w:fldCharType="begin"/>
        </w:r>
        <w:r>
          <w:rPr>
            <w:noProof/>
            <w:webHidden/>
          </w:rPr>
          <w:instrText xml:space="preserve"> PAGEREF _Toc174009531 \h </w:instrText>
        </w:r>
        <w:r>
          <w:rPr>
            <w:noProof/>
            <w:webHidden/>
          </w:rPr>
        </w:r>
        <w:r>
          <w:rPr>
            <w:noProof/>
            <w:webHidden/>
          </w:rPr>
          <w:fldChar w:fldCharType="separate"/>
        </w:r>
        <w:r>
          <w:rPr>
            <w:noProof/>
            <w:webHidden/>
          </w:rPr>
          <w:t>1</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32" w:history="1">
        <w:r w:rsidRPr="00B70A8F">
          <w:rPr>
            <w:rStyle w:val="affffb"/>
            <w:noProof/>
          </w:rPr>
          <w:t>4</w:t>
        </w:r>
        <w:r w:rsidRPr="00B70A8F">
          <w:rPr>
            <w:rStyle w:val="affffb"/>
            <w:rFonts w:hint="eastAsia"/>
            <w:noProof/>
          </w:rPr>
          <w:t xml:space="preserve"> 基本规定</w:t>
        </w:r>
        <w:r>
          <w:rPr>
            <w:noProof/>
            <w:webHidden/>
          </w:rPr>
          <w:tab/>
        </w:r>
        <w:r>
          <w:rPr>
            <w:noProof/>
            <w:webHidden/>
          </w:rPr>
          <w:fldChar w:fldCharType="begin"/>
        </w:r>
        <w:r>
          <w:rPr>
            <w:noProof/>
            <w:webHidden/>
          </w:rPr>
          <w:instrText xml:space="preserve"> PAGEREF _Toc174009532 \h </w:instrText>
        </w:r>
        <w:r>
          <w:rPr>
            <w:noProof/>
            <w:webHidden/>
          </w:rPr>
        </w:r>
        <w:r>
          <w:rPr>
            <w:noProof/>
            <w:webHidden/>
          </w:rPr>
          <w:fldChar w:fldCharType="separate"/>
        </w:r>
        <w:r>
          <w:rPr>
            <w:noProof/>
            <w:webHidden/>
          </w:rPr>
          <w:t>1</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33" w:history="1">
        <w:r w:rsidRPr="00B70A8F">
          <w:rPr>
            <w:rStyle w:val="affffb"/>
            <w:noProof/>
          </w:rPr>
          <w:t>5</w:t>
        </w:r>
        <w:r w:rsidRPr="00B70A8F">
          <w:rPr>
            <w:rStyle w:val="affffb"/>
            <w:rFonts w:hint="eastAsia"/>
            <w:noProof/>
          </w:rPr>
          <w:t xml:space="preserve"> 规划控制与场地</w:t>
        </w:r>
        <w:bookmarkStart w:id="23" w:name="_GoBack"/>
        <w:bookmarkEnd w:id="23"/>
        <w:r w:rsidRPr="00B70A8F">
          <w:rPr>
            <w:rStyle w:val="affffb"/>
            <w:rFonts w:hint="eastAsia"/>
            <w:noProof/>
          </w:rPr>
          <w:t>设计</w:t>
        </w:r>
        <w:r>
          <w:rPr>
            <w:noProof/>
            <w:webHidden/>
          </w:rPr>
          <w:tab/>
        </w:r>
        <w:r>
          <w:rPr>
            <w:noProof/>
            <w:webHidden/>
          </w:rPr>
          <w:fldChar w:fldCharType="begin"/>
        </w:r>
        <w:r>
          <w:rPr>
            <w:noProof/>
            <w:webHidden/>
          </w:rPr>
          <w:instrText xml:space="preserve"> PAGEREF _Toc174009533 \h </w:instrText>
        </w:r>
        <w:r>
          <w:rPr>
            <w:noProof/>
            <w:webHidden/>
          </w:rPr>
        </w:r>
        <w:r>
          <w:rPr>
            <w:noProof/>
            <w:webHidden/>
          </w:rPr>
          <w:fldChar w:fldCharType="separate"/>
        </w:r>
        <w:r>
          <w:rPr>
            <w:noProof/>
            <w:webHidden/>
          </w:rPr>
          <w:t>2</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34" w:history="1">
        <w:r w:rsidRPr="00B70A8F">
          <w:rPr>
            <w:rStyle w:val="affffb"/>
            <w:noProof/>
            <w14:scene3d>
              <w14:camera w14:prst="orthographicFront"/>
              <w14:lightRig w14:rig="threePt" w14:dir="t">
                <w14:rot w14:lat="0" w14:lon="0" w14:rev="0"/>
              </w14:lightRig>
            </w14:scene3d>
          </w:rPr>
          <w:t>5.1</w:t>
        </w:r>
        <w:r w:rsidRPr="00B70A8F">
          <w:rPr>
            <w:rStyle w:val="affffb"/>
            <w:rFonts w:hint="eastAsia"/>
            <w:noProof/>
          </w:rPr>
          <w:t xml:space="preserve"> 一般规定</w:t>
        </w:r>
        <w:r>
          <w:rPr>
            <w:noProof/>
            <w:webHidden/>
          </w:rPr>
          <w:tab/>
        </w:r>
        <w:r>
          <w:rPr>
            <w:noProof/>
            <w:webHidden/>
          </w:rPr>
          <w:fldChar w:fldCharType="begin"/>
        </w:r>
        <w:r>
          <w:rPr>
            <w:noProof/>
            <w:webHidden/>
          </w:rPr>
          <w:instrText xml:space="preserve"> PAGEREF _Toc174009534 \h </w:instrText>
        </w:r>
        <w:r>
          <w:rPr>
            <w:noProof/>
            <w:webHidden/>
          </w:rPr>
        </w:r>
        <w:r>
          <w:rPr>
            <w:noProof/>
            <w:webHidden/>
          </w:rPr>
          <w:fldChar w:fldCharType="separate"/>
        </w:r>
        <w:r>
          <w:rPr>
            <w:noProof/>
            <w:webHidden/>
          </w:rPr>
          <w:t>2</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35" w:history="1">
        <w:r w:rsidRPr="00B70A8F">
          <w:rPr>
            <w:rStyle w:val="affffb"/>
            <w:noProof/>
            <w14:scene3d>
              <w14:camera w14:prst="orthographicFront"/>
              <w14:lightRig w14:rig="threePt" w14:dir="t">
                <w14:rot w14:lat="0" w14:lon="0" w14:rev="0"/>
              </w14:lightRig>
            </w14:scene3d>
          </w:rPr>
          <w:t>5.2</w:t>
        </w:r>
        <w:r w:rsidRPr="00B70A8F">
          <w:rPr>
            <w:rStyle w:val="affffb"/>
            <w:rFonts w:hint="eastAsia"/>
            <w:noProof/>
          </w:rPr>
          <w:t xml:space="preserve"> 规划控制</w:t>
        </w:r>
        <w:r>
          <w:rPr>
            <w:noProof/>
            <w:webHidden/>
          </w:rPr>
          <w:tab/>
        </w:r>
        <w:r>
          <w:rPr>
            <w:noProof/>
            <w:webHidden/>
          </w:rPr>
          <w:fldChar w:fldCharType="begin"/>
        </w:r>
        <w:r>
          <w:rPr>
            <w:noProof/>
            <w:webHidden/>
          </w:rPr>
          <w:instrText xml:space="preserve"> PAGEREF _Toc174009535 \h </w:instrText>
        </w:r>
        <w:r>
          <w:rPr>
            <w:noProof/>
            <w:webHidden/>
          </w:rPr>
        </w:r>
        <w:r>
          <w:rPr>
            <w:noProof/>
            <w:webHidden/>
          </w:rPr>
          <w:fldChar w:fldCharType="separate"/>
        </w:r>
        <w:r>
          <w:rPr>
            <w:noProof/>
            <w:webHidden/>
          </w:rPr>
          <w:t>2</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36" w:history="1">
        <w:r w:rsidRPr="00B70A8F">
          <w:rPr>
            <w:rStyle w:val="affffb"/>
            <w:noProof/>
            <w14:scene3d>
              <w14:camera w14:prst="orthographicFront"/>
              <w14:lightRig w14:rig="threePt" w14:dir="t">
                <w14:rot w14:lat="0" w14:lon="0" w14:rev="0"/>
              </w14:lightRig>
            </w14:scene3d>
          </w:rPr>
          <w:t>5.3</w:t>
        </w:r>
        <w:r w:rsidRPr="00B70A8F">
          <w:rPr>
            <w:rStyle w:val="affffb"/>
            <w:rFonts w:hint="eastAsia"/>
            <w:noProof/>
          </w:rPr>
          <w:t xml:space="preserve"> 建筑基地</w:t>
        </w:r>
        <w:r>
          <w:rPr>
            <w:noProof/>
            <w:webHidden/>
          </w:rPr>
          <w:tab/>
        </w:r>
        <w:r>
          <w:rPr>
            <w:noProof/>
            <w:webHidden/>
          </w:rPr>
          <w:fldChar w:fldCharType="begin"/>
        </w:r>
        <w:r>
          <w:rPr>
            <w:noProof/>
            <w:webHidden/>
          </w:rPr>
          <w:instrText xml:space="preserve"> PAGEREF _Toc174009536 \h </w:instrText>
        </w:r>
        <w:r>
          <w:rPr>
            <w:noProof/>
            <w:webHidden/>
          </w:rPr>
        </w:r>
        <w:r>
          <w:rPr>
            <w:noProof/>
            <w:webHidden/>
          </w:rPr>
          <w:fldChar w:fldCharType="separate"/>
        </w:r>
        <w:r>
          <w:rPr>
            <w:noProof/>
            <w:webHidden/>
          </w:rPr>
          <w:t>2</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37" w:history="1">
        <w:r w:rsidRPr="00B70A8F">
          <w:rPr>
            <w:rStyle w:val="affffb"/>
            <w:noProof/>
            <w14:scene3d>
              <w14:camera w14:prst="orthographicFront"/>
              <w14:lightRig w14:rig="threePt" w14:dir="t">
                <w14:rot w14:lat="0" w14:lon="0" w14:rev="0"/>
              </w14:lightRig>
            </w14:scene3d>
          </w:rPr>
          <w:t>5.4</w:t>
        </w:r>
        <w:r w:rsidRPr="00B70A8F">
          <w:rPr>
            <w:rStyle w:val="affffb"/>
            <w:rFonts w:ascii="Times New Roman" w:hint="eastAsia"/>
            <w:noProof/>
          </w:rPr>
          <w:t xml:space="preserve"> </w:t>
        </w:r>
        <w:r w:rsidRPr="00B70A8F">
          <w:rPr>
            <w:rStyle w:val="affffb"/>
            <w:rFonts w:ascii="Times New Roman" w:hint="eastAsia"/>
            <w:noProof/>
          </w:rPr>
          <w:t>建筑布局</w:t>
        </w:r>
        <w:r>
          <w:rPr>
            <w:noProof/>
            <w:webHidden/>
          </w:rPr>
          <w:tab/>
        </w:r>
        <w:r>
          <w:rPr>
            <w:noProof/>
            <w:webHidden/>
          </w:rPr>
          <w:fldChar w:fldCharType="begin"/>
        </w:r>
        <w:r>
          <w:rPr>
            <w:noProof/>
            <w:webHidden/>
          </w:rPr>
          <w:instrText xml:space="preserve"> PAGEREF _Toc174009537 \h </w:instrText>
        </w:r>
        <w:r>
          <w:rPr>
            <w:noProof/>
            <w:webHidden/>
          </w:rPr>
        </w:r>
        <w:r>
          <w:rPr>
            <w:noProof/>
            <w:webHidden/>
          </w:rPr>
          <w:fldChar w:fldCharType="separate"/>
        </w:r>
        <w:r>
          <w:rPr>
            <w:noProof/>
            <w:webHidden/>
          </w:rPr>
          <w:t>3</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38" w:history="1">
        <w:r w:rsidRPr="00B70A8F">
          <w:rPr>
            <w:rStyle w:val="affffb"/>
            <w:noProof/>
            <w14:scene3d>
              <w14:camera w14:prst="orthographicFront"/>
              <w14:lightRig w14:rig="threePt" w14:dir="t">
                <w14:rot w14:lat="0" w14:lon="0" w14:rev="0"/>
              </w14:lightRig>
            </w14:scene3d>
          </w:rPr>
          <w:t>5.5</w:t>
        </w:r>
        <w:r w:rsidRPr="00B70A8F">
          <w:rPr>
            <w:rStyle w:val="affffb"/>
            <w:rFonts w:ascii="Times New Roman" w:hint="eastAsia"/>
            <w:noProof/>
          </w:rPr>
          <w:t xml:space="preserve"> </w:t>
        </w:r>
        <w:r w:rsidRPr="00B70A8F">
          <w:rPr>
            <w:rStyle w:val="affffb"/>
            <w:rFonts w:ascii="Times New Roman" w:hint="eastAsia"/>
            <w:noProof/>
          </w:rPr>
          <w:t>道路交通</w:t>
        </w:r>
        <w:r>
          <w:rPr>
            <w:noProof/>
            <w:webHidden/>
          </w:rPr>
          <w:tab/>
        </w:r>
        <w:r>
          <w:rPr>
            <w:noProof/>
            <w:webHidden/>
          </w:rPr>
          <w:fldChar w:fldCharType="begin"/>
        </w:r>
        <w:r>
          <w:rPr>
            <w:noProof/>
            <w:webHidden/>
          </w:rPr>
          <w:instrText xml:space="preserve"> PAGEREF _Toc174009538 \h </w:instrText>
        </w:r>
        <w:r>
          <w:rPr>
            <w:noProof/>
            <w:webHidden/>
          </w:rPr>
        </w:r>
        <w:r>
          <w:rPr>
            <w:noProof/>
            <w:webHidden/>
          </w:rPr>
          <w:fldChar w:fldCharType="separate"/>
        </w:r>
        <w:r>
          <w:rPr>
            <w:noProof/>
            <w:webHidden/>
          </w:rPr>
          <w:t>3</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39" w:history="1">
        <w:r w:rsidRPr="00B70A8F">
          <w:rPr>
            <w:rStyle w:val="affffb"/>
            <w:noProof/>
            <w14:scene3d>
              <w14:camera w14:prst="orthographicFront"/>
              <w14:lightRig w14:rig="threePt" w14:dir="t">
                <w14:rot w14:lat="0" w14:lon="0" w14:rev="0"/>
              </w14:lightRig>
            </w14:scene3d>
          </w:rPr>
          <w:t>5.6</w:t>
        </w:r>
        <w:r w:rsidRPr="00B70A8F">
          <w:rPr>
            <w:rStyle w:val="affffb"/>
            <w:rFonts w:ascii="Times New Roman" w:hint="eastAsia"/>
            <w:noProof/>
          </w:rPr>
          <w:t xml:space="preserve"> </w:t>
        </w:r>
        <w:r w:rsidRPr="00B70A8F">
          <w:rPr>
            <w:rStyle w:val="affffb"/>
            <w:rFonts w:ascii="Times New Roman" w:hint="eastAsia"/>
            <w:noProof/>
          </w:rPr>
          <w:t>活动场地</w:t>
        </w:r>
        <w:r>
          <w:rPr>
            <w:noProof/>
            <w:webHidden/>
          </w:rPr>
          <w:tab/>
        </w:r>
        <w:r>
          <w:rPr>
            <w:noProof/>
            <w:webHidden/>
          </w:rPr>
          <w:fldChar w:fldCharType="begin"/>
        </w:r>
        <w:r>
          <w:rPr>
            <w:noProof/>
            <w:webHidden/>
          </w:rPr>
          <w:instrText xml:space="preserve"> PAGEREF _Toc174009539 \h </w:instrText>
        </w:r>
        <w:r>
          <w:rPr>
            <w:noProof/>
            <w:webHidden/>
          </w:rPr>
        </w:r>
        <w:r>
          <w:rPr>
            <w:noProof/>
            <w:webHidden/>
          </w:rPr>
          <w:fldChar w:fldCharType="separate"/>
        </w:r>
        <w:r>
          <w:rPr>
            <w:noProof/>
            <w:webHidden/>
          </w:rPr>
          <w:t>3</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0" w:history="1">
        <w:r w:rsidRPr="00B70A8F">
          <w:rPr>
            <w:rStyle w:val="affffb"/>
            <w:noProof/>
            <w14:scene3d>
              <w14:camera w14:prst="orthographicFront"/>
              <w14:lightRig w14:rig="threePt" w14:dir="t">
                <w14:rot w14:lat="0" w14:lon="0" w14:rev="0"/>
              </w14:lightRig>
            </w14:scene3d>
          </w:rPr>
          <w:t>5.7</w:t>
        </w:r>
        <w:r w:rsidRPr="00B70A8F">
          <w:rPr>
            <w:rStyle w:val="affffb"/>
            <w:rFonts w:ascii="Times New Roman" w:hint="eastAsia"/>
            <w:noProof/>
          </w:rPr>
          <w:t xml:space="preserve"> </w:t>
        </w:r>
        <w:r w:rsidRPr="00B70A8F">
          <w:rPr>
            <w:rStyle w:val="affffb"/>
            <w:rFonts w:ascii="Times New Roman" w:hint="eastAsia"/>
            <w:noProof/>
          </w:rPr>
          <w:t>景观绿化</w:t>
        </w:r>
        <w:r>
          <w:rPr>
            <w:noProof/>
            <w:webHidden/>
          </w:rPr>
          <w:tab/>
        </w:r>
        <w:r>
          <w:rPr>
            <w:noProof/>
            <w:webHidden/>
          </w:rPr>
          <w:fldChar w:fldCharType="begin"/>
        </w:r>
        <w:r>
          <w:rPr>
            <w:noProof/>
            <w:webHidden/>
          </w:rPr>
          <w:instrText xml:space="preserve"> PAGEREF _Toc174009540 \h </w:instrText>
        </w:r>
        <w:r>
          <w:rPr>
            <w:noProof/>
            <w:webHidden/>
          </w:rPr>
        </w:r>
        <w:r>
          <w:rPr>
            <w:noProof/>
            <w:webHidden/>
          </w:rPr>
          <w:fldChar w:fldCharType="separate"/>
        </w:r>
        <w:r>
          <w:rPr>
            <w:noProof/>
            <w:webHidden/>
          </w:rPr>
          <w:t>3</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1" w:history="1">
        <w:r w:rsidRPr="00B70A8F">
          <w:rPr>
            <w:rStyle w:val="affffb"/>
            <w:noProof/>
            <w14:scene3d>
              <w14:camera w14:prst="orthographicFront"/>
              <w14:lightRig w14:rig="threePt" w14:dir="t">
                <w14:rot w14:lat="0" w14:lon="0" w14:rev="0"/>
              </w14:lightRig>
            </w14:scene3d>
          </w:rPr>
          <w:t>5.8</w:t>
        </w:r>
        <w:r w:rsidRPr="00B70A8F">
          <w:rPr>
            <w:rStyle w:val="affffb"/>
            <w:rFonts w:ascii="Times New Roman" w:hint="eastAsia"/>
            <w:noProof/>
          </w:rPr>
          <w:t xml:space="preserve"> </w:t>
        </w:r>
        <w:r w:rsidRPr="00B70A8F">
          <w:rPr>
            <w:rStyle w:val="affffb"/>
            <w:rFonts w:ascii="Times New Roman" w:hint="eastAsia"/>
            <w:noProof/>
          </w:rPr>
          <w:t>配套设施</w:t>
        </w:r>
        <w:r>
          <w:rPr>
            <w:noProof/>
            <w:webHidden/>
          </w:rPr>
          <w:tab/>
        </w:r>
        <w:r>
          <w:rPr>
            <w:noProof/>
            <w:webHidden/>
          </w:rPr>
          <w:fldChar w:fldCharType="begin"/>
        </w:r>
        <w:r>
          <w:rPr>
            <w:noProof/>
            <w:webHidden/>
          </w:rPr>
          <w:instrText xml:space="preserve"> PAGEREF _Toc174009541 \h </w:instrText>
        </w:r>
        <w:r>
          <w:rPr>
            <w:noProof/>
            <w:webHidden/>
          </w:rPr>
        </w:r>
        <w:r>
          <w:rPr>
            <w:noProof/>
            <w:webHidden/>
          </w:rPr>
          <w:fldChar w:fldCharType="separate"/>
        </w:r>
        <w:r>
          <w:rPr>
            <w:noProof/>
            <w:webHidden/>
          </w:rPr>
          <w:t>4</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42" w:history="1">
        <w:r w:rsidRPr="00B70A8F">
          <w:rPr>
            <w:rStyle w:val="affffb"/>
            <w:noProof/>
          </w:rPr>
          <w:t>6</w:t>
        </w:r>
        <w:r w:rsidRPr="00B70A8F">
          <w:rPr>
            <w:rStyle w:val="affffb"/>
            <w:rFonts w:hint="eastAsia"/>
            <w:noProof/>
          </w:rPr>
          <w:t xml:space="preserve"> 建筑设计</w:t>
        </w:r>
        <w:r>
          <w:rPr>
            <w:noProof/>
            <w:webHidden/>
          </w:rPr>
          <w:tab/>
        </w:r>
        <w:r>
          <w:rPr>
            <w:noProof/>
            <w:webHidden/>
          </w:rPr>
          <w:fldChar w:fldCharType="begin"/>
        </w:r>
        <w:r>
          <w:rPr>
            <w:noProof/>
            <w:webHidden/>
          </w:rPr>
          <w:instrText xml:space="preserve"> PAGEREF _Toc174009542 \h </w:instrText>
        </w:r>
        <w:r>
          <w:rPr>
            <w:noProof/>
            <w:webHidden/>
          </w:rPr>
        </w:r>
        <w:r>
          <w:rPr>
            <w:noProof/>
            <w:webHidden/>
          </w:rPr>
          <w:fldChar w:fldCharType="separate"/>
        </w:r>
        <w:r>
          <w:rPr>
            <w:noProof/>
            <w:webHidden/>
          </w:rPr>
          <w:t>4</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3" w:history="1">
        <w:r w:rsidRPr="00B70A8F">
          <w:rPr>
            <w:rStyle w:val="affffb"/>
            <w:noProof/>
            <w14:scene3d>
              <w14:camera w14:prst="orthographicFront"/>
              <w14:lightRig w14:rig="threePt" w14:dir="t">
                <w14:rot w14:lat="0" w14:lon="0" w14:rev="0"/>
              </w14:lightRig>
            </w14:scene3d>
          </w:rPr>
          <w:t>6.1</w:t>
        </w:r>
        <w:r w:rsidRPr="00B70A8F">
          <w:rPr>
            <w:rStyle w:val="affffb"/>
            <w:rFonts w:hint="eastAsia"/>
            <w:noProof/>
          </w:rPr>
          <w:t xml:space="preserve"> 一般规定</w:t>
        </w:r>
        <w:r>
          <w:rPr>
            <w:noProof/>
            <w:webHidden/>
          </w:rPr>
          <w:tab/>
        </w:r>
        <w:r>
          <w:rPr>
            <w:noProof/>
            <w:webHidden/>
          </w:rPr>
          <w:fldChar w:fldCharType="begin"/>
        </w:r>
        <w:r>
          <w:rPr>
            <w:noProof/>
            <w:webHidden/>
          </w:rPr>
          <w:instrText xml:space="preserve"> PAGEREF _Toc174009543 \h </w:instrText>
        </w:r>
        <w:r>
          <w:rPr>
            <w:noProof/>
            <w:webHidden/>
          </w:rPr>
        </w:r>
        <w:r>
          <w:rPr>
            <w:noProof/>
            <w:webHidden/>
          </w:rPr>
          <w:fldChar w:fldCharType="separate"/>
        </w:r>
        <w:r>
          <w:rPr>
            <w:noProof/>
            <w:webHidden/>
          </w:rPr>
          <w:t>4</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4" w:history="1">
        <w:r w:rsidRPr="00B70A8F">
          <w:rPr>
            <w:rStyle w:val="affffb"/>
            <w:noProof/>
            <w14:scene3d>
              <w14:camera w14:prst="orthographicFront"/>
              <w14:lightRig w14:rig="threePt" w14:dir="t">
                <w14:rot w14:lat="0" w14:lon="0" w14:rev="0"/>
              </w14:lightRig>
            </w14:scene3d>
          </w:rPr>
          <w:t>6.2</w:t>
        </w:r>
        <w:r w:rsidRPr="00B70A8F">
          <w:rPr>
            <w:rStyle w:val="affffb"/>
            <w:rFonts w:hint="eastAsia"/>
            <w:noProof/>
          </w:rPr>
          <w:t xml:space="preserve"> 层高与净高</w:t>
        </w:r>
        <w:r>
          <w:rPr>
            <w:noProof/>
            <w:webHidden/>
          </w:rPr>
          <w:tab/>
        </w:r>
        <w:r>
          <w:rPr>
            <w:noProof/>
            <w:webHidden/>
          </w:rPr>
          <w:fldChar w:fldCharType="begin"/>
        </w:r>
        <w:r>
          <w:rPr>
            <w:noProof/>
            <w:webHidden/>
          </w:rPr>
          <w:instrText xml:space="preserve"> PAGEREF _Toc174009544 \h </w:instrText>
        </w:r>
        <w:r>
          <w:rPr>
            <w:noProof/>
            <w:webHidden/>
          </w:rPr>
        </w:r>
        <w:r>
          <w:rPr>
            <w:noProof/>
            <w:webHidden/>
          </w:rPr>
          <w:fldChar w:fldCharType="separate"/>
        </w:r>
        <w:r>
          <w:rPr>
            <w:noProof/>
            <w:webHidden/>
          </w:rPr>
          <w:t>4</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5" w:history="1">
        <w:r w:rsidRPr="00B70A8F">
          <w:rPr>
            <w:rStyle w:val="affffb"/>
            <w:noProof/>
            <w14:scene3d>
              <w14:camera w14:prst="orthographicFront"/>
              <w14:lightRig w14:rig="threePt" w14:dir="t">
                <w14:rot w14:lat="0" w14:lon="0" w14:rev="0"/>
              </w14:lightRig>
            </w14:scene3d>
          </w:rPr>
          <w:t>6.3</w:t>
        </w:r>
        <w:r w:rsidRPr="00B70A8F">
          <w:rPr>
            <w:rStyle w:val="affffb"/>
            <w:rFonts w:hint="eastAsia"/>
            <w:noProof/>
          </w:rPr>
          <w:t xml:space="preserve"> 外立面</w:t>
        </w:r>
        <w:r>
          <w:rPr>
            <w:noProof/>
            <w:webHidden/>
          </w:rPr>
          <w:tab/>
        </w:r>
        <w:r>
          <w:rPr>
            <w:noProof/>
            <w:webHidden/>
          </w:rPr>
          <w:fldChar w:fldCharType="begin"/>
        </w:r>
        <w:r>
          <w:rPr>
            <w:noProof/>
            <w:webHidden/>
          </w:rPr>
          <w:instrText xml:space="preserve"> PAGEREF _Toc174009545 \h </w:instrText>
        </w:r>
        <w:r>
          <w:rPr>
            <w:noProof/>
            <w:webHidden/>
          </w:rPr>
        </w:r>
        <w:r>
          <w:rPr>
            <w:noProof/>
            <w:webHidden/>
          </w:rPr>
          <w:fldChar w:fldCharType="separate"/>
        </w:r>
        <w:r>
          <w:rPr>
            <w:noProof/>
            <w:webHidden/>
          </w:rPr>
          <w:t>5</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6" w:history="1">
        <w:r w:rsidRPr="00B70A8F">
          <w:rPr>
            <w:rStyle w:val="affffb"/>
            <w:noProof/>
            <w14:scene3d>
              <w14:camera w14:prst="orthographicFront"/>
              <w14:lightRig w14:rig="threePt" w14:dir="t">
                <w14:rot w14:lat="0" w14:lon="0" w14:rev="0"/>
              </w14:lightRig>
            </w14:scene3d>
          </w:rPr>
          <w:t>6.4</w:t>
        </w:r>
        <w:r w:rsidRPr="00B70A8F">
          <w:rPr>
            <w:rStyle w:val="affffb"/>
            <w:rFonts w:hint="eastAsia"/>
            <w:noProof/>
          </w:rPr>
          <w:t xml:space="preserve"> 出入口</w:t>
        </w:r>
        <w:r>
          <w:rPr>
            <w:noProof/>
            <w:webHidden/>
          </w:rPr>
          <w:tab/>
        </w:r>
        <w:r>
          <w:rPr>
            <w:noProof/>
            <w:webHidden/>
          </w:rPr>
          <w:fldChar w:fldCharType="begin"/>
        </w:r>
        <w:r>
          <w:rPr>
            <w:noProof/>
            <w:webHidden/>
          </w:rPr>
          <w:instrText xml:space="preserve"> PAGEREF _Toc174009546 \h </w:instrText>
        </w:r>
        <w:r>
          <w:rPr>
            <w:noProof/>
            <w:webHidden/>
          </w:rPr>
        </w:r>
        <w:r>
          <w:rPr>
            <w:noProof/>
            <w:webHidden/>
          </w:rPr>
          <w:fldChar w:fldCharType="separate"/>
        </w:r>
        <w:r>
          <w:rPr>
            <w:noProof/>
            <w:webHidden/>
          </w:rPr>
          <w:t>5</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7" w:history="1">
        <w:r w:rsidRPr="00B70A8F">
          <w:rPr>
            <w:rStyle w:val="affffb"/>
            <w:noProof/>
            <w14:scene3d>
              <w14:camera w14:prst="orthographicFront"/>
              <w14:lightRig w14:rig="threePt" w14:dir="t">
                <w14:rot w14:lat="0" w14:lon="0" w14:rev="0"/>
              </w14:lightRig>
            </w14:scene3d>
          </w:rPr>
          <w:t>6.5</w:t>
        </w:r>
        <w:r w:rsidRPr="00B70A8F">
          <w:rPr>
            <w:rStyle w:val="affffb"/>
            <w:rFonts w:hint="eastAsia"/>
            <w:noProof/>
          </w:rPr>
          <w:t xml:space="preserve"> 走廊</w:t>
        </w:r>
        <w:r>
          <w:rPr>
            <w:noProof/>
            <w:webHidden/>
          </w:rPr>
          <w:tab/>
        </w:r>
        <w:r>
          <w:rPr>
            <w:noProof/>
            <w:webHidden/>
          </w:rPr>
          <w:fldChar w:fldCharType="begin"/>
        </w:r>
        <w:r>
          <w:rPr>
            <w:noProof/>
            <w:webHidden/>
          </w:rPr>
          <w:instrText xml:space="preserve"> PAGEREF _Toc174009547 \h </w:instrText>
        </w:r>
        <w:r>
          <w:rPr>
            <w:noProof/>
            <w:webHidden/>
          </w:rPr>
        </w:r>
        <w:r>
          <w:rPr>
            <w:noProof/>
            <w:webHidden/>
          </w:rPr>
          <w:fldChar w:fldCharType="separate"/>
        </w:r>
        <w:r>
          <w:rPr>
            <w:noProof/>
            <w:webHidden/>
          </w:rPr>
          <w:t>5</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8" w:history="1">
        <w:r w:rsidRPr="00B70A8F">
          <w:rPr>
            <w:rStyle w:val="affffb"/>
            <w:noProof/>
            <w14:scene3d>
              <w14:camera w14:prst="orthographicFront"/>
              <w14:lightRig w14:rig="threePt" w14:dir="t">
                <w14:rot w14:lat="0" w14:lon="0" w14:rev="0"/>
              </w14:lightRig>
            </w14:scene3d>
          </w:rPr>
          <w:t>6.6</w:t>
        </w:r>
        <w:r w:rsidRPr="00B70A8F">
          <w:rPr>
            <w:rStyle w:val="affffb"/>
            <w:rFonts w:hint="eastAsia"/>
            <w:noProof/>
          </w:rPr>
          <w:t xml:space="preserve"> 电梯与楼梯</w:t>
        </w:r>
        <w:r>
          <w:rPr>
            <w:noProof/>
            <w:webHidden/>
          </w:rPr>
          <w:tab/>
        </w:r>
        <w:r>
          <w:rPr>
            <w:noProof/>
            <w:webHidden/>
          </w:rPr>
          <w:fldChar w:fldCharType="begin"/>
        </w:r>
        <w:r>
          <w:rPr>
            <w:noProof/>
            <w:webHidden/>
          </w:rPr>
          <w:instrText xml:space="preserve"> PAGEREF _Toc174009548 \h </w:instrText>
        </w:r>
        <w:r>
          <w:rPr>
            <w:noProof/>
            <w:webHidden/>
          </w:rPr>
        </w:r>
        <w:r>
          <w:rPr>
            <w:noProof/>
            <w:webHidden/>
          </w:rPr>
          <w:fldChar w:fldCharType="separate"/>
        </w:r>
        <w:r>
          <w:rPr>
            <w:noProof/>
            <w:webHidden/>
          </w:rPr>
          <w:t>5</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49" w:history="1">
        <w:r w:rsidRPr="00B70A8F">
          <w:rPr>
            <w:rStyle w:val="affffb"/>
            <w:noProof/>
            <w14:scene3d>
              <w14:camera w14:prst="orthographicFront"/>
              <w14:lightRig w14:rig="threePt" w14:dir="t">
                <w14:rot w14:lat="0" w14:lon="0" w14:rev="0"/>
              </w14:lightRig>
            </w14:scene3d>
          </w:rPr>
          <w:t>6.7</w:t>
        </w:r>
        <w:r w:rsidRPr="00B70A8F">
          <w:rPr>
            <w:rStyle w:val="affffb"/>
            <w:rFonts w:hint="eastAsia"/>
            <w:noProof/>
          </w:rPr>
          <w:t xml:space="preserve"> 地下室</w:t>
        </w:r>
        <w:r>
          <w:rPr>
            <w:noProof/>
            <w:webHidden/>
          </w:rPr>
          <w:tab/>
        </w:r>
        <w:r>
          <w:rPr>
            <w:noProof/>
            <w:webHidden/>
          </w:rPr>
          <w:fldChar w:fldCharType="begin"/>
        </w:r>
        <w:r>
          <w:rPr>
            <w:noProof/>
            <w:webHidden/>
          </w:rPr>
          <w:instrText xml:space="preserve"> PAGEREF _Toc174009549 \h </w:instrText>
        </w:r>
        <w:r>
          <w:rPr>
            <w:noProof/>
            <w:webHidden/>
          </w:rPr>
        </w:r>
        <w:r>
          <w:rPr>
            <w:noProof/>
            <w:webHidden/>
          </w:rPr>
          <w:fldChar w:fldCharType="separate"/>
        </w:r>
        <w:r>
          <w:rPr>
            <w:noProof/>
            <w:webHidden/>
          </w:rPr>
          <w:t>5</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0" w:history="1">
        <w:r w:rsidRPr="00B70A8F">
          <w:rPr>
            <w:rStyle w:val="affffb"/>
            <w:noProof/>
            <w14:scene3d>
              <w14:camera w14:prst="orthographicFront"/>
              <w14:lightRig w14:rig="threePt" w14:dir="t">
                <w14:rot w14:lat="0" w14:lon="0" w14:rev="0"/>
              </w14:lightRig>
            </w14:scene3d>
          </w:rPr>
          <w:t>6.8</w:t>
        </w:r>
        <w:r w:rsidRPr="00B70A8F">
          <w:rPr>
            <w:rStyle w:val="affffb"/>
            <w:rFonts w:hint="eastAsia"/>
            <w:noProof/>
          </w:rPr>
          <w:t xml:space="preserve"> 套型</w:t>
        </w:r>
        <w:r>
          <w:rPr>
            <w:noProof/>
            <w:webHidden/>
          </w:rPr>
          <w:tab/>
        </w:r>
        <w:r>
          <w:rPr>
            <w:noProof/>
            <w:webHidden/>
          </w:rPr>
          <w:fldChar w:fldCharType="begin"/>
        </w:r>
        <w:r>
          <w:rPr>
            <w:noProof/>
            <w:webHidden/>
          </w:rPr>
          <w:instrText xml:space="preserve"> PAGEREF _Toc174009550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1" w:history="1">
        <w:r w:rsidRPr="00B70A8F">
          <w:rPr>
            <w:rStyle w:val="affffb"/>
            <w:noProof/>
            <w14:scene3d>
              <w14:camera w14:prst="orthographicFront"/>
              <w14:lightRig w14:rig="threePt" w14:dir="t">
                <w14:rot w14:lat="0" w14:lon="0" w14:rev="0"/>
              </w14:lightRig>
            </w14:scene3d>
          </w:rPr>
          <w:t>6.9</w:t>
        </w:r>
        <w:r w:rsidRPr="00B70A8F">
          <w:rPr>
            <w:rStyle w:val="affffb"/>
            <w:rFonts w:hint="eastAsia"/>
            <w:noProof/>
          </w:rPr>
          <w:t xml:space="preserve"> 入户花园和阳台</w:t>
        </w:r>
        <w:r>
          <w:rPr>
            <w:noProof/>
            <w:webHidden/>
          </w:rPr>
          <w:tab/>
        </w:r>
        <w:r>
          <w:rPr>
            <w:noProof/>
            <w:webHidden/>
          </w:rPr>
          <w:fldChar w:fldCharType="begin"/>
        </w:r>
        <w:r>
          <w:rPr>
            <w:noProof/>
            <w:webHidden/>
          </w:rPr>
          <w:instrText xml:space="preserve"> PAGEREF _Toc174009551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2" w:history="1">
        <w:r w:rsidRPr="00B70A8F">
          <w:rPr>
            <w:rStyle w:val="affffb"/>
            <w:noProof/>
            <w14:scene3d>
              <w14:camera w14:prst="orthographicFront"/>
              <w14:lightRig w14:rig="threePt" w14:dir="t">
                <w14:rot w14:lat="0" w14:lon="0" w14:rev="0"/>
              </w14:lightRig>
            </w14:scene3d>
          </w:rPr>
          <w:t>6.10</w:t>
        </w:r>
        <w:r w:rsidRPr="00B70A8F">
          <w:rPr>
            <w:rStyle w:val="affffb"/>
            <w:rFonts w:hint="eastAsia"/>
            <w:noProof/>
          </w:rPr>
          <w:t xml:space="preserve"> 门厅</w:t>
        </w:r>
        <w:r>
          <w:rPr>
            <w:noProof/>
            <w:webHidden/>
          </w:rPr>
          <w:tab/>
        </w:r>
        <w:r>
          <w:rPr>
            <w:noProof/>
            <w:webHidden/>
          </w:rPr>
          <w:fldChar w:fldCharType="begin"/>
        </w:r>
        <w:r>
          <w:rPr>
            <w:noProof/>
            <w:webHidden/>
          </w:rPr>
          <w:instrText xml:space="preserve"> PAGEREF _Toc174009552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3" w:history="1">
        <w:r w:rsidRPr="00B70A8F">
          <w:rPr>
            <w:rStyle w:val="affffb"/>
            <w:noProof/>
            <w14:scene3d>
              <w14:camera w14:prst="orthographicFront"/>
              <w14:lightRig w14:rig="threePt" w14:dir="t">
                <w14:rot w14:lat="0" w14:lon="0" w14:rev="0"/>
              </w14:lightRig>
            </w14:scene3d>
          </w:rPr>
          <w:t>6.11</w:t>
        </w:r>
        <w:r w:rsidRPr="00B70A8F">
          <w:rPr>
            <w:rStyle w:val="affffb"/>
            <w:rFonts w:hint="eastAsia"/>
            <w:noProof/>
          </w:rPr>
          <w:t xml:space="preserve"> 卧室</w:t>
        </w:r>
        <w:r>
          <w:rPr>
            <w:noProof/>
            <w:webHidden/>
          </w:rPr>
          <w:tab/>
        </w:r>
        <w:r>
          <w:rPr>
            <w:noProof/>
            <w:webHidden/>
          </w:rPr>
          <w:fldChar w:fldCharType="begin"/>
        </w:r>
        <w:r>
          <w:rPr>
            <w:noProof/>
            <w:webHidden/>
          </w:rPr>
          <w:instrText xml:space="preserve"> PAGEREF _Toc174009553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4" w:history="1">
        <w:r w:rsidRPr="00B70A8F">
          <w:rPr>
            <w:rStyle w:val="affffb"/>
            <w:noProof/>
            <w14:scene3d>
              <w14:camera w14:prst="orthographicFront"/>
              <w14:lightRig w14:rig="threePt" w14:dir="t">
                <w14:rot w14:lat="0" w14:lon="0" w14:rev="0"/>
              </w14:lightRig>
            </w14:scene3d>
          </w:rPr>
          <w:t>6.12</w:t>
        </w:r>
        <w:r w:rsidRPr="00B70A8F">
          <w:rPr>
            <w:rStyle w:val="affffb"/>
            <w:rFonts w:hint="eastAsia"/>
            <w:noProof/>
          </w:rPr>
          <w:t xml:space="preserve"> 厨房</w:t>
        </w:r>
        <w:r>
          <w:rPr>
            <w:noProof/>
            <w:webHidden/>
          </w:rPr>
          <w:tab/>
        </w:r>
        <w:r>
          <w:rPr>
            <w:noProof/>
            <w:webHidden/>
          </w:rPr>
          <w:fldChar w:fldCharType="begin"/>
        </w:r>
        <w:r>
          <w:rPr>
            <w:noProof/>
            <w:webHidden/>
          </w:rPr>
          <w:instrText xml:space="preserve"> PAGEREF _Toc174009554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5" w:history="1">
        <w:r w:rsidRPr="00B70A8F">
          <w:rPr>
            <w:rStyle w:val="affffb"/>
            <w:noProof/>
            <w14:scene3d>
              <w14:camera w14:prst="orthographicFront"/>
              <w14:lightRig w14:rig="threePt" w14:dir="t">
                <w14:rot w14:lat="0" w14:lon="0" w14:rev="0"/>
              </w14:lightRig>
            </w14:scene3d>
          </w:rPr>
          <w:t>6.13</w:t>
        </w:r>
        <w:r w:rsidRPr="00B70A8F">
          <w:rPr>
            <w:rStyle w:val="affffb"/>
            <w:rFonts w:hint="eastAsia"/>
            <w:noProof/>
          </w:rPr>
          <w:t xml:space="preserve"> 卫生间</w:t>
        </w:r>
        <w:r>
          <w:rPr>
            <w:noProof/>
            <w:webHidden/>
          </w:rPr>
          <w:tab/>
        </w:r>
        <w:r>
          <w:rPr>
            <w:noProof/>
            <w:webHidden/>
          </w:rPr>
          <w:fldChar w:fldCharType="begin"/>
        </w:r>
        <w:r>
          <w:rPr>
            <w:noProof/>
            <w:webHidden/>
          </w:rPr>
          <w:instrText xml:space="preserve"> PAGEREF _Toc174009555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6" w:history="1">
        <w:r w:rsidRPr="00B70A8F">
          <w:rPr>
            <w:rStyle w:val="affffb"/>
            <w:noProof/>
            <w14:scene3d>
              <w14:camera w14:prst="orthographicFront"/>
              <w14:lightRig w14:rig="threePt" w14:dir="t">
                <w14:rot w14:lat="0" w14:lon="0" w14:rev="0"/>
              </w14:lightRig>
            </w14:scene3d>
          </w:rPr>
          <w:t>6.14</w:t>
        </w:r>
        <w:r w:rsidRPr="00B70A8F">
          <w:rPr>
            <w:rStyle w:val="affffb"/>
            <w:rFonts w:hint="eastAsia"/>
            <w:noProof/>
          </w:rPr>
          <w:t xml:space="preserve"> 储藏空间</w:t>
        </w:r>
        <w:r>
          <w:rPr>
            <w:noProof/>
            <w:webHidden/>
          </w:rPr>
          <w:tab/>
        </w:r>
        <w:r>
          <w:rPr>
            <w:noProof/>
            <w:webHidden/>
          </w:rPr>
          <w:fldChar w:fldCharType="begin"/>
        </w:r>
        <w:r>
          <w:rPr>
            <w:noProof/>
            <w:webHidden/>
          </w:rPr>
          <w:instrText xml:space="preserve"> PAGEREF _Toc174009556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7" w:history="1">
        <w:r w:rsidRPr="00B70A8F">
          <w:rPr>
            <w:rStyle w:val="affffb"/>
            <w:noProof/>
            <w14:scene3d>
              <w14:camera w14:prst="orthographicFront"/>
              <w14:lightRig w14:rig="threePt" w14:dir="t">
                <w14:rot w14:lat="0" w14:lon="0" w14:rev="0"/>
              </w14:lightRig>
            </w14:scene3d>
          </w:rPr>
          <w:t>6.15</w:t>
        </w:r>
        <w:r w:rsidRPr="00B70A8F">
          <w:rPr>
            <w:rStyle w:val="affffb"/>
            <w:rFonts w:hint="eastAsia"/>
            <w:noProof/>
          </w:rPr>
          <w:t xml:space="preserve"> 墙与楼地面</w:t>
        </w:r>
        <w:r>
          <w:rPr>
            <w:noProof/>
            <w:webHidden/>
          </w:rPr>
          <w:tab/>
        </w:r>
        <w:r>
          <w:rPr>
            <w:noProof/>
            <w:webHidden/>
          </w:rPr>
          <w:fldChar w:fldCharType="begin"/>
        </w:r>
        <w:r>
          <w:rPr>
            <w:noProof/>
            <w:webHidden/>
          </w:rPr>
          <w:instrText xml:space="preserve"> PAGEREF _Toc174009557 \h </w:instrText>
        </w:r>
        <w:r>
          <w:rPr>
            <w:noProof/>
            <w:webHidden/>
          </w:rPr>
        </w:r>
        <w:r>
          <w:rPr>
            <w:noProof/>
            <w:webHidden/>
          </w:rPr>
          <w:fldChar w:fldCharType="separate"/>
        </w:r>
        <w:r>
          <w:rPr>
            <w:noProof/>
            <w:webHidden/>
          </w:rPr>
          <w:t>6</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8" w:history="1">
        <w:r w:rsidRPr="00B70A8F">
          <w:rPr>
            <w:rStyle w:val="affffb"/>
            <w:noProof/>
            <w14:scene3d>
              <w14:camera w14:prst="orthographicFront"/>
              <w14:lightRig w14:rig="threePt" w14:dir="t">
                <w14:rot w14:lat="0" w14:lon="0" w14:rev="0"/>
              </w14:lightRig>
            </w14:scene3d>
          </w:rPr>
          <w:t>6.16</w:t>
        </w:r>
        <w:r w:rsidRPr="00B70A8F">
          <w:rPr>
            <w:rStyle w:val="affffb"/>
            <w:rFonts w:hint="eastAsia"/>
            <w:noProof/>
          </w:rPr>
          <w:t xml:space="preserve"> 门窗</w:t>
        </w:r>
        <w:r>
          <w:rPr>
            <w:noProof/>
            <w:webHidden/>
          </w:rPr>
          <w:tab/>
        </w:r>
        <w:r>
          <w:rPr>
            <w:noProof/>
            <w:webHidden/>
          </w:rPr>
          <w:fldChar w:fldCharType="begin"/>
        </w:r>
        <w:r>
          <w:rPr>
            <w:noProof/>
            <w:webHidden/>
          </w:rPr>
          <w:instrText xml:space="preserve"> PAGEREF _Toc174009558 \h </w:instrText>
        </w:r>
        <w:r>
          <w:rPr>
            <w:noProof/>
            <w:webHidden/>
          </w:rPr>
        </w:r>
        <w:r>
          <w:rPr>
            <w:noProof/>
            <w:webHidden/>
          </w:rPr>
          <w:fldChar w:fldCharType="separate"/>
        </w:r>
        <w:r>
          <w:rPr>
            <w:noProof/>
            <w:webHidden/>
          </w:rPr>
          <w:t>7</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59" w:history="1">
        <w:r w:rsidRPr="00B70A8F">
          <w:rPr>
            <w:rStyle w:val="affffb"/>
            <w:noProof/>
            <w14:scene3d>
              <w14:camera w14:prst="orthographicFront"/>
              <w14:lightRig w14:rig="threePt" w14:dir="t">
                <w14:rot w14:lat="0" w14:lon="0" w14:rev="0"/>
              </w14:lightRig>
            </w14:scene3d>
          </w:rPr>
          <w:t>6.17</w:t>
        </w:r>
        <w:r w:rsidRPr="00B70A8F">
          <w:rPr>
            <w:rStyle w:val="affffb"/>
            <w:rFonts w:hint="eastAsia"/>
            <w:noProof/>
          </w:rPr>
          <w:t xml:space="preserve"> 栏杆</w:t>
        </w:r>
        <w:r>
          <w:rPr>
            <w:noProof/>
            <w:webHidden/>
          </w:rPr>
          <w:tab/>
        </w:r>
        <w:r>
          <w:rPr>
            <w:noProof/>
            <w:webHidden/>
          </w:rPr>
          <w:fldChar w:fldCharType="begin"/>
        </w:r>
        <w:r>
          <w:rPr>
            <w:noProof/>
            <w:webHidden/>
          </w:rPr>
          <w:instrText xml:space="preserve"> PAGEREF _Toc174009559 \h </w:instrText>
        </w:r>
        <w:r>
          <w:rPr>
            <w:noProof/>
            <w:webHidden/>
          </w:rPr>
        </w:r>
        <w:r>
          <w:rPr>
            <w:noProof/>
            <w:webHidden/>
          </w:rPr>
          <w:fldChar w:fldCharType="separate"/>
        </w:r>
        <w:r>
          <w:rPr>
            <w:noProof/>
            <w:webHidden/>
          </w:rPr>
          <w:t>7</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60" w:history="1">
        <w:r w:rsidRPr="00B70A8F">
          <w:rPr>
            <w:rStyle w:val="affffb"/>
            <w:noProof/>
          </w:rPr>
          <w:t>7</w:t>
        </w:r>
        <w:r w:rsidRPr="00B70A8F">
          <w:rPr>
            <w:rStyle w:val="affffb"/>
            <w:rFonts w:hint="eastAsia"/>
            <w:noProof/>
          </w:rPr>
          <w:t xml:space="preserve"> 建筑设备</w:t>
        </w:r>
        <w:r>
          <w:rPr>
            <w:noProof/>
            <w:webHidden/>
          </w:rPr>
          <w:tab/>
        </w:r>
        <w:r>
          <w:rPr>
            <w:noProof/>
            <w:webHidden/>
          </w:rPr>
          <w:fldChar w:fldCharType="begin"/>
        </w:r>
        <w:r>
          <w:rPr>
            <w:noProof/>
            <w:webHidden/>
          </w:rPr>
          <w:instrText xml:space="preserve"> PAGEREF _Toc174009560 \h </w:instrText>
        </w:r>
        <w:r>
          <w:rPr>
            <w:noProof/>
            <w:webHidden/>
          </w:rPr>
        </w:r>
        <w:r>
          <w:rPr>
            <w:noProof/>
            <w:webHidden/>
          </w:rPr>
          <w:fldChar w:fldCharType="separate"/>
        </w:r>
        <w:r>
          <w:rPr>
            <w:noProof/>
            <w:webHidden/>
          </w:rPr>
          <w:t>7</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1" w:history="1">
        <w:r w:rsidRPr="00B70A8F">
          <w:rPr>
            <w:rStyle w:val="affffb"/>
            <w:noProof/>
            <w14:scene3d>
              <w14:camera w14:prst="orthographicFront"/>
              <w14:lightRig w14:rig="threePt" w14:dir="t">
                <w14:rot w14:lat="0" w14:lon="0" w14:rev="0"/>
              </w14:lightRig>
            </w14:scene3d>
          </w:rPr>
          <w:t>7.1</w:t>
        </w:r>
        <w:r w:rsidRPr="00B70A8F">
          <w:rPr>
            <w:rStyle w:val="affffb"/>
            <w:rFonts w:hint="eastAsia"/>
            <w:noProof/>
          </w:rPr>
          <w:t xml:space="preserve"> 一般规定</w:t>
        </w:r>
        <w:r>
          <w:rPr>
            <w:noProof/>
            <w:webHidden/>
          </w:rPr>
          <w:tab/>
        </w:r>
        <w:r>
          <w:rPr>
            <w:noProof/>
            <w:webHidden/>
          </w:rPr>
          <w:fldChar w:fldCharType="begin"/>
        </w:r>
        <w:r>
          <w:rPr>
            <w:noProof/>
            <w:webHidden/>
          </w:rPr>
          <w:instrText xml:space="preserve"> PAGEREF _Toc174009561 \h </w:instrText>
        </w:r>
        <w:r>
          <w:rPr>
            <w:noProof/>
            <w:webHidden/>
          </w:rPr>
        </w:r>
        <w:r>
          <w:rPr>
            <w:noProof/>
            <w:webHidden/>
          </w:rPr>
          <w:fldChar w:fldCharType="separate"/>
        </w:r>
        <w:r>
          <w:rPr>
            <w:noProof/>
            <w:webHidden/>
          </w:rPr>
          <w:t>7</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2" w:history="1">
        <w:r w:rsidRPr="00B70A8F">
          <w:rPr>
            <w:rStyle w:val="affffb"/>
            <w:noProof/>
            <w14:scene3d>
              <w14:camera w14:prst="orthographicFront"/>
              <w14:lightRig w14:rig="threePt" w14:dir="t">
                <w14:rot w14:lat="0" w14:lon="0" w14:rev="0"/>
              </w14:lightRig>
            </w14:scene3d>
          </w:rPr>
          <w:t>7.2</w:t>
        </w:r>
        <w:r w:rsidRPr="00B70A8F">
          <w:rPr>
            <w:rStyle w:val="affffb"/>
            <w:rFonts w:hint="eastAsia"/>
            <w:noProof/>
          </w:rPr>
          <w:t xml:space="preserve"> 给水排水</w:t>
        </w:r>
        <w:r>
          <w:rPr>
            <w:noProof/>
            <w:webHidden/>
          </w:rPr>
          <w:tab/>
        </w:r>
        <w:r>
          <w:rPr>
            <w:noProof/>
            <w:webHidden/>
          </w:rPr>
          <w:fldChar w:fldCharType="begin"/>
        </w:r>
        <w:r>
          <w:rPr>
            <w:noProof/>
            <w:webHidden/>
          </w:rPr>
          <w:instrText xml:space="preserve"> PAGEREF _Toc174009562 \h </w:instrText>
        </w:r>
        <w:r>
          <w:rPr>
            <w:noProof/>
            <w:webHidden/>
          </w:rPr>
        </w:r>
        <w:r>
          <w:rPr>
            <w:noProof/>
            <w:webHidden/>
          </w:rPr>
          <w:fldChar w:fldCharType="separate"/>
        </w:r>
        <w:r>
          <w:rPr>
            <w:noProof/>
            <w:webHidden/>
          </w:rPr>
          <w:t>7</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3" w:history="1">
        <w:r w:rsidRPr="00B70A8F">
          <w:rPr>
            <w:rStyle w:val="affffb"/>
            <w:noProof/>
            <w14:scene3d>
              <w14:camera w14:prst="orthographicFront"/>
              <w14:lightRig w14:rig="threePt" w14:dir="t">
                <w14:rot w14:lat="0" w14:lon="0" w14:rev="0"/>
              </w14:lightRig>
            </w14:scene3d>
          </w:rPr>
          <w:t>7.3</w:t>
        </w:r>
        <w:r w:rsidRPr="00B70A8F">
          <w:rPr>
            <w:rStyle w:val="affffb"/>
            <w:rFonts w:hint="eastAsia"/>
            <w:noProof/>
          </w:rPr>
          <w:t xml:space="preserve"> 暖通空调</w:t>
        </w:r>
        <w:r>
          <w:rPr>
            <w:noProof/>
            <w:webHidden/>
          </w:rPr>
          <w:tab/>
        </w:r>
        <w:r>
          <w:rPr>
            <w:noProof/>
            <w:webHidden/>
          </w:rPr>
          <w:fldChar w:fldCharType="begin"/>
        </w:r>
        <w:r>
          <w:rPr>
            <w:noProof/>
            <w:webHidden/>
          </w:rPr>
          <w:instrText xml:space="preserve"> PAGEREF _Toc174009563 \h </w:instrText>
        </w:r>
        <w:r>
          <w:rPr>
            <w:noProof/>
            <w:webHidden/>
          </w:rPr>
        </w:r>
        <w:r>
          <w:rPr>
            <w:noProof/>
            <w:webHidden/>
          </w:rPr>
          <w:fldChar w:fldCharType="separate"/>
        </w:r>
        <w:r>
          <w:rPr>
            <w:noProof/>
            <w:webHidden/>
          </w:rPr>
          <w:t>8</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4" w:history="1">
        <w:r w:rsidRPr="00B70A8F">
          <w:rPr>
            <w:rStyle w:val="affffb"/>
            <w:noProof/>
            <w14:scene3d>
              <w14:camera w14:prst="orthographicFront"/>
              <w14:lightRig w14:rig="threePt" w14:dir="t">
                <w14:rot w14:lat="0" w14:lon="0" w14:rev="0"/>
              </w14:lightRig>
            </w14:scene3d>
          </w:rPr>
          <w:t>7.4</w:t>
        </w:r>
        <w:r w:rsidRPr="00B70A8F">
          <w:rPr>
            <w:rStyle w:val="affffb"/>
            <w:rFonts w:hint="eastAsia"/>
            <w:noProof/>
          </w:rPr>
          <w:t xml:space="preserve"> 建筑电气</w:t>
        </w:r>
        <w:r>
          <w:rPr>
            <w:noProof/>
            <w:webHidden/>
          </w:rPr>
          <w:tab/>
        </w:r>
        <w:r>
          <w:rPr>
            <w:noProof/>
            <w:webHidden/>
          </w:rPr>
          <w:fldChar w:fldCharType="begin"/>
        </w:r>
        <w:r>
          <w:rPr>
            <w:noProof/>
            <w:webHidden/>
          </w:rPr>
          <w:instrText xml:space="preserve"> PAGEREF _Toc174009564 \h </w:instrText>
        </w:r>
        <w:r>
          <w:rPr>
            <w:noProof/>
            <w:webHidden/>
          </w:rPr>
        </w:r>
        <w:r>
          <w:rPr>
            <w:noProof/>
            <w:webHidden/>
          </w:rPr>
          <w:fldChar w:fldCharType="separate"/>
        </w:r>
        <w:r>
          <w:rPr>
            <w:noProof/>
            <w:webHidden/>
          </w:rPr>
          <w:t>8</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5" w:history="1">
        <w:r w:rsidRPr="00B70A8F">
          <w:rPr>
            <w:rStyle w:val="affffb"/>
            <w:noProof/>
            <w14:scene3d>
              <w14:camera w14:prst="orthographicFront"/>
              <w14:lightRig w14:rig="threePt" w14:dir="t">
                <w14:rot w14:lat="0" w14:lon="0" w14:rev="0"/>
              </w14:lightRig>
            </w14:scene3d>
          </w:rPr>
          <w:t>7.5</w:t>
        </w:r>
        <w:r w:rsidRPr="00B70A8F">
          <w:rPr>
            <w:rStyle w:val="affffb"/>
            <w:rFonts w:hint="eastAsia"/>
            <w:noProof/>
          </w:rPr>
          <w:t xml:space="preserve"> 智慧系统</w:t>
        </w:r>
        <w:r>
          <w:rPr>
            <w:noProof/>
            <w:webHidden/>
          </w:rPr>
          <w:tab/>
        </w:r>
        <w:r>
          <w:rPr>
            <w:noProof/>
            <w:webHidden/>
          </w:rPr>
          <w:fldChar w:fldCharType="begin"/>
        </w:r>
        <w:r>
          <w:rPr>
            <w:noProof/>
            <w:webHidden/>
          </w:rPr>
          <w:instrText xml:space="preserve"> PAGEREF _Toc174009565 \h </w:instrText>
        </w:r>
        <w:r>
          <w:rPr>
            <w:noProof/>
            <w:webHidden/>
          </w:rPr>
        </w:r>
        <w:r>
          <w:rPr>
            <w:noProof/>
            <w:webHidden/>
          </w:rPr>
          <w:fldChar w:fldCharType="separate"/>
        </w:r>
        <w:r>
          <w:rPr>
            <w:noProof/>
            <w:webHidden/>
          </w:rPr>
          <w:t>9</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66" w:history="1">
        <w:r w:rsidRPr="00B70A8F">
          <w:rPr>
            <w:rStyle w:val="affffb"/>
            <w:noProof/>
            <w:snapToGrid w:val="0"/>
          </w:rPr>
          <w:t>8</w:t>
        </w:r>
        <w:r w:rsidRPr="00B70A8F">
          <w:rPr>
            <w:rStyle w:val="affffb"/>
            <w:rFonts w:hint="eastAsia"/>
            <w:noProof/>
            <w:snapToGrid w:val="0"/>
          </w:rPr>
          <w:t xml:space="preserve"> 智能施工</w:t>
        </w:r>
        <w:r>
          <w:rPr>
            <w:noProof/>
            <w:webHidden/>
          </w:rPr>
          <w:tab/>
        </w:r>
        <w:r>
          <w:rPr>
            <w:noProof/>
            <w:webHidden/>
          </w:rPr>
          <w:fldChar w:fldCharType="begin"/>
        </w:r>
        <w:r>
          <w:rPr>
            <w:noProof/>
            <w:webHidden/>
          </w:rPr>
          <w:instrText xml:space="preserve"> PAGEREF _Toc174009566 \h </w:instrText>
        </w:r>
        <w:r>
          <w:rPr>
            <w:noProof/>
            <w:webHidden/>
          </w:rPr>
        </w:r>
        <w:r>
          <w:rPr>
            <w:noProof/>
            <w:webHidden/>
          </w:rPr>
          <w:fldChar w:fldCharType="separate"/>
        </w:r>
        <w:r>
          <w:rPr>
            <w:noProof/>
            <w:webHidden/>
          </w:rPr>
          <w:t>10</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7" w:history="1">
        <w:r w:rsidRPr="00B70A8F">
          <w:rPr>
            <w:rStyle w:val="affffb"/>
            <w:noProof/>
            <w:snapToGrid w:val="0"/>
            <w14:scene3d>
              <w14:camera w14:prst="orthographicFront"/>
              <w14:lightRig w14:rig="threePt" w14:dir="t">
                <w14:rot w14:lat="0" w14:lon="0" w14:rev="0"/>
              </w14:lightRig>
            </w14:scene3d>
          </w:rPr>
          <w:t>8.1</w:t>
        </w:r>
        <w:r w:rsidRPr="00B70A8F">
          <w:rPr>
            <w:rStyle w:val="affffb"/>
            <w:rFonts w:hint="eastAsia"/>
            <w:noProof/>
            <w:snapToGrid w:val="0"/>
          </w:rPr>
          <w:t xml:space="preserve"> 一般规定</w:t>
        </w:r>
        <w:r>
          <w:rPr>
            <w:noProof/>
            <w:webHidden/>
          </w:rPr>
          <w:tab/>
        </w:r>
        <w:r>
          <w:rPr>
            <w:noProof/>
            <w:webHidden/>
          </w:rPr>
          <w:fldChar w:fldCharType="begin"/>
        </w:r>
        <w:r>
          <w:rPr>
            <w:noProof/>
            <w:webHidden/>
          </w:rPr>
          <w:instrText xml:space="preserve"> PAGEREF _Toc174009567 \h </w:instrText>
        </w:r>
        <w:r>
          <w:rPr>
            <w:noProof/>
            <w:webHidden/>
          </w:rPr>
        </w:r>
        <w:r>
          <w:rPr>
            <w:noProof/>
            <w:webHidden/>
          </w:rPr>
          <w:fldChar w:fldCharType="separate"/>
        </w:r>
        <w:r>
          <w:rPr>
            <w:noProof/>
            <w:webHidden/>
          </w:rPr>
          <w:t>10</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8" w:history="1">
        <w:r w:rsidRPr="00B70A8F">
          <w:rPr>
            <w:rStyle w:val="affffb"/>
            <w:noProof/>
            <w:snapToGrid w:val="0"/>
            <w14:scene3d>
              <w14:camera w14:prst="orthographicFront"/>
              <w14:lightRig w14:rig="threePt" w14:dir="t">
                <w14:rot w14:lat="0" w14:lon="0" w14:rev="0"/>
              </w14:lightRig>
            </w14:scene3d>
          </w:rPr>
          <w:t>8.2</w:t>
        </w:r>
        <w:r w:rsidRPr="00B70A8F">
          <w:rPr>
            <w:rStyle w:val="affffb"/>
            <w:rFonts w:hint="eastAsia"/>
            <w:noProof/>
          </w:rPr>
          <w:t xml:space="preserve"> 深化设计与模拟</w:t>
        </w:r>
        <w:r>
          <w:rPr>
            <w:noProof/>
            <w:webHidden/>
          </w:rPr>
          <w:tab/>
        </w:r>
        <w:r>
          <w:rPr>
            <w:noProof/>
            <w:webHidden/>
          </w:rPr>
          <w:fldChar w:fldCharType="begin"/>
        </w:r>
        <w:r>
          <w:rPr>
            <w:noProof/>
            <w:webHidden/>
          </w:rPr>
          <w:instrText xml:space="preserve"> PAGEREF _Toc174009568 \h </w:instrText>
        </w:r>
        <w:r>
          <w:rPr>
            <w:noProof/>
            <w:webHidden/>
          </w:rPr>
        </w:r>
        <w:r>
          <w:rPr>
            <w:noProof/>
            <w:webHidden/>
          </w:rPr>
          <w:fldChar w:fldCharType="separate"/>
        </w:r>
        <w:r>
          <w:rPr>
            <w:noProof/>
            <w:webHidden/>
          </w:rPr>
          <w:t>10</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69" w:history="1">
        <w:r w:rsidRPr="00B70A8F">
          <w:rPr>
            <w:rStyle w:val="affffb"/>
            <w:noProof/>
            <w14:scene3d>
              <w14:camera w14:prst="orthographicFront"/>
              <w14:lightRig w14:rig="threePt" w14:dir="t">
                <w14:rot w14:lat="0" w14:lon="0" w14:rev="0"/>
              </w14:lightRig>
            </w14:scene3d>
          </w:rPr>
          <w:t>8.3</w:t>
        </w:r>
        <w:r w:rsidRPr="00B70A8F">
          <w:rPr>
            <w:rStyle w:val="affffb"/>
            <w:rFonts w:hint="eastAsia"/>
            <w:noProof/>
          </w:rPr>
          <w:t xml:space="preserve"> 数字化工程管理</w:t>
        </w:r>
        <w:r>
          <w:rPr>
            <w:noProof/>
            <w:webHidden/>
          </w:rPr>
          <w:tab/>
        </w:r>
        <w:r>
          <w:rPr>
            <w:noProof/>
            <w:webHidden/>
          </w:rPr>
          <w:fldChar w:fldCharType="begin"/>
        </w:r>
        <w:r>
          <w:rPr>
            <w:noProof/>
            <w:webHidden/>
          </w:rPr>
          <w:instrText xml:space="preserve"> PAGEREF _Toc174009569 \h </w:instrText>
        </w:r>
        <w:r>
          <w:rPr>
            <w:noProof/>
            <w:webHidden/>
          </w:rPr>
        </w:r>
        <w:r>
          <w:rPr>
            <w:noProof/>
            <w:webHidden/>
          </w:rPr>
          <w:fldChar w:fldCharType="separate"/>
        </w:r>
        <w:r>
          <w:rPr>
            <w:noProof/>
            <w:webHidden/>
          </w:rPr>
          <w:t>11</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70" w:history="1">
        <w:r w:rsidRPr="00B70A8F">
          <w:rPr>
            <w:rStyle w:val="affffb"/>
            <w:noProof/>
            <w14:scene3d>
              <w14:camera w14:prst="orthographicFront"/>
              <w14:lightRig w14:rig="threePt" w14:dir="t">
                <w14:rot w14:lat="0" w14:lon="0" w14:rev="0"/>
              </w14:lightRig>
            </w14:scene3d>
          </w:rPr>
          <w:t>8.4</w:t>
        </w:r>
        <w:r w:rsidRPr="00B70A8F">
          <w:rPr>
            <w:rStyle w:val="affffb"/>
            <w:rFonts w:hint="eastAsia"/>
            <w:noProof/>
          </w:rPr>
          <w:t xml:space="preserve"> 施工</w:t>
        </w:r>
        <w:r>
          <w:rPr>
            <w:noProof/>
            <w:webHidden/>
          </w:rPr>
          <w:tab/>
        </w:r>
        <w:r>
          <w:rPr>
            <w:noProof/>
            <w:webHidden/>
          </w:rPr>
          <w:fldChar w:fldCharType="begin"/>
        </w:r>
        <w:r>
          <w:rPr>
            <w:noProof/>
            <w:webHidden/>
          </w:rPr>
          <w:instrText xml:space="preserve"> PAGEREF _Toc174009570 \h </w:instrText>
        </w:r>
        <w:r>
          <w:rPr>
            <w:noProof/>
            <w:webHidden/>
          </w:rPr>
        </w:r>
        <w:r>
          <w:rPr>
            <w:noProof/>
            <w:webHidden/>
          </w:rPr>
          <w:fldChar w:fldCharType="separate"/>
        </w:r>
        <w:r>
          <w:rPr>
            <w:noProof/>
            <w:webHidden/>
          </w:rPr>
          <w:t>11</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71" w:history="1">
        <w:r w:rsidRPr="00B70A8F">
          <w:rPr>
            <w:rStyle w:val="affffb"/>
            <w:noProof/>
            <w14:scene3d>
              <w14:camera w14:prst="orthographicFront"/>
              <w14:lightRig w14:rig="threePt" w14:dir="t">
                <w14:rot w14:lat="0" w14:lon="0" w14:rev="0"/>
              </w14:lightRig>
            </w14:scene3d>
          </w:rPr>
          <w:t>8.5</w:t>
        </w:r>
        <w:r w:rsidRPr="00B70A8F">
          <w:rPr>
            <w:rStyle w:val="affffb"/>
            <w:rFonts w:hint="eastAsia"/>
            <w:noProof/>
          </w:rPr>
          <w:t xml:space="preserve"> 资料管理</w:t>
        </w:r>
        <w:r>
          <w:rPr>
            <w:noProof/>
            <w:webHidden/>
          </w:rPr>
          <w:tab/>
        </w:r>
        <w:r>
          <w:rPr>
            <w:noProof/>
            <w:webHidden/>
          </w:rPr>
          <w:fldChar w:fldCharType="begin"/>
        </w:r>
        <w:r>
          <w:rPr>
            <w:noProof/>
            <w:webHidden/>
          </w:rPr>
          <w:instrText xml:space="preserve"> PAGEREF _Toc174009571 \h </w:instrText>
        </w:r>
        <w:r>
          <w:rPr>
            <w:noProof/>
            <w:webHidden/>
          </w:rPr>
        </w:r>
        <w:r>
          <w:rPr>
            <w:noProof/>
            <w:webHidden/>
          </w:rPr>
          <w:fldChar w:fldCharType="separate"/>
        </w:r>
        <w:r>
          <w:rPr>
            <w:noProof/>
            <w:webHidden/>
          </w:rPr>
          <w:t>12</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72" w:history="1">
        <w:r w:rsidRPr="00B70A8F">
          <w:rPr>
            <w:rStyle w:val="affffb"/>
            <w:noProof/>
          </w:rPr>
          <w:t>9</w:t>
        </w:r>
        <w:r w:rsidRPr="00B70A8F">
          <w:rPr>
            <w:rStyle w:val="affffb"/>
            <w:rFonts w:hint="eastAsia"/>
            <w:noProof/>
          </w:rPr>
          <w:t xml:space="preserve"> 保障与服务</w:t>
        </w:r>
        <w:r>
          <w:rPr>
            <w:noProof/>
            <w:webHidden/>
          </w:rPr>
          <w:tab/>
        </w:r>
        <w:r>
          <w:rPr>
            <w:noProof/>
            <w:webHidden/>
          </w:rPr>
          <w:fldChar w:fldCharType="begin"/>
        </w:r>
        <w:r>
          <w:rPr>
            <w:noProof/>
            <w:webHidden/>
          </w:rPr>
          <w:instrText xml:space="preserve"> PAGEREF _Toc174009572 \h </w:instrText>
        </w:r>
        <w:r>
          <w:rPr>
            <w:noProof/>
            <w:webHidden/>
          </w:rPr>
        </w:r>
        <w:r>
          <w:rPr>
            <w:noProof/>
            <w:webHidden/>
          </w:rPr>
          <w:fldChar w:fldCharType="separate"/>
        </w:r>
        <w:r>
          <w:rPr>
            <w:noProof/>
            <w:webHidden/>
          </w:rPr>
          <w:t>12</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73" w:history="1">
        <w:r w:rsidRPr="00B70A8F">
          <w:rPr>
            <w:rStyle w:val="affffb"/>
            <w:noProof/>
            <w14:scene3d>
              <w14:camera w14:prst="orthographicFront"/>
              <w14:lightRig w14:rig="threePt" w14:dir="t">
                <w14:rot w14:lat="0" w14:lon="0" w14:rev="0"/>
              </w14:lightRig>
            </w14:scene3d>
          </w:rPr>
          <w:t>9.1</w:t>
        </w:r>
        <w:r w:rsidRPr="00B70A8F">
          <w:rPr>
            <w:rStyle w:val="affffb"/>
            <w:rFonts w:ascii="Times New Roman" w:hint="eastAsia"/>
            <w:noProof/>
          </w:rPr>
          <w:t xml:space="preserve"> </w:t>
        </w:r>
        <w:r w:rsidRPr="00B70A8F">
          <w:rPr>
            <w:rStyle w:val="affffb"/>
            <w:rFonts w:ascii="Times New Roman" w:hint="eastAsia"/>
            <w:noProof/>
          </w:rPr>
          <w:t>质量保障</w:t>
        </w:r>
        <w:r>
          <w:rPr>
            <w:noProof/>
            <w:webHidden/>
          </w:rPr>
          <w:tab/>
        </w:r>
        <w:r>
          <w:rPr>
            <w:noProof/>
            <w:webHidden/>
          </w:rPr>
          <w:fldChar w:fldCharType="begin"/>
        </w:r>
        <w:r>
          <w:rPr>
            <w:noProof/>
            <w:webHidden/>
          </w:rPr>
          <w:instrText xml:space="preserve"> PAGEREF _Toc174009573 \h </w:instrText>
        </w:r>
        <w:r>
          <w:rPr>
            <w:noProof/>
            <w:webHidden/>
          </w:rPr>
        </w:r>
        <w:r>
          <w:rPr>
            <w:noProof/>
            <w:webHidden/>
          </w:rPr>
          <w:fldChar w:fldCharType="separate"/>
        </w:r>
        <w:r>
          <w:rPr>
            <w:noProof/>
            <w:webHidden/>
          </w:rPr>
          <w:t>12</w:t>
        </w:r>
        <w:r>
          <w:rPr>
            <w:noProof/>
            <w:webHidden/>
          </w:rPr>
          <w:fldChar w:fldCharType="end"/>
        </w:r>
      </w:hyperlink>
    </w:p>
    <w:p w:rsidR="00955F43" w:rsidRDefault="00955F43">
      <w:pPr>
        <w:pStyle w:val="23"/>
        <w:rPr>
          <w:rFonts w:eastAsiaTheme="minorEastAsia" w:hAnsiTheme="minorHAnsi" w:cstheme="minorBidi"/>
          <w:bCs w:val="0"/>
          <w:noProof/>
          <w:szCs w:val="22"/>
        </w:rPr>
      </w:pPr>
      <w:hyperlink w:anchor="_Toc174009574" w:history="1">
        <w:r w:rsidRPr="00B70A8F">
          <w:rPr>
            <w:rStyle w:val="affffb"/>
            <w:noProof/>
            <w14:scene3d>
              <w14:camera w14:prst="orthographicFront"/>
              <w14:lightRig w14:rig="threePt" w14:dir="t">
                <w14:rot w14:lat="0" w14:lon="0" w14:rev="0"/>
              </w14:lightRig>
            </w14:scene3d>
          </w:rPr>
          <w:t>9.2</w:t>
        </w:r>
        <w:r w:rsidRPr="00B70A8F">
          <w:rPr>
            <w:rStyle w:val="affffb"/>
            <w:rFonts w:ascii="Times New Roman" w:hint="eastAsia"/>
            <w:noProof/>
          </w:rPr>
          <w:t xml:space="preserve"> </w:t>
        </w:r>
        <w:r w:rsidRPr="00B70A8F">
          <w:rPr>
            <w:rStyle w:val="affffb"/>
            <w:rFonts w:ascii="Times New Roman" w:hint="eastAsia"/>
            <w:noProof/>
          </w:rPr>
          <w:t>物业服务</w:t>
        </w:r>
        <w:r>
          <w:rPr>
            <w:noProof/>
            <w:webHidden/>
          </w:rPr>
          <w:tab/>
        </w:r>
        <w:r>
          <w:rPr>
            <w:noProof/>
            <w:webHidden/>
          </w:rPr>
          <w:fldChar w:fldCharType="begin"/>
        </w:r>
        <w:r>
          <w:rPr>
            <w:noProof/>
            <w:webHidden/>
          </w:rPr>
          <w:instrText xml:space="preserve"> PAGEREF _Toc174009574 \h </w:instrText>
        </w:r>
        <w:r>
          <w:rPr>
            <w:noProof/>
            <w:webHidden/>
          </w:rPr>
        </w:r>
        <w:r>
          <w:rPr>
            <w:noProof/>
            <w:webHidden/>
          </w:rPr>
          <w:fldChar w:fldCharType="separate"/>
        </w:r>
        <w:r>
          <w:rPr>
            <w:noProof/>
            <w:webHidden/>
          </w:rPr>
          <w:t>12</w:t>
        </w:r>
        <w:r>
          <w:rPr>
            <w:noProof/>
            <w:webHidden/>
          </w:rPr>
          <w:fldChar w:fldCharType="end"/>
        </w:r>
      </w:hyperlink>
    </w:p>
    <w:p w:rsidR="00955F43" w:rsidRDefault="00955F43">
      <w:pPr>
        <w:pStyle w:val="10"/>
        <w:rPr>
          <w:rFonts w:asciiTheme="minorHAnsi" w:eastAsiaTheme="minorEastAsia" w:hAnsiTheme="minorHAnsi" w:cstheme="minorBidi"/>
          <w:bCs w:val="0"/>
          <w:caps w:val="0"/>
          <w:noProof/>
          <w:szCs w:val="22"/>
        </w:rPr>
      </w:pPr>
      <w:hyperlink w:anchor="_Toc174009575" w:history="1">
        <w:r w:rsidRPr="00B70A8F">
          <w:rPr>
            <w:rStyle w:val="affffb"/>
            <w:rFonts w:hint="eastAsia"/>
            <w:noProof/>
          </w:rPr>
          <w:t>参考文献</w:t>
        </w:r>
        <w:r>
          <w:rPr>
            <w:noProof/>
            <w:webHidden/>
          </w:rPr>
          <w:tab/>
        </w:r>
        <w:r>
          <w:rPr>
            <w:noProof/>
            <w:webHidden/>
          </w:rPr>
          <w:fldChar w:fldCharType="begin"/>
        </w:r>
        <w:r>
          <w:rPr>
            <w:noProof/>
            <w:webHidden/>
          </w:rPr>
          <w:instrText xml:space="preserve"> PAGEREF _Toc174009575 \h </w:instrText>
        </w:r>
        <w:r>
          <w:rPr>
            <w:noProof/>
            <w:webHidden/>
          </w:rPr>
        </w:r>
        <w:r>
          <w:rPr>
            <w:noProof/>
            <w:webHidden/>
          </w:rPr>
          <w:fldChar w:fldCharType="separate"/>
        </w:r>
        <w:r>
          <w:rPr>
            <w:noProof/>
            <w:webHidden/>
          </w:rPr>
          <w:t>13</w:t>
        </w:r>
        <w:r>
          <w:rPr>
            <w:noProof/>
            <w:webHidden/>
          </w:rPr>
          <w:fldChar w:fldCharType="end"/>
        </w:r>
      </w:hyperlink>
    </w:p>
    <w:p w:rsidR="00F848CB" w:rsidRDefault="008F7A6F">
      <w:pPr>
        <w:rPr>
          <w:rFonts w:ascii="宋体" w:hAnsi="宋体"/>
        </w:rPr>
      </w:pPr>
      <w:r>
        <w:rPr>
          <w:rFonts w:ascii="宋体" w:hAnsi="宋体" w:cs="宋体" w:hint="eastAsia"/>
          <w:bCs/>
        </w:rPr>
        <w:fldChar w:fldCharType="end"/>
      </w:r>
    </w:p>
    <w:p w:rsidR="00F848CB" w:rsidRDefault="00F848CB">
      <w:pPr>
        <w:pStyle w:val="a6"/>
        <w:widowControl w:val="0"/>
        <w:spacing w:before="900" w:after="360"/>
        <w:rPr>
          <w:rFonts w:ascii="宋体" w:eastAsia="宋体" w:hAnsi="宋体"/>
          <w:spacing w:val="320"/>
          <w:sz w:val="21"/>
          <w:szCs w:val="21"/>
        </w:rPr>
        <w:sectPr w:rsidR="00F848CB">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rsidR="00F848CB" w:rsidRDefault="008F7A6F">
      <w:pPr>
        <w:pStyle w:val="a6"/>
        <w:widowControl w:val="0"/>
        <w:spacing w:before="900" w:after="360"/>
        <w:ind w:left="0" w:firstLine="0"/>
      </w:pPr>
      <w:bookmarkStart w:id="24" w:name="_Toc173741901"/>
      <w:bookmarkStart w:id="25" w:name="_Toc174009528"/>
      <w:r>
        <w:rPr>
          <w:spacing w:val="320"/>
        </w:rPr>
        <w:lastRenderedPageBreak/>
        <w:t>前</w:t>
      </w:r>
      <w:r>
        <w:t>言</w:t>
      </w:r>
      <w:bookmarkEnd w:id="21"/>
      <w:bookmarkEnd w:id="24"/>
      <w:bookmarkEnd w:id="25"/>
    </w:p>
    <w:p w:rsidR="00F848CB" w:rsidRDefault="008F7A6F">
      <w:pPr>
        <w:pStyle w:val="afffff6"/>
        <w:widowControl w:val="0"/>
        <w:ind w:firstLine="420"/>
      </w:pPr>
      <w:r>
        <w:rPr>
          <w:rFonts w:hint="eastAsia"/>
        </w:rPr>
        <w:t>本文件按照GB/T 1.1-2020《标准化工作导则  第1部分：标准化文件的结构和起草规则》的规定起草。</w:t>
      </w:r>
    </w:p>
    <w:p w:rsidR="00F848CB" w:rsidRDefault="008F7A6F">
      <w:pPr>
        <w:pStyle w:val="afffff6"/>
        <w:widowControl w:val="0"/>
        <w:ind w:firstLine="420"/>
      </w:pPr>
      <w:r>
        <w:rPr>
          <w:rFonts w:hint="eastAsia"/>
        </w:rPr>
        <w:t>本文件由湖北省住房和城乡建设厅提出并归口。</w:t>
      </w:r>
    </w:p>
    <w:p w:rsidR="00F848CB" w:rsidRDefault="008F7A6F">
      <w:pPr>
        <w:pStyle w:val="afffff6"/>
        <w:ind w:firstLine="420"/>
      </w:pPr>
      <w:r>
        <w:rPr>
          <w:rFonts w:hint="eastAsia"/>
        </w:rPr>
        <w:t>本文件起草单位：中国建筑标准设计研究院有限公司、中南建筑设计院股份有限公司、中信建筑设计研究总院有限公司、中建三局集团有限公司、中建壹品投资发展有限公司、</w:t>
      </w:r>
      <w:r w:rsidR="00AE4683" w:rsidRPr="00AE4683">
        <w:rPr>
          <w:rFonts w:hint="eastAsia"/>
        </w:rPr>
        <w:t>湖北龙湖企业管理有限公司</w:t>
      </w:r>
      <w:r>
        <w:rPr>
          <w:rFonts w:hint="eastAsia"/>
        </w:rPr>
        <w:t>、湖北广盛建设集团有限责任公司、湖北民邦房地产开发有限公司、湖北襄投置业有限公司、</w:t>
      </w:r>
      <w:r w:rsidR="00FD1110" w:rsidRPr="00FD1110">
        <w:rPr>
          <w:rFonts w:hint="eastAsia"/>
        </w:rPr>
        <w:t>武汉城市建设集团有限公司</w:t>
      </w:r>
      <w:r>
        <w:rPr>
          <w:rFonts w:hint="eastAsia"/>
        </w:rPr>
        <w:t>。</w:t>
      </w:r>
    </w:p>
    <w:p w:rsidR="00F848CB" w:rsidRDefault="008F7A6F" w:rsidP="00525E6A">
      <w:pPr>
        <w:pStyle w:val="afffff6"/>
        <w:ind w:firstLine="420"/>
      </w:pPr>
      <w:r>
        <w:rPr>
          <w:rFonts w:hint="eastAsia"/>
        </w:rPr>
        <w:t>本文件主要起草人：</w:t>
      </w:r>
      <w:r w:rsidR="007E11DC" w:rsidRPr="007E11DC">
        <w:rPr>
          <w:rFonts w:hint="eastAsia"/>
        </w:rPr>
        <w:t>王新平、段朝霞、刘弘、刘晖、明</w:t>
      </w:r>
      <w:proofErr w:type="gramStart"/>
      <w:r w:rsidR="007E11DC" w:rsidRPr="007E11DC">
        <w:rPr>
          <w:rFonts w:hint="eastAsia"/>
        </w:rPr>
        <w:t>磊</w:t>
      </w:r>
      <w:proofErr w:type="gramEnd"/>
      <w:r w:rsidR="007E11DC" w:rsidRPr="007E11DC">
        <w:rPr>
          <w:rFonts w:hint="eastAsia"/>
        </w:rPr>
        <w:t>、张俊峰、于佰杨、陈荣、明琼波、杨珂、</w:t>
      </w:r>
      <w:r w:rsidR="00525E6A">
        <w:rPr>
          <w:rFonts w:hint="eastAsia"/>
        </w:rPr>
        <w:t>陈涛、王艳华</w:t>
      </w:r>
      <w:r w:rsidR="007E11DC" w:rsidRPr="007E11DC">
        <w:rPr>
          <w:rFonts w:hint="eastAsia"/>
        </w:rPr>
        <w:t>、徐雅婧、肖军磊、杨进春、邢巧云、张先玉、薄文、程世才、刘文佳、王红军、谢丽萍、潘际淼、邹智慧、彭威、金强强、赵小龙、许铭、何灵敏、</w:t>
      </w:r>
      <w:proofErr w:type="gramStart"/>
      <w:r w:rsidR="007E11DC" w:rsidRPr="007E11DC">
        <w:rPr>
          <w:rFonts w:hint="eastAsia"/>
        </w:rPr>
        <w:t>党诗琪</w:t>
      </w:r>
      <w:proofErr w:type="gramEnd"/>
      <w:r w:rsidR="007E11DC" w:rsidRPr="007E11DC">
        <w:rPr>
          <w:rFonts w:hint="eastAsia"/>
        </w:rPr>
        <w:t>、向</w:t>
      </w:r>
      <w:proofErr w:type="gramStart"/>
      <w:r w:rsidR="007E11DC" w:rsidRPr="007E11DC">
        <w:rPr>
          <w:rFonts w:hint="eastAsia"/>
        </w:rPr>
        <w:t>柃</w:t>
      </w:r>
      <w:proofErr w:type="gramEnd"/>
      <w:r w:rsidR="007E11DC" w:rsidRPr="007E11DC">
        <w:rPr>
          <w:rFonts w:hint="eastAsia"/>
        </w:rPr>
        <w:t>蒨</w:t>
      </w:r>
      <w:r>
        <w:rPr>
          <w:rFonts w:hint="eastAsia"/>
        </w:rPr>
        <w:t>。</w:t>
      </w:r>
    </w:p>
    <w:p w:rsidR="00F848CB" w:rsidRDefault="008F7A6F">
      <w:pPr>
        <w:pStyle w:val="afffff6"/>
        <w:widowControl w:val="0"/>
        <w:ind w:firstLine="420"/>
      </w:pPr>
      <w:r>
        <w:rPr>
          <w:rFonts w:hint="eastAsia"/>
        </w:rPr>
        <w:t>本文件实施应用中的疑问，可咨询湖北省住房和城乡建设厅，联系</w:t>
      </w:r>
      <w:r>
        <w:rPr>
          <w:rFonts w:hint="eastAsia"/>
          <w:color w:val="000000" w:themeColor="text1"/>
        </w:rPr>
        <w:t>电话：027-68873803，邮箱：zac@hbszjt.net.cn；对本文件的有关修改意见请反馈至第一起草单位中国建筑标准设计研究院</w:t>
      </w:r>
      <w:r>
        <w:rPr>
          <w:rFonts w:hint="eastAsia"/>
        </w:rPr>
        <w:t>有限公司，电话：</w:t>
      </w:r>
      <w:r>
        <w:t>010-68799500</w:t>
      </w:r>
      <w:r>
        <w:rPr>
          <w:rFonts w:hint="eastAsia"/>
        </w:rPr>
        <w:t>；邮箱：</w:t>
      </w:r>
      <w:r>
        <w:t>xuyj</w:t>
      </w:r>
      <w:r>
        <w:rPr>
          <w:rFonts w:hint="eastAsia"/>
        </w:rPr>
        <w:t>@cbs.com.cn；地址：北京市</w:t>
      </w:r>
      <w:proofErr w:type="gramStart"/>
      <w:r>
        <w:rPr>
          <w:rFonts w:hint="eastAsia"/>
        </w:rPr>
        <w:t>海淀区首体</w:t>
      </w:r>
      <w:proofErr w:type="gramEnd"/>
      <w:r>
        <w:rPr>
          <w:rFonts w:hint="eastAsia"/>
        </w:rPr>
        <w:t>南路9号2号楼。</w:t>
      </w:r>
    </w:p>
    <w:p w:rsidR="00F848CB" w:rsidRDefault="00F848CB">
      <w:pPr>
        <w:pStyle w:val="afffff6"/>
        <w:ind w:firstLine="420"/>
      </w:pPr>
    </w:p>
    <w:p w:rsidR="00F848CB" w:rsidRDefault="00F848CB">
      <w:pPr>
        <w:pStyle w:val="afffff6"/>
        <w:widowControl w:val="0"/>
        <w:ind w:firstLine="420"/>
      </w:pPr>
    </w:p>
    <w:p w:rsidR="00F848CB" w:rsidRDefault="00F848CB">
      <w:pPr>
        <w:pStyle w:val="afffff6"/>
        <w:widowControl w:val="0"/>
        <w:ind w:firstLine="420"/>
        <w:sectPr w:rsidR="00F848CB">
          <w:pgSz w:w="11906" w:h="16838"/>
          <w:pgMar w:top="1928" w:right="1134" w:bottom="1134" w:left="1134" w:header="1418" w:footer="1134" w:gutter="284"/>
          <w:pgNumType w:fmt="upperRoman"/>
          <w:cols w:space="425"/>
          <w:formProt w:val="0"/>
          <w:docGrid w:linePitch="312"/>
        </w:sectPr>
      </w:pPr>
    </w:p>
    <w:p w:rsidR="00F848CB" w:rsidRDefault="00F848CB">
      <w:pPr>
        <w:spacing w:line="20" w:lineRule="exact"/>
        <w:jc w:val="center"/>
        <w:rPr>
          <w:rFonts w:ascii="黑体" w:eastAsia="黑体" w:hAnsi="黑体"/>
          <w:sz w:val="32"/>
          <w:szCs w:val="32"/>
        </w:rPr>
      </w:pPr>
      <w:bookmarkStart w:id="26" w:name="BookMark4"/>
      <w:bookmarkEnd w:id="22"/>
    </w:p>
    <w:p w:rsidR="00F848CB" w:rsidRDefault="00F848CB">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23C7F4BAAE9F4EDE9843C9DBC3D478AA"/>
        </w:placeholder>
      </w:sdtPr>
      <w:sdtEndPr/>
      <w:sdtContent>
        <w:p w:rsidR="00F848CB" w:rsidRDefault="008F7A6F">
          <w:pPr>
            <w:pStyle w:val="afffffffff9"/>
            <w:widowControl w:val="0"/>
            <w:spacing w:beforeLines="1" w:before="2" w:afterLines="220" w:after="528"/>
          </w:pPr>
          <w:r>
            <w:rPr>
              <w:rFonts w:hint="eastAsia"/>
            </w:rPr>
            <w:t>高品质住宅建设技术标准</w:t>
          </w:r>
        </w:p>
      </w:sdtContent>
    </w:sdt>
    <w:p w:rsidR="00F848CB" w:rsidRDefault="008F7A6F">
      <w:pPr>
        <w:pStyle w:val="affc"/>
        <w:widowControl w:val="0"/>
        <w:spacing w:before="240" w:after="240"/>
      </w:pPr>
      <w:bookmarkStart w:id="28" w:name="_Toc17233325"/>
      <w:bookmarkStart w:id="29" w:name="_Toc26986530"/>
      <w:bookmarkStart w:id="30" w:name="_Toc24884218"/>
      <w:bookmarkStart w:id="31" w:name="_Toc173741903"/>
      <w:bookmarkStart w:id="32" w:name="_Toc17233333"/>
      <w:bookmarkStart w:id="33" w:name="_Toc26718930"/>
      <w:bookmarkStart w:id="34" w:name="_Toc26986771"/>
      <w:bookmarkStart w:id="35" w:name="_Toc26648465"/>
      <w:bookmarkStart w:id="36" w:name="_Toc24884211"/>
      <w:bookmarkStart w:id="37" w:name="_Toc97195091"/>
      <w:bookmarkStart w:id="38" w:name="_Toc174009529"/>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F848CB" w:rsidRDefault="008F7A6F">
      <w:pPr>
        <w:pStyle w:val="afffff6"/>
        <w:widowControl w:val="0"/>
        <w:ind w:firstLine="420"/>
      </w:pPr>
      <w:bookmarkStart w:id="39" w:name="_Toc17233326"/>
      <w:bookmarkStart w:id="40" w:name="_Toc26648466"/>
      <w:bookmarkStart w:id="41" w:name="_Toc17233334"/>
      <w:bookmarkStart w:id="42" w:name="_Toc24884219"/>
      <w:bookmarkStart w:id="43" w:name="_Toc24884212"/>
      <w:r>
        <w:rPr>
          <w:rFonts w:hint="eastAsia"/>
        </w:rPr>
        <w:t>本文件规定了高品质住宅建设的基本规定、规划控制和场地设计、建筑设计、</w:t>
      </w:r>
      <w:r>
        <w:t>智能施工</w:t>
      </w:r>
      <w:r>
        <w:rPr>
          <w:rFonts w:hint="eastAsia"/>
        </w:rPr>
        <w:t>的</w:t>
      </w:r>
      <w:r w:rsidR="00955F43">
        <w:rPr>
          <w:rFonts w:hint="eastAsia"/>
        </w:rPr>
        <w:t>技术要求</w:t>
      </w:r>
      <w:r>
        <w:rPr>
          <w:rFonts w:hint="eastAsia"/>
        </w:rPr>
        <w:t>和住宅使用的保障和服务要求。</w:t>
      </w:r>
    </w:p>
    <w:p w:rsidR="00F848CB" w:rsidRDefault="008F7A6F">
      <w:pPr>
        <w:pStyle w:val="afffff6"/>
        <w:widowControl w:val="0"/>
        <w:ind w:firstLine="420"/>
      </w:pPr>
      <w:r>
        <w:rPr>
          <w:rFonts w:hint="eastAsia"/>
        </w:rPr>
        <w:t>本文件适用于湖北省高品质住宅</w:t>
      </w:r>
      <w:r w:rsidR="00BF19D4">
        <w:rPr>
          <w:rFonts w:hint="eastAsia"/>
        </w:rPr>
        <w:t>新建</w:t>
      </w:r>
      <w:r>
        <w:rPr>
          <w:rFonts w:hint="eastAsia"/>
        </w:rPr>
        <w:t>项目的规划、设计、施工和运维，改建和扩建项目可参照执行。</w:t>
      </w:r>
    </w:p>
    <w:p w:rsidR="00F848CB" w:rsidRDefault="008F7A6F">
      <w:pPr>
        <w:pStyle w:val="affc"/>
        <w:widowControl w:val="0"/>
        <w:spacing w:before="240" w:after="240"/>
      </w:pPr>
      <w:bookmarkStart w:id="44" w:name="_Toc26986772"/>
      <w:bookmarkStart w:id="45" w:name="_Toc26986531"/>
      <w:bookmarkStart w:id="46" w:name="_Toc97195092"/>
      <w:bookmarkStart w:id="47" w:name="_Toc26718931"/>
      <w:bookmarkStart w:id="48" w:name="_Toc173741904"/>
      <w:bookmarkStart w:id="49" w:name="_Toc174009530"/>
      <w:r>
        <w:rPr>
          <w:rFonts w:hint="eastAsia"/>
        </w:rPr>
        <w:t>规范性引用文件</w:t>
      </w:r>
      <w:bookmarkEnd w:id="39"/>
      <w:bookmarkEnd w:id="40"/>
      <w:bookmarkEnd w:id="41"/>
      <w:bookmarkEnd w:id="42"/>
      <w:bookmarkEnd w:id="43"/>
      <w:bookmarkEnd w:id="44"/>
      <w:bookmarkEnd w:id="45"/>
      <w:bookmarkEnd w:id="46"/>
      <w:bookmarkEnd w:id="47"/>
      <w:bookmarkEnd w:id="48"/>
      <w:bookmarkEnd w:id="49"/>
    </w:p>
    <w:p w:rsidR="00F848CB" w:rsidRDefault="008F7A6F">
      <w:pPr>
        <w:pStyle w:val="afffff6"/>
        <w:widowControl w:val="0"/>
        <w:spacing w:before="120" w:after="120"/>
        <w:ind w:firstLine="420"/>
      </w:pPr>
      <w:bookmarkStart w:id="50" w:name="_Toc97195093"/>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848CB" w:rsidRDefault="008F7A6F">
      <w:pPr>
        <w:pStyle w:val="afffff6"/>
        <w:widowControl w:val="0"/>
        <w:ind w:firstLine="420"/>
      </w:pPr>
      <w:r>
        <w:rPr>
          <w:rFonts w:hint="eastAsia"/>
        </w:rPr>
        <w:t>GB/T</w:t>
      </w:r>
      <w:r>
        <w:t xml:space="preserve"> </w:t>
      </w:r>
      <w:r>
        <w:rPr>
          <w:rFonts w:hint="eastAsia"/>
        </w:rPr>
        <w:t>28827.1</w:t>
      </w:r>
      <w:r w:rsidR="00955F43">
        <w:t xml:space="preserve"> </w:t>
      </w:r>
      <w:r>
        <w:rPr>
          <w:rFonts w:hint="eastAsia"/>
        </w:rPr>
        <w:t>信息技术服务 运行维护 第</w:t>
      </w:r>
      <w:r>
        <w:t>1</w:t>
      </w:r>
      <w:r>
        <w:rPr>
          <w:rFonts w:hint="eastAsia"/>
        </w:rPr>
        <w:t>部分：通用要求</w:t>
      </w:r>
    </w:p>
    <w:p w:rsidR="00F848CB" w:rsidRDefault="008F7A6F">
      <w:pPr>
        <w:pStyle w:val="afffff6"/>
        <w:widowControl w:val="0"/>
        <w:ind w:firstLine="420"/>
      </w:pPr>
      <w:r>
        <w:rPr>
          <w:rFonts w:hint="eastAsia"/>
        </w:rPr>
        <w:t>GB/T</w:t>
      </w:r>
      <w:r>
        <w:t xml:space="preserve"> </w:t>
      </w:r>
      <w:r>
        <w:rPr>
          <w:rFonts w:hint="eastAsia"/>
        </w:rPr>
        <w:t>36626</w:t>
      </w:r>
      <w:r w:rsidR="00955F43">
        <w:t xml:space="preserve"> </w:t>
      </w:r>
      <w:r>
        <w:rPr>
          <w:rFonts w:hint="eastAsia"/>
        </w:rPr>
        <w:t>信息安全技术信息系统</w:t>
      </w:r>
      <w:proofErr w:type="gramStart"/>
      <w:r>
        <w:rPr>
          <w:rFonts w:hint="eastAsia"/>
        </w:rPr>
        <w:t>安全运维管理</w:t>
      </w:r>
      <w:proofErr w:type="gramEnd"/>
      <w:r>
        <w:rPr>
          <w:rFonts w:hint="eastAsia"/>
        </w:rPr>
        <w:t>指南</w:t>
      </w:r>
    </w:p>
    <w:p w:rsidR="00F848CB" w:rsidRDefault="008F7A6F">
      <w:pPr>
        <w:pStyle w:val="afffff6"/>
        <w:widowControl w:val="0"/>
        <w:ind w:firstLine="420"/>
        <w:rPr>
          <w:szCs w:val="21"/>
        </w:rPr>
      </w:pPr>
      <w:r>
        <w:rPr>
          <w:rFonts w:hint="eastAsia"/>
          <w:szCs w:val="21"/>
        </w:rPr>
        <w:t>GB/T</w:t>
      </w:r>
      <w:r>
        <w:rPr>
          <w:szCs w:val="21"/>
        </w:rPr>
        <w:t xml:space="preserve"> </w:t>
      </w:r>
      <w:r>
        <w:rPr>
          <w:rFonts w:hint="eastAsia"/>
          <w:szCs w:val="21"/>
        </w:rPr>
        <w:t>37142</w:t>
      </w:r>
      <w:r w:rsidR="00955F43">
        <w:rPr>
          <w:szCs w:val="21"/>
        </w:rPr>
        <w:t xml:space="preserve"> </w:t>
      </w:r>
      <w:r>
        <w:rPr>
          <w:rFonts w:hint="eastAsia"/>
          <w:szCs w:val="21"/>
        </w:rPr>
        <w:t>住宅用综合信息箱技术要求</w:t>
      </w:r>
    </w:p>
    <w:p w:rsidR="00F848CB" w:rsidRDefault="008F7A6F">
      <w:pPr>
        <w:pStyle w:val="afffff6"/>
        <w:widowControl w:val="0"/>
        <w:ind w:firstLine="420"/>
        <w:rPr>
          <w:szCs w:val="21"/>
        </w:rPr>
      </w:pPr>
      <w:r>
        <w:rPr>
          <w:rFonts w:hint="eastAsia"/>
        </w:rPr>
        <w:t>GB 50180</w:t>
      </w:r>
      <w:r w:rsidR="00955F43">
        <w:rPr>
          <w:rFonts w:hint="eastAsia"/>
        </w:rPr>
        <w:t xml:space="preserve"> </w:t>
      </w:r>
      <w:r>
        <w:rPr>
          <w:rFonts w:hint="eastAsia"/>
          <w:szCs w:val="21"/>
        </w:rPr>
        <w:t>城市居住区规划设计标准</w:t>
      </w:r>
    </w:p>
    <w:p w:rsidR="00F848CB" w:rsidRDefault="008F7A6F">
      <w:pPr>
        <w:pStyle w:val="afffff6"/>
        <w:widowControl w:val="0"/>
        <w:ind w:firstLine="420"/>
        <w:rPr>
          <w:szCs w:val="21"/>
        </w:rPr>
      </w:pPr>
      <w:r>
        <w:rPr>
          <w:rFonts w:hint="eastAsia"/>
          <w:szCs w:val="21"/>
        </w:rPr>
        <w:t>G</w:t>
      </w:r>
      <w:r>
        <w:rPr>
          <w:szCs w:val="21"/>
        </w:rPr>
        <w:t>B 50189</w:t>
      </w:r>
      <w:r w:rsidR="00955F43">
        <w:rPr>
          <w:szCs w:val="21"/>
        </w:rPr>
        <w:t xml:space="preserve"> </w:t>
      </w:r>
      <w:r>
        <w:rPr>
          <w:rFonts w:hint="eastAsia"/>
          <w:szCs w:val="21"/>
        </w:rPr>
        <w:t>公共建筑节能设计标准</w:t>
      </w:r>
    </w:p>
    <w:p w:rsidR="00F848CB" w:rsidRDefault="008F7A6F">
      <w:pPr>
        <w:pStyle w:val="afffff6"/>
        <w:widowControl w:val="0"/>
        <w:ind w:firstLine="420"/>
        <w:rPr>
          <w:szCs w:val="21"/>
        </w:rPr>
      </w:pPr>
      <w:r>
        <w:rPr>
          <w:rFonts w:hint="eastAsia"/>
          <w:szCs w:val="21"/>
        </w:rPr>
        <w:t>GB 50325</w:t>
      </w:r>
      <w:r w:rsidR="00955F43">
        <w:rPr>
          <w:szCs w:val="21"/>
        </w:rPr>
        <w:t xml:space="preserve"> </w:t>
      </w:r>
      <w:r>
        <w:rPr>
          <w:rFonts w:ascii="Arial" w:hAnsi="Arial" w:cs="Arial"/>
          <w:szCs w:val="21"/>
          <w:shd w:val="clear" w:color="auto" w:fill="FFFFFF"/>
        </w:rPr>
        <w:t>民用建筑工程室内环境污染控制规范</w:t>
      </w:r>
    </w:p>
    <w:p w:rsidR="00F848CB" w:rsidRDefault="008F7A6F">
      <w:pPr>
        <w:pStyle w:val="afffff6"/>
        <w:widowControl w:val="0"/>
        <w:ind w:firstLine="420"/>
        <w:rPr>
          <w:szCs w:val="21"/>
        </w:rPr>
      </w:pPr>
      <w:r>
        <w:t>GB/T 50378</w:t>
      </w:r>
      <w:r w:rsidR="00955F43">
        <w:t xml:space="preserve"> </w:t>
      </w:r>
      <w:r>
        <w:rPr>
          <w:rFonts w:hint="eastAsia"/>
        </w:rPr>
        <w:t>绿色建筑评价标准</w:t>
      </w:r>
    </w:p>
    <w:p w:rsidR="00F848CB" w:rsidRDefault="008F7A6F">
      <w:pPr>
        <w:pStyle w:val="afffff6"/>
        <w:widowControl w:val="0"/>
        <w:ind w:firstLine="420"/>
        <w:rPr>
          <w:szCs w:val="21"/>
        </w:rPr>
      </w:pPr>
      <w:r>
        <w:rPr>
          <w:szCs w:val="21"/>
        </w:rPr>
        <w:t>GB 50846</w:t>
      </w:r>
      <w:r w:rsidR="00955F43">
        <w:rPr>
          <w:szCs w:val="21"/>
        </w:rPr>
        <w:t xml:space="preserve"> </w:t>
      </w:r>
      <w:r>
        <w:rPr>
          <w:rFonts w:ascii="Arial" w:hAnsi="Arial" w:cs="Arial"/>
          <w:szCs w:val="21"/>
          <w:shd w:val="clear" w:color="auto" w:fill="FFFFFF"/>
        </w:rPr>
        <w:t>住宅区和住宅建筑内光纤到户通信设施工程设计规范</w:t>
      </w:r>
    </w:p>
    <w:p w:rsidR="00F848CB" w:rsidRDefault="008F7A6F">
      <w:pPr>
        <w:pStyle w:val="afffff6"/>
        <w:widowControl w:val="0"/>
        <w:ind w:firstLine="420"/>
        <w:rPr>
          <w:szCs w:val="21"/>
        </w:rPr>
      </w:pPr>
      <w:r>
        <w:rPr>
          <w:rFonts w:hint="eastAsia"/>
          <w:szCs w:val="21"/>
        </w:rPr>
        <w:t>G</w:t>
      </w:r>
      <w:r>
        <w:rPr>
          <w:szCs w:val="21"/>
        </w:rPr>
        <w:t>B 5</w:t>
      </w:r>
      <w:r>
        <w:rPr>
          <w:rFonts w:hint="eastAsia"/>
          <w:szCs w:val="21"/>
        </w:rPr>
        <w:t>5015</w:t>
      </w:r>
      <w:r w:rsidR="00955F43">
        <w:rPr>
          <w:szCs w:val="21"/>
        </w:rPr>
        <w:t xml:space="preserve"> </w:t>
      </w:r>
      <w:r>
        <w:rPr>
          <w:rFonts w:hint="eastAsia"/>
          <w:szCs w:val="21"/>
        </w:rPr>
        <w:t>建筑节能与可再生能源利用通用规范</w:t>
      </w:r>
    </w:p>
    <w:p w:rsidR="00F848CB" w:rsidRDefault="008F7A6F">
      <w:pPr>
        <w:pStyle w:val="afffff6"/>
        <w:widowControl w:val="0"/>
        <w:ind w:firstLine="420"/>
        <w:rPr>
          <w:szCs w:val="21"/>
        </w:rPr>
      </w:pPr>
      <w:r>
        <w:rPr>
          <w:rFonts w:hint="eastAsia"/>
          <w:szCs w:val="21"/>
        </w:rPr>
        <w:t>GB 55019</w:t>
      </w:r>
      <w:r w:rsidR="00955F43">
        <w:rPr>
          <w:szCs w:val="21"/>
        </w:rPr>
        <w:t xml:space="preserve"> </w:t>
      </w:r>
      <w:r>
        <w:rPr>
          <w:rFonts w:hint="eastAsia"/>
          <w:szCs w:val="21"/>
        </w:rPr>
        <w:t>建筑与市政工程无障碍通用规范</w:t>
      </w:r>
    </w:p>
    <w:p w:rsidR="00F848CB" w:rsidRDefault="008F7A6F">
      <w:pPr>
        <w:pStyle w:val="afffff6"/>
        <w:widowControl w:val="0"/>
        <w:ind w:firstLine="420"/>
        <w:rPr>
          <w:szCs w:val="21"/>
        </w:rPr>
      </w:pPr>
      <w:r>
        <w:rPr>
          <w:rFonts w:hint="eastAsia"/>
          <w:szCs w:val="21"/>
        </w:rPr>
        <w:t>DB42/T 559</w:t>
      </w:r>
      <w:r w:rsidR="00955F43">
        <w:rPr>
          <w:szCs w:val="21"/>
        </w:rPr>
        <w:t xml:space="preserve"> </w:t>
      </w:r>
      <w:r>
        <w:rPr>
          <w:rFonts w:hint="eastAsia"/>
          <w:szCs w:val="21"/>
        </w:rPr>
        <w:t>低能耗居住建筑节能设计标准</w:t>
      </w:r>
    </w:p>
    <w:p w:rsidR="00323749" w:rsidRPr="00323749" w:rsidRDefault="00323749">
      <w:pPr>
        <w:pStyle w:val="afffff6"/>
        <w:widowControl w:val="0"/>
        <w:ind w:firstLine="420"/>
        <w:rPr>
          <w:szCs w:val="21"/>
        </w:rPr>
      </w:pPr>
      <w:r w:rsidRPr="00323749">
        <w:rPr>
          <w:rFonts w:hint="eastAsia"/>
          <w:szCs w:val="21"/>
        </w:rPr>
        <w:t>DB42/T 1332 分体式空调器室外机设置技术标准</w:t>
      </w:r>
    </w:p>
    <w:p w:rsidR="00F848CB" w:rsidRDefault="008F7A6F">
      <w:pPr>
        <w:pStyle w:val="affc"/>
        <w:widowControl w:val="0"/>
        <w:spacing w:before="240" w:after="240"/>
        <w:rPr>
          <w:szCs w:val="21"/>
        </w:rPr>
      </w:pPr>
      <w:bookmarkStart w:id="51" w:name="_Toc173741905"/>
      <w:bookmarkStart w:id="52" w:name="_Toc174009531"/>
      <w:r>
        <w:rPr>
          <w:rFonts w:hint="eastAsia"/>
          <w:szCs w:val="21"/>
        </w:rPr>
        <w:t>术语和定义</w:t>
      </w:r>
      <w:bookmarkEnd w:id="50"/>
      <w:bookmarkEnd w:id="51"/>
      <w:bookmarkEnd w:id="52"/>
    </w:p>
    <w:p w:rsidR="00F848CB" w:rsidRDefault="008F7A6F">
      <w:pPr>
        <w:pStyle w:val="afffff6"/>
        <w:widowControl w:val="0"/>
        <w:spacing w:before="120" w:after="120"/>
        <w:ind w:firstLine="420"/>
      </w:pPr>
      <w:r>
        <w:t>下列术语和定义适用于本文件。</w:t>
      </w:r>
    </w:p>
    <w:p w:rsidR="00F848CB" w:rsidRDefault="008F7A6F">
      <w:pPr>
        <w:pStyle w:val="afffffffffff5"/>
        <w:widowControl w:val="0"/>
        <w:ind w:left="424" w:hangingChars="202" w:hanging="424"/>
        <w:rPr>
          <w:rFonts w:ascii="黑体" w:eastAsia="黑体" w:hAnsi="黑体"/>
        </w:rPr>
      </w:pPr>
      <w:bookmarkStart w:id="53" w:name="_Toc150808194"/>
      <w:bookmarkEnd w:id="53"/>
      <w:r>
        <w:br/>
      </w:r>
      <w:r>
        <w:rPr>
          <w:rFonts w:ascii="黑体" w:eastAsia="黑体" w:hAnsi="黑体" w:hint="eastAsia"/>
        </w:rPr>
        <w:t>高品质住宅</w:t>
      </w:r>
      <w:r>
        <w:rPr>
          <w:rFonts w:ascii="黑体" w:eastAsia="黑体" w:hAnsi="黑体"/>
        </w:rPr>
        <w:t xml:space="preserve">  high-quality housing</w:t>
      </w:r>
    </w:p>
    <w:p w:rsidR="00F848CB" w:rsidRDefault="008F7A6F">
      <w:pPr>
        <w:pStyle w:val="afffff6"/>
        <w:widowControl w:val="0"/>
        <w:ind w:firstLine="420"/>
      </w:pPr>
      <w:r>
        <w:rPr>
          <w:rFonts w:hint="eastAsia"/>
        </w:rPr>
        <w:t>符合行业高质量发展要求，具有绿色、智慧、舒适、愉悦等品质，能够体现绿色低碳的可持续发展理念，满足居民对美好生活追求的住宅产品。</w:t>
      </w:r>
    </w:p>
    <w:p w:rsidR="00F848CB" w:rsidRDefault="008F7A6F">
      <w:pPr>
        <w:pStyle w:val="affc"/>
        <w:widowControl w:val="0"/>
        <w:spacing w:before="240" w:after="240"/>
      </w:pPr>
      <w:bookmarkStart w:id="54" w:name="_Toc173741906"/>
      <w:bookmarkStart w:id="55" w:name="_Toc174009532"/>
      <w:r>
        <w:rPr>
          <w:rFonts w:hint="eastAsia"/>
        </w:rPr>
        <w:t>基本规定</w:t>
      </w:r>
      <w:bookmarkEnd w:id="54"/>
      <w:bookmarkEnd w:id="55"/>
    </w:p>
    <w:p w:rsidR="00F848CB" w:rsidRDefault="008F7A6F">
      <w:pPr>
        <w:pStyle w:val="afffffffff2"/>
      </w:pPr>
      <w:bookmarkStart w:id="56" w:name="_Ref138597821"/>
      <w:r>
        <w:rPr>
          <w:rFonts w:hint="eastAsia"/>
        </w:rPr>
        <w:t>小区的配套设施应与住宅统筹规划、同步建设、同期投入使用。配套设施应符合GB 50180的规定。</w:t>
      </w:r>
    </w:p>
    <w:p w:rsidR="00F848CB" w:rsidRDefault="008F7A6F">
      <w:pPr>
        <w:pStyle w:val="afffffffff2"/>
      </w:pPr>
      <w:r>
        <w:rPr>
          <w:rFonts w:hint="eastAsia"/>
        </w:rPr>
        <w:t>住宅的形式、高度、体量、色调、立面材料等应与小区周围环境和城市空间肌理相协调。住宅应注重第五立面设计，屋顶及外立面设备、管线应进行遮蔽和美化，应与主体统一设计施工。</w:t>
      </w:r>
    </w:p>
    <w:p w:rsidR="00F848CB" w:rsidRDefault="008F7A6F">
      <w:pPr>
        <w:pStyle w:val="afffffffff2"/>
      </w:pPr>
      <w:r>
        <w:rPr>
          <w:rFonts w:hint="eastAsia"/>
        </w:rPr>
        <w:t>住宅应满足使用功能、使用安全要求和日照、采光、通风、隔声、防水、防潮、防火等性能要求。</w:t>
      </w:r>
    </w:p>
    <w:p w:rsidR="00F848CB" w:rsidRDefault="008F7A6F">
      <w:pPr>
        <w:pStyle w:val="afffffffff2"/>
      </w:pPr>
      <w:r>
        <w:rPr>
          <w:rFonts w:hint="eastAsia"/>
        </w:rPr>
        <w:t>住宅应实现结构安全、防火安全、防护安全、防疫安全和防洪安全。</w:t>
      </w:r>
    </w:p>
    <w:p w:rsidR="00F848CB" w:rsidRDefault="008F7A6F">
      <w:pPr>
        <w:pStyle w:val="afffffffff2"/>
      </w:pPr>
      <w:r>
        <w:t>住宅</w:t>
      </w:r>
      <w:r>
        <w:rPr>
          <w:rFonts w:hint="eastAsia"/>
        </w:rPr>
        <w:t>应合理应用节水、节材、节能和可再生能源等低碳技术</w:t>
      </w:r>
      <w:r>
        <w:t>，应</w:t>
      </w:r>
      <w:r>
        <w:rPr>
          <w:rFonts w:hint="eastAsia"/>
        </w:rPr>
        <w:t>达到</w:t>
      </w:r>
      <w:r>
        <w:t>GB/T 50378</w:t>
      </w:r>
      <w:r>
        <w:rPr>
          <w:rFonts w:hint="eastAsia"/>
        </w:rPr>
        <w:t>绿色建筑二星级标准。</w:t>
      </w:r>
      <w:r w:rsidR="00BF19D4">
        <w:rPr>
          <w:rFonts w:hint="eastAsia"/>
        </w:rPr>
        <w:t>绿色建材使用率应达到50%。建筑材料产品应</w:t>
      </w:r>
      <w:r w:rsidR="00BF19D4">
        <w:t>优先</w:t>
      </w:r>
      <w:r w:rsidR="00BF19D4">
        <w:rPr>
          <w:rFonts w:hint="eastAsia"/>
        </w:rPr>
        <w:t>选用《湖北省绿色建材产品推广目录》中的建材产品。</w:t>
      </w:r>
    </w:p>
    <w:p w:rsidR="00F848CB" w:rsidRDefault="008F7A6F">
      <w:pPr>
        <w:pStyle w:val="afffffffff2"/>
      </w:pPr>
      <w:r>
        <w:t>住宅</w:t>
      </w:r>
      <w:r>
        <w:rPr>
          <w:rFonts w:hint="eastAsia"/>
        </w:rPr>
        <w:t>节能设计</w:t>
      </w:r>
      <w:r>
        <w:t>应符合</w:t>
      </w:r>
      <w:r>
        <w:rPr>
          <w:rFonts w:hint="eastAsia"/>
        </w:rPr>
        <w:t>DB42/T 559的相关规定。</w:t>
      </w:r>
    </w:p>
    <w:p w:rsidR="00F848CB" w:rsidRDefault="008F7A6F">
      <w:pPr>
        <w:pStyle w:val="afffffffff2"/>
      </w:pPr>
      <w:r>
        <w:rPr>
          <w:rFonts w:hint="eastAsia"/>
        </w:rPr>
        <w:t>小区无障碍建设应符合GB 55019的要求。</w:t>
      </w:r>
    </w:p>
    <w:p w:rsidR="00F848CB" w:rsidRDefault="008F7A6F">
      <w:pPr>
        <w:pStyle w:val="afffffffff2"/>
      </w:pPr>
      <w:r>
        <w:rPr>
          <w:rFonts w:hint="eastAsia"/>
        </w:rPr>
        <w:lastRenderedPageBreak/>
        <w:t>住宅宜采用工业化、数字化、绿色化的建造方式，</w:t>
      </w:r>
      <w:r w:rsidR="00323749">
        <w:rPr>
          <w:rFonts w:hint="eastAsia"/>
        </w:rPr>
        <w:t>项目应建立设计、生产、施工、运维联动的协同机制，</w:t>
      </w:r>
      <w:r>
        <w:rPr>
          <w:rFonts w:hint="eastAsia"/>
        </w:rPr>
        <w:t>宜使用BIM技术进行正向设计，BIM模型精度应满足智能化生产、施工的要求。</w:t>
      </w:r>
    </w:p>
    <w:p w:rsidR="00F848CB" w:rsidRDefault="008F7A6F">
      <w:pPr>
        <w:pStyle w:val="afffffffff2"/>
      </w:pPr>
      <w:r>
        <w:rPr>
          <w:rFonts w:hint="eastAsia"/>
        </w:rPr>
        <w:t>小区应按照湖北省智慧城市的总体要求，合理配置公共安全、建筑设备管理、信息设施等智慧化基础设施，充分利用5G通信、物联网、云平台、大数据等先进技术，有效联通建筑、小区、社区、城区等层级的有关信息。</w:t>
      </w:r>
    </w:p>
    <w:p w:rsidR="00F848CB" w:rsidRDefault="008F7A6F">
      <w:pPr>
        <w:pStyle w:val="afffffffff2"/>
      </w:pPr>
      <w:r>
        <w:rPr>
          <w:rFonts w:hint="eastAsia"/>
        </w:rPr>
        <w:t>住宅应全装修交付</w:t>
      </w:r>
      <w:r w:rsidR="00323749">
        <w:rPr>
          <w:rFonts w:hint="eastAsia"/>
        </w:rPr>
        <w:t>，宜采用装配式装修，设备与管线宜与主体结构相分离。厨房、卫生间宜采用集成式厨房、集成式卫生间。装修部品应采用通用性和互换性的标准化接口。</w:t>
      </w:r>
      <w:r>
        <w:rPr>
          <w:rFonts w:hint="eastAsia"/>
        </w:rPr>
        <w:t>当高品质住宅实行定制化装修时，</w:t>
      </w:r>
      <w:r w:rsidR="00955F43">
        <w:rPr>
          <w:rFonts w:hint="eastAsia"/>
        </w:rPr>
        <w:t>住宅装修</w:t>
      </w:r>
      <w:proofErr w:type="gramStart"/>
      <w:r>
        <w:rPr>
          <w:rFonts w:hint="eastAsia"/>
        </w:rPr>
        <w:t>宜实现</w:t>
      </w:r>
      <w:proofErr w:type="gramEnd"/>
      <w:r>
        <w:rPr>
          <w:rFonts w:hint="eastAsia"/>
        </w:rPr>
        <w:t>按需研发、按需组项、菜单购买。</w:t>
      </w:r>
    </w:p>
    <w:p w:rsidR="00F848CB" w:rsidRDefault="008F7A6F">
      <w:pPr>
        <w:pStyle w:val="afffffffff2"/>
      </w:pPr>
      <w:r>
        <w:rPr>
          <w:rFonts w:hint="eastAsia"/>
        </w:rPr>
        <w:t>太阳能利用应在建筑规划设计阶段结合建筑布局、立面要求、周围环境、使用功能和设备安装条件等因素进行一体化设计。</w:t>
      </w:r>
    </w:p>
    <w:p w:rsidR="00F848CB" w:rsidRDefault="008F7A6F">
      <w:pPr>
        <w:pStyle w:val="afffffffff2"/>
      </w:pPr>
      <w:r>
        <w:rPr>
          <w:rFonts w:hint="eastAsia"/>
        </w:rPr>
        <w:t>小区应设置清晰明确的导视标识系统。</w:t>
      </w:r>
    </w:p>
    <w:p w:rsidR="00F848CB" w:rsidRDefault="008F7A6F">
      <w:pPr>
        <w:pStyle w:val="afffffffff2"/>
      </w:pPr>
      <w:r>
        <w:rPr>
          <w:rFonts w:hint="eastAsia"/>
        </w:rPr>
        <w:t>住宅工程验收应符合湖北省住宅工程质量分户验收相关规定。</w:t>
      </w:r>
    </w:p>
    <w:p w:rsidR="00F848CB" w:rsidRDefault="008F7A6F">
      <w:pPr>
        <w:pStyle w:val="afffffffff2"/>
      </w:pPr>
      <w:r>
        <w:rPr>
          <w:rFonts w:hint="eastAsia"/>
        </w:rPr>
        <w:t>住宅交付时应提供住宅质量合格证、住宅质量保证书和住宅使用说明书。</w:t>
      </w:r>
    </w:p>
    <w:p w:rsidR="00F848CB" w:rsidRDefault="008F7A6F">
      <w:pPr>
        <w:pStyle w:val="affc"/>
        <w:widowControl w:val="0"/>
        <w:spacing w:before="240" w:after="240"/>
        <w:rPr>
          <w:szCs w:val="21"/>
        </w:rPr>
      </w:pPr>
      <w:bookmarkStart w:id="57" w:name="_Toc173874054"/>
      <w:bookmarkStart w:id="58" w:name="_Toc173741583"/>
      <w:bookmarkStart w:id="59" w:name="_Toc173741854"/>
      <w:bookmarkStart w:id="60" w:name="_Toc173873784"/>
      <w:bookmarkStart w:id="61" w:name="_Toc173870621"/>
      <w:bookmarkStart w:id="62" w:name="_Toc173741907"/>
      <w:bookmarkStart w:id="63" w:name="_Toc173874053"/>
      <w:bookmarkStart w:id="64" w:name="_Toc173741584"/>
      <w:bookmarkStart w:id="65" w:name="_Toc173870889"/>
      <w:bookmarkStart w:id="66" w:name="_Toc173741855"/>
      <w:bookmarkStart w:id="67" w:name="_Toc173868654"/>
      <w:bookmarkStart w:id="68" w:name="_Toc173870622"/>
      <w:bookmarkStart w:id="69" w:name="_Toc173871310"/>
      <w:bookmarkStart w:id="70" w:name="_Toc173868653"/>
      <w:bookmarkStart w:id="71" w:name="_Toc173870890"/>
      <w:bookmarkStart w:id="72" w:name="_Toc173871311"/>
      <w:bookmarkStart w:id="73" w:name="_Toc173873785"/>
      <w:bookmarkStart w:id="74" w:name="_Toc173741908"/>
      <w:bookmarkStart w:id="75" w:name="_Toc173741909"/>
      <w:bookmarkStart w:id="76" w:name="_Toc17400953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eastAsia"/>
          <w:szCs w:val="21"/>
        </w:rPr>
        <w:t>规划控制与场地设计</w:t>
      </w:r>
      <w:bookmarkEnd w:id="75"/>
      <w:bookmarkEnd w:id="76"/>
    </w:p>
    <w:p w:rsidR="00EE203A" w:rsidRDefault="00EE203A" w:rsidP="00EE203A">
      <w:pPr>
        <w:pStyle w:val="affd"/>
        <w:spacing w:before="120" w:after="120"/>
      </w:pPr>
      <w:bookmarkStart w:id="77" w:name="_Toc174009534"/>
      <w:r>
        <w:t>一般规定</w:t>
      </w:r>
      <w:bookmarkEnd w:id="77"/>
    </w:p>
    <w:p w:rsidR="00EE203A" w:rsidRDefault="00EE203A" w:rsidP="00EE203A">
      <w:pPr>
        <w:pStyle w:val="afffffffff2"/>
      </w:pPr>
      <w:r>
        <w:rPr>
          <w:rFonts w:hint="eastAsia"/>
        </w:rPr>
        <w:t>小区应集约高效利用土地。小区的容积率、建筑密度、建筑高度、绿地率等控制指标，应符合所在地国土空间规划的规定。</w:t>
      </w:r>
    </w:p>
    <w:p w:rsidR="00EE203A" w:rsidRDefault="00EE203A" w:rsidP="00EE203A">
      <w:pPr>
        <w:pStyle w:val="afffffffff2"/>
        <w:rPr>
          <w:strike/>
        </w:rPr>
      </w:pPr>
      <w:r>
        <w:tab/>
      </w:r>
      <w:r>
        <w:rPr>
          <w:rFonts w:hint="eastAsia"/>
        </w:rPr>
        <w:t>小区应遵循人性化原则、生态可持续原则，应</w:t>
      </w:r>
      <w:proofErr w:type="gramStart"/>
      <w:r>
        <w:rPr>
          <w:rFonts w:hint="eastAsia"/>
        </w:rPr>
        <w:t>结合全</w:t>
      </w:r>
      <w:proofErr w:type="gramEnd"/>
      <w:r>
        <w:rPr>
          <w:rFonts w:hint="eastAsia"/>
        </w:rPr>
        <w:t>年龄段人群差异化的需求，合理布局功能场地，建设舒适宜人、功能完善的全龄友好</w:t>
      </w:r>
      <w:proofErr w:type="gramStart"/>
      <w:r>
        <w:rPr>
          <w:rFonts w:hint="eastAsia"/>
        </w:rPr>
        <w:t>型小区</w:t>
      </w:r>
      <w:proofErr w:type="gramEnd"/>
      <w:r>
        <w:rPr>
          <w:rFonts w:hint="eastAsia"/>
        </w:rPr>
        <w:t>环境。</w:t>
      </w:r>
    </w:p>
    <w:p w:rsidR="00F848CB" w:rsidRDefault="008F7A6F">
      <w:pPr>
        <w:pStyle w:val="affd"/>
        <w:widowControl w:val="0"/>
        <w:tabs>
          <w:tab w:val="left" w:pos="4678"/>
        </w:tabs>
        <w:spacing w:before="120" w:after="120"/>
      </w:pPr>
      <w:bookmarkStart w:id="78" w:name="_Toc173741910"/>
      <w:bookmarkStart w:id="79" w:name="_Toc174009535"/>
      <w:r>
        <w:rPr>
          <w:rFonts w:hint="eastAsia"/>
        </w:rPr>
        <w:t>规划控制</w:t>
      </w:r>
      <w:bookmarkEnd w:id="78"/>
      <w:bookmarkEnd w:id="79"/>
    </w:p>
    <w:p w:rsidR="00F848CB" w:rsidRDefault="008F7A6F">
      <w:pPr>
        <w:pStyle w:val="afffffffff2"/>
      </w:pPr>
      <w:r>
        <w:rPr>
          <w:rFonts w:hint="eastAsia"/>
        </w:rPr>
        <w:t>小区容积率应符合</w:t>
      </w:r>
      <w:r>
        <w:fldChar w:fldCharType="begin"/>
      </w:r>
      <w:r>
        <w:instrText xml:space="preserve"> </w:instrText>
      </w:r>
      <w:r>
        <w:rPr>
          <w:rFonts w:hint="eastAsia"/>
        </w:rPr>
        <w:instrText>REF _Ref169560331 \r \h</w:instrText>
      </w:r>
      <w:r>
        <w:instrText xml:space="preserve">  \* MERGEFORMAT </w:instrText>
      </w:r>
      <w:r>
        <w:fldChar w:fldCharType="separate"/>
      </w:r>
      <w:r>
        <w:rPr>
          <w:rFonts w:hint="eastAsia"/>
        </w:rPr>
        <w:t>表1</w:t>
      </w:r>
      <w:r>
        <w:fldChar w:fldCharType="end"/>
      </w:r>
      <w:r>
        <w:rPr>
          <w:rFonts w:hint="eastAsia"/>
        </w:rPr>
        <w:t>的规定：</w:t>
      </w:r>
    </w:p>
    <w:p w:rsidR="00F848CB" w:rsidRDefault="008F7A6F">
      <w:pPr>
        <w:pStyle w:val="aff2"/>
        <w:widowControl w:val="0"/>
        <w:spacing w:before="120" w:after="120"/>
      </w:pPr>
      <w:bookmarkStart w:id="80" w:name="_Ref169560331"/>
      <w:r>
        <w:t>容积率</w:t>
      </w:r>
      <w:bookmarkEnd w:id="80"/>
    </w:p>
    <w:tbl>
      <w:tblPr>
        <w:tblStyle w:val="affff6"/>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6"/>
        <w:gridCol w:w="2989"/>
        <w:gridCol w:w="3319"/>
      </w:tblGrid>
      <w:tr w:rsidR="00F848CB">
        <w:trPr>
          <w:trHeight w:val="75"/>
          <w:jc w:val="center"/>
        </w:trPr>
        <w:tc>
          <w:tcPr>
            <w:tcW w:w="3220" w:type="pct"/>
            <w:gridSpan w:val="2"/>
          </w:tcPr>
          <w:p w:rsidR="00F848CB" w:rsidRDefault="008F7A6F">
            <w:pPr>
              <w:pStyle w:val="afffffffffa"/>
              <w:widowControl w:val="0"/>
              <w:rPr>
                <w:lang w:bidi="ar"/>
              </w:rPr>
            </w:pPr>
            <w:r>
              <w:rPr>
                <w:lang w:bidi="ar"/>
              </w:rPr>
              <w:t>区域</w:t>
            </w:r>
          </w:p>
        </w:tc>
        <w:tc>
          <w:tcPr>
            <w:tcW w:w="1780" w:type="pct"/>
            <w:vAlign w:val="center"/>
          </w:tcPr>
          <w:p w:rsidR="00F848CB" w:rsidRDefault="008F7A6F">
            <w:pPr>
              <w:pStyle w:val="afffffffffa"/>
              <w:widowControl w:val="0"/>
            </w:pPr>
            <w:r>
              <w:rPr>
                <w:rFonts w:hint="eastAsia"/>
                <w:lang w:bidi="ar"/>
              </w:rPr>
              <w:t>容积率</w:t>
            </w:r>
          </w:p>
        </w:tc>
      </w:tr>
      <w:tr w:rsidR="00F848CB">
        <w:trPr>
          <w:trHeight w:val="77"/>
          <w:jc w:val="center"/>
        </w:trPr>
        <w:tc>
          <w:tcPr>
            <w:tcW w:w="1617" w:type="pct"/>
            <w:vMerge w:val="restart"/>
            <w:vAlign w:val="center"/>
          </w:tcPr>
          <w:p w:rsidR="00F848CB" w:rsidRDefault="008F7A6F">
            <w:pPr>
              <w:pStyle w:val="afffffffffa"/>
              <w:widowControl w:val="0"/>
              <w:rPr>
                <w:szCs w:val="21"/>
              </w:rPr>
            </w:pPr>
            <w:r>
              <w:rPr>
                <w:rFonts w:hint="eastAsia"/>
                <w:szCs w:val="21"/>
              </w:rPr>
              <w:t>中心城区</w:t>
            </w:r>
          </w:p>
        </w:tc>
        <w:tc>
          <w:tcPr>
            <w:tcW w:w="1603" w:type="pct"/>
          </w:tcPr>
          <w:p w:rsidR="00F848CB" w:rsidRDefault="008F7A6F">
            <w:pPr>
              <w:pStyle w:val="afffffffffa"/>
              <w:widowControl w:val="0"/>
              <w:rPr>
                <w:szCs w:val="21"/>
              </w:rPr>
            </w:pPr>
            <w:r>
              <w:rPr>
                <w:rFonts w:hint="eastAsia"/>
                <w:szCs w:val="21"/>
              </w:rPr>
              <w:t>武汉市</w:t>
            </w:r>
          </w:p>
        </w:tc>
        <w:tc>
          <w:tcPr>
            <w:tcW w:w="1780" w:type="pct"/>
          </w:tcPr>
          <w:p w:rsidR="00F848CB" w:rsidRDefault="008F7A6F">
            <w:pPr>
              <w:pStyle w:val="afffffffffa"/>
              <w:widowControl w:val="0"/>
              <w:rPr>
                <w:szCs w:val="21"/>
              </w:rPr>
            </w:pPr>
            <w:r>
              <w:rPr>
                <w:rFonts w:hint="eastAsia"/>
                <w:szCs w:val="21"/>
              </w:rPr>
              <w:t>≤3.0</w:t>
            </w:r>
          </w:p>
        </w:tc>
      </w:tr>
      <w:tr w:rsidR="00F848CB">
        <w:trPr>
          <w:trHeight w:val="75"/>
          <w:jc w:val="center"/>
        </w:trPr>
        <w:tc>
          <w:tcPr>
            <w:tcW w:w="1617" w:type="pct"/>
            <w:vMerge/>
          </w:tcPr>
          <w:p w:rsidR="00F848CB" w:rsidRDefault="00F848CB">
            <w:pPr>
              <w:pStyle w:val="afffffffffa"/>
              <w:widowControl w:val="0"/>
              <w:rPr>
                <w:szCs w:val="21"/>
              </w:rPr>
            </w:pPr>
          </w:p>
        </w:tc>
        <w:tc>
          <w:tcPr>
            <w:tcW w:w="1603" w:type="pct"/>
          </w:tcPr>
          <w:p w:rsidR="00F848CB" w:rsidRDefault="008F7A6F">
            <w:pPr>
              <w:pStyle w:val="afffffffffa"/>
              <w:widowControl w:val="0"/>
              <w:rPr>
                <w:szCs w:val="21"/>
              </w:rPr>
            </w:pPr>
            <w:r>
              <w:rPr>
                <w:rFonts w:hint="eastAsia"/>
                <w:szCs w:val="21"/>
              </w:rPr>
              <w:t>其他城市</w:t>
            </w:r>
          </w:p>
        </w:tc>
        <w:tc>
          <w:tcPr>
            <w:tcW w:w="1780" w:type="pct"/>
          </w:tcPr>
          <w:p w:rsidR="00F848CB" w:rsidRDefault="008F7A6F">
            <w:pPr>
              <w:pStyle w:val="afffffffffa"/>
              <w:widowControl w:val="0"/>
              <w:rPr>
                <w:szCs w:val="21"/>
              </w:rPr>
            </w:pPr>
            <w:r>
              <w:rPr>
                <w:rFonts w:hint="eastAsia"/>
                <w:szCs w:val="21"/>
              </w:rPr>
              <w:t>≤2.5</w:t>
            </w:r>
          </w:p>
        </w:tc>
      </w:tr>
      <w:tr w:rsidR="00F848CB">
        <w:trPr>
          <w:trHeight w:val="75"/>
          <w:jc w:val="center"/>
        </w:trPr>
        <w:tc>
          <w:tcPr>
            <w:tcW w:w="3220" w:type="pct"/>
            <w:gridSpan w:val="2"/>
          </w:tcPr>
          <w:p w:rsidR="00F848CB" w:rsidRDefault="008F7A6F">
            <w:pPr>
              <w:pStyle w:val="afffffffffa"/>
              <w:widowControl w:val="0"/>
              <w:rPr>
                <w:szCs w:val="21"/>
              </w:rPr>
            </w:pPr>
            <w:r>
              <w:rPr>
                <w:rFonts w:hint="eastAsia"/>
                <w:szCs w:val="21"/>
              </w:rPr>
              <w:t>非中心城区</w:t>
            </w:r>
          </w:p>
        </w:tc>
        <w:tc>
          <w:tcPr>
            <w:tcW w:w="1780" w:type="pct"/>
          </w:tcPr>
          <w:p w:rsidR="00F848CB" w:rsidRDefault="008F7A6F">
            <w:pPr>
              <w:pStyle w:val="afffffffffa"/>
              <w:widowControl w:val="0"/>
              <w:rPr>
                <w:szCs w:val="21"/>
              </w:rPr>
            </w:pPr>
            <w:r>
              <w:rPr>
                <w:rFonts w:hint="eastAsia"/>
                <w:szCs w:val="21"/>
              </w:rPr>
              <w:t>≤2.0</w:t>
            </w:r>
          </w:p>
        </w:tc>
      </w:tr>
    </w:tbl>
    <w:p w:rsidR="00F848CB" w:rsidRDefault="008F7A6F">
      <w:pPr>
        <w:pStyle w:val="afffffffff2"/>
      </w:pPr>
      <w:r>
        <w:rPr>
          <w:rFonts w:hint="eastAsia"/>
        </w:rPr>
        <w:t>住宅高度不宜大于</w:t>
      </w:r>
      <w:r>
        <w:t>54</w:t>
      </w:r>
      <w:r>
        <w:rPr>
          <w:rFonts w:hint="eastAsia"/>
        </w:rPr>
        <w:t>m。县城的老城传统风貌区、滨水临湖地区住宅高度不应超过6层，县城其他地区不宜超过12层。</w:t>
      </w:r>
    </w:p>
    <w:p w:rsidR="00F848CB" w:rsidRDefault="008F7A6F">
      <w:pPr>
        <w:pStyle w:val="affe"/>
        <w:spacing w:before="120" w:after="120"/>
        <w:ind w:left="0"/>
        <w:jc w:val="left"/>
        <w:rPr>
          <w:rFonts w:ascii="宋体" w:eastAsia="宋体"/>
        </w:rPr>
      </w:pPr>
      <w:r>
        <w:rPr>
          <w:rFonts w:ascii="宋体" w:eastAsia="宋体" w:hint="eastAsia"/>
        </w:rPr>
        <w:t>小区绿地率不应小于3</w:t>
      </w:r>
      <w:r>
        <w:rPr>
          <w:rFonts w:ascii="宋体" w:eastAsia="宋体"/>
        </w:rPr>
        <w:t>5%。</w:t>
      </w:r>
    </w:p>
    <w:p w:rsidR="00F848CB" w:rsidRDefault="008F7A6F">
      <w:pPr>
        <w:pStyle w:val="affe"/>
        <w:spacing w:before="120" w:after="120"/>
        <w:ind w:left="0"/>
        <w:jc w:val="left"/>
        <w:rPr>
          <w:rFonts w:ascii="宋体" w:eastAsia="宋体"/>
        </w:rPr>
      </w:pPr>
      <w:r>
        <w:rPr>
          <w:rFonts w:ascii="宋体" w:eastAsia="宋体" w:hint="eastAsia"/>
        </w:rPr>
        <w:t>小区应设置人均不低于</w:t>
      </w:r>
      <w:r>
        <w:rPr>
          <w:rFonts w:ascii="宋体" w:eastAsia="宋体"/>
        </w:rPr>
        <w:t>0.5</w:t>
      </w:r>
      <w:r w:rsidR="00C811C5">
        <w:rPr>
          <w:rFonts w:ascii="宋体" w:eastAsia="宋体"/>
        </w:rPr>
        <w:t>㎡</w:t>
      </w:r>
      <w:r>
        <w:rPr>
          <w:rFonts w:ascii="宋体" w:eastAsia="宋体" w:hint="eastAsia"/>
        </w:rPr>
        <w:t>的集中绿地，大于</w:t>
      </w:r>
      <w:r>
        <w:rPr>
          <w:rFonts w:ascii="宋体" w:eastAsia="宋体"/>
        </w:rPr>
        <w:t>3</w:t>
      </w:r>
      <w:r>
        <w:rPr>
          <w:rFonts w:ascii="宋体" w:eastAsia="宋体" w:hint="eastAsia"/>
        </w:rPr>
        <w:t>公顷的地块应配置至少一处不小于</w:t>
      </w:r>
      <w:r>
        <w:rPr>
          <w:rFonts w:ascii="宋体" w:eastAsia="宋体"/>
        </w:rPr>
        <w:t>400</w:t>
      </w:r>
      <w:r w:rsidR="00C811C5">
        <w:rPr>
          <w:rFonts w:ascii="宋体" w:eastAsia="宋体"/>
        </w:rPr>
        <w:t>㎡</w:t>
      </w:r>
      <w:r>
        <w:rPr>
          <w:rFonts w:ascii="宋体" w:eastAsia="宋体" w:hint="eastAsia"/>
        </w:rPr>
        <w:t>的集中绿地，集中绿地最小宽</w:t>
      </w:r>
      <w:r>
        <w:rPr>
          <w:rFonts w:ascii="宋体" w:eastAsia="宋体"/>
        </w:rPr>
        <w:t>应大于</w:t>
      </w:r>
      <w:r>
        <w:rPr>
          <w:rFonts w:ascii="宋体" w:eastAsia="宋体" w:hint="eastAsia"/>
        </w:rPr>
        <w:t>8m。在标准的建筑日照阴影线范围之外的集中绿地面积占比不应小于</w:t>
      </w:r>
      <w:r>
        <w:rPr>
          <w:rFonts w:ascii="宋体" w:eastAsia="宋体"/>
        </w:rPr>
        <w:t>1/3</w:t>
      </w:r>
      <w:r>
        <w:rPr>
          <w:rFonts w:ascii="宋体" w:eastAsia="宋体" w:hint="eastAsia"/>
        </w:rPr>
        <w:t>。</w:t>
      </w:r>
    </w:p>
    <w:p w:rsidR="00F848CB" w:rsidRDefault="008F7A6F">
      <w:pPr>
        <w:pStyle w:val="affe"/>
        <w:spacing w:before="120" w:after="120"/>
        <w:ind w:left="0"/>
        <w:jc w:val="left"/>
      </w:pPr>
      <w:r>
        <w:rPr>
          <w:rFonts w:ascii="宋体" w:eastAsia="宋体" w:hint="eastAsia"/>
          <w:lang w:bidi="ar"/>
        </w:rPr>
        <w:t>小区机动车停车位数量不应小于1.2辆/100</w:t>
      </w:r>
      <w:r w:rsidR="00C811C5">
        <w:rPr>
          <w:rFonts w:ascii="宋体" w:eastAsia="宋体" w:hint="eastAsia"/>
          <w:lang w:bidi="ar"/>
        </w:rPr>
        <w:t>㎡</w:t>
      </w:r>
      <w:r>
        <w:rPr>
          <w:rFonts w:ascii="宋体" w:eastAsia="宋体" w:hint="eastAsia"/>
          <w:lang w:bidi="ar"/>
        </w:rPr>
        <w:t>或1.5辆/户的小值；非机动车停车</w:t>
      </w:r>
      <w:proofErr w:type="gramStart"/>
      <w:r>
        <w:rPr>
          <w:rFonts w:ascii="宋体" w:eastAsia="宋体" w:hint="eastAsia"/>
          <w:lang w:bidi="ar"/>
        </w:rPr>
        <w:t>位数量户比</w:t>
      </w:r>
      <w:proofErr w:type="gramEnd"/>
      <w:r>
        <w:rPr>
          <w:rFonts w:ascii="宋体" w:eastAsia="宋体" w:hint="eastAsia"/>
          <w:lang w:bidi="ar"/>
        </w:rPr>
        <w:t>不应低于1：1.7。</w:t>
      </w:r>
    </w:p>
    <w:p w:rsidR="00F848CB" w:rsidRDefault="008F7A6F">
      <w:pPr>
        <w:pStyle w:val="affd"/>
        <w:widowControl w:val="0"/>
        <w:spacing w:before="120" w:after="120"/>
      </w:pPr>
      <w:bookmarkStart w:id="81" w:name="_Toc173868657"/>
      <w:bookmarkStart w:id="82" w:name="_Toc173870625"/>
      <w:bookmarkStart w:id="83" w:name="_Toc173741858"/>
      <w:bookmarkStart w:id="84" w:name="_Toc173741535"/>
      <w:bookmarkStart w:id="85" w:name="_Toc173873788"/>
      <w:bookmarkStart w:id="86" w:name="_Toc173870893"/>
      <w:bookmarkStart w:id="87" w:name="_Toc173741911"/>
      <w:bookmarkStart w:id="88" w:name="_Toc173874057"/>
      <w:bookmarkStart w:id="89" w:name="_Toc173871314"/>
      <w:bookmarkStart w:id="90" w:name="_Toc173741216"/>
      <w:bookmarkStart w:id="91" w:name="_Toc173741587"/>
      <w:bookmarkStart w:id="92" w:name="_Toc173741536"/>
      <w:bookmarkStart w:id="93" w:name="_Toc173741912"/>
      <w:bookmarkStart w:id="94" w:name="_Toc173868658"/>
      <w:bookmarkStart w:id="95" w:name="_Toc173870626"/>
      <w:bookmarkStart w:id="96" w:name="_Toc173870894"/>
      <w:bookmarkStart w:id="97" w:name="_Toc173741859"/>
      <w:bookmarkStart w:id="98" w:name="_Toc173871315"/>
      <w:bookmarkStart w:id="99" w:name="_Toc173741588"/>
      <w:bookmarkStart w:id="100" w:name="_Toc173741217"/>
      <w:bookmarkStart w:id="101" w:name="_Toc173873789"/>
      <w:bookmarkStart w:id="102" w:name="_Toc173874058"/>
      <w:bookmarkStart w:id="103" w:name="_Toc173741919"/>
      <w:bookmarkStart w:id="104" w:name="_Toc169885112"/>
      <w:bookmarkStart w:id="105" w:name="_Toc17400953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建筑基地</w:t>
      </w:r>
      <w:bookmarkEnd w:id="103"/>
      <w:bookmarkEnd w:id="105"/>
    </w:p>
    <w:p w:rsidR="00F848CB" w:rsidRDefault="008F7A6F">
      <w:pPr>
        <w:pStyle w:val="afffffffff2"/>
      </w:pPr>
      <w:bookmarkStart w:id="106" w:name="_Hlk168945904"/>
      <w:r>
        <w:rPr>
          <w:rFonts w:hint="eastAsia"/>
        </w:rPr>
        <w:t>小区用地</w:t>
      </w:r>
      <w:bookmarkEnd w:id="106"/>
      <w:r>
        <w:rPr>
          <w:rFonts w:hint="eastAsia"/>
        </w:rPr>
        <w:t>应避开可能产生洪涝、滑坡、泥石流等自然灾害的地段</w:t>
      </w:r>
      <w:r w:rsidR="00BF19D4">
        <w:rPr>
          <w:rFonts w:hint="eastAsia"/>
        </w:rPr>
        <w:t>和</w:t>
      </w:r>
      <w:r>
        <w:rPr>
          <w:rFonts w:hint="eastAsia"/>
        </w:rPr>
        <w:t>地震中可能产生滑坡、坍塌、地陷、地裂及地震断裂带上可能发生地表错位等工程抗震危险的地段。</w:t>
      </w:r>
    </w:p>
    <w:p w:rsidR="00F848CB" w:rsidRDefault="008F7A6F">
      <w:pPr>
        <w:pStyle w:val="afffffffff2"/>
      </w:pPr>
      <w:r>
        <w:rPr>
          <w:rFonts w:hint="eastAsia"/>
        </w:rPr>
        <w:t xml:space="preserve"> 小区用地内应无危险化学品、易燃易爆危险</w:t>
      </w:r>
      <w:proofErr w:type="gramStart"/>
      <w:r>
        <w:rPr>
          <w:rFonts w:hint="eastAsia"/>
        </w:rPr>
        <w:t>源威胁</w:t>
      </w:r>
      <w:proofErr w:type="gramEnd"/>
      <w:r>
        <w:rPr>
          <w:rFonts w:hint="eastAsia"/>
        </w:rPr>
        <w:t>及有毒有害物质危害；建筑场地周边应无电磁辐射危害，场地内土壤氡浓度应符合GB 50325的规定。</w:t>
      </w:r>
    </w:p>
    <w:p w:rsidR="00F848CB" w:rsidRDefault="008F7A6F">
      <w:pPr>
        <w:pStyle w:val="afffffffff2"/>
      </w:pPr>
      <w:r>
        <w:rPr>
          <w:rFonts w:hint="eastAsia"/>
        </w:rPr>
        <w:t>小区用地应当按城市规划确定的控制标高做好竖向设计。建筑基地地面高程应高于相邻道路，并应采取有效的</w:t>
      </w:r>
      <w:proofErr w:type="gramStart"/>
      <w:r>
        <w:rPr>
          <w:rFonts w:hint="eastAsia"/>
        </w:rPr>
        <w:t>防淹防倒灌</w:t>
      </w:r>
      <w:proofErr w:type="gramEnd"/>
      <w:r>
        <w:rPr>
          <w:rFonts w:hint="eastAsia"/>
        </w:rPr>
        <w:t>措施。竖向设计应为植物种植设计、给水排水设计创造良好的条件。</w:t>
      </w:r>
    </w:p>
    <w:p w:rsidR="00F848CB" w:rsidRDefault="008F7A6F">
      <w:pPr>
        <w:pStyle w:val="afffffffff2"/>
      </w:pPr>
      <w:r>
        <w:rPr>
          <w:rFonts w:hint="eastAsia"/>
        </w:rPr>
        <w:t>小区出入口设置应综合考虑城市配套、交通站点等要素，数量应合理，位置应主次得当，与城市交通系统衔接通畅。</w:t>
      </w:r>
    </w:p>
    <w:p w:rsidR="00F848CB" w:rsidRDefault="008F7A6F">
      <w:pPr>
        <w:pStyle w:val="affd"/>
        <w:widowControl w:val="0"/>
        <w:spacing w:before="120" w:after="120"/>
        <w:rPr>
          <w:rFonts w:ascii="Times New Roman"/>
        </w:rPr>
      </w:pPr>
      <w:bookmarkStart w:id="107" w:name="_Toc173870902"/>
      <w:bookmarkStart w:id="108" w:name="_Toc173870903"/>
      <w:bookmarkStart w:id="109" w:name="_Toc173871324"/>
      <w:bookmarkStart w:id="110" w:name="_Toc173871323"/>
      <w:bookmarkStart w:id="111" w:name="_Toc173874066"/>
      <w:bookmarkStart w:id="112" w:name="_Toc173868667"/>
      <w:bookmarkStart w:id="113" w:name="_Toc173870634"/>
      <w:bookmarkStart w:id="114" w:name="_Toc173873797"/>
      <w:bookmarkStart w:id="115" w:name="_Toc173868666"/>
      <w:bookmarkStart w:id="116" w:name="_Toc173870635"/>
      <w:bookmarkStart w:id="117" w:name="_Toc173873815"/>
      <w:bookmarkStart w:id="118" w:name="_Toc173870921"/>
      <w:bookmarkStart w:id="119" w:name="_Toc173870919"/>
      <w:bookmarkStart w:id="120" w:name="_Toc173871342"/>
      <w:bookmarkStart w:id="121" w:name="_Toc173873816"/>
      <w:bookmarkStart w:id="122" w:name="_Toc173873798"/>
      <w:bookmarkStart w:id="123" w:name="_Toc173868684"/>
      <w:bookmarkStart w:id="124" w:name="_Toc173868685"/>
      <w:bookmarkStart w:id="125" w:name="_Toc173868683"/>
      <w:bookmarkStart w:id="126" w:name="_Toc173870654"/>
      <w:bookmarkStart w:id="127" w:name="_Toc173874084"/>
      <w:bookmarkStart w:id="128" w:name="_Toc173874085"/>
      <w:bookmarkStart w:id="129" w:name="_Toc173868686"/>
      <w:bookmarkStart w:id="130" w:name="_Toc173870652"/>
      <w:bookmarkStart w:id="131" w:name="_Toc173870922"/>
      <w:bookmarkStart w:id="132" w:name="_Toc173874067"/>
      <w:bookmarkStart w:id="133" w:name="_Toc173873814"/>
      <w:bookmarkStart w:id="134" w:name="_Toc173874083"/>
      <w:bookmarkStart w:id="135" w:name="_Toc173870651"/>
      <w:bookmarkStart w:id="136" w:name="_Toc173870920"/>
      <w:bookmarkStart w:id="137" w:name="_Toc173871340"/>
      <w:bookmarkStart w:id="138" w:name="_Toc173871341"/>
      <w:bookmarkStart w:id="139" w:name="_Toc173870653"/>
      <w:bookmarkStart w:id="140" w:name="_Toc173871343"/>
      <w:bookmarkStart w:id="141" w:name="_Toc173873817"/>
      <w:bookmarkStart w:id="142" w:name="_Toc173874086"/>
      <w:bookmarkStart w:id="143" w:name="_Toc173868687"/>
      <w:bookmarkStart w:id="144" w:name="_Toc173870655"/>
      <w:bookmarkStart w:id="145" w:name="_Toc173870923"/>
      <w:bookmarkStart w:id="146" w:name="_Toc173868688"/>
      <w:bookmarkStart w:id="147" w:name="_Toc173873818"/>
      <w:bookmarkStart w:id="148" w:name="_Toc173871344"/>
      <w:bookmarkStart w:id="149" w:name="_Toc173874087"/>
      <w:bookmarkStart w:id="150" w:name="_Toc173874088"/>
      <w:bookmarkStart w:id="151" w:name="_Toc173873819"/>
      <w:bookmarkStart w:id="152" w:name="_Toc173868689"/>
      <w:bookmarkStart w:id="153" w:name="_Toc173870924"/>
      <w:bookmarkStart w:id="154" w:name="_Toc173870656"/>
      <w:bookmarkStart w:id="155" w:name="_Toc173871345"/>
      <w:bookmarkStart w:id="156" w:name="_Toc173870657"/>
      <w:bookmarkStart w:id="157" w:name="_Toc173870658"/>
      <w:bookmarkStart w:id="158" w:name="_Toc173870926"/>
      <w:bookmarkStart w:id="159" w:name="_Toc173874090"/>
      <w:bookmarkStart w:id="160" w:name="_Toc173871347"/>
      <w:bookmarkStart w:id="161" w:name="_Toc173873821"/>
      <w:bookmarkStart w:id="162" w:name="_Toc173873820"/>
      <w:bookmarkStart w:id="163" w:name="_Toc173868691"/>
      <w:bookmarkStart w:id="164" w:name="_Toc173870659"/>
      <w:bookmarkStart w:id="165" w:name="_Toc173871346"/>
      <w:bookmarkStart w:id="166" w:name="_Toc173870925"/>
      <w:bookmarkStart w:id="167" w:name="_Toc173874089"/>
      <w:bookmarkStart w:id="168" w:name="_Toc173868690"/>
      <w:bookmarkStart w:id="169" w:name="_Toc173870661"/>
      <w:bookmarkStart w:id="170" w:name="_Toc173874091"/>
      <w:bookmarkStart w:id="171" w:name="_Toc173874093"/>
      <w:bookmarkStart w:id="172" w:name="_Toc173871348"/>
      <w:bookmarkStart w:id="173" w:name="_Toc173871349"/>
      <w:bookmarkStart w:id="174" w:name="_Toc173870929"/>
      <w:bookmarkStart w:id="175" w:name="_Toc173870927"/>
      <w:bookmarkStart w:id="176" w:name="_Toc173870928"/>
      <w:bookmarkStart w:id="177" w:name="_Toc173870660"/>
      <w:bookmarkStart w:id="178" w:name="_Toc173873823"/>
      <w:bookmarkStart w:id="179" w:name="_Toc173868693"/>
      <w:bookmarkStart w:id="180" w:name="_Toc173871350"/>
      <w:bookmarkStart w:id="181" w:name="_Toc173873824"/>
      <w:bookmarkStart w:id="182" w:name="_Toc173873822"/>
      <w:bookmarkStart w:id="183" w:name="_Toc173874092"/>
      <w:bookmarkStart w:id="184" w:name="_Toc173868692"/>
      <w:bookmarkStart w:id="185" w:name="_Toc173870944"/>
      <w:bookmarkStart w:id="186" w:name="_Toc173870677"/>
      <w:bookmarkStart w:id="187" w:name="_Toc173870676"/>
      <w:bookmarkStart w:id="188" w:name="_Toc173870945"/>
      <w:bookmarkStart w:id="189" w:name="_Toc173874109"/>
      <w:bookmarkStart w:id="190" w:name="_Toc173870946"/>
      <w:bookmarkStart w:id="191" w:name="_Toc173873826"/>
      <w:bookmarkStart w:id="192" w:name="_Toc173874095"/>
      <w:bookmarkStart w:id="193" w:name="_Toc173873841"/>
      <w:bookmarkStart w:id="194" w:name="_Toc173870930"/>
      <w:bookmarkStart w:id="195" w:name="_Toc173870663"/>
      <w:bookmarkStart w:id="196" w:name="_Toc173868710"/>
      <w:bookmarkStart w:id="197" w:name="_Toc173871367"/>
      <w:bookmarkStart w:id="198" w:name="_Toc173871351"/>
      <w:bookmarkStart w:id="199" w:name="_Toc173870678"/>
      <w:bookmarkStart w:id="200" w:name="_Toc173874110"/>
      <w:bookmarkStart w:id="201" w:name="_Toc173871352"/>
      <w:bookmarkStart w:id="202" w:name="_Toc173868711"/>
      <w:bookmarkStart w:id="203" w:name="_Toc173870662"/>
      <w:bookmarkStart w:id="204" w:name="_Toc173873825"/>
      <w:bookmarkStart w:id="205" w:name="_Toc173874108"/>
      <w:bookmarkStart w:id="206" w:name="_Toc173871366"/>
      <w:bookmarkStart w:id="207" w:name="_Toc173873840"/>
      <w:bookmarkStart w:id="208" w:name="_Toc173868694"/>
      <w:bookmarkStart w:id="209" w:name="_Toc173870931"/>
      <w:bookmarkStart w:id="210" w:name="_Toc173874094"/>
      <w:bookmarkStart w:id="211" w:name="_Toc173868709"/>
      <w:bookmarkStart w:id="212" w:name="_Toc173871365"/>
      <w:bookmarkStart w:id="213" w:name="_Toc173868708"/>
      <w:bookmarkStart w:id="214" w:name="_Toc173873839"/>
      <w:bookmarkStart w:id="215" w:name="_Toc173868695"/>
      <w:bookmarkStart w:id="216" w:name="_Toc173871368"/>
      <w:bookmarkStart w:id="217" w:name="_Toc173870680"/>
      <w:bookmarkStart w:id="218" w:name="_Toc173868712"/>
      <w:bookmarkStart w:id="219" w:name="_Toc173871369"/>
      <w:bookmarkStart w:id="220" w:name="_Toc173870947"/>
      <w:bookmarkStart w:id="221" w:name="_Toc173870948"/>
      <w:bookmarkStart w:id="222" w:name="_Toc173868719"/>
      <w:bookmarkStart w:id="223" w:name="_Toc173874111"/>
      <w:bookmarkStart w:id="224" w:name="_Toc173873850"/>
      <w:bookmarkStart w:id="225" w:name="_Toc173873842"/>
      <w:bookmarkStart w:id="226" w:name="_Toc173874112"/>
      <w:bookmarkStart w:id="227" w:name="_Toc173870955"/>
      <w:bookmarkStart w:id="228" w:name="_Toc173870679"/>
      <w:bookmarkStart w:id="229" w:name="_Toc173874119"/>
      <w:bookmarkStart w:id="230" w:name="_Toc173871376"/>
      <w:bookmarkStart w:id="231" w:name="_Toc173873843"/>
      <w:bookmarkStart w:id="232" w:name="_Toc173870687"/>
      <w:bookmarkStart w:id="233" w:name="_Toc169885113"/>
      <w:bookmarkStart w:id="234" w:name="_Toc173741921"/>
      <w:bookmarkStart w:id="235" w:name="_Toc174009537"/>
      <w:bookmarkEnd w:id="10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Times New Roman"/>
        </w:rPr>
        <w:lastRenderedPageBreak/>
        <w:t>建筑布局</w:t>
      </w:r>
      <w:bookmarkEnd w:id="233"/>
      <w:bookmarkEnd w:id="234"/>
      <w:bookmarkEnd w:id="235"/>
    </w:p>
    <w:p w:rsidR="00F848CB" w:rsidRDefault="008F7A6F">
      <w:pPr>
        <w:pStyle w:val="afffffffff2"/>
      </w:pPr>
      <w:r>
        <w:rPr>
          <w:rFonts w:hint="eastAsia"/>
        </w:rPr>
        <w:t>建筑布局应充分利用场地内外的自然景观资源，结合原有地形地貌合理布局，营造疏密有致空间形态与空间层次，实现内外部资源利用最大化，建筑朝向最优化，居住生活环境人性化和多样化。</w:t>
      </w:r>
    </w:p>
    <w:p w:rsidR="00F848CB" w:rsidRDefault="008F7A6F">
      <w:pPr>
        <w:pStyle w:val="afffffffff2"/>
      </w:pPr>
      <w:r>
        <w:rPr>
          <w:rFonts w:hint="eastAsia"/>
        </w:rPr>
        <w:t>建筑布局应有利于冬季增加日照，降低冷风对建筑的影响，有利于夏季增加自然通风，减轻热岛效应。</w:t>
      </w:r>
    </w:p>
    <w:p w:rsidR="00F848CB" w:rsidRDefault="008F7A6F">
      <w:pPr>
        <w:pStyle w:val="afffffffff2"/>
      </w:pPr>
      <w:r>
        <w:rPr>
          <w:rFonts w:hint="eastAsia"/>
        </w:rPr>
        <w:t>建筑布局应充分考虑变配电室、垃圾转运站、公共厕所等配套设施与周边建筑的关系，减少对居民生活的影响。</w:t>
      </w:r>
    </w:p>
    <w:p w:rsidR="00F848CB" w:rsidRDefault="008F7A6F">
      <w:pPr>
        <w:pStyle w:val="afffffffff2"/>
      </w:pPr>
      <w:r>
        <w:rPr>
          <w:rFonts w:hint="eastAsia"/>
        </w:rPr>
        <w:t>建筑面宽应符合</w:t>
      </w:r>
      <w:r>
        <w:fldChar w:fldCharType="begin"/>
      </w:r>
      <w:r>
        <w:instrText xml:space="preserve"> REF _Ref169560987 \r \h  \* MERGEFORMAT </w:instrText>
      </w:r>
      <w:r>
        <w:fldChar w:fldCharType="separate"/>
      </w:r>
      <w:r>
        <w:rPr>
          <w:rFonts w:hint="eastAsia"/>
        </w:rPr>
        <w:t>表2</w:t>
      </w:r>
      <w:r>
        <w:fldChar w:fldCharType="end"/>
      </w:r>
      <w:r>
        <w:rPr>
          <w:rFonts w:hint="eastAsia"/>
        </w:rPr>
        <w:t>的规定。滨水临江区等重要景观区域的多层住宅面宽不宜大于55m</w:t>
      </w:r>
      <w:r>
        <w:t>。</w:t>
      </w:r>
    </w:p>
    <w:p w:rsidR="00F848CB" w:rsidRDefault="008F7A6F">
      <w:pPr>
        <w:pStyle w:val="aff2"/>
        <w:widowControl w:val="0"/>
        <w:spacing w:before="120" w:after="120"/>
      </w:pPr>
      <w:bookmarkStart w:id="236" w:name="_Ref169560987"/>
      <w:r>
        <w:rPr>
          <w:rFonts w:hint="eastAsia"/>
        </w:rPr>
        <w:t>建筑面宽</w:t>
      </w:r>
      <w:bookmarkEnd w:id="236"/>
    </w:p>
    <w:tbl>
      <w:tblPr>
        <w:tblStyle w:val="affff6"/>
        <w:tblW w:w="0" w:type="auto"/>
        <w:jc w:val="center"/>
        <w:tblLook w:val="04A0" w:firstRow="1" w:lastRow="0" w:firstColumn="1" w:lastColumn="0" w:noHBand="0" w:noVBand="1"/>
      </w:tblPr>
      <w:tblGrid>
        <w:gridCol w:w="4438"/>
        <w:gridCol w:w="2453"/>
      </w:tblGrid>
      <w:tr w:rsidR="00F848CB">
        <w:trPr>
          <w:trHeight w:val="75"/>
          <w:jc w:val="center"/>
        </w:trPr>
        <w:tc>
          <w:tcPr>
            <w:tcW w:w="4438" w:type="dxa"/>
          </w:tcPr>
          <w:p w:rsidR="00F848CB" w:rsidRDefault="008F7A6F">
            <w:pPr>
              <w:pStyle w:val="afffffffffa"/>
              <w:widowControl w:val="0"/>
              <w:rPr>
                <w:lang w:bidi="ar"/>
              </w:rPr>
            </w:pPr>
            <w:r>
              <w:rPr>
                <w:lang w:bidi="ar"/>
              </w:rPr>
              <w:t>类型</w:t>
            </w:r>
          </w:p>
        </w:tc>
        <w:tc>
          <w:tcPr>
            <w:tcW w:w="2453" w:type="dxa"/>
            <w:vAlign w:val="center"/>
          </w:tcPr>
          <w:p w:rsidR="00F848CB" w:rsidRDefault="008F7A6F">
            <w:pPr>
              <w:pStyle w:val="afffffffffa"/>
              <w:widowControl w:val="0"/>
              <w:rPr>
                <w:lang w:bidi="ar"/>
              </w:rPr>
            </w:pPr>
            <w:r>
              <w:rPr>
                <w:rFonts w:hint="eastAsia"/>
                <w:lang w:bidi="ar"/>
              </w:rPr>
              <w:t>建筑面宽</w:t>
            </w:r>
          </w:p>
        </w:tc>
      </w:tr>
      <w:tr w:rsidR="00F848CB">
        <w:trPr>
          <w:trHeight w:val="75"/>
          <w:jc w:val="center"/>
        </w:trPr>
        <w:tc>
          <w:tcPr>
            <w:tcW w:w="4438" w:type="dxa"/>
          </w:tcPr>
          <w:p w:rsidR="00F848CB" w:rsidRDefault="008F7A6F">
            <w:pPr>
              <w:pStyle w:val="afffffffffa"/>
              <w:widowControl w:val="0"/>
              <w:rPr>
                <w:lang w:bidi="ar"/>
              </w:rPr>
            </w:pPr>
            <w:r>
              <w:rPr>
                <w:rFonts w:hint="eastAsia"/>
                <w:lang w:bidi="ar"/>
              </w:rPr>
              <w:t>6层及以下住宅</w:t>
            </w:r>
          </w:p>
        </w:tc>
        <w:tc>
          <w:tcPr>
            <w:tcW w:w="2453" w:type="dxa"/>
          </w:tcPr>
          <w:p w:rsidR="00F848CB" w:rsidRDefault="008F7A6F">
            <w:pPr>
              <w:pStyle w:val="afffffffffa"/>
              <w:widowControl w:val="0"/>
              <w:rPr>
                <w:lang w:bidi="ar"/>
              </w:rPr>
            </w:pPr>
            <w:r>
              <w:rPr>
                <w:rFonts w:hint="eastAsia"/>
                <w:lang w:bidi="ar"/>
              </w:rPr>
              <w:t>≤80m</w:t>
            </w:r>
            <w:r>
              <w:rPr>
                <w:lang w:bidi="ar"/>
              </w:rPr>
              <w:t xml:space="preserve"> </w:t>
            </w:r>
          </w:p>
        </w:tc>
      </w:tr>
      <w:tr w:rsidR="00F848CB">
        <w:trPr>
          <w:trHeight w:val="75"/>
          <w:jc w:val="center"/>
        </w:trPr>
        <w:tc>
          <w:tcPr>
            <w:tcW w:w="4438" w:type="dxa"/>
          </w:tcPr>
          <w:p w:rsidR="00F848CB" w:rsidRDefault="008F7A6F">
            <w:pPr>
              <w:pStyle w:val="afffffffffa"/>
              <w:widowControl w:val="0"/>
              <w:rPr>
                <w:lang w:bidi="ar"/>
              </w:rPr>
            </w:pPr>
            <w:r>
              <w:rPr>
                <w:rFonts w:hint="eastAsia"/>
                <w:lang w:bidi="ar"/>
              </w:rPr>
              <w:t>7～18层住宅</w:t>
            </w:r>
          </w:p>
        </w:tc>
        <w:tc>
          <w:tcPr>
            <w:tcW w:w="2453" w:type="dxa"/>
          </w:tcPr>
          <w:p w:rsidR="00F848CB" w:rsidRDefault="008F7A6F">
            <w:pPr>
              <w:pStyle w:val="afffffffffa"/>
              <w:widowControl w:val="0"/>
              <w:rPr>
                <w:lang w:bidi="ar"/>
              </w:rPr>
            </w:pPr>
            <w:r>
              <w:rPr>
                <w:rFonts w:hint="eastAsia"/>
                <w:lang w:bidi="ar"/>
              </w:rPr>
              <w:t>≤70m</w:t>
            </w:r>
          </w:p>
        </w:tc>
      </w:tr>
      <w:tr w:rsidR="00F848CB">
        <w:trPr>
          <w:trHeight w:val="70"/>
          <w:jc w:val="center"/>
        </w:trPr>
        <w:tc>
          <w:tcPr>
            <w:tcW w:w="4438" w:type="dxa"/>
          </w:tcPr>
          <w:p w:rsidR="00F848CB" w:rsidRDefault="008F7A6F">
            <w:pPr>
              <w:pStyle w:val="afffffffffa"/>
              <w:widowControl w:val="0"/>
              <w:rPr>
                <w:lang w:bidi="ar"/>
              </w:rPr>
            </w:pPr>
            <w:r>
              <w:rPr>
                <w:rFonts w:hint="eastAsia"/>
                <w:lang w:bidi="ar"/>
              </w:rPr>
              <w:t>19～26层住宅</w:t>
            </w:r>
          </w:p>
        </w:tc>
        <w:tc>
          <w:tcPr>
            <w:tcW w:w="2453" w:type="dxa"/>
          </w:tcPr>
          <w:p w:rsidR="00F848CB" w:rsidRDefault="008F7A6F">
            <w:pPr>
              <w:pStyle w:val="afffffffffa"/>
              <w:widowControl w:val="0"/>
              <w:rPr>
                <w:lang w:bidi="ar"/>
              </w:rPr>
            </w:pPr>
            <w:r>
              <w:rPr>
                <w:rFonts w:hint="eastAsia"/>
                <w:lang w:bidi="ar"/>
              </w:rPr>
              <w:t>≤65m</w:t>
            </w:r>
          </w:p>
        </w:tc>
      </w:tr>
    </w:tbl>
    <w:p w:rsidR="00F848CB" w:rsidRDefault="008F7A6F" w:rsidP="00955F43">
      <w:pPr>
        <w:pStyle w:val="afffffffff2"/>
      </w:pPr>
      <w:r>
        <w:rPr>
          <w:rFonts w:hint="eastAsia"/>
        </w:rPr>
        <w:t>6层及以下住宅的单元数量不应多于3个单元，7</w:t>
      </w:r>
      <w:r>
        <w:t>层及以上住宅的单元数量不应多于</w:t>
      </w:r>
      <w:r>
        <w:rPr>
          <w:rFonts w:hint="eastAsia"/>
        </w:rPr>
        <w:t>2个单元。</w:t>
      </w:r>
    </w:p>
    <w:p w:rsidR="00F848CB" w:rsidRDefault="008F7A6F">
      <w:pPr>
        <w:pStyle w:val="affd"/>
        <w:widowControl w:val="0"/>
        <w:spacing w:before="120" w:after="120"/>
        <w:rPr>
          <w:rFonts w:ascii="Times New Roman"/>
        </w:rPr>
      </w:pPr>
      <w:bookmarkStart w:id="237" w:name="_Toc173874122"/>
      <w:bookmarkStart w:id="238" w:name="_Toc173874121"/>
      <w:bookmarkStart w:id="239" w:name="_Toc173871378"/>
      <w:bookmarkStart w:id="240" w:name="_Toc173870689"/>
      <w:bookmarkStart w:id="241" w:name="_Toc173741922"/>
      <w:bookmarkStart w:id="242" w:name="_Toc173868721"/>
      <w:bookmarkStart w:id="243" w:name="_Toc173741869"/>
      <w:bookmarkStart w:id="244" w:name="_Toc173741546"/>
      <w:bookmarkStart w:id="245" w:name="_Toc173873853"/>
      <w:bookmarkStart w:id="246" w:name="_Toc173741227"/>
      <w:bookmarkStart w:id="247" w:name="_Toc173873852"/>
      <w:bookmarkStart w:id="248" w:name="_Toc173741598"/>
      <w:bookmarkStart w:id="249" w:name="_Toc173870957"/>
      <w:bookmarkStart w:id="250" w:name="_Toc173741924"/>
      <w:bookmarkStart w:id="251" w:name="_Toc169885115"/>
      <w:bookmarkStart w:id="252" w:name="_Toc174009538"/>
      <w:bookmarkEnd w:id="237"/>
      <w:bookmarkEnd w:id="238"/>
      <w:bookmarkEnd w:id="239"/>
      <w:bookmarkEnd w:id="240"/>
      <w:bookmarkEnd w:id="241"/>
      <w:bookmarkEnd w:id="242"/>
      <w:bookmarkEnd w:id="243"/>
      <w:bookmarkEnd w:id="244"/>
      <w:bookmarkEnd w:id="245"/>
      <w:bookmarkEnd w:id="246"/>
      <w:bookmarkEnd w:id="247"/>
      <w:bookmarkEnd w:id="248"/>
      <w:bookmarkEnd w:id="249"/>
      <w:r>
        <w:rPr>
          <w:rFonts w:ascii="Times New Roman" w:hint="eastAsia"/>
        </w:rPr>
        <w:t>道路交通</w:t>
      </w:r>
      <w:bookmarkEnd w:id="250"/>
      <w:bookmarkEnd w:id="251"/>
      <w:bookmarkEnd w:id="252"/>
    </w:p>
    <w:p w:rsidR="00F848CB" w:rsidRDefault="008F7A6F" w:rsidP="00955F43">
      <w:pPr>
        <w:pStyle w:val="afffffffff2"/>
      </w:pPr>
      <w:r>
        <w:rPr>
          <w:rFonts w:hint="eastAsia"/>
        </w:rPr>
        <w:t>小区内道路应进行人车分流设计。道路路面宽度应符合</w:t>
      </w:r>
      <w:r>
        <w:fldChar w:fldCharType="begin"/>
      </w:r>
      <w:r>
        <w:instrText xml:space="preserve"> REF _Ref170747676 \r \h  \* MERGEFORMAT </w:instrText>
      </w:r>
      <w:r>
        <w:fldChar w:fldCharType="separate"/>
      </w:r>
      <w:r>
        <w:rPr>
          <w:rFonts w:hint="eastAsia"/>
        </w:rPr>
        <w:t>表3</w:t>
      </w:r>
      <w:r>
        <w:fldChar w:fldCharType="end"/>
      </w:r>
      <w:r>
        <w:t>的规定</w:t>
      </w:r>
      <w:r>
        <w:rPr>
          <w:rFonts w:hint="eastAsia"/>
        </w:rPr>
        <w:t>。</w:t>
      </w:r>
    </w:p>
    <w:p w:rsidR="00F848CB" w:rsidRDefault="008F7A6F">
      <w:pPr>
        <w:pStyle w:val="aff2"/>
        <w:widowControl w:val="0"/>
        <w:spacing w:before="120" w:after="120"/>
        <w:rPr>
          <w:rFonts w:ascii="宋体" w:eastAsia="宋体"/>
        </w:rPr>
      </w:pPr>
      <w:bookmarkStart w:id="253" w:name="_Ref170747676"/>
      <w:r>
        <w:rPr>
          <w:rFonts w:hint="eastAsia"/>
        </w:rPr>
        <w:t>小区内道路路面宽度</w:t>
      </w:r>
      <w:bookmarkEnd w:id="253"/>
    </w:p>
    <w:tbl>
      <w:tblPr>
        <w:tblStyle w:val="affff6"/>
        <w:tblW w:w="0" w:type="auto"/>
        <w:jc w:val="center"/>
        <w:tblLook w:val="04A0" w:firstRow="1" w:lastRow="0" w:firstColumn="1" w:lastColumn="0" w:noHBand="0" w:noVBand="1"/>
      </w:tblPr>
      <w:tblGrid>
        <w:gridCol w:w="2263"/>
        <w:gridCol w:w="3540"/>
      </w:tblGrid>
      <w:tr w:rsidR="00F848CB">
        <w:trPr>
          <w:trHeight w:val="75"/>
          <w:jc w:val="center"/>
        </w:trPr>
        <w:tc>
          <w:tcPr>
            <w:tcW w:w="2263" w:type="dxa"/>
          </w:tcPr>
          <w:p w:rsidR="00F848CB" w:rsidRDefault="008F7A6F">
            <w:pPr>
              <w:pStyle w:val="afffffffffa"/>
              <w:widowControl w:val="0"/>
              <w:rPr>
                <w:lang w:bidi="ar"/>
              </w:rPr>
            </w:pPr>
            <w:r>
              <w:rPr>
                <w:lang w:bidi="ar"/>
              </w:rPr>
              <w:t>类型</w:t>
            </w:r>
          </w:p>
        </w:tc>
        <w:tc>
          <w:tcPr>
            <w:tcW w:w="3540" w:type="dxa"/>
            <w:vAlign w:val="center"/>
          </w:tcPr>
          <w:p w:rsidR="00F848CB" w:rsidRDefault="008F7A6F">
            <w:pPr>
              <w:pStyle w:val="afffffffffa"/>
              <w:widowControl w:val="0"/>
            </w:pPr>
            <w:r>
              <w:rPr>
                <w:rFonts w:hint="eastAsia"/>
              </w:rPr>
              <w:t>道路路面宽度</w:t>
            </w:r>
          </w:p>
        </w:tc>
      </w:tr>
      <w:tr w:rsidR="00F848CB">
        <w:trPr>
          <w:trHeight w:val="75"/>
          <w:jc w:val="center"/>
        </w:trPr>
        <w:tc>
          <w:tcPr>
            <w:tcW w:w="2263" w:type="dxa"/>
            <w:vAlign w:val="center"/>
          </w:tcPr>
          <w:p w:rsidR="00F848CB" w:rsidRDefault="008F7A6F">
            <w:pPr>
              <w:pStyle w:val="afffffffffa"/>
              <w:widowControl w:val="0"/>
            </w:pPr>
            <w:r>
              <w:t>主要道路</w:t>
            </w:r>
          </w:p>
        </w:tc>
        <w:tc>
          <w:tcPr>
            <w:tcW w:w="3540" w:type="dxa"/>
            <w:vAlign w:val="center"/>
          </w:tcPr>
          <w:p w:rsidR="00F848CB" w:rsidRDefault="008F7A6F">
            <w:pPr>
              <w:pStyle w:val="afffffffffa"/>
              <w:widowControl w:val="0"/>
            </w:pPr>
            <w:r>
              <w:rPr>
                <w:rFonts w:hint="eastAsia"/>
              </w:rPr>
              <w:t>≥</w:t>
            </w:r>
            <w:r>
              <w:t>4</w:t>
            </w:r>
            <w:r>
              <w:rPr>
                <w:rFonts w:hint="eastAsia"/>
              </w:rPr>
              <w:t>.0m</w:t>
            </w:r>
          </w:p>
        </w:tc>
      </w:tr>
      <w:tr w:rsidR="00F848CB">
        <w:trPr>
          <w:trHeight w:val="75"/>
          <w:jc w:val="center"/>
        </w:trPr>
        <w:tc>
          <w:tcPr>
            <w:tcW w:w="2263" w:type="dxa"/>
            <w:vAlign w:val="center"/>
          </w:tcPr>
          <w:p w:rsidR="00F848CB" w:rsidRDefault="008F7A6F">
            <w:pPr>
              <w:pStyle w:val="afffffffffa"/>
              <w:widowControl w:val="0"/>
            </w:pPr>
            <w:r>
              <w:t>其他道</w:t>
            </w:r>
            <w:r>
              <w:rPr>
                <w:rFonts w:hint="eastAsia"/>
              </w:rPr>
              <w:t>路</w:t>
            </w:r>
          </w:p>
        </w:tc>
        <w:tc>
          <w:tcPr>
            <w:tcW w:w="3540" w:type="dxa"/>
            <w:vAlign w:val="center"/>
          </w:tcPr>
          <w:p w:rsidR="00F848CB" w:rsidRDefault="008F7A6F">
            <w:pPr>
              <w:pStyle w:val="afffffffffa"/>
              <w:widowControl w:val="0"/>
            </w:pPr>
            <w:r>
              <w:rPr>
                <w:rFonts w:hint="eastAsia"/>
              </w:rPr>
              <w:t>≥</w:t>
            </w:r>
            <w:r>
              <w:t>2.5</w:t>
            </w:r>
            <w:r>
              <w:rPr>
                <w:rFonts w:hint="eastAsia"/>
              </w:rPr>
              <w:t>m</w:t>
            </w:r>
          </w:p>
        </w:tc>
      </w:tr>
    </w:tbl>
    <w:p w:rsidR="00F848CB" w:rsidRDefault="008F7A6F" w:rsidP="00955F43">
      <w:pPr>
        <w:pStyle w:val="afffffffff2"/>
      </w:pPr>
      <w:r>
        <w:rPr>
          <w:rFonts w:hint="eastAsia"/>
        </w:rPr>
        <w:t>小区应合</w:t>
      </w:r>
      <w:proofErr w:type="gramStart"/>
      <w:r>
        <w:rPr>
          <w:rFonts w:hint="eastAsia"/>
        </w:rPr>
        <w:t>理设计</w:t>
      </w:r>
      <w:proofErr w:type="gramEnd"/>
      <w:r>
        <w:rPr>
          <w:rFonts w:hint="eastAsia"/>
        </w:rPr>
        <w:t>住户、访客、出租、搬家、急救、快递、垃圾清运等不同车辆的动线。搬家、急救流线、环卫流线应与消防道路统一规划设计。搬家、急救等车辆应可到达每栋建筑出入口。</w:t>
      </w:r>
    </w:p>
    <w:p w:rsidR="00F848CB" w:rsidRDefault="008F7A6F" w:rsidP="00955F43">
      <w:pPr>
        <w:pStyle w:val="afffffffff2"/>
      </w:pPr>
      <w:r>
        <w:rPr>
          <w:rFonts w:hint="eastAsia"/>
        </w:rPr>
        <w:t>小区内主要道路应至少有两个车行出入口与城市道路连接。主入口外宜设缓冲空间，预留快递车位、访客车位，缓冲空间进深不应小于10m、占地面积不应小于200</w:t>
      </w:r>
      <w:r w:rsidR="00C811C5">
        <w:rPr>
          <w:rFonts w:hint="eastAsia"/>
        </w:rPr>
        <w:t>㎡</w:t>
      </w:r>
      <w:r>
        <w:t>。</w:t>
      </w:r>
    </w:p>
    <w:p w:rsidR="00F848CB" w:rsidRDefault="008F7A6F" w:rsidP="00955F43">
      <w:pPr>
        <w:pStyle w:val="afffffffff2"/>
      </w:pPr>
      <w:bookmarkStart w:id="254" w:name="_Toc169885116"/>
      <w:r>
        <w:rPr>
          <w:rFonts w:hint="eastAsia"/>
        </w:rPr>
        <w:t>小区宜结合小区配套商业建筑、出入口大堂、地库或风雨连廊、单元大堂进行一体化设计，打造无风雨归家流线。</w:t>
      </w:r>
    </w:p>
    <w:p w:rsidR="00F848CB" w:rsidRDefault="008F7A6F" w:rsidP="00955F43">
      <w:pPr>
        <w:pStyle w:val="afffffffff2"/>
      </w:pPr>
      <w:r>
        <w:rPr>
          <w:rFonts w:hint="eastAsia"/>
        </w:rPr>
        <w:t>小区道路、公共绿地和主要室外活动场地、供居民使用的配套公共设施主要出入口、住宅的首层出入口、门厅、电梯厅、地下车库等应设置联通的无障碍通道。</w:t>
      </w:r>
    </w:p>
    <w:p w:rsidR="00F848CB" w:rsidRDefault="008F7A6F" w:rsidP="00955F43">
      <w:pPr>
        <w:pStyle w:val="afffffffff2"/>
      </w:pPr>
      <w:r>
        <w:rPr>
          <w:rFonts w:hint="eastAsia"/>
        </w:rPr>
        <w:t>小区内宜在室外集中</w:t>
      </w:r>
      <w:proofErr w:type="gramStart"/>
      <w:r>
        <w:rPr>
          <w:rFonts w:hint="eastAsia"/>
        </w:rPr>
        <w:t>布置非</w:t>
      </w:r>
      <w:proofErr w:type="gramEnd"/>
      <w:r>
        <w:rPr>
          <w:rFonts w:hint="eastAsia"/>
        </w:rPr>
        <w:t>机动车停车库(棚)，并</w:t>
      </w:r>
      <w:r w:rsidR="00BF19D4">
        <w:rPr>
          <w:rFonts w:hint="eastAsia"/>
        </w:rPr>
        <w:t>应</w:t>
      </w:r>
      <w:r>
        <w:rPr>
          <w:rFonts w:hint="eastAsia"/>
        </w:rPr>
        <w:t>配备充电设施</w:t>
      </w:r>
      <w:r w:rsidR="00BF19D4">
        <w:rPr>
          <w:rFonts w:hint="eastAsia"/>
        </w:rPr>
        <w:t>及必要的消防器材</w:t>
      </w:r>
      <w:r>
        <w:rPr>
          <w:rFonts w:hint="eastAsia"/>
        </w:rPr>
        <w:t>。</w:t>
      </w:r>
    </w:p>
    <w:p w:rsidR="00F848CB" w:rsidRDefault="008F7A6F">
      <w:pPr>
        <w:pStyle w:val="affd"/>
        <w:widowControl w:val="0"/>
        <w:spacing w:before="120" w:after="120"/>
        <w:rPr>
          <w:rFonts w:ascii="Times New Roman"/>
        </w:rPr>
      </w:pPr>
      <w:bookmarkStart w:id="255" w:name="_Toc169885114"/>
      <w:bookmarkStart w:id="256" w:name="_Toc173741923"/>
      <w:bookmarkStart w:id="257" w:name="_Toc174009539"/>
      <w:r>
        <w:rPr>
          <w:rFonts w:ascii="Times New Roman"/>
        </w:rPr>
        <w:t>活动场地</w:t>
      </w:r>
      <w:bookmarkEnd w:id="255"/>
      <w:bookmarkEnd w:id="256"/>
      <w:bookmarkEnd w:id="257"/>
    </w:p>
    <w:p w:rsidR="00F848CB" w:rsidRDefault="008F7A6F">
      <w:pPr>
        <w:pStyle w:val="afffffffff2"/>
      </w:pPr>
      <w:r>
        <w:rPr>
          <w:rFonts w:hint="eastAsia"/>
        </w:rPr>
        <w:t>室外场地应动静分区，将活动器械、群体活动的“动区”与有休憩设施的“静区”适当隔离，避免互相干扰。</w:t>
      </w:r>
    </w:p>
    <w:p w:rsidR="00F848CB" w:rsidRDefault="008F7A6F">
      <w:pPr>
        <w:pStyle w:val="affe"/>
        <w:spacing w:beforeLines="0" w:before="0" w:afterLines="0" w:after="0"/>
        <w:ind w:left="0"/>
        <w:jc w:val="left"/>
        <w:rPr>
          <w:rFonts w:ascii="宋体" w:eastAsia="宋体"/>
        </w:rPr>
      </w:pPr>
      <w:r>
        <w:rPr>
          <w:rFonts w:ascii="宋体" w:eastAsia="宋体"/>
        </w:rPr>
        <w:t>小区应设置健身场地、老年人活动场地</w:t>
      </w:r>
      <w:r>
        <w:rPr>
          <w:rFonts w:ascii="宋体" w:eastAsia="宋体" w:hint="eastAsia"/>
        </w:rPr>
        <w:t>、</w:t>
      </w:r>
      <w:r>
        <w:rPr>
          <w:rFonts w:ascii="宋体" w:eastAsia="宋体"/>
        </w:rPr>
        <w:t>儿童活动场地和健身步道，并应符合下列规定</w:t>
      </w:r>
      <w:r>
        <w:rPr>
          <w:rFonts w:ascii="宋体" w:eastAsia="宋体" w:hint="eastAsia"/>
        </w:rPr>
        <w:t>：</w:t>
      </w:r>
    </w:p>
    <w:p w:rsidR="00F848CB" w:rsidRDefault="008F7A6F">
      <w:pPr>
        <w:pStyle w:val="af7"/>
      </w:pPr>
      <w:r>
        <w:rPr>
          <w:rFonts w:hint="eastAsia"/>
        </w:rPr>
        <w:t>场地应平整，并应采用防滑、安全、环保的铺装材料；</w:t>
      </w:r>
    </w:p>
    <w:p w:rsidR="00F848CB" w:rsidRDefault="008F7A6F">
      <w:pPr>
        <w:pStyle w:val="af7"/>
      </w:pPr>
      <w:r>
        <w:rPr>
          <w:rFonts w:hint="eastAsia"/>
        </w:rPr>
        <w:t>台阶和坡道处应设轮椅坡道；</w:t>
      </w:r>
    </w:p>
    <w:p w:rsidR="00F848CB" w:rsidRDefault="008F7A6F">
      <w:pPr>
        <w:pStyle w:val="af7"/>
      </w:pPr>
      <w:r>
        <w:rPr>
          <w:rFonts w:hint="eastAsia"/>
        </w:rPr>
        <w:t>老年人、儿童活动场地应设置</w:t>
      </w:r>
      <w:proofErr w:type="gramStart"/>
      <w:r>
        <w:rPr>
          <w:rFonts w:hint="eastAsia"/>
        </w:rPr>
        <w:t>供活动</w:t>
      </w:r>
      <w:proofErr w:type="gramEnd"/>
      <w:r>
        <w:rPr>
          <w:rFonts w:hint="eastAsia"/>
        </w:rPr>
        <w:t>人员休息的座椅；</w:t>
      </w:r>
    </w:p>
    <w:p w:rsidR="00F848CB" w:rsidRDefault="008F7A6F">
      <w:pPr>
        <w:pStyle w:val="af7"/>
      </w:pPr>
      <w:r>
        <w:t>健身步道</w:t>
      </w:r>
      <w:r>
        <w:rPr>
          <w:rFonts w:hint="eastAsia"/>
        </w:rPr>
        <w:t>宽度不宜小于1.25m、长度不少于用地红线周长1/4且不少于100m，宜采用环保型弹性减震材料并应设有健身引导标识。</w:t>
      </w:r>
    </w:p>
    <w:p w:rsidR="00F848CB" w:rsidRDefault="008F7A6F">
      <w:pPr>
        <w:pStyle w:val="afffffffff2"/>
        <w:rPr>
          <w:i/>
        </w:rPr>
      </w:pPr>
      <w:r>
        <w:rPr>
          <w:rFonts w:hint="eastAsia"/>
        </w:rPr>
        <w:t>超过1</w:t>
      </w:r>
      <w:r>
        <w:t>500户的小区宜</w:t>
      </w:r>
      <w:r>
        <w:rPr>
          <w:rFonts w:hint="eastAsia"/>
        </w:rPr>
        <w:t>结合公共绿地建设</w:t>
      </w:r>
      <w:r>
        <w:t>一处</w:t>
      </w:r>
      <w:r>
        <w:rPr>
          <w:rFonts w:hint="eastAsia"/>
        </w:rPr>
        <w:t>不小于8</w:t>
      </w:r>
      <w:r>
        <w:t>00</w:t>
      </w:r>
      <w:r>
        <w:rPr>
          <w:rFonts w:hint="eastAsia"/>
        </w:rPr>
        <w:t>㎡的多功能运动场地，宜配置</w:t>
      </w:r>
      <w:r>
        <w:t>5</w:t>
      </w:r>
      <w:proofErr w:type="gramStart"/>
      <w:r>
        <w:t>人</w:t>
      </w:r>
      <w:r>
        <w:rPr>
          <w:rFonts w:hint="eastAsia"/>
        </w:rPr>
        <w:t>制</w:t>
      </w:r>
      <w:proofErr w:type="gramEnd"/>
      <w:r>
        <w:rPr>
          <w:rFonts w:hint="eastAsia"/>
        </w:rPr>
        <w:t>足球、篮球、排球、乒乓球、门球等设施和划线</w:t>
      </w:r>
      <w:r w:rsidR="00BF19D4">
        <w:rPr>
          <w:rFonts w:hint="eastAsia"/>
        </w:rPr>
        <w:t>。</w:t>
      </w:r>
      <w:r>
        <w:rPr>
          <w:rFonts w:hint="eastAsia"/>
        </w:rPr>
        <w:t>多功能运动场地应采取措施降低使用噪声对居民生活的影响，并应具备在紧急情况下转换为应急避难场所的条件。</w:t>
      </w:r>
    </w:p>
    <w:p w:rsidR="00F848CB" w:rsidRDefault="008F7A6F">
      <w:pPr>
        <w:pStyle w:val="afffffffff2"/>
      </w:pPr>
      <w:r>
        <w:rPr>
          <w:rFonts w:hint="eastAsia"/>
        </w:rPr>
        <w:t>小区绿地、公共活动场所及住宅公共活动空间应配置景观小品或艺术品，并宜配置音乐播放装置。</w:t>
      </w:r>
    </w:p>
    <w:p w:rsidR="00F848CB" w:rsidRDefault="008F7A6F">
      <w:pPr>
        <w:pStyle w:val="affd"/>
        <w:widowControl w:val="0"/>
        <w:spacing w:before="120" w:after="120"/>
        <w:rPr>
          <w:rFonts w:ascii="Times New Roman"/>
        </w:rPr>
      </w:pPr>
      <w:bookmarkStart w:id="258" w:name="_Toc174009540"/>
      <w:r>
        <w:rPr>
          <w:rFonts w:ascii="Times New Roman"/>
        </w:rPr>
        <w:t>景观绿化</w:t>
      </w:r>
      <w:bookmarkEnd w:id="258"/>
    </w:p>
    <w:p w:rsidR="00F848CB" w:rsidRDefault="008F7A6F" w:rsidP="00955F43">
      <w:pPr>
        <w:pStyle w:val="afffffffff2"/>
      </w:pPr>
      <w:r>
        <w:rPr>
          <w:rFonts w:hint="eastAsia"/>
        </w:rPr>
        <w:t>小区景观空间布局应平衡有序、流畅连贯，序列应疏密有致、收放有度，景观元素之间过渡和</w:t>
      </w:r>
      <w:r>
        <w:rPr>
          <w:rFonts w:hint="eastAsia"/>
        </w:rPr>
        <w:lastRenderedPageBreak/>
        <w:t>衔接应自然，形成具有连续性的景观空间系统。应避免造成不安全的狭路、死角等狭小空间。</w:t>
      </w:r>
    </w:p>
    <w:p w:rsidR="00F848CB" w:rsidRDefault="008F7A6F" w:rsidP="00955F43">
      <w:pPr>
        <w:pStyle w:val="afffffffff2"/>
      </w:pPr>
      <w:r>
        <w:rPr>
          <w:rFonts w:hint="eastAsia"/>
        </w:rPr>
        <w:t>小区应根据</w:t>
      </w:r>
      <w:r>
        <w:t>当地</w:t>
      </w:r>
      <w:r>
        <w:rPr>
          <w:rFonts w:hint="eastAsia"/>
        </w:rPr>
        <w:t>气候条件、土壤质地等环境因素，合理选择植物品种，并考虑与周边环境植物品种的延续性。</w:t>
      </w:r>
    </w:p>
    <w:p w:rsidR="00F848CB" w:rsidRDefault="008F7A6F" w:rsidP="00955F43">
      <w:pPr>
        <w:pStyle w:val="afffffffff2"/>
      </w:pPr>
      <w:r>
        <w:rPr>
          <w:rFonts w:hint="eastAsia"/>
        </w:rPr>
        <w:t>植物配置应形态优美、高低起伏。</w:t>
      </w:r>
      <w:r w:rsidR="00BF19D4">
        <w:rPr>
          <w:rFonts w:hint="eastAsia"/>
        </w:rPr>
        <w:t>小区应</w:t>
      </w:r>
      <w:r>
        <w:rPr>
          <w:rFonts w:hint="eastAsia"/>
        </w:rPr>
        <w:t>适当种植观赏型乔木、果树和有色叶树种，合理布局芳香类驱蚊虫植物，搭配种植乔、灌、草及花卉，形成层次多样的植物群落</w:t>
      </w:r>
      <w:r w:rsidR="00BF19D4">
        <w:rPr>
          <w:rFonts w:hint="eastAsia"/>
        </w:rPr>
        <w:t>，</w:t>
      </w:r>
      <w:proofErr w:type="gramStart"/>
      <w:r w:rsidR="00BF19D4">
        <w:rPr>
          <w:rFonts w:hint="eastAsia"/>
        </w:rPr>
        <w:t>宜</w:t>
      </w:r>
      <w:r>
        <w:rPr>
          <w:rFonts w:hint="eastAsia"/>
        </w:rPr>
        <w:t>设置</w:t>
      </w:r>
      <w:proofErr w:type="gramEnd"/>
      <w:r>
        <w:rPr>
          <w:rFonts w:hint="eastAsia"/>
        </w:rPr>
        <w:t>植物标识牌。靠近人员行走和活动的区域不宜种植带刺和异味植物</w:t>
      </w:r>
      <w:r w:rsidR="00BF19D4">
        <w:rPr>
          <w:rFonts w:hint="eastAsia"/>
        </w:rPr>
        <w:t>，</w:t>
      </w:r>
      <w:r>
        <w:rPr>
          <w:rFonts w:hint="eastAsia"/>
        </w:rPr>
        <w:t>水景水系附近不宜种植落叶类植物。</w:t>
      </w:r>
    </w:p>
    <w:p w:rsidR="00F848CB" w:rsidRDefault="008F7A6F" w:rsidP="00955F43">
      <w:pPr>
        <w:pStyle w:val="afffffffff2"/>
      </w:pPr>
      <w:r>
        <w:rPr>
          <w:rFonts w:hint="eastAsia"/>
        </w:rPr>
        <w:t>苗木搭配应避免影响低层住户采光，并保证住户景观视野的通透性。</w:t>
      </w:r>
    </w:p>
    <w:p w:rsidR="00F848CB" w:rsidRDefault="008F7A6F" w:rsidP="00955F43">
      <w:pPr>
        <w:pStyle w:val="afffffffff2"/>
      </w:pPr>
      <w:r>
        <w:rPr>
          <w:rFonts w:hint="eastAsia"/>
        </w:rPr>
        <w:t>小区围墙设计应简洁美观</w:t>
      </w:r>
      <w:r w:rsidR="00BF19D4">
        <w:rPr>
          <w:rFonts w:hint="eastAsia"/>
        </w:rPr>
        <w:t>，体现小区品质及特色</w:t>
      </w:r>
      <w:r>
        <w:rPr>
          <w:rFonts w:hint="eastAsia"/>
        </w:rPr>
        <w:t>，宜结合景观环境设置</w:t>
      </w:r>
      <w:r w:rsidR="00BF19D4">
        <w:rPr>
          <w:rFonts w:hint="eastAsia"/>
        </w:rPr>
        <w:t>绿篱</w:t>
      </w:r>
      <w:r>
        <w:rPr>
          <w:rFonts w:hint="eastAsia"/>
        </w:rPr>
        <w:t>。</w:t>
      </w:r>
    </w:p>
    <w:p w:rsidR="00F848CB" w:rsidRDefault="008F7A6F" w:rsidP="00955F43">
      <w:pPr>
        <w:pStyle w:val="afffffffff2"/>
      </w:pPr>
      <w:r>
        <w:rPr>
          <w:rFonts w:hint="eastAsia"/>
        </w:rPr>
        <w:t>小区</w:t>
      </w:r>
      <w:proofErr w:type="gramStart"/>
      <w:r>
        <w:rPr>
          <w:rFonts w:hint="eastAsia"/>
        </w:rPr>
        <w:t>宜建设</w:t>
      </w:r>
      <w:proofErr w:type="gramEnd"/>
      <w:r>
        <w:rPr>
          <w:rFonts w:hint="eastAsia"/>
        </w:rPr>
        <w:t>具有调蓄功能的集水景观。下凹式绿地中应设置溢流雨水口，雨水口应高出绿地种植土并低于周边路面至少5</w:t>
      </w:r>
      <w:r>
        <w:t>0</w:t>
      </w:r>
      <w:r>
        <w:rPr>
          <w:rFonts w:hint="eastAsia"/>
        </w:rPr>
        <w:t>mm。</w:t>
      </w:r>
    </w:p>
    <w:p w:rsidR="00F848CB" w:rsidRDefault="008F7A6F" w:rsidP="00955F43">
      <w:pPr>
        <w:pStyle w:val="afffffffff2"/>
      </w:pPr>
      <w:r>
        <w:rPr>
          <w:rFonts w:hint="eastAsia"/>
        </w:rPr>
        <w:t>小区</w:t>
      </w:r>
      <w:r w:rsidR="00BF19D4">
        <w:rPr>
          <w:rFonts w:hint="eastAsia"/>
          <w:lang w:bidi="ar"/>
        </w:rPr>
        <w:t>乔木、灌木覆盖面积占绿化面积比不应小于5</w:t>
      </w:r>
      <w:r w:rsidR="00BF19D4">
        <w:rPr>
          <w:lang w:bidi="ar"/>
        </w:rPr>
        <w:t>0%，</w:t>
      </w:r>
      <w:proofErr w:type="gramStart"/>
      <w:r w:rsidR="00BF19D4">
        <w:rPr>
          <w:rFonts w:hint="eastAsia"/>
        </w:rPr>
        <w:t>非林下</w:t>
      </w:r>
      <w:proofErr w:type="gramEnd"/>
      <w:r w:rsidR="00BF19D4">
        <w:rPr>
          <w:rFonts w:hint="eastAsia"/>
        </w:rPr>
        <w:t>草坪、地被植物覆盖面积比例小应于4</w:t>
      </w:r>
      <w:r w:rsidR="00BF19D4">
        <w:t>0%，</w:t>
      </w:r>
      <w:r>
        <w:rPr>
          <w:rFonts w:hint="eastAsia"/>
        </w:rPr>
        <w:t>宜进行屋顶绿化、垂直绿化或其他方式的立体绿化</w:t>
      </w:r>
      <w:r w:rsidR="00BF19D4">
        <w:rPr>
          <w:rFonts w:hint="eastAsia"/>
        </w:rPr>
        <w:t>。</w:t>
      </w:r>
    </w:p>
    <w:p w:rsidR="00F848CB" w:rsidRDefault="008F7A6F" w:rsidP="00955F43">
      <w:pPr>
        <w:pStyle w:val="afffffffff2"/>
      </w:pPr>
      <w:r>
        <w:rPr>
          <w:rFonts w:hint="eastAsia"/>
        </w:rPr>
        <w:t>屋顶绿化覆土深度应符合</w:t>
      </w:r>
      <w:r>
        <w:fldChar w:fldCharType="begin"/>
      </w:r>
      <w:r>
        <w:instrText xml:space="preserve"> </w:instrText>
      </w:r>
      <w:r>
        <w:rPr>
          <w:rFonts w:hint="eastAsia"/>
        </w:rPr>
        <w:instrText>REF _Ref173856693 \r \h</w:instrText>
      </w:r>
      <w:r>
        <w:instrText xml:space="preserve">  \* MERGEFORMAT </w:instrText>
      </w:r>
      <w:r>
        <w:fldChar w:fldCharType="separate"/>
      </w:r>
      <w:r>
        <w:rPr>
          <w:rFonts w:hint="eastAsia"/>
        </w:rPr>
        <w:t>表4</w:t>
      </w:r>
      <w:r>
        <w:fldChar w:fldCharType="end"/>
      </w:r>
      <w:r>
        <w:rPr>
          <w:rFonts w:hint="eastAsia"/>
        </w:rPr>
        <w:t>的规定。</w:t>
      </w:r>
    </w:p>
    <w:p w:rsidR="00F848CB" w:rsidRDefault="008F7A6F">
      <w:pPr>
        <w:pStyle w:val="aff2"/>
        <w:widowControl w:val="0"/>
        <w:spacing w:before="120" w:after="120"/>
      </w:pPr>
      <w:bookmarkStart w:id="259" w:name="_Ref173856693"/>
      <w:r>
        <w:rPr>
          <w:rFonts w:hint="eastAsia"/>
        </w:rPr>
        <w:t>各类植物覆土深度</w:t>
      </w:r>
      <w:bookmarkEnd w:id="259"/>
    </w:p>
    <w:tbl>
      <w:tblPr>
        <w:tblStyle w:val="affff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05"/>
        <w:gridCol w:w="3319"/>
      </w:tblGrid>
      <w:tr w:rsidR="00F848CB">
        <w:trPr>
          <w:trHeight w:val="75"/>
        </w:trPr>
        <w:tc>
          <w:tcPr>
            <w:tcW w:w="3220" w:type="pct"/>
          </w:tcPr>
          <w:p w:rsidR="00F848CB" w:rsidRDefault="008F7A6F">
            <w:pPr>
              <w:pStyle w:val="afffffffffa"/>
              <w:widowControl w:val="0"/>
              <w:rPr>
                <w:lang w:bidi="ar"/>
              </w:rPr>
            </w:pPr>
            <w:r>
              <w:rPr>
                <w:rFonts w:hint="eastAsia"/>
                <w:lang w:bidi="ar"/>
              </w:rPr>
              <w:t>植物种类</w:t>
            </w:r>
          </w:p>
        </w:tc>
        <w:tc>
          <w:tcPr>
            <w:tcW w:w="1780" w:type="pct"/>
            <w:vAlign w:val="center"/>
          </w:tcPr>
          <w:p w:rsidR="00F848CB" w:rsidRDefault="008F7A6F">
            <w:pPr>
              <w:pStyle w:val="afffffffffa"/>
              <w:widowControl w:val="0"/>
              <w:rPr>
                <w:lang w:bidi="ar"/>
              </w:rPr>
            </w:pPr>
            <w:r>
              <w:rPr>
                <w:rFonts w:hint="eastAsia"/>
                <w:lang w:bidi="ar"/>
              </w:rPr>
              <w:t>覆土</w:t>
            </w:r>
            <w:r>
              <w:rPr>
                <w:lang w:bidi="ar"/>
              </w:rPr>
              <w:t>深度</w:t>
            </w:r>
          </w:p>
        </w:tc>
      </w:tr>
      <w:tr w:rsidR="00F848CB">
        <w:trPr>
          <w:trHeight w:val="75"/>
        </w:trPr>
        <w:tc>
          <w:tcPr>
            <w:tcW w:w="3220" w:type="pct"/>
          </w:tcPr>
          <w:p w:rsidR="00F848CB" w:rsidRDefault="008F7A6F">
            <w:pPr>
              <w:pStyle w:val="afffffffffa"/>
              <w:widowControl w:val="0"/>
              <w:rPr>
                <w:lang w:bidi="ar"/>
              </w:rPr>
            </w:pPr>
            <w:r>
              <w:rPr>
                <w:rFonts w:hint="eastAsia"/>
              </w:rPr>
              <w:t>乔木</w:t>
            </w:r>
          </w:p>
        </w:tc>
        <w:tc>
          <w:tcPr>
            <w:tcW w:w="1780" w:type="pct"/>
          </w:tcPr>
          <w:p w:rsidR="00F848CB" w:rsidRDefault="008F7A6F">
            <w:pPr>
              <w:pStyle w:val="afffffffffa"/>
              <w:widowControl w:val="0"/>
              <w:rPr>
                <w:lang w:bidi="ar"/>
              </w:rPr>
            </w:pPr>
            <w:r>
              <w:rPr>
                <w:rFonts w:hAnsi="宋体" w:hint="eastAsia"/>
                <w:lang w:bidi="ar"/>
              </w:rPr>
              <w:t>＞</w:t>
            </w:r>
            <w:r>
              <w:rPr>
                <w:lang w:bidi="ar"/>
              </w:rPr>
              <w:t>1.2m</w:t>
            </w:r>
          </w:p>
        </w:tc>
      </w:tr>
      <w:tr w:rsidR="00F848CB">
        <w:trPr>
          <w:trHeight w:val="75"/>
        </w:trPr>
        <w:tc>
          <w:tcPr>
            <w:tcW w:w="3220" w:type="pct"/>
          </w:tcPr>
          <w:p w:rsidR="00F848CB" w:rsidRDefault="008F7A6F">
            <w:pPr>
              <w:pStyle w:val="afffffffffa"/>
              <w:widowControl w:val="0"/>
            </w:pPr>
            <w:r>
              <w:rPr>
                <w:rFonts w:hint="eastAsia"/>
              </w:rPr>
              <w:t>深根系乔木</w:t>
            </w:r>
          </w:p>
        </w:tc>
        <w:tc>
          <w:tcPr>
            <w:tcW w:w="1780" w:type="pct"/>
          </w:tcPr>
          <w:p w:rsidR="00F848CB" w:rsidRDefault="008F7A6F">
            <w:pPr>
              <w:pStyle w:val="afffffffffa"/>
              <w:widowControl w:val="0"/>
              <w:rPr>
                <w:lang w:bidi="ar"/>
              </w:rPr>
            </w:pPr>
            <w:r>
              <w:rPr>
                <w:rFonts w:hAnsi="宋体" w:hint="eastAsia"/>
                <w:lang w:bidi="ar"/>
              </w:rPr>
              <w:t>＞</w:t>
            </w:r>
            <w:r>
              <w:rPr>
                <w:rFonts w:hint="eastAsia"/>
                <w:lang w:bidi="ar"/>
              </w:rPr>
              <w:t>1</w:t>
            </w:r>
            <w:r>
              <w:rPr>
                <w:lang w:bidi="ar"/>
              </w:rPr>
              <w:t>.5m</w:t>
            </w:r>
          </w:p>
        </w:tc>
      </w:tr>
      <w:tr w:rsidR="00F848CB">
        <w:trPr>
          <w:trHeight w:val="75"/>
        </w:trPr>
        <w:tc>
          <w:tcPr>
            <w:tcW w:w="3220" w:type="pct"/>
          </w:tcPr>
          <w:p w:rsidR="00F848CB" w:rsidRDefault="008F7A6F">
            <w:pPr>
              <w:pStyle w:val="afffffffffa"/>
              <w:widowControl w:val="0"/>
            </w:pPr>
            <w:r>
              <w:rPr>
                <w:rFonts w:hint="eastAsia"/>
              </w:rPr>
              <w:t>灌木</w:t>
            </w:r>
          </w:p>
        </w:tc>
        <w:tc>
          <w:tcPr>
            <w:tcW w:w="1780" w:type="pct"/>
          </w:tcPr>
          <w:p w:rsidR="00F848CB" w:rsidRDefault="008F7A6F">
            <w:pPr>
              <w:pStyle w:val="afffffffffa"/>
              <w:widowControl w:val="0"/>
              <w:rPr>
                <w:lang w:bidi="ar"/>
              </w:rPr>
            </w:pPr>
            <w:r>
              <w:rPr>
                <w:rFonts w:hAnsi="宋体" w:hint="eastAsia"/>
                <w:lang w:bidi="ar"/>
              </w:rPr>
              <w:t>＞</w:t>
            </w:r>
            <w:r>
              <w:rPr>
                <w:rFonts w:hint="eastAsia"/>
                <w:lang w:bidi="ar"/>
              </w:rPr>
              <w:t>0</w:t>
            </w:r>
            <w:r>
              <w:rPr>
                <w:lang w:bidi="ar"/>
              </w:rPr>
              <w:t>.5m</w:t>
            </w:r>
          </w:p>
        </w:tc>
      </w:tr>
      <w:tr w:rsidR="00F848CB">
        <w:trPr>
          <w:trHeight w:val="75"/>
        </w:trPr>
        <w:tc>
          <w:tcPr>
            <w:tcW w:w="3220" w:type="pct"/>
          </w:tcPr>
          <w:p w:rsidR="00F848CB" w:rsidRDefault="008F7A6F">
            <w:pPr>
              <w:pStyle w:val="afffffffffa"/>
              <w:widowControl w:val="0"/>
              <w:rPr>
                <w:lang w:bidi="ar"/>
              </w:rPr>
            </w:pPr>
            <w:r>
              <w:rPr>
                <w:rFonts w:hint="eastAsia"/>
              </w:rPr>
              <w:t>草坪</w:t>
            </w:r>
          </w:p>
        </w:tc>
        <w:tc>
          <w:tcPr>
            <w:tcW w:w="1780" w:type="pct"/>
          </w:tcPr>
          <w:p w:rsidR="00F848CB" w:rsidRDefault="008F7A6F">
            <w:pPr>
              <w:pStyle w:val="afffffffffa"/>
              <w:widowControl w:val="0"/>
              <w:rPr>
                <w:lang w:bidi="ar"/>
              </w:rPr>
            </w:pPr>
            <w:r>
              <w:rPr>
                <w:rFonts w:hAnsi="宋体" w:hint="eastAsia"/>
                <w:lang w:bidi="ar"/>
              </w:rPr>
              <w:t>＞</w:t>
            </w:r>
            <w:r>
              <w:rPr>
                <w:lang w:bidi="ar"/>
              </w:rPr>
              <w:t>0.3m</w:t>
            </w:r>
          </w:p>
        </w:tc>
      </w:tr>
    </w:tbl>
    <w:p w:rsidR="00F848CB" w:rsidRDefault="008F7A6F" w:rsidP="00955F43">
      <w:pPr>
        <w:pStyle w:val="afffffffff2"/>
      </w:pPr>
      <w:r>
        <w:rPr>
          <w:rFonts w:hint="eastAsia"/>
        </w:rPr>
        <w:t>小区应设置乔木、构筑物、底层架空等遮阴措施，户外活动区域有效遮阴面积不应小于JGJ</w:t>
      </w:r>
      <w:r>
        <w:t xml:space="preserve"> </w:t>
      </w:r>
      <w:r>
        <w:rPr>
          <w:rFonts w:hint="eastAsia"/>
        </w:rPr>
        <w:t>286的相关规定</w:t>
      </w:r>
      <w:r>
        <w:t>。</w:t>
      </w:r>
    </w:p>
    <w:p w:rsidR="00F848CB" w:rsidRDefault="008F7A6F" w:rsidP="00955F43">
      <w:pPr>
        <w:pStyle w:val="afffffffff2"/>
      </w:pPr>
      <w:r>
        <w:rPr>
          <w:rFonts w:hint="eastAsia"/>
        </w:rPr>
        <w:t>设施、设备、检查井等应结合景观绿化合理布置。供商业使用的通风、排烟、排气和有噪音、垃圾、废水、废气污染的设备、设施及管井不应设置在小区主景观区域和集中绿地</w:t>
      </w:r>
      <w:r w:rsidR="00BF19D4">
        <w:rPr>
          <w:rFonts w:hint="eastAsia"/>
        </w:rPr>
        <w:t>。</w:t>
      </w:r>
      <w:r>
        <w:t>室外消火栓及消防水泵接合器</w:t>
      </w:r>
      <w:r>
        <w:rPr>
          <w:rFonts w:hint="eastAsia"/>
        </w:rPr>
        <w:t>应</w:t>
      </w:r>
      <w:r>
        <w:t>设置明显标志</w:t>
      </w:r>
      <w:r>
        <w:rPr>
          <w:rFonts w:hint="eastAsia"/>
        </w:rPr>
        <w:t>。</w:t>
      </w:r>
    </w:p>
    <w:p w:rsidR="00F848CB" w:rsidRDefault="008F7A6F" w:rsidP="00955F43">
      <w:pPr>
        <w:pStyle w:val="afffffffff2"/>
      </w:pPr>
      <w:r>
        <w:rPr>
          <w:rFonts w:hint="eastAsia"/>
        </w:rPr>
        <w:t>人员行走和停留区域与临近建筑物间应设景观绿化隔离区。</w:t>
      </w:r>
    </w:p>
    <w:p w:rsidR="00F848CB" w:rsidRDefault="008F7A6F">
      <w:pPr>
        <w:pStyle w:val="affd"/>
        <w:widowControl w:val="0"/>
        <w:spacing w:before="120" w:after="120"/>
        <w:rPr>
          <w:rFonts w:ascii="Times New Roman"/>
        </w:rPr>
      </w:pPr>
      <w:bookmarkStart w:id="260" w:name="_Toc173741925"/>
      <w:bookmarkStart w:id="261" w:name="_Toc174009541"/>
      <w:r>
        <w:rPr>
          <w:rFonts w:ascii="Times New Roman"/>
        </w:rPr>
        <w:t>配套设施</w:t>
      </w:r>
      <w:bookmarkEnd w:id="260"/>
      <w:bookmarkEnd w:id="261"/>
    </w:p>
    <w:p w:rsidR="00F848CB" w:rsidRDefault="008F7A6F">
      <w:pPr>
        <w:pStyle w:val="afffffffff2"/>
      </w:pPr>
      <w:r>
        <w:rPr>
          <w:rFonts w:hint="eastAsia"/>
        </w:rPr>
        <w:t>在满足规划条件及相关配置标准规定的前提下，应增设公益性服务设施。公益性服务设施宜结合实际情况配置小区食堂、小区图书馆、四点半学堂、老年活动站、小区健身房等服务设施，宜依托架空层、风雨连廊、地下空间、小区园林绿化设施等设置艺术馆（图书馆）式大堂、住户专享型会所、公共会客室、家宴厅、健身房、游泳池、情景化景观园林等共享服务设施。</w:t>
      </w:r>
    </w:p>
    <w:p w:rsidR="00F848CB" w:rsidRDefault="008F7A6F">
      <w:pPr>
        <w:pStyle w:val="afffffffff2"/>
      </w:pPr>
      <w:r>
        <w:rPr>
          <w:rFonts w:hint="eastAsia"/>
        </w:rPr>
        <w:t>社区可结合地块条件和周边公共服务设施设置老年活动中心、日间照料设施、全日照料设施等服务设施；可设置儿童托育、托管服务设施，室内外环境应满足儿童活动的要求。公共服务设施出入口宜单独设置并不宜设置在小区内。</w:t>
      </w:r>
    </w:p>
    <w:p w:rsidR="00F848CB" w:rsidRDefault="008F7A6F">
      <w:pPr>
        <w:pStyle w:val="afffffffff2"/>
      </w:pPr>
      <w:r>
        <w:rPr>
          <w:rFonts w:hint="eastAsia"/>
        </w:rPr>
        <w:t>各类生活服务设施宜在主出入口或主轴位置适当集中布置，宜预留配套服务设施弹性空间。</w:t>
      </w:r>
    </w:p>
    <w:p w:rsidR="00F848CB" w:rsidRDefault="008F7A6F">
      <w:pPr>
        <w:pStyle w:val="afffffffff2"/>
      </w:pPr>
      <w:r>
        <w:rPr>
          <w:rFonts w:hint="eastAsia"/>
        </w:rPr>
        <w:t>小区应合理设置垃圾分类收集点，独立设置维修装修垃圾临时堆放点。垃圾分类收集点</w:t>
      </w:r>
      <w:proofErr w:type="gramStart"/>
      <w:r>
        <w:rPr>
          <w:rFonts w:hint="eastAsia"/>
        </w:rPr>
        <w:t>宜设置</w:t>
      </w:r>
      <w:proofErr w:type="gramEnd"/>
      <w:r>
        <w:rPr>
          <w:rFonts w:hint="eastAsia"/>
        </w:rPr>
        <w:t>洗手台。</w:t>
      </w:r>
    </w:p>
    <w:p w:rsidR="00F848CB" w:rsidRDefault="008F7A6F">
      <w:pPr>
        <w:pStyle w:val="affc"/>
        <w:widowControl w:val="0"/>
        <w:spacing w:before="240" w:after="240"/>
      </w:pPr>
      <w:bookmarkStart w:id="262" w:name="_Toc173741874"/>
      <w:bookmarkStart w:id="263" w:name="_Toc173741873"/>
      <w:bookmarkStart w:id="264" w:name="_Toc173868726"/>
      <w:bookmarkStart w:id="265" w:name="_Toc173870695"/>
      <w:bookmarkStart w:id="266" w:name="_Toc173741603"/>
      <w:bookmarkStart w:id="267" w:name="_Toc173868727"/>
      <w:bookmarkStart w:id="268" w:name="_Toc173741602"/>
      <w:bookmarkStart w:id="269" w:name="_Toc173874127"/>
      <w:bookmarkStart w:id="270" w:name="_Toc173741927"/>
      <w:bookmarkStart w:id="271" w:name="_Toc173741926"/>
      <w:bookmarkStart w:id="272" w:name="_Toc173741551"/>
      <w:bookmarkStart w:id="273" w:name="_Toc173741232"/>
      <w:bookmarkStart w:id="274" w:name="_Toc173741231"/>
      <w:bookmarkStart w:id="275" w:name="_Toc173741550"/>
      <w:bookmarkStart w:id="276" w:name="_Toc173870694"/>
      <w:bookmarkStart w:id="277" w:name="_Toc173871383"/>
      <w:bookmarkStart w:id="278" w:name="_Toc173873858"/>
      <w:bookmarkStart w:id="279" w:name="_Toc173870962"/>
      <w:bookmarkStart w:id="280" w:name="_Toc173741233"/>
      <w:bookmarkStart w:id="281" w:name="_Toc173870963"/>
      <w:bookmarkStart w:id="282" w:name="_Toc173873859"/>
      <w:bookmarkStart w:id="283" w:name="_Toc173874128"/>
      <w:bookmarkStart w:id="284" w:name="_Toc173741552"/>
      <w:bookmarkStart w:id="285" w:name="_Toc173871384"/>
      <w:bookmarkStart w:id="286" w:name="_Toc173741604"/>
      <w:bookmarkStart w:id="287" w:name="_Toc173741875"/>
      <w:bookmarkStart w:id="288" w:name="_Toc173741928"/>
      <w:bookmarkStart w:id="289" w:name="_Toc173874129"/>
      <w:bookmarkStart w:id="290" w:name="_Toc173868728"/>
      <w:bookmarkStart w:id="291" w:name="_Toc173870696"/>
      <w:bookmarkStart w:id="292" w:name="_Toc173871385"/>
      <w:bookmarkStart w:id="293" w:name="_Toc173741605"/>
      <w:bookmarkStart w:id="294" w:name="_Toc173870964"/>
      <w:bookmarkStart w:id="295" w:name="_Toc173873860"/>
      <w:bookmarkStart w:id="296" w:name="_Toc173874130"/>
      <w:bookmarkStart w:id="297" w:name="_Toc173741929"/>
      <w:bookmarkStart w:id="298" w:name="_Toc173870965"/>
      <w:bookmarkStart w:id="299" w:name="_Toc173868729"/>
      <w:bookmarkStart w:id="300" w:name="_Toc173873861"/>
      <w:bookmarkStart w:id="301" w:name="_Toc173871386"/>
      <w:bookmarkStart w:id="302" w:name="_Toc173741876"/>
      <w:bookmarkStart w:id="303" w:name="_Toc173741553"/>
      <w:bookmarkStart w:id="304" w:name="_Toc173741234"/>
      <w:bookmarkStart w:id="305" w:name="_Toc173870697"/>
      <w:bookmarkStart w:id="306" w:name="_Toc173741930"/>
      <w:bookmarkStart w:id="307" w:name="_Toc174009542"/>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t>建筑设计</w:t>
      </w:r>
      <w:bookmarkEnd w:id="306"/>
      <w:bookmarkEnd w:id="307"/>
    </w:p>
    <w:p w:rsidR="00323749" w:rsidRDefault="00323749">
      <w:pPr>
        <w:pStyle w:val="affd"/>
        <w:spacing w:before="120" w:after="120"/>
      </w:pPr>
      <w:bookmarkStart w:id="308" w:name="_Toc173870967"/>
      <w:bookmarkStart w:id="309" w:name="_Toc173871388"/>
      <w:bookmarkStart w:id="310" w:name="_Toc173873863"/>
      <w:bookmarkStart w:id="311" w:name="_Toc173870699"/>
      <w:bookmarkStart w:id="312" w:name="_Toc173874132"/>
      <w:bookmarkStart w:id="313" w:name="_Toc173870968"/>
      <w:bookmarkStart w:id="314" w:name="_Toc173871389"/>
      <w:bookmarkStart w:id="315" w:name="_Toc173870969"/>
      <w:bookmarkStart w:id="316" w:name="_Toc173873864"/>
      <w:bookmarkStart w:id="317" w:name="_Toc173874133"/>
      <w:bookmarkStart w:id="318" w:name="_Toc173871390"/>
      <w:bookmarkStart w:id="319" w:name="_Toc173870701"/>
      <w:bookmarkStart w:id="320" w:name="_Toc173870700"/>
      <w:bookmarkStart w:id="321" w:name="_Toc173873865"/>
      <w:bookmarkStart w:id="322" w:name="_Toc173873866"/>
      <w:bookmarkStart w:id="323" w:name="_Toc173871391"/>
      <w:bookmarkStart w:id="324" w:name="_Toc162692501"/>
      <w:bookmarkStart w:id="325" w:name="_Toc164034274"/>
      <w:bookmarkStart w:id="326" w:name="_Toc164028752"/>
      <w:bookmarkStart w:id="327" w:name="_Toc164024566"/>
      <w:bookmarkStart w:id="328" w:name="_Toc173870702"/>
      <w:bookmarkStart w:id="329" w:name="_Toc173870970"/>
      <w:bookmarkStart w:id="330" w:name="_Toc173874135"/>
      <w:bookmarkStart w:id="331" w:name="_Toc173870703"/>
      <w:bookmarkStart w:id="332" w:name="_Toc173874134"/>
      <w:bookmarkStart w:id="333" w:name="_Toc173871392"/>
      <w:bookmarkStart w:id="334" w:name="_Toc173874136"/>
      <w:bookmarkStart w:id="335" w:name="_Toc173873867"/>
      <w:bookmarkStart w:id="336" w:name="_Toc173870971"/>
      <w:bookmarkStart w:id="337" w:name="_Toc173870704"/>
      <w:bookmarkStart w:id="338" w:name="_Toc173871394"/>
      <w:bookmarkStart w:id="339" w:name="_Toc173870972"/>
      <w:bookmarkStart w:id="340" w:name="_Toc173873869"/>
      <w:bookmarkStart w:id="341" w:name="_Toc173870705"/>
      <w:bookmarkStart w:id="342" w:name="_Toc173873868"/>
      <w:bookmarkStart w:id="343" w:name="_Toc173871393"/>
      <w:bookmarkStart w:id="344" w:name="_Toc173874137"/>
      <w:bookmarkStart w:id="345" w:name="_Toc173870973"/>
      <w:bookmarkStart w:id="346" w:name="_Toc173871403"/>
      <w:bookmarkStart w:id="347" w:name="_Toc173874138"/>
      <w:bookmarkStart w:id="348" w:name="_Toc173871402"/>
      <w:bookmarkStart w:id="349" w:name="_Toc173870714"/>
      <w:bookmarkStart w:id="350" w:name="_Toc173873870"/>
      <w:bookmarkStart w:id="351" w:name="_Toc173874147"/>
      <w:bookmarkStart w:id="352" w:name="_Toc173870974"/>
      <w:bookmarkStart w:id="353" w:name="_Toc173874139"/>
      <w:bookmarkStart w:id="354" w:name="_Toc173870981"/>
      <w:bookmarkStart w:id="355" w:name="_Toc173873877"/>
      <w:bookmarkStart w:id="356" w:name="_Toc173874146"/>
      <w:bookmarkStart w:id="357" w:name="_Toc173870706"/>
      <w:bookmarkStart w:id="358" w:name="_Toc173871395"/>
      <w:bookmarkStart w:id="359" w:name="_Toc173870713"/>
      <w:bookmarkStart w:id="360" w:name="_Toc173873878"/>
      <w:bookmarkStart w:id="361" w:name="_Toc173870982"/>
      <w:bookmarkStart w:id="362" w:name="_Toc169885117"/>
      <w:bookmarkStart w:id="363" w:name="_Toc174009543"/>
      <w:bookmarkEnd w:id="25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一般规定</w:t>
      </w:r>
      <w:bookmarkEnd w:id="363"/>
    </w:p>
    <w:p w:rsidR="00323749" w:rsidRDefault="00323749" w:rsidP="00323749">
      <w:pPr>
        <w:pStyle w:val="afffffffff2"/>
      </w:pPr>
      <w:r>
        <w:rPr>
          <w:rFonts w:hint="eastAsia"/>
        </w:rPr>
        <w:t>设计应满足</w:t>
      </w:r>
      <w:proofErr w:type="gramStart"/>
      <w:r>
        <w:rPr>
          <w:rFonts w:hint="eastAsia"/>
        </w:rPr>
        <w:t>模数化</w:t>
      </w:r>
      <w:proofErr w:type="gramEnd"/>
      <w:r>
        <w:rPr>
          <w:rFonts w:hint="eastAsia"/>
        </w:rPr>
        <w:t>和标准化设计的相关要求，宜选用标准化的厨房和卫生间。</w:t>
      </w:r>
    </w:p>
    <w:p w:rsidR="00323749" w:rsidRDefault="00323749" w:rsidP="00323749">
      <w:pPr>
        <w:pStyle w:val="afffffffff2"/>
      </w:pPr>
      <w:r>
        <w:t>住宅</w:t>
      </w:r>
      <w:r>
        <w:rPr>
          <w:rFonts w:hint="eastAsia"/>
        </w:rPr>
        <w:t>的结构设计工作年限不应低于</w:t>
      </w:r>
      <w:r>
        <w:t>5</w:t>
      </w:r>
      <w:r>
        <w:rPr>
          <w:rFonts w:hint="eastAsia"/>
        </w:rPr>
        <w:t>0年，宜按100年进行耐久性设计。</w:t>
      </w:r>
    </w:p>
    <w:p w:rsidR="00323749" w:rsidRDefault="00323749" w:rsidP="00323749">
      <w:pPr>
        <w:pStyle w:val="afffffffff2"/>
      </w:pPr>
      <w:r>
        <w:rPr>
          <w:rFonts w:hint="eastAsia"/>
        </w:rPr>
        <w:t>设计阶段应使用BIM软件进行专业集成设计和三维数字化设计，应基于BIM模型进行建筑性能分析和设计优化。</w:t>
      </w:r>
    </w:p>
    <w:p w:rsidR="00F848CB" w:rsidRDefault="008F7A6F">
      <w:pPr>
        <w:pStyle w:val="affd"/>
        <w:spacing w:before="120" w:after="120"/>
      </w:pPr>
      <w:bookmarkStart w:id="364" w:name="_Toc174009544"/>
      <w:r>
        <w:t>层高</w:t>
      </w:r>
      <w:bookmarkEnd w:id="362"/>
      <w:r>
        <w:rPr>
          <w:rFonts w:hint="eastAsia"/>
        </w:rPr>
        <w:t>与净高</w:t>
      </w:r>
      <w:bookmarkEnd w:id="364"/>
    </w:p>
    <w:p w:rsidR="00F848CB" w:rsidRDefault="008F7A6F">
      <w:pPr>
        <w:pStyle w:val="afffffffff2"/>
      </w:pPr>
      <w:r>
        <w:rPr>
          <w:rFonts w:hint="eastAsia"/>
        </w:rPr>
        <w:t>住宅层高不应小于3m。</w:t>
      </w:r>
    </w:p>
    <w:p w:rsidR="00F848CB" w:rsidRDefault="008F7A6F">
      <w:pPr>
        <w:pStyle w:val="afffffffff2"/>
      </w:pPr>
      <w:r>
        <w:rPr>
          <w:rFonts w:hint="eastAsia"/>
        </w:rPr>
        <w:t>公共空间单元主门厅净高不应小于3.0m，单元门厅、电梯厅等净高不应小于2.4m 。</w:t>
      </w:r>
    </w:p>
    <w:p w:rsidR="00F848CB" w:rsidRDefault="008F7A6F">
      <w:pPr>
        <w:pStyle w:val="afffffffff2"/>
      </w:pPr>
      <w:r>
        <w:rPr>
          <w:rFonts w:hint="eastAsia"/>
        </w:rPr>
        <w:lastRenderedPageBreak/>
        <w:t>套内主要居住空间净高不应小于2</w:t>
      </w:r>
      <w:r>
        <w:t>.6</w:t>
      </w:r>
      <w:r>
        <w:rPr>
          <w:rFonts w:hint="eastAsia"/>
        </w:rPr>
        <w:t>m。</w:t>
      </w:r>
    </w:p>
    <w:p w:rsidR="00F848CB" w:rsidRDefault="008F7A6F">
      <w:pPr>
        <w:pStyle w:val="afffffffff2"/>
      </w:pPr>
      <w:r>
        <w:rPr>
          <w:rFonts w:hint="eastAsia"/>
        </w:rPr>
        <w:t>架空层的层高不应小于4</w:t>
      </w:r>
      <w:r>
        <w:t>.2</w:t>
      </w:r>
      <w:r>
        <w:rPr>
          <w:rFonts w:hint="eastAsia"/>
        </w:rPr>
        <w:t>m，净高不应小于3</w:t>
      </w:r>
      <w:r>
        <w:t>.6</w:t>
      </w:r>
      <w:r>
        <w:rPr>
          <w:rFonts w:hint="eastAsia"/>
        </w:rPr>
        <w:t>m。</w:t>
      </w:r>
    </w:p>
    <w:p w:rsidR="00F848CB" w:rsidRDefault="008F7A6F">
      <w:pPr>
        <w:pStyle w:val="affd"/>
        <w:spacing w:before="120" w:after="120"/>
      </w:pPr>
      <w:bookmarkStart w:id="365" w:name="_Toc173874152"/>
      <w:bookmarkStart w:id="366" w:name="_Toc173870987"/>
      <w:bookmarkStart w:id="367" w:name="_Toc173873883"/>
      <w:bookmarkStart w:id="368" w:name="_Toc173870719"/>
      <w:bookmarkStart w:id="369" w:name="_Toc173874151"/>
      <w:bookmarkStart w:id="370" w:name="_Toc173871408"/>
      <w:bookmarkStart w:id="371" w:name="_Toc173874150"/>
      <w:bookmarkStart w:id="372" w:name="_Toc173873881"/>
      <w:bookmarkStart w:id="373" w:name="_Toc173871407"/>
      <w:bookmarkStart w:id="374" w:name="_Toc173871406"/>
      <w:bookmarkStart w:id="375" w:name="_Toc173870985"/>
      <w:bookmarkStart w:id="376" w:name="_Toc173870717"/>
      <w:bookmarkStart w:id="377" w:name="_Toc173874149"/>
      <w:bookmarkStart w:id="378" w:name="_Toc173873880"/>
      <w:bookmarkStart w:id="379" w:name="_Toc173873882"/>
      <w:bookmarkStart w:id="380" w:name="_Toc173870986"/>
      <w:bookmarkStart w:id="381" w:name="_Toc173870718"/>
      <w:bookmarkStart w:id="382" w:name="_Toc173871405"/>
      <w:bookmarkStart w:id="383" w:name="_Toc173870984"/>
      <w:bookmarkStart w:id="384" w:name="_Toc173870716"/>
      <w:bookmarkStart w:id="385" w:name="_Toc169885118"/>
      <w:bookmarkStart w:id="386" w:name="_Toc174009545"/>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外立面</w:t>
      </w:r>
      <w:bookmarkEnd w:id="385"/>
      <w:bookmarkEnd w:id="386"/>
    </w:p>
    <w:p w:rsidR="00F848CB" w:rsidRDefault="008F7A6F">
      <w:pPr>
        <w:pStyle w:val="afffffffff2"/>
      </w:pPr>
      <w:r>
        <w:rPr>
          <w:rFonts w:hint="eastAsia"/>
        </w:rPr>
        <w:t>建筑风格宜结合区域总体风貌控制设计，体现地域性与现代性，</w:t>
      </w:r>
      <w:r w:rsidR="00BF19D4">
        <w:rPr>
          <w:rFonts w:hint="eastAsia"/>
        </w:rPr>
        <w:t>应实现</w:t>
      </w:r>
      <w:r>
        <w:rPr>
          <w:rFonts w:hint="eastAsia"/>
        </w:rPr>
        <w:t>建筑体量、材料和色彩</w:t>
      </w:r>
      <w:r w:rsidR="00BF19D4">
        <w:rPr>
          <w:rFonts w:hint="eastAsia"/>
        </w:rPr>
        <w:t>有机组合，光影效果和肌理协调平衡，整体视觉效果丰富，</w:t>
      </w:r>
      <w:r>
        <w:rPr>
          <w:rFonts w:hint="eastAsia"/>
        </w:rPr>
        <w:t>彰显个性</w:t>
      </w:r>
      <w:r w:rsidR="00BF19D4">
        <w:rPr>
          <w:rFonts w:hint="eastAsia"/>
        </w:rPr>
        <w:t>，</w:t>
      </w:r>
      <w:r>
        <w:rPr>
          <w:rFonts w:hint="eastAsia"/>
        </w:rPr>
        <w:t>特色鲜明。</w:t>
      </w:r>
    </w:p>
    <w:p w:rsidR="00F848CB" w:rsidRDefault="008F7A6F">
      <w:pPr>
        <w:pStyle w:val="afffffffff2"/>
      </w:pPr>
      <w:r>
        <w:rPr>
          <w:rFonts w:hint="eastAsia"/>
        </w:rPr>
        <w:t>位于城市重要区域的住宅外立面宜进行公建化设计。</w:t>
      </w:r>
    </w:p>
    <w:p w:rsidR="00F848CB" w:rsidRDefault="008F7A6F">
      <w:pPr>
        <w:pStyle w:val="afffffffff2"/>
      </w:pPr>
      <w:r>
        <w:rPr>
          <w:rFonts w:hint="eastAsia"/>
        </w:rPr>
        <w:t>建筑外立面宜选用石材、铝板、装饰保温一体化板、真石漆等装修材料。</w:t>
      </w:r>
    </w:p>
    <w:p w:rsidR="00F848CB" w:rsidRDefault="008F7A6F">
      <w:pPr>
        <w:pStyle w:val="afffffffff2"/>
      </w:pPr>
      <w:r>
        <w:rPr>
          <w:rFonts w:hint="eastAsia"/>
        </w:rPr>
        <w:t>卧室、起居室的外窗不应设置在建筑立面的凹槽内。</w:t>
      </w:r>
    </w:p>
    <w:p w:rsidR="00F848CB" w:rsidRDefault="008F7A6F">
      <w:pPr>
        <w:pStyle w:val="affd"/>
        <w:spacing w:before="120" w:after="120"/>
      </w:pPr>
      <w:bookmarkStart w:id="387" w:name="_Toc174009546"/>
      <w:r>
        <w:t>出入口</w:t>
      </w:r>
      <w:bookmarkEnd w:id="387"/>
    </w:p>
    <w:p w:rsidR="00F848CB" w:rsidRDefault="00323749">
      <w:pPr>
        <w:pStyle w:val="afffffffff2"/>
      </w:pPr>
      <w:r>
        <w:rPr>
          <w:rFonts w:hint="eastAsia"/>
        </w:rPr>
        <w:t>地下停车库出入口上方应设雨棚，</w:t>
      </w:r>
      <w:r w:rsidR="008F7A6F">
        <w:rPr>
          <w:rFonts w:hint="eastAsia"/>
        </w:rPr>
        <w:t>材质应选用低噪声材料或采取降噪措施减少雨滴噪声。</w:t>
      </w:r>
    </w:p>
    <w:p w:rsidR="00F848CB" w:rsidRDefault="008F7A6F">
      <w:pPr>
        <w:pStyle w:val="afffffffff2"/>
      </w:pPr>
      <w:r>
        <w:rPr>
          <w:rFonts w:hint="eastAsia"/>
        </w:rPr>
        <w:t>建筑物出入口应采取防止上部物体坠落伤人的安全措施。出入口均应设雨蓬，并应与人员通行区域的遮阳、遮风或挡雨措施结合。</w:t>
      </w:r>
    </w:p>
    <w:p w:rsidR="00F848CB" w:rsidRDefault="008F7A6F">
      <w:pPr>
        <w:pStyle w:val="affd"/>
        <w:spacing w:before="120" w:after="120"/>
      </w:pPr>
      <w:bookmarkStart w:id="388" w:name="_Toc173870734"/>
      <w:bookmarkStart w:id="389" w:name="_Toc173871002"/>
      <w:bookmarkStart w:id="390" w:name="_Toc173871423"/>
      <w:bookmarkStart w:id="391" w:name="_Toc173873898"/>
      <w:bookmarkStart w:id="392" w:name="_Toc173874167"/>
      <w:bookmarkStart w:id="393" w:name="_Toc173871003"/>
      <w:bookmarkStart w:id="394" w:name="_Toc173870735"/>
      <w:bookmarkStart w:id="395" w:name="_Toc173871424"/>
      <w:bookmarkStart w:id="396" w:name="_Toc173873899"/>
      <w:bookmarkStart w:id="397" w:name="_Toc173874168"/>
      <w:bookmarkStart w:id="398" w:name="_Toc173870736"/>
      <w:bookmarkStart w:id="399" w:name="_Toc173871004"/>
      <w:bookmarkStart w:id="400" w:name="_Toc173871425"/>
      <w:bookmarkStart w:id="401" w:name="_Toc173873900"/>
      <w:bookmarkStart w:id="402" w:name="_Toc173874169"/>
      <w:bookmarkStart w:id="403" w:name="_Toc173870737"/>
      <w:bookmarkStart w:id="404" w:name="_Toc173873901"/>
      <w:bookmarkStart w:id="405" w:name="_Toc173871005"/>
      <w:bookmarkStart w:id="406" w:name="_Toc173870738"/>
      <w:bookmarkStart w:id="407" w:name="_Toc173871006"/>
      <w:bookmarkStart w:id="408" w:name="_Toc173871426"/>
      <w:bookmarkStart w:id="409" w:name="_Toc173874170"/>
      <w:bookmarkStart w:id="410" w:name="_Toc173871427"/>
      <w:bookmarkStart w:id="411" w:name="_Toc173871007"/>
      <w:bookmarkStart w:id="412" w:name="_Toc173741932"/>
      <w:bookmarkStart w:id="413" w:name="_Toc173870740"/>
      <w:bookmarkStart w:id="414" w:name="_Toc173871008"/>
      <w:bookmarkStart w:id="415" w:name="_Toc173873902"/>
      <w:bookmarkStart w:id="416" w:name="_Toc173873903"/>
      <w:bookmarkStart w:id="417" w:name="_Toc173870739"/>
      <w:bookmarkStart w:id="418" w:name="_Toc173741556"/>
      <w:bookmarkStart w:id="419" w:name="_Toc173741237"/>
      <w:bookmarkStart w:id="420" w:name="_Toc173871429"/>
      <w:bookmarkStart w:id="421" w:name="_Toc173873904"/>
      <w:bookmarkStart w:id="422" w:name="_Toc173868732"/>
      <w:bookmarkStart w:id="423" w:name="_Toc173874172"/>
      <w:bookmarkStart w:id="424" w:name="_Toc173871428"/>
      <w:bookmarkStart w:id="425" w:name="_Toc173874171"/>
      <w:bookmarkStart w:id="426" w:name="_Toc173741608"/>
      <w:bookmarkStart w:id="427" w:name="_Toc173741879"/>
      <w:bookmarkStart w:id="428" w:name="_Toc173741238"/>
      <w:bookmarkStart w:id="429" w:name="_Toc173871010"/>
      <w:bookmarkStart w:id="430" w:name="_Toc173741557"/>
      <w:bookmarkStart w:id="431" w:name="_Toc173874175"/>
      <w:bookmarkStart w:id="432" w:name="_Toc173870742"/>
      <w:bookmarkStart w:id="433" w:name="_Toc173870741"/>
      <w:bookmarkStart w:id="434" w:name="_Toc173874173"/>
      <w:bookmarkStart w:id="435" w:name="_Toc173871009"/>
      <w:bookmarkStart w:id="436" w:name="_Toc173741609"/>
      <w:bookmarkStart w:id="437" w:name="_Toc173741933"/>
      <w:bookmarkStart w:id="438" w:name="_Toc173741880"/>
      <w:bookmarkStart w:id="439" w:name="_Toc173871430"/>
      <w:bookmarkStart w:id="440" w:name="_Toc173873905"/>
      <w:bookmarkStart w:id="441" w:name="_Toc173874174"/>
      <w:bookmarkStart w:id="442" w:name="_Toc173871431"/>
      <w:bookmarkStart w:id="443" w:name="_Toc173873906"/>
      <w:bookmarkStart w:id="444" w:name="_Toc173868733"/>
      <w:bookmarkStart w:id="445" w:name="_Toc17400954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hint="eastAsia"/>
        </w:rPr>
        <w:t>走廊</w:t>
      </w:r>
      <w:bookmarkEnd w:id="445"/>
    </w:p>
    <w:p w:rsidR="00F848CB" w:rsidRDefault="008F7A6F">
      <w:pPr>
        <w:pStyle w:val="afffffffff2"/>
      </w:pPr>
      <w:r>
        <w:rPr>
          <w:rFonts w:hint="eastAsia"/>
        </w:rPr>
        <w:t>首层大堂、地下大堂通向电梯厅的通道净宽度不宜小于1.50m。</w:t>
      </w:r>
    </w:p>
    <w:p w:rsidR="00F848CB" w:rsidRDefault="008F7A6F">
      <w:pPr>
        <w:pStyle w:val="afffffffff2"/>
      </w:pPr>
      <w:r>
        <w:rPr>
          <w:rFonts w:hint="eastAsia"/>
        </w:rPr>
        <w:t>户门外宜留有进深不小于1.50m的缓冲空间。</w:t>
      </w:r>
    </w:p>
    <w:p w:rsidR="00F848CB" w:rsidRDefault="008F7A6F">
      <w:pPr>
        <w:pStyle w:val="afffffffff2"/>
      </w:pPr>
      <w:r>
        <w:rPr>
          <w:rFonts w:hint="eastAsia"/>
        </w:rPr>
        <w:t>走廊内</w:t>
      </w:r>
      <w:proofErr w:type="gramStart"/>
      <w:r>
        <w:rPr>
          <w:rFonts w:hint="eastAsia"/>
        </w:rPr>
        <w:t>相邻户</w:t>
      </w:r>
      <w:proofErr w:type="gramEnd"/>
      <w:r>
        <w:rPr>
          <w:rFonts w:hint="eastAsia"/>
        </w:rPr>
        <w:t>门均应向户内开启，入户门之间的最小间距不应小于900mm。</w:t>
      </w:r>
    </w:p>
    <w:p w:rsidR="00F848CB" w:rsidRDefault="008F7A6F">
      <w:pPr>
        <w:pStyle w:val="afffffffff2"/>
      </w:pPr>
      <w:r>
        <w:rPr>
          <w:rFonts w:hint="eastAsia"/>
        </w:rPr>
        <w:t>走廊内消火栓设置位置不得影响疏散，且不得影响住户门的开启。消火栓箱明装时，应设置</w:t>
      </w:r>
      <w:proofErr w:type="gramStart"/>
      <w:r>
        <w:rPr>
          <w:rFonts w:hint="eastAsia"/>
        </w:rPr>
        <w:t>防儿童</w:t>
      </w:r>
      <w:proofErr w:type="gramEnd"/>
      <w:r>
        <w:rPr>
          <w:rFonts w:hint="eastAsia"/>
        </w:rPr>
        <w:t>碰头措施。</w:t>
      </w:r>
    </w:p>
    <w:p w:rsidR="00F848CB" w:rsidRDefault="008F7A6F">
      <w:pPr>
        <w:pStyle w:val="affd"/>
        <w:spacing w:before="120" w:after="120"/>
      </w:pPr>
      <w:bookmarkStart w:id="446" w:name="_Toc174009548"/>
      <w:r>
        <w:rPr>
          <w:rFonts w:hint="eastAsia"/>
        </w:rPr>
        <w:t>电梯与楼梯</w:t>
      </w:r>
      <w:bookmarkEnd w:id="446"/>
    </w:p>
    <w:p w:rsidR="00F848CB" w:rsidRDefault="008F7A6F">
      <w:pPr>
        <w:pStyle w:val="afffffffff2"/>
      </w:pPr>
      <w:r>
        <w:rPr>
          <w:rFonts w:hint="eastAsia"/>
        </w:rPr>
        <w:t>电梯候</w:t>
      </w:r>
      <w:proofErr w:type="gramStart"/>
      <w:r>
        <w:rPr>
          <w:rFonts w:hint="eastAsia"/>
        </w:rPr>
        <w:t>梯厅净</w:t>
      </w:r>
      <w:proofErr w:type="gramEnd"/>
      <w:r>
        <w:rPr>
          <w:rFonts w:hint="eastAsia"/>
        </w:rPr>
        <w:t>深度不小于多台电梯中最大轿厢深度，且不小于1.8m</w:t>
      </w:r>
      <w:r w:rsidR="00BF19D4">
        <w:rPr>
          <w:rFonts w:hint="eastAsia"/>
        </w:rPr>
        <w:t>。</w:t>
      </w:r>
      <w:proofErr w:type="gramStart"/>
      <w:r w:rsidR="00BF19D4">
        <w:rPr>
          <w:rFonts w:hint="eastAsia"/>
        </w:rPr>
        <w:t>当</w:t>
      </w:r>
      <w:r>
        <w:rPr>
          <w:rFonts w:hint="eastAsia"/>
        </w:rPr>
        <w:t>侯梯空间</w:t>
      </w:r>
      <w:proofErr w:type="gramEnd"/>
      <w:r>
        <w:rPr>
          <w:rFonts w:hint="eastAsia"/>
        </w:rPr>
        <w:t>兼做楼梯休息平台时，净深度不应小于2m。</w:t>
      </w:r>
    </w:p>
    <w:p w:rsidR="00F848CB" w:rsidRDefault="00BF19D4">
      <w:pPr>
        <w:pStyle w:val="afffffffff2"/>
      </w:pPr>
      <w:r>
        <w:rPr>
          <w:rFonts w:hint="eastAsia"/>
        </w:rPr>
        <w:t>所有电梯均应可直达全部楼层和地下车库各层。</w:t>
      </w:r>
      <w:r w:rsidR="008F7A6F">
        <w:rPr>
          <w:rFonts w:hint="eastAsia"/>
        </w:rPr>
        <w:t>设置公共电梯的住宅，每单元</w:t>
      </w:r>
      <w:r>
        <w:rPr>
          <w:rFonts w:hint="eastAsia"/>
        </w:rPr>
        <w:t>应</w:t>
      </w:r>
      <w:r w:rsidR="008F7A6F">
        <w:rPr>
          <w:rFonts w:hint="eastAsia"/>
        </w:rPr>
        <w:t>至少设置一台可容纳担架的电梯，并</w:t>
      </w:r>
      <w:r>
        <w:rPr>
          <w:rFonts w:hint="eastAsia"/>
        </w:rPr>
        <w:t>应</w:t>
      </w:r>
      <w:r w:rsidR="008F7A6F">
        <w:rPr>
          <w:rFonts w:hint="eastAsia"/>
        </w:rPr>
        <w:t>满足无障碍设计要求。</w:t>
      </w:r>
    </w:p>
    <w:p w:rsidR="00F848CB" w:rsidRDefault="008F7A6F">
      <w:pPr>
        <w:pStyle w:val="afffffffff2"/>
      </w:pPr>
      <w:r>
        <w:rPr>
          <w:rFonts w:hint="eastAsia"/>
        </w:rPr>
        <w:t>四层及以上住宅公共电梯载重量不小于1050kg，轿厢内净空尺寸不小于1.1m（宽）×2.1m（深）或1.6m（宽）×1.5m（深）。</w:t>
      </w:r>
    </w:p>
    <w:p w:rsidR="00F848CB" w:rsidRDefault="008F7A6F">
      <w:pPr>
        <w:pStyle w:val="afffffffff2"/>
      </w:pPr>
      <w:r>
        <w:rPr>
          <w:rFonts w:hint="eastAsia"/>
        </w:rPr>
        <w:t>电梯应配置空调，宜配置空气消杀功能。</w:t>
      </w:r>
    </w:p>
    <w:p w:rsidR="00F848CB" w:rsidRDefault="008F7A6F">
      <w:pPr>
        <w:pStyle w:val="afffffffff2"/>
      </w:pPr>
      <w:r>
        <w:rPr>
          <w:rFonts w:hint="eastAsia"/>
        </w:rPr>
        <w:t>电梯应采取变频调速或能量再生回馈等节能措施。两台及两台以上垂直电梯集中布置时，其控制系统应具备按程序集中调控和群控功能。</w:t>
      </w:r>
    </w:p>
    <w:p w:rsidR="00F848CB" w:rsidRDefault="008F7A6F">
      <w:pPr>
        <w:pStyle w:val="afffffffff2"/>
      </w:pPr>
      <w:r>
        <w:rPr>
          <w:rFonts w:hint="eastAsia"/>
        </w:rPr>
        <w:t>除消防救援等特殊需要外，电梯轿厢应能在断电等原因停梯时自动停靠</w:t>
      </w:r>
      <w:proofErr w:type="gramStart"/>
      <w:r>
        <w:rPr>
          <w:rFonts w:hint="eastAsia"/>
        </w:rPr>
        <w:t>最近层</w:t>
      </w:r>
      <w:proofErr w:type="gramEnd"/>
      <w:r>
        <w:rPr>
          <w:rFonts w:hint="eastAsia"/>
        </w:rPr>
        <w:t>站开门。</w:t>
      </w:r>
    </w:p>
    <w:p w:rsidR="00F848CB" w:rsidRDefault="008F7A6F">
      <w:pPr>
        <w:pStyle w:val="afffffffff2"/>
      </w:pPr>
      <w:bookmarkStart w:id="447" w:name="_Toc169885120"/>
      <w:r>
        <w:t>电梯井道及电梯机房不应紧邻卧室和起居室布置，</w:t>
      </w:r>
      <w:r>
        <w:rPr>
          <w:rFonts w:hint="eastAsia"/>
        </w:rPr>
        <w:t>机房应采取吸声、隔声、隔振措施。</w:t>
      </w:r>
      <w:r>
        <w:t xml:space="preserve"> </w:t>
      </w:r>
    </w:p>
    <w:p w:rsidR="00F848CB" w:rsidRDefault="008F7A6F">
      <w:pPr>
        <w:pStyle w:val="afffffffff2"/>
      </w:pPr>
      <w:r>
        <w:rPr>
          <w:rFonts w:hint="eastAsia"/>
        </w:rPr>
        <w:t>多个单元的住宅通至屋面的</w:t>
      </w:r>
      <w:proofErr w:type="gramStart"/>
      <w:r>
        <w:rPr>
          <w:rFonts w:hint="eastAsia"/>
        </w:rPr>
        <w:t>疏散楼梯宜能通过</w:t>
      </w:r>
      <w:proofErr w:type="gramEnd"/>
      <w:r>
        <w:rPr>
          <w:rFonts w:hint="eastAsia"/>
        </w:rPr>
        <w:t>屋面连通。</w:t>
      </w:r>
    </w:p>
    <w:p w:rsidR="00F848CB" w:rsidRDefault="008F7A6F">
      <w:pPr>
        <w:pStyle w:val="affd"/>
        <w:spacing w:before="120" w:after="120"/>
      </w:pPr>
      <w:bookmarkStart w:id="448" w:name="_Toc174009549"/>
      <w:r>
        <w:rPr>
          <w:rFonts w:hint="eastAsia"/>
        </w:rPr>
        <w:t>地下</w:t>
      </w:r>
      <w:r>
        <w:t>室</w:t>
      </w:r>
      <w:bookmarkEnd w:id="448"/>
    </w:p>
    <w:p w:rsidR="00F848CB" w:rsidRDefault="008F7A6F">
      <w:pPr>
        <w:pStyle w:val="afffffffff2"/>
      </w:pPr>
      <w:r>
        <w:rPr>
          <w:rFonts w:hint="eastAsia"/>
        </w:rPr>
        <w:t>地下室</w:t>
      </w:r>
      <w:proofErr w:type="gramStart"/>
      <w:r>
        <w:rPr>
          <w:rFonts w:hint="eastAsia"/>
        </w:rPr>
        <w:t>宜集中</w:t>
      </w:r>
      <w:proofErr w:type="gramEnd"/>
      <w:r>
        <w:rPr>
          <w:rFonts w:hint="eastAsia"/>
        </w:rPr>
        <w:t>布置或者根据小区规模大小分区域设置存储空间。</w:t>
      </w:r>
    </w:p>
    <w:p w:rsidR="00F848CB" w:rsidRDefault="008F7A6F">
      <w:pPr>
        <w:pStyle w:val="afffffffff2"/>
      </w:pPr>
      <w:r>
        <w:rPr>
          <w:rFonts w:hint="eastAsia"/>
        </w:rPr>
        <w:t>地下车库</w:t>
      </w:r>
      <w:proofErr w:type="gramStart"/>
      <w:r>
        <w:rPr>
          <w:rFonts w:hint="eastAsia"/>
        </w:rPr>
        <w:t>宜设置</w:t>
      </w:r>
      <w:proofErr w:type="gramEnd"/>
      <w:r>
        <w:rPr>
          <w:rFonts w:hint="eastAsia"/>
        </w:rPr>
        <w:t>下沉庭院、采光井或导光管，打造绿色阳光生态车库。</w:t>
      </w:r>
    </w:p>
    <w:p w:rsidR="00F848CB" w:rsidRDefault="008F7A6F">
      <w:pPr>
        <w:pStyle w:val="afffffffff2"/>
      </w:pPr>
      <w:r>
        <w:rPr>
          <w:rFonts w:hint="eastAsia"/>
        </w:rPr>
        <w:t>地下停车库出入口及坡道净高不应低于2.4m，并应有一个出入口及坡道净高不低于2.8m。</w:t>
      </w:r>
    </w:p>
    <w:p w:rsidR="00F848CB" w:rsidRDefault="008F7A6F">
      <w:pPr>
        <w:pStyle w:val="afffffffff2"/>
      </w:pPr>
      <w:r>
        <w:rPr>
          <w:rFonts w:hint="eastAsia"/>
        </w:rPr>
        <w:t>地下车库车道净高不宜低于2.4m</w:t>
      </w:r>
      <w:r w:rsidR="00BF19D4">
        <w:t>，</w:t>
      </w:r>
      <w:r>
        <w:rPr>
          <w:rFonts w:hint="eastAsia"/>
        </w:rPr>
        <w:t>主车道宜为环线。房车车位、搬家车位等大型车位应集中设置于地下一层，</w:t>
      </w:r>
      <w:r w:rsidR="00BF19D4">
        <w:rPr>
          <w:rFonts w:hint="eastAsia"/>
        </w:rPr>
        <w:t>设置大型车位的车库</w:t>
      </w:r>
      <w:r>
        <w:rPr>
          <w:rFonts w:hint="eastAsia"/>
        </w:rPr>
        <w:t>主要车道</w:t>
      </w:r>
      <w:r w:rsidR="00BF19D4">
        <w:rPr>
          <w:rFonts w:hint="eastAsia"/>
        </w:rPr>
        <w:t>净高</w:t>
      </w:r>
      <w:r>
        <w:rPr>
          <w:rFonts w:hint="eastAsia"/>
        </w:rPr>
        <w:t>不应低于2</w:t>
      </w:r>
      <w:r>
        <w:t>.8</w:t>
      </w:r>
      <w:r>
        <w:rPr>
          <w:rFonts w:hint="eastAsia"/>
        </w:rPr>
        <w:t xml:space="preserve">m。 </w:t>
      </w:r>
    </w:p>
    <w:p w:rsidR="00F848CB" w:rsidRDefault="008F7A6F">
      <w:pPr>
        <w:pStyle w:val="afffffffff2"/>
      </w:pPr>
      <w:r>
        <w:rPr>
          <w:rFonts w:hint="eastAsia"/>
        </w:rPr>
        <w:t>地下车库</w:t>
      </w:r>
      <w:proofErr w:type="gramStart"/>
      <w:r>
        <w:rPr>
          <w:rFonts w:hint="eastAsia"/>
        </w:rPr>
        <w:t>宜设置</w:t>
      </w:r>
      <w:proofErr w:type="gramEnd"/>
      <w:r>
        <w:rPr>
          <w:rFonts w:hint="eastAsia"/>
        </w:rPr>
        <w:t>人行道，通车道应合理设置人行横道线，地下车库入户大堂进出口外的人行通道宽度不</w:t>
      </w:r>
      <w:r w:rsidR="00BF19D4">
        <w:rPr>
          <w:rFonts w:hint="eastAsia"/>
        </w:rPr>
        <w:t>应</w:t>
      </w:r>
      <w:r>
        <w:rPr>
          <w:rFonts w:hint="eastAsia"/>
        </w:rPr>
        <w:t>小于1.2m。</w:t>
      </w:r>
    </w:p>
    <w:p w:rsidR="00F848CB" w:rsidRDefault="008F7A6F">
      <w:pPr>
        <w:pStyle w:val="afffffffff2"/>
      </w:pPr>
      <w:r>
        <w:rPr>
          <w:rFonts w:hint="eastAsia"/>
        </w:rPr>
        <w:t>无障碍停车位应在地下停车库入户大堂出入口就近设置。</w:t>
      </w:r>
    </w:p>
    <w:p w:rsidR="00F848CB" w:rsidRDefault="008F7A6F">
      <w:pPr>
        <w:pStyle w:val="afffffffff2"/>
      </w:pPr>
      <w:r>
        <w:rPr>
          <w:rFonts w:hint="eastAsia"/>
        </w:rPr>
        <w:t>地下停车位应100%预留电动汽车充电设施建设安装条件。</w:t>
      </w:r>
    </w:p>
    <w:p w:rsidR="00F848CB" w:rsidRDefault="008F7A6F">
      <w:pPr>
        <w:pStyle w:val="afffffffff2"/>
      </w:pPr>
      <w:r>
        <w:rPr>
          <w:rFonts w:hint="eastAsia"/>
        </w:rPr>
        <w:t>地下停车库出入口地面的坡道外端应设置防水反坡，防水反</w:t>
      </w:r>
      <w:proofErr w:type="gramStart"/>
      <w:r>
        <w:rPr>
          <w:rFonts w:hint="eastAsia"/>
        </w:rPr>
        <w:t>坡高度</w:t>
      </w:r>
      <w:proofErr w:type="gramEnd"/>
      <w:r>
        <w:rPr>
          <w:rFonts w:hint="eastAsia"/>
        </w:rPr>
        <w:t>不应小于1</w:t>
      </w:r>
      <w:r>
        <w:t>50mm。</w:t>
      </w:r>
      <w:r>
        <w:rPr>
          <w:rFonts w:hint="eastAsia"/>
        </w:rPr>
        <w:t>出入口汽车坡道起始端和底端应设截水沟和</w:t>
      </w:r>
      <w:proofErr w:type="gramStart"/>
      <w:r>
        <w:rPr>
          <w:rFonts w:hint="eastAsia"/>
        </w:rPr>
        <w:t>耐轮压沟</w:t>
      </w:r>
      <w:proofErr w:type="gramEnd"/>
      <w:r>
        <w:rPr>
          <w:rFonts w:hint="eastAsia"/>
        </w:rPr>
        <w:t>盖板；出入口宜</w:t>
      </w:r>
      <w:r>
        <w:t>安装智能防淹装置</w:t>
      </w:r>
      <w:r>
        <w:rPr>
          <w:rFonts w:hint="eastAsia"/>
        </w:rPr>
        <w:t>，</w:t>
      </w:r>
      <w:proofErr w:type="gramStart"/>
      <w:r>
        <w:t>防淹门或</w:t>
      </w:r>
      <w:proofErr w:type="gramEnd"/>
      <w:r>
        <w:t>防汛挡板</w:t>
      </w:r>
      <w:r>
        <w:rPr>
          <w:rFonts w:hint="eastAsia"/>
        </w:rPr>
        <w:t>挡</w:t>
      </w:r>
      <w:r>
        <w:t>水高度不应小于0.6</w:t>
      </w:r>
      <w:r>
        <w:rPr>
          <w:rFonts w:hint="eastAsia"/>
        </w:rPr>
        <w:t>m</w:t>
      </w:r>
      <w:r>
        <w:t>。</w:t>
      </w:r>
    </w:p>
    <w:p w:rsidR="00F848CB" w:rsidRDefault="008F7A6F">
      <w:pPr>
        <w:pStyle w:val="afffffffff2"/>
      </w:pPr>
      <w:r>
        <w:rPr>
          <w:rFonts w:hint="eastAsia"/>
        </w:rPr>
        <w:t>地下车库地面应采用耐磨、抗碾压、防渗透以及防滑地坪材料。</w:t>
      </w:r>
    </w:p>
    <w:p w:rsidR="00F848CB" w:rsidRDefault="008F7A6F">
      <w:pPr>
        <w:pStyle w:val="afffffffff2"/>
      </w:pPr>
      <w:r>
        <w:rPr>
          <w:rFonts w:hint="eastAsia"/>
        </w:rPr>
        <w:lastRenderedPageBreak/>
        <w:t>集水坑、潜污泵出水管、管线阀门及消火栓布置不得影响车行及车位使用，集水</w:t>
      </w:r>
      <w:proofErr w:type="gramStart"/>
      <w:r>
        <w:rPr>
          <w:rFonts w:hint="eastAsia"/>
        </w:rPr>
        <w:t>坑井盖宜采用</w:t>
      </w:r>
      <w:proofErr w:type="gramEnd"/>
      <w:r>
        <w:rPr>
          <w:rFonts w:hint="eastAsia"/>
        </w:rPr>
        <w:t>轻质钢构载重型密闭井盖。地下车库非出入口处排水沟不应穿越主要车行道，并应采用抗压降</w:t>
      </w:r>
      <w:proofErr w:type="gramStart"/>
      <w:r>
        <w:rPr>
          <w:rFonts w:hint="eastAsia"/>
        </w:rPr>
        <w:t>噪</w:t>
      </w:r>
      <w:proofErr w:type="gramEnd"/>
      <w:r>
        <w:rPr>
          <w:rFonts w:hint="eastAsia"/>
        </w:rPr>
        <w:t>盖板。</w:t>
      </w:r>
    </w:p>
    <w:p w:rsidR="00F848CB" w:rsidRDefault="008F7A6F">
      <w:pPr>
        <w:pStyle w:val="affd"/>
        <w:widowControl w:val="0"/>
        <w:spacing w:before="120" w:after="120"/>
      </w:pPr>
      <w:bookmarkStart w:id="449" w:name="_Toc173871014"/>
      <w:bookmarkStart w:id="450" w:name="_Toc173874179"/>
      <w:bookmarkStart w:id="451" w:name="_Toc173868735"/>
      <w:bookmarkStart w:id="452" w:name="_Toc173741559"/>
      <w:bookmarkStart w:id="453" w:name="_Toc173741882"/>
      <w:bookmarkStart w:id="454" w:name="_Toc173741240"/>
      <w:bookmarkStart w:id="455" w:name="_Toc173741935"/>
      <w:bookmarkStart w:id="456" w:name="_Toc173871435"/>
      <w:bookmarkStart w:id="457" w:name="_Toc173873910"/>
      <w:bookmarkStart w:id="458" w:name="_Toc173741611"/>
      <w:bookmarkStart w:id="459" w:name="_Toc173870746"/>
      <w:bookmarkStart w:id="460" w:name="_Toc173868736"/>
      <w:bookmarkStart w:id="461" w:name="_Toc173871436"/>
      <w:bookmarkStart w:id="462" w:name="_Toc173873911"/>
      <w:bookmarkStart w:id="463" w:name="_Toc173874180"/>
      <w:bookmarkStart w:id="464" w:name="_Toc173870747"/>
      <w:bookmarkStart w:id="465" w:name="_Toc173871015"/>
      <w:bookmarkStart w:id="466" w:name="_Toc173741936"/>
      <w:bookmarkStart w:id="467" w:name="_Toc174009550"/>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t>套</w:t>
      </w:r>
      <w:bookmarkEnd w:id="447"/>
      <w:bookmarkEnd w:id="466"/>
      <w:r>
        <w:rPr>
          <w:rFonts w:hint="eastAsia"/>
        </w:rPr>
        <w:t>型</w:t>
      </w:r>
      <w:bookmarkEnd w:id="467"/>
    </w:p>
    <w:p w:rsidR="00F848CB" w:rsidRDefault="008F7A6F">
      <w:pPr>
        <w:pStyle w:val="afffffffff2"/>
      </w:pPr>
      <w:r>
        <w:rPr>
          <w:rFonts w:hint="eastAsia"/>
        </w:rPr>
        <w:t>套内功</w:t>
      </w:r>
      <w:proofErr w:type="gramStart"/>
      <w:r>
        <w:rPr>
          <w:rFonts w:hint="eastAsia"/>
        </w:rPr>
        <w:t>能空间</w:t>
      </w:r>
      <w:proofErr w:type="gramEnd"/>
      <w:r>
        <w:rPr>
          <w:rFonts w:hint="eastAsia"/>
        </w:rPr>
        <w:t>应合理布局动静分区、干湿分离，合理组织交通流线。</w:t>
      </w:r>
    </w:p>
    <w:p w:rsidR="00BF19D4" w:rsidRDefault="00BF19D4" w:rsidP="00BF19D4">
      <w:pPr>
        <w:pStyle w:val="afffffffff2"/>
      </w:pPr>
      <w:r>
        <w:rPr>
          <w:rFonts w:hint="eastAsia"/>
        </w:rPr>
        <w:t>套内宜采用有利于空间灵活分割的结构体系和轻质隔墙。</w:t>
      </w:r>
    </w:p>
    <w:p w:rsidR="00F848CB" w:rsidRDefault="008F7A6F">
      <w:pPr>
        <w:pStyle w:val="afffffffff2"/>
      </w:pPr>
      <w:r>
        <w:rPr>
          <w:rFonts w:hint="eastAsia"/>
        </w:rPr>
        <w:t>套内空间配置应综合考虑功能空间的复合利用，可将餐厅、厨房、客厅进行一体化设计，形成家庭融合社交空间。套内宜预留全屋净水系统、扫地机器人、拖地机等新型家电安装空间，并预留其给排水条件。</w:t>
      </w:r>
    </w:p>
    <w:p w:rsidR="00BF19D4" w:rsidRDefault="00BF19D4" w:rsidP="00BF19D4">
      <w:pPr>
        <w:pStyle w:val="afffffffff2"/>
      </w:pPr>
      <w:r>
        <w:rPr>
          <w:rFonts w:hint="eastAsia"/>
        </w:rPr>
        <w:t>套内应预留洗衣机位置，并应配置水电条件，地面应做防水处理。</w:t>
      </w:r>
    </w:p>
    <w:p w:rsidR="00F848CB" w:rsidRDefault="008F7A6F">
      <w:pPr>
        <w:pStyle w:val="affd"/>
        <w:spacing w:before="120" w:after="120"/>
      </w:pPr>
      <w:bookmarkStart w:id="468" w:name="_Toc173874185"/>
      <w:bookmarkStart w:id="469" w:name="_Toc173871438"/>
      <w:bookmarkStart w:id="470" w:name="_Toc173873915"/>
      <w:bookmarkStart w:id="471" w:name="_Toc173871018"/>
      <w:bookmarkStart w:id="472" w:name="_Toc173874184"/>
      <w:bookmarkStart w:id="473" w:name="_Toc173874182"/>
      <w:bookmarkStart w:id="474" w:name="_Toc173871440"/>
      <w:bookmarkStart w:id="475" w:name="_Toc173870749"/>
      <w:bookmarkStart w:id="476" w:name="_Toc173873913"/>
      <w:bookmarkStart w:id="477" w:name="_Toc173870752"/>
      <w:bookmarkStart w:id="478" w:name="_Toc173870751"/>
      <w:bookmarkStart w:id="479" w:name="_Toc173870750"/>
      <w:bookmarkStart w:id="480" w:name="_Toc173871020"/>
      <w:bookmarkStart w:id="481" w:name="_Toc173871017"/>
      <w:bookmarkStart w:id="482" w:name="_Toc173871019"/>
      <w:bookmarkStart w:id="483" w:name="_Toc173874183"/>
      <w:bookmarkStart w:id="484" w:name="_Toc173871439"/>
      <w:bookmarkStart w:id="485" w:name="_Toc173871441"/>
      <w:bookmarkStart w:id="486" w:name="_Toc173873916"/>
      <w:bookmarkStart w:id="487" w:name="_Toc173873914"/>
      <w:bookmarkStart w:id="488" w:name="_Toc173871442"/>
      <w:bookmarkStart w:id="489" w:name="_Toc173871022"/>
      <w:bookmarkStart w:id="490" w:name="_Toc173873918"/>
      <w:bookmarkStart w:id="491" w:name="_Toc173870753"/>
      <w:bookmarkStart w:id="492" w:name="_Toc173870755"/>
      <w:bookmarkStart w:id="493" w:name="_Toc173871023"/>
      <w:bookmarkStart w:id="494" w:name="_Toc173871444"/>
      <w:bookmarkStart w:id="495" w:name="_Toc173874188"/>
      <w:bookmarkStart w:id="496" w:name="_Toc173874186"/>
      <w:bookmarkStart w:id="497" w:name="_Toc173871443"/>
      <w:bookmarkStart w:id="498" w:name="_Toc173871445"/>
      <w:bookmarkStart w:id="499" w:name="_Toc173873919"/>
      <w:bookmarkStart w:id="500" w:name="_Toc173871024"/>
      <w:bookmarkStart w:id="501" w:name="_Toc173873920"/>
      <w:bookmarkStart w:id="502" w:name="_Toc173870754"/>
      <w:bookmarkStart w:id="503" w:name="_Toc173874187"/>
      <w:bookmarkStart w:id="504" w:name="_Toc173870756"/>
      <w:bookmarkStart w:id="505" w:name="_Toc173871021"/>
      <w:bookmarkStart w:id="506" w:name="_Toc173873917"/>
      <w:bookmarkStart w:id="507" w:name="_Toc173871025"/>
      <w:bookmarkStart w:id="508" w:name="_Toc173871026"/>
      <w:bookmarkStart w:id="509" w:name="_Toc173871448"/>
      <w:bookmarkStart w:id="510" w:name="_Toc173870758"/>
      <w:bookmarkStart w:id="511" w:name="_Toc173871446"/>
      <w:bookmarkStart w:id="512" w:name="_Toc173871447"/>
      <w:bookmarkStart w:id="513" w:name="_Toc173874192"/>
      <w:bookmarkStart w:id="514" w:name="_Toc173874190"/>
      <w:bookmarkStart w:id="515" w:name="_Toc173874189"/>
      <w:bookmarkStart w:id="516" w:name="_Toc173873922"/>
      <w:bookmarkStart w:id="517" w:name="_Toc173870759"/>
      <w:bookmarkStart w:id="518" w:name="_Toc173873921"/>
      <w:bookmarkStart w:id="519" w:name="_Toc173870757"/>
      <w:bookmarkStart w:id="520" w:name="_Toc173874191"/>
      <w:bookmarkStart w:id="521" w:name="_Toc173871027"/>
      <w:bookmarkStart w:id="522" w:name="_Toc173873923"/>
      <w:bookmarkStart w:id="523" w:name="_Toc174009551"/>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hint="eastAsia"/>
        </w:rPr>
        <w:t>入户花园和阳台</w:t>
      </w:r>
      <w:bookmarkEnd w:id="523"/>
    </w:p>
    <w:p w:rsidR="00F848CB" w:rsidRDefault="008F7A6F">
      <w:pPr>
        <w:pStyle w:val="afffffffff2"/>
      </w:pPr>
      <w:r>
        <w:rPr>
          <w:rFonts w:hint="eastAsia"/>
        </w:rPr>
        <w:t>住宅可设置入户花园或大进深多功能阳台、景观阳台、</w:t>
      </w:r>
      <w:proofErr w:type="gramStart"/>
      <w:r>
        <w:rPr>
          <w:rFonts w:hint="eastAsia"/>
        </w:rPr>
        <w:t>户属空中</w:t>
      </w:r>
      <w:proofErr w:type="gramEnd"/>
      <w:r>
        <w:rPr>
          <w:rFonts w:hint="eastAsia"/>
        </w:rPr>
        <w:t>花园等空间。</w:t>
      </w:r>
      <w:proofErr w:type="gramStart"/>
      <w:r>
        <w:rPr>
          <w:rFonts w:hint="eastAsia"/>
        </w:rPr>
        <w:t>户属空中</w:t>
      </w:r>
      <w:proofErr w:type="gramEnd"/>
      <w:r>
        <w:rPr>
          <w:rFonts w:hint="eastAsia"/>
        </w:rPr>
        <w:t>花园具有庭院和阳台功能的，面积不宜小于30</w:t>
      </w:r>
      <w:r w:rsidR="00C811C5">
        <w:rPr>
          <w:rFonts w:hint="eastAsia"/>
        </w:rPr>
        <w:t>㎡</w:t>
      </w:r>
      <w:r>
        <w:rPr>
          <w:rFonts w:hint="eastAsia"/>
        </w:rPr>
        <w:t xml:space="preserve"> ，高度不应低于两个自然层层高。</w:t>
      </w:r>
    </w:p>
    <w:p w:rsidR="00F848CB" w:rsidRDefault="008F7A6F">
      <w:pPr>
        <w:pStyle w:val="afffffffff2"/>
      </w:pPr>
      <w:r>
        <w:rPr>
          <w:rFonts w:hint="eastAsia"/>
        </w:rPr>
        <w:t>住宅主要阳台进深不应小于1.6m</w:t>
      </w:r>
      <w:r w:rsidR="00BF19D4">
        <w:rPr>
          <w:rFonts w:hint="eastAsia"/>
        </w:rPr>
        <w:t>。服务阳台</w:t>
      </w:r>
      <w:proofErr w:type="gramStart"/>
      <w:r w:rsidR="00BF19D4">
        <w:rPr>
          <w:rFonts w:hint="eastAsia"/>
        </w:rPr>
        <w:t>宜设置</w:t>
      </w:r>
      <w:proofErr w:type="gramEnd"/>
      <w:r w:rsidR="00BF19D4">
        <w:rPr>
          <w:rFonts w:hint="eastAsia"/>
        </w:rPr>
        <w:t>家政空间，</w:t>
      </w:r>
      <w:proofErr w:type="gramStart"/>
      <w:r>
        <w:rPr>
          <w:rFonts w:hint="eastAsia"/>
        </w:rPr>
        <w:t>净深不应</w:t>
      </w:r>
      <w:proofErr w:type="gramEnd"/>
      <w:r>
        <w:rPr>
          <w:rFonts w:hint="eastAsia"/>
        </w:rPr>
        <w:t>小于1.5m。</w:t>
      </w:r>
    </w:p>
    <w:p w:rsidR="00F848CB" w:rsidRDefault="008F7A6F">
      <w:pPr>
        <w:pStyle w:val="affd"/>
        <w:spacing w:before="120" w:after="120"/>
      </w:pPr>
      <w:bookmarkStart w:id="524" w:name="_Toc173873925"/>
      <w:bookmarkStart w:id="525" w:name="_Toc173874194"/>
      <w:bookmarkStart w:id="526" w:name="_Toc173870762"/>
      <w:bookmarkStart w:id="527" w:name="_Toc173873926"/>
      <w:bookmarkStart w:id="528" w:name="_Toc173871451"/>
      <w:bookmarkStart w:id="529" w:name="_Toc173874195"/>
      <w:bookmarkStart w:id="530" w:name="_Toc173870763"/>
      <w:bookmarkStart w:id="531" w:name="_Toc173871030"/>
      <w:bookmarkStart w:id="532" w:name="_Toc173871452"/>
      <w:bookmarkStart w:id="533" w:name="_Toc173871031"/>
      <w:bookmarkStart w:id="534" w:name="_Toc173873927"/>
      <w:bookmarkStart w:id="535" w:name="_Toc173871460"/>
      <w:bookmarkStart w:id="536" w:name="_Toc173873935"/>
      <w:bookmarkStart w:id="537" w:name="_Toc173873928"/>
      <w:bookmarkStart w:id="538" w:name="_Toc173874197"/>
      <w:bookmarkStart w:id="539" w:name="_Toc173874196"/>
      <w:bookmarkStart w:id="540" w:name="_Toc173874204"/>
      <w:bookmarkStart w:id="541" w:name="_Toc173870771"/>
      <w:bookmarkStart w:id="542" w:name="_Toc173871032"/>
      <w:bookmarkStart w:id="543" w:name="_Toc173870764"/>
      <w:bookmarkStart w:id="544" w:name="_Toc173871453"/>
      <w:bookmarkStart w:id="545" w:name="_Toc173871039"/>
      <w:bookmarkStart w:id="546" w:name="_Toc173874205"/>
      <w:bookmarkStart w:id="547" w:name="_Toc173870772"/>
      <w:bookmarkStart w:id="548" w:name="_Toc173871040"/>
      <w:bookmarkStart w:id="549" w:name="_Toc173871461"/>
      <w:bookmarkStart w:id="550" w:name="_Toc173873936"/>
      <w:bookmarkStart w:id="551" w:name="_Toc173870761"/>
      <w:bookmarkStart w:id="552" w:name="_Toc173871029"/>
      <w:bookmarkStart w:id="553" w:name="_Toc173871450"/>
      <w:bookmarkStart w:id="554" w:name="_Toc174009552"/>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hint="eastAsia"/>
        </w:rPr>
        <w:t>门厅</w:t>
      </w:r>
      <w:bookmarkEnd w:id="554"/>
    </w:p>
    <w:p w:rsidR="00F848CB" w:rsidRDefault="008F7A6F">
      <w:pPr>
        <w:pStyle w:val="afffffffff2"/>
      </w:pPr>
      <w:r>
        <w:rPr>
          <w:rFonts w:hint="eastAsia"/>
        </w:rPr>
        <w:t>套内应设置入户玄关空间，预留玄关柜及消</w:t>
      </w:r>
      <w:proofErr w:type="gramStart"/>
      <w:r>
        <w:rPr>
          <w:rFonts w:hint="eastAsia"/>
        </w:rPr>
        <w:t>杀设施</w:t>
      </w:r>
      <w:proofErr w:type="gramEnd"/>
      <w:r>
        <w:rPr>
          <w:rFonts w:hint="eastAsia"/>
        </w:rPr>
        <w:t>的位置。</w:t>
      </w:r>
    </w:p>
    <w:p w:rsidR="00F848CB" w:rsidRDefault="008F7A6F">
      <w:pPr>
        <w:pStyle w:val="afffffffff2"/>
      </w:pPr>
      <w:r>
        <w:rPr>
          <w:rFonts w:hint="eastAsia"/>
        </w:rPr>
        <w:t>独立入户玄关的通行净宽不应小于1.20m，安装玄关</w:t>
      </w:r>
      <w:proofErr w:type="gramStart"/>
      <w:r>
        <w:rPr>
          <w:rFonts w:hint="eastAsia"/>
        </w:rPr>
        <w:t>柜位置</w:t>
      </w:r>
      <w:proofErr w:type="gramEnd"/>
      <w:r>
        <w:rPr>
          <w:rFonts w:hint="eastAsia"/>
        </w:rPr>
        <w:t>深度不应小于350mm。入户门边放玄关柜一侧至少预留400mm门垛。</w:t>
      </w:r>
    </w:p>
    <w:p w:rsidR="00F848CB" w:rsidRDefault="008F7A6F">
      <w:pPr>
        <w:pStyle w:val="affd"/>
        <w:widowControl w:val="0"/>
        <w:spacing w:before="120" w:after="120"/>
      </w:pPr>
      <w:bookmarkStart w:id="555" w:name="_Toc174009553"/>
      <w:r>
        <w:rPr>
          <w:rFonts w:hint="eastAsia"/>
        </w:rPr>
        <w:t>卧室</w:t>
      </w:r>
      <w:bookmarkEnd w:id="555"/>
    </w:p>
    <w:p w:rsidR="00F848CB" w:rsidRDefault="008F7A6F">
      <w:pPr>
        <w:pStyle w:val="afffffffff2"/>
      </w:pPr>
      <w:r>
        <w:rPr>
          <w:rFonts w:hint="eastAsia"/>
        </w:rPr>
        <w:t>当住宅户型建筑面积大于100</w:t>
      </w:r>
      <w:r w:rsidR="00C811C5">
        <w:rPr>
          <w:rFonts w:hint="eastAsia"/>
        </w:rPr>
        <w:t>㎡</w:t>
      </w:r>
      <w:r>
        <w:rPr>
          <w:rFonts w:hint="eastAsia"/>
        </w:rPr>
        <w:t>时，其双人卧室进深净尺寸不应小于3.30m，开间净尺寸不应小于3.00m；</w:t>
      </w:r>
    </w:p>
    <w:p w:rsidR="00F848CB" w:rsidRDefault="008F7A6F">
      <w:pPr>
        <w:pStyle w:val="afffffffff2"/>
      </w:pPr>
      <w:r>
        <w:rPr>
          <w:rFonts w:hint="eastAsia"/>
        </w:rPr>
        <w:t>当住宅户型建筑面积大于130</w:t>
      </w:r>
      <w:r w:rsidR="00C811C5">
        <w:rPr>
          <w:rFonts w:hint="eastAsia"/>
        </w:rPr>
        <w:t>㎡</w:t>
      </w:r>
      <w:r>
        <w:rPr>
          <w:rFonts w:hint="eastAsia"/>
        </w:rPr>
        <w:t>时，除主卧外，至少应有一间卧室进深净尺寸不应小于2.60m，开间净尺寸不应小于3.00m。</w:t>
      </w:r>
    </w:p>
    <w:p w:rsidR="00F848CB" w:rsidRDefault="008F7A6F">
      <w:pPr>
        <w:pStyle w:val="afffffffff2"/>
      </w:pPr>
      <w:r>
        <w:rPr>
          <w:rFonts w:hint="eastAsia"/>
        </w:rPr>
        <w:t>每户</w:t>
      </w:r>
      <w:proofErr w:type="gramStart"/>
      <w:r>
        <w:rPr>
          <w:rFonts w:hint="eastAsia"/>
        </w:rPr>
        <w:t>宜至少</w:t>
      </w:r>
      <w:proofErr w:type="gramEnd"/>
      <w:r>
        <w:rPr>
          <w:rFonts w:hint="eastAsia"/>
        </w:rPr>
        <w:t>设置一间卧室的门洞宽度不应小于1.00m，门开启后的通行净宽不小于0.90m。</w:t>
      </w:r>
    </w:p>
    <w:p w:rsidR="00F848CB" w:rsidRDefault="008F7A6F">
      <w:pPr>
        <w:pStyle w:val="affd"/>
        <w:widowControl w:val="0"/>
        <w:spacing w:before="120" w:after="120"/>
      </w:pPr>
      <w:bookmarkStart w:id="556" w:name="_Toc173870785"/>
      <w:bookmarkStart w:id="557" w:name="_Toc173873949"/>
      <w:bookmarkStart w:id="558" w:name="_Toc173874218"/>
      <w:bookmarkStart w:id="559" w:name="_Toc173874217"/>
      <w:bookmarkStart w:id="560" w:name="_Toc173871474"/>
      <w:bookmarkStart w:id="561" w:name="_Toc173873948"/>
      <w:bookmarkStart w:id="562" w:name="_Toc173871053"/>
      <w:bookmarkStart w:id="563" w:name="_Toc173870781"/>
      <w:bookmarkStart w:id="564" w:name="_Toc173871049"/>
      <w:bookmarkStart w:id="565" w:name="_Toc173873945"/>
      <w:bookmarkStart w:id="566" w:name="_Toc173871470"/>
      <w:bookmarkStart w:id="567" w:name="_Toc173870783"/>
      <w:bookmarkStart w:id="568" w:name="_Toc173874214"/>
      <w:bookmarkStart w:id="569" w:name="_Toc173871050"/>
      <w:bookmarkStart w:id="570" w:name="_Toc173870782"/>
      <w:bookmarkStart w:id="571" w:name="_Toc173871471"/>
      <w:bookmarkStart w:id="572" w:name="_Toc173873946"/>
      <w:bookmarkStart w:id="573" w:name="_Toc173874215"/>
      <w:bookmarkStart w:id="574" w:name="_Toc173871051"/>
      <w:bookmarkStart w:id="575" w:name="_Toc173871472"/>
      <w:bookmarkStart w:id="576" w:name="_Toc173874216"/>
      <w:bookmarkStart w:id="577" w:name="_Toc173873947"/>
      <w:bookmarkStart w:id="578" w:name="_Toc173870784"/>
      <w:bookmarkStart w:id="579" w:name="_Toc173871052"/>
      <w:bookmarkStart w:id="580" w:name="_Toc173871473"/>
      <w:bookmarkStart w:id="581" w:name="_Toc17400955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rPr>
        <w:t>厨房</w:t>
      </w:r>
      <w:bookmarkEnd w:id="581"/>
    </w:p>
    <w:p w:rsidR="00F848CB" w:rsidRDefault="008F7A6F">
      <w:pPr>
        <w:pStyle w:val="afffffffff2"/>
      </w:pPr>
      <w:r>
        <w:rPr>
          <w:rFonts w:hint="eastAsia"/>
        </w:rPr>
        <w:t>厨房使用面积不应小于6㎡。</w:t>
      </w:r>
    </w:p>
    <w:p w:rsidR="00F848CB" w:rsidRDefault="008F7A6F">
      <w:pPr>
        <w:pStyle w:val="afffffffff2"/>
        <w:rPr>
          <w:rFonts w:ascii="黑体" w:eastAsia="黑体"/>
        </w:rPr>
      </w:pPr>
      <w:r>
        <w:rPr>
          <w:rFonts w:hint="eastAsia"/>
        </w:rPr>
        <w:t>厨房布置应符合操作流程，洗菜、备菜、烹饪分区和动线</w:t>
      </w:r>
      <w:proofErr w:type="gramStart"/>
      <w:r>
        <w:rPr>
          <w:rFonts w:hint="eastAsia"/>
        </w:rPr>
        <w:t>应合理并满足</w:t>
      </w:r>
      <w:proofErr w:type="gramEnd"/>
      <w:r>
        <w:rPr>
          <w:rFonts w:hint="eastAsia"/>
        </w:rPr>
        <w:t>基本尺寸要求，台面最小展开长度不应小于3.3m。</w:t>
      </w:r>
    </w:p>
    <w:p w:rsidR="00F848CB" w:rsidRDefault="008F7A6F">
      <w:pPr>
        <w:pStyle w:val="afffffffff2"/>
      </w:pPr>
      <w:r>
        <w:rPr>
          <w:rFonts w:hint="eastAsia"/>
        </w:rPr>
        <w:t>厨房应预留洗碗机、蒸箱、饮水器、</w:t>
      </w:r>
      <w:proofErr w:type="gramStart"/>
      <w:r>
        <w:rPr>
          <w:rFonts w:hint="eastAsia"/>
        </w:rPr>
        <w:t>厨余垃圾处理</w:t>
      </w:r>
      <w:proofErr w:type="gramEnd"/>
      <w:r>
        <w:rPr>
          <w:rFonts w:hint="eastAsia"/>
        </w:rPr>
        <w:t>器等设备的位置、点位及插座等条件。</w:t>
      </w:r>
    </w:p>
    <w:p w:rsidR="00F848CB" w:rsidRDefault="008F7A6F">
      <w:pPr>
        <w:pStyle w:val="afffffffff2"/>
      </w:pPr>
      <w:r>
        <w:rPr>
          <w:rFonts w:hint="eastAsia"/>
        </w:rPr>
        <w:t>使用燃气的厨房应设置可燃气体探测器，并应具备声光报警并切断燃气阀功能。</w:t>
      </w:r>
    </w:p>
    <w:p w:rsidR="00F848CB" w:rsidRDefault="008F7A6F">
      <w:pPr>
        <w:pStyle w:val="affd"/>
        <w:widowControl w:val="0"/>
        <w:spacing w:before="120" w:after="120"/>
      </w:pPr>
      <w:bookmarkStart w:id="582" w:name="_Toc174009555"/>
      <w:r>
        <w:rPr>
          <w:rFonts w:hint="eastAsia"/>
        </w:rPr>
        <w:t>卫生间</w:t>
      </w:r>
      <w:bookmarkEnd w:id="582"/>
    </w:p>
    <w:p w:rsidR="00F848CB" w:rsidRDefault="00BF19D4">
      <w:pPr>
        <w:pStyle w:val="afffffffff2"/>
      </w:pPr>
      <w:r>
        <w:rPr>
          <w:rFonts w:hint="eastAsia"/>
        </w:rPr>
        <w:t>卫生间应自然通风采光，</w:t>
      </w:r>
      <w:r w:rsidR="008F7A6F">
        <w:rPr>
          <w:rFonts w:hint="eastAsia"/>
        </w:rPr>
        <w:t>布置有2个及2个以上卫生间的户型</w:t>
      </w:r>
      <w:r>
        <w:rPr>
          <w:rFonts w:hint="eastAsia"/>
        </w:rPr>
        <w:t>应至多</w:t>
      </w:r>
      <w:r w:rsidR="008F7A6F">
        <w:rPr>
          <w:rFonts w:hint="eastAsia"/>
        </w:rPr>
        <w:t>1个卫生间没有自然通风采光条件。</w:t>
      </w:r>
    </w:p>
    <w:p w:rsidR="00F848CB" w:rsidRDefault="008F7A6F">
      <w:pPr>
        <w:pStyle w:val="afffffffff2"/>
      </w:pPr>
      <w:r>
        <w:rPr>
          <w:rFonts w:hint="eastAsia"/>
        </w:rPr>
        <w:t>卫生间宜适当增大厕位和淋浴空间</w:t>
      </w:r>
      <w:r w:rsidR="00BF19D4">
        <w:rPr>
          <w:rFonts w:hint="eastAsia"/>
        </w:rPr>
        <w:t>满足老年人使用要求</w:t>
      </w:r>
      <w:r>
        <w:rPr>
          <w:rFonts w:hint="eastAsia"/>
        </w:rPr>
        <w:t>，便器和洗浴</w:t>
      </w:r>
      <w:proofErr w:type="gramStart"/>
      <w:r>
        <w:rPr>
          <w:rFonts w:hint="eastAsia"/>
        </w:rPr>
        <w:t>器旁应设安全抓杆及</w:t>
      </w:r>
      <w:proofErr w:type="gramEnd"/>
      <w:r>
        <w:rPr>
          <w:rFonts w:hint="eastAsia"/>
        </w:rPr>
        <w:t>救助呼叫装置或预留</w:t>
      </w:r>
      <w:proofErr w:type="gramStart"/>
      <w:r>
        <w:rPr>
          <w:rFonts w:hint="eastAsia"/>
        </w:rPr>
        <w:t>安全抓杆安装</w:t>
      </w:r>
      <w:proofErr w:type="gramEnd"/>
      <w:r>
        <w:rPr>
          <w:rFonts w:hint="eastAsia"/>
        </w:rPr>
        <w:t>条件，并应按需增设其他无障碍设施。</w:t>
      </w:r>
    </w:p>
    <w:p w:rsidR="00F848CB" w:rsidRDefault="008F7A6F">
      <w:pPr>
        <w:pStyle w:val="affd"/>
        <w:widowControl w:val="0"/>
        <w:spacing w:before="120" w:after="120"/>
      </w:pPr>
      <w:bookmarkStart w:id="583" w:name="_Toc174009556"/>
      <w:r>
        <w:rPr>
          <w:rFonts w:hint="eastAsia"/>
        </w:rPr>
        <w:t>储藏空间</w:t>
      </w:r>
      <w:bookmarkEnd w:id="583"/>
    </w:p>
    <w:p w:rsidR="00F848CB" w:rsidRDefault="008F7A6F">
      <w:pPr>
        <w:pStyle w:val="afffffffff2"/>
      </w:pPr>
      <w:r>
        <w:rPr>
          <w:bCs/>
        </w:rPr>
        <w:t>套内</w:t>
      </w:r>
      <w:r>
        <w:rPr>
          <w:rFonts w:hint="eastAsia"/>
        </w:rPr>
        <w:t>应进行系统性的收纳设计，</w:t>
      </w:r>
      <w:r w:rsidR="00BF19D4">
        <w:rPr>
          <w:rFonts w:hint="eastAsia"/>
        </w:rPr>
        <w:t>应</w:t>
      </w:r>
      <w:r>
        <w:rPr>
          <w:rFonts w:hint="eastAsia"/>
        </w:rPr>
        <w:t>充分考虑日常生活习惯，以就近收纳为原则，满足不同的收纳需求，各类储藏空间的总容积不宜小于室内容积的1/25。</w:t>
      </w:r>
    </w:p>
    <w:p w:rsidR="00F848CB" w:rsidRDefault="008F7A6F">
      <w:pPr>
        <w:pStyle w:val="afffffffff2"/>
      </w:pPr>
      <w:r>
        <w:rPr>
          <w:rFonts w:hint="eastAsia"/>
        </w:rPr>
        <w:t>当套内建筑面积大于120</w:t>
      </w:r>
      <w:r w:rsidR="00C811C5">
        <w:rPr>
          <w:rFonts w:hint="eastAsia"/>
        </w:rPr>
        <w:t>㎡</w:t>
      </w:r>
      <w:r>
        <w:rPr>
          <w:rFonts w:hint="eastAsia"/>
        </w:rPr>
        <w:t>时，</w:t>
      </w:r>
      <w:proofErr w:type="gramStart"/>
      <w:r>
        <w:rPr>
          <w:rFonts w:hint="eastAsia"/>
        </w:rPr>
        <w:t>宜设置</w:t>
      </w:r>
      <w:proofErr w:type="gramEnd"/>
      <w:r>
        <w:rPr>
          <w:rFonts w:hint="eastAsia"/>
        </w:rPr>
        <w:t>独立步入式衣帽间或独立储藏间等可变多功能储藏空间。</w:t>
      </w:r>
    </w:p>
    <w:p w:rsidR="00F848CB" w:rsidRDefault="008F7A6F">
      <w:pPr>
        <w:pStyle w:val="affd"/>
        <w:spacing w:before="120" w:after="120"/>
      </w:pPr>
      <w:bookmarkStart w:id="584" w:name="_Toc174009557"/>
      <w:r>
        <w:t>墙与楼地面</w:t>
      </w:r>
      <w:bookmarkEnd w:id="584"/>
    </w:p>
    <w:p w:rsidR="00F848CB" w:rsidRDefault="008F7A6F">
      <w:pPr>
        <w:pStyle w:val="afffffffff2"/>
      </w:pPr>
      <w:r>
        <w:rPr>
          <w:rFonts w:hint="eastAsia"/>
        </w:rPr>
        <w:t>分户墙隔声性能不应小于50dB，宜采用不小于200mm厚的实体墙或其他能达到以上隔声效果的构造措施。分户墙上不应设置配电箱、分集水器，开关、插座应错位布置。</w:t>
      </w:r>
    </w:p>
    <w:p w:rsidR="00F848CB" w:rsidRDefault="008F7A6F">
      <w:pPr>
        <w:pStyle w:val="afffffffff2"/>
      </w:pPr>
      <w:r>
        <w:rPr>
          <w:rFonts w:hint="eastAsia"/>
        </w:rPr>
        <w:lastRenderedPageBreak/>
        <w:t>卧室、起居室（厅）的楼板结构厚度不应小于1</w:t>
      </w:r>
      <w:r>
        <w:t>3</w:t>
      </w:r>
      <w:r>
        <w:rPr>
          <w:rFonts w:hint="eastAsia"/>
        </w:rPr>
        <w:t>0mm，</w:t>
      </w:r>
      <w:proofErr w:type="gramStart"/>
      <w:r>
        <w:rPr>
          <w:rFonts w:hint="eastAsia"/>
        </w:rPr>
        <w:t>宜设置</w:t>
      </w:r>
      <w:proofErr w:type="gramEnd"/>
      <w:r>
        <w:rPr>
          <w:rFonts w:hint="eastAsia"/>
        </w:rPr>
        <w:t>不小于5mm</w:t>
      </w:r>
      <w:r w:rsidR="00BF19D4">
        <w:rPr>
          <w:rFonts w:hint="eastAsia"/>
        </w:rPr>
        <w:t>厚的减振隔声层或其他能达到相当</w:t>
      </w:r>
      <w:r>
        <w:rPr>
          <w:rFonts w:hint="eastAsia"/>
        </w:rPr>
        <w:t>隔声效果的构造措施。</w:t>
      </w:r>
    </w:p>
    <w:p w:rsidR="00F848CB" w:rsidRDefault="008F7A6F">
      <w:pPr>
        <w:pStyle w:val="afffffffff2"/>
      </w:pPr>
      <w:r>
        <w:rPr>
          <w:rFonts w:hint="eastAsia"/>
        </w:rPr>
        <w:t>除复式结构外，套内主要活动区之间地面不应出现高差，地面材质应防滑。卫生间与相邻房间高差不应大于1</w:t>
      </w:r>
      <w:r>
        <w:t>5</w:t>
      </w:r>
      <w:r>
        <w:rPr>
          <w:rFonts w:hint="eastAsia"/>
        </w:rPr>
        <w:t>mm，并应做斜坡过渡。</w:t>
      </w:r>
    </w:p>
    <w:p w:rsidR="00F848CB" w:rsidRDefault="008F7A6F">
      <w:pPr>
        <w:pStyle w:val="affd"/>
        <w:spacing w:before="120" w:after="120"/>
      </w:pPr>
      <w:bookmarkStart w:id="585" w:name="_Toc174009558"/>
      <w:r>
        <w:t>门窗</w:t>
      </w:r>
      <w:bookmarkEnd w:id="585"/>
    </w:p>
    <w:p w:rsidR="00F848CB" w:rsidRDefault="008F7A6F">
      <w:pPr>
        <w:pStyle w:val="afffffffff2"/>
      </w:pPr>
      <w:r>
        <w:rPr>
          <w:rFonts w:hint="eastAsia"/>
        </w:rPr>
        <w:t>紧邻城市交通干线两侧的住宅，居住空间的外门窗应采用三</w:t>
      </w:r>
      <w:proofErr w:type="gramStart"/>
      <w:r>
        <w:rPr>
          <w:rFonts w:hint="eastAsia"/>
        </w:rPr>
        <w:t>玻</w:t>
      </w:r>
      <w:proofErr w:type="gramEnd"/>
      <w:r>
        <w:rPr>
          <w:rFonts w:hint="eastAsia"/>
        </w:rPr>
        <w:t>两腔等隔声性能良好的外窗。</w:t>
      </w:r>
    </w:p>
    <w:p w:rsidR="00F848CB" w:rsidRDefault="008F7A6F">
      <w:pPr>
        <w:pStyle w:val="afffffffff2"/>
      </w:pPr>
      <w:r>
        <w:rPr>
          <w:rFonts w:hint="eastAsia"/>
        </w:rPr>
        <w:t>7层及以上建筑外窗宜采用向内开启形式。当确需采用外开窗或推拉窗时，窗扇必须有防坠落装置。</w:t>
      </w:r>
    </w:p>
    <w:p w:rsidR="00F848CB" w:rsidRDefault="008F7A6F">
      <w:pPr>
        <w:pStyle w:val="afffffffff2"/>
      </w:pPr>
      <w:r>
        <w:rPr>
          <w:rFonts w:hint="eastAsia"/>
        </w:rPr>
        <w:t>窗框安装构造的气密性</w:t>
      </w:r>
      <w:r w:rsidR="00323749">
        <w:rPr>
          <w:rFonts w:hint="eastAsia"/>
        </w:rPr>
        <w:t>和</w:t>
      </w:r>
      <w:r>
        <w:rPr>
          <w:rFonts w:hint="eastAsia"/>
        </w:rPr>
        <w:t>水密性不应小于外窗的气密性</w:t>
      </w:r>
      <w:r w:rsidR="00323749">
        <w:rPr>
          <w:rFonts w:hint="eastAsia"/>
        </w:rPr>
        <w:t>和</w:t>
      </w:r>
      <w:r>
        <w:rPr>
          <w:rFonts w:hint="eastAsia"/>
        </w:rPr>
        <w:t>水密性要求。</w:t>
      </w:r>
    </w:p>
    <w:p w:rsidR="00F848CB" w:rsidRDefault="008F7A6F">
      <w:pPr>
        <w:pStyle w:val="affd"/>
        <w:spacing w:before="120" w:after="120"/>
      </w:pPr>
      <w:bookmarkStart w:id="586" w:name="_Toc174009559"/>
      <w:r>
        <w:t>栏杆</w:t>
      </w:r>
      <w:bookmarkEnd w:id="586"/>
    </w:p>
    <w:p w:rsidR="00F848CB" w:rsidRDefault="008F7A6F">
      <w:pPr>
        <w:pStyle w:val="afffffffff2"/>
        <w:numPr>
          <w:ilvl w:val="3"/>
          <w:numId w:val="0"/>
        </w:numPr>
        <w:ind w:firstLineChars="200" w:firstLine="420"/>
      </w:pPr>
      <w:r>
        <w:rPr>
          <w:rFonts w:hint="eastAsia"/>
        </w:rPr>
        <w:t>阳台、外廊、上人</w:t>
      </w:r>
      <w:proofErr w:type="gramStart"/>
      <w:r>
        <w:rPr>
          <w:rFonts w:hint="eastAsia"/>
        </w:rPr>
        <w:t>屋面等临空</w:t>
      </w:r>
      <w:proofErr w:type="gramEnd"/>
      <w:r>
        <w:rPr>
          <w:rFonts w:hint="eastAsia"/>
        </w:rPr>
        <w:t>部位的防护栏杆（栏板）垂直高度不应小于1.20m，栏杆（栏板）高度应由可踏面起算。栏杆应采取防止攀爬的措施，竖向杆件间净距不应大于0.11m。临空且下部有人员活动部位的栏杆(栏板)，楼地面以上0.10m不应留空。</w:t>
      </w:r>
    </w:p>
    <w:p w:rsidR="00F848CB" w:rsidRDefault="008F7A6F">
      <w:pPr>
        <w:pStyle w:val="affc"/>
        <w:spacing w:before="240" w:after="240"/>
      </w:pPr>
      <w:bookmarkStart w:id="587" w:name="_Toc173871481"/>
      <w:bookmarkStart w:id="588" w:name="_Toc173873956"/>
      <w:bookmarkStart w:id="589" w:name="_Toc173874225"/>
      <w:bookmarkStart w:id="590" w:name="_Toc173868738"/>
      <w:bookmarkStart w:id="591" w:name="_Toc173870791"/>
      <w:bookmarkStart w:id="592" w:name="_Toc173870790"/>
      <w:bookmarkStart w:id="593" w:name="_Toc173871058"/>
      <w:bookmarkStart w:id="594" w:name="_Toc173871482"/>
      <w:bookmarkStart w:id="595" w:name="_Toc173871059"/>
      <w:bookmarkStart w:id="596" w:name="_Toc173873957"/>
      <w:bookmarkStart w:id="597" w:name="_Toc173741561"/>
      <w:bookmarkStart w:id="598" w:name="_Toc173871060"/>
      <w:bookmarkStart w:id="599" w:name="_Toc173741613"/>
      <w:bookmarkStart w:id="600" w:name="_Toc173741884"/>
      <w:bookmarkStart w:id="601" w:name="_Toc173868739"/>
      <w:bookmarkStart w:id="602" w:name="_Toc173870792"/>
      <w:bookmarkStart w:id="603" w:name="_Toc173741937"/>
      <w:bookmarkStart w:id="604" w:name="_Toc173741242"/>
      <w:bookmarkStart w:id="605" w:name="_Toc173874226"/>
      <w:bookmarkStart w:id="606" w:name="_Toc173871483"/>
      <w:bookmarkStart w:id="607" w:name="_Toc173873958"/>
      <w:bookmarkStart w:id="608" w:name="_Toc173874227"/>
      <w:bookmarkStart w:id="609" w:name="_Toc173741938"/>
      <w:bookmarkStart w:id="610" w:name="_Toc169885121"/>
      <w:bookmarkStart w:id="611" w:name="_Toc174009560"/>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rFonts w:hint="eastAsia"/>
        </w:rPr>
        <w:t>建筑设备</w:t>
      </w:r>
      <w:bookmarkEnd w:id="609"/>
      <w:bookmarkEnd w:id="610"/>
      <w:bookmarkEnd w:id="611"/>
    </w:p>
    <w:p w:rsidR="00F848CB" w:rsidRDefault="008F7A6F">
      <w:pPr>
        <w:pStyle w:val="affd"/>
        <w:spacing w:before="120" w:after="120"/>
      </w:pPr>
      <w:bookmarkStart w:id="612" w:name="_Toc174009561"/>
      <w:r>
        <w:t>一般规定</w:t>
      </w:r>
      <w:bookmarkEnd w:id="612"/>
    </w:p>
    <w:p w:rsidR="00F848CB" w:rsidRDefault="008F7A6F">
      <w:pPr>
        <w:pStyle w:val="afffffffff2"/>
      </w:pPr>
      <w:r>
        <w:rPr>
          <w:rFonts w:hint="eastAsia"/>
        </w:rPr>
        <w:t>水、电、暖、燃气应分户计量，并应选用智能化远传</w:t>
      </w:r>
      <w:proofErr w:type="gramStart"/>
      <w:r>
        <w:rPr>
          <w:rFonts w:hint="eastAsia"/>
        </w:rPr>
        <w:t>表具或预付费卡</w:t>
      </w:r>
      <w:proofErr w:type="gramEnd"/>
      <w:r>
        <w:rPr>
          <w:rFonts w:hint="eastAsia"/>
        </w:rPr>
        <w:t>表。</w:t>
      </w:r>
    </w:p>
    <w:p w:rsidR="00F848CB" w:rsidRDefault="008F7A6F">
      <w:pPr>
        <w:pStyle w:val="afffffffff2"/>
      </w:pPr>
      <w:r>
        <w:rPr>
          <w:rFonts w:hint="eastAsia"/>
        </w:rPr>
        <w:t>水泵机房、冷冻机房、通风机房等产生噪声或振动的房间不应紧邻卧室和起居室布置，并应满足下列要求：</w:t>
      </w:r>
    </w:p>
    <w:p w:rsidR="00F848CB" w:rsidRDefault="008F7A6F">
      <w:pPr>
        <w:pStyle w:val="af7"/>
        <w:numPr>
          <w:ilvl w:val="0"/>
          <w:numId w:val="32"/>
        </w:numPr>
      </w:pPr>
      <w:r>
        <w:rPr>
          <w:rFonts w:hint="eastAsia"/>
        </w:rPr>
        <w:t>机房应采取吸声、隔声、隔振措施，宜配备空调；</w:t>
      </w:r>
    </w:p>
    <w:p w:rsidR="00F848CB" w:rsidRDefault="008F7A6F">
      <w:pPr>
        <w:pStyle w:val="af7"/>
        <w:numPr>
          <w:ilvl w:val="0"/>
          <w:numId w:val="32"/>
        </w:numPr>
      </w:pPr>
      <w:r>
        <w:rPr>
          <w:rFonts w:hint="eastAsia"/>
        </w:rPr>
        <w:t>供水、空调、通风等系统应选用低噪声设备；</w:t>
      </w:r>
    </w:p>
    <w:p w:rsidR="00F848CB" w:rsidRDefault="008F7A6F">
      <w:pPr>
        <w:pStyle w:val="af7"/>
        <w:numPr>
          <w:ilvl w:val="0"/>
          <w:numId w:val="32"/>
        </w:numPr>
      </w:pPr>
      <w:r>
        <w:rPr>
          <w:rFonts w:hint="eastAsia"/>
        </w:rPr>
        <w:t xml:space="preserve">风机进、出风处需采取消声措施，并应充分考虑排风出口对住户的影响。 </w:t>
      </w:r>
    </w:p>
    <w:p w:rsidR="00F848CB" w:rsidRDefault="008F7A6F">
      <w:pPr>
        <w:pStyle w:val="afffffffff2"/>
      </w:pPr>
      <w:r>
        <w:rPr>
          <w:rFonts w:hint="eastAsia"/>
        </w:rPr>
        <w:t>电气设备、生活供水、电梯等设备能效应达到国家现行有关标准的2级能效要求。照明灯具应采用LED高效节能灯，房间或场所照明功率密度限值（LPD）、空调供暖设备能效应满足GB 55015的要求。</w:t>
      </w:r>
    </w:p>
    <w:p w:rsidR="00F848CB" w:rsidRDefault="008F7A6F">
      <w:pPr>
        <w:pStyle w:val="afffffffff2"/>
      </w:pPr>
      <w:r>
        <w:rPr>
          <w:rFonts w:hint="eastAsia"/>
        </w:rPr>
        <w:t>当设备管线穿过楼板和墙体时，孔洞应采取密封隔声措施。</w:t>
      </w:r>
    </w:p>
    <w:p w:rsidR="00F848CB" w:rsidRDefault="008F7A6F">
      <w:pPr>
        <w:pStyle w:val="afffffffff2"/>
      </w:pPr>
      <w:r>
        <w:rPr>
          <w:rFonts w:hint="eastAsia"/>
        </w:rPr>
        <w:t>管道应设置明确、清晰、醒目的永久性标识。</w:t>
      </w:r>
    </w:p>
    <w:p w:rsidR="00F848CB" w:rsidRDefault="008F7A6F">
      <w:pPr>
        <w:pStyle w:val="affd"/>
        <w:spacing w:before="120" w:after="120"/>
      </w:pPr>
      <w:bookmarkStart w:id="613" w:name="_Toc173870800"/>
      <w:bookmarkStart w:id="614" w:name="_Toc173873965"/>
      <w:bookmarkStart w:id="615" w:name="_Toc173870799"/>
      <w:bookmarkStart w:id="616" w:name="_Toc173871068"/>
      <w:bookmarkStart w:id="617" w:name="_Toc173874236"/>
      <w:bookmarkStart w:id="618" w:name="_Toc173870802"/>
      <w:bookmarkStart w:id="619" w:name="_Toc173874237"/>
      <w:bookmarkStart w:id="620" w:name="_Toc173871491"/>
      <w:bookmarkStart w:id="621" w:name="_Toc173871069"/>
      <w:bookmarkStart w:id="622" w:name="_Toc173874233"/>
      <w:bookmarkStart w:id="623" w:name="_Toc173871067"/>
      <w:bookmarkStart w:id="624" w:name="_Toc173874235"/>
      <w:bookmarkStart w:id="625" w:name="_Toc173873966"/>
      <w:bookmarkStart w:id="626" w:name="_Toc173871492"/>
      <w:bookmarkStart w:id="627" w:name="_Toc173871490"/>
      <w:bookmarkStart w:id="628" w:name="_Toc173871493"/>
      <w:bookmarkStart w:id="629" w:name="_Toc173873968"/>
      <w:bookmarkStart w:id="630" w:name="_Toc173870803"/>
      <w:bookmarkStart w:id="631" w:name="_Toc173871071"/>
      <w:bookmarkStart w:id="632" w:name="_Toc173871494"/>
      <w:bookmarkStart w:id="633" w:name="_Toc173873967"/>
      <w:bookmarkStart w:id="634" w:name="_Toc173873969"/>
      <w:bookmarkStart w:id="635" w:name="_Toc173871070"/>
      <w:bookmarkStart w:id="636" w:name="_Toc173870801"/>
      <w:bookmarkStart w:id="637" w:name="_Toc173874234"/>
      <w:bookmarkStart w:id="638" w:name="_Toc173870804"/>
      <w:bookmarkStart w:id="639" w:name="_Toc173871072"/>
      <w:bookmarkStart w:id="640" w:name="_Toc173871495"/>
      <w:bookmarkStart w:id="641" w:name="_Toc173873970"/>
      <w:bookmarkStart w:id="642" w:name="_Toc173874239"/>
      <w:bookmarkStart w:id="643" w:name="_Toc173870805"/>
      <w:bookmarkStart w:id="644" w:name="_Toc173871073"/>
      <w:bookmarkStart w:id="645" w:name="_Toc173873971"/>
      <w:bookmarkStart w:id="646" w:name="_Toc173874240"/>
      <w:bookmarkStart w:id="647" w:name="_Toc173871496"/>
      <w:bookmarkStart w:id="648" w:name="_Toc173870806"/>
      <w:bookmarkStart w:id="649" w:name="_Toc173871074"/>
      <w:bookmarkStart w:id="650" w:name="_Toc173871497"/>
      <w:bookmarkStart w:id="651" w:name="_Toc173873972"/>
      <w:bookmarkStart w:id="652" w:name="_Toc173871498"/>
      <w:bookmarkStart w:id="653" w:name="_Toc173874241"/>
      <w:bookmarkStart w:id="654" w:name="_Toc173870807"/>
      <w:bookmarkStart w:id="655" w:name="_Toc173871075"/>
      <w:bookmarkStart w:id="656" w:name="_Toc173873973"/>
      <w:bookmarkStart w:id="657" w:name="_Toc173874242"/>
      <w:bookmarkStart w:id="658" w:name="_Toc173874238"/>
      <w:bookmarkStart w:id="659" w:name="_Toc173870795"/>
      <w:bookmarkStart w:id="660" w:name="_Toc173874230"/>
      <w:bookmarkStart w:id="661" w:name="_Toc173874231"/>
      <w:bookmarkStart w:id="662" w:name="_Toc173870797"/>
      <w:bookmarkStart w:id="663" w:name="_Toc173871065"/>
      <w:bookmarkStart w:id="664" w:name="_Toc173871063"/>
      <w:bookmarkStart w:id="665" w:name="_Toc173873962"/>
      <w:bookmarkStart w:id="666" w:name="_Toc173873961"/>
      <w:bookmarkStart w:id="667" w:name="_Toc173871064"/>
      <w:bookmarkStart w:id="668" w:name="_Toc173870796"/>
      <w:bookmarkStart w:id="669" w:name="_Toc173871486"/>
      <w:bookmarkStart w:id="670" w:name="_Toc173871487"/>
      <w:bookmarkStart w:id="671" w:name="_Toc173870798"/>
      <w:bookmarkStart w:id="672" w:name="_Toc173871488"/>
      <w:bookmarkStart w:id="673" w:name="_Toc173871066"/>
      <w:bookmarkStart w:id="674" w:name="_Toc173873964"/>
      <w:bookmarkStart w:id="675" w:name="_Toc173874232"/>
      <w:bookmarkStart w:id="676" w:name="_Toc173871489"/>
      <w:bookmarkStart w:id="677" w:name="_Toc173873963"/>
      <w:bookmarkStart w:id="678" w:name="_Toc17400956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t>给水排水</w:t>
      </w:r>
      <w:bookmarkEnd w:id="678"/>
    </w:p>
    <w:p w:rsidR="00F848CB" w:rsidRDefault="008F7A6F">
      <w:pPr>
        <w:pStyle w:val="afffffffff2"/>
      </w:pPr>
      <w:r>
        <w:rPr>
          <w:rFonts w:hint="eastAsia"/>
        </w:rPr>
        <w:t>小区内下沉庭院、地下室坡道出入口雨水设计重现期不应低于50年。连接建筑出入口的下沉庭院应采取土建措施禁止防洪水位以下的客水进入下沉区域。下沉庭院应设置水泵提升装置排水。</w:t>
      </w:r>
    </w:p>
    <w:p w:rsidR="00F848CB" w:rsidRDefault="008F7A6F">
      <w:pPr>
        <w:pStyle w:val="afffffffff2"/>
      </w:pPr>
      <w:r>
        <w:rPr>
          <w:rFonts w:hint="eastAsia"/>
        </w:rPr>
        <w:t>绿化灌溉应采用喷灌、微灌等节水技术，并</w:t>
      </w:r>
      <w:proofErr w:type="gramStart"/>
      <w:r>
        <w:rPr>
          <w:rFonts w:hint="eastAsia"/>
        </w:rPr>
        <w:t>宜设置</w:t>
      </w:r>
      <w:proofErr w:type="gramEnd"/>
      <w:r>
        <w:rPr>
          <w:rFonts w:hint="eastAsia"/>
        </w:rPr>
        <w:t>土壤湿度感应器、雨天自动关闭装置等节水控制措施。</w:t>
      </w:r>
    </w:p>
    <w:p w:rsidR="00F848CB" w:rsidRDefault="008F7A6F">
      <w:pPr>
        <w:pStyle w:val="afffffffff2"/>
      </w:pPr>
      <w:proofErr w:type="gramStart"/>
      <w:r>
        <w:rPr>
          <w:rFonts w:hint="eastAsia"/>
        </w:rPr>
        <w:t>屋顶消防</w:t>
      </w:r>
      <w:proofErr w:type="gramEnd"/>
      <w:r>
        <w:rPr>
          <w:rFonts w:hint="eastAsia"/>
        </w:rPr>
        <w:t>稳压设施不应直接设置在住宅卧室和起居室的正上方，并应设置减振措施。当</w:t>
      </w:r>
      <w:proofErr w:type="gramStart"/>
      <w:r>
        <w:rPr>
          <w:rFonts w:hint="eastAsia"/>
        </w:rPr>
        <w:t>屋顶消防</w:t>
      </w:r>
      <w:proofErr w:type="gramEnd"/>
      <w:r>
        <w:rPr>
          <w:rFonts w:hint="eastAsia"/>
        </w:rPr>
        <w:t>稳压设施设置在室外，应设置防雨及保温措施。</w:t>
      </w:r>
    </w:p>
    <w:p w:rsidR="00F848CB" w:rsidRDefault="008F7A6F">
      <w:pPr>
        <w:pStyle w:val="afffffffff2"/>
      </w:pPr>
      <w:r>
        <w:rPr>
          <w:rFonts w:hint="eastAsia"/>
        </w:rPr>
        <w:t>分户给水支管入户前，应在公共区域设置检修阀门。</w:t>
      </w:r>
    </w:p>
    <w:p w:rsidR="00F848CB" w:rsidRDefault="008F7A6F">
      <w:pPr>
        <w:pStyle w:val="afffffffff2"/>
      </w:pPr>
      <w:r>
        <w:rPr>
          <w:rFonts w:hint="eastAsia"/>
        </w:rPr>
        <w:t>户内用水点压力不应大于0.2MPa，且不应小于用水器具的最低工作压力。</w:t>
      </w:r>
    </w:p>
    <w:p w:rsidR="00F848CB" w:rsidRDefault="008F7A6F">
      <w:pPr>
        <w:pStyle w:val="afffffffff2"/>
      </w:pPr>
      <w:r>
        <w:rPr>
          <w:rFonts w:hint="eastAsia"/>
        </w:rPr>
        <w:t>户内</w:t>
      </w:r>
      <w:r>
        <w:rPr>
          <w:rFonts w:cs="宋体" w:hint="eastAsia"/>
          <w:szCs w:val="21"/>
        </w:rPr>
        <w:t>生活</w:t>
      </w:r>
      <w:r>
        <w:rPr>
          <w:rFonts w:hint="eastAsia"/>
        </w:rPr>
        <w:t>给水管道宜采用不锈钢管、不锈钢阀门或铜管、铜阀门。</w:t>
      </w:r>
    </w:p>
    <w:p w:rsidR="00F848CB" w:rsidRDefault="008F7A6F">
      <w:pPr>
        <w:pStyle w:val="afffffffff2"/>
      </w:pPr>
      <w:r>
        <w:rPr>
          <w:rFonts w:hint="eastAsia"/>
        </w:rPr>
        <w:t>生活热水系统应采取保证用水点处冷、热水供水压力平衡和稳定的措施。热水用水点出水温度不低于46℃的时间不应大于10s。设有3个及以上卫生间的住宅，局部热水供应系统采用共用热水器时，</w:t>
      </w:r>
      <w:proofErr w:type="gramStart"/>
      <w:r>
        <w:rPr>
          <w:rFonts w:hint="eastAsia"/>
        </w:rPr>
        <w:t>宜设置</w:t>
      </w:r>
      <w:proofErr w:type="gramEnd"/>
      <w:r>
        <w:rPr>
          <w:rFonts w:hint="eastAsia"/>
        </w:rPr>
        <w:t>机械循环。</w:t>
      </w:r>
    </w:p>
    <w:p w:rsidR="00F848CB" w:rsidRDefault="008F7A6F">
      <w:pPr>
        <w:pStyle w:val="afffffffff2"/>
      </w:pPr>
      <w:r>
        <w:rPr>
          <w:rFonts w:hint="eastAsia"/>
        </w:rPr>
        <w:t>卫生器具应选用用水效率等级不低于２级的节水型器具，且50%以上卫生器具用水效率等级应达到1级。</w:t>
      </w:r>
    </w:p>
    <w:p w:rsidR="00BF19D4" w:rsidRDefault="008F7A6F">
      <w:pPr>
        <w:pStyle w:val="afffffffff2"/>
      </w:pPr>
      <w:r>
        <w:rPr>
          <w:rFonts w:hint="eastAsia"/>
        </w:rPr>
        <w:t>卫生间宜采用同层排水技术。</w:t>
      </w:r>
    </w:p>
    <w:p w:rsidR="00BF19D4" w:rsidRDefault="00BF19D4" w:rsidP="00BF19D4">
      <w:pPr>
        <w:pStyle w:val="afffffffff2"/>
      </w:pPr>
      <w:r>
        <w:rPr>
          <w:rFonts w:hint="eastAsia"/>
        </w:rPr>
        <w:t>厨房和卫生间的排水立管应分别设置，排水管道不得穿越卧室。</w:t>
      </w:r>
    </w:p>
    <w:p w:rsidR="00F848CB" w:rsidRDefault="008F7A6F">
      <w:pPr>
        <w:pStyle w:val="afffffffff2"/>
      </w:pPr>
      <w:r>
        <w:rPr>
          <w:rFonts w:hint="eastAsia"/>
        </w:rPr>
        <w:t>排水立管</w:t>
      </w:r>
      <w:proofErr w:type="gramStart"/>
      <w:r>
        <w:rPr>
          <w:rFonts w:hint="eastAsia"/>
        </w:rPr>
        <w:t>不应贴临卧室</w:t>
      </w:r>
      <w:proofErr w:type="gramEnd"/>
      <w:r>
        <w:rPr>
          <w:rFonts w:hint="eastAsia"/>
        </w:rPr>
        <w:t>墙体，并应采用低噪声管材或采取包覆隔声材料的隔声措施。</w:t>
      </w:r>
    </w:p>
    <w:p w:rsidR="00F848CB" w:rsidRDefault="00323749">
      <w:pPr>
        <w:pStyle w:val="afffffffff2"/>
      </w:pPr>
      <w:r>
        <w:rPr>
          <w:rFonts w:hint="eastAsia"/>
        </w:rPr>
        <w:lastRenderedPageBreak/>
        <w:t>当</w:t>
      </w:r>
      <w:r w:rsidR="008F7A6F">
        <w:rPr>
          <w:rFonts w:hint="eastAsia"/>
        </w:rPr>
        <w:t>首层有住宅时，首层</w:t>
      </w:r>
      <w:r>
        <w:rPr>
          <w:rFonts w:hint="eastAsia"/>
        </w:rPr>
        <w:t>应</w:t>
      </w:r>
      <w:r w:rsidR="008F7A6F">
        <w:rPr>
          <w:rFonts w:hint="eastAsia"/>
        </w:rPr>
        <w:t>单独设置排水，</w:t>
      </w:r>
      <w:r>
        <w:rPr>
          <w:rFonts w:hint="eastAsia"/>
        </w:rPr>
        <w:t>并应</w:t>
      </w:r>
      <w:r w:rsidR="008F7A6F">
        <w:rPr>
          <w:rFonts w:hint="eastAsia"/>
        </w:rPr>
        <w:t>单独接至室外检查井；</w:t>
      </w:r>
      <w:r>
        <w:rPr>
          <w:rFonts w:hint="eastAsia"/>
        </w:rPr>
        <w:t>当</w:t>
      </w:r>
      <w:r w:rsidR="008F7A6F">
        <w:rPr>
          <w:rFonts w:hint="eastAsia"/>
        </w:rPr>
        <w:t>首层架空时，上一层住户的排水</w:t>
      </w:r>
      <w:proofErr w:type="gramStart"/>
      <w:r w:rsidR="008F7A6F">
        <w:rPr>
          <w:rFonts w:hint="eastAsia"/>
        </w:rPr>
        <w:t>横支管宜单独</w:t>
      </w:r>
      <w:proofErr w:type="gramEnd"/>
      <w:r w:rsidR="008F7A6F">
        <w:rPr>
          <w:rFonts w:hint="eastAsia"/>
        </w:rPr>
        <w:t>接至排水立管或室外检查井。</w:t>
      </w:r>
    </w:p>
    <w:p w:rsidR="00F848CB" w:rsidRDefault="00323749">
      <w:pPr>
        <w:pStyle w:val="afffffffff2"/>
      </w:pPr>
      <w:r>
        <w:rPr>
          <w:rFonts w:hint="eastAsia"/>
        </w:rPr>
        <w:t>当</w:t>
      </w:r>
      <w:r w:rsidR="008F7A6F">
        <w:rPr>
          <w:rFonts w:hint="eastAsia"/>
        </w:rPr>
        <w:t>住宅排水立管在首层变横管时</w:t>
      </w:r>
      <w:r>
        <w:rPr>
          <w:rFonts w:hint="eastAsia"/>
        </w:rPr>
        <w:t>，接头处</w:t>
      </w:r>
      <w:r w:rsidR="008F7A6F">
        <w:rPr>
          <w:rFonts w:hint="eastAsia"/>
        </w:rPr>
        <w:t>应放大一号管径。排水横管应采用75度以下角度弯头衔接。</w:t>
      </w:r>
    </w:p>
    <w:p w:rsidR="00F848CB" w:rsidRDefault="008F7A6F">
      <w:pPr>
        <w:pStyle w:val="afffffffff2"/>
      </w:pPr>
      <w:r>
        <w:rPr>
          <w:rFonts w:hint="eastAsia"/>
        </w:rPr>
        <w:t>洗衣机地漏宜采用防溢流和防干涸专用地漏</w:t>
      </w:r>
      <w:r w:rsidR="00BF19D4">
        <w:rPr>
          <w:rFonts w:hint="eastAsia"/>
        </w:rPr>
        <w:t>，地漏不应设置在洗衣机的正下方</w:t>
      </w:r>
      <w:r>
        <w:rPr>
          <w:rFonts w:hint="eastAsia"/>
        </w:rPr>
        <w:t>。洗衣机设置在阳台上时，其排水不应排入雨水管。</w:t>
      </w:r>
    </w:p>
    <w:p w:rsidR="00F848CB" w:rsidRDefault="008F7A6F">
      <w:pPr>
        <w:pStyle w:val="affd"/>
        <w:spacing w:before="120" w:after="120"/>
      </w:pPr>
      <w:bookmarkStart w:id="679" w:name="_Toc174009563"/>
      <w:r>
        <w:t>暖通空调</w:t>
      </w:r>
      <w:bookmarkEnd w:id="679"/>
    </w:p>
    <w:p w:rsidR="00F848CB" w:rsidRDefault="008F7A6F">
      <w:pPr>
        <w:pStyle w:val="afffffffff2"/>
      </w:pPr>
      <w:r>
        <w:t>供暖空调</w:t>
      </w:r>
      <w:r>
        <w:rPr>
          <w:rFonts w:hint="eastAsia"/>
        </w:rPr>
        <w:t>应</w:t>
      </w:r>
      <w:r>
        <w:t>根据建筑所在地能源资源情况和建筑需求，采用能源利用效率高、对环境污染少的供暖和制冷方式。</w:t>
      </w:r>
    </w:p>
    <w:p w:rsidR="00F848CB" w:rsidRDefault="008F7A6F">
      <w:pPr>
        <w:pStyle w:val="afffffffff2"/>
      </w:pPr>
      <w:r>
        <w:rPr>
          <w:rFonts w:hint="eastAsia"/>
        </w:rPr>
        <w:t>供暖空调宜采用分散式系统，并充分利用空气能等可再生能源</w:t>
      </w:r>
      <w:r w:rsidR="00BF19D4">
        <w:rPr>
          <w:rFonts w:hint="eastAsia"/>
        </w:rPr>
        <w:t>。</w:t>
      </w:r>
      <w:r>
        <w:rPr>
          <w:rFonts w:hint="eastAsia"/>
        </w:rPr>
        <w:t>当</w:t>
      </w:r>
      <w:r w:rsidR="00323749">
        <w:rPr>
          <w:rFonts w:hint="eastAsia"/>
        </w:rPr>
        <w:t>小区</w:t>
      </w:r>
      <w:r>
        <w:rPr>
          <w:rFonts w:hint="eastAsia"/>
        </w:rPr>
        <w:t>有余热、废热、地热等可供利用</w:t>
      </w:r>
      <w:r>
        <w:t>，且</w:t>
      </w:r>
      <w:r>
        <w:rPr>
          <w:rFonts w:hint="eastAsia"/>
        </w:rPr>
        <w:t>技术经济分析合理时，可采用集中式系统。</w:t>
      </w:r>
    </w:p>
    <w:p w:rsidR="00F848CB" w:rsidRDefault="008F7A6F">
      <w:pPr>
        <w:pStyle w:val="afffffffff2"/>
      </w:pPr>
      <w:r>
        <w:rPr>
          <w:rFonts w:hint="eastAsia"/>
        </w:rPr>
        <w:t>供暖空调系统应设置自动室温调控装置，满足分室调温和控制需求；当设置地面辐射供暖系统时，应按主要供暖房间划分供暖环路，并设置分室温控调节阀。</w:t>
      </w:r>
    </w:p>
    <w:p w:rsidR="00F848CB" w:rsidRDefault="008F7A6F">
      <w:pPr>
        <w:pStyle w:val="afffffffff2"/>
      </w:pPr>
      <w:r>
        <w:rPr>
          <w:rFonts w:hint="eastAsia"/>
        </w:rPr>
        <w:t>热水地面辐射供暖设计应满足以下要求：</w:t>
      </w:r>
    </w:p>
    <w:p w:rsidR="00F848CB" w:rsidRDefault="008F7A6F">
      <w:pPr>
        <w:pStyle w:val="af7"/>
        <w:numPr>
          <w:ilvl w:val="0"/>
          <w:numId w:val="33"/>
        </w:numPr>
      </w:pPr>
      <w:r>
        <w:rPr>
          <w:rFonts w:hint="eastAsia"/>
        </w:rPr>
        <w:t>分、集水器应远离卧室等主要功能房间，应隐蔽安装，并应预留合理的操作、检修空间</w:t>
      </w:r>
      <w:r w:rsidR="00BF19D4">
        <w:rPr>
          <w:rFonts w:hint="eastAsia"/>
        </w:rPr>
        <w:t>；</w:t>
      </w:r>
    </w:p>
    <w:p w:rsidR="00F848CB" w:rsidRDefault="008F7A6F">
      <w:pPr>
        <w:pStyle w:val="af7"/>
      </w:pPr>
      <w:r>
        <w:rPr>
          <w:rFonts w:hint="eastAsia"/>
        </w:rPr>
        <w:t>供暖系统应采用</w:t>
      </w:r>
      <w:proofErr w:type="gramStart"/>
      <w:r>
        <w:rPr>
          <w:rFonts w:hint="eastAsia"/>
        </w:rPr>
        <w:t>具</w:t>
      </w:r>
      <w:bookmarkStart w:id="680" w:name="_Hlk168304374"/>
      <w:r>
        <w:rPr>
          <w:rFonts w:hint="eastAsia"/>
        </w:rPr>
        <w:t>有阻氧性能</w:t>
      </w:r>
      <w:bookmarkEnd w:id="680"/>
      <w:proofErr w:type="gramEnd"/>
      <w:r>
        <w:rPr>
          <w:rFonts w:hint="eastAsia"/>
        </w:rPr>
        <w:t>的塑料管材，并应使用与管材配套供应的管件</w:t>
      </w:r>
      <w:r w:rsidR="00BF19D4">
        <w:rPr>
          <w:rFonts w:hint="eastAsia"/>
        </w:rPr>
        <w:t>。</w:t>
      </w:r>
    </w:p>
    <w:p w:rsidR="00F848CB" w:rsidRDefault="008F7A6F">
      <w:pPr>
        <w:pStyle w:val="afffffffff2"/>
      </w:pPr>
      <w:r>
        <w:rPr>
          <w:rFonts w:hint="eastAsia"/>
        </w:rPr>
        <w:t>空调室外机位应与建筑一体化设计，空调外机位应便于安装维修，并</w:t>
      </w:r>
      <w:r w:rsidR="00323749">
        <w:rPr>
          <w:rFonts w:hint="eastAsia"/>
        </w:rPr>
        <w:t>应</w:t>
      </w:r>
      <w:r>
        <w:rPr>
          <w:rFonts w:hint="eastAsia"/>
        </w:rPr>
        <w:t>满足DB42/T1332及以下要求：</w:t>
      </w:r>
    </w:p>
    <w:p w:rsidR="00F848CB" w:rsidRDefault="008F7A6F">
      <w:pPr>
        <w:pStyle w:val="af7"/>
        <w:numPr>
          <w:ilvl w:val="0"/>
          <w:numId w:val="34"/>
        </w:numPr>
      </w:pPr>
      <w:r>
        <w:rPr>
          <w:rFonts w:hint="eastAsia"/>
        </w:rPr>
        <w:t>单台房间型分体空调室外机位有效净高不小于900mm，净宽度不小于1250mm，净深度不小于650mm；</w:t>
      </w:r>
      <w:proofErr w:type="gramStart"/>
      <w:r>
        <w:rPr>
          <w:rFonts w:hint="eastAsia"/>
        </w:rPr>
        <w:t>户式多联集中</w:t>
      </w:r>
      <w:proofErr w:type="gramEnd"/>
      <w:r>
        <w:rPr>
          <w:rFonts w:hint="eastAsia"/>
        </w:rPr>
        <w:t>空调室外机位有效净高不小于1600mm，净宽度不小于1500mm，净深度不小于800mm；</w:t>
      </w:r>
    </w:p>
    <w:p w:rsidR="00F848CB" w:rsidRDefault="008F7A6F">
      <w:pPr>
        <w:pStyle w:val="af7"/>
      </w:pPr>
      <w:r>
        <w:rPr>
          <w:rFonts w:hint="eastAsia"/>
        </w:rPr>
        <w:t>空调外机位的通风百叶开口率不应小于70%；</w:t>
      </w:r>
    </w:p>
    <w:p w:rsidR="00F848CB" w:rsidRDefault="008F7A6F">
      <w:pPr>
        <w:pStyle w:val="af7"/>
      </w:pPr>
      <w:r>
        <w:rPr>
          <w:rFonts w:hint="eastAsia"/>
        </w:rPr>
        <w:t>室外机排风不应吹向阳台内侧，不应直接吹向相邻住户卧室、起居室的窗口或阳台；</w:t>
      </w:r>
    </w:p>
    <w:p w:rsidR="00F848CB" w:rsidRDefault="008F7A6F">
      <w:pPr>
        <w:pStyle w:val="af7"/>
      </w:pPr>
      <w:r>
        <w:rPr>
          <w:rFonts w:hint="eastAsia"/>
        </w:rPr>
        <w:t>空调室外机不宜设置在建筑外立面凹槽内。</w:t>
      </w:r>
    </w:p>
    <w:p w:rsidR="00F848CB" w:rsidRDefault="008F7A6F">
      <w:pPr>
        <w:pStyle w:val="afffffffff2"/>
      </w:pPr>
      <w:r>
        <w:rPr>
          <w:rFonts w:hint="eastAsia"/>
        </w:rPr>
        <w:t>住宅</w:t>
      </w:r>
      <w:proofErr w:type="gramStart"/>
      <w:r>
        <w:rPr>
          <w:rFonts w:hint="eastAsia"/>
        </w:rPr>
        <w:t>宜设置</w:t>
      </w:r>
      <w:proofErr w:type="gramEnd"/>
      <w:r>
        <w:rPr>
          <w:rFonts w:hint="eastAsia"/>
        </w:rPr>
        <w:t>具有空气净化功能的分户式新风系统、集中式新风系统或预留新风系统安装条件，并</w:t>
      </w:r>
      <w:r w:rsidR="00323749">
        <w:rPr>
          <w:rFonts w:hint="eastAsia"/>
        </w:rPr>
        <w:t>应</w:t>
      </w:r>
      <w:r>
        <w:rPr>
          <w:rFonts w:hint="eastAsia"/>
        </w:rPr>
        <w:t>满足以下要求：</w:t>
      </w:r>
    </w:p>
    <w:p w:rsidR="00F848CB" w:rsidRDefault="008F7A6F">
      <w:pPr>
        <w:pStyle w:val="af7"/>
        <w:numPr>
          <w:ilvl w:val="0"/>
          <w:numId w:val="35"/>
        </w:numPr>
      </w:pPr>
      <w:r>
        <w:rPr>
          <w:rFonts w:hint="eastAsia"/>
        </w:rPr>
        <w:t>宜具有处理</w:t>
      </w:r>
      <w:r w:rsidR="00C811C5">
        <w:rPr>
          <w:rFonts w:hint="eastAsia"/>
        </w:rPr>
        <w:t>PM</w:t>
      </w:r>
      <w:r w:rsidR="00C811C5" w:rsidRPr="00C811C5">
        <w:rPr>
          <w:vertAlign w:val="subscript"/>
        </w:rPr>
        <w:t>2.5</w:t>
      </w:r>
      <w:r>
        <w:rPr>
          <w:rFonts w:hint="eastAsia"/>
        </w:rPr>
        <w:t>功能；</w:t>
      </w:r>
    </w:p>
    <w:p w:rsidR="00F848CB" w:rsidRDefault="008F7A6F">
      <w:pPr>
        <w:pStyle w:val="af7"/>
      </w:pPr>
      <w:r>
        <w:rPr>
          <w:rFonts w:hint="eastAsia"/>
        </w:rPr>
        <w:t>宜具备除尘过滤、热量回收功能；</w:t>
      </w:r>
    </w:p>
    <w:p w:rsidR="00F848CB" w:rsidRDefault="008F7A6F">
      <w:pPr>
        <w:pStyle w:val="af7"/>
      </w:pPr>
      <w:r>
        <w:rPr>
          <w:rFonts w:hint="eastAsia"/>
        </w:rPr>
        <w:t>宜具备根据室内CO</w:t>
      </w:r>
      <w:r>
        <w:rPr>
          <w:rFonts w:hint="eastAsia"/>
          <w:vertAlign w:val="subscript"/>
        </w:rPr>
        <w:t>2</w:t>
      </w:r>
      <w:r>
        <w:rPr>
          <w:rFonts w:hint="eastAsia"/>
        </w:rPr>
        <w:t>浓度检测值进行新风系统控制、维持房间正压的功能；</w:t>
      </w:r>
    </w:p>
    <w:p w:rsidR="00F848CB" w:rsidRDefault="008F7A6F">
      <w:pPr>
        <w:pStyle w:val="af7"/>
      </w:pPr>
      <w:r>
        <w:rPr>
          <w:rFonts w:hint="eastAsia"/>
        </w:rPr>
        <w:t>便于维护和检修。</w:t>
      </w:r>
    </w:p>
    <w:p w:rsidR="00F848CB" w:rsidRDefault="008F7A6F">
      <w:pPr>
        <w:pStyle w:val="afffffffff2"/>
      </w:pPr>
      <w:r>
        <w:rPr>
          <w:rFonts w:hint="eastAsia"/>
        </w:rPr>
        <w:t>室外新风口水平或垂直方向距燃气热水器排烟口、厨房排油烟口和卫生间排风口等污染物排放口及空调外机等热排放设备水平及垂直距离不应小于1.5m，当垂直布置时，新风口应设置在污染物排放口及热排放设备下方。</w:t>
      </w:r>
    </w:p>
    <w:p w:rsidR="00F848CB" w:rsidRDefault="008F7A6F">
      <w:pPr>
        <w:pStyle w:val="afffffffff2"/>
      </w:pPr>
      <w:r>
        <w:rPr>
          <w:rFonts w:hint="eastAsia"/>
        </w:rPr>
        <w:t>室外排风口应远离室外健身、交流、休息、娱乐等人员经常活动的区域、其他建筑空间的自然通风口以及新风口附近。</w:t>
      </w:r>
    </w:p>
    <w:p w:rsidR="00F848CB" w:rsidRDefault="008F7A6F">
      <w:pPr>
        <w:pStyle w:val="afffffffff2"/>
      </w:pPr>
      <w:r>
        <w:rPr>
          <w:rFonts w:hint="eastAsia"/>
        </w:rPr>
        <w:t>室内应采取防止厨房、卫生间串烟串味的措施。厨房应设置直通屋面的排油烟装置或预留机械排风系统风口，并采取有效措施防止排气倒灌。无外窗的卫生间应设置机械排风系统或预留机械排风系统风口，且全面通风换气次数不宜小于</w:t>
      </w:r>
      <w:r>
        <w:t>8</w:t>
      </w:r>
      <w:r>
        <w:rPr>
          <w:rFonts w:hint="eastAsia"/>
        </w:rPr>
        <w:t>次/h。</w:t>
      </w:r>
    </w:p>
    <w:p w:rsidR="00F848CB" w:rsidRDefault="008F7A6F">
      <w:pPr>
        <w:pStyle w:val="afffffffff2"/>
      </w:pPr>
      <w:r>
        <w:rPr>
          <w:rFonts w:hint="eastAsia"/>
        </w:rPr>
        <w:t>通风空调设备应选用超低噪声产品。</w:t>
      </w:r>
    </w:p>
    <w:p w:rsidR="00F848CB" w:rsidRDefault="008F7A6F">
      <w:pPr>
        <w:pStyle w:val="afffffffff2"/>
      </w:pPr>
      <w:r>
        <w:rPr>
          <w:rFonts w:hint="eastAsia"/>
        </w:rPr>
        <w:t>地下室等潮湿环境敷设的管道、设备、附件等应</w:t>
      </w:r>
      <w:proofErr w:type="gramStart"/>
      <w:r>
        <w:rPr>
          <w:rFonts w:hint="eastAsia"/>
        </w:rPr>
        <w:t>采取防结露</w:t>
      </w:r>
      <w:proofErr w:type="gramEnd"/>
      <w:r>
        <w:rPr>
          <w:rFonts w:hint="eastAsia"/>
        </w:rPr>
        <w:t>措施。地下车库</w:t>
      </w:r>
      <w:proofErr w:type="gramStart"/>
      <w:r>
        <w:rPr>
          <w:rFonts w:hint="eastAsia"/>
        </w:rPr>
        <w:t>宜设置</w:t>
      </w:r>
      <w:proofErr w:type="gramEnd"/>
      <w:r>
        <w:rPr>
          <w:rFonts w:hint="eastAsia"/>
        </w:rPr>
        <w:t>除湿设备。地下用于人员长期活动的房间</w:t>
      </w:r>
      <w:proofErr w:type="gramStart"/>
      <w:r>
        <w:rPr>
          <w:rFonts w:hint="eastAsia"/>
        </w:rPr>
        <w:t>宜设置</w:t>
      </w:r>
      <w:proofErr w:type="gramEnd"/>
      <w:r>
        <w:rPr>
          <w:rFonts w:hint="eastAsia"/>
        </w:rPr>
        <w:t>空调设施。</w:t>
      </w:r>
    </w:p>
    <w:p w:rsidR="00F848CB" w:rsidRDefault="008F7A6F">
      <w:pPr>
        <w:pStyle w:val="afffffffff2"/>
      </w:pPr>
      <w:r>
        <w:rPr>
          <w:rFonts w:hint="eastAsia"/>
        </w:rPr>
        <w:t>地下车库不满足自然通风要求时，应设置机械通风系统，应设置与排风设备自动联动的一氧化碳浓度监测装置。</w:t>
      </w:r>
    </w:p>
    <w:p w:rsidR="00F848CB" w:rsidRDefault="008F7A6F">
      <w:pPr>
        <w:pStyle w:val="afffffffff2"/>
      </w:pPr>
      <w:r>
        <w:rPr>
          <w:rFonts w:hint="eastAsia"/>
        </w:rPr>
        <w:t>地下车库的平时通风设备应满足GB 50189单位风量耗功率的要求。</w:t>
      </w:r>
    </w:p>
    <w:p w:rsidR="00F848CB" w:rsidRDefault="008F7A6F">
      <w:pPr>
        <w:pStyle w:val="affd"/>
        <w:spacing w:before="120" w:after="120"/>
      </w:pPr>
      <w:bookmarkStart w:id="681" w:name="_Toc173871078"/>
      <w:bookmarkStart w:id="682" w:name="_Toc173870810"/>
      <w:bookmarkStart w:id="683" w:name="_Toc173873976"/>
      <w:bookmarkStart w:id="684" w:name="_Toc173871501"/>
      <w:bookmarkStart w:id="685" w:name="_Toc173871503"/>
      <w:bookmarkStart w:id="686" w:name="_Toc173873977"/>
      <w:bookmarkStart w:id="687" w:name="_Toc173871080"/>
      <w:bookmarkStart w:id="688" w:name="_Toc173870811"/>
      <w:bookmarkStart w:id="689" w:name="_Toc173871502"/>
      <w:bookmarkStart w:id="690" w:name="_Toc173871079"/>
      <w:bookmarkStart w:id="691" w:name="_Toc173874245"/>
      <w:bookmarkStart w:id="692" w:name="_Toc173870812"/>
      <w:bookmarkStart w:id="693" w:name="_Toc173874246"/>
      <w:bookmarkStart w:id="694" w:name="_Toc173874247"/>
      <w:bookmarkStart w:id="695" w:name="_Toc173873978"/>
      <w:bookmarkStart w:id="696" w:name="_Toc174009564"/>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建筑电气</w:t>
      </w:r>
      <w:bookmarkEnd w:id="696"/>
    </w:p>
    <w:p w:rsidR="00F848CB" w:rsidRDefault="008F7A6F">
      <w:pPr>
        <w:pStyle w:val="afffffffff2"/>
      </w:pPr>
      <w:r>
        <w:rPr>
          <w:rFonts w:hint="eastAsia"/>
        </w:rPr>
        <w:t>公共区域照明、电梯等公共设备、可再生能源发电系统等应分别设置电能计量装置。</w:t>
      </w:r>
    </w:p>
    <w:p w:rsidR="00323749" w:rsidRDefault="00323749" w:rsidP="00323749">
      <w:pPr>
        <w:pStyle w:val="afffffffff2"/>
      </w:pPr>
      <w:r>
        <w:rPr>
          <w:rFonts w:hint="eastAsia"/>
        </w:rPr>
        <w:t>地下机动车坡道主要出入口应设计过渡照明，地下车库灯具宜采用微波感应、红外感应、智能</w:t>
      </w:r>
      <w:r>
        <w:rPr>
          <w:rFonts w:hint="eastAsia"/>
        </w:rPr>
        <w:lastRenderedPageBreak/>
        <w:t>灯控等控制技术。当有车、人活动时，照明灯具应按顺序全功率开启。</w:t>
      </w:r>
    </w:p>
    <w:p w:rsidR="00F848CB" w:rsidRDefault="008F7A6F">
      <w:pPr>
        <w:pStyle w:val="afffffffff2"/>
      </w:pPr>
      <w:r>
        <w:rPr>
          <w:rFonts w:hint="eastAsia"/>
        </w:rPr>
        <w:t>走廊、楼梯间、门厅、电梯厅、停车库等公共区域照明应根据人员活动及自然光水平，设置自动感应控制或其他节能控制措施。</w:t>
      </w:r>
    </w:p>
    <w:p w:rsidR="00F848CB" w:rsidRDefault="008F7A6F">
      <w:pPr>
        <w:pStyle w:val="afffffffff2"/>
      </w:pPr>
      <w:r>
        <w:rPr>
          <w:rFonts w:hint="eastAsia"/>
        </w:rPr>
        <w:t>小区夜景照明设施应避免对行人和非机动车人造成</w:t>
      </w:r>
      <w:r>
        <w:t>眩光</w:t>
      </w:r>
      <w:r>
        <w:rPr>
          <w:rFonts w:hint="eastAsia"/>
        </w:rPr>
        <w:t>。夜景照明灯具照射方向不应正对卧室、起居室。</w:t>
      </w:r>
    </w:p>
    <w:p w:rsidR="00F848CB" w:rsidRDefault="008F7A6F">
      <w:pPr>
        <w:pStyle w:val="afffffffff2"/>
      </w:pPr>
      <w:r>
        <w:rPr>
          <w:rFonts w:hint="eastAsia"/>
        </w:rPr>
        <w:t>住宅首层大堂</w:t>
      </w:r>
      <w:proofErr w:type="gramStart"/>
      <w:r>
        <w:rPr>
          <w:rFonts w:hint="eastAsia"/>
        </w:rPr>
        <w:t>宜设置</w:t>
      </w:r>
      <w:proofErr w:type="gramEnd"/>
      <w:r>
        <w:rPr>
          <w:rFonts w:hint="eastAsia"/>
        </w:rPr>
        <w:t>单独回路的紧急救护电源插座，并应设置明显标识。</w:t>
      </w:r>
    </w:p>
    <w:p w:rsidR="00F848CB" w:rsidRDefault="008F7A6F">
      <w:pPr>
        <w:pStyle w:val="afffffffff2"/>
      </w:pPr>
      <w:r>
        <w:rPr>
          <w:rFonts w:hint="eastAsia"/>
        </w:rPr>
        <w:t>卧室至卫生间的走道墙面</w:t>
      </w:r>
      <w:proofErr w:type="gramStart"/>
      <w:r>
        <w:rPr>
          <w:rFonts w:hint="eastAsia"/>
        </w:rPr>
        <w:t>宜设置</w:t>
      </w:r>
      <w:proofErr w:type="gramEnd"/>
      <w:r>
        <w:rPr>
          <w:rFonts w:hint="eastAsia"/>
        </w:rPr>
        <w:t>感应式嵌装脚灯，卧室、起居室、长过道的照明宜采用双控开关控制。</w:t>
      </w:r>
    </w:p>
    <w:p w:rsidR="00F848CB" w:rsidRDefault="008F7A6F">
      <w:pPr>
        <w:pStyle w:val="afffffffff2"/>
      </w:pPr>
      <w:r>
        <w:rPr>
          <w:rFonts w:hint="eastAsia"/>
        </w:rPr>
        <w:t>卫生间内坐便器侧和洗手池下方距离地面300mm应预留电源插座，</w:t>
      </w:r>
      <w:proofErr w:type="gramStart"/>
      <w:r>
        <w:rPr>
          <w:rFonts w:hint="eastAsia"/>
        </w:rPr>
        <w:t>厨房台</w:t>
      </w:r>
      <w:proofErr w:type="gramEnd"/>
      <w:r>
        <w:rPr>
          <w:rFonts w:hint="eastAsia"/>
        </w:rPr>
        <w:t>盆下方应预留净水器等设备电源插座，电源插座应带IP54</w:t>
      </w:r>
      <w:proofErr w:type="gramStart"/>
      <w:r>
        <w:rPr>
          <w:rFonts w:hint="eastAsia"/>
        </w:rPr>
        <w:t>防贱附件</w:t>
      </w:r>
      <w:proofErr w:type="gramEnd"/>
      <w:r>
        <w:rPr>
          <w:rFonts w:hint="eastAsia"/>
        </w:rPr>
        <w:t>。</w:t>
      </w:r>
    </w:p>
    <w:p w:rsidR="00F848CB" w:rsidRDefault="008F7A6F">
      <w:pPr>
        <w:pStyle w:val="afffffffff2"/>
      </w:pPr>
      <w:r>
        <w:rPr>
          <w:rFonts w:hint="eastAsia"/>
        </w:rPr>
        <w:t>室内有高差、踏步等灯光明暗转换场所，应设置局部照明。</w:t>
      </w:r>
    </w:p>
    <w:p w:rsidR="00F848CB" w:rsidRDefault="008F7A6F">
      <w:pPr>
        <w:pStyle w:val="affd"/>
        <w:spacing w:before="120" w:after="120"/>
      </w:pPr>
      <w:bookmarkStart w:id="697" w:name="_Toc174009565"/>
      <w:r>
        <w:rPr>
          <w:rFonts w:hint="eastAsia"/>
        </w:rPr>
        <w:t>智慧</w:t>
      </w:r>
      <w:r>
        <w:t>系统</w:t>
      </w:r>
      <w:bookmarkEnd w:id="697"/>
    </w:p>
    <w:p w:rsidR="00F848CB" w:rsidRDefault="008F7A6F">
      <w:pPr>
        <w:pStyle w:val="afffffffff2"/>
      </w:pPr>
      <w:r>
        <w:rPr>
          <w:rFonts w:hint="eastAsia"/>
        </w:rPr>
        <w:t>小区设计应选</w:t>
      </w:r>
      <w:proofErr w:type="gramStart"/>
      <w:r>
        <w:rPr>
          <w:rFonts w:hint="eastAsia"/>
        </w:rPr>
        <w:t>取符合</w:t>
      </w:r>
      <w:proofErr w:type="gramEnd"/>
      <w:r>
        <w:rPr>
          <w:rFonts w:hint="eastAsia"/>
        </w:rPr>
        <w:t>条件的建筑预留移动通信基础设施，</w:t>
      </w:r>
      <w:r>
        <w:t>移动通信</w:t>
      </w:r>
      <w:r>
        <w:rPr>
          <w:rFonts w:hint="eastAsia"/>
        </w:rPr>
        <w:t>基础设施应与建筑一体化设计，</w:t>
      </w:r>
      <w:r>
        <w:t>并提供电力引入、管道接入、防雷接地条</w:t>
      </w:r>
      <w:r>
        <w:rPr>
          <w:rFonts w:hint="eastAsia"/>
        </w:rPr>
        <w:t>件。</w:t>
      </w:r>
    </w:p>
    <w:p w:rsidR="00F848CB" w:rsidRDefault="008F7A6F">
      <w:pPr>
        <w:pStyle w:val="afffffffff2"/>
      </w:pPr>
      <w:r>
        <w:t>小区内通信、有线电视管路及其他智能化地下通信管路应遵循集约化建设的原则统一规划、路由便捷、预留冗余</w:t>
      </w:r>
      <w:r>
        <w:rPr>
          <w:rFonts w:hint="eastAsia"/>
        </w:rPr>
        <w:t>和</w:t>
      </w:r>
      <w:r>
        <w:t>维护方便；小区地下通信管道应统筹共建，室外管井不宜设置在硬质路面区域。</w:t>
      </w:r>
    </w:p>
    <w:p w:rsidR="00F848CB" w:rsidRDefault="008F7A6F">
      <w:pPr>
        <w:pStyle w:val="afffffffff2"/>
      </w:pPr>
      <w:r>
        <w:t>通信接入机房的空间、管道容量及配电设计应满足多家运营商平等接入的要求，并应支持用户自由选择运营商。</w:t>
      </w:r>
    </w:p>
    <w:p w:rsidR="00F848CB" w:rsidRDefault="008F7A6F">
      <w:pPr>
        <w:pStyle w:val="afffffffff2"/>
      </w:pPr>
      <w:r>
        <w:rPr>
          <w:rFonts w:hint="eastAsia"/>
        </w:rPr>
        <w:t>小区通信设施应采用光纤到户方式</w:t>
      </w:r>
      <w:r>
        <w:t>。设计和施工均应符合GB50846中的相关规定。光纤接入网宜具有升级、扩充能力。</w:t>
      </w:r>
    </w:p>
    <w:p w:rsidR="00F848CB" w:rsidRDefault="008F7A6F">
      <w:pPr>
        <w:pStyle w:val="afffffffff2"/>
      </w:pPr>
      <w:r>
        <w:rPr>
          <w:rFonts w:hint="eastAsia"/>
        </w:rPr>
        <w:t>移动通信信号覆盖率应达到100%，应增强电梯轿厢、地下空间、楼梯间、机房、卫生间等区域的信号强度。</w:t>
      </w:r>
    </w:p>
    <w:p w:rsidR="00F848CB" w:rsidRDefault="008F7A6F">
      <w:pPr>
        <w:pStyle w:val="afffffffff2"/>
      </w:pPr>
      <w:r>
        <w:rPr>
          <w:rFonts w:hint="eastAsia"/>
        </w:rPr>
        <w:t>小区</w:t>
      </w:r>
      <w:r>
        <w:t>应根据实际情况合理配置下列智慧</w:t>
      </w:r>
      <w:r>
        <w:rPr>
          <w:rFonts w:hint="eastAsia"/>
        </w:rPr>
        <w:t>系统：</w:t>
      </w:r>
    </w:p>
    <w:p w:rsidR="00F848CB" w:rsidRDefault="008F7A6F">
      <w:pPr>
        <w:pStyle w:val="af7"/>
        <w:numPr>
          <w:ilvl w:val="0"/>
          <w:numId w:val="36"/>
        </w:numPr>
      </w:pPr>
      <w:r>
        <w:rPr>
          <w:rFonts w:hint="eastAsia"/>
        </w:rPr>
        <w:t>智慧物业管理平台，</w:t>
      </w:r>
      <w:r w:rsidR="00323749">
        <w:rPr>
          <w:rFonts w:hint="eastAsia"/>
        </w:rPr>
        <w:t>宜</w:t>
      </w:r>
      <w:r>
        <w:rPr>
          <w:rFonts w:hint="eastAsia"/>
        </w:rPr>
        <w:t>具备物业服务、缴费、停车管理、家政服务、小区安防、智能家居等功能,应预留连接社会化服务平台、政务服务平台的数据接口；</w:t>
      </w:r>
    </w:p>
    <w:p w:rsidR="00F848CB" w:rsidRDefault="008F7A6F">
      <w:pPr>
        <w:pStyle w:val="af7"/>
      </w:pPr>
      <w:r>
        <w:rPr>
          <w:rFonts w:hint="eastAsia"/>
        </w:rPr>
        <w:t>视频监控系统，</w:t>
      </w:r>
      <w:r w:rsidR="00323749">
        <w:rPr>
          <w:rFonts w:hint="eastAsia"/>
        </w:rPr>
        <w:t>宜</w:t>
      </w:r>
      <w:r>
        <w:rPr>
          <w:rFonts w:hint="eastAsia"/>
        </w:rPr>
        <w:t>具备电动车进电梯报警，并联动电梯不关门功能；在出入口、重要活动场所、楼座单元关键位置，</w:t>
      </w:r>
      <w:proofErr w:type="gramStart"/>
      <w:r w:rsidR="00323749">
        <w:rPr>
          <w:rFonts w:hint="eastAsia"/>
        </w:rPr>
        <w:t>宜</w:t>
      </w:r>
      <w:r>
        <w:rPr>
          <w:rFonts w:hint="eastAsia"/>
        </w:rPr>
        <w:t>设置</w:t>
      </w:r>
      <w:proofErr w:type="gramEnd"/>
      <w:r>
        <w:rPr>
          <w:rFonts w:hint="eastAsia"/>
        </w:rPr>
        <w:t>全面高</w:t>
      </w:r>
      <w:proofErr w:type="gramStart"/>
      <w:r>
        <w:rPr>
          <w:rFonts w:hint="eastAsia"/>
        </w:rPr>
        <w:t>清数字</w:t>
      </w:r>
      <w:proofErr w:type="gramEnd"/>
      <w:r>
        <w:rPr>
          <w:rFonts w:hint="eastAsia"/>
        </w:rPr>
        <w:t>视频监控；小区应设置全景摄像头；</w:t>
      </w:r>
    </w:p>
    <w:p w:rsidR="00F848CB" w:rsidRDefault="008F7A6F">
      <w:pPr>
        <w:pStyle w:val="af7"/>
      </w:pPr>
      <w:r>
        <w:rPr>
          <w:rFonts w:hint="eastAsia"/>
        </w:rPr>
        <w:t>入侵报警系统，在周界设置周界摄像机或电子围栏等智能防护设施；</w:t>
      </w:r>
    </w:p>
    <w:p w:rsidR="00F848CB" w:rsidRDefault="008F7A6F">
      <w:pPr>
        <w:pStyle w:val="af7"/>
      </w:pPr>
      <w:r>
        <w:rPr>
          <w:rFonts w:hint="eastAsia"/>
        </w:rPr>
        <w:t>出入口控制系统，小区人行入口、非机动车入口和单元入口应采用非接触式门禁系统，可具备支持人脸识别、手机NFC、二维码、密码及远程管理和授权的功能。在车辆出入口设置车辆管理系统，小区停车场管理系统应具备车牌识别和自动计费功能；</w:t>
      </w:r>
    </w:p>
    <w:p w:rsidR="00F848CB" w:rsidRDefault="008F7A6F">
      <w:pPr>
        <w:pStyle w:val="af7"/>
      </w:pPr>
      <w:r>
        <w:rPr>
          <w:rFonts w:hint="eastAsia"/>
        </w:rPr>
        <w:t>楼寓对讲系统，户内及单元门口</w:t>
      </w:r>
      <w:r w:rsidR="00323749">
        <w:rPr>
          <w:rFonts w:hint="eastAsia"/>
        </w:rPr>
        <w:t>应</w:t>
      </w:r>
      <w:r>
        <w:rPr>
          <w:rFonts w:hint="eastAsia"/>
        </w:rPr>
        <w:t>设置楼寓对讲系统；</w:t>
      </w:r>
    </w:p>
    <w:p w:rsidR="00F848CB" w:rsidRDefault="008F7A6F">
      <w:pPr>
        <w:pStyle w:val="af7"/>
      </w:pPr>
      <w:r>
        <w:rPr>
          <w:rFonts w:hint="eastAsia"/>
        </w:rPr>
        <w:t>小区公共区域</w:t>
      </w:r>
      <w:proofErr w:type="gramStart"/>
      <w:r>
        <w:rPr>
          <w:rFonts w:hint="eastAsia"/>
        </w:rPr>
        <w:t>宜设置</w:t>
      </w:r>
      <w:proofErr w:type="gramEnd"/>
      <w:r>
        <w:rPr>
          <w:rFonts w:hint="eastAsia"/>
        </w:rPr>
        <w:t>智慧灯杆，宜集成公共照明、通信基站、一键报警、视频监控、公共广播、导向标识等功能；</w:t>
      </w:r>
    </w:p>
    <w:p w:rsidR="00323749" w:rsidRDefault="00323749" w:rsidP="00323749">
      <w:pPr>
        <w:pStyle w:val="af7"/>
      </w:pPr>
      <w:r>
        <w:rPr>
          <w:rFonts w:hint="eastAsia"/>
        </w:rPr>
        <w:t>老年活动场地和儿童活动场地</w:t>
      </w:r>
      <w:proofErr w:type="gramStart"/>
      <w:r>
        <w:rPr>
          <w:rFonts w:hint="eastAsia"/>
        </w:rPr>
        <w:t>宜设置</w:t>
      </w:r>
      <w:proofErr w:type="gramEnd"/>
      <w:r>
        <w:rPr>
          <w:rFonts w:hint="eastAsia"/>
        </w:rPr>
        <w:t>紧急呼救装置；</w:t>
      </w:r>
    </w:p>
    <w:p w:rsidR="00F848CB" w:rsidRDefault="008F7A6F">
      <w:pPr>
        <w:pStyle w:val="af7"/>
      </w:pPr>
      <w:r>
        <w:rPr>
          <w:rFonts w:hint="eastAsia"/>
        </w:rPr>
        <w:t>智慧充电桩宜具备自动监测供电状况、电能质量、供电设备运行状态、</w:t>
      </w:r>
      <w:proofErr w:type="gramStart"/>
      <w:r>
        <w:rPr>
          <w:rFonts w:hint="eastAsia"/>
        </w:rPr>
        <w:t>断电蓝牙识别</w:t>
      </w:r>
      <w:proofErr w:type="gramEnd"/>
      <w:r>
        <w:rPr>
          <w:rFonts w:hint="eastAsia"/>
        </w:rPr>
        <w:t>功能等功能；</w:t>
      </w:r>
    </w:p>
    <w:p w:rsidR="00F848CB" w:rsidRDefault="008F7A6F">
      <w:pPr>
        <w:pStyle w:val="af7"/>
      </w:pPr>
      <w:r>
        <w:rPr>
          <w:rFonts w:hint="eastAsia"/>
        </w:rPr>
        <w:t>能源管理系统，具备对小区能耗的监测、数据分析和管理功能</w:t>
      </w:r>
      <w:r>
        <w:t>；</w:t>
      </w:r>
    </w:p>
    <w:p w:rsidR="00F848CB" w:rsidRDefault="008F7A6F">
      <w:pPr>
        <w:pStyle w:val="af7"/>
      </w:pPr>
      <w:r>
        <w:rPr>
          <w:rFonts w:cs="宋体" w:hint="eastAsia"/>
          <w:szCs w:val="21"/>
        </w:rPr>
        <w:t>设备运维管理系统，具备对设备实时监控、运行参数记录、异常</w:t>
      </w:r>
      <w:r>
        <w:rPr>
          <w:rFonts w:cs="宋体"/>
          <w:szCs w:val="21"/>
        </w:rPr>
        <w:t>/</w:t>
      </w:r>
      <w:r>
        <w:rPr>
          <w:rFonts w:cs="宋体" w:hint="eastAsia"/>
          <w:szCs w:val="21"/>
        </w:rPr>
        <w:t>故障报警等功能</w:t>
      </w:r>
      <w:r>
        <w:rPr>
          <w:rFonts w:cs="宋体"/>
          <w:szCs w:val="21"/>
        </w:rPr>
        <w:t>；</w:t>
      </w:r>
    </w:p>
    <w:p w:rsidR="00F848CB" w:rsidRDefault="008F7A6F">
      <w:pPr>
        <w:pStyle w:val="af7"/>
      </w:pPr>
      <w:r>
        <w:rPr>
          <w:rFonts w:hint="eastAsia"/>
        </w:rPr>
        <w:t>电梯监控系统，具备电梯运行状态实时监控以及异常故障自动报警功能；</w:t>
      </w:r>
    </w:p>
    <w:p w:rsidR="00F848CB" w:rsidRDefault="008F7A6F">
      <w:pPr>
        <w:pStyle w:val="af7"/>
      </w:pPr>
      <w:r>
        <w:rPr>
          <w:rFonts w:hint="eastAsia"/>
        </w:rPr>
        <w:t>公共服务系统，向全体居民提供便民服务，向老年人、残疾人及儿童等特殊群体提供保障服务；</w:t>
      </w:r>
    </w:p>
    <w:p w:rsidR="00F848CB" w:rsidRDefault="008F7A6F">
      <w:pPr>
        <w:pStyle w:val="af7"/>
      </w:pPr>
      <w:r>
        <w:t>小区</w:t>
      </w:r>
      <w:r>
        <w:rPr>
          <w:rFonts w:hint="eastAsia"/>
        </w:rPr>
        <w:t>环境监测系统，实时监测和发布小区内环境温度、湿度、P</w:t>
      </w:r>
      <w:r w:rsidR="00C811C5">
        <w:rPr>
          <w:rFonts w:hint="eastAsia"/>
        </w:rPr>
        <w:t>M</w:t>
      </w:r>
      <w:r w:rsidR="00C811C5" w:rsidRPr="00C811C5">
        <w:rPr>
          <w:vertAlign w:val="subscript"/>
        </w:rPr>
        <w:t>2</w:t>
      </w:r>
      <w:r w:rsidR="00C811C5" w:rsidRPr="00C811C5">
        <w:rPr>
          <w:rFonts w:hint="eastAsia"/>
          <w:vertAlign w:val="subscript"/>
        </w:rPr>
        <w:t>.</w:t>
      </w:r>
      <w:r w:rsidRPr="00C811C5">
        <w:rPr>
          <w:rFonts w:hint="eastAsia"/>
          <w:vertAlign w:val="subscript"/>
        </w:rPr>
        <w:t>5</w:t>
      </w:r>
      <w:r>
        <w:rPr>
          <w:rFonts w:hint="eastAsia"/>
        </w:rPr>
        <w:t>、PM</w:t>
      </w:r>
      <w:r w:rsidRPr="00C811C5">
        <w:rPr>
          <w:rFonts w:hint="eastAsia"/>
          <w:vertAlign w:val="subscript"/>
        </w:rPr>
        <w:t>10</w:t>
      </w:r>
      <w:r>
        <w:rPr>
          <w:rFonts w:hint="eastAsia"/>
        </w:rPr>
        <w:t>、CO</w:t>
      </w:r>
      <w:r>
        <w:t>2</w:t>
      </w:r>
      <w:r>
        <w:rPr>
          <w:rFonts w:hint="eastAsia"/>
        </w:rPr>
        <w:t>浓度、照度和环境噪声</w:t>
      </w:r>
      <w:r>
        <w:t>；</w:t>
      </w:r>
    </w:p>
    <w:p w:rsidR="00F848CB" w:rsidRDefault="008F7A6F">
      <w:pPr>
        <w:pStyle w:val="af7"/>
      </w:pPr>
      <w:r>
        <w:rPr>
          <w:rFonts w:hint="eastAsia"/>
        </w:rPr>
        <w:t>建筑物监测系统，实时监测建筑物倾斜、变形情况，具备异常报警功能</w:t>
      </w:r>
      <w:r>
        <w:t>；</w:t>
      </w:r>
    </w:p>
    <w:p w:rsidR="00F848CB" w:rsidRDefault="008F7A6F">
      <w:pPr>
        <w:pStyle w:val="af7"/>
      </w:pPr>
      <w:r>
        <w:rPr>
          <w:rFonts w:hint="eastAsia"/>
        </w:rPr>
        <w:t>高空抛物监控系统；</w:t>
      </w:r>
    </w:p>
    <w:p w:rsidR="00F848CB" w:rsidRDefault="008F7A6F">
      <w:pPr>
        <w:pStyle w:val="af7"/>
      </w:pPr>
      <w:r>
        <w:rPr>
          <w:rFonts w:hint="eastAsia"/>
        </w:rPr>
        <w:t>消防通道监测</w:t>
      </w:r>
      <w:r>
        <w:t>系统</w:t>
      </w:r>
      <w:r>
        <w:rPr>
          <w:rFonts w:hint="eastAsia"/>
        </w:rPr>
        <w:t>，监测消防通道占用、堵塞、封闭等异常状态，具备自动报警功能。</w:t>
      </w:r>
    </w:p>
    <w:p w:rsidR="00F848CB" w:rsidRDefault="008F7A6F">
      <w:pPr>
        <w:pStyle w:val="afffffffff2"/>
      </w:pPr>
      <w:r>
        <w:rPr>
          <w:rFonts w:hint="eastAsia"/>
        </w:rPr>
        <w:t>小区应利用网站、社交媒体、手机APP等信息化手段，实现维修管理、公共秩序维护、房屋信息管理、智慧停车、环境卫生等的管理信息化，提高物业管理水平。</w:t>
      </w:r>
    </w:p>
    <w:p w:rsidR="00F848CB" w:rsidRDefault="008F7A6F">
      <w:pPr>
        <w:pStyle w:val="afffffffff2"/>
      </w:pPr>
      <w:r>
        <w:rPr>
          <w:rFonts w:hint="eastAsia"/>
        </w:rPr>
        <w:lastRenderedPageBreak/>
        <w:t>小区应构建智慧运</w:t>
      </w:r>
      <w:proofErr w:type="gramStart"/>
      <w:r>
        <w:rPr>
          <w:rFonts w:hint="eastAsia"/>
        </w:rPr>
        <w:t>维管理</w:t>
      </w:r>
      <w:proofErr w:type="gramEnd"/>
      <w:r>
        <w:rPr>
          <w:rFonts w:hint="eastAsia"/>
        </w:rPr>
        <w:t>体系，建立健全各项制度和机制，应包括资产管理、日志管理、运维策略管理、设施异常监测、告警管理等内容。</w:t>
      </w:r>
    </w:p>
    <w:p w:rsidR="00F848CB" w:rsidRDefault="008F7A6F">
      <w:pPr>
        <w:pStyle w:val="afffffffff2"/>
      </w:pPr>
      <w:r>
        <w:rPr>
          <w:rFonts w:hint="eastAsia"/>
        </w:rPr>
        <w:t>小区运</w:t>
      </w:r>
      <w:proofErr w:type="gramStart"/>
      <w:r>
        <w:rPr>
          <w:rFonts w:hint="eastAsia"/>
        </w:rPr>
        <w:t>维保障</w:t>
      </w:r>
      <w:proofErr w:type="gramEnd"/>
      <w:r>
        <w:rPr>
          <w:rFonts w:hint="eastAsia"/>
        </w:rPr>
        <w:t>体系应满足GB/T</w:t>
      </w:r>
      <w:r>
        <w:t xml:space="preserve"> </w:t>
      </w:r>
      <w:r>
        <w:rPr>
          <w:rFonts w:hint="eastAsia"/>
        </w:rPr>
        <w:t>28827.1和GB/T</w:t>
      </w:r>
      <w:r>
        <w:t xml:space="preserve"> </w:t>
      </w:r>
      <w:r>
        <w:rPr>
          <w:rFonts w:hint="eastAsia"/>
        </w:rPr>
        <w:t>36626的相关要求。</w:t>
      </w:r>
    </w:p>
    <w:p w:rsidR="00F848CB" w:rsidRDefault="008F7A6F">
      <w:pPr>
        <w:pStyle w:val="afffffffff2"/>
      </w:pPr>
      <w:r>
        <w:rPr>
          <w:rFonts w:hint="eastAsia"/>
        </w:rPr>
        <w:t>小区应采取网络隔离、防火墙、入侵监测工具等安全技术措施保证信息安全和隐私安全。</w:t>
      </w:r>
    </w:p>
    <w:p w:rsidR="00F848CB" w:rsidRDefault="008F7A6F">
      <w:pPr>
        <w:pStyle w:val="afffffffff2"/>
      </w:pPr>
      <w:r>
        <w:rPr>
          <w:rFonts w:hint="eastAsia"/>
        </w:rPr>
        <w:t>小区应提供全屋设备维修信息平台，设备覆盖面超过80%。</w:t>
      </w:r>
    </w:p>
    <w:p w:rsidR="00F848CB" w:rsidRDefault="008F7A6F">
      <w:pPr>
        <w:pStyle w:val="afffffffff2"/>
      </w:pPr>
      <w:r>
        <w:rPr>
          <w:rFonts w:hint="eastAsia"/>
        </w:rPr>
        <w:t>户内</w:t>
      </w:r>
      <w:r>
        <w:t>应安装家庭综合信息箱，</w:t>
      </w:r>
      <w:r>
        <w:rPr>
          <w:rFonts w:cs="宋体" w:hint="eastAsia"/>
          <w:szCs w:val="21"/>
        </w:rPr>
        <w:t>应符合GB/T</w:t>
      </w:r>
      <w:r>
        <w:rPr>
          <w:rFonts w:cs="宋体"/>
          <w:szCs w:val="21"/>
        </w:rPr>
        <w:t xml:space="preserve"> </w:t>
      </w:r>
      <w:r>
        <w:rPr>
          <w:rFonts w:cs="宋体" w:hint="eastAsia"/>
          <w:szCs w:val="21"/>
        </w:rPr>
        <w:t>37142的规定，并应合理布置户内信息网络插座的位置和数量，以支持全屋WIFI信号良好覆盖。</w:t>
      </w:r>
      <w:r>
        <w:t>。</w:t>
      </w:r>
    </w:p>
    <w:p w:rsidR="00F848CB" w:rsidRDefault="008F7A6F">
      <w:pPr>
        <w:pStyle w:val="afffffffff2"/>
      </w:pPr>
      <w:r>
        <w:rPr>
          <w:rFonts w:hint="eastAsia"/>
        </w:rPr>
        <w:t>户内</w:t>
      </w:r>
      <w:r>
        <w:t>应设置</w:t>
      </w:r>
      <w:r>
        <w:rPr>
          <w:rFonts w:hint="eastAsia"/>
        </w:rPr>
        <w:t>全屋智能软件平台，可接入量不应小于64个，家庭总体设备管理数量不应小于256个，控制命令转发时延应小于200ms，确保所连设备稳定在线，且具备OTA升级能力。</w:t>
      </w:r>
    </w:p>
    <w:p w:rsidR="00F848CB" w:rsidRDefault="008F7A6F">
      <w:pPr>
        <w:pStyle w:val="afffffffff2"/>
      </w:pPr>
      <w:r>
        <w:rPr>
          <w:rFonts w:hint="eastAsia"/>
        </w:rPr>
        <w:t>户内应设置中控网关，组建基础智能家居控制系统。宜预留智能家居产品以及居家异常行为监控、紧急呼叫、健康管理等适老化智能产品的设置条件。</w:t>
      </w:r>
    </w:p>
    <w:p w:rsidR="00F848CB" w:rsidRDefault="008F7A6F">
      <w:pPr>
        <w:pStyle w:val="afffffffff2"/>
      </w:pPr>
      <w:r>
        <w:rPr>
          <w:rFonts w:hint="eastAsia"/>
        </w:rPr>
        <w:t>户内</w:t>
      </w:r>
      <w:r>
        <w:t>应根据实际情况合理配置下列</w:t>
      </w:r>
      <w:r>
        <w:rPr>
          <w:rFonts w:hint="eastAsia"/>
        </w:rPr>
        <w:t>智能家居系统：</w:t>
      </w:r>
    </w:p>
    <w:p w:rsidR="00F848CB" w:rsidRDefault="008F7A6F">
      <w:pPr>
        <w:pStyle w:val="af7"/>
        <w:numPr>
          <w:ilvl w:val="0"/>
          <w:numId w:val="37"/>
        </w:numPr>
      </w:pPr>
      <w:r>
        <w:rPr>
          <w:rFonts w:hint="eastAsia"/>
        </w:rPr>
        <w:t>家居安防系统，具备视频监控、入侵报警、门禁、紧急救助报警、可燃气体探测、访客对讲等功能；支持手机远程连接网关设备，一键控制全屋智能子系统和设备；</w:t>
      </w:r>
    </w:p>
    <w:p w:rsidR="00F848CB" w:rsidRDefault="008F7A6F">
      <w:pPr>
        <w:pStyle w:val="af7"/>
      </w:pPr>
      <w:r>
        <w:rPr>
          <w:rFonts w:hint="eastAsia"/>
        </w:rPr>
        <w:t>家居能耗管理系统，具备水、电、燃气、采暖</w:t>
      </w:r>
      <w:r>
        <w:t>等能耗管理功能</w:t>
      </w:r>
      <w:r>
        <w:rPr>
          <w:rFonts w:hint="eastAsia"/>
        </w:rPr>
        <w:t>；</w:t>
      </w:r>
    </w:p>
    <w:p w:rsidR="00F848CB" w:rsidRDefault="008F7A6F">
      <w:pPr>
        <w:pStyle w:val="af7"/>
      </w:pPr>
      <w:r>
        <w:rPr>
          <w:rFonts w:hint="eastAsia"/>
        </w:rPr>
        <w:t>家居设备设施控制系统</w:t>
      </w:r>
      <w:r>
        <w:t>，</w:t>
      </w:r>
      <w:r>
        <w:rPr>
          <w:rFonts w:hint="eastAsia"/>
        </w:rPr>
        <w:t>具备照明控制、家电控制功能、冷暖新风控制，宜具备窗帘等设施控制</w:t>
      </w:r>
      <w:r>
        <w:t>功能</w:t>
      </w:r>
      <w:r>
        <w:rPr>
          <w:rFonts w:hint="eastAsia"/>
        </w:rPr>
        <w:t>；</w:t>
      </w:r>
    </w:p>
    <w:p w:rsidR="00F848CB" w:rsidRDefault="008F7A6F">
      <w:pPr>
        <w:pStyle w:val="af7"/>
      </w:pPr>
      <w:r>
        <w:rPr>
          <w:rFonts w:hint="eastAsia"/>
        </w:rPr>
        <w:t>数字家庭智能化服务平台，实现各子系统的数据互通、综合联动、统一报警和系统运行；应预留连接智慧物业管理平台的数据接口；</w:t>
      </w:r>
    </w:p>
    <w:p w:rsidR="00F848CB" w:rsidRDefault="008F7A6F">
      <w:pPr>
        <w:pStyle w:val="af7"/>
      </w:pPr>
      <w:r>
        <w:rPr>
          <w:rFonts w:hint="eastAsia"/>
        </w:rPr>
        <w:t>家居环境监控系统，具备家居室内空间环境监测、与空调、新风、地暖、照明灯具联动等功能；当发生紧急事件时，应能与家居安防系统联动并能上报至物业服务平台；</w:t>
      </w:r>
      <w:r>
        <w:t xml:space="preserve"> </w:t>
      </w:r>
    </w:p>
    <w:p w:rsidR="00F848CB" w:rsidRDefault="008F7A6F">
      <w:pPr>
        <w:pStyle w:val="af7"/>
      </w:pPr>
      <w:r>
        <w:rPr>
          <w:rFonts w:hint="eastAsia"/>
        </w:rPr>
        <w:t>家居电力安全管理系统，具备过载保护、漏电保护、过热保护、欠压保护、总路计量、电能监测、故障诊断和异常报警等功能。</w:t>
      </w:r>
    </w:p>
    <w:p w:rsidR="00F848CB" w:rsidRDefault="008F7A6F">
      <w:pPr>
        <w:pStyle w:val="affc"/>
        <w:spacing w:before="240" w:after="240"/>
        <w:rPr>
          <w:snapToGrid w:val="0"/>
        </w:rPr>
      </w:pPr>
      <w:bookmarkStart w:id="698" w:name="_Toc173874252"/>
      <w:bookmarkStart w:id="699" w:name="_Toc173871507"/>
      <w:bookmarkStart w:id="700" w:name="_Toc173874251"/>
      <w:bookmarkStart w:id="701" w:name="_Toc173871508"/>
      <w:bookmarkStart w:id="702" w:name="_Toc173873981"/>
      <w:bookmarkStart w:id="703" w:name="_Toc173873982"/>
      <w:bookmarkStart w:id="704" w:name="_Toc173873983"/>
      <w:bookmarkStart w:id="705" w:name="_Toc173870818"/>
      <w:bookmarkStart w:id="706" w:name="_Toc173871085"/>
      <w:bookmarkStart w:id="707" w:name="_Toc173870815"/>
      <w:bookmarkStart w:id="708" w:name="_Toc173874250"/>
      <w:bookmarkStart w:id="709" w:name="_Toc173871083"/>
      <w:bookmarkStart w:id="710" w:name="_Toc173871506"/>
      <w:bookmarkStart w:id="711" w:name="_Toc173870816"/>
      <w:bookmarkStart w:id="712" w:name="_Toc173871084"/>
      <w:bookmarkStart w:id="713" w:name="_Toc173870817"/>
      <w:bookmarkStart w:id="714" w:name="_Toc173873989"/>
      <w:bookmarkStart w:id="715" w:name="_Toc173873986"/>
      <w:bookmarkStart w:id="716" w:name="_Toc173874254"/>
      <w:bookmarkStart w:id="717" w:name="_Toc173870824"/>
      <w:bookmarkStart w:id="718" w:name="_Toc173873987"/>
      <w:bookmarkStart w:id="719" w:name="_Toc173873984"/>
      <w:bookmarkStart w:id="720" w:name="_Toc173870819"/>
      <w:bookmarkStart w:id="721" w:name="_Toc173874256"/>
      <w:bookmarkStart w:id="722" w:name="_Toc173871510"/>
      <w:bookmarkStart w:id="723" w:name="_Toc173871092"/>
      <w:bookmarkStart w:id="724" w:name="_Toc173871509"/>
      <w:bookmarkStart w:id="725" w:name="_Toc173874258"/>
      <w:bookmarkStart w:id="726" w:name="_Toc173871515"/>
      <w:bookmarkStart w:id="727" w:name="_Toc173871086"/>
      <w:bookmarkStart w:id="728" w:name="_Toc173874257"/>
      <w:bookmarkStart w:id="729" w:name="_Toc173873988"/>
      <w:bookmarkStart w:id="730" w:name="_Toc173871088"/>
      <w:bookmarkStart w:id="731" w:name="_Toc173874255"/>
      <w:bookmarkStart w:id="732" w:name="_Toc173871087"/>
      <w:bookmarkStart w:id="733" w:name="_Toc173870822"/>
      <w:bookmarkStart w:id="734" w:name="_Toc173871513"/>
      <w:bookmarkStart w:id="735" w:name="_Toc173870823"/>
      <w:bookmarkStart w:id="736" w:name="_Toc173871511"/>
      <w:bookmarkStart w:id="737" w:name="_Toc173871089"/>
      <w:bookmarkStart w:id="738" w:name="_Toc173871091"/>
      <w:bookmarkStart w:id="739" w:name="_Toc173873985"/>
      <w:bookmarkStart w:id="740" w:name="_Toc173870821"/>
      <w:bookmarkStart w:id="741" w:name="_Toc173871514"/>
      <w:bookmarkStart w:id="742" w:name="_Toc173871512"/>
      <w:bookmarkStart w:id="743" w:name="_Toc173870820"/>
      <w:bookmarkStart w:id="744" w:name="_Toc173871090"/>
      <w:bookmarkStart w:id="745" w:name="_Toc173874253"/>
      <w:bookmarkStart w:id="746" w:name="_Toc173871094"/>
      <w:bookmarkStart w:id="747" w:name="_Toc173874263"/>
      <w:bookmarkStart w:id="748" w:name="_Toc173870827"/>
      <w:bookmarkStart w:id="749" w:name="_Toc173874262"/>
      <w:bookmarkStart w:id="750" w:name="_Toc173871519"/>
      <w:bookmarkStart w:id="751" w:name="_Toc173870829"/>
      <w:bookmarkStart w:id="752" w:name="_Toc173871097"/>
      <w:bookmarkStart w:id="753" w:name="_Toc173874264"/>
      <w:bookmarkStart w:id="754" w:name="_Toc173873995"/>
      <w:bookmarkStart w:id="755" w:name="_Toc173871520"/>
      <w:bookmarkStart w:id="756" w:name="_Toc173870830"/>
      <w:bookmarkStart w:id="757" w:name="_Toc173874259"/>
      <w:bookmarkStart w:id="758" w:name="_Toc173871095"/>
      <w:bookmarkStart w:id="759" w:name="_Toc173871093"/>
      <w:bookmarkStart w:id="760" w:name="_Toc173873993"/>
      <w:bookmarkStart w:id="761" w:name="_Toc173870828"/>
      <w:bookmarkStart w:id="762" w:name="_Toc173871521"/>
      <w:bookmarkStart w:id="763" w:name="_Toc173874265"/>
      <w:bookmarkStart w:id="764" w:name="_Toc173873996"/>
      <w:bookmarkStart w:id="765" w:name="_Toc173871096"/>
      <w:bookmarkStart w:id="766" w:name="_Toc173874260"/>
      <w:bookmarkStart w:id="767" w:name="_Toc173873992"/>
      <w:bookmarkStart w:id="768" w:name="_Toc173874261"/>
      <w:bookmarkStart w:id="769" w:name="_Toc173871098"/>
      <w:bookmarkStart w:id="770" w:name="_Toc173871518"/>
      <w:bookmarkStart w:id="771" w:name="_Toc173870826"/>
      <w:bookmarkStart w:id="772" w:name="_Toc173871517"/>
      <w:bookmarkStart w:id="773" w:name="_Toc173871516"/>
      <w:bookmarkStart w:id="774" w:name="_Toc173870825"/>
      <w:bookmarkStart w:id="775" w:name="_Toc173873991"/>
      <w:bookmarkStart w:id="776" w:name="_Toc173873994"/>
      <w:bookmarkStart w:id="777" w:name="_Toc173873990"/>
      <w:bookmarkStart w:id="778" w:name="_Toc173873997"/>
      <w:bookmarkStart w:id="779" w:name="_Toc173874002"/>
      <w:bookmarkStart w:id="780" w:name="_Toc173874269"/>
      <w:bookmarkStart w:id="781" w:name="_Toc173874268"/>
      <w:bookmarkStart w:id="782" w:name="_Toc173871105"/>
      <w:bookmarkStart w:id="783" w:name="_Toc173874271"/>
      <w:bookmarkStart w:id="784" w:name="_Toc173871101"/>
      <w:bookmarkStart w:id="785" w:name="_Toc173874000"/>
      <w:bookmarkStart w:id="786" w:name="_Toc173870833"/>
      <w:bookmarkStart w:id="787" w:name="_Toc173870835"/>
      <w:bookmarkStart w:id="788" w:name="_Toc173874001"/>
      <w:bookmarkStart w:id="789" w:name="_Toc173870837"/>
      <w:bookmarkStart w:id="790" w:name="_Toc173871102"/>
      <w:bookmarkStart w:id="791" w:name="_Toc173870832"/>
      <w:bookmarkStart w:id="792" w:name="_Toc173870831"/>
      <w:bookmarkStart w:id="793" w:name="_Toc173874267"/>
      <w:bookmarkStart w:id="794" w:name="_Toc173871522"/>
      <w:bookmarkStart w:id="795" w:name="_Toc173873998"/>
      <w:bookmarkStart w:id="796" w:name="_Toc173871523"/>
      <w:bookmarkStart w:id="797" w:name="_Toc173870834"/>
      <w:bookmarkStart w:id="798" w:name="_Toc173871526"/>
      <w:bookmarkStart w:id="799" w:name="_Toc173871104"/>
      <w:bookmarkStart w:id="800" w:name="_Toc173871524"/>
      <w:bookmarkStart w:id="801" w:name="_Toc173871527"/>
      <w:bookmarkStart w:id="802" w:name="_Toc173871100"/>
      <w:bookmarkStart w:id="803" w:name="_Toc173874266"/>
      <w:bookmarkStart w:id="804" w:name="_Toc173871099"/>
      <w:bookmarkStart w:id="805" w:name="_Toc173874270"/>
      <w:bookmarkStart w:id="806" w:name="_Toc173871525"/>
      <w:bookmarkStart w:id="807" w:name="_Toc173871103"/>
      <w:bookmarkStart w:id="808" w:name="_Toc173873999"/>
      <w:bookmarkStart w:id="809" w:name="_Toc173870836"/>
      <w:bookmarkStart w:id="810" w:name="_Toc173874274"/>
      <w:bookmarkStart w:id="811" w:name="_Toc173874006"/>
      <w:bookmarkStart w:id="812" w:name="_Toc173870841"/>
      <w:bookmarkStart w:id="813" w:name="_Toc173874008"/>
      <w:bookmarkStart w:id="814" w:name="_Toc173874009"/>
      <w:bookmarkStart w:id="815" w:name="_Toc173874272"/>
      <w:bookmarkStart w:id="816" w:name="_Toc173874005"/>
      <w:bookmarkStart w:id="817" w:name="_Toc173874273"/>
      <w:bookmarkStart w:id="818" w:name="_Toc173870839"/>
      <w:bookmarkStart w:id="819" w:name="_Toc173871107"/>
      <w:bookmarkStart w:id="820" w:name="_Toc173871109"/>
      <w:bookmarkStart w:id="821" w:name="_Toc173874007"/>
      <w:bookmarkStart w:id="822" w:name="_Toc173871529"/>
      <w:bookmarkStart w:id="823" w:name="_Toc173874003"/>
      <w:bookmarkStart w:id="824" w:name="_Toc173870838"/>
      <w:bookmarkStart w:id="825" w:name="_Toc173871106"/>
      <w:bookmarkStart w:id="826" w:name="_Toc173874004"/>
      <w:bookmarkStart w:id="827" w:name="_Toc173871108"/>
      <w:bookmarkStart w:id="828" w:name="_Toc173871531"/>
      <w:bookmarkStart w:id="829" w:name="_Toc173874275"/>
      <w:bookmarkStart w:id="830" w:name="_Toc173871532"/>
      <w:bookmarkStart w:id="831" w:name="_Toc173874276"/>
      <w:bookmarkStart w:id="832" w:name="_Toc173871528"/>
      <w:bookmarkStart w:id="833" w:name="_Toc173870840"/>
      <w:bookmarkStart w:id="834" w:name="_Toc173870842"/>
      <w:bookmarkStart w:id="835" w:name="_Toc173871530"/>
      <w:bookmarkStart w:id="836" w:name="_Toc173871110"/>
      <w:bookmarkStart w:id="837" w:name="_Toc173871533"/>
      <w:bookmarkStart w:id="838" w:name="_Toc173874277"/>
      <w:bookmarkStart w:id="839" w:name="_Toc173870843"/>
      <w:bookmarkStart w:id="840" w:name="_Toc173871111"/>
      <w:bookmarkStart w:id="841" w:name="_Toc173871534"/>
      <w:bookmarkStart w:id="842" w:name="_Toc173871117"/>
      <w:bookmarkStart w:id="843" w:name="_Toc173871112"/>
      <w:bookmarkStart w:id="844" w:name="_Toc173871114"/>
      <w:bookmarkStart w:id="845" w:name="_Toc173870846"/>
      <w:bookmarkStart w:id="846" w:name="_Toc173874282"/>
      <w:bookmarkStart w:id="847" w:name="_Toc173871540"/>
      <w:bookmarkStart w:id="848" w:name="_Toc173871113"/>
      <w:bookmarkStart w:id="849" w:name="_Toc173874015"/>
      <w:bookmarkStart w:id="850" w:name="_Toc173871537"/>
      <w:bookmarkStart w:id="851" w:name="_Toc173874011"/>
      <w:bookmarkStart w:id="852" w:name="_Toc173874284"/>
      <w:bookmarkStart w:id="853" w:name="_Toc173870850"/>
      <w:bookmarkStart w:id="854" w:name="_Toc173870844"/>
      <w:bookmarkStart w:id="855" w:name="_Toc173870845"/>
      <w:bookmarkStart w:id="856" w:name="_Toc173874279"/>
      <w:bookmarkStart w:id="857" w:name="_Toc173871536"/>
      <w:bookmarkStart w:id="858" w:name="_Toc173874278"/>
      <w:bookmarkStart w:id="859" w:name="_Toc173874012"/>
      <w:bookmarkStart w:id="860" w:name="_Toc173871115"/>
      <w:bookmarkStart w:id="861" w:name="_Toc173874013"/>
      <w:bookmarkStart w:id="862" w:name="_Toc173871116"/>
      <w:bookmarkStart w:id="863" w:name="_Toc173871535"/>
      <w:bookmarkStart w:id="864" w:name="_Toc173874281"/>
      <w:bookmarkStart w:id="865" w:name="_Toc173874014"/>
      <w:bookmarkStart w:id="866" w:name="_Toc173870849"/>
      <w:bookmarkStart w:id="867" w:name="_Toc173870848"/>
      <w:bookmarkStart w:id="868" w:name="_Toc173874010"/>
      <w:bookmarkStart w:id="869" w:name="_Toc173874280"/>
      <w:bookmarkStart w:id="870" w:name="_Toc173871538"/>
      <w:bookmarkStart w:id="871" w:name="_Toc173870847"/>
      <w:bookmarkStart w:id="872" w:name="_Toc173871539"/>
      <w:bookmarkStart w:id="873" w:name="_Toc173874283"/>
      <w:bookmarkStart w:id="874" w:name="_Toc173870854"/>
      <w:bookmarkStart w:id="875" w:name="_Toc173874289"/>
      <w:bookmarkStart w:id="876" w:name="_Toc173874017"/>
      <w:bookmarkStart w:id="877" w:name="_Toc173870851"/>
      <w:bookmarkStart w:id="878" w:name="_Toc173871543"/>
      <w:bookmarkStart w:id="879" w:name="_Toc173871118"/>
      <w:bookmarkStart w:id="880" w:name="_Toc173871121"/>
      <w:bookmarkStart w:id="881" w:name="_Toc173871547"/>
      <w:bookmarkStart w:id="882" w:name="_Toc173874287"/>
      <w:bookmarkStart w:id="883" w:name="_Toc173874018"/>
      <w:bookmarkStart w:id="884" w:name="_Toc173871124"/>
      <w:bookmarkStart w:id="885" w:name="_Toc173871119"/>
      <w:bookmarkStart w:id="886" w:name="_Toc173874285"/>
      <w:bookmarkStart w:id="887" w:name="_Toc173871541"/>
      <w:bookmarkStart w:id="888" w:name="_Toc173871122"/>
      <w:bookmarkStart w:id="889" w:name="_Toc173871123"/>
      <w:bookmarkStart w:id="890" w:name="_Toc173874019"/>
      <w:bookmarkStart w:id="891" w:name="_Toc173874020"/>
      <w:bookmarkStart w:id="892" w:name="_Toc173874288"/>
      <w:bookmarkStart w:id="893" w:name="_Toc173871542"/>
      <w:bookmarkStart w:id="894" w:name="_Toc173874021"/>
      <w:bookmarkStart w:id="895" w:name="_Toc173874290"/>
      <w:bookmarkStart w:id="896" w:name="_Toc173871544"/>
      <w:bookmarkStart w:id="897" w:name="_Toc173870856"/>
      <w:bookmarkStart w:id="898" w:name="_Toc173874016"/>
      <w:bookmarkStart w:id="899" w:name="_Toc173870853"/>
      <w:bookmarkStart w:id="900" w:name="_Toc173871545"/>
      <w:bookmarkStart w:id="901" w:name="_Toc173871120"/>
      <w:bookmarkStart w:id="902" w:name="_Toc173870855"/>
      <w:bookmarkStart w:id="903" w:name="_Toc173871546"/>
      <w:bookmarkStart w:id="904" w:name="_Toc173874286"/>
      <w:bookmarkStart w:id="905" w:name="_Toc173870852"/>
      <w:bookmarkStart w:id="906" w:name="_Toc173874294"/>
      <w:bookmarkStart w:id="907" w:name="_Toc173871553"/>
      <w:bookmarkStart w:id="908" w:name="_Toc173870858"/>
      <w:bookmarkStart w:id="909" w:name="_Toc173870857"/>
      <w:bookmarkStart w:id="910" w:name="_Toc173871130"/>
      <w:bookmarkStart w:id="911" w:name="_Toc173870860"/>
      <w:bookmarkStart w:id="912" w:name="_Toc173874292"/>
      <w:bookmarkStart w:id="913" w:name="_Toc173871126"/>
      <w:bookmarkStart w:id="914" w:name="_Toc173874293"/>
      <w:bookmarkStart w:id="915" w:name="_Toc173871128"/>
      <w:bookmarkStart w:id="916" w:name="_Toc173870861"/>
      <w:bookmarkStart w:id="917" w:name="_Toc173874028"/>
      <w:bookmarkStart w:id="918" w:name="_Toc173871548"/>
      <w:bookmarkStart w:id="919" w:name="_Toc173874295"/>
      <w:bookmarkStart w:id="920" w:name="_Toc173871129"/>
      <w:bookmarkStart w:id="921" w:name="_Toc173871552"/>
      <w:bookmarkStart w:id="922" w:name="_Toc173874027"/>
      <w:bookmarkStart w:id="923" w:name="_Toc173874297"/>
      <w:bookmarkStart w:id="924" w:name="_Toc173874024"/>
      <w:bookmarkStart w:id="925" w:name="_Toc173871125"/>
      <w:bookmarkStart w:id="926" w:name="_Toc173871550"/>
      <w:bookmarkStart w:id="927" w:name="_Toc173874025"/>
      <w:bookmarkStart w:id="928" w:name="_Toc173874022"/>
      <w:bookmarkStart w:id="929" w:name="_Toc173871551"/>
      <w:bookmarkStart w:id="930" w:name="_Toc173874026"/>
      <w:bookmarkStart w:id="931" w:name="_Toc173870859"/>
      <w:bookmarkStart w:id="932" w:name="_Toc173870862"/>
      <w:bookmarkStart w:id="933" w:name="_Toc173874296"/>
      <w:bookmarkStart w:id="934" w:name="_Toc173874023"/>
      <w:bookmarkStart w:id="935" w:name="_Toc173871549"/>
      <w:bookmarkStart w:id="936" w:name="_Toc173874291"/>
      <w:bookmarkStart w:id="937" w:name="_Toc173871127"/>
      <w:bookmarkStart w:id="938" w:name="_Toc173741564"/>
      <w:bookmarkStart w:id="939" w:name="_Toc173741940"/>
      <w:bookmarkStart w:id="940" w:name="_Toc173874298"/>
      <w:bookmarkStart w:id="941" w:name="_Toc173871556"/>
      <w:bookmarkStart w:id="942" w:name="_Toc173870866"/>
      <w:bookmarkStart w:id="943" w:name="_Toc173874030"/>
      <w:bookmarkStart w:id="944" w:name="_Toc173874301"/>
      <w:bookmarkStart w:id="945" w:name="_Toc173871558"/>
      <w:bookmarkStart w:id="946" w:name="_Toc173870867"/>
      <w:bookmarkStart w:id="947" w:name="_Toc173741939"/>
      <w:bookmarkStart w:id="948" w:name="_Toc173871132"/>
      <w:bookmarkStart w:id="949" w:name="_Toc173874031"/>
      <w:bookmarkStart w:id="950" w:name="_Toc173871133"/>
      <w:bookmarkStart w:id="951" w:name="_Toc173874299"/>
      <w:bookmarkStart w:id="952" w:name="_Toc173741616"/>
      <w:bookmarkStart w:id="953" w:name="_Toc173870868"/>
      <w:bookmarkStart w:id="954" w:name="_Toc173870863"/>
      <w:bookmarkStart w:id="955" w:name="_Toc173874302"/>
      <w:bookmarkStart w:id="956" w:name="_Toc173874029"/>
      <w:bookmarkStart w:id="957" w:name="_Toc173874300"/>
      <w:bookmarkStart w:id="958" w:name="_Toc173741245"/>
      <w:bookmarkStart w:id="959" w:name="_Toc173741887"/>
      <w:bookmarkStart w:id="960" w:name="_Toc173871554"/>
      <w:bookmarkStart w:id="961" w:name="_Toc173874033"/>
      <w:bookmarkStart w:id="962" w:name="_Toc173870865"/>
      <w:bookmarkStart w:id="963" w:name="_Toc173871131"/>
      <w:bookmarkStart w:id="964" w:name="_Toc173870864"/>
      <w:bookmarkStart w:id="965" w:name="_Toc173871555"/>
      <w:bookmarkStart w:id="966" w:name="_Toc173874032"/>
      <w:bookmarkStart w:id="967" w:name="_Toc173871135"/>
      <w:bookmarkStart w:id="968" w:name="_Toc173871134"/>
      <w:bookmarkStart w:id="969" w:name="_Toc173871557"/>
      <w:bookmarkStart w:id="970" w:name="_Toc173870870"/>
      <w:bookmarkStart w:id="971" w:name="_Toc173871137"/>
      <w:bookmarkStart w:id="972" w:name="_Toc173741246"/>
      <w:bookmarkStart w:id="973" w:name="_Toc173741942"/>
      <w:bookmarkStart w:id="974" w:name="_Toc173741617"/>
      <w:bookmarkStart w:id="975" w:name="_Toc173871138"/>
      <w:bookmarkStart w:id="976" w:name="_Toc173874305"/>
      <w:bookmarkStart w:id="977" w:name="_Toc173874035"/>
      <w:bookmarkStart w:id="978" w:name="_Toc173871559"/>
      <w:bookmarkStart w:id="979" w:name="_Toc173741941"/>
      <w:bookmarkStart w:id="980" w:name="_Toc173741565"/>
      <w:bookmarkStart w:id="981" w:name="_Toc173874303"/>
      <w:bookmarkStart w:id="982" w:name="_Toc173871560"/>
      <w:bookmarkStart w:id="983" w:name="_Toc173874036"/>
      <w:bookmarkStart w:id="984" w:name="_Toc173741888"/>
      <w:bookmarkStart w:id="985" w:name="_Toc173874034"/>
      <w:bookmarkStart w:id="986" w:name="_Toc173871136"/>
      <w:bookmarkStart w:id="987" w:name="_Toc173874304"/>
      <w:bookmarkStart w:id="988" w:name="_Toc173871561"/>
      <w:bookmarkStart w:id="989" w:name="_Toc173870869"/>
      <w:bookmarkStart w:id="990" w:name="_Toc173741943"/>
      <w:bookmarkStart w:id="991" w:name="_Toc174009566"/>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hint="eastAsia"/>
          <w:snapToGrid w:val="0"/>
        </w:rPr>
        <w:t>智能施工</w:t>
      </w:r>
      <w:bookmarkEnd w:id="990"/>
      <w:bookmarkEnd w:id="991"/>
    </w:p>
    <w:p w:rsidR="00F848CB" w:rsidRDefault="008F7A6F">
      <w:pPr>
        <w:pStyle w:val="affd"/>
        <w:widowControl w:val="0"/>
        <w:spacing w:before="120" w:after="120"/>
        <w:rPr>
          <w:snapToGrid w:val="0"/>
        </w:rPr>
      </w:pPr>
      <w:bookmarkStart w:id="992" w:name="_Toc173741944"/>
      <w:bookmarkStart w:id="993" w:name="_Toc174009567"/>
      <w:r>
        <w:rPr>
          <w:rFonts w:hint="eastAsia"/>
          <w:snapToGrid w:val="0"/>
        </w:rPr>
        <w:t>一般规定</w:t>
      </w:r>
      <w:bookmarkEnd w:id="992"/>
      <w:bookmarkEnd w:id="993"/>
    </w:p>
    <w:p w:rsidR="00F848CB" w:rsidRDefault="008F7A6F">
      <w:pPr>
        <w:pStyle w:val="afffffffff2"/>
      </w:pPr>
      <w:r>
        <w:rPr>
          <w:rFonts w:hint="eastAsia"/>
        </w:rPr>
        <w:t>项目宜选用基于BIM进行智能化生产的钢结构构件、预制混凝土构件和其他部品部件；</w:t>
      </w:r>
    </w:p>
    <w:p w:rsidR="00F848CB" w:rsidRDefault="008F7A6F">
      <w:pPr>
        <w:pStyle w:val="afffffffff2"/>
      </w:pPr>
      <w:r>
        <w:rPr>
          <w:rFonts w:hint="eastAsia"/>
        </w:rPr>
        <w:t>项目应采用工业化、数字化、智能化的建造方式，降低人工成本、降低工人劳动强度、规范现场管理、提高工作效率、降低施工风险。</w:t>
      </w:r>
    </w:p>
    <w:p w:rsidR="00F848CB" w:rsidRDefault="008F7A6F">
      <w:pPr>
        <w:pStyle w:val="afffffffff2"/>
      </w:pPr>
      <w:r>
        <w:rPr>
          <w:rFonts w:hint="eastAsia"/>
        </w:rPr>
        <w:t>项目宜采用BIM、大数据、云计算、物联网及移动通信等数字技术，提高施工管理效率。</w:t>
      </w:r>
    </w:p>
    <w:p w:rsidR="00F848CB" w:rsidRDefault="008F7A6F">
      <w:pPr>
        <w:pStyle w:val="afffffffff2"/>
      </w:pPr>
      <w:r>
        <w:rPr>
          <w:rFonts w:hint="eastAsia"/>
        </w:rPr>
        <w:t>项目应采用智慧工地管理系统，实现信息互通共享、工作协同、智能决策分析、风险预控。</w:t>
      </w:r>
    </w:p>
    <w:p w:rsidR="00F848CB" w:rsidRDefault="008F7A6F">
      <w:pPr>
        <w:pStyle w:val="affd"/>
        <w:widowControl w:val="0"/>
        <w:spacing w:before="120" w:after="120"/>
        <w:rPr>
          <w:snapToGrid w:val="0"/>
        </w:rPr>
      </w:pPr>
      <w:bookmarkStart w:id="994" w:name="_Toc173741945"/>
      <w:bookmarkStart w:id="995" w:name="_Toc174009568"/>
      <w:r>
        <w:rPr>
          <w:rFonts w:hint="eastAsia"/>
        </w:rPr>
        <w:t>深化设计与模拟</w:t>
      </w:r>
      <w:bookmarkEnd w:id="994"/>
      <w:bookmarkEnd w:id="995"/>
    </w:p>
    <w:p w:rsidR="00F848CB" w:rsidRDefault="008F7A6F">
      <w:pPr>
        <w:pStyle w:val="afffffffff2"/>
      </w:pPr>
      <w:r>
        <w:rPr>
          <w:rFonts w:hint="eastAsia"/>
        </w:rPr>
        <w:t>深化设计应符合以下规定：</w:t>
      </w:r>
    </w:p>
    <w:p w:rsidR="00F848CB" w:rsidRDefault="008F7A6F">
      <w:pPr>
        <w:pStyle w:val="af7"/>
        <w:numPr>
          <w:ilvl w:val="0"/>
          <w:numId w:val="38"/>
        </w:numPr>
        <w:rPr>
          <w:snapToGrid w:val="0"/>
        </w:rPr>
      </w:pPr>
      <w:r>
        <w:rPr>
          <w:rFonts w:hint="eastAsia"/>
          <w:snapToGrid w:val="0"/>
        </w:rPr>
        <w:t>住宅应进行“设计-生产-施工-运维”全过程的数字化深化设计，集成绿色建筑、装配式技术、低碳技术、健康住宅、智慧物业等要求，提升全生命周期品质。</w:t>
      </w:r>
    </w:p>
    <w:p w:rsidR="00F848CB" w:rsidRDefault="008F7A6F">
      <w:pPr>
        <w:pStyle w:val="af7"/>
        <w:numPr>
          <w:ilvl w:val="0"/>
          <w:numId w:val="38"/>
        </w:numPr>
        <w:rPr>
          <w:snapToGrid w:val="0"/>
        </w:rPr>
      </w:pPr>
      <w:r>
        <w:rPr>
          <w:rFonts w:hint="eastAsia"/>
          <w:snapToGrid w:val="0"/>
        </w:rPr>
        <w:t>项目应在施工图设计BIM模型基础上，深化创建施工BIM模型，使其符合原设计要求，模型应准确完整，数据可驱动施工作业和管理</w:t>
      </w:r>
    </w:p>
    <w:p w:rsidR="00F848CB" w:rsidRDefault="008F7A6F">
      <w:pPr>
        <w:pStyle w:val="af7"/>
        <w:numPr>
          <w:ilvl w:val="0"/>
          <w:numId w:val="38"/>
        </w:numPr>
        <w:rPr>
          <w:snapToGrid w:val="0"/>
        </w:rPr>
      </w:pPr>
      <w:r>
        <w:rPr>
          <w:rFonts w:hint="eastAsia"/>
          <w:snapToGrid w:val="0"/>
        </w:rPr>
        <w:t>各专业深化设计模型，应支持深化设计、专业协调、施工工艺模拟、预制加工、施工交底等应用。</w:t>
      </w:r>
    </w:p>
    <w:p w:rsidR="00F848CB" w:rsidRDefault="008F7A6F">
      <w:pPr>
        <w:pStyle w:val="af7"/>
        <w:numPr>
          <w:ilvl w:val="0"/>
          <w:numId w:val="38"/>
        </w:numPr>
        <w:rPr>
          <w:snapToGrid w:val="0"/>
        </w:rPr>
      </w:pPr>
      <w:r>
        <w:rPr>
          <w:rFonts w:hint="eastAsia"/>
          <w:snapToGrid w:val="0"/>
        </w:rPr>
        <w:t>各专业深化设计模型应通过数据映射或转换，实现施工阶段BIM模型的整合。</w:t>
      </w:r>
    </w:p>
    <w:p w:rsidR="00F848CB" w:rsidRDefault="008F7A6F">
      <w:pPr>
        <w:pStyle w:val="af7"/>
        <w:numPr>
          <w:ilvl w:val="0"/>
          <w:numId w:val="38"/>
        </w:numPr>
        <w:rPr>
          <w:snapToGrid w:val="0"/>
        </w:rPr>
      </w:pPr>
      <w:r>
        <w:rPr>
          <w:rFonts w:hint="eastAsia"/>
          <w:snapToGrid w:val="0"/>
        </w:rPr>
        <w:t>各专业深化设计模型应通过模型整合及碰撞检查避免专业冲突。</w:t>
      </w:r>
    </w:p>
    <w:p w:rsidR="00F848CB" w:rsidRDefault="008F7A6F">
      <w:pPr>
        <w:pStyle w:val="afffffffff2"/>
      </w:pPr>
      <w:r>
        <w:rPr>
          <w:rFonts w:hint="eastAsia"/>
        </w:rPr>
        <w:t>施工模拟应符合以下规定：</w:t>
      </w:r>
    </w:p>
    <w:p w:rsidR="00F848CB" w:rsidRDefault="008F7A6F">
      <w:pPr>
        <w:pStyle w:val="af7"/>
        <w:numPr>
          <w:ilvl w:val="0"/>
          <w:numId w:val="39"/>
        </w:numPr>
        <w:rPr>
          <w:snapToGrid w:val="0"/>
        </w:rPr>
      </w:pPr>
      <w:r>
        <w:rPr>
          <w:rFonts w:hint="eastAsia"/>
          <w:snapToGrid w:val="0"/>
        </w:rPr>
        <w:t>项目应基于BIM模型，对场地布置、交通流线组织、流水段划分与工序穿插等工程整体施工组织进行模拟与仿真，评估施工组织的效率和效果，优化施工组织方案。</w:t>
      </w:r>
    </w:p>
    <w:p w:rsidR="00F848CB" w:rsidRDefault="008F7A6F">
      <w:pPr>
        <w:pStyle w:val="af7"/>
        <w:numPr>
          <w:ilvl w:val="0"/>
          <w:numId w:val="39"/>
        </w:numPr>
        <w:rPr>
          <w:snapToGrid w:val="0"/>
        </w:rPr>
      </w:pPr>
      <w:r>
        <w:rPr>
          <w:rFonts w:hint="eastAsia"/>
          <w:snapToGrid w:val="0"/>
        </w:rPr>
        <w:t>项目应基于BIM模型，对各阶段临建布置、临时道路及堆场、塔吊、施工电梯等大型施工设备、脚手架、</w:t>
      </w:r>
      <w:proofErr w:type="gramStart"/>
      <w:r>
        <w:rPr>
          <w:rFonts w:hint="eastAsia"/>
          <w:snapToGrid w:val="0"/>
        </w:rPr>
        <w:t>自升式</w:t>
      </w:r>
      <w:proofErr w:type="gramEnd"/>
      <w:r>
        <w:rPr>
          <w:rFonts w:hint="eastAsia"/>
          <w:snapToGrid w:val="0"/>
        </w:rPr>
        <w:t>智能施工平台等工程施工措施进行安全性、合理性模拟与仿真，评估风险和安全隐患，优化工程措施。</w:t>
      </w:r>
    </w:p>
    <w:p w:rsidR="00F848CB" w:rsidRDefault="008F7A6F">
      <w:pPr>
        <w:pStyle w:val="af7"/>
        <w:numPr>
          <w:ilvl w:val="0"/>
          <w:numId w:val="39"/>
        </w:numPr>
        <w:rPr>
          <w:snapToGrid w:val="0"/>
        </w:rPr>
      </w:pPr>
      <w:r>
        <w:rPr>
          <w:rFonts w:hint="eastAsia"/>
          <w:snapToGrid w:val="0"/>
        </w:rPr>
        <w:lastRenderedPageBreak/>
        <w:t>项目应采用BIM等数字化技术，对风险性高和施工难度大的施工过程与结果提前进行数字化模拟与仿真，发现施工难点和问题，优化施工工艺。</w:t>
      </w:r>
    </w:p>
    <w:p w:rsidR="00F848CB" w:rsidRDefault="008F7A6F">
      <w:pPr>
        <w:pStyle w:val="af7"/>
        <w:numPr>
          <w:ilvl w:val="0"/>
          <w:numId w:val="39"/>
        </w:numPr>
        <w:rPr>
          <w:snapToGrid w:val="0"/>
        </w:rPr>
      </w:pPr>
      <w:r>
        <w:rPr>
          <w:rFonts w:hint="eastAsia"/>
          <w:snapToGrid w:val="0"/>
        </w:rPr>
        <w:t>项目应采用可视化施工模拟软件，将施工进度计划与BIM模型相连接，模拟整个建设工程的施工过程，分析施工计划的可行性与科学性，并根据分析结果对进度计划进行调整及优化。</w:t>
      </w:r>
    </w:p>
    <w:p w:rsidR="00F848CB" w:rsidRDefault="008F7A6F">
      <w:pPr>
        <w:pStyle w:val="af7"/>
        <w:numPr>
          <w:ilvl w:val="0"/>
          <w:numId w:val="39"/>
        </w:numPr>
        <w:rPr>
          <w:snapToGrid w:val="0"/>
        </w:rPr>
      </w:pPr>
      <w:r>
        <w:rPr>
          <w:rFonts w:hint="eastAsia"/>
          <w:snapToGrid w:val="0"/>
        </w:rPr>
        <w:t>项目宜基于BIM模型，结合成本数据，实现对项目成本的精确估算与预测。</w:t>
      </w:r>
    </w:p>
    <w:p w:rsidR="00F848CB" w:rsidRDefault="008F7A6F">
      <w:pPr>
        <w:pStyle w:val="affd"/>
        <w:widowControl w:val="0"/>
        <w:spacing w:before="120" w:after="120"/>
      </w:pPr>
      <w:bookmarkStart w:id="996" w:name="_Toc173741946"/>
      <w:bookmarkStart w:id="997" w:name="_Toc174009569"/>
      <w:r>
        <w:t>数字</w:t>
      </w:r>
      <w:r>
        <w:rPr>
          <w:rFonts w:hint="eastAsia"/>
        </w:rPr>
        <w:t>化工程管理</w:t>
      </w:r>
      <w:bookmarkEnd w:id="996"/>
      <w:bookmarkEnd w:id="997"/>
    </w:p>
    <w:p w:rsidR="00F848CB" w:rsidRDefault="008F7A6F">
      <w:pPr>
        <w:pStyle w:val="afffffffff2"/>
        <w:rPr>
          <w:snapToGrid w:val="0"/>
        </w:rPr>
      </w:pPr>
      <w:r>
        <w:rPr>
          <w:rFonts w:hint="eastAsia"/>
          <w:snapToGrid w:val="0"/>
        </w:rPr>
        <w:t>工地现场宜采用AI、红外感知等技术，实现人员人脸识别进出场、出勤统计、工作时长与在岗查询等功能。</w:t>
      </w:r>
    </w:p>
    <w:p w:rsidR="00F848CB" w:rsidRDefault="008F7A6F">
      <w:pPr>
        <w:pStyle w:val="afffffffff2"/>
        <w:rPr>
          <w:snapToGrid w:val="0"/>
        </w:rPr>
      </w:pPr>
      <w:r>
        <w:rPr>
          <w:rFonts w:hint="eastAsia"/>
          <w:snapToGrid w:val="0"/>
        </w:rPr>
        <w:t>工地现场宜采用AI、物联网等技术，实现车辆进出场车牌识别与自动登记、授权车辆自动放行、车辆过磅数据自动记录等功能。</w:t>
      </w:r>
    </w:p>
    <w:p w:rsidR="00F848CB" w:rsidRDefault="008F7A6F">
      <w:pPr>
        <w:pStyle w:val="afffffffff2"/>
        <w:rPr>
          <w:snapToGrid w:val="0"/>
        </w:rPr>
      </w:pPr>
      <w:r>
        <w:rPr>
          <w:rFonts w:hint="eastAsia"/>
          <w:snapToGrid w:val="0"/>
        </w:rPr>
        <w:t>工地现场宜采用AI、物联网等技术，辅助施工机械设备安全运行，实现塔吊、汽车吊、人货梯等大型施工机械运行状态监测与安全预警。</w:t>
      </w:r>
    </w:p>
    <w:p w:rsidR="00F848CB" w:rsidRDefault="008F7A6F">
      <w:pPr>
        <w:pStyle w:val="afffffffff2"/>
        <w:rPr>
          <w:snapToGrid w:val="0"/>
        </w:rPr>
      </w:pPr>
      <w:r>
        <w:rPr>
          <w:rFonts w:hint="eastAsia"/>
          <w:snapToGrid w:val="0"/>
        </w:rPr>
        <w:t>工地现场宜采用垂直起吊设备监测系统，对现场垂直起吊设备的幅度、高度、重量、倾角等运行数据进行实时监控、异常示警、工效分析。</w:t>
      </w:r>
    </w:p>
    <w:p w:rsidR="00F848CB" w:rsidRDefault="008F7A6F">
      <w:pPr>
        <w:pStyle w:val="afffffffff2"/>
        <w:rPr>
          <w:snapToGrid w:val="0"/>
        </w:rPr>
      </w:pPr>
      <w:r>
        <w:rPr>
          <w:rFonts w:hint="eastAsia"/>
          <w:snapToGrid w:val="0"/>
        </w:rPr>
        <w:t>工地现场宜采用升降机监控系统，实时监测升降机的载重、轿厢倾斜度、起升高度、运行速度等参数，并设置风险示警功能。</w:t>
      </w:r>
    </w:p>
    <w:p w:rsidR="00F848CB" w:rsidRDefault="008F7A6F">
      <w:pPr>
        <w:pStyle w:val="afffffffff2"/>
        <w:rPr>
          <w:snapToGrid w:val="0"/>
        </w:rPr>
      </w:pPr>
      <w:r>
        <w:rPr>
          <w:rFonts w:hint="eastAsia"/>
          <w:snapToGrid w:val="0"/>
        </w:rPr>
        <w:t>工地现场宜采用智能防碰撞系统，对塔机、门机、启闭机、吊车等设备的作业区域进行安全防护，实现设备防碰撞、防超载、防倾翻自动预警。</w:t>
      </w:r>
    </w:p>
    <w:p w:rsidR="00F848CB" w:rsidRDefault="008F7A6F">
      <w:pPr>
        <w:pStyle w:val="afffffffff2"/>
        <w:rPr>
          <w:snapToGrid w:val="0"/>
        </w:rPr>
      </w:pPr>
      <w:r>
        <w:rPr>
          <w:rFonts w:hint="eastAsia"/>
          <w:snapToGrid w:val="0"/>
        </w:rPr>
        <w:t>工地现场宜采用RFID、</w:t>
      </w:r>
      <w:proofErr w:type="gramStart"/>
      <w:r>
        <w:rPr>
          <w:rFonts w:hint="eastAsia"/>
          <w:snapToGrid w:val="0"/>
        </w:rPr>
        <w:t>二维码等</w:t>
      </w:r>
      <w:proofErr w:type="gramEnd"/>
      <w:r>
        <w:rPr>
          <w:rFonts w:hint="eastAsia"/>
          <w:snapToGrid w:val="0"/>
        </w:rPr>
        <w:t>唯一标识技术和管理软件对部品部件类物料进行数字化管理，实现施工现场物料存放平面布置可视化。</w:t>
      </w:r>
    </w:p>
    <w:p w:rsidR="00F848CB" w:rsidRDefault="008F7A6F">
      <w:pPr>
        <w:pStyle w:val="afffffffff2"/>
        <w:rPr>
          <w:snapToGrid w:val="0"/>
        </w:rPr>
      </w:pPr>
      <w:r>
        <w:rPr>
          <w:rFonts w:hint="eastAsia"/>
          <w:snapToGrid w:val="0"/>
        </w:rPr>
        <w:t>工地现场宜采用物联网技术，对供应链中的各种货物信息、运输信息、库存信息等进行实时采集和传输，监控货物的状态和质量。</w:t>
      </w:r>
    </w:p>
    <w:p w:rsidR="00F848CB" w:rsidRDefault="008F7A6F">
      <w:pPr>
        <w:pStyle w:val="afffffffff2"/>
        <w:rPr>
          <w:snapToGrid w:val="0"/>
        </w:rPr>
      </w:pPr>
      <w:r>
        <w:rPr>
          <w:rFonts w:hint="eastAsia"/>
          <w:snapToGrid w:val="0"/>
        </w:rPr>
        <w:t>工地现场宜采用监控摄像机及AI技术，对危险区域人员入侵、安全装备穿戴、危险及事故动作进行识别和记录。</w:t>
      </w:r>
    </w:p>
    <w:p w:rsidR="00F848CB" w:rsidRDefault="008F7A6F">
      <w:pPr>
        <w:pStyle w:val="afffffffff2"/>
        <w:rPr>
          <w:snapToGrid w:val="0"/>
        </w:rPr>
      </w:pPr>
      <w:r>
        <w:rPr>
          <w:rFonts w:hint="eastAsia"/>
          <w:snapToGrid w:val="0"/>
        </w:rPr>
        <w:t>工地现场应采用智能感知设备，对施工现场施工噪声、施工扬尘、建筑垃圾、污水排放、风速等各项环境指标数据进行实时监测、记录、统计、分析、评价和预警。</w:t>
      </w:r>
    </w:p>
    <w:p w:rsidR="00F848CB" w:rsidRDefault="008F7A6F">
      <w:pPr>
        <w:pStyle w:val="afffffffff2"/>
        <w:rPr>
          <w:snapToGrid w:val="0"/>
        </w:rPr>
      </w:pPr>
      <w:r>
        <w:rPr>
          <w:rFonts w:hint="eastAsia"/>
          <w:snapToGrid w:val="0"/>
        </w:rPr>
        <w:t>工地现场应采用智能电表、智能水表等设备，对工地现场施工区、生产加工区及办公生活区能耗分别进行计量统计并实时上传，自动监测与评估用电量、用水量等能耗评价指标。</w:t>
      </w:r>
    </w:p>
    <w:p w:rsidR="00F848CB" w:rsidRDefault="008F7A6F">
      <w:pPr>
        <w:pStyle w:val="afffffffff2"/>
        <w:rPr>
          <w:snapToGrid w:val="0"/>
        </w:rPr>
      </w:pPr>
      <w:r>
        <w:rPr>
          <w:rFonts w:hint="eastAsia"/>
          <w:snapToGrid w:val="0"/>
        </w:rPr>
        <w:t>工地现场宜采用二维码、物联网等技术记录质量证明资料、进场质量检验、使用部位等信息，以属性的方式关联到模型元素。</w:t>
      </w:r>
    </w:p>
    <w:p w:rsidR="00F848CB" w:rsidRDefault="008F7A6F">
      <w:pPr>
        <w:pStyle w:val="afffffffff2"/>
        <w:rPr>
          <w:snapToGrid w:val="0"/>
        </w:rPr>
      </w:pPr>
      <w:r>
        <w:rPr>
          <w:rFonts w:hint="eastAsia"/>
          <w:snapToGrid w:val="0"/>
        </w:rPr>
        <w:t>工地现场宜采用智能化管理平台及移动端软件，在移动端和PC端进行隐患检查，完成隐患发现、整改、复查闭合管理，实现对技术质量参数的智能化监控。</w:t>
      </w:r>
    </w:p>
    <w:p w:rsidR="00323749" w:rsidRDefault="00323749" w:rsidP="00323749">
      <w:pPr>
        <w:pStyle w:val="afffffffff2"/>
        <w:rPr>
          <w:snapToGrid w:val="0"/>
        </w:rPr>
      </w:pPr>
      <w:r>
        <w:rPr>
          <w:rFonts w:hint="eastAsia"/>
          <w:snapToGrid w:val="0"/>
        </w:rPr>
        <w:t>竣工验收模型应用工程实际状况一致，应基于施工过程模型形成，并在施工过程中附加或关联相关施工及验收信息。</w:t>
      </w:r>
    </w:p>
    <w:p w:rsidR="00F848CB" w:rsidRDefault="008F7A6F">
      <w:pPr>
        <w:pStyle w:val="affd"/>
        <w:widowControl w:val="0"/>
        <w:spacing w:before="120" w:after="120"/>
      </w:pPr>
      <w:bookmarkStart w:id="998" w:name="_Toc173741947"/>
      <w:bookmarkStart w:id="999" w:name="_Toc174009570"/>
      <w:r>
        <w:rPr>
          <w:rFonts w:hint="eastAsia"/>
        </w:rPr>
        <w:t>施工</w:t>
      </w:r>
      <w:bookmarkEnd w:id="998"/>
      <w:bookmarkEnd w:id="999"/>
    </w:p>
    <w:p w:rsidR="00F848CB" w:rsidRDefault="008F7A6F">
      <w:pPr>
        <w:pStyle w:val="afffffffff2"/>
        <w:rPr>
          <w:snapToGrid w:val="0"/>
        </w:rPr>
      </w:pPr>
      <w:r>
        <w:rPr>
          <w:rFonts w:hint="eastAsia"/>
          <w:snapToGrid w:val="0"/>
        </w:rPr>
        <w:t>工地现场宜采用智能土方挖掘机、智能水位控制系统、小型化智能化压桩机等，用于支护结构、桩基工程、土方工程、地下防水等分部工程的智能化施工。</w:t>
      </w:r>
    </w:p>
    <w:p w:rsidR="00F848CB" w:rsidRDefault="008F7A6F">
      <w:pPr>
        <w:pStyle w:val="afffffffff2"/>
        <w:rPr>
          <w:snapToGrid w:val="0"/>
        </w:rPr>
      </w:pPr>
      <w:r>
        <w:rPr>
          <w:rFonts w:hint="eastAsia"/>
          <w:snapToGrid w:val="0"/>
        </w:rPr>
        <w:t>工地现场宜采用地面抹平机器人、砌筑机器人、焊接机器人、智能灌浆机、智能布料机、墙板自动</w:t>
      </w:r>
      <w:proofErr w:type="gramStart"/>
      <w:r>
        <w:rPr>
          <w:rFonts w:hint="eastAsia"/>
          <w:snapToGrid w:val="0"/>
        </w:rPr>
        <w:t>调垂系统</w:t>
      </w:r>
      <w:proofErr w:type="gramEnd"/>
      <w:r>
        <w:rPr>
          <w:rFonts w:hint="eastAsia"/>
          <w:snapToGrid w:val="0"/>
        </w:rPr>
        <w:t>等，用于砌筑工程、钢筋混凝土工程、钢结构工程等分部工程的智能化施工。</w:t>
      </w:r>
    </w:p>
    <w:p w:rsidR="00F848CB" w:rsidRDefault="008F7A6F">
      <w:pPr>
        <w:pStyle w:val="afffffffff2"/>
        <w:rPr>
          <w:snapToGrid w:val="0"/>
        </w:rPr>
      </w:pPr>
      <w:r>
        <w:rPr>
          <w:rFonts w:hint="eastAsia"/>
          <w:snapToGrid w:val="0"/>
        </w:rPr>
        <w:t>工地现场宜采用乳胶漆喷涂机器人、抹灰机器人、地坪漆涂刷机器人、玻璃幕墙安装/清理机器人、地坪打磨机器人、墙/地砖铺贴机器人、腻子涂敷机器人、混凝土墙面打磨机器人等，用于地面、门窗、抹灰、幕墙、吊顶、涂饰等分部工程的智能化施工。</w:t>
      </w:r>
    </w:p>
    <w:p w:rsidR="00F848CB" w:rsidRDefault="008F7A6F">
      <w:pPr>
        <w:pStyle w:val="afffffffff2"/>
        <w:rPr>
          <w:snapToGrid w:val="0"/>
        </w:rPr>
      </w:pPr>
      <w:r>
        <w:rPr>
          <w:rFonts w:hint="eastAsia"/>
          <w:snapToGrid w:val="0"/>
        </w:rPr>
        <w:t>工地现场宜采用智能定位打孔机器人、机电管线智能化安装设备等，用于建筑给排水、采暖、电气、通风与空调等分部工程的智能化施工。</w:t>
      </w:r>
    </w:p>
    <w:p w:rsidR="00F848CB" w:rsidRDefault="008F7A6F">
      <w:pPr>
        <w:pStyle w:val="afffffffff2"/>
        <w:rPr>
          <w:snapToGrid w:val="0"/>
        </w:rPr>
      </w:pPr>
      <w:r>
        <w:rPr>
          <w:rFonts w:hint="eastAsia"/>
          <w:snapToGrid w:val="0"/>
        </w:rPr>
        <w:t>工地现场宜采用智能塔吊、智能施工电梯、智能施工升降机、智能混凝土布料机、无人推土机、远程操控及智能驾驶挖掘机、智能运输车等智能机械装备辅助现场施工。</w:t>
      </w:r>
    </w:p>
    <w:p w:rsidR="00F848CB" w:rsidRDefault="008F7A6F">
      <w:pPr>
        <w:pStyle w:val="afffffffff2"/>
        <w:rPr>
          <w:snapToGrid w:val="0"/>
        </w:rPr>
      </w:pPr>
      <w:r>
        <w:rPr>
          <w:rFonts w:hint="eastAsia"/>
          <w:snapToGrid w:val="0"/>
        </w:rPr>
        <w:t>工地现场宜采用智能施工装备集成平台，提供类工厂化的作业环境，实现钢筋绑扎、模架顶升、</w:t>
      </w:r>
      <w:r>
        <w:rPr>
          <w:rFonts w:hint="eastAsia"/>
          <w:snapToGrid w:val="0"/>
        </w:rPr>
        <w:lastRenderedPageBreak/>
        <w:t>模板安装、混凝土浇筑及其他辅助工序全天候作业。</w:t>
      </w:r>
    </w:p>
    <w:p w:rsidR="00F848CB" w:rsidRDefault="00323749">
      <w:pPr>
        <w:pStyle w:val="affd"/>
        <w:widowControl w:val="0"/>
        <w:spacing w:before="120" w:after="120"/>
      </w:pPr>
      <w:bookmarkStart w:id="1000" w:name="_Toc173741948"/>
      <w:bookmarkStart w:id="1001" w:name="_Toc174009571"/>
      <w:r>
        <w:rPr>
          <w:rFonts w:hint="eastAsia"/>
        </w:rPr>
        <w:t>资料管理</w:t>
      </w:r>
      <w:bookmarkEnd w:id="1000"/>
      <w:bookmarkEnd w:id="1001"/>
    </w:p>
    <w:p w:rsidR="00F848CB" w:rsidRDefault="008F7A6F">
      <w:pPr>
        <w:pStyle w:val="afffffffff2"/>
        <w:rPr>
          <w:snapToGrid w:val="0"/>
        </w:rPr>
      </w:pPr>
      <w:r>
        <w:rPr>
          <w:rFonts w:hint="eastAsia"/>
          <w:snapToGrid w:val="0"/>
        </w:rPr>
        <w:t>项目应采用现代信息技术，对施工过程中各类工程资料进行快速上传入库和集中存储管理，具备自动分类归档、识别错漏文档、协同处理、查询使用等功能，实现工程档案的创建、修改、版本控制、审批、储存、借阅等全流程高效管理。</w:t>
      </w:r>
    </w:p>
    <w:p w:rsidR="00F848CB" w:rsidRDefault="008F7A6F">
      <w:pPr>
        <w:pStyle w:val="afffffffff2"/>
        <w:rPr>
          <w:snapToGrid w:val="0"/>
        </w:rPr>
      </w:pPr>
      <w:r>
        <w:rPr>
          <w:rFonts w:hint="eastAsia"/>
          <w:snapToGrid w:val="0"/>
        </w:rPr>
        <w:t>项目应减少纸质版文档的应用，对于必须使用纸质版文档的项目，宜对纸质文档进行电子扫描存档，并对电子文档进行二次结构化数据加工处理，实现文档的数字化交付。</w:t>
      </w:r>
    </w:p>
    <w:p w:rsidR="00F848CB" w:rsidRDefault="008F7A6F">
      <w:pPr>
        <w:pStyle w:val="affc"/>
        <w:widowControl w:val="0"/>
        <w:spacing w:before="240" w:after="240"/>
      </w:pPr>
      <w:bookmarkStart w:id="1002" w:name="_Toc170829882"/>
      <w:bookmarkStart w:id="1003" w:name="_Toc170829884"/>
      <w:bookmarkStart w:id="1004" w:name="_Toc173741949"/>
      <w:bookmarkStart w:id="1005" w:name="_Toc174009572"/>
      <w:bookmarkEnd w:id="1002"/>
      <w:bookmarkEnd w:id="1003"/>
      <w:r>
        <w:rPr>
          <w:rFonts w:hint="eastAsia"/>
        </w:rPr>
        <w:t>保障与服务</w:t>
      </w:r>
      <w:bookmarkEnd w:id="1004"/>
      <w:bookmarkEnd w:id="1005"/>
    </w:p>
    <w:p w:rsidR="00F848CB" w:rsidRDefault="008F7A6F">
      <w:pPr>
        <w:pStyle w:val="affd"/>
        <w:widowControl w:val="0"/>
        <w:spacing w:before="120" w:after="120"/>
        <w:rPr>
          <w:rFonts w:ascii="Times New Roman"/>
        </w:rPr>
      </w:pPr>
      <w:bookmarkStart w:id="1006" w:name="_Toc173868747"/>
      <w:bookmarkStart w:id="1007" w:name="_Toc173874044"/>
      <w:bookmarkStart w:id="1008" w:name="_Toc173871146"/>
      <w:bookmarkStart w:id="1009" w:name="_Toc173870878"/>
      <w:bookmarkStart w:id="1010" w:name="_Toc173874313"/>
      <w:bookmarkStart w:id="1011" w:name="_Toc173871569"/>
      <w:bookmarkStart w:id="1012" w:name="_Toc169885124"/>
      <w:bookmarkStart w:id="1013" w:name="_Toc173741950"/>
      <w:bookmarkStart w:id="1014" w:name="_Toc174009573"/>
      <w:bookmarkEnd w:id="1006"/>
      <w:bookmarkEnd w:id="1007"/>
      <w:bookmarkEnd w:id="1008"/>
      <w:bookmarkEnd w:id="1009"/>
      <w:bookmarkEnd w:id="1010"/>
      <w:bookmarkEnd w:id="1011"/>
      <w:r>
        <w:rPr>
          <w:rFonts w:ascii="Times New Roman" w:hint="eastAsia"/>
        </w:rPr>
        <w:t>质量</w:t>
      </w:r>
      <w:bookmarkEnd w:id="1012"/>
      <w:r>
        <w:rPr>
          <w:rFonts w:ascii="Times New Roman" w:hint="eastAsia"/>
        </w:rPr>
        <w:t>保障</w:t>
      </w:r>
      <w:bookmarkEnd w:id="1013"/>
      <w:bookmarkEnd w:id="1014"/>
    </w:p>
    <w:p w:rsidR="00323749" w:rsidRDefault="00323749">
      <w:pPr>
        <w:pStyle w:val="afffffffff2"/>
      </w:pPr>
      <w:bookmarkStart w:id="1015" w:name="_Toc169885125"/>
      <w:r>
        <w:rPr>
          <w:rFonts w:hint="eastAsia"/>
        </w:rPr>
        <w:t>实际交付的材料和做法的价位和品质不得低于样板房。当材料和做法与样板房不一致时，必须公示相关信息。</w:t>
      </w:r>
    </w:p>
    <w:p w:rsidR="00323749" w:rsidRDefault="00323749">
      <w:pPr>
        <w:pStyle w:val="afffffffff2"/>
      </w:pPr>
      <w:r>
        <w:rPr>
          <w:rFonts w:hint="eastAsia"/>
        </w:rPr>
        <w:t>房屋使用说明书应包含住宅平面、结构、设备、管线、装修材料、设备及供应商、室内设备使用说明、维护维修更换说明等信息，</w:t>
      </w:r>
      <w:r w:rsidR="00BF19D4">
        <w:rPr>
          <w:rFonts w:hint="eastAsia"/>
        </w:rPr>
        <w:t>并</w:t>
      </w:r>
      <w:r>
        <w:rPr>
          <w:rFonts w:hint="eastAsia"/>
        </w:rPr>
        <w:t>应明确以下内容：</w:t>
      </w:r>
    </w:p>
    <w:p w:rsidR="00323749" w:rsidRDefault="00323749" w:rsidP="00323749">
      <w:pPr>
        <w:pStyle w:val="af7"/>
        <w:numPr>
          <w:ilvl w:val="0"/>
          <w:numId w:val="42"/>
        </w:numPr>
      </w:pPr>
      <w:r>
        <w:rPr>
          <w:rFonts w:hint="eastAsia"/>
        </w:rPr>
        <w:t>住户不得改变外墙窗洞大小和形式；</w:t>
      </w:r>
    </w:p>
    <w:p w:rsidR="00323749" w:rsidRDefault="00323749" w:rsidP="00323749">
      <w:pPr>
        <w:pStyle w:val="af7"/>
      </w:pPr>
      <w:r>
        <w:rPr>
          <w:rFonts w:hint="eastAsia"/>
        </w:rPr>
        <w:t>住户不得改变阳台、露台、空中花园原有设计形式；</w:t>
      </w:r>
    </w:p>
    <w:p w:rsidR="00323749" w:rsidRDefault="00323749" w:rsidP="00323749">
      <w:pPr>
        <w:pStyle w:val="af7"/>
      </w:pPr>
      <w:r>
        <w:rPr>
          <w:rFonts w:hint="eastAsia"/>
        </w:rPr>
        <w:t>住户不得进行影响结构安全和整体建筑形象的改动。</w:t>
      </w:r>
    </w:p>
    <w:p w:rsidR="00323749" w:rsidRDefault="00323749">
      <w:pPr>
        <w:pStyle w:val="afffffffff2"/>
      </w:pPr>
      <w:r>
        <w:rPr>
          <w:rFonts w:hint="eastAsia"/>
        </w:rPr>
        <w:t>住宅应按照国家、省、市相关规定投保住宅工程质量潜在缺陷保险，并应定期进行房屋体检。</w:t>
      </w:r>
    </w:p>
    <w:bookmarkEnd w:id="1015"/>
    <w:p w:rsidR="00F848CB" w:rsidRDefault="008F7A6F">
      <w:pPr>
        <w:pStyle w:val="afffffffff2"/>
      </w:pPr>
      <w:r>
        <w:rPr>
          <w:rFonts w:hint="eastAsia"/>
        </w:rPr>
        <w:t>小区应设置售后服务中心，为保修期内房屋质量提供保障服务。</w:t>
      </w:r>
    </w:p>
    <w:p w:rsidR="00F848CB" w:rsidRDefault="008F7A6F">
      <w:pPr>
        <w:pStyle w:val="affd"/>
        <w:widowControl w:val="0"/>
        <w:spacing w:before="120" w:after="120"/>
        <w:rPr>
          <w:rFonts w:ascii="Times New Roman"/>
        </w:rPr>
      </w:pPr>
      <w:bookmarkStart w:id="1016" w:name="_Toc173741951"/>
      <w:bookmarkStart w:id="1017" w:name="_Toc174009574"/>
      <w:r>
        <w:rPr>
          <w:rFonts w:ascii="Times New Roman"/>
        </w:rPr>
        <w:t>物业服务</w:t>
      </w:r>
      <w:bookmarkEnd w:id="1016"/>
      <w:bookmarkEnd w:id="1017"/>
    </w:p>
    <w:p w:rsidR="00F848CB" w:rsidRDefault="008F7A6F">
      <w:pPr>
        <w:pStyle w:val="afffffffff2"/>
      </w:pPr>
      <w:r>
        <w:t>物业服务机构应具备建筑规模相当的小区不少于三年</w:t>
      </w:r>
      <w:r>
        <w:rPr>
          <w:rFonts w:hint="eastAsia"/>
        </w:rPr>
        <w:t>的安全合</w:t>
      </w:r>
      <w:proofErr w:type="gramStart"/>
      <w:r>
        <w:rPr>
          <w:rFonts w:hint="eastAsia"/>
        </w:rPr>
        <w:t>规</w:t>
      </w:r>
      <w:proofErr w:type="gramEnd"/>
      <w:r>
        <w:rPr>
          <w:rFonts w:hint="eastAsia"/>
        </w:rPr>
        <w:t>管理资信，应通过ISO9001质量管理体系认证。</w:t>
      </w:r>
    </w:p>
    <w:p w:rsidR="00F848CB" w:rsidRDefault="008F7A6F">
      <w:pPr>
        <w:pStyle w:val="afffffffff2"/>
      </w:pPr>
      <w:r>
        <w:rPr>
          <w:rFonts w:hint="eastAsia"/>
        </w:rPr>
        <w:t>小区应设置物业管理服务中心，并应符合下列规定：</w:t>
      </w:r>
    </w:p>
    <w:p w:rsidR="00F848CB" w:rsidRDefault="008F7A6F">
      <w:pPr>
        <w:pStyle w:val="af7"/>
        <w:numPr>
          <w:ilvl w:val="0"/>
          <w:numId w:val="40"/>
        </w:numPr>
        <w:rPr>
          <w:szCs w:val="32"/>
        </w:rPr>
      </w:pPr>
      <w:r>
        <w:rPr>
          <w:rFonts w:hint="eastAsia"/>
        </w:rPr>
        <w:t>应设置值班人员和配备综合信息服务平台运行所需要的软硬件设备、热线电话及其他必要的服务设施；</w:t>
      </w:r>
    </w:p>
    <w:p w:rsidR="00F848CB" w:rsidRDefault="008F7A6F">
      <w:pPr>
        <w:pStyle w:val="af7"/>
        <w:numPr>
          <w:ilvl w:val="0"/>
          <w:numId w:val="39"/>
        </w:numPr>
      </w:pPr>
      <w:r>
        <w:rPr>
          <w:rFonts w:hint="eastAsia"/>
        </w:rPr>
        <w:t>应建立各种突发公共事件的处置机制、处理预案以及应急物资支援体系，应与医疗机构建立快速联络机制，宜配备常用医疗急救药品和器械；</w:t>
      </w:r>
    </w:p>
    <w:p w:rsidR="00F848CB" w:rsidRDefault="008F7A6F">
      <w:pPr>
        <w:pStyle w:val="af7"/>
        <w:numPr>
          <w:ilvl w:val="0"/>
          <w:numId w:val="39"/>
        </w:numPr>
      </w:pPr>
      <w:r>
        <w:rPr>
          <w:rFonts w:hint="eastAsia"/>
        </w:rPr>
        <w:t>物业管理人员应定期培训、演练，</w:t>
      </w:r>
      <w:r w:rsidR="00BF19D4">
        <w:rPr>
          <w:rFonts w:hint="eastAsia"/>
        </w:rPr>
        <w:t>应</w:t>
      </w:r>
      <w:r>
        <w:rPr>
          <w:rFonts w:hint="eastAsia"/>
        </w:rPr>
        <w:t>具有急救和应急处理能力。</w:t>
      </w:r>
    </w:p>
    <w:p w:rsidR="00F848CB" w:rsidRDefault="008F7A6F">
      <w:pPr>
        <w:pStyle w:val="afffffffff2"/>
      </w:pPr>
      <w:r>
        <w:t>小区应配备保安、保洁、保绿、保修以及客</w:t>
      </w:r>
      <w:proofErr w:type="gramStart"/>
      <w:r>
        <w:t>服中心</w:t>
      </w:r>
      <w:proofErr w:type="gramEnd"/>
      <w:r>
        <w:t>提供的综合服务，</w:t>
      </w:r>
      <w:r>
        <w:rPr>
          <w:rFonts w:hint="eastAsia"/>
        </w:rPr>
        <w:t>可根据</w:t>
      </w:r>
      <w:r>
        <w:t>实际</w:t>
      </w:r>
      <w:r>
        <w:rPr>
          <w:rFonts w:hint="eastAsia"/>
        </w:rPr>
        <w:t>情况合理</w:t>
      </w:r>
      <w:r>
        <w:t>配备</w:t>
      </w:r>
      <w:r>
        <w:rPr>
          <w:rFonts w:hint="eastAsia"/>
        </w:rPr>
        <w:t>以下</w:t>
      </w:r>
      <w:r>
        <w:t>服务</w:t>
      </w:r>
      <w:r>
        <w:rPr>
          <w:rFonts w:hint="eastAsia"/>
        </w:rPr>
        <w:t>：</w:t>
      </w:r>
    </w:p>
    <w:p w:rsidR="00F848CB" w:rsidRDefault="008F7A6F">
      <w:pPr>
        <w:pStyle w:val="af7"/>
        <w:numPr>
          <w:ilvl w:val="0"/>
          <w:numId w:val="41"/>
        </w:numPr>
      </w:pPr>
      <w:r>
        <w:rPr>
          <w:rFonts w:hint="eastAsia"/>
        </w:rPr>
        <w:t>机动车、非机动车及电动自行车等车辆管理服务；</w:t>
      </w:r>
    </w:p>
    <w:p w:rsidR="00F848CB" w:rsidRDefault="008F7A6F">
      <w:pPr>
        <w:pStyle w:val="af7"/>
        <w:numPr>
          <w:ilvl w:val="0"/>
          <w:numId w:val="39"/>
        </w:numPr>
      </w:pPr>
      <w:r>
        <w:rPr>
          <w:rFonts w:hint="eastAsia"/>
        </w:rPr>
        <w:t>家庭保洁、住宅托管、维修、托幼、养老、医护、文体、助残等特约增值服务；</w:t>
      </w:r>
    </w:p>
    <w:p w:rsidR="00F848CB" w:rsidRDefault="008F7A6F">
      <w:pPr>
        <w:pStyle w:val="af7"/>
        <w:numPr>
          <w:ilvl w:val="0"/>
          <w:numId w:val="39"/>
        </w:numPr>
      </w:pPr>
      <w:r>
        <w:rPr>
          <w:rFonts w:hint="eastAsia"/>
        </w:rPr>
        <w:t>代收快递存放点、提供便民雨具等便民服务；</w:t>
      </w:r>
    </w:p>
    <w:p w:rsidR="00F848CB" w:rsidRDefault="008F7A6F">
      <w:pPr>
        <w:pStyle w:val="af7"/>
        <w:numPr>
          <w:ilvl w:val="0"/>
          <w:numId w:val="39"/>
        </w:numPr>
      </w:pPr>
      <w:r>
        <w:rPr>
          <w:rFonts w:hint="eastAsia"/>
        </w:rPr>
        <w:t>再生资源回收、智能快递、自助洗车装置、无人售货机、无人超市等便民生活服务</w:t>
      </w:r>
      <w:r w:rsidR="00BF19D4">
        <w:rPr>
          <w:rFonts w:hint="eastAsia"/>
        </w:rPr>
        <w:t>；</w:t>
      </w:r>
    </w:p>
    <w:p w:rsidR="00323749" w:rsidRDefault="008F7A6F" w:rsidP="00323749">
      <w:pPr>
        <w:pStyle w:val="af7"/>
        <w:numPr>
          <w:ilvl w:val="0"/>
          <w:numId w:val="44"/>
        </w:numPr>
      </w:pPr>
      <w:r>
        <w:rPr>
          <w:rFonts w:hint="eastAsia"/>
        </w:rPr>
        <w:t>搭建集人行管理、车行管理、资产档案、设备运维于一体的智慧小区服务平台，与所在地市智慧物业管理平台互联互通</w:t>
      </w:r>
      <w:r w:rsidR="00323749">
        <w:rPr>
          <w:rFonts w:hint="eastAsia"/>
        </w:rPr>
        <w:t>；</w:t>
      </w:r>
    </w:p>
    <w:p w:rsidR="00F848CB" w:rsidRDefault="008F7A6F" w:rsidP="00323749">
      <w:pPr>
        <w:pStyle w:val="af7"/>
        <w:numPr>
          <w:ilvl w:val="0"/>
          <w:numId w:val="44"/>
        </w:numPr>
      </w:pPr>
      <w:r>
        <w:rPr>
          <w:rFonts w:hint="eastAsia"/>
        </w:rPr>
        <w:t>手机端服务，实现管家服务（热线互动、在线报修、在线投诉）、智慧通行（业主人行、业主车行、访客邀约、访客预约）、生活缴费（移动支付、账单查询）和小区公告等服务</w:t>
      </w:r>
      <w:r w:rsidR="00323749">
        <w:rPr>
          <w:rFonts w:hint="eastAsia"/>
        </w:rPr>
        <w:t>；</w:t>
      </w:r>
    </w:p>
    <w:p w:rsidR="00F848CB" w:rsidRDefault="008F7A6F" w:rsidP="00323749">
      <w:pPr>
        <w:pStyle w:val="af7"/>
        <w:numPr>
          <w:ilvl w:val="0"/>
          <w:numId w:val="44"/>
        </w:numPr>
      </w:pPr>
      <w:r>
        <w:rPr>
          <w:rFonts w:hint="eastAsia"/>
        </w:rPr>
        <w:t>搭建智慧物业监管平台，具备群众投票表决、事务公开、业务办理等功能，满足居民“一键直达，在线服务”需求</w:t>
      </w:r>
      <w:r w:rsidR="00323749">
        <w:rPr>
          <w:rFonts w:hint="eastAsia"/>
        </w:rPr>
        <w:t>；</w:t>
      </w:r>
    </w:p>
    <w:p w:rsidR="00F848CB" w:rsidRDefault="008F7A6F" w:rsidP="00323749">
      <w:pPr>
        <w:pStyle w:val="af7"/>
        <w:numPr>
          <w:ilvl w:val="0"/>
          <w:numId w:val="44"/>
        </w:numPr>
      </w:pPr>
      <w:r>
        <w:rPr>
          <w:rFonts w:hint="eastAsia"/>
        </w:rPr>
        <w:t>运用多种综合信息通知方式，</w:t>
      </w:r>
      <w:r w:rsidR="00323749">
        <w:rPr>
          <w:rFonts w:hint="eastAsia"/>
        </w:rPr>
        <w:t>通过</w:t>
      </w:r>
      <w:r>
        <w:rPr>
          <w:rFonts w:hint="eastAsia"/>
        </w:rPr>
        <w:t>设置显示屏、手机推送、业主群公告等</w:t>
      </w:r>
      <w:r w:rsidR="00323749">
        <w:rPr>
          <w:rFonts w:hint="eastAsia"/>
        </w:rPr>
        <w:t>形式</w:t>
      </w:r>
      <w:r>
        <w:rPr>
          <w:rFonts w:hint="eastAsia"/>
        </w:rPr>
        <w:t>，</w:t>
      </w:r>
      <w:r w:rsidR="00323749">
        <w:rPr>
          <w:rFonts w:hint="eastAsia"/>
        </w:rPr>
        <w:t>发送</w:t>
      </w:r>
      <w:r>
        <w:rPr>
          <w:rFonts w:hint="eastAsia"/>
        </w:rPr>
        <w:t>室外空气质量、温度、湿度、风级、环境噪声等级及气象灾害预警的信息。</w:t>
      </w:r>
    </w:p>
    <w:p w:rsidR="00F848CB" w:rsidRDefault="008F7A6F">
      <w:pPr>
        <w:pStyle w:val="afffffffff2"/>
      </w:pPr>
      <w:r>
        <w:t>小区</w:t>
      </w:r>
      <w:r>
        <w:rPr>
          <w:rFonts w:hint="eastAsia"/>
        </w:rPr>
        <w:t>应建设灾害应急机制，能应对建筑抗震、抗风、防火、防水、防淹、能源供应等的防灾备灾、应急救灾和灾后恢复要求。</w:t>
      </w:r>
    </w:p>
    <w:p w:rsidR="00F848CB" w:rsidRDefault="008F7A6F">
      <w:pPr>
        <w:pStyle w:val="afffffffff2"/>
      </w:pPr>
      <w:r>
        <w:t>物业应为住户配置自救呼吸器、救援哨、疏散用手电筒等逃生疏散设施并定期进行检查，确保火灾时可用。</w:t>
      </w:r>
    </w:p>
    <w:p w:rsidR="00F848CB" w:rsidRPr="00955F43" w:rsidRDefault="00F848CB" w:rsidP="00955F43">
      <w:pPr>
        <w:pStyle w:val="afffffffff1"/>
        <w:numPr>
          <w:ilvl w:val="0"/>
          <w:numId w:val="0"/>
        </w:numPr>
        <w:rPr>
          <w:sz w:val="11"/>
        </w:rPr>
      </w:pPr>
    </w:p>
    <w:p w:rsidR="00F848CB" w:rsidRPr="00955F43" w:rsidRDefault="00F848CB" w:rsidP="00955F43">
      <w:pPr>
        <w:pStyle w:val="afffffffffb"/>
        <w:widowControl w:val="0"/>
        <w:ind w:firstLineChars="0" w:firstLine="0"/>
        <w:rPr>
          <w:sz w:val="8"/>
        </w:rPr>
        <w:sectPr w:rsidR="00F848CB" w:rsidRPr="00955F43">
          <w:headerReference w:type="even" r:id="rId18"/>
          <w:headerReference w:type="default" r:id="rId19"/>
          <w:footerReference w:type="default" r:id="rId20"/>
          <w:pgSz w:w="11906" w:h="16838"/>
          <w:pgMar w:top="1928" w:right="1134" w:bottom="1134" w:left="1134" w:header="1418" w:footer="1134" w:gutter="284"/>
          <w:pgNumType w:start="1"/>
          <w:cols w:space="425"/>
          <w:formProt w:val="0"/>
          <w:docGrid w:linePitch="312"/>
        </w:sectPr>
      </w:pPr>
    </w:p>
    <w:p w:rsidR="00F848CB" w:rsidRDefault="00F848CB">
      <w:pPr>
        <w:pStyle w:val="afa"/>
        <w:widowControl w:val="0"/>
        <w:rPr>
          <w:vanish w:val="0"/>
        </w:rPr>
      </w:pPr>
      <w:bookmarkStart w:id="1018" w:name="BookMark5"/>
      <w:bookmarkEnd w:id="26"/>
    </w:p>
    <w:p w:rsidR="00F848CB" w:rsidRDefault="00F848CB">
      <w:pPr>
        <w:pStyle w:val="af5"/>
        <w:widowControl w:val="0"/>
        <w:rPr>
          <w:vanish w:val="0"/>
        </w:rPr>
      </w:pPr>
    </w:p>
    <w:p w:rsidR="00F848CB" w:rsidRDefault="008F7A6F">
      <w:pPr>
        <w:pStyle w:val="afffffd"/>
        <w:spacing w:after="120"/>
      </w:pPr>
      <w:bookmarkStart w:id="1019" w:name="_Toc173741952"/>
      <w:bookmarkStart w:id="1020" w:name="_Toc166325773"/>
      <w:bookmarkStart w:id="1021" w:name="BookMark8"/>
      <w:bookmarkStart w:id="1022" w:name="_Toc174009575"/>
      <w:bookmarkEnd w:id="1018"/>
      <w:r>
        <w:rPr>
          <w:rFonts w:hint="eastAsia"/>
        </w:rPr>
        <w:t>参考文献</w:t>
      </w:r>
      <w:bookmarkEnd w:id="1019"/>
      <w:bookmarkEnd w:id="1020"/>
      <w:bookmarkEnd w:id="1022"/>
    </w:p>
    <w:p w:rsidR="00955F43" w:rsidRDefault="00955F43" w:rsidP="00955F43">
      <w:pPr>
        <w:pStyle w:val="a"/>
      </w:pPr>
      <w:r>
        <w:t xml:space="preserve">JGJ 100-2015 </w:t>
      </w:r>
      <w:r>
        <w:rPr>
          <w:rFonts w:hint="eastAsia"/>
        </w:rPr>
        <w:t xml:space="preserve"> </w:t>
      </w:r>
      <w:r>
        <w:t>车库建筑设计规范</w:t>
      </w:r>
    </w:p>
    <w:p w:rsidR="00F848CB" w:rsidRDefault="008F7A6F">
      <w:pPr>
        <w:pStyle w:val="a"/>
      </w:pPr>
      <w:r>
        <w:t>T</w:t>
      </w:r>
      <w:r>
        <w:rPr>
          <w:rFonts w:hint="eastAsia"/>
        </w:rPr>
        <w:t>/</w:t>
      </w:r>
      <w:r>
        <w:t>CECS 855-2021 城市森林花园住宅设计标准</w:t>
      </w:r>
    </w:p>
    <w:p w:rsidR="00F848CB" w:rsidRDefault="008F7A6F">
      <w:pPr>
        <w:pStyle w:val="afffff6"/>
        <w:widowControl w:val="0"/>
        <w:ind w:firstLineChars="0" w:firstLine="0"/>
        <w:jc w:val="center"/>
      </w:pPr>
      <w:r>
        <w:rPr>
          <w:rFonts w:hint="eastAsia"/>
          <w:noProof/>
        </w:rPr>
        <w:drawing>
          <wp:inline distT="0" distB="0" distL="0" distR="0">
            <wp:extent cx="1485900" cy="317500"/>
            <wp:effectExtent l="0" t="0" r="0" b="6350"/>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21"/>
    </w:p>
    <w:sectPr w:rsidR="00F848C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BD" w:rsidRDefault="00E56FBD">
      <w:pPr>
        <w:spacing w:line="240" w:lineRule="auto"/>
      </w:pPr>
      <w:r>
        <w:separator/>
      </w:r>
    </w:p>
  </w:endnote>
  <w:endnote w:type="continuationSeparator" w:id="0">
    <w:p w:rsidR="00E56FBD" w:rsidRDefault="00E56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F848CB">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ff3"/>
    </w:pPr>
    <w:r>
      <w:fldChar w:fldCharType="begin"/>
    </w:r>
    <w:r>
      <w:instrText>PAGE   \* MERGEFORMAT</w:instrText>
    </w:r>
    <w:r>
      <w:fldChar w:fldCharType="separate"/>
    </w:r>
    <w:r w:rsidR="00955F43" w:rsidRPr="00955F43">
      <w:rPr>
        <w:noProof/>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ff3"/>
    </w:pPr>
    <w:r>
      <w:fldChar w:fldCharType="begin"/>
    </w:r>
    <w:r>
      <w:instrText>PAGE   \* MERGEFORMAT</w:instrText>
    </w:r>
    <w:r>
      <w:fldChar w:fldCharType="separate"/>
    </w:r>
    <w:r w:rsidR="00955F43" w:rsidRPr="00955F43">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BD" w:rsidRDefault="00E56FBD">
      <w:pPr>
        <w:spacing w:line="240" w:lineRule="auto"/>
      </w:pPr>
      <w:r>
        <w:separator/>
      </w:r>
    </w:p>
  </w:footnote>
  <w:footnote w:type="continuationSeparator" w:id="0">
    <w:p w:rsidR="00E56FBD" w:rsidRDefault="00E56F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F848CB">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DB42/T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ffb"/>
    </w:pPr>
    <w:r>
      <w:fldChar w:fldCharType="begin"/>
    </w:r>
    <w:r>
      <w:instrText xml:space="preserve"> STYLEREF  标准文件_文件编号  \* MERGEFORMAT </w:instrText>
    </w:r>
    <w:r>
      <w:fldChar w:fldCharType="separate"/>
    </w:r>
    <w:r w:rsidR="00955F43">
      <w:rPr>
        <w:noProof/>
      </w:rPr>
      <w:t>DB42/T XXXXX</w:t>
    </w:r>
    <w:r w:rsidR="00955F43">
      <w:rPr>
        <w:noProof/>
      </w:rPr>
      <w:t>—</w:t>
    </w:r>
    <w:r w:rsidR="00955F43">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DB42/T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CB" w:rsidRDefault="008F7A6F">
    <w:pPr>
      <w:pStyle w:val="afffffb"/>
    </w:pPr>
    <w:r>
      <w:fldChar w:fldCharType="begin"/>
    </w:r>
    <w:r>
      <w:instrText xml:space="preserve"> STYLEREF  标准文件_文件编号  \* MERGEFORMAT </w:instrText>
    </w:r>
    <w:r>
      <w:fldChar w:fldCharType="separate"/>
    </w:r>
    <w:r w:rsidR="00955F43">
      <w:rPr>
        <w:noProof/>
      </w:rPr>
      <w:t>DB42/T XXXXX</w:t>
    </w:r>
    <w:r w:rsidR="00955F43">
      <w:rPr>
        <w:noProof/>
      </w:rPr>
      <w:t>—</w:t>
    </w:r>
    <w:r w:rsidR="00955F4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1339"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1956" w:hanging="397"/>
      </w:pPr>
    </w:lvl>
    <w:lvl w:ilvl="1">
      <w:start w:val="1"/>
      <w:numFmt w:val="decimal"/>
      <w:suff w:val="nothing"/>
      <w:lvlText w:val="%1.%2　"/>
      <w:lvlJc w:val="left"/>
      <w:pPr>
        <w:ind w:left="1956" w:firstLine="0"/>
      </w:pPr>
    </w:lvl>
    <w:lvl w:ilvl="2">
      <w:start w:val="1"/>
      <w:numFmt w:val="decimal"/>
      <w:suff w:val="nothing"/>
      <w:lvlText w:val="%1.%2.%3　"/>
      <w:lvlJc w:val="left"/>
      <w:pPr>
        <w:ind w:left="1956" w:firstLine="0"/>
      </w:pPr>
    </w:lvl>
    <w:lvl w:ilvl="3">
      <w:start w:val="1"/>
      <w:numFmt w:val="decimal"/>
      <w:suff w:val="nothing"/>
      <w:lvlText w:val="%1.%2.%3.%4　"/>
      <w:lvlJc w:val="left"/>
      <w:pPr>
        <w:ind w:left="1956" w:firstLine="0"/>
      </w:pPr>
    </w:lvl>
    <w:lvl w:ilvl="4">
      <w:start w:val="1"/>
      <w:numFmt w:val="decimal"/>
      <w:suff w:val="nothing"/>
      <w:lvlText w:val="%1.%2.%3.%4.%5　"/>
      <w:lvlJc w:val="left"/>
      <w:pPr>
        <w:ind w:left="1956" w:firstLine="0"/>
      </w:pPr>
    </w:lvl>
    <w:lvl w:ilvl="5">
      <w:start w:val="1"/>
      <w:numFmt w:val="decimal"/>
      <w:suff w:val="nothing"/>
      <w:lvlText w:val="%1.%2.%3.%4.%5.%6　"/>
      <w:lvlJc w:val="left"/>
      <w:pPr>
        <w:ind w:left="1956" w:firstLine="0"/>
      </w:pPr>
    </w:lvl>
    <w:lvl w:ilvl="6">
      <w:start w:val="1"/>
      <w:numFmt w:val="decimal"/>
      <w:suff w:val="nothing"/>
      <w:lvlText w:val="%1.%2.%3.%4.%5.%6.%7　"/>
      <w:lvlJc w:val="left"/>
      <w:pPr>
        <w:ind w:left="1956" w:firstLine="0"/>
      </w:pPr>
    </w:lvl>
    <w:lvl w:ilvl="7">
      <w:start w:val="1"/>
      <w:numFmt w:val="decimal"/>
      <w:lvlText w:val="%1.%2.%3.%4.%5.%6.%7.%8"/>
      <w:lvlJc w:val="left"/>
      <w:pPr>
        <w:tabs>
          <w:tab w:val="left" w:pos="6350"/>
        </w:tabs>
        <w:ind w:left="6350" w:hanging="1418"/>
      </w:pPr>
    </w:lvl>
    <w:lvl w:ilvl="8">
      <w:start w:val="1"/>
      <w:numFmt w:val="decimal"/>
      <w:lvlText w:val="%1.%2.%3.%4.%5.%6.%7.%8.%9"/>
      <w:lvlJc w:val="left"/>
      <w:pPr>
        <w:tabs>
          <w:tab w:val="left" w:pos="7058"/>
        </w:tabs>
        <w:ind w:left="7058"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3120"/>
        </w:tabs>
        <w:ind w:left="3120"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119"/>
        </w:tabs>
        <w:ind w:left="119" w:hanging="119"/>
      </w:pPr>
      <w:rPr>
        <w:rFonts w:hint="eastAsia"/>
        <w:caps w:val="0"/>
        <w:strike w:val="0"/>
        <w:dstrike w:val="0"/>
        <w:vanish w:val="0"/>
        <w:vertAlign w:val="superscript"/>
      </w:rPr>
    </w:lvl>
    <w:lvl w:ilvl="1">
      <w:start w:val="1"/>
      <w:numFmt w:val="lowerLetter"/>
      <w:lvlText w:val="%2)"/>
      <w:lvlJc w:val="left"/>
      <w:pPr>
        <w:ind w:left="620" w:hanging="420"/>
      </w:pPr>
      <w:rPr>
        <w:rFonts w:hint="eastAsia"/>
      </w:rPr>
    </w:lvl>
    <w:lvl w:ilvl="2">
      <w:start w:val="1"/>
      <w:numFmt w:val="lowerRoman"/>
      <w:lvlText w:val="%3."/>
      <w:lvlJc w:val="right"/>
      <w:pPr>
        <w:ind w:left="1040" w:hanging="420"/>
      </w:pPr>
      <w:rPr>
        <w:rFonts w:hint="eastAsia"/>
      </w:rPr>
    </w:lvl>
    <w:lvl w:ilvl="3">
      <w:start w:val="1"/>
      <w:numFmt w:val="decimal"/>
      <w:lvlText w:val="%4."/>
      <w:lvlJc w:val="left"/>
      <w:pPr>
        <w:ind w:left="1460" w:hanging="420"/>
      </w:pPr>
      <w:rPr>
        <w:rFonts w:hint="eastAsia"/>
      </w:rPr>
    </w:lvl>
    <w:lvl w:ilvl="4">
      <w:start w:val="1"/>
      <w:numFmt w:val="lowerLetter"/>
      <w:lvlText w:val="%5)"/>
      <w:lvlJc w:val="left"/>
      <w:pPr>
        <w:ind w:left="1880" w:hanging="420"/>
      </w:pPr>
      <w:rPr>
        <w:rFonts w:hint="eastAsia"/>
      </w:rPr>
    </w:lvl>
    <w:lvl w:ilvl="5">
      <w:start w:val="1"/>
      <w:numFmt w:val="lowerRoman"/>
      <w:lvlText w:val="%6."/>
      <w:lvlJc w:val="right"/>
      <w:pPr>
        <w:ind w:left="2300" w:hanging="420"/>
      </w:pPr>
      <w:rPr>
        <w:rFonts w:hint="eastAsia"/>
      </w:rPr>
    </w:lvl>
    <w:lvl w:ilvl="6">
      <w:start w:val="1"/>
      <w:numFmt w:val="decimal"/>
      <w:lvlText w:val="%7."/>
      <w:lvlJc w:val="left"/>
      <w:pPr>
        <w:ind w:left="2720" w:hanging="420"/>
      </w:pPr>
      <w:rPr>
        <w:rFonts w:hint="eastAsia"/>
      </w:rPr>
    </w:lvl>
    <w:lvl w:ilvl="7">
      <w:start w:val="1"/>
      <w:numFmt w:val="lowerLetter"/>
      <w:lvlText w:val="%8)"/>
      <w:lvlJc w:val="left"/>
      <w:pPr>
        <w:ind w:left="3140" w:hanging="420"/>
      </w:pPr>
      <w:rPr>
        <w:rFonts w:hint="eastAsia"/>
      </w:rPr>
    </w:lvl>
    <w:lvl w:ilvl="8">
      <w:start w:val="1"/>
      <w:numFmt w:val="lowerRoman"/>
      <w:lvlText w:val="%9."/>
      <w:lvlJc w:val="right"/>
      <w:pPr>
        <w:ind w:left="3560" w:hanging="420"/>
      </w:pPr>
      <w:rPr>
        <w:rFonts w:hint="eastAsia"/>
      </w:rPr>
    </w:lvl>
  </w:abstractNum>
  <w:abstractNum w:abstractNumId="12" w15:restartNumberingAfterBreak="0">
    <w:nsid w:val="3E603CC5"/>
    <w:multiLevelType w:val="multilevel"/>
    <w:tmpl w:val="3E603CC5"/>
    <w:lvl w:ilvl="0">
      <w:start w:val="1"/>
      <w:numFmt w:val="upperLetter"/>
      <w:pStyle w:val="af5"/>
      <w:suff w:val="space"/>
      <w:lvlText w:val="%1"/>
      <w:lvlJc w:val="left"/>
      <w:pPr>
        <w:ind w:left="425" w:hanging="425"/>
      </w:pPr>
      <w:rPr>
        <w:rFonts w:hint="eastAsia"/>
      </w:rPr>
    </w:lvl>
    <w:lvl w:ilvl="1">
      <w:start w:val="1"/>
      <w:numFmt w:val="decimal"/>
      <w:pStyle w:val="af6"/>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lang w:val="en-US"/>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
      <w:suff w:val="nothing"/>
      <w:lvlText w:val="图%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48"/>
        </w:tabs>
        <w:ind w:left="3969" w:hanging="1418"/>
      </w:pPr>
      <w:rPr>
        <w:rFonts w:hint="eastAsia"/>
      </w:rPr>
    </w:lvl>
    <w:lvl w:ilvl="8">
      <w:start w:val="1"/>
      <w:numFmt w:val="decimal"/>
      <w:lvlText w:val="%1.%2.%3.%4.%5.%6.%7.%8.%9"/>
      <w:lvlJc w:val="left"/>
      <w:pPr>
        <w:tabs>
          <w:tab w:val="left" w:pos="4774"/>
        </w:tabs>
        <w:ind w:left="4677" w:hanging="1701"/>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277" w:firstLine="0"/>
      </w:pPr>
      <w:rPr>
        <w:rFonts w:ascii="黑体" w:eastAsia="黑体" w:hint="eastAsia"/>
        <w:b w:val="0"/>
        <w:i w:val="0"/>
        <w:strike w:val="0"/>
        <w:sz w:val="21"/>
      </w:rPr>
    </w:lvl>
    <w:lvl w:ilvl="4">
      <w:start w:val="1"/>
      <w:numFmt w:val="decimal"/>
      <w:pStyle w:val="afff"/>
      <w:suff w:val="nothing"/>
      <w:lvlText w:val="%1%2.%3.%4.%5　"/>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2"/>
  </w:num>
  <w:num w:numId="6">
    <w:abstractNumId w:val="14"/>
  </w:num>
  <w:num w:numId="7">
    <w:abstractNumId w:val="8"/>
  </w:num>
  <w:num w:numId="8">
    <w:abstractNumId w:val="3"/>
  </w:num>
  <w:num w:numId="9">
    <w:abstractNumId w:val="9"/>
  </w:num>
  <w:num w:numId="10">
    <w:abstractNumId w:val="17"/>
  </w:num>
  <w:num w:numId="11">
    <w:abstractNumId w:val="25"/>
  </w:num>
  <w:num w:numId="12">
    <w:abstractNumId w:val="11"/>
  </w:num>
  <w:num w:numId="13">
    <w:abstractNumId w:val="13"/>
  </w:num>
  <w:num w:numId="14">
    <w:abstractNumId w:val="7"/>
  </w:num>
  <w:num w:numId="15">
    <w:abstractNumId w:val="19"/>
  </w:num>
  <w:num w:numId="16">
    <w:abstractNumId w:val="21"/>
  </w:num>
  <w:num w:numId="17">
    <w:abstractNumId w:val="18"/>
  </w:num>
  <w:num w:numId="18">
    <w:abstractNumId w:val="29"/>
  </w:num>
  <w:num w:numId="19">
    <w:abstractNumId w:val="16"/>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5"/>
  </w:num>
  <w:num w:numId="30">
    <w:abstractNumId w:val="24"/>
  </w:num>
  <w:num w:numId="31">
    <w:abstractNumId w:val="2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attachedTemplate r:id="rId1"/>
  <w:doNotTrackFormatting/>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7902AE"/>
    <w:rsid w:val="0000040A"/>
    <w:rsid w:val="00000A94"/>
    <w:rsid w:val="00001972"/>
    <w:rsid w:val="00001D9A"/>
    <w:rsid w:val="00002795"/>
    <w:rsid w:val="00002971"/>
    <w:rsid w:val="000063A8"/>
    <w:rsid w:val="00007786"/>
    <w:rsid w:val="00007B3A"/>
    <w:rsid w:val="000107E0"/>
    <w:rsid w:val="00011FDE"/>
    <w:rsid w:val="000129EB"/>
    <w:rsid w:val="00012FFD"/>
    <w:rsid w:val="00014162"/>
    <w:rsid w:val="00014340"/>
    <w:rsid w:val="00016A9C"/>
    <w:rsid w:val="00016ED4"/>
    <w:rsid w:val="000200E9"/>
    <w:rsid w:val="00022184"/>
    <w:rsid w:val="00022762"/>
    <w:rsid w:val="000238E0"/>
    <w:rsid w:val="000249DB"/>
    <w:rsid w:val="0002595E"/>
    <w:rsid w:val="000303C3"/>
    <w:rsid w:val="000326B1"/>
    <w:rsid w:val="000331D3"/>
    <w:rsid w:val="000346A5"/>
    <w:rsid w:val="000359C3"/>
    <w:rsid w:val="00035A7D"/>
    <w:rsid w:val="00036EA1"/>
    <w:rsid w:val="000410E8"/>
    <w:rsid w:val="00041FBA"/>
    <w:rsid w:val="0004249A"/>
    <w:rsid w:val="00043282"/>
    <w:rsid w:val="00044286"/>
    <w:rsid w:val="00047F28"/>
    <w:rsid w:val="00047F8C"/>
    <w:rsid w:val="000503AA"/>
    <w:rsid w:val="000506A1"/>
    <w:rsid w:val="000515DD"/>
    <w:rsid w:val="0005265A"/>
    <w:rsid w:val="0005311D"/>
    <w:rsid w:val="0005377C"/>
    <w:rsid w:val="000539DD"/>
    <w:rsid w:val="00053BD3"/>
    <w:rsid w:val="000556ED"/>
    <w:rsid w:val="00055FE2"/>
    <w:rsid w:val="0005616F"/>
    <w:rsid w:val="00056A9D"/>
    <w:rsid w:val="00060C2E"/>
    <w:rsid w:val="00061033"/>
    <w:rsid w:val="000619E9"/>
    <w:rsid w:val="000622D4"/>
    <w:rsid w:val="000633A3"/>
    <w:rsid w:val="0006357D"/>
    <w:rsid w:val="00067F1E"/>
    <w:rsid w:val="00071B59"/>
    <w:rsid w:val="00071CC0"/>
    <w:rsid w:val="00073C8C"/>
    <w:rsid w:val="000750BF"/>
    <w:rsid w:val="00077B64"/>
    <w:rsid w:val="00080A1C"/>
    <w:rsid w:val="00081920"/>
    <w:rsid w:val="00082317"/>
    <w:rsid w:val="00083D2C"/>
    <w:rsid w:val="0008400E"/>
    <w:rsid w:val="00084B69"/>
    <w:rsid w:val="00086629"/>
    <w:rsid w:val="00086AA1"/>
    <w:rsid w:val="00087A77"/>
    <w:rsid w:val="00087FA6"/>
    <w:rsid w:val="00090CA6"/>
    <w:rsid w:val="00091C9C"/>
    <w:rsid w:val="00092B8A"/>
    <w:rsid w:val="00092FB0"/>
    <w:rsid w:val="000934C5"/>
    <w:rsid w:val="00093D25"/>
    <w:rsid w:val="00093DAB"/>
    <w:rsid w:val="00094D73"/>
    <w:rsid w:val="00095B7D"/>
    <w:rsid w:val="00096D63"/>
    <w:rsid w:val="000A0B60"/>
    <w:rsid w:val="000A0CDE"/>
    <w:rsid w:val="000A0EB8"/>
    <w:rsid w:val="000A154A"/>
    <w:rsid w:val="000A19FC"/>
    <w:rsid w:val="000A296B"/>
    <w:rsid w:val="000A2F15"/>
    <w:rsid w:val="000A7311"/>
    <w:rsid w:val="000B060F"/>
    <w:rsid w:val="000B1592"/>
    <w:rsid w:val="000B1FF2"/>
    <w:rsid w:val="000B3CDA"/>
    <w:rsid w:val="000B697A"/>
    <w:rsid w:val="000B6A0B"/>
    <w:rsid w:val="000C07EB"/>
    <w:rsid w:val="000C0F6C"/>
    <w:rsid w:val="000C11DB"/>
    <w:rsid w:val="000C1492"/>
    <w:rsid w:val="000C2FBD"/>
    <w:rsid w:val="000C4B41"/>
    <w:rsid w:val="000C5045"/>
    <w:rsid w:val="000C57D6"/>
    <w:rsid w:val="000C7285"/>
    <w:rsid w:val="000C7666"/>
    <w:rsid w:val="000D0A9C"/>
    <w:rsid w:val="000D11D1"/>
    <w:rsid w:val="000D1795"/>
    <w:rsid w:val="000D2F41"/>
    <w:rsid w:val="000D329A"/>
    <w:rsid w:val="000D4B9C"/>
    <w:rsid w:val="000D4EB6"/>
    <w:rsid w:val="000D5C6E"/>
    <w:rsid w:val="000D753B"/>
    <w:rsid w:val="000E198C"/>
    <w:rsid w:val="000E4C9E"/>
    <w:rsid w:val="000E6FD7"/>
    <w:rsid w:val="000F06E1"/>
    <w:rsid w:val="000F0E3C"/>
    <w:rsid w:val="000F19D5"/>
    <w:rsid w:val="000F23B7"/>
    <w:rsid w:val="000F4AEA"/>
    <w:rsid w:val="000F56D6"/>
    <w:rsid w:val="000F67E9"/>
    <w:rsid w:val="00104926"/>
    <w:rsid w:val="0010686B"/>
    <w:rsid w:val="00107563"/>
    <w:rsid w:val="00107BC8"/>
    <w:rsid w:val="00113AB4"/>
    <w:rsid w:val="00113B1E"/>
    <w:rsid w:val="001140AC"/>
    <w:rsid w:val="00114962"/>
    <w:rsid w:val="00114ADD"/>
    <w:rsid w:val="0011711C"/>
    <w:rsid w:val="00123F80"/>
    <w:rsid w:val="001241FA"/>
    <w:rsid w:val="00124A39"/>
    <w:rsid w:val="00124E4F"/>
    <w:rsid w:val="00126001"/>
    <w:rsid w:val="001260B7"/>
    <w:rsid w:val="001264BC"/>
    <w:rsid w:val="001265CB"/>
    <w:rsid w:val="001321C6"/>
    <w:rsid w:val="001325C4"/>
    <w:rsid w:val="00133010"/>
    <w:rsid w:val="001338EE"/>
    <w:rsid w:val="00133AAE"/>
    <w:rsid w:val="00135323"/>
    <w:rsid w:val="001356C4"/>
    <w:rsid w:val="0013595D"/>
    <w:rsid w:val="00141114"/>
    <w:rsid w:val="00142969"/>
    <w:rsid w:val="001457E7"/>
    <w:rsid w:val="00145D9D"/>
    <w:rsid w:val="00146388"/>
    <w:rsid w:val="0014735C"/>
    <w:rsid w:val="001503C8"/>
    <w:rsid w:val="0015167E"/>
    <w:rsid w:val="001529E5"/>
    <w:rsid w:val="00153C7E"/>
    <w:rsid w:val="00154D70"/>
    <w:rsid w:val="00156B25"/>
    <w:rsid w:val="00156E1A"/>
    <w:rsid w:val="00157B55"/>
    <w:rsid w:val="00160594"/>
    <w:rsid w:val="001631B1"/>
    <w:rsid w:val="00163764"/>
    <w:rsid w:val="001642FA"/>
    <w:rsid w:val="001649EB"/>
    <w:rsid w:val="00164BAF"/>
    <w:rsid w:val="00164FA8"/>
    <w:rsid w:val="00165065"/>
    <w:rsid w:val="00165434"/>
    <w:rsid w:val="0016580B"/>
    <w:rsid w:val="00165F49"/>
    <w:rsid w:val="00166838"/>
    <w:rsid w:val="00166B88"/>
    <w:rsid w:val="0016770A"/>
    <w:rsid w:val="00170804"/>
    <w:rsid w:val="001708E9"/>
    <w:rsid w:val="00171AB0"/>
    <w:rsid w:val="0017340B"/>
    <w:rsid w:val="00173FB1"/>
    <w:rsid w:val="00176DFD"/>
    <w:rsid w:val="001852C9"/>
    <w:rsid w:val="0018636C"/>
    <w:rsid w:val="00190087"/>
    <w:rsid w:val="001913C4"/>
    <w:rsid w:val="0019318D"/>
    <w:rsid w:val="0019348F"/>
    <w:rsid w:val="00193A07"/>
    <w:rsid w:val="00194C95"/>
    <w:rsid w:val="00195C34"/>
    <w:rsid w:val="00196CAD"/>
    <w:rsid w:val="001A1A53"/>
    <w:rsid w:val="001A234A"/>
    <w:rsid w:val="001A6E73"/>
    <w:rsid w:val="001B06E8"/>
    <w:rsid w:val="001B193E"/>
    <w:rsid w:val="001B1DDA"/>
    <w:rsid w:val="001B635C"/>
    <w:rsid w:val="001B71D0"/>
    <w:rsid w:val="001B71EE"/>
    <w:rsid w:val="001B74E4"/>
    <w:rsid w:val="001C04A8"/>
    <w:rsid w:val="001C2C03"/>
    <w:rsid w:val="001C42F7"/>
    <w:rsid w:val="001C49E5"/>
    <w:rsid w:val="001C5BA9"/>
    <w:rsid w:val="001C680C"/>
    <w:rsid w:val="001C7FEA"/>
    <w:rsid w:val="001D0499"/>
    <w:rsid w:val="001D0BBE"/>
    <w:rsid w:val="001D0ED4"/>
    <w:rsid w:val="001D15C4"/>
    <w:rsid w:val="001D212F"/>
    <w:rsid w:val="001D29D7"/>
    <w:rsid w:val="001D2DC5"/>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350E"/>
    <w:rsid w:val="002142EA"/>
    <w:rsid w:val="002204BB"/>
    <w:rsid w:val="00221B79"/>
    <w:rsid w:val="00221C6B"/>
    <w:rsid w:val="00223F40"/>
    <w:rsid w:val="00224596"/>
    <w:rsid w:val="002251D3"/>
    <w:rsid w:val="002253A1"/>
    <w:rsid w:val="00225CF8"/>
    <w:rsid w:val="002270EF"/>
    <w:rsid w:val="0022718D"/>
    <w:rsid w:val="0022794E"/>
    <w:rsid w:val="00233D64"/>
    <w:rsid w:val="00234784"/>
    <w:rsid w:val="0023482A"/>
    <w:rsid w:val="00234AF9"/>
    <w:rsid w:val="002359CB"/>
    <w:rsid w:val="00243540"/>
    <w:rsid w:val="0024497B"/>
    <w:rsid w:val="0024515B"/>
    <w:rsid w:val="00246021"/>
    <w:rsid w:val="0024666E"/>
    <w:rsid w:val="00247F52"/>
    <w:rsid w:val="00250B25"/>
    <w:rsid w:val="00250BBE"/>
    <w:rsid w:val="002515C2"/>
    <w:rsid w:val="0025194F"/>
    <w:rsid w:val="002530DA"/>
    <w:rsid w:val="0026148A"/>
    <w:rsid w:val="00261C83"/>
    <w:rsid w:val="00262696"/>
    <w:rsid w:val="002634BC"/>
    <w:rsid w:val="002643C3"/>
    <w:rsid w:val="00264A0C"/>
    <w:rsid w:val="00267EF4"/>
    <w:rsid w:val="00270CB8"/>
    <w:rsid w:val="00272B08"/>
    <w:rsid w:val="002734C3"/>
    <w:rsid w:val="00274B0D"/>
    <w:rsid w:val="00281BB8"/>
    <w:rsid w:val="00281E9E"/>
    <w:rsid w:val="002841C1"/>
    <w:rsid w:val="00285170"/>
    <w:rsid w:val="00285361"/>
    <w:rsid w:val="00292D60"/>
    <w:rsid w:val="0029308D"/>
    <w:rsid w:val="00294D34"/>
    <w:rsid w:val="00294E3B"/>
    <w:rsid w:val="00295EFA"/>
    <w:rsid w:val="00296193"/>
    <w:rsid w:val="00296C66"/>
    <w:rsid w:val="00296EBE"/>
    <w:rsid w:val="0029714B"/>
    <w:rsid w:val="002974E3"/>
    <w:rsid w:val="002A084B"/>
    <w:rsid w:val="002A1260"/>
    <w:rsid w:val="002A1589"/>
    <w:rsid w:val="002A1608"/>
    <w:rsid w:val="002A25DC"/>
    <w:rsid w:val="002A2E32"/>
    <w:rsid w:val="002A39A4"/>
    <w:rsid w:val="002A3AAB"/>
    <w:rsid w:val="002A4293"/>
    <w:rsid w:val="002A4CEA"/>
    <w:rsid w:val="002A5977"/>
    <w:rsid w:val="002A5A13"/>
    <w:rsid w:val="002A757F"/>
    <w:rsid w:val="002A7F44"/>
    <w:rsid w:val="002B0C40"/>
    <w:rsid w:val="002B1966"/>
    <w:rsid w:val="002B23E3"/>
    <w:rsid w:val="002B3F6F"/>
    <w:rsid w:val="002B4508"/>
    <w:rsid w:val="002B5779"/>
    <w:rsid w:val="002B7332"/>
    <w:rsid w:val="002B7F51"/>
    <w:rsid w:val="002C09E7"/>
    <w:rsid w:val="002C3F07"/>
    <w:rsid w:val="002C5278"/>
    <w:rsid w:val="002C71DC"/>
    <w:rsid w:val="002C7EBB"/>
    <w:rsid w:val="002D06C1"/>
    <w:rsid w:val="002D1A9C"/>
    <w:rsid w:val="002D213F"/>
    <w:rsid w:val="002D2CC9"/>
    <w:rsid w:val="002D42B5"/>
    <w:rsid w:val="002D4F1A"/>
    <w:rsid w:val="002D6DA6"/>
    <w:rsid w:val="002D6EC6"/>
    <w:rsid w:val="002D768B"/>
    <w:rsid w:val="002D79AC"/>
    <w:rsid w:val="002E039D"/>
    <w:rsid w:val="002E2BF7"/>
    <w:rsid w:val="002E4D5A"/>
    <w:rsid w:val="002E6326"/>
    <w:rsid w:val="002F30E0"/>
    <w:rsid w:val="002F35E4"/>
    <w:rsid w:val="002F3730"/>
    <w:rsid w:val="002F38E1"/>
    <w:rsid w:val="002F3D5E"/>
    <w:rsid w:val="002F606D"/>
    <w:rsid w:val="002F7AF6"/>
    <w:rsid w:val="00300E63"/>
    <w:rsid w:val="00301E9B"/>
    <w:rsid w:val="00302F5F"/>
    <w:rsid w:val="0030441D"/>
    <w:rsid w:val="00306063"/>
    <w:rsid w:val="0030736A"/>
    <w:rsid w:val="00313B85"/>
    <w:rsid w:val="00314F52"/>
    <w:rsid w:val="00315DB3"/>
    <w:rsid w:val="00317988"/>
    <w:rsid w:val="003221B4"/>
    <w:rsid w:val="003224F1"/>
    <w:rsid w:val="00322E62"/>
    <w:rsid w:val="00323749"/>
    <w:rsid w:val="00324EDD"/>
    <w:rsid w:val="00325E2B"/>
    <w:rsid w:val="003331E4"/>
    <w:rsid w:val="00336C64"/>
    <w:rsid w:val="00337162"/>
    <w:rsid w:val="0034194F"/>
    <w:rsid w:val="00342DB8"/>
    <w:rsid w:val="00344605"/>
    <w:rsid w:val="003474AA"/>
    <w:rsid w:val="00350D1D"/>
    <w:rsid w:val="00351901"/>
    <w:rsid w:val="00352C83"/>
    <w:rsid w:val="003541DE"/>
    <w:rsid w:val="00355C1F"/>
    <w:rsid w:val="003615D2"/>
    <w:rsid w:val="0036429C"/>
    <w:rsid w:val="00364A53"/>
    <w:rsid w:val="003654CB"/>
    <w:rsid w:val="00365F86"/>
    <w:rsid w:val="00365F87"/>
    <w:rsid w:val="003705F4"/>
    <w:rsid w:val="00370D58"/>
    <w:rsid w:val="00371316"/>
    <w:rsid w:val="003724C9"/>
    <w:rsid w:val="00376281"/>
    <w:rsid w:val="00376713"/>
    <w:rsid w:val="00381815"/>
    <w:rsid w:val="003819AF"/>
    <w:rsid w:val="003820E9"/>
    <w:rsid w:val="00382DE7"/>
    <w:rsid w:val="00384FFC"/>
    <w:rsid w:val="003872FC"/>
    <w:rsid w:val="0038756C"/>
    <w:rsid w:val="00387ADC"/>
    <w:rsid w:val="00390020"/>
    <w:rsid w:val="003903D6"/>
    <w:rsid w:val="00390EE6"/>
    <w:rsid w:val="0039118F"/>
    <w:rsid w:val="0039169C"/>
    <w:rsid w:val="00391751"/>
    <w:rsid w:val="00392AD7"/>
    <w:rsid w:val="003931CF"/>
    <w:rsid w:val="003938D9"/>
    <w:rsid w:val="00394376"/>
    <w:rsid w:val="003943FF"/>
    <w:rsid w:val="003974EB"/>
    <w:rsid w:val="00397C30"/>
    <w:rsid w:val="00397CC5"/>
    <w:rsid w:val="003A1582"/>
    <w:rsid w:val="003A1C43"/>
    <w:rsid w:val="003A4077"/>
    <w:rsid w:val="003B09AD"/>
    <w:rsid w:val="003B0BD9"/>
    <w:rsid w:val="003B1F18"/>
    <w:rsid w:val="003B5BF0"/>
    <w:rsid w:val="003B60BF"/>
    <w:rsid w:val="003B6BE3"/>
    <w:rsid w:val="003B78A9"/>
    <w:rsid w:val="003C010C"/>
    <w:rsid w:val="003C0A6C"/>
    <w:rsid w:val="003C0FC2"/>
    <w:rsid w:val="003C2859"/>
    <w:rsid w:val="003C5600"/>
    <w:rsid w:val="003C5A43"/>
    <w:rsid w:val="003C7A2E"/>
    <w:rsid w:val="003D0519"/>
    <w:rsid w:val="003D0FF6"/>
    <w:rsid w:val="003D262C"/>
    <w:rsid w:val="003D4B16"/>
    <w:rsid w:val="003D4B7E"/>
    <w:rsid w:val="003D6D61"/>
    <w:rsid w:val="003E091D"/>
    <w:rsid w:val="003E1C53"/>
    <w:rsid w:val="003E260D"/>
    <w:rsid w:val="003E2A69"/>
    <w:rsid w:val="003E2D49"/>
    <w:rsid w:val="003E2FD4"/>
    <w:rsid w:val="003E49F6"/>
    <w:rsid w:val="003E61FA"/>
    <w:rsid w:val="003E7DA0"/>
    <w:rsid w:val="003F0841"/>
    <w:rsid w:val="003F1836"/>
    <w:rsid w:val="003F23D3"/>
    <w:rsid w:val="003F3572"/>
    <w:rsid w:val="003F3F08"/>
    <w:rsid w:val="003F49F1"/>
    <w:rsid w:val="003F6272"/>
    <w:rsid w:val="003F72A3"/>
    <w:rsid w:val="00400E72"/>
    <w:rsid w:val="00401400"/>
    <w:rsid w:val="00404869"/>
    <w:rsid w:val="00405776"/>
    <w:rsid w:val="00405884"/>
    <w:rsid w:val="00405BF6"/>
    <w:rsid w:val="00407B6B"/>
    <w:rsid w:val="00407D39"/>
    <w:rsid w:val="00412608"/>
    <w:rsid w:val="00412D22"/>
    <w:rsid w:val="0041477A"/>
    <w:rsid w:val="004167A3"/>
    <w:rsid w:val="004201CA"/>
    <w:rsid w:val="0042737F"/>
    <w:rsid w:val="00432DAA"/>
    <w:rsid w:val="004331CE"/>
    <w:rsid w:val="00434305"/>
    <w:rsid w:val="00435DF7"/>
    <w:rsid w:val="0044083F"/>
    <w:rsid w:val="00441AE7"/>
    <w:rsid w:val="00444AFC"/>
    <w:rsid w:val="00445574"/>
    <w:rsid w:val="004467FB"/>
    <w:rsid w:val="004517E3"/>
    <w:rsid w:val="00452D6B"/>
    <w:rsid w:val="00453FD5"/>
    <w:rsid w:val="00454484"/>
    <w:rsid w:val="00454D46"/>
    <w:rsid w:val="004550C3"/>
    <w:rsid w:val="0045517B"/>
    <w:rsid w:val="00455F9B"/>
    <w:rsid w:val="004563CD"/>
    <w:rsid w:val="004576D4"/>
    <w:rsid w:val="00457D44"/>
    <w:rsid w:val="00457DD5"/>
    <w:rsid w:val="00463B77"/>
    <w:rsid w:val="00463C7B"/>
    <w:rsid w:val="00463F02"/>
    <w:rsid w:val="004641B4"/>
    <w:rsid w:val="004644A6"/>
    <w:rsid w:val="004659BD"/>
    <w:rsid w:val="00470775"/>
    <w:rsid w:val="004715BD"/>
    <w:rsid w:val="00471C68"/>
    <w:rsid w:val="004746B1"/>
    <w:rsid w:val="0047583F"/>
    <w:rsid w:val="0047741A"/>
    <w:rsid w:val="00480FEE"/>
    <w:rsid w:val="00484936"/>
    <w:rsid w:val="00485C89"/>
    <w:rsid w:val="00486BE3"/>
    <w:rsid w:val="004905E4"/>
    <w:rsid w:val="00490A89"/>
    <w:rsid w:val="00490AB4"/>
    <w:rsid w:val="004920D8"/>
    <w:rsid w:val="00492F02"/>
    <w:rsid w:val="004939AE"/>
    <w:rsid w:val="004A12DF"/>
    <w:rsid w:val="004A1BA8"/>
    <w:rsid w:val="004A28DB"/>
    <w:rsid w:val="004A452E"/>
    <w:rsid w:val="004A4B57"/>
    <w:rsid w:val="004A63FA"/>
    <w:rsid w:val="004B0272"/>
    <w:rsid w:val="004B2701"/>
    <w:rsid w:val="004B2E1B"/>
    <w:rsid w:val="004B2E4F"/>
    <w:rsid w:val="004B3E93"/>
    <w:rsid w:val="004B461C"/>
    <w:rsid w:val="004B5B8E"/>
    <w:rsid w:val="004C1FBC"/>
    <w:rsid w:val="004C3F1D"/>
    <w:rsid w:val="004C458D"/>
    <w:rsid w:val="004C5ECA"/>
    <w:rsid w:val="004C7556"/>
    <w:rsid w:val="004C7E9D"/>
    <w:rsid w:val="004C7F67"/>
    <w:rsid w:val="004D076D"/>
    <w:rsid w:val="004D0EF1"/>
    <w:rsid w:val="004D189E"/>
    <w:rsid w:val="004D2253"/>
    <w:rsid w:val="004D3ECC"/>
    <w:rsid w:val="004D4406"/>
    <w:rsid w:val="004D6D78"/>
    <w:rsid w:val="004D7C42"/>
    <w:rsid w:val="004E0465"/>
    <w:rsid w:val="004E127B"/>
    <w:rsid w:val="004E1C0A"/>
    <w:rsid w:val="004E3014"/>
    <w:rsid w:val="004E30C5"/>
    <w:rsid w:val="004E4AA5"/>
    <w:rsid w:val="004E4AEE"/>
    <w:rsid w:val="004E59E3"/>
    <w:rsid w:val="004E67C0"/>
    <w:rsid w:val="004E6B84"/>
    <w:rsid w:val="004F20A4"/>
    <w:rsid w:val="004F391A"/>
    <w:rsid w:val="004F3CFB"/>
    <w:rsid w:val="004F6208"/>
    <w:rsid w:val="004F6456"/>
    <w:rsid w:val="004F696E"/>
    <w:rsid w:val="004F6C71"/>
    <w:rsid w:val="005002A4"/>
    <w:rsid w:val="00501139"/>
    <w:rsid w:val="00501F3C"/>
    <w:rsid w:val="00502991"/>
    <w:rsid w:val="0050363E"/>
    <w:rsid w:val="005039BC"/>
    <w:rsid w:val="00503D31"/>
    <w:rsid w:val="00504246"/>
    <w:rsid w:val="005043BB"/>
    <w:rsid w:val="00504A3D"/>
    <w:rsid w:val="00505767"/>
    <w:rsid w:val="005073F0"/>
    <w:rsid w:val="00510A7B"/>
    <w:rsid w:val="00511ECD"/>
    <w:rsid w:val="00512F6E"/>
    <w:rsid w:val="00513038"/>
    <w:rsid w:val="00514174"/>
    <w:rsid w:val="005151DA"/>
    <w:rsid w:val="00516088"/>
    <w:rsid w:val="00516B0B"/>
    <w:rsid w:val="00516BF5"/>
    <w:rsid w:val="005207F4"/>
    <w:rsid w:val="005220EC"/>
    <w:rsid w:val="00523F95"/>
    <w:rsid w:val="00524D65"/>
    <w:rsid w:val="00525B16"/>
    <w:rsid w:val="00525E6A"/>
    <w:rsid w:val="00532110"/>
    <w:rsid w:val="00533D04"/>
    <w:rsid w:val="0053473F"/>
    <w:rsid w:val="00534804"/>
    <w:rsid w:val="00534BDF"/>
    <w:rsid w:val="005354EA"/>
    <w:rsid w:val="00535EC4"/>
    <w:rsid w:val="00535ED9"/>
    <w:rsid w:val="0053692B"/>
    <w:rsid w:val="00541853"/>
    <w:rsid w:val="00543BDA"/>
    <w:rsid w:val="005441AA"/>
    <w:rsid w:val="005441CC"/>
    <w:rsid w:val="0054673F"/>
    <w:rsid w:val="0054708D"/>
    <w:rsid w:val="005479DA"/>
    <w:rsid w:val="00547BCC"/>
    <w:rsid w:val="0055013B"/>
    <w:rsid w:val="00551F6F"/>
    <w:rsid w:val="005549B6"/>
    <w:rsid w:val="00555044"/>
    <w:rsid w:val="00561475"/>
    <w:rsid w:val="0056487B"/>
    <w:rsid w:val="00564FB9"/>
    <w:rsid w:val="005662C3"/>
    <w:rsid w:val="00573D9E"/>
    <w:rsid w:val="005801E3"/>
    <w:rsid w:val="00580389"/>
    <w:rsid w:val="00581802"/>
    <w:rsid w:val="005836A8"/>
    <w:rsid w:val="0058409C"/>
    <w:rsid w:val="00584262"/>
    <w:rsid w:val="00584D45"/>
    <w:rsid w:val="0058520C"/>
    <w:rsid w:val="00586630"/>
    <w:rsid w:val="00587ADD"/>
    <w:rsid w:val="00587B5A"/>
    <w:rsid w:val="00593544"/>
    <w:rsid w:val="00596160"/>
    <w:rsid w:val="005966E2"/>
    <w:rsid w:val="00597007"/>
    <w:rsid w:val="005A0966"/>
    <w:rsid w:val="005A11B7"/>
    <w:rsid w:val="005A24C4"/>
    <w:rsid w:val="005A260B"/>
    <w:rsid w:val="005A2E01"/>
    <w:rsid w:val="005A4A1B"/>
    <w:rsid w:val="005A7830"/>
    <w:rsid w:val="005A7FCE"/>
    <w:rsid w:val="005B0F3F"/>
    <w:rsid w:val="005B4903"/>
    <w:rsid w:val="005B4E24"/>
    <w:rsid w:val="005B51CE"/>
    <w:rsid w:val="005B5885"/>
    <w:rsid w:val="005B5CD7"/>
    <w:rsid w:val="005B5E52"/>
    <w:rsid w:val="005B6CF6"/>
    <w:rsid w:val="005B7422"/>
    <w:rsid w:val="005C0714"/>
    <w:rsid w:val="005C29B8"/>
    <w:rsid w:val="005C3D25"/>
    <w:rsid w:val="005C5F21"/>
    <w:rsid w:val="005C7156"/>
    <w:rsid w:val="005C744B"/>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39E5"/>
    <w:rsid w:val="00604784"/>
    <w:rsid w:val="00606419"/>
    <w:rsid w:val="00607D29"/>
    <w:rsid w:val="00612952"/>
    <w:rsid w:val="00614CC1"/>
    <w:rsid w:val="00614F17"/>
    <w:rsid w:val="00615A9D"/>
    <w:rsid w:val="00617387"/>
    <w:rsid w:val="006252D8"/>
    <w:rsid w:val="006259BC"/>
    <w:rsid w:val="0062636B"/>
    <w:rsid w:val="00626694"/>
    <w:rsid w:val="00627493"/>
    <w:rsid w:val="00627B36"/>
    <w:rsid w:val="00630737"/>
    <w:rsid w:val="006309D3"/>
    <w:rsid w:val="00631722"/>
    <w:rsid w:val="00632182"/>
    <w:rsid w:val="00632AE0"/>
    <w:rsid w:val="00633A6D"/>
    <w:rsid w:val="00633C17"/>
    <w:rsid w:val="00636E3E"/>
    <w:rsid w:val="006379F7"/>
    <w:rsid w:val="00637E4D"/>
    <w:rsid w:val="00640620"/>
    <w:rsid w:val="00640C70"/>
    <w:rsid w:val="00640D83"/>
    <w:rsid w:val="00641A1F"/>
    <w:rsid w:val="0064528D"/>
    <w:rsid w:val="00645904"/>
    <w:rsid w:val="006518DD"/>
    <w:rsid w:val="00651ACB"/>
    <w:rsid w:val="00651C47"/>
    <w:rsid w:val="00652AB2"/>
    <w:rsid w:val="006533C7"/>
    <w:rsid w:val="00654EC0"/>
    <w:rsid w:val="0065525B"/>
    <w:rsid w:val="00655352"/>
    <w:rsid w:val="00655D4F"/>
    <w:rsid w:val="00657C88"/>
    <w:rsid w:val="00660E3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06A"/>
    <w:rsid w:val="0069396E"/>
    <w:rsid w:val="00697D8F"/>
    <w:rsid w:val="006A07AA"/>
    <w:rsid w:val="006A25E5"/>
    <w:rsid w:val="006A2B46"/>
    <w:rsid w:val="006A336D"/>
    <w:rsid w:val="006A37B9"/>
    <w:rsid w:val="006B2672"/>
    <w:rsid w:val="006B3165"/>
    <w:rsid w:val="006B3A07"/>
    <w:rsid w:val="006B4C44"/>
    <w:rsid w:val="006B4D16"/>
    <w:rsid w:val="006B54BF"/>
    <w:rsid w:val="006B5F44"/>
    <w:rsid w:val="006B5F90"/>
    <w:rsid w:val="006B62E4"/>
    <w:rsid w:val="006B7562"/>
    <w:rsid w:val="006C1BBA"/>
    <w:rsid w:val="006C2079"/>
    <w:rsid w:val="006C317D"/>
    <w:rsid w:val="006C3E7C"/>
    <w:rsid w:val="006C4E56"/>
    <w:rsid w:val="006C5A62"/>
    <w:rsid w:val="006C5D68"/>
    <w:rsid w:val="006C6976"/>
    <w:rsid w:val="006C6DD0"/>
    <w:rsid w:val="006D04EA"/>
    <w:rsid w:val="006D16C4"/>
    <w:rsid w:val="006D3E96"/>
    <w:rsid w:val="006D4515"/>
    <w:rsid w:val="006D4546"/>
    <w:rsid w:val="006D4BB1"/>
    <w:rsid w:val="006D6593"/>
    <w:rsid w:val="006D686E"/>
    <w:rsid w:val="006E2A25"/>
    <w:rsid w:val="006E36CA"/>
    <w:rsid w:val="006E42B3"/>
    <w:rsid w:val="006F03A8"/>
    <w:rsid w:val="006F126C"/>
    <w:rsid w:val="006F2ACA"/>
    <w:rsid w:val="006F2ADC"/>
    <w:rsid w:val="006F2BFE"/>
    <w:rsid w:val="006F31E9"/>
    <w:rsid w:val="006F39FA"/>
    <w:rsid w:val="006F439E"/>
    <w:rsid w:val="006F56E5"/>
    <w:rsid w:val="006F6284"/>
    <w:rsid w:val="006F6AF3"/>
    <w:rsid w:val="006F6EF0"/>
    <w:rsid w:val="007002C5"/>
    <w:rsid w:val="0070162D"/>
    <w:rsid w:val="00701F80"/>
    <w:rsid w:val="0070348B"/>
    <w:rsid w:val="00704387"/>
    <w:rsid w:val="00705DC8"/>
    <w:rsid w:val="00707669"/>
    <w:rsid w:val="00711CBA"/>
    <w:rsid w:val="00711FB5"/>
    <w:rsid w:val="00712A01"/>
    <w:rsid w:val="00714F58"/>
    <w:rsid w:val="00722FBF"/>
    <w:rsid w:val="00722FC2"/>
    <w:rsid w:val="00724D7C"/>
    <w:rsid w:val="00725949"/>
    <w:rsid w:val="00727FA2"/>
    <w:rsid w:val="007322D9"/>
    <w:rsid w:val="00732BC0"/>
    <w:rsid w:val="00732F4E"/>
    <w:rsid w:val="00736C07"/>
    <w:rsid w:val="0073720F"/>
    <w:rsid w:val="00737796"/>
    <w:rsid w:val="00740BBE"/>
    <w:rsid w:val="00741548"/>
    <w:rsid w:val="0074165C"/>
    <w:rsid w:val="00742C35"/>
    <w:rsid w:val="007432CA"/>
    <w:rsid w:val="007439EB"/>
    <w:rsid w:val="00743CB4"/>
    <w:rsid w:val="00743F0A"/>
    <w:rsid w:val="007444E8"/>
    <w:rsid w:val="0074548E"/>
    <w:rsid w:val="00745773"/>
    <w:rsid w:val="00746800"/>
    <w:rsid w:val="00747C33"/>
    <w:rsid w:val="00747CF0"/>
    <w:rsid w:val="00747D98"/>
    <w:rsid w:val="007501A8"/>
    <w:rsid w:val="007508F2"/>
    <w:rsid w:val="00750BEC"/>
    <w:rsid w:val="00750EA5"/>
    <w:rsid w:val="00750EE1"/>
    <w:rsid w:val="0075219F"/>
    <w:rsid w:val="00752B4D"/>
    <w:rsid w:val="00754FF0"/>
    <w:rsid w:val="00755402"/>
    <w:rsid w:val="0075548E"/>
    <w:rsid w:val="00756B26"/>
    <w:rsid w:val="00756EDF"/>
    <w:rsid w:val="00763F04"/>
    <w:rsid w:val="00765C43"/>
    <w:rsid w:val="00765EFB"/>
    <w:rsid w:val="007671CA"/>
    <w:rsid w:val="0076744F"/>
    <w:rsid w:val="00767C61"/>
    <w:rsid w:val="0077008A"/>
    <w:rsid w:val="0077264B"/>
    <w:rsid w:val="00773C1F"/>
    <w:rsid w:val="00774DA4"/>
    <w:rsid w:val="007757A5"/>
    <w:rsid w:val="00776599"/>
    <w:rsid w:val="0078114B"/>
    <w:rsid w:val="00781DD2"/>
    <w:rsid w:val="007834ED"/>
    <w:rsid w:val="00783ECF"/>
    <w:rsid w:val="0078413A"/>
    <w:rsid w:val="007902AE"/>
    <w:rsid w:val="007959E8"/>
    <w:rsid w:val="00795E9C"/>
    <w:rsid w:val="007A0521"/>
    <w:rsid w:val="007A1338"/>
    <w:rsid w:val="007A1B53"/>
    <w:rsid w:val="007A2075"/>
    <w:rsid w:val="007A2A90"/>
    <w:rsid w:val="007A2DD8"/>
    <w:rsid w:val="007A2E12"/>
    <w:rsid w:val="007A2F82"/>
    <w:rsid w:val="007A3475"/>
    <w:rsid w:val="007A3B58"/>
    <w:rsid w:val="007A41C8"/>
    <w:rsid w:val="007A54CE"/>
    <w:rsid w:val="007A6FD9"/>
    <w:rsid w:val="007A7FFA"/>
    <w:rsid w:val="007B04EB"/>
    <w:rsid w:val="007B088A"/>
    <w:rsid w:val="007B0D4F"/>
    <w:rsid w:val="007B155F"/>
    <w:rsid w:val="007B2CD6"/>
    <w:rsid w:val="007B500C"/>
    <w:rsid w:val="007B5A3D"/>
    <w:rsid w:val="007B5B95"/>
    <w:rsid w:val="007B68EA"/>
    <w:rsid w:val="007B7453"/>
    <w:rsid w:val="007C169E"/>
    <w:rsid w:val="007C2D89"/>
    <w:rsid w:val="007C4593"/>
    <w:rsid w:val="007C5309"/>
    <w:rsid w:val="007C6069"/>
    <w:rsid w:val="007D06C4"/>
    <w:rsid w:val="007D1352"/>
    <w:rsid w:val="007D1B05"/>
    <w:rsid w:val="007D238C"/>
    <w:rsid w:val="007D2508"/>
    <w:rsid w:val="007D2FB7"/>
    <w:rsid w:val="007D346A"/>
    <w:rsid w:val="007D43D7"/>
    <w:rsid w:val="007D6518"/>
    <w:rsid w:val="007D76BD"/>
    <w:rsid w:val="007E0BF1"/>
    <w:rsid w:val="007E0D02"/>
    <w:rsid w:val="007E11DC"/>
    <w:rsid w:val="007E258B"/>
    <w:rsid w:val="007E5534"/>
    <w:rsid w:val="007E5C24"/>
    <w:rsid w:val="007E6A8D"/>
    <w:rsid w:val="007F0ED8"/>
    <w:rsid w:val="007F0F63"/>
    <w:rsid w:val="007F3748"/>
    <w:rsid w:val="007F4991"/>
    <w:rsid w:val="007F75CE"/>
    <w:rsid w:val="008013A4"/>
    <w:rsid w:val="008027CE"/>
    <w:rsid w:val="00802F42"/>
    <w:rsid w:val="00804383"/>
    <w:rsid w:val="00804BB7"/>
    <w:rsid w:val="008056FA"/>
    <w:rsid w:val="00810257"/>
    <w:rsid w:val="0081039A"/>
    <w:rsid w:val="008104F5"/>
    <w:rsid w:val="00811072"/>
    <w:rsid w:val="00811369"/>
    <w:rsid w:val="00812D74"/>
    <w:rsid w:val="00815419"/>
    <w:rsid w:val="008163C8"/>
    <w:rsid w:val="008164A1"/>
    <w:rsid w:val="00817325"/>
    <w:rsid w:val="008204F0"/>
    <w:rsid w:val="008209E6"/>
    <w:rsid w:val="00822682"/>
    <w:rsid w:val="008231C5"/>
    <w:rsid w:val="0082324E"/>
    <w:rsid w:val="00823303"/>
    <w:rsid w:val="008233B2"/>
    <w:rsid w:val="00823A9F"/>
    <w:rsid w:val="00823C85"/>
    <w:rsid w:val="00824ACD"/>
    <w:rsid w:val="00825138"/>
    <w:rsid w:val="008269DD"/>
    <w:rsid w:val="00830621"/>
    <w:rsid w:val="00832760"/>
    <w:rsid w:val="0083348C"/>
    <w:rsid w:val="00833A5C"/>
    <w:rsid w:val="008373D3"/>
    <w:rsid w:val="00840617"/>
    <w:rsid w:val="00842A47"/>
    <w:rsid w:val="00843C13"/>
    <w:rsid w:val="008454F8"/>
    <w:rsid w:val="00846ACB"/>
    <w:rsid w:val="0085173A"/>
    <w:rsid w:val="00853FF0"/>
    <w:rsid w:val="00854343"/>
    <w:rsid w:val="00855D0A"/>
    <w:rsid w:val="00860297"/>
    <w:rsid w:val="008603CE"/>
    <w:rsid w:val="008620FC"/>
    <w:rsid w:val="008627A5"/>
    <w:rsid w:val="00863417"/>
    <w:rsid w:val="00863E05"/>
    <w:rsid w:val="0086431E"/>
    <w:rsid w:val="00865ACA"/>
    <w:rsid w:val="00865D28"/>
    <w:rsid w:val="00865F85"/>
    <w:rsid w:val="00867C10"/>
    <w:rsid w:val="00870439"/>
    <w:rsid w:val="00870DA1"/>
    <w:rsid w:val="0087117C"/>
    <w:rsid w:val="008768B6"/>
    <w:rsid w:val="00883F93"/>
    <w:rsid w:val="00884DB3"/>
    <w:rsid w:val="00885A9D"/>
    <w:rsid w:val="00885C90"/>
    <w:rsid w:val="008864F6"/>
    <w:rsid w:val="0089049D"/>
    <w:rsid w:val="008928C9"/>
    <w:rsid w:val="008938DC"/>
    <w:rsid w:val="00893FD1"/>
    <w:rsid w:val="00894836"/>
    <w:rsid w:val="00895172"/>
    <w:rsid w:val="00895680"/>
    <w:rsid w:val="00896DFF"/>
    <w:rsid w:val="0089762C"/>
    <w:rsid w:val="008A096D"/>
    <w:rsid w:val="008A1893"/>
    <w:rsid w:val="008A5150"/>
    <w:rsid w:val="008A769A"/>
    <w:rsid w:val="008B004D"/>
    <w:rsid w:val="008B0C9C"/>
    <w:rsid w:val="008B166D"/>
    <w:rsid w:val="008B17F4"/>
    <w:rsid w:val="008B3615"/>
    <w:rsid w:val="008B3F3C"/>
    <w:rsid w:val="008B4AC4"/>
    <w:rsid w:val="008B50C8"/>
    <w:rsid w:val="008B5281"/>
    <w:rsid w:val="008B7E05"/>
    <w:rsid w:val="008C1797"/>
    <w:rsid w:val="008C219C"/>
    <w:rsid w:val="008C475E"/>
    <w:rsid w:val="008C4767"/>
    <w:rsid w:val="008C619A"/>
    <w:rsid w:val="008C71A5"/>
    <w:rsid w:val="008D0CE8"/>
    <w:rsid w:val="008D2D1D"/>
    <w:rsid w:val="008D2E8A"/>
    <w:rsid w:val="008D453D"/>
    <w:rsid w:val="008D53AD"/>
    <w:rsid w:val="008D562B"/>
    <w:rsid w:val="008D5733"/>
    <w:rsid w:val="008D5A62"/>
    <w:rsid w:val="008D622B"/>
    <w:rsid w:val="008D666C"/>
    <w:rsid w:val="008D7B54"/>
    <w:rsid w:val="008E0C9D"/>
    <w:rsid w:val="008E1648"/>
    <w:rsid w:val="008E1B3E"/>
    <w:rsid w:val="008E2319"/>
    <w:rsid w:val="008E4BB6"/>
    <w:rsid w:val="008E5518"/>
    <w:rsid w:val="008E6A84"/>
    <w:rsid w:val="008F0245"/>
    <w:rsid w:val="008F0CDC"/>
    <w:rsid w:val="008F17A3"/>
    <w:rsid w:val="008F190B"/>
    <w:rsid w:val="008F1ED3"/>
    <w:rsid w:val="008F4C29"/>
    <w:rsid w:val="008F5068"/>
    <w:rsid w:val="008F58DC"/>
    <w:rsid w:val="008F70BD"/>
    <w:rsid w:val="008F788F"/>
    <w:rsid w:val="008F7A6F"/>
    <w:rsid w:val="008F7EA2"/>
    <w:rsid w:val="00901F9C"/>
    <w:rsid w:val="00902722"/>
    <w:rsid w:val="009027BC"/>
    <w:rsid w:val="009029E8"/>
    <w:rsid w:val="009051E1"/>
    <w:rsid w:val="009062E6"/>
    <w:rsid w:val="00911AF6"/>
    <w:rsid w:val="00911BE5"/>
    <w:rsid w:val="009138AF"/>
    <w:rsid w:val="00913CA9"/>
    <w:rsid w:val="009145AE"/>
    <w:rsid w:val="009146CE"/>
    <w:rsid w:val="00914CA7"/>
    <w:rsid w:val="00915C3E"/>
    <w:rsid w:val="009161A8"/>
    <w:rsid w:val="009245F5"/>
    <w:rsid w:val="009249EC"/>
    <w:rsid w:val="0092589E"/>
    <w:rsid w:val="009271C8"/>
    <w:rsid w:val="009273B3"/>
    <w:rsid w:val="009305B5"/>
    <w:rsid w:val="00930717"/>
    <w:rsid w:val="00933EC7"/>
    <w:rsid w:val="0094015D"/>
    <w:rsid w:val="00941FA3"/>
    <w:rsid w:val="009429D5"/>
    <w:rsid w:val="00942BF1"/>
    <w:rsid w:val="00945180"/>
    <w:rsid w:val="00945428"/>
    <w:rsid w:val="0094607B"/>
    <w:rsid w:val="00951F9D"/>
    <w:rsid w:val="00953604"/>
    <w:rsid w:val="0095496B"/>
    <w:rsid w:val="00955F43"/>
    <w:rsid w:val="00957D1A"/>
    <w:rsid w:val="009610DC"/>
    <w:rsid w:val="00961490"/>
    <w:rsid w:val="0096381A"/>
    <w:rsid w:val="00965E04"/>
    <w:rsid w:val="00966DBE"/>
    <w:rsid w:val="009674AD"/>
    <w:rsid w:val="00970CDC"/>
    <w:rsid w:val="00973F44"/>
    <w:rsid w:val="00975760"/>
    <w:rsid w:val="00976147"/>
    <w:rsid w:val="00977010"/>
    <w:rsid w:val="00977D02"/>
    <w:rsid w:val="009809BB"/>
    <w:rsid w:val="00982994"/>
    <w:rsid w:val="0098364B"/>
    <w:rsid w:val="009911AF"/>
    <w:rsid w:val="00991875"/>
    <w:rsid w:val="00991F92"/>
    <w:rsid w:val="00992985"/>
    <w:rsid w:val="00993889"/>
    <w:rsid w:val="00994782"/>
    <w:rsid w:val="0099551B"/>
    <w:rsid w:val="00997BF1"/>
    <w:rsid w:val="009A089C"/>
    <w:rsid w:val="009A118E"/>
    <w:rsid w:val="009A1B63"/>
    <w:rsid w:val="009A21CD"/>
    <w:rsid w:val="009A278C"/>
    <w:rsid w:val="009A2BC2"/>
    <w:rsid w:val="009A42C1"/>
    <w:rsid w:val="009A5217"/>
    <w:rsid w:val="009A5429"/>
    <w:rsid w:val="009A72AD"/>
    <w:rsid w:val="009B09E0"/>
    <w:rsid w:val="009B0BC5"/>
    <w:rsid w:val="009B1247"/>
    <w:rsid w:val="009B59D3"/>
    <w:rsid w:val="009B6029"/>
    <w:rsid w:val="009B6464"/>
    <w:rsid w:val="009B6971"/>
    <w:rsid w:val="009C21B1"/>
    <w:rsid w:val="009C27F1"/>
    <w:rsid w:val="009C3152"/>
    <w:rsid w:val="009C3FD7"/>
    <w:rsid w:val="009C4CFA"/>
    <w:rsid w:val="009C5070"/>
    <w:rsid w:val="009C5E5A"/>
    <w:rsid w:val="009D112C"/>
    <w:rsid w:val="009D13FD"/>
    <w:rsid w:val="009D4222"/>
    <w:rsid w:val="009D47FA"/>
    <w:rsid w:val="009D50D2"/>
    <w:rsid w:val="009D5A06"/>
    <w:rsid w:val="009D6BCA"/>
    <w:rsid w:val="009D72B9"/>
    <w:rsid w:val="009E0F62"/>
    <w:rsid w:val="009E1848"/>
    <w:rsid w:val="009E2F19"/>
    <w:rsid w:val="009E3D79"/>
    <w:rsid w:val="009E4A58"/>
    <w:rsid w:val="009E5A2D"/>
    <w:rsid w:val="009E5AB2"/>
    <w:rsid w:val="009E6219"/>
    <w:rsid w:val="009E6E7B"/>
    <w:rsid w:val="009F03B3"/>
    <w:rsid w:val="009F3794"/>
    <w:rsid w:val="009F55AA"/>
    <w:rsid w:val="009F7098"/>
    <w:rsid w:val="00A00920"/>
    <w:rsid w:val="00A01757"/>
    <w:rsid w:val="00A028C0"/>
    <w:rsid w:val="00A02BAE"/>
    <w:rsid w:val="00A02BB2"/>
    <w:rsid w:val="00A03750"/>
    <w:rsid w:val="00A05AA6"/>
    <w:rsid w:val="00A06A6B"/>
    <w:rsid w:val="00A07E47"/>
    <w:rsid w:val="00A129D0"/>
    <w:rsid w:val="00A12C33"/>
    <w:rsid w:val="00A138BA"/>
    <w:rsid w:val="00A14C8E"/>
    <w:rsid w:val="00A15098"/>
    <w:rsid w:val="00A153D9"/>
    <w:rsid w:val="00A15F09"/>
    <w:rsid w:val="00A169B6"/>
    <w:rsid w:val="00A2271D"/>
    <w:rsid w:val="00A237D5"/>
    <w:rsid w:val="00A30EFC"/>
    <w:rsid w:val="00A31984"/>
    <w:rsid w:val="00A32D73"/>
    <w:rsid w:val="00A3367B"/>
    <w:rsid w:val="00A339C2"/>
    <w:rsid w:val="00A3597D"/>
    <w:rsid w:val="00A3675A"/>
    <w:rsid w:val="00A36D35"/>
    <w:rsid w:val="00A4006C"/>
    <w:rsid w:val="00A40091"/>
    <w:rsid w:val="00A4030F"/>
    <w:rsid w:val="00A41C79"/>
    <w:rsid w:val="00A41CB5"/>
    <w:rsid w:val="00A42CDF"/>
    <w:rsid w:val="00A4307B"/>
    <w:rsid w:val="00A4452E"/>
    <w:rsid w:val="00A446B3"/>
    <w:rsid w:val="00A4472C"/>
    <w:rsid w:val="00A44E69"/>
    <w:rsid w:val="00A4550E"/>
    <w:rsid w:val="00A4661E"/>
    <w:rsid w:val="00A46D48"/>
    <w:rsid w:val="00A46FDA"/>
    <w:rsid w:val="00A47413"/>
    <w:rsid w:val="00A529C3"/>
    <w:rsid w:val="00A53D1E"/>
    <w:rsid w:val="00A55BD6"/>
    <w:rsid w:val="00A55D50"/>
    <w:rsid w:val="00A57142"/>
    <w:rsid w:val="00A61D48"/>
    <w:rsid w:val="00A6258D"/>
    <w:rsid w:val="00A647B0"/>
    <w:rsid w:val="00A648CD"/>
    <w:rsid w:val="00A6537A"/>
    <w:rsid w:val="00A67866"/>
    <w:rsid w:val="00A70B07"/>
    <w:rsid w:val="00A723F8"/>
    <w:rsid w:val="00A747EF"/>
    <w:rsid w:val="00A74F13"/>
    <w:rsid w:val="00A77CCB"/>
    <w:rsid w:val="00A81F54"/>
    <w:rsid w:val="00A82D2C"/>
    <w:rsid w:val="00A83797"/>
    <w:rsid w:val="00A83D8D"/>
    <w:rsid w:val="00A83E19"/>
    <w:rsid w:val="00A8446B"/>
    <w:rsid w:val="00A8473F"/>
    <w:rsid w:val="00A862D6"/>
    <w:rsid w:val="00A8715E"/>
    <w:rsid w:val="00A87647"/>
    <w:rsid w:val="00A9295B"/>
    <w:rsid w:val="00A9296B"/>
    <w:rsid w:val="00A93B09"/>
    <w:rsid w:val="00A94F5F"/>
    <w:rsid w:val="00A952D7"/>
    <w:rsid w:val="00A963F7"/>
    <w:rsid w:val="00A96AD8"/>
    <w:rsid w:val="00AA052C"/>
    <w:rsid w:val="00AA1E45"/>
    <w:rsid w:val="00AA30E6"/>
    <w:rsid w:val="00AA4286"/>
    <w:rsid w:val="00AA456B"/>
    <w:rsid w:val="00AA4D29"/>
    <w:rsid w:val="00AA57F5"/>
    <w:rsid w:val="00AA5ED3"/>
    <w:rsid w:val="00AA672E"/>
    <w:rsid w:val="00AA6EC9"/>
    <w:rsid w:val="00AB00CA"/>
    <w:rsid w:val="00AB49A0"/>
    <w:rsid w:val="00AB6309"/>
    <w:rsid w:val="00AB6C5F"/>
    <w:rsid w:val="00AB7129"/>
    <w:rsid w:val="00AC0386"/>
    <w:rsid w:val="00AC27A6"/>
    <w:rsid w:val="00AC30F7"/>
    <w:rsid w:val="00AC3A5A"/>
    <w:rsid w:val="00AC4D95"/>
    <w:rsid w:val="00AC5DF4"/>
    <w:rsid w:val="00AD0AEF"/>
    <w:rsid w:val="00AD11B7"/>
    <w:rsid w:val="00AD1A94"/>
    <w:rsid w:val="00AD1C05"/>
    <w:rsid w:val="00AD3F55"/>
    <w:rsid w:val="00AD4126"/>
    <w:rsid w:val="00AD421C"/>
    <w:rsid w:val="00AD44FA"/>
    <w:rsid w:val="00AD500B"/>
    <w:rsid w:val="00AD5D89"/>
    <w:rsid w:val="00AE070A"/>
    <w:rsid w:val="00AE101C"/>
    <w:rsid w:val="00AE232F"/>
    <w:rsid w:val="00AE2F7C"/>
    <w:rsid w:val="00AE4683"/>
    <w:rsid w:val="00AE5EB4"/>
    <w:rsid w:val="00AF0C18"/>
    <w:rsid w:val="00AF12EF"/>
    <w:rsid w:val="00AF2A37"/>
    <w:rsid w:val="00AF47C5"/>
    <w:rsid w:val="00AF5398"/>
    <w:rsid w:val="00AF55B1"/>
    <w:rsid w:val="00AF5B1E"/>
    <w:rsid w:val="00AF6336"/>
    <w:rsid w:val="00AF7A14"/>
    <w:rsid w:val="00B049AF"/>
    <w:rsid w:val="00B07242"/>
    <w:rsid w:val="00B10534"/>
    <w:rsid w:val="00B113DB"/>
    <w:rsid w:val="00B11D8A"/>
    <w:rsid w:val="00B12981"/>
    <w:rsid w:val="00B147DD"/>
    <w:rsid w:val="00B156FD"/>
    <w:rsid w:val="00B21F61"/>
    <w:rsid w:val="00B23714"/>
    <w:rsid w:val="00B261F1"/>
    <w:rsid w:val="00B265BC"/>
    <w:rsid w:val="00B31FB1"/>
    <w:rsid w:val="00B336CA"/>
    <w:rsid w:val="00B33952"/>
    <w:rsid w:val="00B33C5E"/>
    <w:rsid w:val="00B342F4"/>
    <w:rsid w:val="00B34369"/>
    <w:rsid w:val="00B345FE"/>
    <w:rsid w:val="00B34DC2"/>
    <w:rsid w:val="00B35AFE"/>
    <w:rsid w:val="00B378E5"/>
    <w:rsid w:val="00B4346D"/>
    <w:rsid w:val="00B440F4"/>
    <w:rsid w:val="00B44432"/>
    <w:rsid w:val="00B447A5"/>
    <w:rsid w:val="00B4654C"/>
    <w:rsid w:val="00B47293"/>
    <w:rsid w:val="00B50E50"/>
    <w:rsid w:val="00B52120"/>
    <w:rsid w:val="00B54ABC"/>
    <w:rsid w:val="00B56FBE"/>
    <w:rsid w:val="00B57ECD"/>
    <w:rsid w:val="00B60E71"/>
    <w:rsid w:val="00B62B58"/>
    <w:rsid w:val="00B634EC"/>
    <w:rsid w:val="00B64E8E"/>
    <w:rsid w:val="00B65149"/>
    <w:rsid w:val="00B656DD"/>
    <w:rsid w:val="00B66567"/>
    <w:rsid w:val="00B66F52"/>
    <w:rsid w:val="00B66FB2"/>
    <w:rsid w:val="00B66FE5"/>
    <w:rsid w:val="00B71CF2"/>
    <w:rsid w:val="00B71F8E"/>
    <w:rsid w:val="00B72880"/>
    <w:rsid w:val="00B758BF"/>
    <w:rsid w:val="00B76D4D"/>
    <w:rsid w:val="00B827A6"/>
    <w:rsid w:val="00B831CE"/>
    <w:rsid w:val="00B86677"/>
    <w:rsid w:val="00B86847"/>
    <w:rsid w:val="00B87131"/>
    <w:rsid w:val="00B90910"/>
    <w:rsid w:val="00B90F42"/>
    <w:rsid w:val="00B939B1"/>
    <w:rsid w:val="00B96D40"/>
    <w:rsid w:val="00B97386"/>
    <w:rsid w:val="00B978DB"/>
    <w:rsid w:val="00BA213A"/>
    <w:rsid w:val="00BA263B"/>
    <w:rsid w:val="00BA42B2"/>
    <w:rsid w:val="00BA49BB"/>
    <w:rsid w:val="00BA58D4"/>
    <w:rsid w:val="00BA5B9E"/>
    <w:rsid w:val="00BA615F"/>
    <w:rsid w:val="00BA7C9A"/>
    <w:rsid w:val="00BB2363"/>
    <w:rsid w:val="00BB5F8F"/>
    <w:rsid w:val="00BB657A"/>
    <w:rsid w:val="00BB7651"/>
    <w:rsid w:val="00BC0B4B"/>
    <w:rsid w:val="00BC1616"/>
    <w:rsid w:val="00BC1A4E"/>
    <w:rsid w:val="00BC3C70"/>
    <w:rsid w:val="00BC5DC7"/>
    <w:rsid w:val="00BC6AE2"/>
    <w:rsid w:val="00BC6B41"/>
    <w:rsid w:val="00BC6B8B"/>
    <w:rsid w:val="00BC73D8"/>
    <w:rsid w:val="00BD37F2"/>
    <w:rsid w:val="00BD52D7"/>
    <w:rsid w:val="00BD5AD2"/>
    <w:rsid w:val="00BE22F3"/>
    <w:rsid w:val="00BE5B52"/>
    <w:rsid w:val="00BE7B8D"/>
    <w:rsid w:val="00BF0993"/>
    <w:rsid w:val="00BF10A9"/>
    <w:rsid w:val="00BF1703"/>
    <w:rsid w:val="00BF19D4"/>
    <w:rsid w:val="00BF231C"/>
    <w:rsid w:val="00BF3AA4"/>
    <w:rsid w:val="00BF488E"/>
    <w:rsid w:val="00BF51E5"/>
    <w:rsid w:val="00BF6024"/>
    <w:rsid w:val="00BF74A6"/>
    <w:rsid w:val="00BF7718"/>
    <w:rsid w:val="00C013AD"/>
    <w:rsid w:val="00C020FB"/>
    <w:rsid w:val="00C04904"/>
    <w:rsid w:val="00C056B3"/>
    <w:rsid w:val="00C057BE"/>
    <w:rsid w:val="00C103E5"/>
    <w:rsid w:val="00C10DE5"/>
    <w:rsid w:val="00C13319"/>
    <w:rsid w:val="00C13EE9"/>
    <w:rsid w:val="00C1726B"/>
    <w:rsid w:val="00C20806"/>
    <w:rsid w:val="00C21540"/>
    <w:rsid w:val="00C21906"/>
    <w:rsid w:val="00C21BFA"/>
    <w:rsid w:val="00C24C8D"/>
    <w:rsid w:val="00C24DD0"/>
    <w:rsid w:val="00C25FE2"/>
    <w:rsid w:val="00C260F4"/>
    <w:rsid w:val="00C26B53"/>
    <w:rsid w:val="00C279B2"/>
    <w:rsid w:val="00C31F2E"/>
    <w:rsid w:val="00C33E50"/>
    <w:rsid w:val="00C34C20"/>
    <w:rsid w:val="00C35271"/>
    <w:rsid w:val="00C35A3E"/>
    <w:rsid w:val="00C40C81"/>
    <w:rsid w:val="00C40E51"/>
    <w:rsid w:val="00C41FF9"/>
    <w:rsid w:val="00C42130"/>
    <w:rsid w:val="00C423A4"/>
    <w:rsid w:val="00C427A0"/>
    <w:rsid w:val="00C4381B"/>
    <w:rsid w:val="00C44BF5"/>
    <w:rsid w:val="00C46122"/>
    <w:rsid w:val="00C521D6"/>
    <w:rsid w:val="00C55232"/>
    <w:rsid w:val="00C553A4"/>
    <w:rsid w:val="00C55A06"/>
    <w:rsid w:val="00C55D03"/>
    <w:rsid w:val="00C601BC"/>
    <w:rsid w:val="00C60C1B"/>
    <w:rsid w:val="00C6329F"/>
    <w:rsid w:val="00C63340"/>
    <w:rsid w:val="00C643F9"/>
    <w:rsid w:val="00C64E95"/>
    <w:rsid w:val="00C71372"/>
    <w:rsid w:val="00C72410"/>
    <w:rsid w:val="00C7287F"/>
    <w:rsid w:val="00C749BE"/>
    <w:rsid w:val="00C80CB8"/>
    <w:rsid w:val="00C811C5"/>
    <w:rsid w:val="00C819F8"/>
    <w:rsid w:val="00C81B03"/>
    <w:rsid w:val="00C8248C"/>
    <w:rsid w:val="00C83783"/>
    <w:rsid w:val="00C84D17"/>
    <w:rsid w:val="00C84E33"/>
    <w:rsid w:val="00C86D6F"/>
    <w:rsid w:val="00C87E80"/>
    <w:rsid w:val="00C905FC"/>
    <w:rsid w:val="00C92D03"/>
    <w:rsid w:val="00C9319C"/>
    <w:rsid w:val="00C9435D"/>
    <w:rsid w:val="00C96741"/>
    <w:rsid w:val="00C97AD3"/>
    <w:rsid w:val="00CA2D1B"/>
    <w:rsid w:val="00CA340B"/>
    <w:rsid w:val="00CA662A"/>
    <w:rsid w:val="00CA7AFD"/>
    <w:rsid w:val="00CA7C3C"/>
    <w:rsid w:val="00CB0189"/>
    <w:rsid w:val="00CB0BA2"/>
    <w:rsid w:val="00CB1A42"/>
    <w:rsid w:val="00CB1B0C"/>
    <w:rsid w:val="00CB2C0B"/>
    <w:rsid w:val="00CB517D"/>
    <w:rsid w:val="00CB5D46"/>
    <w:rsid w:val="00CC038D"/>
    <w:rsid w:val="00CC2EC7"/>
    <w:rsid w:val="00CC39FF"/>
    <w:rsid w:val="00CC3C2F"/>
    <w:rsid w:val="00CC406D"/>
    <w:rsid w:val="00CC457D"/>
    <w:rsid w:val="00CC4AC8"/>
    <w:rsid w:val="00CC4D13"/>
    <w:rsid w:val="00CC5031"/>
    <w:rsid w:val="00CC5233"/>
    <w:rsid w:val="00CC5DE6"/>
    <w:rsid w:val="00CC6E4E"/>
    <w:rsid w:val="00CC6FE8"/>
    <w:rsid w:val="00CC7202"/>
    <w:rsid w:val="00CD1BEC"/>
    <w:rsid w:val="00CD2808"/>
    <w:rsid w:val="00CD28BF"/>
    <w:rsid w:val="00CD2F44"/>
    <w:rsid w:val="00CD3404"/>
    <w:rsid w:val="00CD4092"/>
    <w:rsid w:val="00CD4A20"/>
    <w:rsid w:val="00CD50A1"/>
    <w:rsid w:val="00CD50C4"/>
    <w:rsid w:val="00CD519E"/>
    <w:rsid w:val="00CD5EEF"/>
    <w:rsid w:val="00CD7F4F"/>
    <w:rsid w:val="00CE0C4F"/>
    <w:rsid w:val="00CE30EA"/>
    <w:rsid w:val="00CF02C4"/>
    <w:rsid w:val="00CF048A"/>
    <w:rsid w:val="00CF155A"/>
    <w:rsid w:val="00CF2947"/>
    <w:rsid w:val="00CF296E"/>
    <w:rsid w:val="00CF4398"/>
    <w:rsid w:val="00CF4E76"/>
    <w:rsid w:val="00CF686F"/>
    <w:rsid w:val="00CF6E60"/>
    <w:rsid w:val="00CF7BCA"/>
    <w:rsid w:val="00D008FD"/>
    <w:rsid w:val="00D0321C"/>
    <w:rsid w:val="00D035EC"/>
    <w:rsid w:val="00D0509E"/>
    <w:rsid w:val="00D06AB1"/>
    <w:rsid w:val="00D072ED"/>
    <w:rsid w:val="00D07A16"/>
    <w:rsid w:val="00D1067E"/>
    <w:rsid w:val="00D10F50"/>
    <w:rsid w:val="00D11272"/>
    <w:rsid w:val="00D126F5"/>
    <w:rsid w:val="00D1489E"/>
    <w:rsid w:val="00D16280"/>
    <w:rsid w:val="00D20737"/>
    <w:rsid w:val="00D21E81"/>
    <w:rsid w:val="00D223DE"/>
    <w:rsid w:val="00D23F98"/>
    <w:rsid w:val="00D25E37"/>
    <w:rsid w:val="00D2661A"/>
    <w:rsid w:val="00D27582"/>
    <w:rsid w:val="00D30E85"/>
    <w:rsid w:val="00D32719"/>
    <w:rsid w:val="00D32D2F"/>
    <w:rsid w:val="00D33333"/>
    <w:rsid w:val="00D33804"/>
    <w:rsid w:val="00D34CB7"/>
    <w:rsid w:val="00D34E20"/>
    <w:rsid w:val="00D352A2"/>
    <w:rsid w:val="00D3710B"/>
    <w:rsid w:val="00D4162B"/>
    <w:rsid w:val="00D42212"/>
    <w:rsid w:val="00D4514F"/>
    <w:rsid w:val="00D451E2"/>
    <w:rsid w:val="00D45E89"/>
    <w:rsid w:val="00D45E8D"/>
    <w:rsid w:val="00D466AE"/>
    <w:rsid w:val="00D4703D"/>
    <w:rsid w:val="00D4734F"/>
    <w:rsid w:val="00D51BF3"/>
    <w:rsid w:val="00D54B98"/>
    <w:rsid w:val="00D56D85"/>
    <w:rsid w:val="00D57241"/>
    <w:rsid w:val="00D66846"/>
    <w:rsid w:val="00D675FB"/>
    <w:rsid w:val="00D700F4"/>
    <w:rsid w:val="00D703FB"/>
    <w:rsid w:val="00D71F25"/>
    <w:rsid w:val="00D73C34"/>
    <w:rsid w:val="00D77031"/>
    <w:rsid w:val="00D81136"/>
    <w:rsid w:val="00D84941"/>
    <w:rsid w:val="00D84FA1"/>
    <w:rsid w:val="00D851F0"/>
    <w:rsid w:val="00D86A5B"/>
    <w:rsid w:val="00D86D52"/>
    <w:rsid w:val="00D86DB7"/>
    <w:rsid w:val="00D9060C"/>
    <w:rsid w:val="00D926D0"/>
    <w:rsid w:val="00D92F73"/>
    <w:rsid w:val="00D93030"/>
    <w:rsid w:val="00D950E1"/>
    <w:rsid w:val="00D952A6"/>
    <w:rsid w:val="00D959F3"/>
    <w:rsid w:val="00D97695"/>
    <w:rsid w:val="00D97F99"/>
    <w:rsid w:val="00DA1E08"/>
    <w:rsid w:val="00DA24F8"/>
    <w:rsid w:val="00DA28E8"/>
    <w:rsid w:val="00DA38D3"/>
    <w:rsid w:val="00DA3932"/>
    <w:rsid w:val="00DA3AFC"/>
    <w:rsid w:val="00DA5F47"/>
    <w:rsid w:val="00DA64F8"/>
    <w:rsid w:val="00DA6C15"/>
    <w:rsid w:val="00DB06AC"/>
    <w:rsid w:val="00DB38EE"/>
    <w:rsid w:val="00DB498B"/>
    <w:rsid w:val="00DB66CA"/>
    <w:rsid w:val="00DB6BCA"/>
    <w:rsid w:val="00DB7113"/>
    <w:rsid w:val="00DC0321"/>
    <w:rsid w:val="00DC3067"/>
    <w:rsid w:val="00DC370B"/>
    <w:rsid w:val="00DC3EC5"/>
    <w:rsid w:val="00DC5566"/>
    <w:rsid w:val="00DC5B90"/>
    <w:rsid w:val="00DD00FF"/>
    <w:rsid w:val="00DD0619"/>
    <w:rsid w:val="00DD07FB"/>
    <w:rsid w:val="00DD25C6"/>
    <w:rsid w:val="00DD4FE5"/>
    <w:rsid w:val="00DD524F"/>
    <w:rsid w:val="00DD54B0"/>
    <w:rsid w:val="00DD57EE"/>
    <w:rsid w:val="00DD67F0"/>
    <w:rsid w:val="00DD6BCC"/>
    <w:rsid w:val="00DE0A4B"/>
    <w:rsid w:val="00DE2410"/>
    <w:rsid w:val="00DE2939"/>
    <w:rsid w:val="00DE2A41"/>
    <w:rsid w:val="00DE424A"/>
    <w:rsid w:val="00DE6E81"/>
    <w:rsid w:val="00DE703F"/>
    <w:rsid w:val="00DE7595"/>
    <w:rsid w:val="00DE7B38"/>
    <w:rsid w:val="00DF1961"/>
    <w:rsid w:val="00DF38E8"/>
    <w:rsid w:val="00DF414B"/>
    <w:rsid w:val="00DF44DE"/>
    <w:rsid w:val="00DF4A10"/>
    <w:rsid w:val="00E01138"/>
    <w:rsid w:val="00E02DFB"/>
    <w:rsid w:val="00E030F9"/>
    <w:rsid w:val="00E0311A"/>
    <w:rsid w:val="00E03138"/>
    <w:rsid w:val="00E03856"/>
    <w:rsid w:val="00E06052"/>
    <w:rsid w:val="00E06404"/>
    <w:rsid w:val="00E11A85"/>
    <w:rsid w:val="00E12495"/>
    <w:rsid w:val="00E13E5A"/>
    <w:rsid w:val="00E14244"/>
    <w:rsid w:val="00E15466"/>
    <w:rsid w:val="00E15CCD"/>
    <w:rsid w:val="00E15D9E"/>
    <w:rsid w:val="00E16451"/>
    <w:rsid w:val="00E200F3"/>
    <w:rsid w:val="00E2012B"/>
    <w:rsid w:val="00E202EF"/>
    <w:rsid w:val="00E210B5"/>
    <w:rsid w:val="00E25473"/>
    <w:rsid w:val="00E2552F"/>
    <w:rsid w:val="00E274CE"/>
    <w:rsid w:val="00E3137A"/>
    <w:rsid w:val="00E32213"/>
    <w:rsid w:val="00E32CCF"/>
    <w:rsid w:val="00E33542"/>
    <w:rsid w:val="00E34A98"/>
    <w:rsid w:val="00E35D1E"/>
    <w:rsid w:val="00E364F9"/>
    <w:rsid w:val="00E365FA"/>
    <w:rsid w:val="00E36789"/>
    <w:rsid w:val="00E44A83"/>
    <w:rsid w:val="00E47602"/>
    <w:rsid w:val="00E47D5B"/>
    <w:rsid w:val="00E500AC"/>
    <w:rsid w:val="00E502C1"/>
    <w:rsid w:val="00E502DD"/>
    <w:rsid w:val="00E50D3A"/>
    <w:rsid w:val="00E51387"/>
    <w:rsid w:val="00E51E68"/>
    <w:rsid w:val="00E52EFD"/>
    <w:rsid w:val="00E53395"/>
    <w:rsid w:val="00E5408A"/>
    <w:rsid w:val="00E56800"/>
    <w:rsid w:val="00E56922"/>
    <w:rsid w:val="00E56FBD"/>
    <w:rsid w:val="00E575BC"/>
    <w:rsid w:val="00E57AB8"/>
    <w:rsid w:val="00E57CB0"/>
    <w:rsid w:val="00E6078D"/>
    <w:rsid w:val="00E62B1D"/>
    <w:rsid w:val="00E62FF9"/>
    <w:rsid w:val="00E635D6"/>
    <w:rsid w:val="00E639BC"/>
    <w:rsid w:val="00E664CC"/>
    <w:rsid w:val="00E67AEE"/>
    <w:rsid w:val="00E70388"/>
    <w:rsid w:val="00E70B15"/>
    <w:rsid w:val="00E70F92"/>
    <w:rsid w:val="00E73388"/>
    <w:rsid w:val="00E74C54"/>
    <w:rsid w:val="00E77A03"/>
    <w:rsid w:val="00E81D7D"/>
    <w:rsid w:val="00E822E8"/>
    <w:rsid w:val="00E82554"/>
    <w:rsid w:val="00E82606"/>
    <w:rsid w:val="00E846C8"/>
    <w:rsid w:val="00E8489F"/>
    <w:rsid w:val="00E84957"/>
    <w:rsid w:val="00E84A55"/>
    <w:rsid w:val="00E85BFF"/>
    <w:rsid w:val="00E868E4"/>
    <w:rsid w:val="00E87394"/>
    <w:rsid w:val="00E90391"/>
    <w:rsid w:val="00E906C2"/>
    <w:rsid w:val="00E9070B"/>
    <w:rsid w:val="00E9311F"/>
    <w:rsid w:val="00E934D1"/>
    <w:rsid w:val="00E93C4A"/>
    <w:rsid w:val="00E9441A"/>
    <w:rsid w:val="00E94AF0"/>
    <w:rsid w:val="00E95D13"/>
    <w:rsid w:val="00E95DD3"/>
    <w:rsid w:val="00E969D5"/>
    <w:rsid w:val="00EA4E71"/>
    <w:rsid w:val="00EA58D1"/>
    <w:rsid w:val="00EA61BC"/>
    <w:rsid w:val="00EA681A"/>
    <w:rsid w:val="00EA735B"/>
    <w:rsid w:val="00EA7984"/>
    <w:rsid w:val="00EB1E69"/>
    <w:rsid w:val="00EB2086"/>
    <w:rsid w:val="00EB2D89"/>
    <w:rsid w:val="00EB5EDF"/>
    <w:rsid w:val="00EB60FE"/>
    <w:rsid w:val="00EB74DB"/>
    <w:rsid w:val="00EC5359"/>
    <w:rsid w:val="00EC562A"/>
    <w:rsid w:val="00ED067A"/>
    <w:rsid w:val="00ED2B50"/>
    <w:rsid w:val="00ED668E"/>
    <w:rsid w:val="00EE0350"/>
    <w:rsid w:val="00EE0719"/>
    <w:rsid w:val="00EE0C3A"/>
    <w:rsid w:val="00EE0E80"/>
    <w:rsid w:val="00EE1A26"/>
    <w:rsid w:val="00EE203A"/>
    <w:rsid w:val="00EE2354"/>
    <w:rsid w:val="00EE613F"/>
    <w:rsid w:val="00EE7295"/>
    <w:rsid w:val="00EE7869"/>
    <w:rsid w:val="00EF054A"/>
    <w:rsid w:val="00EF1902"/>
    <w:rsid w:val="00EF3017"/>
    <w:rsid w:val="00EF3235"/>
    <w:rsid w:val="00EF7081"/>
    <w:rsid w:val="00EF7E72"/>
    <w:rsid w:val="00F01542"/>
    <w:rsid w:val="00F053C6"/>
    <w:rsid w:val="00F06D37"/>
    <w:rsid w:val="00F07B9D"/>
    <w:rsid w:val="00F10926"/>
    <w:rsid w:val="00F11586"/>
    <w:rsid w:val="00F1183B"/>
    <w:rsid w:val="00F11C9F"/>
    <w:rsid w:val="00F120D8"/>
    <w:rsid w:val="00F12263"/>
    <w:rsid w:val="00F12B5B"/>
    <w:rsid w:val="00F1409D"/>
    <w:rsid w:val="00F14214"/>
    <w:rsid w:val="00F150DE"/>
    <w:rsid w:val="00F157A9"/>
    <w:rsid w:val="00F1622E"/>
    <w:rsid w:val="00F20CA7"/>
    <w:rsid w:val="00F23BCA"/>
    <w:rsid w:val="00F25BB6"/>
    <w:rsid w:val="00F26B7E"/>
    <w:rsid w:val="00F27A3B"/>
    <w:rsid w:val="00F32252"/>
    <w:rsid w:val="00F33817"/>
    <w:rsid w:val="00F3447F"/>
    <w:rsid w:val="00F420D5"/>
    <w:rsid w:val="00F43B0A"/>
    <w:rsid w:val="00F451EA"/>
    <w:rsid w:val="00F45447"/>
    <w:rsid w:val="00F456C6"/>
    <w:rsid w:val="00F4577B"/>
    <w:rsid w:val="00F45E13"/>
    <w:rsid w:val="00F46496"/>
    <w:rsid w:val="00F46B3D"/>
    <w:rsid w:val="00F474D0"/>
    <w:rsid w:val="00F50179"/>
    <w:rsid w:val="00F56511"/>
    <w:rsid w:val="00F60E88"/>
    <w:rsid w:val="00F6194E"/>
    <w:rsid w:val="00F623AC"/>
    <w:rsid w:val="00F629FA"/>
    <w:rsid w:val="00F63D14"/>
    <w:rsid w:val="00F6412A"/>
    <w:rsid w:val="00F65893"/>
    <w:rsid w:val="00F66488"/>
    <w:rsid w:val="00F66A4A"/>
    <w:rsid w:val="00F71E22"/>
    <w:rsid w:val="00F72142"/>
    <w:rsid w:val="00F72AE7"/>
    <w:rsid w:val="00F771AA"/>
    <w:rsid w:val="00F77D98"/>
    <w:rsid w:val="00F80702"/>
    <w:rsid w:val="00F833BA"/>
    <w:rsid w:val="00F83AF3"/>
    <w:rsid w:val="00F848CB"/>
    <w:rsid w:val="00F84FD0"/>
    <w:rsid w:val="00F859A8"/>
    <w:rsid w:val="00F86894"/>
    <w:rsid w:val="00F9108B"/>
    <w:rsid w:val="00F91349"/>
    <w:rsid w:val="00F93A8A"/>
    <w:rsid w:val="00F95248"/>
    <w:rsid w:val="00F956A9"/>
    <w:rsid w:val="00F963ED"/>
    <w:rsid w:val="00F966CF"/>
    <w:rsid w:val="00F96CAE"/>
    <w:rsid w:val="00F97C99"/>
    <w:rsid w:val="00FA662D"/>
    <w:rsid w:val="00FA6730"/>
    <w:rsid w:val="00FA73B1"/>
    <w:rsid w:val="00FB0CB9"/>
    <w:rsid w:val="00FB38F8"/>
    <w:rsid w:val="00FB45F1"/>
    <w:rsid w:val="00FB4A72"/>
    <w:rsid w:val="00FB54E8"/>
    <w:rsid w:val="00FB7054"/>
    <w:rsid w:val="00FC17B7"/>
    <w:rsid w:val="00FC2CB7"/>
    <w:rsid w:val="00FC3661"/>
    <w:rsid w:val="00FC4090"/>
    <w:rsid w:val="00FC55B4"/>
    <w:rsid w:val="00FC7E29"/>
    <w:rsid w:val="00FD00E6"/>
    <w:rsid w:val="00FD09A1"/>
    <w:rsid w:val="00FD1110"/>
    <w:rsid w:val="00FD1FA2"/>
    <w:rsid w:val="00FD2A7C"/>
    <w:rsid w:val="00FD59EB"/>
    <w:rsid w:val="00FD62BE"/>
    <w:rsid w:val="00FD6C74"/>
    <w:rsid w:val="00FD7299"/>
    <w:rsid w:val="00FE1FBE"/>
    <w:rsid w:val="00FE3901"/>
    <w:rsid w:val="00FE39D3"/>
    <w:rsid w:val="00FE4BCE"/>
    <w:rsid w:val="00FE54AE"/>
    <w:rsid w:val="00FE576A"/>
    <w:rsid w:val="00FE7E79"/>
    <w:rsid w:val="00FF3E7D"/>
    <w:rsid w:val="00FF4A92"/>
    <w:rsid w:val="00FF5B99"/>
    <w:rsid w:val="00FF730C"/>
    <w:rsid w:val="00FF73F4"/>
    <w:rsid w:val="00FF7BF7"/>
    <w:rsid w:val="00FF7CE4"/>
    <w:rsid w:val="00FF7E39"/>
    <w:rsid w:val="15F7612C"/>
    <w:rsid w:val="39F1677D"/>
    <w:rsid w:val="3B277915"/>
    <w:rsid w:val="3BEB3453"/>
    <w:rsid w:val="4C01541B"/>
    <w:rsid w:val="5A082EDD"/>
    <w:rsid w:val="62FA1EAD"/>
    <w:rsid w:val="650F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D58928A-2EE8-4E29-8B96-675B3FAE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0" w:unhideWhenUsed="1" w:qFormat="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ind w:left="1050"/>
      <w:jc w:val="left"/>
    </w:pPr>
    <w:rPr>
      <w:rFonts w:asciiTheme="minorHAnsi" w:eastAsiaTheme="minorHAnsi"/>
      <w:sz w:val="20"/>
      <w:szCs w:val="20"/>
    </w:rPr>
  </w:style>
  <w:style w:type="paragraph" w:styleId="afff9">
    <w:name w:val="Normal Indent"/>
    <w:basedOn w:val="afff5"/>
    <w:qFormat/>
    <w:pPr>
      <w:ind w:firstLine="420"/>
    </w:pPr>
  </w:style>
  <w:style w:type="paragraph" w:styleId="afffa">
    <w:name w:val="caption"/>
    <w:basedOn w:val="afff5"/>
    <w:next w:val="afff5"/>
    <w:uiPriority w:val="35"/>
    <w:unhideWhenUsed/>
    <w:qFormat/>
    <w:rPr>
      <w:rFonts w:asciiTheme="majorHAnsi" w:eastAsia="黑体" w:hAnsiTheme="majorHAnsi" w:cstheme="majorBidi"/>
      <w:sz w:val="20"/>
      <w:szCs w:val="20"/>
    </w:rPr>
  </w:style>
  <w:style w:type="paragraph" w:styleId="afffb">
    <w:name w:val="annotation text"/>
    <w:basedOn w:val="afff5"/>
    <w:link w:val="Char"/>
    <w:unhideWhenUsed/>
    <w:qFormat/>
    <w:pPr>
      <w:jc w:val="left"/>
    </w:pPr>
  </w:style>
  <w:style w:type="paragraph" w:styleId="afffc">
    <w:name w:val="Body Text"/>
    <w:basedOn w:val="afff5"/>
    <w:link w:val="Char0"/>
    <w:qFormat/>
    <w:pPr>
      <w:spacing w:after="120"/>
    </w:pPr>
  </w:style>
  <w:style w:type="paragraph" w:styleId="50">
    <w:name w:val="toc 5"/>
    <w:basedOn w:val="afff5"/>
    <w:next w:val="afff5"/>
    <w:uiPriority w:val="39"/>
    <w:unhideWhenUsed/>
    <w:qFormat/>
    <w:pPr>
      <w:ind w:left="630"/>
      <w:jc w:val="left"/>
    </w:pPr>
    <w:rPr>
      <w:rFonts w:asciiTheme="minorHAnsi" w:eastAsiaTheme="minorHAnsi"/>
      <w:sz w:val="20"/>
      <w:szCs w:val="20"/>
    </w:rPr>
  </w:style>
  <w:style w:type="paragraph" w:styleId="30">
    <w:name w:val="toc 3"/>
    <w:basedOn w:val="afff5"/>
    <w:next w:val="afff5"/>
    <w:uiPriority w:val="39"/>
    <w:unhideWhenUsed/>
    <w:qFormat/>
    <w:pPr>
      <w:ind w:left="210"/>
      <w:jc w:val="left"/>
    </w:pPr>
    <w:rPr>
      <w:rFonts w:asciiTheme="minorHAnsi" w:eastAsiaTheme="minorHAnsi"/>
      <w:sz w:val="20"/>
      <w:szCs w:val="20"/>
    </w:rPr>
  </w:style>
  <w:style w:type="paragraph" w:styleId="80">
    <w:name w:val="toc 8"/>
    <w:basedOn w:val="afff5"/>
    <w:next w:val="afff5"/>
    <w:unhideWhenUsed/>
    <w:qFormat/>
    <w:pPr>
      <w:ind w:left="1260"/>
      <w:jc w:val="left"/>
    </w:pPr>
    <w:rPr>
      <w:rFonts w:asciiTheme="minorHAnsi" w:eastAsiaTheme="minorHAnsi"/>
      <w:sz w:val="20"/>
      <w:szCs w:val="20"/>
    </w:rPr>
  </w:style>
  <w:style w:type="paragraph" w:styleId="afffd">
    <w:name w:val="Balloon Text"/>
    <w:basedOn w:val="afff5"/>
    <w:link w:val="Char1"/>
    <w:uiPriority w:val="99"/>
    <w:semiHidden/>
    <w:unhideWhenUsed/>
    <w:qFormat/>
    <w:rPr>
      <w:sz w:val="18"/>
      <w:szCs w:val="18"/>
    </w:rPr>
  </w:style>
  <w:style w:type="paragraph" w:styleId="afffe">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pPr>
      <w:tabs>
        <w:tab w:val="right" w:leader="dot" w:pos="9344"/>
      </w:tabs>
      <w:spacing w:line="240" w:lineRule="auto"/>
      <w:jc w:val="left"/>
    </w:pPr>
    <w:rPr>
      <w:rFonts w:asciiTheme="majorHAnsi"/>
      <w:bCs/>
      <w:caps/>
      <w:szCs w:val="24"/>
    </w:rPr>
  </w:style>
  <w:style w:type="paragraph" w:styleId="40">
    <w:name w:val="toc 4"/>
    <w:basedOn w:val="afff5"/>
    <w:next w:val="afff5"/>
    <w:uiPriority w:val="39"/>
    <w:unhideWhenUsed/>
    <w:qFormat/>
    <w:pPr>
      <w:ind w:left="420"/>
      <w:jc w:val="left"/>
    </w:pPr>
    <w:rPr>
      <w:rFonts w:asciiTheme="minorHAnsi" w:eastAsiaTheme="minorHAnsi"/>
      <w:sz w:val="20"/>
      <w:szCs w:val="20"/>
    </w:rPr>
  </w:style>
  <w:style w:type="paragraph" w:styleId="affff0">
    <w:name w:val="Subtitle"/>
    <w:basedOn w:val="afff5"/>
    <w:next w:val="afff5"/>
    <w:link w:val="Char4"/>
    <w:uiPriority w:val="11"/>
    <w:qFormat/>
    <w:pPr>
      <w:spacing w:before="240" w:after="60" w:line="312" w:lineRule="atLeast"/>
      <w:jc w:val="center"/>
      <w:outlineLvl w:val="1"/>
    </w:pPr>
    <w:rPr>
      <w:rFonts w:asciiTheme="majorHAnsi" w:hAnsiTheme="majorHAnsi" w:cstheme="majorBidi"/>
      <w:b/>
      <w:bCs/>
      <w:kern w:val="28"/>
      <w:sz w:val="32"/>
      <w:szCs w:val="32"/>
    </w:rPr>
  </w:style>
  <w:style w:type="paragraph" w:styleId="affff1">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ind w:left="840"/>
      <w:jc w:val="left"/>
    </w:pPr>
    <w:rPr>
      <w:rFonts w:asciiTheme="minorHAnsi" w:eastAsiaTheme="minorHAnsi"/>
      <w:sz w:val="20"/>
      <w:szCs w:val="20"/>
    </w:rPr>
  </w:style>
  <w:style w:type="paragraph" w:styleId="affff2">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240" w:lineRule="auto"/>
      <w:ind w:leftChars="100" w:left="210"/>
      <w:jc w:val="left"/>
    </w:pPr>
    <w:rPr>
      <w:rFonts w:asciiTheme="minorHAnsi"/>
      <w:bCs/>
      <w:szCs w:val="20"/>
    </w:rPr>
  </w:style>
  <w:style w:type="paragraph" w:styleId="90">
    <w:name w:val="toc 9"/>
    <w:basedOn w:val="afff5"/>
    <w:next w:val="afff5"/>
    <w:unhideWhenUsed/>
    <w:qFormat/>
    <w:pPr>
      <w:ind w:left="1470"/>
      <w:jc w:val="left"/>
    </w:pPr>
    <w:rPr>
      <w:rFonts w:asciiTheme="minorHAnsi" w:eastAsiaTheme="minorHAnsi"/>
      <w:sz w:val="20"/>
      <w:szCs w:val="20"/>
    </w:rPr>
  </w:style>
  <w:style w:type="paragraph" w:styleId="affff3">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4">
    <w:name w:val="Title"/>
    <w:basedOn w:val="afff5"/>
    <w:link w:val="Char6"/>
    <w:qFormat/>
    <w:pPr>
      <w:spacing w:before="240" w:after="60"/>
      <w:jc w:val="center"/>
      <w:outlineLvl w:val="0"/>
    </w:pPr>
    <w:rPr>
      <w:rFonts w:ascii="Arial" w:hAnsi="Arial" w:cs="Arial"/>
      <w:b/>
      <w:bCs/>
      <w:sz w:val="32"/>
      <w:szCs w:val="32"/>
    </w:rPr>
  </w:style>
  <w:style w:type="paragraph" w:styleId="affff5">
    <w:name w:val="annotation subject"/>
    <w:basedOn w:val="afffb"/>
    <w:next w:val="afffb"/>
    <w:link w:val="Char7"/>
    <w:uiPriority w:val="99"/>
    <w:semiHidden/>
    <w:unhideWhenUsed/>
    <w:qFormat/>
    <w:rPr>
      <w:b/>
      <w:bCs/>
    </w:rPr>
  </w:style>
  <w:style w:type="table" w:styleId="affff6">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uiPriority w:val="22"/>
    <w:qFormat/>
    <w:rPr>
      <w:b/>
      <w:bCs/>
    </w:rPr>
  </w:style>
  <w:style w:type="character" w:styleId="affff8">
    <w:name w:val="page number"/>
    <w:qFormat/>
    <w:rPr>
      <w:rFonts w:ascii="宋体" w:eastAsia="宋体" w:hAnsi="Times New Roman"/>
      <w:sz w:val="18"/>
    </w:rPr>
  </w:style>
  <w:style w:type="character" w:styleId="affff9">
    <w:name w:val="FollowedHyperlink"/>
    <w:basedOn w:val="afff6"/>
    <w:uiPriority w:val="99"/>
    <w:semiHidden/>
    <w:unhideWhenUsed/>
    <w:qFormat/>
    <w:rPr>
      <w:color w:val="954F72" w:themeColor="followedHyperlink"/>
      <w:u w:val="single"/>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annotation reference"/>
    <w:basedOn w:val="afff6"/>
    <w:uiPriority w:val="99"/>
    <w:semiHidden/>
    <w:unhideWhenUsed/>
    <w:qFormat/>
    <w:rPr>
      <w:sz w:val="21"/>
      <w:szCs w:val="21"/>
    </w:rPr>
  </w:style>
  <w:style w:type="character" w:styleId="affffd">
    <w:name w:val="footnote reference"/>
    <w:semiHidden/>
    <w:qFormat/>
    <w:rPr>
      <w:rFonts w:ascii="宋体" w:eastAsia="宋体" w:hAnsi="宋体" w:cs="Times New Roman"/>
      <w:spacing w:val="0"/>
      <w:sz w:val="18"/>
      <w:vertAlign w:val="superscript"/>
    </w:rPr>
  </w:style>
  <w:style w:type="paragraph" w:styleId="affffe">
    <w:name w:val="List Paragraph"/>
    <w:basedOn w:val="afff5"/>
    <w:uiPriority w:val="34"/>
    <w:qFormat/>
    <w:pPr>
      <w:autoSpaceDE w:val="0"/>
      <w:autoSpaceDN w:val="0"/>
      <w:adjustRightInd/>
      <w:spacing w:line="240" w:lineRule="auto"/>
      <w:ind w:left="1022" w:hanging="527"/>
      <w:jc w:val="left"/>
    </w:pPr>
    <w:rPr>
      <w:rFonts w:ascii="宋体" w:hAnsi="宋体" w:cs="宋体"/>
      <w:kern w:val="0"/>
      <w:sz w:val="22"/>
      <w:szCs w:val="22"/>
      <w:lang w:eastAsia="en-US" w:bidi="en-US"/>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
    <w:uiPriority w:val="99"/>
    <w:qFormat/>
    <w:rPr>
      <w:kern w:val="2"/>
      <w:sz w:val="18"/>
      <w:szCs w:val="18"/>
    </w:rPr>
  </w:style>
  <w:style w:type="character" w:customStyle="1" w:styleId="Char2">
    <w:name w:val="页脚 Char"/>
    <w:link w:val="afffe"/>
    <w:uiPriority w:val="99"/>
    <w:qFormat/>
    <w:rPr>
      <w:rFonts w:ascii="宋体"/>
      <w:kern w:val="2"/>
      <w:sz w:val="18"/>
      <w:szCs w:val="18"/>
    </w:rPr>
  </w:style>
  <w:style w:type="character" w:customStyle="1" w:styleId="Char1">
    <w:name w:val="批注框文本 Char"/>
    <w:link w:val="afffd"/>
    <w:uiPriority w:val="99"/>
    <w:semiHidden/>
    <w:qFormat/>
    <w:rPr>
      <w:kern w:val="2"/>
      <w:sz w:val="18"/>
      <w:szCs w:val="18"/>
    </w:rPr>
  </w:style>
  <w:style w:type="paragraph" w:styleId="afffff">
    <w:name w:val="Quote"/>
    <w:basedOn w:val="afff5"/>
    <w:next w:val="afff5"/>
    <w:link w:val="Char8"/>
    <w:uiPriority w:val="29"/>
    <w:qFormat/>
    <w:rPr>
      <w:i/>
      <w:iCs/>
      <w:color w:val="000000"/>
    </w:rPr>
  </w:style>
  <w:style w:type="character" w:customStyle="1" w:styleId="Char8">
    <w:name w:val="引用 Char"/>
    <w:link w:val="afffff"/>
    <w:uiPriority w:val="29"/>
    <w:qFormat/>
    <w:rPr>
      <w:i/>
      <w:iCs/>
      <w:color w:val="000000"/>
      <w:kern w:val="2"/>
      <w:sz w:val="21"/>
      <w:szCs w:val="21"/>
    </w:rPr>
  </w:style>
  <w:style w:type="character" w:customStyle="1" w:styleId="Char6">
    <w:name w:val="标题 Char"/>
    <w:link w:val="affff4"/>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9"/>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qFormat/>
    <w:pPr>
      <w:widowControl w:val="0"/>
      <w:numPr>
        <w:ilvl w:val="3"/>
        <w:numId w:val="2"/>
      </w:numPr>
      <w:spacing w:beforeLines="50" w:before="50" w:afterLines="50" w:after="50"/>
      <w:ind w:left="708"/>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6">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6"/>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c"/>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Chars="200" w:left="200" w:firstLine="0"/>
    </w:pPr>
    <w:rPr>
      <w:rFonts w:ascii="Times New Roman" w:hAnsi="Times New Roman"/>
      <w:sz w:val="21"/>
    </w:rPr>
  </w:style>
  <w:style w:type="paragraph" w:customStyle="1" w:styleId="afe">
    <w:name w:val="标准文件_破折号列项（二级）"/>
    <w:basedOn w:val="af1"/>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5">
    <w:name w:val="脚注文本 Char"/>
    <w:link w:val="affff1"/>
    <w:semiHidden/>
    <w:qFormat/>
    <w:rPr>
      <w:rFonts w:ascii="宋体"/>
      <w:kern w:val="2"/>
      <w:sz w:val="18"/>
      <w:szCs w:val="18"/>
    </w:rPr>
  </w:style>
  <w:style w:type="paragraph" w:customStyle="1" w:styleId="affffffd">
    <w:name w:val="标准文件_条文脚注"/>
    <w:basedOn w:val="affff1"/>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qFormat/>
    <w:pPr>
      <w:numPr>
        <w:ilvl w:val="2"/>
      </w:numPr>
      <w:spacing w:beforeLines="50" w:before="50" w:afterLines="50" w:after="50"/>
      <w:ind w:left="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qFormat/>
    <w:pPr>
      <w:numPr>
        <w:numId w:val="18"/>
      </w:numPr>
      <w:jc w:val="center"/>
    </w:pPr>
    <w:rPr>
      <w:rFonts w:ascii="黑体" w:eastAsia="黑体" w:hAnsi="Times New Roman"/>
      <w:sz w:val="21"/>
    </w:rPr>
  </w:style>
  <w:style w:type="paragraph" w:customStyle="1" w:styleId="afd">
    <w:name w:val="标准文件_正文英文图标题"/>
    <w:next w:val="afffff6"/>
    <w:qFormat/>
    <w:pPr>
      <w:numPr>
        <w:numId w:val="19"/>
      </w:numPr>
      <w:jc w:val="center"/>
    </w:pPr>
    <w:rPr>
      <w:rFonts w:ascii="黑体" w:eastAsia="黑体" w:hAnsi="Times New Roman"/>
      <w:sz w:val="21"/>
    </w:rPr>
  </w:style>
  <w:style w:type="paragraph" w:customStyle="1" w:styleId="af9">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widowControl w:val="0"/>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ind w:left="0"/>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c">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5">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2"/>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character" w:customStyle="1" w:styleId="Char">
    <w:name w:val="批注文字 Char"/>
    <w:basedOn w:val="afff6"/>
    <w:link w:val="afffb"/>
    <w:qFormat/>
    <w:rPr>
      <w:kern w:val="2"/>
      <w:sz w:val="21"/>
      <w:szCs w:val="21"/>
    </w:rPr>
  </w:style>
  <w:style w:type="paragraph" w:customStyle="1" w:styleId="12">
    <w:name w:val="修订1"/>
    <w:hidden/>
    <w:uiPriority w:val="99"/>
    <w:semiHidden/>
    <w:qFormat/>
    <w:rPr>
      <w:kern w:val="2"/>
      <w:sz w:val="21"/>
      <w:szCs w:val="21"/>
    </w:rPr>
  </w:style>
  <w:style w:type="character" w:customStyle="1" w:styleId="Char4">
    <w:name w:val="副标题 Char"/>
    <w:basedOn w:val="afff6"/>
    <w:link w:val="affff0"/>
    <w:uiPriority w:val="11"/>
    <w:qFormat/>
    <w:rPr>
      <w:rFonts w:asciiTheme="majorHAnsi" w:hAnsiTheme="majorHAnsi" w:cstheme="majorBidi"/>
      <w:b/>
      <w:bCs/>
      <w:kern w:val="28"/>
      <w:sz w:val="32"/>
      <w:szCs w:val="32"/>
    </w:rPr>
  </w:style>
  <w:style w:type="character" w:customStyle="1" w:styleId="Char7">
    <w:name w:val="批注主题 Char"/>
    <w:basedOn w:val="Char"/>
    <w:link w:val="affff5"/>
    <w:uiPriority w:val="99"/>
    <w:semiHidden/>
    <w:qFormat/>
    <w:rPr>
      <w:b/>
      <w:bCs/>
      <w:kern w:val="2"/>
      <w:sz w:val="21"/>
      <w:szCs w:val="21"/>
    </w:rPr>
  </w:style>
  <w:style w:type="paragraph" w:customStyle="1" w:styleId="TOC1">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xl65">
    <w:name w:val="xl65"/>
    <w:basedOn w:val="afff5"/>
    <w:qFormat/>
    <w:pPr>
      <w:widowControl/>
      <w:adjustRightInd/>
      <w:spacing w:before="100" w:beforeAutospacing="1" w:after="100" w:afterAutospacing="1" w:line="240" w:lineRule="auto"/>
      <w:jc w:val="center"/>
    </w:pPr>
    <w:rPr>
      <w:rFonts w:ascii="宋体" w:hAnsi="宋体" w:cs="宋体"/>
      <w:kern w:val="0"/>
      <w:sz w:val="18"/>
      <w:szCs w:val="18"/>
    </w:rPr>
  </w:style>
  <w:style w:type="paragraph" w:customStyle="1" w:styleId="xl66">
    <w:name w:val="xl66"/>
    <w:basedOn w:val="afff5"/>
    <w:qFormat/>
    <w:pPr>
      <w:widowControl/>
      <w:pBdr>
        <w:top w:val="single" w:sz="8" w:space="0" w:color="auto"/>
        <w:left w:val="single" w:sz="8" w:space="0" w:color="auto"/>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67">
    <w:name w:val="xl67"/>
    <w:basedOn w:val="afff5"/>
    <w:qFormat/>
    <w:pPr>
      <w:widowControl/>
      <w:pBdr>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68">
    <w:name w:val="xl68"/>
    <w:basedOn w:val="afff5"/>
    <w:qFormat/>
    <w:pPr>
      <w:widowControl/>
      <w:pBdr>
        <w:top w:val="single" w:sz="8" w:space="0" w:color="auto"/>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69">
    <w:name w:val="xl69"/>
    <w:basedOn w:val="afff5"/>
    <w:qFormat/>
    <w:pPr>
      <w:widowControl/>
      <w:pBdr>
        <w:bottom w:val="single" w:sz="8" w:space="0" w:color="auto"/>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0">
    <w:name w:val="xl70"/>
    <w:basedOn w:val="afff5"/>
    <w:qFormat/>
    <w:pPr>
      <w:widowControl/>
      <w:pBdr>
        <w:bottom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1">
    <w:name w:val="xl71"/>
    <w:basedOn w:val="afff5"/>
    <w:qFormat/>
    <w:pPr>
      <w:widowControl/>
      <w:pBdr>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2">
    <w:name w:val="xl72"/>
    <w:basedOn w:val="afff5"/>
    <w:qFormat/>
    <w:pPr>
      <w:widowControl/>
      <w:pBdr>
        <w:bottom w:val="single" w:sz="8" w:space="0" w:color="auto"/>
        <w:right w:val="single" w:sz="8" w:space="0" w:color="auto"/>
      </w:pBdr>
      <w:adjustRightInd/>
      <w:spacing w:before="100" w:beforeAutospacing="1" w:after="100" w:afterAutospacing="1" w:line="240" w:lineRule="auto"/>
    </w:pPr>
    <w:rPr>
      <w:rFonts w:ascii="宋体" w:hAnsi="宋体" w:cs="宋体"/>
      <w:kern w:val="0"/>
      <w:sz w:val="18"/>
      <w:szCs w:val="18"/>
    </w:rPr>
  </w:style>
  <w:style w:type="paragraph" w:customStyle="1" w:styleId="xl73">
    <w:name w:val="xl73"/>
    <w:basedOn w:val="afff5"/>
    <w:qFormat/>
    <w:pPr>
      <w:widowControl/>
      <w:pBdr>
        <w:top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4">
    <w:name w:val="xl74"/>
    <w:basedOn w:val="afff5"/>
    <w:qFormat/>
    <w:pPr>
      <w:widowControl/>
      <w:pBdr>
        <w:top w:val="single" w:sz="8" w:space="0" w:color="auto"/>
        <w:bottom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5">
    <w:name w:val="xl75"/>
    <w:basedOn w:val="afff5"/>
    <w:qFormat/>
    <w:pPr>
      <w:widowControl/>
      <w:pBdr>
        <w:left w:val="single" w:sz="8" w:space="0" w:color="000000"/>
        <w:bottom w:val="single" w:sz="8" w:space="0" w:color="auto"/>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6">
    <w:name w:val="xl76"/>
    <w:basedOn w:val="afff5"/>
    <w:qFormat/>
    <w:pPr>
      <w:widowControl/>
      <w:pBdr>
        <w:bottom w:val="single" w:sz="8" w:space="0" w:color="000000"/>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77">
    <w:name w:val="xl77"/>
    <w:basedOn w:val="afff5"/>
    <w:qFormat/>
    <w:pPr>
      <w:widowControl/>
      <w:pBdr>
        <w:bottom w:val="single" w:sz="8" w:space="0" w:color="000000"/>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8">
    <w:name w:val="xl78"/>
    <w:basedOn w:val="afff5"/>
    <w:qFormat/>
    <w:pPr>
      <w:widowControl/>
      <w:adjustRightInd/>
      <w:spacing w:before="100" w:beforeAutospacing="1" w:after="100" w:afterAutospacing="1" w:line="240" w:lineRule="auto"/>
      <w:jc w:val="left"/>
    </w:pPr>
    <w:rPr>
      <w:rFonts w:cs="Calibri"/>
      <w:kern w:val="0"/>
      <w:sz w:val="20"/>
      <w:szCs w:val="20"/>
    </w:rPr>
  </w:style>
  <w:style w:type="paragraph" w:customStyle="1" w:styleId="xl79">
    <w:name w:val="xl79"/>
    <w:basedOn w:val="afff5"/>
    <w:qFormat/>
    <w:pPr>
      <w:widowControl/>
      <w:pBdr>
        <w:bottom w:val="single" w:sz="8" w:space="0" w:color="auto"/>
      </w:pBdr>
      <w:adjustRightInd/>
      <w:spacing w:before="100" w:beforeAutospacing="1" w:after="100" w:afterAutospacing="1" w:line="240" w:lineRule="auto"/>
      <w:jc w:val="left"/>
    </w:pPr>
    <w:rPr>
      <w:rFonts w:cs="Calibri"/>
      <w:kern w:val="0"/>
      <w:sz w:val="20"/>
      <w:szCs w:val="20"/>
    </w:rPr>
  </w:style>
  <w:style w:type="paragraph" w:customStyle="1" w:styleId="xl80">
    <w:name w:val="xl80"/>
    <w:basedOn w:val="afff5"/>
    <w:qFormat/>
    <w:pPr>
      <w:widowControl/>
      <w:pBdr>
        <w:bottom w:val="single" w:sz="8" w:space="0" w:color="auto"/>
        <w:right w:val="single" w:sz="8" w:space="0" w:color="auto"/>
      </w:pBdr>
      <w:adjustRightInd/>
      <w:spacing w:before="100" w:beforeAutospacing="1" w:after="100" w:afterAutospacing="1" w:line="240" w:lineRule="auto"/>
      <w:jc w:val="left"/>
    </w:pPr>
    <w:rPr>
      <w:rFonts w:cs="Calibri"/>
      <w:kern w:val="0"/>
      <w:sz w:val="20"/>
      <w:szCs w:val="20"/>
    </w:rPr>
  </w:style>
  <w:style w:type="paragraph" w:customStyle="1" w:styleId="xl81">
    <w:name w:val="xl81"/>
    <w:basedOn w:val="afff5"/>
    <w:qFormat/>
    <w:pPr>
      <w:widowControl/>
      <w:pBdr>
        <w:right w:val="single" w:sz="8" w:space="0" w:color="000000"/>
      </w:pBdr>
      <w:adjustRightInd/>
      <w:spacing w:before="100" w:beforeAutospacing="1" w:after="100" w:afterAutospacing="1" w:line="240" w:lineRule="auto"/>
      <w:jc w:val="left"/>
    </w:pPr>
    <w:rPr>
      <w:rFonts w:cs="Calibri"/>
      <w:kern w:val="0"/>
      <w:sz w:val="20"/>
      <w:szCs w:val="20"/>
    </w:rPr>
  </w:style>
  <w:style w:type="paragraph" w:customStyle="1" w:styleId="xl82">
    <w:name w:val="xl82"/>
    <w:basedOn w:val="afff5"/>
    <w:qFormat/>
    <w:pPr>
      <w:widowControl/>
      <w:pBdr>
        <w:bottom w:val="single" w:sz="8" w:space="0" w:color="000000"/>
        <w:right w:val="single" w:sz="8" w:space="0" w:color="000000"/>
      </w:pBdr>
      <w:adjustRightInd/>
      <w:spacing w:before="100" w:beforeAutospacing="1" w:after="100" w:afterAutospacing="1" w:line="240" w:lineRule="auto"/>
      <w:jc w:val="left"/>
    </w:pPr>
    <w:rPr>
      <w:rFonts w:cs="Calibri"/>
      <w:kern w:val="0"/>
      <w:sz w:val="20"/>
      <w:szCs w:val="20"/>
    </w:rPr>
  </w:style>
  <w:style w:type="paragraph" w:customStyle="1" w:styleId="xl83">
    <w:name w:val="xl83"/>
    <w:basedOn w:val="afff5"/>
    <w:qFormat/>
    <w:pPr>
      <w:widowControl/>
      <w:pBdr>
        <w:bottom w:val="single" w:sz="8" w:space="0" w:color="000000"/>
        <w:right w:val="single" w:sz="8" w:space="0" w:color="auto"/>
      </w:pBdr>
      <w:adjustRightInd/>
      <w:spacing w:before="100" w:beforeAutospacing="1" w:after="100" w:afterAutospacing="1" w:line="240" w:lineRule="auto"/>
    </w:pPr>
    <w:rPr>
      <w:rFonts w:ascii="宋体" w:hAnsi="宋体" w:cs="宋体"/>
      <w:kern w:val="0"/>
      <w:sz w:val="18"/>
      <w:szCs w:val="18"/>
    </w:rPr>
  </w:style>
  <w:style w:type="paragraph" w:customStyle="1" w:styleId="xl84">
    <w:name w:val="xl84"/>
    <w:basedOn w:val="afff5"/>
    <w:qFormat/>
    <w:pPr>
      <w:widowControl/>
      <w:pBdr>
        <w:left w:val="single" w:sz="8" w:space="0" w:color="000000"/>
        <w:bottom w:val="single" w:sz="8" w:space="0" w:color="000000"/>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85">
    <w:name w:val="xl85"/>
    <w:basedOn w:val="afff5"/>
    <w:qFormat/>
    <w:pPr>
      <w:widowControl/>
      <w:pBdr>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86">
    <w:name w:val="xl86"/>
    <w:basedOn w:val="afff5"/>
    <w:qFormat/>
    <w:pPr>
      <w:widowControl/>
      <w:pBdr>
        <w:bottom w:val="single" w:sz="8" w:space="0" w:color="000000"/>
      </w:pBdr>
      <w:adjustRightInd/>
      <w:spacing w:before="100" w:beforeAutospacing="1" w:after="100" w:afterAutospacing="1" w:line="240" w:lineRule="auto"/>
      <w:jc w:val="left"/>
    </w:pPr>
    <w:rPr>
      <w:rFonts w:cs="Calibri"/>
      <w:kern w:val="0"/>
      <w:sz w:val="20"/>
      <w:szCs w:val="20"/>
    </w:rPr>
  </w:style>
  <w:style w:type="paragraph" w:customStyle="1" w:styleId="xl87">
    <w:name w:val="xl87"/>
    <w:basedOn w:val="afff5"/>
    <w:qFormat/>
    <w:pPr>
      <w:widowControl/>
      <w:pBdr>
        <w:bottom w:val="single" w:sz="8" w:space="0" w:color="000000"/>
        <w:right w:val="single" w:sz="8" w:space="0" w:color="000000"/>
      </w:pBdr>
      <w:adjustRightInd/>
      <w:spacing w:before="100" w:beforeAutospacing="1" w:after="100" w:afterAutospacing="1" w:line="240" w:lineRule="auto"/>
    </w:pPr>
    <w:rPr>
      <w:rFonts w:ascii="宋体" w:hAnsi="宋体" w:cs="宋体"/>
      <w:kern w:val="0"/>
      <w:sz w:val="18"/>
      <w:szCs w:val="18"/>
    </w:rPr>
  </w:style>
  <w:style w:type="paragraph" w:customStyle="1" w:styleId="xl88">
    <w:name w:val="xl88"/>
    <w:basedOn w:val="afff5"/>
    <w:qFormat/>
    <w:pPr>
      <w:widowControl/>
      <w:pBdr>
        <w:bottom w:val="single" w:sz="8" w:space="0" w:color="000000"/>
        <w:right w:val="single" w:sz="8" w:space="0" w:color="000000"/>
      </w:pBdr>
      <w:adjustRightInd/>
      <w:spacing w:before="100" w:beforeAutospacing="1" w:after="100" w:afterAutospacing="1" w:line="240" w:lineRule="auto"/>
      <w:jc w:val="left"/>
    </w:pPr>
    <w:rPr>
      <w:rFonts w:ascii="宋体" w:hAnsi="宋体" w:cs="宋体"/>
      <w:kern w:val="0"/>
      <w:sz w:val="18"/>
      <w:szCs w:val="18"/>
    </w:rPr>
  </w:style>
  <w:style w:type="paragraph" w:customStyle="1" w:styleId="xl89">
    <w:name w:val="xl89"/>
    <w:basedOn w:val="afff5"/>
    <w:qFormat/>
    <w:pPr>
      <w:widowControl/>
      <w:pBdr>
        <w:left w:val="single" w:sz="8" w:space="0" w:color="000000"/>
        <w:bottom w:val="single" w:sz="8" w:space="0" w:color="auto"/>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90">
    <w:name w:val="xl90"/>
    <w:basedOn w:val="afff5"/>
    <w:qFormat/>
    <w:pPr>
      <w:widowControl/>
      <w:pBdr>
        <w:bottom w:val="single" w:sz="8" w:space="0" w:color="auto"/>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91">
    <w:name w:val="xl91"/>
    <w:basedOn w:val="afff5"/>
    <w:qFormat/>
    <w:pPr>
      <w:widowControl/>
      <w:pBdr>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92">
    <w:name w:val="xl92"/>
    <w:basedOn w:val="afff5"/>
    <w:qFormat/>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93">
    <w:name w:val="xl93"/>
    <w:basedOn w:val="afff5"/>
    <w:qFormat/>
    <w:pPr>
      <w:widowControl/>
      <w:pBdr>
        <w:top w:val="single" w:sz="8" w:space="0" w:color="auto"/>
        <w:bottom w:val="single" w:sz="8" w:space="0" w:color="auto"/>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94">
    <w:name w:val="xl94"/>
    <w:basedOn w:val="afff5"/>
    <w:qFormat/>
    <w:pPr>
      <w:widowControl/>
      <w:pBdr>
        <w:top w:val="single" w:sz="8" w:space="0" w:color="auto"/>
        <w:bottom w:val="single" w:sz="8" w:space="0" w:color="auto"/>
      </w:pBdr>
      <w:adjustRightInd/>
      <w:spacing w:before="100" w:beforeAutospacing="1" w:after="100" w:afterAutospacing="1" w:line="240" w:lineRule="auto"/>
      <w:jc w:val="left"/>
    </w:pPr>
    <w:rPr>
      <w:rFonts w:cs="Calibri"/>
      <w:kern w:val="0"/>
      <w:sz w:val="20"/>
      <w:szCs w:val="20"/>
    </w:rPr>
  </w:style>
  <w:style w:type="paragraph" w:customStyle="1" w:styleId="xl95">
    <w:name w:val="xl95"/>
    <w:basedOn w:val="afff5"/>
    <w:qFormat/>
    <w:pPr>
      <w:widowControl/>
      <w:pBdr>
        <w:top w:val="single" w:sz="8" w:space="0" w:color="auto"/>
        <w:bottom w:val="single" w:sz="8" w:space="0" w:color="auto"/>
        <w:right w:val="single" w:sz="8" w:space="0" w:color="auto"/>
      </w:pBdr>
      <w:adjustRightInd/>
      <w:spacing w:before="100" w:beforeAutospacing="1" w:after="100" w:afterAutospacing="1" w:line="240" w:lineRule="auto"/>
      <w:jc w:val="left"/>
    </w:pPr>
    <w:rPr>
      <w:rFonts w:cs="Calibri"/>
      <w:kern w:val="0"/>
      <w:sz w:val="20"/>
      <w:szCs w:val="20"/>
    </w:rPr>
  </w:style>
  <w:style w:type="paragraph" w:customStyle="1" w:styleId="xl96">
    <w:name w:val="xl96"/>
    <w:basedOn w:val="afff5"/>
    <w:qFormat/>
    <w:pPr>
      <w:widowControl/>
      <w:pBdr>
        <w:right w:val="single" w:sz="8" w:space="0" w:color="auto"/>
      </w:pBdr>
      <w:adjustRightInd/>
      <w:spacing w:before="100" w:beforeAutospacing="1" w:after="100" w:afterAutospacing="1" w:line="240" w:lineRule="auto"/>
      <w:jc w:val="left"/>
    </w:pPr>
    <w:rPr>
      <w:rFonts w:cs="Calibri"/>
      <w:kern w:val="0"/>
      <w:sz w:val="20"/>
      <w:szCs w:val="20"/>
    </w:rPr>
  </w:style>
  <w:style w:type="paragraph" w:customStyle="1" w:styleId="xl97">
    <w:name w:val="xl97"/>
    <w:basedOn w:val="afff5"/>
    <w:qFormat/>
    <w:pPr>
      <w:widowControl/>
      <w:pBdr>
        <w:bottom w:val="single" w:sz="8" w:space="0" w:color="auto"/>
        <w:right w:val="single" w:sz="8" w:space="0" w:color="auto"/>
      </w:pBdr>
      <w:adjustRightInd/>
      <w:spacing w:before="100" w:beforeAutospacing="1" w:after="100" w:afterAutospacing="1" w:line="240" w:lineRule="auto"/>
      <w:jc w:val="left"/>
    </w:pPr>
    <w:rPr>
      <w:rFonts w:ascii="宋体" w:hAnsi="宋体" w:cs="宋体"/>
      <w:kern w:val="0"/>
      <w:sz w:val="18"/>
      <w:szCs w:val="18"/>
    </w:rPr>
  </w:style>
  <w:style w:type="paragraph" w:customStyle="1" w:styleId="xl98">
    <w:name w:val="xl98"/>
    <w:basedOn w:val="afff5"/>
    <w:qFormat/>
    <w:pPr>
      <w:widowControl/>
      <w:pBdr>
        <w:top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99">
    <w:name w:val="xl99"/>
    <w:basedOn w:val="afff5"/>
    <w:qFormat/>
    <w:pPr>
      <w:widowControl/>
      <w:pBdr>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宋体" w:hAnsi="宋体" w:cs="宋体"/>
      <w:b/>
      <w:bCs/>
      <w:kern w:val="0"/>
    </w:rPr>
  </w:style>
  <w:style w:type="paragraph" w:customStyle="1" w:styleId="xl100">
    <w:name w:val="xl100"/>
    <w:basedOn w:val="afff5"/>
    <w:qFormat/>
    <w:pPr>
      <w:widowControl/>
      <w:pBdr>
        <w:bottom w:val="single" w:sz="8" w:space="0" w:color="auto"/>
        <w:right w:val="single" w:sz="8" w:space="0" w:color="auto"/>
      </w:pBdr>
      <w:adjustRightInd/>
      <w:spacing w:before="100" w:beforeAutospacing="1" w:after="100" w:afterAutospacing="1" w:line="240" w:lineRule="auto"/>
      <w:jc w:val="center"/>
    </w:pPr>
    <w:rPr>
      <w:rFonts w:ascii="宋体" w:hAnsi="宋体" w:cs="宋体"/>
      <w:b/>
      <w:bCs/>
      <w:kern w:val="0"/>
    </w:rPr>
  </w:style>
  <w:style w:type="paragraph" w:customStyle="1" w:styleId="xl101">
    <w:name w:val="xl101"/>
    <w:basedOn w:val="afff5"/>
    <w:qFormat/>
    <w:pPr>
      <w:widowControl/>
      <w:pBdr>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宋体" w:hAnsi="宋体" w:cs="宋体"/>
      <w:kern w:val="0"/>
    </w:rPr>
  </w:style>
  <w:style w:type="paragraph" w:customStyle="1" w:styleId="xl102">
    <w:name w:val="xl102"/>
    <w:basedOn w:val="afff5"/>
    <w:qFormat/>
    <w:pPr>
      <w:widowControl/>
      <w:pBdr>
        <w:bottom w:val="single" w:sz="8" w:space="0" w:color="auto"/>
        <w:right w:val="single" w:sz="8" w:space="0" w:color="auto"/>
      </w:pBdr>
      <w:adjustRightInd/>
      <w:spacing w:before="100" w:beforeAutospacing="1" w:after="100" w:afterAutospacing="1" w:line="240" w:lineRule="auto"/>
      <w:jc w:val="center"/>
    </w:pPr>
    <w:rPr>
      <w:rFonts w:ascii="宋体" w:hAnsi="宋体" w:cs="宋体"/>
      <w:kern w:val="0"/>
    </w:rPr>
  </w:style>
  <w:style w:type="paragraph" w:customStyle="1" w:styleId="xl103">
    <w:name w:val="xl103"/>
    <w:basedOn w:val="afff5"/>
    <w:qFormat/>
    <w:pPr>
      <w:widowControl/>
      <w:pBdr>
        <w:bottom w:val="single" w:sz="8" w:space="0" w:color="auto"/>
        <w:right w:val="single" w:sz="8" w:space="0" w:color="auto"/>
      </w:pBdr>
      <w:adjustRightInd/>
      <w:spacing w:before="100" w:beforeAutospacing="1" w:after="100" w:afterAutospacing="1" w:line="240" w:lineRule="auto"/>
    </w:pPr>
    <w:rPr>
      <w:rFonts w:ascii="宋体" w:hAnsi="宋体" w:cs="宋体"/>
      <w:b/>
      <w:bCs/>
      <w:kern w:val="0"/>
    </w:rPr>
  </w:style>
  <w:style w:type="paragraph" w:customStyle="1" w:styleId="xl104">
    <w:name w:val="xl104"/>
    <w:basedOn w:val="afff5"/>
    <w:qFormat/>
    <w:pPr>
      <w:widowControl/>
      <w:pBdr>
        <w:bottom w:val="single" w:sz="8" w:space="0" w:color="auto"/>
        <w:right w:val="single" w:sz="8" w:space="0" w:color="auto"/>
      </w:pBdr>
      <w:adjustRightInd/>
      <w:spacing w:before="100" w:beforeAutospacing="1" w:after="100" w:afterAutospacing="1" w:line="240" w:lineRule="auto"/>
    </w:pPr>
    <w:rPr>
      <w:rFonts w:ascii="宋体" w:hAnsi="宋体" w:cs="宋体"/>
      <w:kern w:val="0"/>
    </w:rPr>
  </w:style>
  <w:style w:type="paragraph" w:customStyle="1" w:styleId="xl105">
    <w:name w:val="xl105"/>
    <w:basedOn w:val="afff5"/>
    <w:qFormat/>
    <w:pPr>
      <w:widowControl/>
      <w:pBdr>
        <w:top w:val="single" w:sz="8" w:space="0" w:color="auto"/>
        <w:bottom w:val="single" w:sz="8" w:space="0" w:color="auto"/>
        <w:right w:val="single" w:sz="8" w:space="0" w:color="auto"/>
      </w:pBdr>
      <w:adjustRightInd/>
      <w:spacing w:before="100" w:beforeAutospacing="1" w:after="100" w:afterAutospacing="1" w:line="240" w:lineRule="auto"/>
    </w:pPr>
    <w:rPr>
      <w:rFonts w:ascii="宋体" w:hAnsi="宋体" w:cs="宋体"/>
      <w:b/>
      <w:bCs/>
      <w:kern w:val="0"/>
    </w:rPr>
  </w:style>
  <w:style w:type="paragraph" w:customStyle="1" w:styleId="xl106">
    <w:name w:val="xl106"/>
    <w:basedOn w:val="afff5"/>
    <w:qFormat/>
    <w:pPr>
      <w:widowControl/>
      <w:pBdr>
        <w:left w:val="single" w:sz="8" w:space="0" w:color="auto"/>
        <w:bottom w:val="single" w:sz="8" w:space="0" w:color="auto"/>
      </w:pBdr>
      <w:adjustRightInd/>
      <w:spacing w:before="100" w:beforeAutospacing="1" w:after="100" w:afterAutospacing="1" w:line="240" w:lineRule="auto"/>
    </w:pPr>
    <w:rPr>
      <w:rFonts w:ascii="宋体" w:hAnsi="宋体" w:cs="宋体"/>
      <w:b/>
      <w:bCs/>
      <w:kern w:val="0"/>
    </w:rPr>
  </w:style>
  <w:style w:type="paragraph" w:customStyle="1" w:styleId="xl107">
    <w:name w:val="xl107"/>
    <w:basedOn w:val="afff5"/>
    <w:qFormat/>
    <w:pPr>
      <w:widowControl/>
      <w:pBdr>
        <w:bottom w:val="single" w:sz="8" w:space="0" w:color="auto"/>
      </w:pBdr>
      <w:adjustRightInd/>
      <w:spacing w:before="100" w:beforeAutospacing="1" w:after="100" w:afterAutospacing="1" w:line="240" w:lineRule="auto"/>
    </w:pPr>
    <w:rPr>
      <w:rFonts w:ascii="宋体" w:hAnsi="宋体" w:cs="宋体"/>
      <w:b/>
      <w:bCs/>
      <w:kern w:val="0"/>
    </w:rPr>
  </w:style>
  <w:style w:type="paragraph" w:customStyle="1" w:styleId="xl108">
    <w:name w:val="xl108"/>
    <w:basedOn w:val="afff5"/>
    <w:qFormat/>
    <w:pPr>
      <w:widowControl/>
      <w:pBdr>
        <w:top w:val="single" w:sz="8" w:space="0" w:color="auto"/>
        <w:left w:val="single" w:sz="8" w:space="0" w:color="auto"/>
        <w:bottom w:val="single" w:sz="8" w:space="0" w:color="auto"/>
      </w:pBdr>
      <w:adjustRightInd/>
      <w:spacing w:before="100" w:beforeAutospacing="1" w:after="100" w:afterAutospacing="1" w:line="240" w:lineRule="auto"/>
    </w:pPr>
    <w:rPr>
      <w:rFonts w:ascii="宋体" w:hAnsi="宋体" w:cs="宋体"/>
      <w:b/>
      <w:bCs/>
      <w:kern w:val="0"/>
    </w:rPr>
  </w:style>
  <w:style w:type="paragraph" w:customStyle="1" w:styleId="xl109">
    <w:name w:val="xl109"/>
    <w:basedOn w:val="afff5"/>
    <w:qFormat/>
    <w:pPr>
      <w:widowControl/>
      <w:pBdr>
        <w:top w:val="single" w:sz="8" w:space="0" w:color="000000"/>
        <w:left w:val="single" w:sz="8" w:space="0" w:color="auto"/>
        <w:bottom w:val="single" w:sz="8" w:space="0" w:color="auto"/>
      </w:pBdr>
      <w:adjustRightInd/>
      <w:spacing w:before="100" w:beforeAutospacing="1" w:after="100" w:afterAutospacing="1" w:line="240" w:lineRule="auto"/>
    </w:pPr>
    <w:rPr>
      <w:rFonts w:ascii="宋体" w:hAnsi="宋体" w:cs="宋体"/>
      <w:b/>
      <w:bCs/>
      <w:kern w:val="0"/>
    </w:rPr>
  </w:style>
  <w:style w:type="paragraph" w:customStyle="1" w:styleId="xl110">
    <w:name w:val="xl110"/>
    <w:basedOn w:val="afff5"/>
    <w:qFormat/>
    <w:pPr>
      <w:widowControl/>
      <w:pBdr>
        <w:top w:val="single" w:sz="8" w:space="0" w:color="000000"/>
        <w:bottom w:val="single" w:sz="8" w:space="0" w:color="auto"/>
        <w:right w:val="single" w:sz="8" w:space="0" w:color="auto"/>
      </w:pBdr>
      <w:adjustRightInd/>
      <w:spacing w:before="100" w:beforeAutospacing="1" w:after="100" w:afterAutospacing="1" w:line="240" w:lineRule="auto"/>
    </w:pPr>
    <w:rPr>
      <w:rFonts w:ascii="宋体" w:hAnsi="宋体" w:cs="宋体"/>
      <w:b/>
      <w:bCs/>
      <w:kern w:val="0"/>
    </w:rPr>
  </w:style>
  <w:style w:type="paragraph" w:customStyle="1" w:styleId="afffffffffffb">
    <w:name w:val="标准内容"/>
    <w:basedOn w:val="afff5"/>
    <w:link w:val="Chara"/>
    <w:qFormat/>
    <w:pPr>
      <w:snapToGrid w:val="0"/>
      <w:spacing w:line="420" w:lineRule="exact"/>
      <w:ind w:firstLineChars="200" w:firstLine="200"/>
    </w:pPr>
    <w:rPr>
      <w:rFonts w:ascii="Times New Roman" w:hAnsi="Times New Roman" w:cstheme="minorBidi"/>
      <w:sz w:val="24"/>
      <w:szCs w:val="32"/>
    </w:rPr>
  </w:style>
  <w:style w:type="character" w:customStyle="1" w:styleId="Chara">
    <w:name w:val="标准内容 Char"/>
    <w:basedOn w:val="afff6"/>
    <w:link w:val="afffffffffffb"/>
    <w:qFormat/>
    <w:rPr>
      <w:rFonts w:ascii="Times New Roman" w:hAnsi="Times New Roman" w:cstheme="minorBidi"/>
      <w:kern w:val="2"/>
      <w:sz w:val="24"/>
      <w:szCs w:val="32"/>
    </w:rPr>
  </w:style>
  <w:style w:type="paragraph" w:customStyle="1" w:styleId="afffffffffffc">
    <w:name w:val="三级标题条文加粗"/>
    <w:basedOn w:val="3"/>
    <w:uiPriority w:val="99"/>
    <w:qFormat/>
    <w:pPr>
      <w:keepNext w:val="0"/>
      <w:keepLines w:val="0"/>
      <w:tabs>
        <w:tab w:val="left" w:pos="360"/>
      </w:tabs>
      <w:snapToGrid w:val="0"/>
      <w:spacing w:before="0" w:after="0" w:line="420" w:lineRule="exact"/>
      <w:ind w:firstLine="1"/>
    </w:pPr>
    <w:rPr>
      <w:rFonts w:ascii="宋体" w:hAnsi="宋体" w:cs="Arial"/>
      <w:b w:val="0"/>
      <w:kern w:val="0"/>
      <w:sz w:val="24"/>
      <w:szCs w:val="24"/>
      <w:shd w:val="clear" w:color="auto" w:fill="FFFFFF"/>
    </w:rPr>
  </w:style>
  <w:style w:type="paragraph" w:customStyle="1" w:styleId="afffffffffffd">
    <w:name w:val="字母编号列项（一级）"/>
    <w:qFormat/>
    <w:pPr>
      <w:tabs>
        <w:tab w:val="left" w:pos="840"/>
      </w:tabs>
      <w:snapToGrid w:val="0"/>
      <w:spacing w:line="360" w:lineRule="auto"/>
      <w:ind w:left="839" w:hanging="419"/>
      <w:jc w:val="both"/>
    </w:pPr>
    <w:rPr>
      <w:rFonts w:ascii="楷体_GB2312" w:eastAsiaTheme="minorEastAsia" w:hAnsi="Cambria Math" w:cs="楷体_GB2312"/>
      <w:sz w:val="21"/>
      <w:szCs w:val="21"/>
    </w:rPr>
  </w:style>
  <w:style w:type="paragraph" w:customStyle="1" w:styleId="afffffffffffe">
    <w:name w:val="编号列项（三级）"/>
    <w:uiPriority w:val="99"/>
    <w:qFormat/>
    <w:pPr>
      <w:tabs>
        <w:tab w:val="left" w:pos="0"/>
        <w:tab w:val="left" w:pos="840"/>
      </w:tabs>
      <w:spacing w:after="200" w:line="276" w:lineRule="auto"/>
      <w:ind w:left="1679" w:hanging="420"/>
    </w:pPr>
    <w:rPr>
      <w:rFonts w:ascii="楷体_GB2312" w:eastAsiaTheme="minorEastAsia" w:hAnsi="Cambria Math" w:cs="楷体_GB2312"/>
      <w:sz w:val="21"/>
      <w:szCs w:val="21"/>
    </w:rPr>
  </w:style>
  <w:style w:type="paragraph" w:customStyle="1" w:styleId="24">
    <w:name w:val="修订2"/>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8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C7F4BAAE9F4EDE9843C9DBC3D478AA"/>
        <w:category>
          <w:name w:val="常规"/>
          <w:gallery w:val="placeholder"/>
        </w:category>
        <w:types>
          <w:type w:val="bbPlcHdr"/>
        </w:types>
        <w:behaviors>
          <w:behavior w:val="content"/>
        </w:behaviors>
        <w:guid w:val="{AE0BFAC6-EE24-4DB6-9C37-02DF0D63F31F}"/>
      </w:docPartPr>
      <w:docPartBody>
        <w:p w:rsidR="00AB73FC" w:rsidRDefault="00B83482">
          <w:pPr>
            <w:pStyle w:val="23C7F4BAAE9F4EDE9843C9DBC3D478AA"/>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3"/>
    <w:rsid w:val="00021320"/>
    <w:rsid w:val="00050FC5"/>
    <w:rsid w:val="0008295F"/>
    <w:rsid w:val="00092291"/>
    <w:rsid w:val="000B6677"/>
    <w:rsid w:val="000D4050"/>
    <w:rsid w:val="000E0429"/>
    <w:rsid w:val="001056AA"/>
    <w:rsid w:val="001124AE"/>
    <w:rsid w:val="00115FEC"/>
    <w:rsid w:val="00121F52"/>
    <w:rsid w:val="00131780"/>
    <w:rsid w:val="001704FB"/>
    <w:rsid w:val="001901C6"/>
    <w:rsid w:val="00196C78"/>
    <w:rsid w:val="001A60CD"/>
    <w:rsid w:val="001D4E65"/>
    <w:rsid w:val="001E427A"/>
    <w:rsid w:val="001F4B4A"/>
    <w:rsid w:val="00201C1D"/>
    <w:rsid w:val="002657AA"/>
    <w:rsid w:val="002A5EF9"/>
    <w:rsid w:val="002B0BD9"/>
    <w:rsid w:val="002D6D26"/>
    <w:rsid w:val="002E32A2"/>
    <w:rsid w:val="003053AC"/>
    <w:rsid w:val="00316947"/>
    <w:rsid w:val="00383211"/>
    <w:rsid w:val="00390996"/>
    <w:rsid w:val="0039107B"/>
    <w:rsid w:val="003A4F0B"/>
    <w:rsid w:val="00425C63"/>
    <w:rsid w:val="00435E02"/>
    <w:rsid w:val="00450681"/>
    <w:rsid w:val="0045797D"/>
    <w:rsid w:val="004A58F8"/>
    <w:rsid w:val="004A7C26"/>
    <w:rsid w:val="004C0675"/>
    <w:rsid w:val="00510B6F"/>
    <w:rsid w:val="005B5AC3"/>
    <w:rsid w:val="005E1FCC"/>
    <w:rsid w:val="00627547"/>
    <w:rsid w:val="00627737"/>
    <w:rsid w:val="00642B8A"/>
    <w:rsid w:val="0065663B"/>
    <w:rsid w:val="00672B3E"/>
    <w:rsid w:val="00676DEE"/>
    <w:rsid w:val="00687013"/>
    <w:rsid w:val="00695492"/>
    <w:rsid w:val="006A525B"/>
    <w:rsid w:val="006A745C"/>
    <w:rsid w:val="006C0B94"/>
    <w:rsid w:val="006C3EAF"/>
    <w:rsid w:val="007009A0"/>
    <w:rsid w:val="00741DFB"/>
    <w:rsid w:val="00771D1D"/>
    <w:rsid w:val="00782C4A"/>
    <w:rsid w:val="00784420"/>
    <w:rsid w:val="007D19AC"/>
    <w:rsid w:val="00827F12"/>
    <w:rsid w:val="00835585"/>
    <w:rsid w:val="00844B6B"/>
    <w:rsid w:val="00845B61"/>
    <w:rsid w:val="008644B1"/>
    <w:rsid w:val="00870C51"/>
    <w:rsid w:val="0087742B"/>
    <w:rsid w:val="00885B1E"/>
    <w:rsid w:val="00901A53"/>
    <w:rsid w:val="00930ECE"/>
    <w:rsid w:val="00935F2D"/>
    <w:rsid w:val="00964730"/>
    <w:rsid w:val="009751DD"/>
    <w:rsid w:val="00982866"/>
    <w:rsid w:val="00995DFF"/>
    <w:rsid w:val="009A3C00"/>
    <w:rsid w:val="009A47F3"/>
    <w:rsid w:val="009B0CD5"/>
    <w:rsid w:val="009E7A4C"/>
    <w:rsid w:val="00A256E9"/>
    <w:rsid w:val="00A40652"/>
    <w:rsid w:val="00A56E0F"/>
    <w:rsid w:val="00AA5535"/>
    <w:rsid w:val="00AB73FC"/>
    <w:rsid w:val="00AD313B"/>
    <w:rsid w:val="00AE426E"/>
    <w:rsid w:val="00B30A47"/>
    <w:rsid w:val="00B34A39"/>
    <w:rsid w:val="00B46426"/>
    <w:rsid w:val="00B83482"/>
    <w:rsid w:val="00B90DCE"/>
    <w:rsid w:val="00BC042D"/>
    <w:rsid w:val="00BC67D5"/>
    <w:rsid w:val="00BD4C5B"/>
    <w:rsid w:val="00BE509D"/>
    <w:rsid w:val="00BF0179"/>
    <w:rsid w:val="00C26AAF"/>
    <w:rsid w:val="00C378CB"/>
    <w:rsid w:val="00C629DA"/>
    <w:rsid w:val="00C64DC4"/>
    <w:rsid w:val="00C75C9D"/>
    <w:rsid w:val="00CC3E3B"/>
    <w:rsid w:val="00CC6A16"/>
    <w:rsid w:val="00CD2F57"/>
    <w:rsid w:val="00CF07D1"/>
    <w:rsid w:val="00D06AFC"/>
    <w:rsid w:val="00D540D0"/>
    <w:rsid w:val="00D71FCD"/>
    <w:rsid w:val="00D771D9"/>
    <w:rsid w:val="00DC4A8D"/>
    <w:rsid w:val="00DF7F98"/>
    <w:rsid w:val="00E046EE"/>
    <w:rsid w:val="00E1451D"/>
    <w:rsid w:val="00E43600"/>
    <w:rsid w:val="00E46EED"/>
    <w:rsid w:val="00E86E5B"/>
    <w:rsid w:val="00E94B36"/>
    <w:rsid w:val="00EB52AB"/>
    <w:rsid w:val="00EC28A1"/>
    <w:rsid w:val="00EE0C9C"/>
    <w:rsid w:val="00F10CC4"/>
    <w:rsid w:val="00F735EF"/>
    <w:rsid w:val="00F74064"/>
    <w:rsid w:val="00F96EAC"/>
    <w:rsid w:val="00FB6FDB"/>
    <w:rsid w:val="00FD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3C7F4BAAE9F4EDE9843C9DBC3D478AA">
    <w:name w:val="23C7F4BAAE9F4EDE9843C9DBC3D478AA"/>
    <w:qFormat/>
    <w:pPr>
      <w:widowControl w:val="0"/>
      <w:jc w:val="both"/>
    </w:pPr>
    <w:rPr>
      <w:kern w:val="2"/>
      <w:sz w:val="21"/>
      <w:szCs w:val="22"/>
    </w:rPr>
  </w:style>
  <w:style w:type="paragraph" w:customStyle="1" w:styleId="8AEC5AFF26CD40E9A9584355A1A5E85F">
    <w:name w:val="8AEC5AFF26CD40E9A9584355A1A5E85F"/>
    <w:qFormat/>
    <w:pPr>
      <w:widowControl w:val="0"/>
      <w:jc w:val="both"/>
    </w:pPr>
    <w:rPr>
      <w:kern w:val="2"/>
      <w:sz w:val="21"/>
      <w:szCs w:val="22"/>
    </w:rPr>
  </w:style>
  <w:style w:type="paragraph" w:customStyle="1" w:styleId="D855617BDE68491BBF3A04DF3F0643B3">
    <w:name w:val="D855617BDE68491BBF3A04DF3F0643B3"/>
    <w:qFormat/>
    <w:pPr>
      <w:widowControl w:val="0"/>
      <w:jc w:val="both"/>
    </w:pPr>
    <w:rPr>
      <w:kern w:val="2"/>
      <w:sz w:val="21"/>
      <w:szCs w:val="22"/>
    </w:rPr>
  </w:style>
  <w:style w:type="paragraph" w:customStyle="1" w:styleId="14692D1F881649CD9278C32D37088E57">
    <w:name w:val="14692D1F881649CD9278C32D37088E57"/>
    <w:qFormat/>
    <w:pPr>
      <w:widowControl w:val="0"/>
      <w:jc w:val="both"/>
    </w:pPr>
    <w:rPr>
      <w:kern w:val="2"/>
      <w:sz w:val="21"/>
      <w:szCs w:val="22"/>
    </w:rPr>
  </w:style>
  <w:style w:type="paragraph" w:customStyle="1" w:styleId="089BD0BB467649E2B57916CF56447D7C">
    <w:name w:val="089BD0BB467649E2B57916CF56447D7C"/>
    <w:qFormat/>
    <w:pPr>
      <w:widowControl w:val="0"/>
      <w:jc w:val="both"/>
    </w:pPr>
    <w:rPr>
      <w:kern w:val="2"/>
      <w:sz w:val="21"/>
      <w:szCs w:val="22"/>
    </w:rPr>
  </w:style>
  <w:style w:type="paragraph" w:customStyle="1" w:styleId="F9A7460CA2FF48C9830BD5B30D21C4E4">
    <w:name w:val="F9A7460CA2FF48C9830BD5B30D21C4E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5F78-89E9-4906-A5E2-3BA07522BBEB}">
  <ds:schemaRefs>
    <ds:schemaRef ds:uri="http://www.yonyou.com/relation"/>
  </ds:schemaRefs>
</ds:datastoreItem>
</file>

<file path=customXml/itemProps2.xml><?xml version="1.0" encoding="utf-8"?>
<ds:datastoreItem xmlns:ds="http://schemas.openxmlformats.org/officeDocument/2006/customXml" ds:itemID="{73832ED7-278B-4D77-9D1D-412B267E3649}">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F4290C-2134-4D84-B655-DB3D432D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181</TotalTime>
  <Pages>17</Pages>
  <Words>2950</Words>
  <Characters>16821</Characters>
  <Application>Microsoft Office Word</Application>
  <DocSecurity>0</DocSecurity>
  <Lines>140</Lines>
  <Paragraphs>39</Paragraphs>
  <ScaleCrop>false</ScaleCrop>
  <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王新平</cp:lastModifiedBy>
  <cp:revision>11</cp:revision>
  <cp:lastPrinted>2021-02-02T08:18:00Z</cp:lastPrinted>
  <dcterms:created xsi:type="dcterms:W3CDTF">2024-08-07T07:09:00Z</dcterms:created>
  <dcterms:modified xsi:type="dcterms:W3CDTF">2024-08-08T03:38:00Z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B025C7D4859441EBBAE79E0061183B6B</vt:lpwstr>
  </property>
</Properties>
</file>