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Times New Roman"/>
          <w:sz w:val="32"/>
          <w:szCs w:val="32"/>
          <w:lang w:val="en-US" w:eastAsia="zh-CN"/>
        </w:rPr>
      </w:pPr>
      <w:bookmarkStart w:id="0" w:name="zhengwen"/>
      <w:r>
        <w:rPr>
          <w:rFonts w:hint="eastAsia" w:ascii="黑体" w:hAnsi="黑体" w:eastAsia="黑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ind w:leftChars="0"/>
        <w:jc w:val="center"/>
        <w:textAlignment w:val="auto"/>
        <w:rPr>
          <w:rFonts w:hint="eastAsia" w:ascii="方正小标宋_GBK" w:hAnsi="方正小标宋_GBK" w:eastAsia="方正小标宋_GBK" w:cs="方正小标宋_GBK"/>
          <w:b w:val="0"/>
          <w:bCs w:val="0"/>
          <w:sz w:val="36"/>
          <w:szCs w:val="36"/>
          <w:lang w:val="en-US" w:eastAsia="zh-CN"/>
        </w:rPr>
      </w:pPr>
      <w:bookmarkStart w:id="1" w:name="_GoBack"/>
      <w:r>
        <w:rPr>
          <w:rFonts w:hint="eastAsia" w:ascii="方正小标宋_GBK" w:hAnsi="方正小标宋_GBK" w:eastAsia="方正小标宋_GBK" w:cs="方正小标宋_GBK"/>
          <w:b w:val="0"/>
          <w:bCs w:val="0"/>
          <w:sz w:val="36"/>
          <w:szCs w:val="36"/>
          <w:lang w:val="en-US" w:eastAsia="zh-CN"/>
        </w:rPr>
        <w:t>观摩项目的特点与优势</w:t>
      </w:r>
    </w:p>
    <w:bookmarkEnd w:id="1"/>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p>
    <w:p>
      <w:pPr>
        <w:pStyle w:val="7"/>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Style w:val="12"/>
          <w:rFonts w:hint="eastAsia" w:ascii="黑体" w:hAnsi="黑体" w:eastAsia="黑体" w:cs="黑体"/>
          <w:b w:val="0"/>
          <w:bCs w:val="0"/>
          <w:color w:val="000000"/>
          <w:kern w:val="2"/>
          <w:sz w:val="32"/>
          <w:szCs w:val="32"/>
        </w:rPr>
      </w:pPr>
      <w:r>
        <w:rPr>
          <w:rStyle w:val="12"/>
          <w:rFonts w:hint="eastAsia" w:ascii="黑体" w:hAnsi="黑体" w:eastAsia="黑体" w:cs="黑体"/>
          <w:b w:val="0"/>
          <w:bCs w:val="0"/>
          <w:color w:val="000000"/>
          <w:kern w:val="2"/>
          <w:sz w:val="32"/>
          <w:szCs w:val="32"/>
          <w:lang w:val="en-US" w:eastAsia="zh-CN"/>
        </w:rPr>
        <w:t>一、</w:t>
      </w:r>
      <w:r>
        <w:rPr>
          <w:rStyle w:val="12"/>
          <w:rFonts w:hint="eastAsia" w:ascii="黑体" w:hAnsi="黑体" w:eastAsia="黑体" w:cs="黑体"/>
          <w:b w:val="0"/>
          <w:bCs w:val="0"/>
          <w:color w:val="000000"/>
          <w:kern w:val="2"/>
          <w:sz w:val="32"/>
          <w:szCs w:val="32"/>
        </w:rPr>
        <w:t>标准化程度高</w:t>
      </w:r>
      <w:r>
        <w:rPr>
          <w:rStyle w:val="12"/>
          <w:rFonts w:hint="eastAsia" w:ascii="黑体" w:hAnsi="黑体" w:eastAsia="黑体" w:cs="黑体"/>
          <w:b w:val="0"/>
          <w:bCs w:val="0"/>
          <w:color w:val="000000"/>
          <w:kern w:val="2"/>
          <w:sz w:val="32"/>
          <w:szCs w:val="32"/>
          <w:lang w:eastAsia="zh-CN"/>
        </w:rPr>
        <w:t>，</w:t>
      </w:r>
      <w:r>
        <w:rPr>
          <w:rStyle w:val="12"/>
          <w:rFonts w:hint="eastAsia" w:ascii="黑体" w:hAnsi="黑体" w:eastAsia="黑体" w:cs="黑体"/>
          <w:b w:val="0"/>
          <w:bCs w:val="0"/>
          <w:color w:val="000000"/>
          <w:kern w:val="2"/>
          <w:sz w:val="32"/>
          <w:szCs w:val="32"/>
        </w:rPr>
        <w:t>生产效率显著提升</w:t>
      </w:r>
    </w:p>
    <w:p>
      <w:pPr>
        <w:pStyle w:val="7"/>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Style w:val="12"/>
          <w:rFonts w:hint="eastAsia" w:ascii="仿宋_GB2312" w:hAnsi="仿宋_GB2312" w:eastAsia="仿宋_GB2312" w:cs="仿宋_GB2312"/>
          <w:b w:val="0"/>
          <w:bCs w:val="0"/>
          <w:color w:val="000000"/>
          <w:kern w:val="2"/>
          <w:sz w:val="32"/>
          <w:szCs w:val="32"/>
        </w:rPr>
      </w:pPr>
      <w:r>
        <w:rPr>
          <w:rStyle w:val="12"/>
          <w:rFonts w:hint="eastAsia" w:ascii="仿宋_GB2312" w:hAnsi="仿宋_GB2312" w:eastAsia="仿宋_GB2312" w:cs="仿宋_GB2312"/>
          <w:b w:val="0"/>
          <w:bCs w:val="0"/>
          <w:color w:val="000000"/>
          <w:kern w:val="2"/>
          <w:sz w:val="32"/>
          <w:szCs w:val="32"/>
        </w:rPr>
        <w:t>钢结构部件、</w:t>
      </w:r>
      <w:r>
        <w:rPr>
          <w:rStyle w:val="12"/>
          <w:rFonts w:hint="eastAsia" w:ascii="仿宋_GB2312" w:hAnsi="仿宋_GB2312" w:eastAsia="仿宋_GB2312" w:cs="仿宋_GB2312"/>
          <w:b w:val="0"/>
          <w:bCs w:val="0"/>
          <w:color w:val="000000"/>
          <w:kern w:val="2"/>
          <w:sz w:val="32"/>
          <w:szCs w:val="32"/>
          <w:lang w:val="en-US" w:eastAsia="zh-CN"/>
        </w:rPr>
        <w:t>蒸压加气混凝土（ALC）</w:t>
      </w:r>
      <w:r>
        <w:rPr>
          <w:rStyle w:val="12"/>
          <w:rFonts w:hint="eastAsia" w:ascii="仿宋_GB2312" w:hAnsi="仿宋_GB2312" w:eastAsia="仿宋_GB2312" w:cs="仿宋_GB2312"/>
          <w:b w:val="0"/>
          <w:bCs w:val="0"/>
          <w:color w:val="000000"/>
          <w:kern w:val="2"/>
          <w:sz w:val="32"/>
          <w:szCs w:val="32"/>
        </w:rPr>
        <w:t>条板、保温装饰一体板、楼梯、空调板、飘窗等均在工厂进行标准化预制，现场进行装配化流水式施工作业，装配率达76%。项目建设节约混凝土浇筑量达70%以上，减少施工用水60%以上，施工产生的建筑垃圾、噪音污染大幅度降低。钢结构装配式住宅现场施工工序减少50%以上，缩短工期1/3，减少用工数量30%，工程项目的生产效率得到明显提升。</w:t>
      </w:r>
    </w:p>
    <w:p>
      <w:pPr>
        <w:pStyle w:val="7"/>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Style w:val="12"/>
          <w:rFonts w:hint="eastAsia" w:ascii="黑体" w:hAnsi="黑体" w:eastAsia="黑体" w:cs="黑体"/>
          <w:b w:val="0"/>
          <w:bCs w:val="0"/>
          <w:color w:val="000000"/>
          <w:kern w:val="2"/>
          <w:sz w:val="32"/>
          <w:szCs w:val="32"/>
          <w:lang w:val="en-US" w:eastAsia="zh-CN"/>
        </w:rPr>
      </w:pPr>
      <w:r>
        <w:rPr>
          <w:rStyle w:val="12"/>
          <w:rFonts w:hint="eastAsia" w:ascii="黑体" w:hAnsi="黑体" w:eastAsia="黑体" w:cs="黑体"/>
          <w:b w:val="0"/>
          <w:bCs w:val="0"/>
          <w:color w:val="000000"/>
          <w:kern w:val="2"/>
          <w:sz w:val="32"/>
          <w:szCs w:val="32"/>
          <w:lang w:val="en-US" w:eastAsia="zh-CN"/>
        </w:rPr>
        <w:t>二、全面应用BIM技术，智能化水平高</w:t>
      </w:r>
    </w:p>
    <w:p>
      <w:pPr>
        <w:pStyle w:val="7"/>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Style w:val="12"/>
          <w:rFonts w:hint="eastAsia" w:ascii="仿宋_GB2312" w:hAnsi="仿宋_GB2312" w:eastAsia="仿宋_GB2312" w:cs="仿宋_GB2312"/>
          <w:b w:val="0"/>
          <w:bCs w:val="0"/>
          <w:color w:val="000000"/>
          <w:kern w:val="2"/>
          <w:sz w:val="32"/>
          <w:szCs w:val="32"/>
        </w:rPr>
      </w:pPr>
      <w:r>
        <w:rPr>
          <w:rStyle w:val="12"/>
          <w:rFonts w:hint="eastAsia" w:ascii="仿宋_GB2312" w:hAnsi="仿宋_GB2312" w:eastAsia="仿宋_GB2312" w:cs="仿宋_GB2312"/>
          <w:b w:val="0"/>
          <w:bCs w:val="0"/>
          <w:color w:val="000000"/>
          <w:kern w:val="2"/>
          <w:sz w:val="32"/>
          <w:szCs w:val="32"/>
        </w:rPr>
        <w:t>设计阶段利用BIM可视化模拟技术，促进各专业深度交互，解决管线碰撞问题；制造阶段，利用物联网技术建立部品、部件生产全过程追溯体系，实现物料信息实时闭环，提高生产效率和质量；施工阶段采用企业自主研发的项目管理驾驶舱系统及智慧工地管理系统，实现项目数字信息化管理和精细化管理。</w:t>
      </w:r>
    </w:p>
    <w:p>
      <w:pPr>
        <w:pStyle w:val="7"/>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Style w:val="12"/>
          <w:rFonts w:hint="eastAsia" w:ascii="黑体" w:hAnsi="黑体" w:eastAsia="黑体" w:cs="黑体"/>
          <w:b w:val="0"/>
          <w:bCs w:val="0"/>
          <w:color w:val="000000"/>
          <w:kern w:val="2"/>
          <w:sz w:val="32"/>
          <w:szCs w:val="32"/>
          <w:lang w:val="en-US" w:eastAsia="zh-CN"/>
        </w:rPr>
      </w:pPr>
      <w:r>
        <w:rPr>
          <w:rStyle w:val="12"/>
          <w:rFonts w:hint="eastAsia" w:ascii="黑体" w:hAnsi="黑体" w:eastAsia="黑体" w:cs="黑体"/>
          <w:b w:val="0"/>
          <w:bCs w:val="0"/>
          <w:color w:val="000000"/>
          <w:kern w:val="2"/>
          <w:sz w:val="32"/>
          <w:szCs w:val="32"/>
          <w:lang w:val="en-US" w:eastAsia="zh-CN"/>
        </w:rPr>
        <w:t>三、得房率高，户型布置灵活</w:t>
      </w:r>
    </w:p>
    <w:p>
      <w:pPr>
        <w:pStyle w:val="7"/>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Style w:val="12"/>
          <w:rFonts w:hint="eastAsia" w:ascii="仿宋_GB2312" w:hAnsi="仿宋_GB2312" w:eastAsia="仿宋_GB2312" w:cs="仿宋_GB2312"/>
          <w:b w:val="0"/>
          <w:bCs w:val="0"/>
          <w:color w:val="000000"/>
          <w:kern w:val="2"/>
          <w:sz w:val="32"/>
          <w:szCs w:val="32"/>
        </w:rPr>
      </w:pPr>
      <w:r>
        <w:rPr>
          <w:rStyle w:val="12"/>
          <w:rFonts w:hint="eastAsia" w:ascii="仿宋_GB2312" w:hAnsi="仿宋_GB2312" w:eastAsia="仿宋_GB2312" w:cs="仿宋_GB2312"/>
          <w:b w:val="0"/>
          <w:bCs w:val="0"/>
          <w:color w:val="000000"/>
          <w:kern w:val="2"/>
          <w:sz w:val="32"/>
          <w:szCs w:val="32"/>
        </w:rPr>
        <w:t>主体结构采用钢框架-支撑结构体系，工厂预制、现场装配，钢结构体系在满足坚固的同时，带来更宽敞的使用空间，提升房屋净空和使用面积，有效提升得房率达2%；钢结构大柱网设计提高了户型布置的灵活性。</w:t>
      </w:r>
    </w:p>
    <w:p>
      <w:pPr>
        <w:pStyle w:val="7"/>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Style w:val="12"/>
          <w:rFonts w:hint="eastAsia" w:ascii="黑体" w:hAnsi="黑体" w:eastAsia="黑体" w:cs="黑体"/>
          <w:b w:val="0"/>
          <w:bCs w:val="0"/>
          <w:color w:val="000000"/>
          <w:kern w:val="2"/>
          <w:sz w:val="32"/>
          <w:szCs w:val="32"/>
          <w:lang w:val="en-US" w:eastAsia="zh-CN"/>
        </w:rPr>
      </w:pPr>
      <w:r>
        <w:rPr>
          <w:rStyle w:val="12"/>
          <w:rFonts w:hint="eastAsia" w:ascii="黑体" w:hAnsi="黑体" w:eastAsia="黑体" w:cs="黑体"/>
          <w:b w:val="0"/>
          <w:bCs w:val="0"/>
          <w:color w:val="000000"/>
          <w:kern w:val="2"/>
          <w:sz w:val="32"/>
          <w:szCs w:val="32"/>
          <w:lang w:val="en-US" w:eastAsia="zh-CN"/>
        </w:rPr>
        <w:t>四、技术创新点多，安全实用度高</w:t>
      </w:r>
    </w:p>
    <w:p>
      <w:pPr>
        <w:pStyle w:val="7"/>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Style w:val="12"/>
          <w:rFonts w:hint="eastAsia" w:ascii="仿宋_GB2312" w:hAnsi="仿宋_GB2312" w:eastAsia="仿宋_GB2312" w:cs="仿宋_GB2312"/>
          <w:b w:val="0"/>
          <w:bCs w:val="0"/>
          <w:color w:val="000000"/>
          <w:kern w:val="2"/>
          <w:sz w:val="32"/>
          <w:szCs w:val="32"/>
        </w:rPr>
      </w:pPr>
      <w:r>
        <w:rPr>
          <w:rStyle w:val="12"/>
          <w:rFonts w:hint="eastAsia" w:ascii="仿宋_GB2312" w:hAnsi="仿宋_GB2312" w:eastAsia="仿宋_GB2312" w:cs="仿宋_GB2312"/>
          <w:b w:val="0"/>
          <w:bCs w:val="0"/>
          <w:color w:val="000000"/>
          <w:kern w:val="2"/>
          <w:sz w:val="32"/>
          <w:szCs w:val="32"/>
        </w:rPr>
        <w:t>内隔墙系统采用蒸压加气混凝土（ALC）条板，绿色环保，施工方便，无湿作业，免抹灰，通过与钢结构的柔性连接达到良好的隔声效果。外围护系统基墙采用蒸压加气混凝土（ALC）条板，搭建保温装饰一体板</w:t>
      </w:r>
      <w:r>
        <w:rPr>
          <w:rStyle w:val="12"/>
          <w:rFonts w:hint="eastAsia" w:ascii="仿宋_GB2312" w:hAnsi="仿宋_GB2312" w:eastAsia="仿宋_GB2312" w:cs="仿宋_GB2312"/>
          <w:b w:val="0"/>
          <w:bCs w:val="0"/>
          <w:color w:val="000000"/>
          <w:kern w:val="2"/>
          <w:sz w:val="32"/>
          <w:szCs w:val="32"/>
          <w:lang w:eastAsia="zh-CN"/>
        </w:rPr>
        <w:t>、</w:t>
      </w:r>
      <w:r>
        <w:rPr>
          <w:rStyle w:val="12"/>
          <w:rFonts w:hint="eastAsia" w:ascii="仿宋_GB2312" w:hAnsi="仿宋_GB2312" w:eastAsia="仿宋_GB2312" w:cs="仿宋_GB2312"/>
          <w:b w:val="0"/>
          <w:bCs w:val="0"/>
          <w:color w:val="000000"/>
          <w:kern w:val="2"/>
          <w:sz w:val="32"/>
          <w:szCs w:val="32"/>
        </w:rPr>
        <w:t>防水透气膜</w:t>
      </w:r>
      <w:r>
        <w:rPr>
          <w:rStyle w:val="12"/>
          <w:rFonts w:hint="eastAsia" w:ascii="仿宋_GB2312" w:hAnsi="仿宋_GB2312" w:eastAsia="仿宋_GB2312" w:cs="仿宋_GB2312"/>
          <w:b w:val="0"/>
          <w:bCs w:val="0"/>
          <w:color w:val="000000"/>
          <w:kern w:val="2"/>
          <w:sz w:val="32"/>
          <w:szCs w:val="32"/>
          <w:lang w:eastAsia="zh-CN"/>
        </w:rPr>
        <w:t>、</w:t>
      </w:r>
      <w:r>
        <w:rPr>
          <w:rStyle w:val="12"/>
          <w:rFonts w:hint="eastAsia" w:ascii="仿宋_GB2312" w:hAnsi="仿宋_GB2312" w:eastAsia="仿宋_GB2312" w:cs="仿宋_GB2312"/>
          <w:b w:val="0"/>
          <w:bCs w:val="0"/>
          <w:color w:val="000000"/>
          <w:kern w:val="2"/>
          <w:sz w:val="32"/>
          <w:szCs w:val="32"/>
        </w:rPr>
        <w:t>表面涂抹防水界面剂三重防水构造，提高抗渗性能，降低墙体热传导系数</w:t>
      </w:r>
      <w:r>
        <w:rPr>
          <w:rStyle w:val="12"/>
          <w:rFonts w:hint="eastAsia" w:ascii="仿宋_GB2312" w:hAnsi="仿宋_GB2312" w:eastAsia="仿宋_GB2312" w:cs="仿宋_GB2312"/>
          <w:b w:val="0"/>
          <w:bCs w:val="0"/>
          <w:color w:val="000000"/>
          <w:kern w:val="2"/>
          <w:sz w:val="32"/>
          <w:szCs w:val="32"/>
          <w:lang w:eastAsia="zh-CN"/>
        </w:rPr>
        <w:t>。</w:t>
      </w:r>
      <w:r>
        <w:rPr>
          <w:rStyle w:val="12"/>
          <w:rFonts w:hint="eastAsia" w:ascii="仿宋_GB2312" w:hAnsi="仿宋_GB2312" w:eastAsia="仿宋_GB2312" w:cs="仿宋_GB2312"/>
          <w:b w:val="0"/>
          <w:bCs w:val="0"/>
          <w:color w:val="000000"/>
          <w:kern w:val="2"/>
          <w:sz w:val="32"/>
          <w:szCs w:val="32"/>
        </w:rPr>
        <w:t>在保证建筑美观的同时，营造安静舒适的居住环境。钢结构主体经过多道防腐防火处理，</w:t>
      </w:r>
      <w:r>
        <w:rPr>
          <w:rFonts w:hint="eastAsia" w:ascii="仿宋_GB2312" w:hAnsi="仿宋_GB2312" w:eastAsia="仿宋_GB2312" w:cs="仿宋_GB2312"/>
          <w:color w:val="000000"/>
          <w:sz w:val="32"/>
          <w:szCs w:val="32"/>
        </w:rPr>
        <w:t>使用期内无需更换维护，</w:t>
      </w:r>
      <w:r>
        <w:rPr>
          <w:rStyle w:val="12"/>
          <w:rFonts w:hint="eastAsia" w:ascii="仿宋_GB2312" w:hAnsi="仿宋_GB2312" w:eastAsia="仿宋_GB2312" w:cs="仿宋_GB2312"/>
          <w:b w:val="0"/>
          <w:bCs w:val="0"/>
          <w:color w:val="000000"/>
          <w:kern w:val="2"/>
          <w:sz w:val="32"/>
          <w:szCs w:val="32"/>
        </w:rPr>
        <w:t>保障安全耐用。</w:t>
      </w:r>
    </w:p>
    <w:p>
      <w:pPr>
        <w:pStyle w:val="7"/>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Style w:val="12"/>
          <w:rFonts w:hint="eastAsia" w:ascii="黑体" w:hAnsi="黑体" w:eastAsia="黑体" w:cs="黑体"/>
          <w:b w:val="0"/>
          <w:bCs w:val="0"/>
          <w:color w:val="000000"/>
          <w:kern w:val="2"/>
          <w:sz w:val="32"/>
          <w:szCs w:val="32"/>
          <w:lang w:val="en-US" w:eastAsia="zh-CN"/>
        </w:rPr>
      </w:pPr>
      <w:r>
        <w:rPr>
          <w:rStyle w:val="12"/>
          <w:rFonts w:hint="eastAsia" w:ascii="黑体" w:hAnsi="黑体" w:eastAsia="黑体" w:cs="黑体"/>
          <w:b w:val="0"/>
          <w:bCs w:val="0"/>
          <w:color w:val="000000"/>
          <w:kern w:val="2"/>
          <w:sz w:val="32"/>
          <w:szCs w:val="32"/>
          <w:lang w:val="en-US" w:eastAsia="zh-CN"/>
        </w:rPr>
        <w:t>五、有水房间、屋面防水效果好</w:t>
      </w:r>
    </w:p>
    <w:p>
      <w:pPr>
        <w:pStyle w:val="7"/>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Style w:val="12"/>
          <w:rFonts w:hint="eastAsia" w:ascii="仿宋_GB2312" w:hAnsi="仿宋_GB2312" w:eastAsia="仿宋_GB2312" w:cs="仿宋_GB2312"/>
          <w:b w:val="0"/>
          <w:bCs w:val="0"/>
          <w:color w:val="000000"/>
          <w:kern w:val="2"/>
          <w:sz w:val="32"/>
          <w:szCs w:val="32"/>
        </w:rPr>
      </w:pPr>
      <w:r>
        <w:rPr>
          <w:rFonts w:hint="eastAsia" w:ascii="仿宋_GB2312" w:hAnsi="仿宋_GB2312" w:eastAsia="仿宋_GB2312" w:cs="仿宋_GB2312"/>
          <w:color w:val="000000"/>
          <w:sz w:val="32"/>
          <w:szCs w:val="32"/>
        </w:rPr>
        <w:t>卫生间、厨房等有水房</w:t>
      </w:r>
      <w:r>
        <w:rPr>
          <w:rFonts w:hint="eastAsia" w:ascii="仿宋_GB2312" w:hAnsi="仿宋_GB2312" w:eastAsia="仿宋_GB2312" w:cs="仿宋_GB2312"/>
          <w:color w:val="000000"/>
          <w:sz w:val="32"/>
          <w:szCs w:val="32"/>
          <w:highlight w:val="none"/>
        </w:rPr>
        <w:t>间、</w:t>
      </w:r>
      <w:r>
        <w:rPr>
          <w:rStyle w:val="12"/>
          <w:rFonts w:hint="eastAsia" w:ascii="仿宋_GB2312" w:hAnsi="仿宋_GB2312" w:eastAsia="仿宋_GB2312" w:cs="仿宋_GB2312"/>
          <w:b w:val="0"/>
          <w:bCs w:val="0"/>
          <w:color w:val="000000"/>
          <w:kern w:val="2"/>
          <w:sz w:val="32"/>
          <w:szCs w:val="32"/>
        </w:rPr>
        <w:t>出屋面钢柱上</w:t>
      </w:r>
      <w:r>
        <w:rPr>
          <w:rStyle w:val="12"/>
          <w:rFonts w:hint="eastAsia" w:ascii="仿宋_GB2312" w:hAnsi="仿宋_GB2312" w:eastAsia="仿宋_GB2312" w:cs="仿宋_GB2312"/>
          <w:b w:val="0"/>
          <w:bCs w:val="0"/>
          <w:color w:val="000000"/>
          <w:kern w:val="2"/>
          <w:sz w:val="32"/>
          <w:szCs w:val="32"/>
          <w:lang w:eastAsia="zh-CN"/>
        </w:rPr>
        <w:t>，</w:t>
      </w:r>
      <w:r>
        <w:rPr>
          <w:rStyle w:val="12"/>
          <w:rFonts w:hint="eastAsia" w:ascii="仿宋_GB2312" w:hAnsi="仿宋_GB2312" w:eastAsia="仿宋_GB2312" w:cs="仿宋_GB2312"/>
          <w:b w:val="0"/>
          <w:bCs w:val="0"/>
          <w:color w:val="000000"/>
          <w:kern w:val="2"/>
          <w:sz w:val="32"/>
          <w:szCs w:val="32"/>
        </w:rPr>
        <w:t>设置竖</w:t>
      </w:r>
      <w:r>
        <w:rPr>
          <w:rFonts w:hint="eastAsia" w:ascii="仿宋_GB2312" w:hAnsi="仿宋_GB2312" w:eastAsia="仿宋_GB2312" w:cs="仿宋_GB2312"/>
          <w:color w:val="000000"/>
          <w:sz w:val="32"/>
          <w:szCs w:val="32"/>
          <w:highlight w:val="none"/>
        </w:rPr>
        <w:t>向和横向</w:t>
      </w:r>
      <w:r>
        <w:rPr>
          <w:rFonts w:hint="eastAsia" w:ascii="仿宋_GB2312" w:hAnsi="仿宋_GB2312" w:eastAsia="仿宋_GB2312" w:cs="仿宋_GB2312"/>
          <w:color w:val="000000"/>
          <w:sz w:val="32"/>
          <w:szCs w:val="32"/>
        </w:rPr>
        <w:t>止水板，混凝土反坎一次成型，形成封闭止水。</w:t>
      </w:r>
    </w:p>
    <w:p>
      <w:pPr>
        <w:pStyle w:val="7"/>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Style w:val="12"/>
          <w:rFonts w:hint="eastAsia" w:ascii="黑体" w:hAnsi="黑体" w:eastAsia="黑体" w:cs="黑体"/>
          <w:b w:val="0"/>
          <w:bCs w:val="0"/>
          <w:color w:val="000000"/>
          <w:kern w:val="2"/>
          <w:sz w:val="32"/>
          <w:szCs w:val="32"/>
          <w:lang w:val="en-US" w:eastAsia="zh-CN"/>
        </w:rPr>
      </w:pPr>
      <w:r>
        <w:rPr>
          <w:rStyle w:val="12"/>
          <w:rFonts w:hint="eastAsia" w:ascii="黑体" w:hAnsi="黑体" w:eastAsia="黑体" w:cs="黑体"/>
          <w:b w:val="0"/>
          <w:bCs w:val="0"/>
          <w:color w:val="000000"/>
          <w:kern w:val="2"/>
          <w:sz w:val="32"/>
          <w:szCs w:val="32"/>
          <w:lang w:val="en-US" w:eastAsia="zh-CN"/>
        </w:rPr>
        <w:t>六、楼板底模可重复使用，拆模后成型面好</w:t>
      </w:r>
    </w:p>
    <w:p>
      <w:pPr>
        <w:pStyle w:val="7"/>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Style w:val="12"/>
          <w:rFonts w:hint="eastAsia" w:ascii="仿宋_GB2312" w:hAnsi="仿宋_GB2312" w:eastAsia="仿宋_GB2312" w:cs="仿宋_GB2312"/>
          <w:b w:val="0"/>
          <w:bCs w:val="0"/>
          <w:color w:val="000000"/>
          <w:kern w:val="2"/>
          <w:sz w:val="32"/>
          <w:szCs w:val="32"/>
        </w:rPr>
      </w:pPr>
      <w:r>
        <w:rPr>
          <w:rStyle w:val="12"/>
          <w:rFonts w:hint="eastAsia" w:ascii="仿宋_GB2312" w:hAnsi="仿宋_GB2312" w:eastAsia="仿宋_GB2312" w:cs="仿宋_GB2312"/>
          <w:b w:val="0"/>
          <w:bCs w:val="0"/>
          <w:color w:val="000000"/>
          <w:kern w:val="2"/>
          <w:sz w:val="32"/>
          <w:szCs w:val="32"/>
        </w:rPr>
        <w:t>楼板采用可拆卸式钢筋桁架楼承板，施工过程无需支设脚手架或搭设模板；预制钢筋桁架减少现场钢筋绑扎；底模可重复使用，增加周转次数，且拆模后成型面好，满足了住宅室内美观的要求。</w:t>
      </w:r>
    </w:p>
    <w:p>
      <w:pPr>
        <w:pStyle w:val="7"/>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Style w:val="12"/>
          <w:rFonts w:hint="eastAsia" w:ascii="黑体" w:hAnsi="黑体" w:eastAsia="黑体" w:cs="黑体"/>
          <w:b w:val="0"/>
          <w:bCs w:val="0"/>
          <w:color w:val="000000"/>
          <w:kern w:val="2"/>
          <w:sz w:val="32"/>
          <w:szCs w:val="32"/>
          <w:lang w:val="en-US" w:eastAsia="zh-CN"/>
        </w:rPr>
      </w:pPr>
      <w:r>
        <w:rPr>
          <w:rStyle w:val="12"/>
          <w:rFonts w:hint="eastAsia" w:ascii="黑体" w:hAnsi="黑体" w:eastAsia="黑体" w:cs="黑体"/>
          <w:b w:val="0"/>
          <w:bCs w:val="0"/>
          <w:color w:val="000000"/>
          <w:kern w:val="2"/>
          <w:sz w:val="32"/>
          <w:szCs w:val="32"/>
          <w:lang w:val="en-US" w:eastAsia="zh-CN"/>
        </w:rPr>
        <w:t>七、装配化内装，高质高效</w:t>
      </w:r>
    </w:p>
    <w:p>
      <w:pPr>
        <w:pStyle w:val="7"/>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Style w:val="12"/>
          <w:rFonts w:hint="eastAsia" w:ascii="仿宋_GB2312" w:hAnsi="仿宋_GB2312" w:eastAsia="仿宋_GB2312" w:cs="仿宋_GB2312"/>
          <w:b w:val="0"/>
          <w:bCs w:val="0"/>
          <w:color w:val="000000"/>
          <w:kern w:val="2"/>
          <w:sz w:val="32"/>
          <w:szCs w:val="32"/>
        </w:rPr>
      </w:pPr>
      <w:r>
        <w:rPr>
          <w:rStyle w:val="12"/>
          <w:rFonts w:hint="eastAsia" w:ascii="仿宋_GB2312" w:hAnsi="仿宋_GB2312" w:eastAsia="仿宋_GB2312" w:cs="仿宋_GB2312"/>
          <w:b w:val="0"/>
          <w:bCs w:val="0"/>
          <w:color w:val="000000"/>
          <w:kern w:val="2"/>
          <w:sz w:val="32"/>
          <w:szCs w:val="32"/>
        </w:rPr>
        <w:t>装配式钢结构建筑设备管线采用干式建造技术，将装配式钢结构主体、内装、管线分离。管线易于检修、更换，从而延长建筑使用寿命。内装将各系拆分成可工厂生产的部品部件，再采用干式工法在现场直接进行组合安装，实现内装装配化，绿色环保，高质高效。</w:t>
      </w:r>
    </w:p>
    <w:p>
      <w:pPr>
        <w:pStyle w:val="7"/>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Style w:val="12"/>
          <w:rFonts w:hint="eastAsia" w:ascii="黑体" w:hAnsi="黑体" w:eastAsia="黑体" w:cs="黑体"/>
          <w:b w:val="0"/>
          <w:bCs w:val="0"/>
          <w:color w:val="000000"/>
          <w:kern w:val="2"/>
          <w:sz w:val="32"/>
          <w:szCs w:val="32"/>
          <w:lang w:val="en-US" w:eastAsia="zh-CN"/>
        </w:rPr>
      </w:pPr>
      <w:r>
        <w:rPr>
          <w:rStyle w:val="12"/>
          <w:rFonts w:hint="eastAsia" w:ascii="黑体" w:hAnsi="黑体" w:eastAsia="黑体" w:cs="黑体"/>
          <w:b w:val="0"/>
          <w:bCs w:val="0"/>
          <w:color w:val="000000"/>
          <w:kern w:val="2"/>
          <w:sz w:val="32"/>
          <w:szCs w:val="32"/>
          <w:lang w:val="en-US" w:eastAsia="zh-CN"/>
        </w:rPr>
        <w:t>八、采用柔性索可调工装，安装速度快</w:t>
      </w:r>
    </w:p>
    <w:p>
      <w:pPr>
        <w:pStyle w:val="7"/>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Style w:val="12"/>
          <w:rFonts w:hint="eastAsia" w:ascii="仿宋_GB2312" w:hAnsi="仿宋_GB2312" w:eastAsia="仿宋_GB2312" w:cs="仿宋_GB2312"/>
          <w:b w:val="0"/>
          <w:bCs w:val="0"/>
          <w:color w:val="000000"/>
          <w:kern w:val="2"/>
          <w:sz w:val="32"/>
          <w:szCs w:val="32"/>
        </w:rPr>
      </w:pPr>
      <w:r>
        <w:rPr>
          <w:rStyle w:val="12"/>
          <w:rFonts w:hint="eastAsia" w:ascii="仿宋_GB2312" w:hAnsi="仿宋_GB2312" w:eastAsia="仿宋_GB2312" w:cs="仿宋_GB2312"/>
          <w:b w:val="0"/>
          <w:bCs w:val="0"/>
          <w:color w:val="000000"/>
          <w:kern w:val="2"/>
          <w:sz w:val="32"/>
          <w:szCs w:val="32"/>
        </w:rPr>
        <w:t>配套构件楼梯、空调板、飘窗采用</w:t>
      </w:r>
      <w:r>
        <w:rPr>
          <w:rStyle w:val="12"/>
          <w:rFonts w:hint="eastAsia" w:ascii="仿宋_GB2312" w:hAnsi="仿宋_GB2312" w:eastAsia="仿宋_GB2312" w:cs="仿宋_GB2312"/>
          <w:b w:val="0"/>
          <w:bCs w:val="0"/>
          <w:color w:val="000000"/>
          <w:kern w:val="2"/>
          <w:sz w:val="32"/>
          <w:szCs w:val="32"/>
          <w:lang w:val="en-US" w:eastAsia="zh-CN"/>
        </w:rPr>
        <w:t>混凝土预制</w:t>
      </w:r>
      <w:r>
        <w:rPr>
          <w:rStyle w:val="12"/>
          <w:rFonts w:hint="eastAsia" w:ascii="仿宋_GB2312" w:hAnsi="仿宋_GB2312" w:eastAsia="仿宋_GB2312" w:cs="仿宋_GB2312"/>
          <w:b w:val="0"/>
          <w:bCs w:val="0"/>
          <w:color w:val="000000"/>
          <w:kern w:val="2"/>
          <w:sz w:val="32"/>
          <w:szCs w:val="32"/>
        </w:rPr>
        <w:t>构件。</w:t>
      </w:r>
      <w:r>
        <w:rPr>
          <w:rStyle w:val="12"/>
          <w:rFonts w:hint="eastAsia" w:ascii="仿宋_GB2312" w:hAnsi="仿宋_GB2312" w:eastAsia="仿宋_GB2312" w:cs="仿宋_GB2312"/>
          <w:b w:val="0"/>
          <w:bCs w:val="0"/>
          <w:color w:val="000000"/>
          <w:kern w:val="2"/>
          <w:sz w:val="32"/>
          <w:szCs w:val="32"/>
          <w:lang w:val="en-US" w:eastAsia="zh-CN"/>
        </w:rPr>
        <w:t>创新采用</w:t>
      </w:r>
      <w:r>
        <w:rPr>
          <w:rStyle w:val="12"/>
          <w:rFonts w:hint="eastAsia" w:ascii="仿宋_GB2312" w:hAnsi="仿宋_GB2312" w:eastAsia="仿宋_GB2312" w:cs="仿宋_GB2312"/>
          <w:b w:val="0"/>
          <w:bCs w:val="0"/>
          <w:color w:val="000000"/>
          <w:kern w:val="2"/>
          <w:sz w:val="32"/>
          <w:szCs w:val="32"/>
        </w:rPr>
        <w:t>柔性索可调工装快速安装工艺技术</w:t>
      </w:r>
      <w:r>
        <w:rPr>
          <w:rStyle w:val="12"/>
          <w:rFonts w:hint="eastAsia" w:ascii="仿宋_GB2312" w:hAnsi="仿宋_GB2312" w:eastAsia="仿宋_GB2312" w:cs="仿宋_GB2312"/>
          <w:b w:val="0"/>
          <w:bCs w:val="0"/>
          <w:color w:val="000000"/>
          <w:kern w:val="2"/>
          <w:sz w:val="32"/>
          <w:szCs w:val="32"/>
          <w:lang w:eastAsia="zh-CN"/>
        </w:rPr>
        <w:t>，</w:t>
      </w:r>
      <w:r>
        <w:rPr>
          <w:rStyle w:val="12"/>
          <w:rFonts w:hint="eastAsia" w:ascii="仿宋_GB2312" w:hAnsi="仿宋_GB2312" w:eastAsia="仿宋_GB2312" w:cs="仿宋_GB2312"/>
          <w:b w:val="0"/>
          <w:bCs w:val="0"/>
          <w:color w:val="000000"/>
          <w:kern w:val="2"/>
          <w:sz w:val="32"/>
          <w:szCs w:val="32"/>
          <w:lang w:val="en-US" w:eastAsia="zh-CN"/>
        </w:rPr>
        <w:t>大大</w:t>
      </w:r>
      <w:r>
        <w:rPr>
          <w:rStyle w:val="12"/>
          <w:rFonts w:hint="eastAsia" w:ascii="仿宋_GB2312" w:hAnsi="仿宋_GB2312" w:eastAsia="仿宋_GB2312" w:cs="仿宋_GB2312"/>
          <w:b w:val="0"/>
          <w:bCs w:val="0"/>
          <w:color w:val="000000"/>
          <w:kern w:val="2"/>
          <w:sz w:val="32"/>
          <w:szCs w:val="32"/>
        </w:rPr>
        <w:t>提高构件的安装效率，提升视觉观感，减少二次处理工艺，有效保证节点质量。</w:t>
      </w:r>
    </w:p>
    <w:bookmarkEnd w:id="0"/>
    <w:p/>
    <w:sectPr>
      <w:footerReference r:id="rId3" w:type="default"/>
      <w:pgSz w:w="11906" w:h="16838"/>
      <w:pgMar w:top="1440" w:right="1800" w:bottom="1440" w:left="1800" w:header="851" w:footer="68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NmUyYmYxMzY0OWYzNzQ1Y2E3OGZiNzU0OTU1M2EifQ=="/>
  </w:docVars>
  <w:rsids>
    <w:rsidRoot w:val="5E977924"/>
    <w:rsid w:val="005E5293"/>
    <w:rsid w:val="009F242B"/>
    <w:rsid w:val="00AD5B3D"/>
    <w:rsid w:val="00B772D3"/>
    <w:rsid w:val="00EA5778"/>
    <w:rsid w:val="072FAFA2"/>
    <w:rsid w:val="0F2D5874"/>
    <w:rsid w:val="1DB86168"/>
    <w:rsid w:val="1F236109"/>
    <w:rsid w:val="43676C1E"/>
    <w:rsid w:val="4A2658A1"/>
    <w:rsid w:val="5E977924"/>
    <w:rsid w:val="64EE55D5"/>
    <w:rsid w:val="CF6C5762"/>
    <w:rsid w:val="E7FFDA5C"/>
    <w:rsid w:val="F76F86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keepNext w:val="0"/>
      <w:keepLines w:val="0"/>
      <w:widowControl w:val="0"/>
      <w:suppressLineNumbers w:val="0"/>
      <w:spacing w:after="120" w:afterLines="0" w:afterAutospacing="0"/>
      <w:ind w:left="420" w:leftChars="200" w:firstLine="420" w:firstLineChars="200"/>
      <w:jc w:val="both"/>
    </w:pPr>
    <w:rPr>
      <w:rFonts w:hint="default" w:ascii="Calibri" w:hAnsi="Calibri" w:eastAsia="宋体" w:cs="Times New Roman"/>
      <w:kern w:val="2"/>
      <w:sz w:val="21"/>
      <w:szCs w:val="21"/>
      <w:lang w:val="en-US" w:eastAsia="zh-CN" w:bidi="ar"/>
    </w:rPr>
  </w:style>
  <w:style w:type="paragraph" w:styleId="3">
    <w:name w:val="Body Text"/>
    <w:basedOn w:val="1"/>
    <w:qFormat/>
    <w:uiPriority w:val="99"/>
    <w:pPr>
      <w:spacing w:after="120"/>
    </w:pPr>
    <w:rPr>
      <w:rFonts w:asciiTheme="minorHAnsi" w:hAnsiTheme="minorHAnsi" w:eastAsiaTheme="minorEastAsia" w:cstheme="minorBidi"/>
      <w:sz w:val="21"/>
    </w:rPr>
  </w:style>
  <w:style w:type="paragraph" w:styleId="4">
    <w:name w:val="Body Text Indent"/>
    <w:basedOn w:val="1"/>
    <w:qFormat/>
    <w:uiPriority w:val="0"/>
    <w:pPr>
      <w:spacing w:after="120" w:afterLines="0" w:afterAutospacing="0"/>
      <w:ind w:left="420" w:leftChars="200"/>
    </w:pPr>
    <w:rPr>
      <w:rFonts w:asciiTheme="minorHAnsi" w:hAnsiTheme="minorHAnsi" w:eastAsiaTheme="minorEastAsia" w:cstheme="minorBidi"/>
      <w:sz w:val="21"/>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7">
    <w:name w:val="Body Text First Indent"/>
    <w:basedOn w:val="3"/>
    <w:qFormat/>
    <w:uiPriority w:val="0"/>
    <w:pPr>
      <w:spacing w:after="0" w:line="360" w:lineRule="auto"/>
      <w:ind w:firstLine="480" w:firstLineChars="200"/>
    </w:pPr>
    <w:rPr>
      <w:rFonts w:ascii="仿宋_GB2312"/>
      <w:sz w:val="28"/>
    </w:rPr>
  </w:style>
  <w:style w:type="character" w:styleId="10">
    <w:name w:val="page number"/>
    <w:basedOn w:val="9"/>
    <w:qFormat/>
    <w:uiPriority w:val="0"/>
  </w:style>
  <w:style w:type="character" w:styleId="11">
    <w:name w:val="Hyperlink"/>
    <w:basedOn w:val="9"/>
    <w:qFormat/>
    <w:uiPriority w:val="0"/>
    <w:rPr>
      <w:rFonts w:ascii="Times New Roman" w:hAnsi="Times New Roman" w:eastAsia="宋体" w:cs="Times New Roman"/>
      <w:color w:val="333333"/>
      <w:u w:val="none"/>
    </w:rPr>
  </w:style>
  <w:style w:type="character" w:customStyle="1" w:styleId="12">
    <w:name w:val="标题 1 Char1"/>
    <w:qFormat/>
    <w:uiPriority w:val="0"/>
    <w:rPr>
      <w:rFonts w:ascii="宋体" w:hAnsi="Arial"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6</Pages>
  <Words>2095</Words>
  <Characters>2254</Characters>
  <Lines>1</Lines>
  <Paragraphs>1</Paragraphs>
  <TotalTime>5</TotalTime>
  <ScaleCrop>false</ScaleCrop>
  <LinksUpToDate>false</LinksUpToDate>
  <CharactersWithSpaces>2271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2022-11-18T07:11:00Z</dcterms:created>
  <dc:creator>Administrator</dc:creator>
  <cp:lastModifiedBy>冯卫/信息中心/湖北省住房和城乡建设厅</cp:lastModifiedBy>
  <cp:lastPrinted>2023-01-16T06:14:00Z</cp:lastPrinted>
  <dcterms:modified xsi:type="dcterms:W3CDTF">2023-01-16T06:59:58Z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6DDB3265830E4E438804A62EE821AA32</vt:lpwstr>
  </property>
</Properties>
</file>