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C69D">
      <w:pPr>
        <w:autoSpaceDE w:val="0"/>
        <w:autoSpaceDN w:val="0"/>
        <w:rPr>
          <w:rFonts w:hint="eastAsia"/>
          <w:szCs w:val="32"/>
        </w:rPr>
      </w:pPr>
    </w:p>
    <w:p w14:paraId="487EAC32">
      <w:pPr>
        <w:autoSpaceDE w:val="0"/>
        <w:autoSpaceDN w:val="0"/>
        <w:rPr>
          <w:rFonts w:hint="eastAsia"/>
          <w:szCs w:val="32"/>
        </w:rPr>
      </w:pPr>
    </w:p>
    <w:p w14:paraId="1359FCE2">
      <w:pPr>
        <w:autoSpaceDE w:val="0"/>
        <w:autoSpaceDN w:val="0"/>
        <w:rPr>
          <w:rFonts w:hint="eastAsia"/>
          <w:szCs w:val="32"/>
        </w:rPr>
      </w:pPr>
    </w:p>
    <w:p w14:paraId="691D46D1">
      <w:pPr>
        <w:autoSpaceDE w:val="0"/>
        <w:autoSpaceDN w:val="0"/>
        <w:rPr>
          <w:rFonts w:hint="eastAsia"/>
          <w:szCs w:val="32"/>
        </w:rPr>
      </w:pPr>
    </w:p>
    <w:p w14:paraId="7B18C0A8">
      <w:pPr>
        <w:autoSpaceDE w:val="0"/>
        <w:autoSpaceDN w:val="0"/>
        <w:rPr>
          <w:rFonts w:hint="eastAsia"/>
          <w:szCs w:val="32"/>
        </w:rPr>
      </w:pPr>
    </w:p>
    <w:p w14:paraId="0ECDF644">
      <w:pPr>
        <w:autoSpaceDE w:val="0"/>
        <w:autoSpaceDN w:val="0"/>
        <w:rPr>
          <w:rFonts w:hint="eastAsia"/>
          <w:szCs w:val="32"/>
        </w:rPr>
      </w:pPr>
    </w:p>
    <w:p w14:paraId="2D70DD13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245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7E95F778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0C39816D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2728C423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5EE4BA25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72CB4F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》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，现将委托市（州）住建主管部门审查、我厅核准的工程监理企业名单予以公布。</w:t>
      </w:r>
    </w:p>
    <w:p w14:paraId="3D63ECBF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特此公告。</w:t>
      </w:r>
    </w:p>
    <w:p w14:paraId="4BD400B1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DD6EAC5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附件：核准的工程监理企业名单</w:t>
      </w:r>
    </w:p>
    <w:p w14:paraId="507767C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58F99D5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20C5A42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6DE8A47C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日</w:t>
      </w:r>
    </w:p>
    <w:p w14:paraId="48469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 w:cs="黑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</w:t>
      </w:r>
    </w:p>
    <w:p w14:paraId="2327D57D">
      <w:pPr>
        <w:spacing w:line="200" w:lineRule="exact"/>
        <w:rPr>
          <w:rFonts w:ascii="黑体" w:hAnsi="黑体" w:eastAsia="黑体" w:cs="黑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6E172972">
      <w:pPr>
        <w:spacing w:line="680" w:lineRule="exact"/>
        <w:jc w:val="center"/>
        <w:rPr>
          <w:rFonts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800"/>
        <w:gridCol w:w="5078"/>
      </w:tblGrid>
      <w:tr w14:paraId="65B0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DF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34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企</w:t>
            </w:r>
            <w:r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28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 w:eastAsia="黑体"/>
                <w:color w:val="000000" w:themeColor="text1"/>
                <w:kern w:val="0"/>
                <w:szCs w:val="32"/>
                <w14:textFill>
                  <w14:solidFill>
                    <w14:schemeClr w14:val="tx1"/>
                  </w14:solidFill>
                </w14:textFill>
              </w:rPr>
              <w:t>核准类别及等级</w:t>
            </w:r>
          </w:p>
        </w:tc>
      </w:tr>
      <w:tr w14:paraId="1564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3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rPr>
                <w:rFonts w:hint="eastAsia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武汉市</w:t>
            </w:r>
          </w:p>
        </w:tc>
      </w:tr>
      <w:tr w14:paraId="1C664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0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B6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湖北中科信工程咨询有限公司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93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延续：专业资质房屋建筑工程乙级、专业资质市政公用工程乙级</w:t>
            </w:r>
          </w:p>
        </w:tc>
      </w:tr>
      <w:tr w14:paraId="0FF08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87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DC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湖北盛唐工程咨询有限公司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52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延续：专业资质房屋建筑工程乙级、专业资质电力工程乙级、专业资质市政公用工程乙级、专业资质机电安装工程乙级</w:t>
            </w:r>
          </w:p>
        </w:tc>
      </w:tr>
      <w:tr w14:paraId="3C12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3D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rPr>
                <w:rFonts w:hint="default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襄阳市</w:t>
            </w:r>
          </w:p>
        </w:tc>
      </w:tr>
      <w:tr w14:paraId="2F63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2E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9B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湖北卓旺工程咨询有限公司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42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首次申请：专业资质房屋建筑工程乙级、专业资质市政公用工程乙级</w:t>
            </w:r>
          </w:p>
        </w:tc>
      </w:tr>
      <w:tr w14:paraId="58ABE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0C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15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湖北君凡工程建设咨询有限公司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69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首次申请：专业资质房屋建筑工程乙级、专业资质市政公用工程乙级</w:t>
            </w:r>
          </w:p>
        </w:tc>
      </w:tr>
      <w:tr w14:paraId="6473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BE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宜昌市</w:t>
            </w:r>
          </w:p>
        </w:tc>
      </w:tr>
      <w:tr w14:paraId="5966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4F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68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湖北丰盈项目管理有限公司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3E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首次申请：专业资质房屋建筑工程乙级、专业资质市政公用工程乙级</w:t>
            </w:r>
          </w:p>
        </w:tc>
      </w:tr>
      <w:tr w14:paraId="2830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D5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9D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湖北祺远建设项目管理有限公司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68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延续：专业资质市政公用工程乙级</w:t>
            </w:r>
          </w:p>
        </w:tc>
      </w:tr>
      <w:tr w14:paraId="7F55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F8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49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湖北荆河建设有限公司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1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首次申请：专业资质房屋建筑工程乙级、专业资质市政公用工程乙级</w:t>
            </w:r>
          </w:p>
        </w:tc>
      </w:tr>
      <w:tr w14:paraId="6B28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9A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十堰市</w:t>
            </w:r>
          </w:p>
        </w:tc>
      </w:tr>
      <w:tr w14:paraId="557B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05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4C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湖北智源鸿建设工程咨询有限公司</w:t>
            </w:r>
          </w:p>
        </w:tc>
        <w:tc>
          <w:tcPr>
            <w:tcW w:w="5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72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延续：专业资质房屋建筑工程乙级、专业资质市政公用工程乙级</w:t>
            </w:r>
          </w:p>
        </w:tc>
      </w:tr>
      <w:bookmarkEnd w:id="3"/>
    </w:tbl>
    <w:p w14:paraId="221AE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4BEB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8ED1226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8ED1226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2E7AB45"/>
    <w:rsid w:val="1D84707B"/>
    <w:rsid w:val="3AE75126"/>
    <w:rsid w:val="45E9362F"/>
    <w:rsid w:val="60B35E46"/>
    <w:rsid w:val="6EB7B2E2"/>
    <w:rsid w:val="78066A22"/>
    <w:rsid w:val="CBA8132F"/>
    <w:rsid w:val="FFFFA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534</Words>
  <Characters>544</Characters>
  <Lines>2</Lines>
  <Paragraphs>1</Paragraphs>
  <TotalTime>12</TotalTime>
  <ScaleCrop>false</ScaleCrop>
  <LinksUpToDate>false</LinksUpToDate>
  <CharactersWithSpaces>599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Kathy 敏</cp:lastModifiedBy>
  <cp:lastPrinted>2025-02-15T17:52:00Z</cp:lastPrinted>
  <dcterms:modified xsi:type="dcterms:W3CDTF">2025-07-15T09:12:26Z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eyJoZGlkIjoiYTgzNmUyYmYxMzY0OWYzNzQ1Y2E3OGZiNzU0OTU1M2EiLCJ1c2VySWQiOiI3MTQ3Nzc1MjIifQ==</vt:lpwstr>
  </property>
</Properties>
</file>