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EA087">
      <w:pPr>
        <w:autoSpaceDE w:val="0"/>
        <w:autoSpaceDN w:val="0"/>
        <w:rPr>
          <w:rFonts w:hint="eastAsia"/>
          <w:szCs w:val="32"/>
        </w:rPr>
      </w:pPr>
    </w:p>
    <w:p w14:paraId="0DFA92CE">
      <w:pPr>
        <w:autoSpaceDE w:val="0"/>
        <w:autoSpaceDN w:val="0"/>
        <w:rPr>
          <w:rFonts w:hint="eastAsia"/>
          <w:szCs w:val="32"/>
        </w:rPr>
      </w:pPr>
    </w:p>
    <w:p w14:paraId="40710029">
      <w:pPr>
        <w:autoSpaceDE w:val="0"/>
        <w:autoSpaceDN w:val="0"/>
        <w:rPr>
          <w:rFonts w:hint="eastAsia"/>
          <w:szCs w:val="32"/>
        </w:rPr>
      </w:pPr>
    </w:p>
    <w:p w14:paraId="4AA84DF6">
      <w:pPr>
        <w:autoSpaceDE w:val="0"/>
        <w:autoSpaceDN w:val="0"/>
        <w:rPr>
          <w:rFonts w:hint="eastAsia"/>
          <w:szCs w:val="32"/>
        </w:rPr>
      </w:pPr>
    </w:p>
    <w:p w14:paraId="48B00095">
      <w:pPr>
        <w:autoSpaceDE w:val="0"/>
        <w:autoSpaceDN w:val="0"/>
        <w:rPr>
          <w:rFonts w:hint="eastAsia"/>
          <w:szCs w:val="32"/>
        </w:rPr>
      </w:pPr>
    </w:p>
    <w:p w14:paraId="01C7B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textAlignment w:val="auto"/>
        <w:rPr>
          <w:rFonts w:hint="eastAsia"/>
          <w:szCs w:val="32"/>
        </w:rPr>
      </w:pPr>
    </w:p>
    <w:p w14:paraId="58F00694">
      <w:pPr>
        <w:autoSpaceDE w:val="0"/>
        <w:autoSpaceDN w:val="0"/>
        <w:spacing w:line="120" w:lineRule="auto"/>
        <w:jc w:val="center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2024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353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6AEE80F3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7EB6042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3" w:name="zhengwen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20210662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</w:pPr>
    </w:p>
    <w:p w14:paraId="700AA63F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60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51FCD31A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60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1056F385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</w:pPr>
    </w:p>
    <w:p w14:paraId="2ECED6CF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7E64A36E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" w:hAnsi="仿宋" w:eastAsia="仿宋" w:cs="仿宋"/>
          <w:color w:val="000000"/>
          <w:kern w:val="0"/>
          <w:szCs w:val="32"/>
        </w:rPr>
      </w:pPr>
    </w:p>
    <w:p w14:paraId="344B1017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" w:hAnsi="仿宋" w:eastAsia="仿宋"/>
          <w:color w:val="000000"/>
          <w:kern w:val="0"/>
          <w:szCs w:val="32"/>
        </w:rPr>
      </w:pPr>
    </w:p>
    <w:p w14:paraId="6DC4BB59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" w:hAnsi="仿宋" w:eastAsia="仿宋"/>
          <w:color w:val="000000"/>
          <w:kern w:val="0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195F0C40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2024年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</w:t>
      </w:r>
      <w:r>
        <w:rPr>
          <w:rFonts w:hint="default" w:ascii="仿宋_GB2312" w:hAnsi="仿宋_GB2312" w:cs="仿宋_GB2312"/>
          <w:bCs/>
          <w:color w:val="000000"/>
          <w:kern w:val="0"/>
          <w:szCs w:val="32"/>
          <w:lang w:eastAsia="zh-CN"/>
        </w:rPr>
        <w:t>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158A2B29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31AB20B4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16A63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核准的工程监理企业名单</w:t>
      </w:r>
    </w:p>
    <w:tbl>
      <w:tblPr>
        <w:tblStyle w:val="6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4572"/>
        <w:gridCol w:w="4306"/>
      </w:tblGrid>
      <w:tr w14:paraId="44237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B43D0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18F3D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69B6F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59238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22AC5">
            <w:pPr>
              <w:widowControl/>
              <w:spacing w:line="400" w:lineRule="exact"/>
              <w:jc w:val="both"/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武汉市</w:t>
            </w:r>
          </w:p>
        </w:tc>
      </w:tr>
      <w:tr w14:paraId="79FF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B513C">
            <w:pPr>
              <w:widowControl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27548">
            <w:pPr>
              <w:widowControl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武汉平安建设工程项目管理有限公司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25FC9">
            <w:pPr>
              <w:widowControl/>
              <w:spacing w:line="40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延续：专业资质电力工程乙级、专业资质机电安装工程乙级</w:t>
            </w:r>
          </w:p>
        </w:tc>
      </w:tr>
      <w:tr w14:paraId="7238C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C0C8B"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宜昌市</w:t>
            </w:r>
          </w:p>
        </w:tc>
      </w:tr>
      <w:tr w14:paraId="45E88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2D651">
            <w:pPr>
              <w:widowControl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B72A4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instrText xml:space="preserve"> HYPERLINK "javascript:"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湖北佳德工程项目管理有限公司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fldChar w:fldCharType="end"/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88E36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首次申请：专业资质房屋建筑工程乙级、专业资质市政公用工程乙级</w:t>
            </w:r>
          </w:p>
        </w:tc>
      </w:tr>
      <w:tr w14:paraId="1AF35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7B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十堰市</w:t>
            </w:r>
          </w:p>
        </w:tc>
      </w:tr>
      <w:tr w14:paraId="1498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DDC54">
            <w:pPr>
              <w:widowControl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4B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instrText xml:space="preserve"> HYPERLINK "javascript:" </w:instrTex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湖北天达建筑实业有限公司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fldChar w:fldCharType="end"/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61EF5"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首次申请：专业资质房屋建筑工程乙级</w:t>
            </w:r>
          </w:p>
        </w:tc>
      </w:tr>
      <w:tr w14:paraId="6A7DF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E32D8"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孝感市</w:t>
            </w:r>
          </w:p>
        </w:tc>
      </w:tr>
      <w:tr w14:paraId="54B60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2E771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928A2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湖北璟晟嘉项目管理咨询有限公司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D2ADB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首次申请：专业资质房屋建筑工程乙级、专业资质市政公用工程乙级</w:t>
            </w:r>
          </w:p>
        </w:tc>
      </w:tr>
      <w:tr w14:paraId="0A32A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55EB0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93BEC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中吉（湖北）建设项目管理有限公司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114DD">
            <w:pPr>
              <w:widowControl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增项：专业资质通信工程乙级、专业资质机电安装工程乙级</w:t>
            </w:r>
          </w:p>
        </w:tc>
      </w:tr>
      <w:bookmarkEnd w:id="3"/>
    </w:tbl>
    <w:p w14:paraId="6FB5A6DB"/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587" w:header="851" w:footer="1587" w:gutter="0"/>
      <w:pgNumType w:fmt="decimal"/>
      <w:cols w:space="720" w:num="1"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公文小标宋简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2E66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5AC4807D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5AC4807D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FD558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B1A44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NmUyYmYxMzY0OWYzNzQ1Y2E3OGZiNzU0OTU1M2EifQ=="/>
  </w:docVars>
  <w:rsids>
    <w:rsidRoot w:val="60B35E46"/>
    <w:rsid w:val="1D84707B"/>
    <w:rsid w:val="45E9362F"/>
    <w:rsid w:val="60B35E46"/>
    <w:rsid w:val="6F226341"/>
    <w:rsid w:val="78066A22"/>
    <w:rsid w:val="7F7E176C"/>
    <w:rsid w:val="7FE7E8B5"/>
    <w:rsid w:val="7FFF1204"/>
    <w:rsid w:val="BE2F8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388</Words>
  <Characters>400</Characters>
  <Lines>2</Lines>
  <Paragraphs>1</Paragraphs>
  <TotalTime>3</TotalTime>
  <ScaleCrop>false</ScaleCrop>
  <LinksUpToDate>false</LinksUpToDate>
  <CharactersWithSpaces>456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2023-08-07T17:37:00Z</dcterms:created>
  <dc:creator>www</dc:creator>
  <cp:lastModifiedBy>lenovo</cp:lastModifiedBy>
  <cp:lastPrinted>2024-10-12T19:29:00Z</cp:lastPrinted>
  <dcterms:modified xsi:type="dcterms:W3CDTF">2024-10-29T01:46:31Z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5ED8F68D51E848299A348F52DC01E008_11</vt:lpwstr>
  </property>
</Properties>
</file>