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D3C00E">
      <w:pPr>
        <w:widowControl/>
        <w:jc w:val="left"/>
        <w:rPr>
          <w:rFonts w:hint="default" w:ascii="黑体" w:hAnsi="黑体" w:eastAsia="黑体" w:cs="黑体"/>
          <w:kern w:val="2"/>
          <w:sz w:val="32"/>
          <w:szCs w:val="32"/>
          <w:lang w:val="en-US" w:eastAsia="zh-CN" w:bidi="ar"/>
        </w:rPr>
      </w:pPr>
      <w:bookmarkStart w:id="0" w:name="_GoBack"/>
      <w:bookmarkEnd w:id="0"/>
      <w:r>
        <w:rPr>
          <w:rFonts w:hint="eastAsia" w:ascii="黑体" w:hAnsi="黑体" w:eastAsia="黑体" w:cs="黑体"/>
          <w:kern w:val="2"/>
          <w:sz w:val="32"/>
          <w:szCs w:val="32"/>
          <w:lang w:bidi="ar"/>
        </w:rPr>
        <w:t>附件</w:t>
      </w:r>
      <w:r>
        <w:rPr>
          <w:rFonts w:hint="eastAsia" w:ascii="黑体" w:hAnsi="黑体" w:eastAsia="黑体" w:cs="黑体"/>
          <w:kern w:val="2"/>
          <w:sz w:val="32"/>
          <w:szCs w:val="32"/>
          <w:lang w:val="en-US" w:eastAsia="zh-CN" w:bidi="ar"/>
        </w:rPr>
        <w:t xml:space="preserve"> 4</w:t>
      </w:r>
    </w:p>
    <w:p w14:paraId="2CF2F1F0">
      <w:pPr>
        <w:keepNext w:val="0"/>
        <w:keepLines w:val="0"/>
        <w:pageBreakBefore w:val="0"/>
        <w:widowControl w:val="0"/>
        <w:kinsoku/>
        <w:wordWrap/>
        <w:overflowPunct/>
        <w:topLinePunct w:val="0"/>
        <w:autoSpaceDE w:val="0"/>
        <w:autoSpaceDN w:val="0"/>
        <w:bidi w:val="0"/>
        <w:adjustRightInd/>
        <w:snapToGrid w:val="0"/>
        <w:spacing w:line="240" w:lineRule="auto"/>
        <w:jc w:val="center"/>
        <w:textAlignment w:val="auto"/>
        <w:rPr>
          <w:rFonts w:hint="eastAsia" w:ascii="黑体" w:hAnsi="黑体" w:eastAsia="黑体" w:cs="黑体"/>
          <w:snapToGrid w:val="0"/>
          <w:kern w:val="0"/>
          <w:sz w:val="44"/>
          <w:szCs w:val="44"/>
          <w:lang w:eastAsia="zh-CN"/>
        </w:rPr>
      </w:pPr>
      <w:r>
        <w:rPr>
          <w:rFonts w:hint="eastAsia" w:ascii="方正小标宋简体" w:hAnsi="方正小标宋简体" w:eastAsia="方正小标宋简体" w:cs="方正小标宋简体"/>
          <w:snapToGrid w:val="0"/>
          <w:kern w:val="0"/>
          <w:sz w:val="44"/>
          <w:szCs w:val="44"/>
        </w:rPr>
        <w:t>推荐</w:t>
      </w:r>
      <w:r>
        <w:rPr>
          <w:rFonts w:hint="eastAsia" w:ascii="方正小标宋简体" w:hAnsi="方正小标宋简体" w:eastAsia="方正小标宋简体" w:cs="方正小标宋简体"/>
          <w:snapToGrid w:val="0"/>
          <w:kern w:val="0"/>
          <w:sz w:val="44"/>
          <w:szCs w:val="44"/>
          <w:lang w:val="en-US" w:eastAsia="zh-CN"/>
        </w:rPr>
        <w:t>函</w:t>
      </w:r>
    </w:p>
    <w:tbl>
      <w:tblPr>
        <w:tblStyle w:val="7"/>
        <w:tblpPr w:leftFromText="180" w:rightFromText="180" w:vertAnchor="text" w:horzAnchor="page" w:tblpX="1467" w:tblpY="294"/>
        <w:tblOverlap w:val="never"/>
        <w:tblW w:w="9397"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472"/>
        <w:gridCol w:w="1764"/>
        <w:gridCol w:w="2541"/>
        <w:gridCol w:w="2620"/>
      </w:tblGrid>
      <w:tr w14:paraId="01038F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2472" w:type="dxa"/>
            <w:tcBorders>
              <w:top w:val="single" w:color="auto" w:sz="8" w:space="0"/>
            </w:tcBorders>
            <w:noWrap/>
            <w:vAlign w:val="center"/>
          </w:tcPr>
          <w:p w14:paraId="5248797E">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仿宋_GB2312" w:hAnsi="仿宋_GB2312" w:eastAsia="仿宋_GB2312" w:cs="仿宋_GB2312"/>
                <w:snapToGrid w:val="0"/>
                <w:kern w:val="0"/>
                <w:sz w:val="28"/>
                <w:szCs w:val="28"/>
                <w:lang w:eastAsia="zh-CN"/>
              </w:rPr>
            </w:pPr>
            <w:r>
              <w:rPr>
                <w:rFonts w:hint="eastAsia" w:ascii="仿宋_GB2312" w:hAnsi="仿宋_GB2312" w:eastAsia="仿宋_GB2312" w:cs="仿宋_GB2312"/>
                <w:b/>
                <w:bCs/>
                <w:snapToGrid w:val="0"/>
                <w:kern w:val="0"/>
                <w:sz w:val="28"/>
                <w:szCs w:val="28"/>
                <w:lang w:val="en-US" w:eastAsia="zh-CN"/>
              </w:rPr>
              <w:t>科技创新平台</w:t>
            </w:r>
            <w:r>
              <w:rPr>
                <w:rFonts w:hint="eastAsia" w:ascii="仿宋_GB2312" w:hAnsi="仿宋_GB2312" w:eastAsia="仿宋_GB2312" w:cs="仿宋_GB2312"/>
                <w:b/>
                <w:bCs/>
                <w:snapToGrid w:val="0"/>
                <w:kern w:val="0"/>
                <w:sz w:val="28"/>
                <w:szCs w:val="28"/>
                <w:lang w:eastAsia="zh-CN"/>
              </w:rPr>
              <w:t>名称</w:t>
            </w:r>
          </w:p>
        </w:tc>
        <w:tc>
          <w:tcPr>
            <w:tcW w:w="6925" w:type="dxa"/>
            <w:gridSpan w:val="3"/>
            <w:tcBorders>
              <w:top w:val="single" w:color="auto" w:sz="8" w:space="0"/>
            </w:tcBorders>
            <w:noWrap/>
            <w:vAlign w:val="center"/>
          </w:tcPr>
          <w:p w14:paraId="5D0B4AB4">
            <w:pPr>
              <w:keepNext w:val="0"/>
              <w:keepLines w:val="0"/>
              <w:pageBreakBefore w:val="0"/>
              <w:widowControl w:val="0"/>
              <w:kinsoku/>
              <w:wordWrap/>
              <w:overflowPunct/>
              <w:topLinePunct w:val="0"/>
              <w:autoSpaceDE w:val="0"/>
              <w:autoSpaceDN w:val="0"/>
              <w:bidi w:val="0"/>
              <w:adjustRightInd w:val="0"/>
              <w:snapToGrid w:val="0"/>
              <w:spacing w:line="240" w:lineRule="auto"/>
              <w:ind w:firstLine="560" w:firstLineChars="200"/>
              <w:jc w:val="center"/>
              <w:textAlignment w:val="auto"/>
              <w:rPr>
                <w:rFonts w:hint="eastAsia" w:ascii="仿宋_GB2312" w:hAnsi="仿宋_GB2312" w:eastAsia="仿宋_GB2312" w:cs="仿宋_GB2312"/>
                <w:snapToGrid w:val="0"/>
                <w:kern w:val="0"/>
                <w:sz w:val="28"/>
                <w:szCs w:val="28"/>
              </w:rPr>
            </w:pPr>
          </w:p>
        </w:tc>
      </w:tr>
      <w:tr w14:paraId="296B21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2472" w:type="dxa"/>
            <w:tcBorders>
              <w:top w:val="single" w:color="auto" w:sz="8" w:space="0"/>
            </w:tcBorders>
            <w:noWrap/>
            <w:vAlign w:val="center"/>
          </w:tcPr>
          <w:p w14:paraId="001EDDCF">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仿宋_GB2312" w:hAnsi="仿宋_GB2312" w:eastAsia="仿宋_GB2312" w:cs="仿宋_GB2312"/>
                <w:snapToGrid w:val="0"/>
                <w:kern w:val="0"/>
                <w:sz w:val="28"/>
                <w:szCs w:val="28"/>
                <w:lang w:eastAsia="zh-CN"/>
              </w:rPr>
            </w:pPr>
            <w:r>
              <w:rPr>
                <w:rFonts w:hint="eastAsia" w:ascii="仿宋_GB2312" w:hAnsi="仿宋_GB2312" w:eastAsia="仿宋_GB2312" w:cs="仿宋_GB2312"/>
                <w:b/>
                <w:bCs/>
                <w:snapToGrid w:val="0"/>
                <w:kern w:val="0"/>
                <w:sz w:val="28"/>
                <w:szCs w:val="28"/>
                <w:lang w:val="en-US" w:eastAsia="zh-CN"/>
              </w:rPr>
              <w:t>依托</w:t>
            </w:r>
            <w:r>
              <w:rPr>
                <w:rFonts w:hint="eastAsia" w:ascii="仿宋_GB2312" w:hAnsi="仿宋_GB2312" w:eastAsia="仿宋_GB2312" w:cs="仿宋_GB2312"/>
                <w:b/>
                <w:bCs/>
                <w:snapToGrid w:val="0"/>
                <w:kern w:val="0"/>
                <w:sz w:val="28"/>
                <w:szCs w:val="28"/>
                <w:lang w:eastAsia="zh-CN"/>
              </w:rPr>
              <w:t>单位</w:t>
            </w:r>
          </w:p>
        </w:tc>
        <w:tc>
          <w:tcPr>
            <w:tcW w:w="6925" w:type="dxa"/>
            <w:gridSpan w:val="3"/>
            <w:tcBorders>
              <w:top w:val="single" w:color="auto" w:sz="8" w:space="0"/>
            </w:tcBorders>
            <w:noWrap/>
            <w:vAlign w:val="center"/>
          </w:tcPr>
          <w:p w14:paraId="4347BF6B">
            <w:pPr>
              <w:keepNext w:val="0"/>
              <w:keepLines w:val="0"/>
              <w:pageBreakBefore w:val="0"/>
              <w:widowControl w:val="0"/>
              <w:kinsoku/>
              <w:wordWrap/>
              <w:overflowPunct/>
              <w:topLinePunct w:val="0"/>
              <w:autoSpaceDE w:val="0"/>
              <w:autoSpaceDN w:val="0"/>
              <w:bidi w:val="0"/>
              <w:adjustRightInd w:val="0"/>
              <w:snapToGrid w:val="0"/>
              <w:spacing w:line="240" w:lineRule="auto"/>
              <w:ind w:firstLine="560" w:firstLineChars="200"/>
              <w:jc w:val="center"/>
              <w:textAlignment w:val="auto"/>
              <w:rPr>
                <w:rFonts w:hint="eastAsia" w:ascii="仿宋_GB2312" w:hAnsi="仿宋_GB2312" w:eastAsia="仿宋_GB2312" w:cs="仿宋_GB2312"/>
                <w:snapToGrid w:val="0"/>
                <w:kern w:val="0"/>
                <w:sz w:val="28"/>
                <w:szCs w:val="28"/>
              </w:rPr>
            </w:pPr>
          </w:p>
        </w:tc>
      </w:tr>
      <w:tr w14:paraId="0F15D8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2472" w:type="dxa"/>
            <w:tcBorders>
              <w:top w:val="single" w:color="auto" w:sz="8" w:space="0"/>
            </w:tcBorders>
            <w:noWrap/>
            <w:vAlign w:val="center"/>
          </w:tcPr>
          <w:p w14:paraId="728D498C">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仿宋_GB2312" w:hAnsi="仿宋_GB2312" w:eastAsia="仿宋_GB2312" w:cs="仿宋_GB2312"/>
                <w:snapToGrid w:val="0"/>
                <w:kern w:val="0"/>
                <w:sz w:val="28"/>
                <w:szCs w:val="28"/>
              </w:rPr>
            </w:pPr>
            <w:r>
              <w:rPr>
                <w:rFonts w:hint="eastAsia" w:ascii="仿宋_GB2312" w:hAnsi="仿宋_GB2312" w:eastAsia="仿宋_GB2312" w:cs="仿宋_GB2312"/>
                <w:b/>
                <w:bCs/>
                <w:snapToGrid w:val="0"/>
                <w:kern w:val="0"/>
                <w:sz w:val="28"/>
                <w:szCs w:val="28"/>
              </w:rPr>
              <w:t>推荐单位</w:t>
            </w:r>
          </w:p>
        </w:tc>
        <w:tc>
          <w:tcPr>
            <w:tcW w:w="6925" w:type="dxa"/>
            <w:gridSpan w:val="3"/>
            <w:tcBorders>
              <w:top w:val="single" w:color="auto" w:sz="8" w:space="0"/>
            </w:tcBorders>
            <w:noWrap/>
            <w:vAlign w:val="center"/>
          </w:tcPr>
          <w:p w14:paraId="34B154FF">
            <w:pPr>
              <w:keepNext w:val="0"/>
              <w:keepLines w:val="0"/>
              <w:pageBreakBefore w:val="0"/>
              <w:widowControl w:val="0"/>
              <w:kinsoku/>
              <w:wordWrap/>
              <w:overflowPunct/>
              <w:topLinePunct w:val="0"/>
              <w:autoSpaceDE w:val="0"/>
              <w:autoSpaceDN w:val="0"/>
              <w:bidi w:val="0"/>
              <w:adjustRightInd w:val="0"/>
              <w:snapToGrid w:val="0"/>
              <w:spacing w:line="240" w:lineRule="auto"/>
              <w:ind w:firstLine="560" w:firstLineChars="200"/>
              <w:jc w:val="center"/>
              <w:textAlignment w:val="auto"/>
              <w:rPr>
                <w:rFonts w:hint="eastAsia" w:ascii="仿宋_GB2312" w:hAnsi="仿宋_GB2312" w:eastAsia="仿宋_GB2312" w:cs="仿宋_GB2312"/>
                <w:snapToGrid w:val="0"/>
                <w:kern w:val="0"/>
                <w:sz w:val="28"/>
                <w:szCs w:val="28"/>
              </w:rPr>
            </w:pPr>
          </w:p>
        </w:tc>
      </w:tr>
      <w:tr w14:paraId="198543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2472" w:type="dxa"/>
            <w:noWrap/>
            <w:vAlign w:val="center"/>
          </w:tcPr>
          <w:p w14:paraId="2F1B2A16">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仿宋_GB2312" w:hAnsi="仿宋_GB2312" w:eastAsia="仿宋_GB2312" w:cs="仿宋_GB2312"/>
                <w:snapToGrid w:val="0"/>
                <w:kern w:val="0"/>
                <w:sz w:val="28"/>
                <w:szCs w:val="28"/>
              </w:rPr>
            </w:pPr>
            <w:r>
              <w:rPr>
                <w:rFonts w:hint="eastAsia" w:ascii="仿宋_GB2312" w:hAnsi="仿宋_GB2312" w:eastAsia="仿宋_GB2312" w:cs="仿宋_GB2312"/>
                <w:b/>
                <w:bCs/>
                <w:snapToGrid w:val="0"/>
                <w:kern w:val="0"/>
                <w:sz w:val="28"/>
                <w:szCs w:val="28"/>
                <w:lang w:eastAsia="zh-CN"/>
              </w:rPr>
              <w:t>推荐单位</w:t>
            </w:r>
            <w:r>
              <w:rPr>
                <w:rFonts w:hint="eastAsia" w:ascii="仿宋_GB2312" w:hAnsi="仿宋_GB2312" w:eastAsia="仿宋_GB2312" w:cs="仿宋_GB2312"/>
                <w:b/>
                <w:bCs/>
                <w:snapToGrid w:val="0"/>
                <w:kern w:val="0"/>
                <w:sz w:val="28"/>
                <w:szCs w:val="28"/>
              </w:rPr>
              <w:t>联系人</w:t>
            </w:r>
          </w:p>
        </w:tc>
        <w:tc>
          <w:tcPr>
            <w:tcW w:w="1764" w:type="dxa"/>
            <w:noWrap/>
            <w:vAlign w:val="center"/>
          </w:tcPr>
          <w:p w14:paraId="6269F756">
            <w:pPr>
              <w:keepNext w:val="0"/>
              <w:keepLines w:val="0"/>
              <w:pageBreakBefore w:val="0"/>
              <w:widowControl w:val="0"/>
              <w:kinsoku/>
              <w:wordWrap/>
              <w:overflowPunct/>
              <w:topLinePunct w:val="0"/>
              <w:autoSpaceDE w:val="0"/>
              <w:autoSpaceDN w:val="0"/>
              <w:bidi w:val="0"/>
              <w:adjustRightInd w:val="0"/>
              <w:snapToGrid w:val="0"/>
              <w:spacing w:line="240" w:lineRule="auto"/>
              <w:ind w:firstLine="560" w:firstLineChars="200"/>
              <w:jc w:val="center"/>
              <w:textAlignment w:val="auto"/>
              <w:rPr>
                <w:rFonts w:hint="eastAsia" w:ascii="仿宋_GB2312" w:hAnsi="仿宋_GB2312" w:eastAsia="仿宋_GB2312" w:cs="仿宋_GB2312"/>
                <w:snapToGrid w:val="0"/>
                <w:kern w:val="0"/>
                <w:sz w:val="28"/>
                <w:szCs w:val="28"/>
              </w:rPr>
            </w:pPr>
          </w:p>
        </w:tc>
        <w:tc>
          <w:tcPr>
            <w:tcW w:w="2541" w:type="dxa"/>
            <w:noWrap/>
            <w:vAlign w:val="center"/>
          </w:tcPr>
          <w:p w14:paraId="00600DA6">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仿宋_GB2312" w:hAnsi="仿宋_GB2312" w:eastAsia="仿宋_GB2312" w:cs="仿宋_GB2312"/>
                <w:snapToGrid w:val="0"/>
                <w:kern w:val="0"/>
                <w:sz w:val="28"/>
                <w:szCs w:val="28"/>
              </w:rPr>
            </w:pPr>
            <w:r>
              <w:rPr>
                <w:rFonts w:hint="eastAsia" w:ascii="仿宋_GB2312" w:hAnsi="仿宋_GB2312" w:eastAsia="仿宋_GB2312" w:cs="仿宋_GB2312"/>
                <w:b/>
                <w:bCs/>
                <w:snapToGrid w:val="0"/>
                <w:kern w:val="0"/>
                <w:sz w:val="28"/>
                <w:szCs w:val="28"/>
                <w:lang w:eastAsia="zh-CN"/>
              </w:rPr>
              <w:t>推荐单位</w:t>
            </w:r>
            <w:r>
              <w:rPr>
                <w:rFonts w:hint="eastAsia" w:ascii="仿宋_GB2312" w:hAnsi="仿宋_GB2312" w:eastAsia="仿宋_GB2312" w:cs="仿宋_GB2312"/>
                <w:b/>
                <w:bCs/>
                <w:snapToGrid w:val="0"/>
                <w:kern w:val="0"/>
                <w:sz w:val="28"/>
                <w:szCs w:val="28"/>
              </w:rPr>
              <w:t>联系电话</w:t>
            </w:r>
          </w:p>
        </w:tc>
        <w:tc>
          <w:tcPr>
            <w:tcW w:w="2620" w:type="dxa"/>
            <w:noWrap/>
            <w:vAlign w:val="center"/>
          </w:tcPr>
          <w:p w14:paraId="483C6499">
            <w:pPr>
              <w:keepNext w:val="0"/>
              <w:keepLines w:val="0"/>
              <w:pageBreakBefore w:val="0"/>
              <w:widowControl w:val="0"/>
              <w:kinsoku/>
              <w:wordWrap/>
              <w:overflowPunct/>
              <w:topLinePunct w:val="0"/>
              <w:autoSpaceDE w:val="0"/>
              <w:autoSpaceDN w:val="0"/>
              <w:bidi w:val="0"/>
              <w:adjustRightInd w:val="0"/>
              <w:snapToGrid w:val="0"/>
              <w:spacing w:line="240" w:lineRule="auto"/>
              <w:ind w:firstLine="560" w:firstLineChars="200"/>
              <w:jc w:val="left"/>
              <w:textAlignment w:val="auto"/>
              <w:rPr>
                <w:rFonts w:hint="eastAsia" w:ascii="仿宋_GB2312" w:hAnsi="仿宋_GB2312" w:eastAsia="仿宋_GB2312" w:cs="仿宋_GB2312"/>
                <w:snapToGrid w:val="0"/>
                <w:kern w:val="0"/>
                <w:sz w:val="28"/>
                <w:szCs w:val="28"/>
              </w:rPr>
            </w:pPr>
          </w:p>
        </w:tc>
      </w:tr>
      <w:tr w14:paraId="5F2EFC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2472" w:type="dxa"/>
            <w:noWrap/>
            <w:vAlign w:val="center"/>
          </w:tcPr>
          <w:p w14:paraId="333722D4">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仿宋_GB2312" w:hAnsi="仿宋_GB2312" w:eastAsia="仿宋_GB2312" w:cs="仿宋_GB2312"/>
                <w:snapToGrid w:val="0"/>
                <w:kern w:val="0"/>
                <w:sz w:val="28"/>
                <w:szCs w:val="28"/>
                <w:lang w:eastAsia="zh-CN"/>
              </w:rPr>
            </w:pPr>
            <w:r>
              <w:rPr>
                <w:rFonts w:hint="eastAsia" w:ascii="仿宋_GB2312" w:hAnsi="仿宋_GB2312" w:eastAsia="仿宋_GB2312" w:cs="仿宋_GB2312"/>
                <w:b/>
                <w:bCs/>
                <w:snapToGrid w:val="0"/>
                <w:kern w:val="0"/>
                <w:sz w:val="28"/>
                <w:szCs w:val="28"/>
                <w:lang w:eastAsia="zh-CN"/>
              </w:rPr>
              <w:t>是否推荐</w:t>
            </w:r>
          </w:p>
        </w:tc>
        <w:tc>
          <w:tcPr>
            <w:tcW w:w="6925" w:type="dxa"/>
            <w:gridSpan w:val="3"/>
            <w:noWrap/>
            <w:vAlign w:val="center"/>
          </w:tcPr>
          <w:p w14:paraId="494AEFA9">
            <w:pPr>
              <w:keepNext w:val="0"/>
              <w:keepLines w:val="0"/>
              <w:pageBreakBefore w:val="0"/>
              <w:widowControl w:val="0"/>
              <w:kinsoku/>
              <w:wordWrap/>
              <w:overflowPunct/>
              <w:topLinePunct w:val="0"/>
              <w:autoSpaceDE w:val="0"/>
              <w:autoSpaceDN w:val="0"/>
              <w:bidi w:val="0"/>
              <w:adjustRightInd w:val="0"/>
              <w:snapToGrid w:val="0"/>
              <w:spacing w:line="240" w:lineRule="auto"/>
              <w:ind w:firstLine="560" w:firstLineChars="200"/>
              <w:jc w:val="left"/>
              <w:textAlignment w:val="auto"/>
              <w:rPr>
                <w:rFonts w:hint="eastAsia" w:ascii="仿宋_GB2312" w:hAnsi="仿宋_GB2312" w:eastAsia="仿宋_GB2312" w:cs="仿宋_GB2312"/>
                <w:snapToGrid w:val="0"/>
                <w:kern w:val="0"/>
                <w:sz w:val="28"/>
                <w:szCs w:val="28"/>
                <w:lang w:val="en-US"/>
              </w:rPr>
            </w:pPr>
          </w:p>
        </w:tc>
      </w:tr>
      <w:tr w14:paraId="22C338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97" w:type="dxa"/>
            <w:gridSpan w:val="4"/>
            <w:noWrap/>
            <w:vAlign w:val="top"/>
          </w:tcPr>
          <w:p w14:paraId="481E66AA">
            <w:pPr>
              <w:keepNext w:val="0"/>
              <w:keepLines w:val="0"/>
              <w:pageBreakBefore w:val="0"/>
              <w:widowControl w:val="0"/>
              <w:kinsoku/>
              <w:wordWrap/>
              <w:overflowPunct/>
              <w:topLinePunct w:val="0"/>
              <w:autoSpaceDE w:val="0"/>
              <w:autoSpaceDN w:val="0"/>
              <w:bidi w:val="0"/>
              <w:adjustRightInd w:val="0"/>
              <w:snapToGrid w:val="0"/>
              <w:spacing w:line="240" w:lineRule="auto"/>
              <w:jc w:val="left"/>
              <w:textAlignment w:val="auto"/>
              <w:rPr>
                <w:rFonts w:hint="eastAsia" w:ascii="仿宋_GB2312" w:hAnsi="仿宋_GB2312" w:eastAsia="仿宋_GB2312" w:cs="仿宋_GB2312"/>
                <w:b/>
                <w:bCs/>
                <w:snapToGrid w:val="0"/>
                <w:kern w:val="0"/>
                <w:sz w:val="28"/>
                <w:szCs w:val="28"/>
              </w:rPr>
            </w:pPr>
            <w:r>
              <w:rPr>
                <w:rFonts w:hint="eastAsia" w:ascii="仿宋_GB2312" w:hAnsi="仿宋_GB2312" w:eastAsia="仿宋_GB2312" w:cs="仿宋_GB2312"/>
                <w:b/>
                <w:bCs/>
                <w:snapToGrid w:val="0"/>
                <w:kern w:val="0"/>
                <w:sz w:val="28"/>
                <w:szCs w:val="28"/>
                <w:lang w:val="en-US" w:eastAsia="zh-CN"/>
              </w:rPr>
              <w:t>推荐</w:t>
            </w:r>
            <w:r>
              <w:rPr>
                <w:rFonts w:hint="eastAsia" w:ascii="仿宋_GB2312" w:hAnsi="仿宋_GB2312" w:eastAsia="仿宋_GB2312" w:cs="仿宋_GB2312"/>
                <w:b/>
                <w:bCs/>
                <w:snapToGrid w:val="0"/>
                <w:kern w:val="0"/>
                <w:sz w:val="28"/>
                <w:szCs w:val="28"/>
              </w:rPr>
              <w:t>意见：（不超过</w:t>
            </w:r>
            <w:r>
              <w:rPr>
                <w:rFonts w:hint="eastAsia" w:ascii="仿宋_GB2312" w:hAnsi="仿宋_GB2312" w:eastAsia="仿宋_GB2312" w:cs="仿宋_GB2312"/>
                <w:b/>
                <w:bCs/>
                <w:snapToGrid w:val="0"/>
                <w:kern w:val="0"/>
                <w:sz w:val="28"/>
                <w:szCs w:val="28"/>
                <w:lang w:val="en-US" w:eastAsia="zh-CN"/>
              </w:rPr>
              <w:t>3</w:t>
            </w:r>
            <w:r>
              <w:rPr>
                <w:rFonts w:hint="eastAsia" w:ascii="仿宋_GB2312" w:hAnsi="仿宋_GB2312" w:eastAsia="仿宋_GB2312" w:cs="仿宋_GB2312"/>
                <w:b/>
                <w:bCs/>
                <w:snapToGrid w:val="0"/>
                <w:kern w:val="0"/>
                <w:sz w:val="28"/>
                <w:szCs w:val="28"/>
              </w:rPr>
              <w:t>00字）</w:t>
            </w:r>
          </w:p>
          <w:p w14:paraId="2DC85352">
            <w:pPr>
              <w:keepNext w:val="0"/>
              <w:keepLines w:val="0"/>
              <w:pageBreakBefore w:val="0"/>
              <w:widowControl w:val="0"/>
              <w:kinsoku/>
              <w:wordWrap/>
              <w:overflowPunct/>
              <w:topLinePunct w:val="0"/>
              <w:autoSpaceDE w:val="0"/>
              <w:autoSpaceDN w:val="0"/>
              <w:bidi w:val="0"/>
              <w:adjustRightInd w:val="0"/>
              <w:snapToGrid w:val="0"/>
              <w:spacing w:line="240" w:lineRule="auto"/>
              <w:ind w:firstLine="560" w:firstLineChars="200"/>
              <w:jc w:val="left"/>
              <w:textAlignment w:val="auto"/>
              <w:rPr>
                <w:rFonts w:hint="eastAsia" w:ascii="仿宋_GB2312" w:hAnsi="仿宋_GB2312" w:eastAsia="仿宋_GB2312" w:cs="仿宋_GB2312"/>
                <w:b w:val="0"/>
                <w:bCs w:val="0"/>
                <w:snapToGrid w:val="0"/>
                <w:kern w:val="0"/>
                <w:sz w:val="28"/>
                <w:szCs w:val="28"/>
              </w:rPr>
            </w:pPr>
          </w:p>
          <w:p w14:paraId="0C3AB0D9">
            <w:pPr>
              <w:keepNext w:val="0"/>
              <w:keepLines w:val="0"/>
              <w:pageBreakBefore w:val="0"/>
              <w:widowControl w:val="0"/>
              <w:kinsoku/>
              <w:wordWrap/>
              <w:overflowPunct/>
              <w:topLinePunct w:val="0"/>
              <w:autoSpaceDE w:val="0"/>
              <w:autoSpaceDN w:val="0"/>
              <w:bidi w:val="0"/>
              <w:adjustRightInd w:val="0"/>
              <w:snapToGrid w:val="0"/>
              <w:spacing w:line="240" w:lineRule="auto"/>
              <w:ind w:firstLine="560" w:firstLineChars="200"/>
              <w:jc w:val="left"/>
              <w:textAlignment w:val="auto"/>
              <w:rPr>
                <w:rFonts w:hint="eastAsia" w:ascii="仿宋_GB2312" w:hAnsi="仿宋_GB2312" w:eastAsia="仿宋_GB2312" w:cs="仿宋_GB2312"/>
                <w:snapToGrid w:val="0"/>
                <w:kern w:val="0"/>
                <w:sz w:val="28"/>
                <w:szCs w:val="28"/>
              </w:rPr>
            </w:pPr>
          </w:p>
          <w:p w14:paraId="6B55CB58">
            <w:pPr>
              <w:keepNext w:val="0"/>
              <w:keepLines w:val="0"/>
              <w:pageBreakBefore w:val="0"/>
              <w:widowControl w:val="0"/>
              <w:kinsoku/>
              <w:wordWrap/>
              <w:overflowPunct/>
              <w:topLinePunct w:val="0"/>
              <w:autoSpaceDE w:val="0"/>
              <w:autoSpaceDN w:val="0"/>
              <w:bidi w:val="0"/>
              <w:adjustRightInd w:val="0"/>
              <w:snapToGrid w:val="0"/>
              <w:spacing w:line="240" w:lineRule="auto"/>
              <w:ind w:firstLine="560" w:firstLineChars="200"/>
              <w:jc w:val="left"/>
              <w:textAlignment w:val="auto"/>
              <w:rPr>
                <w:rFonts w:hint="eastAsia" w:ascii="仿宋_GB2312" w:hAnsi="仿宋_GB2312" w:eastAsia="仿宋_GB2312" w:cs="仿宋_GB2312"/>
                <w:snapToGrid w:val="0"/>
                <w:kern w:val="0"/>
                <w:sz w:val="28"/>
                <w:szCs w:val="28"/>
              </w:rPr>
            </w:pPr>
          </w:p>
          <w:p w14:paraId="16B995B6">
            <w:pPr>
              <w:keepNext w:val="0"/>
              <w:keepLines w:val="0"/>
              <w:pageBreakBefore w:val="0"/>
              <w:widowControl w:val="0"/>
              <w:kinsoku/>
              <w:wordWrap/>
              <w:overflowPunct/>
              <w:topLinePunct w:val="0"/>
              <w:autoSpaceDE w:val="0"/>
              <w:autoSpaceDN w:val="0"/>
              <w:bidi w:val="0"/>
              <w:adjustRightInd w:val="0"/>
              <w:snapToGrid w:val="0"/>
              <w:spacing w:line="240" w:lineRule="auto"/>
              <w:ind w:firstLine="560" w:firstLineChars="200"/>
              <w:jc w:val="left"/>
              <w:textAlignment w:val="auto"/>
              <w:rPr>
                <w:rFonts w:hint="eastAsia" w:ascii="仿宋_GB2312" w:hAnsi="仿宋_GB2312" w:eastAsia="仿宋_GB2312" w:cs="仿宋_GB2312"/>
                <w:snapToGrid w:val="0"/>
                <w:kern w:val="0"/>
                <w:sz w:val="28"/>
                <w:szCs w:val="28"/>
              </w:rPr>
            </w:pPr>
          </w:p>
          <w:p w14:paraId="06BF760C">
            <w:pPr>
              <w:keepNext w:val="0"/>
              <w:keepLines w:val="0"/>
              <w:pageBreakBefore w:val="0"/>
              <w:widowControl w:val="0"/>
              <w:kinsoku/>
              <w:wordWrap/>
              <w:overflowPunct/>
              <w:topLinePunct w:val="0"/>
              <w:autoSpaceDE w:val="0"/>
              <w:autoSpaceDN w:val="0"/>
              <w:bidi w:val="0"/>
              <w:snapToGrid w:val="0"/>
              <w:spacing w:after="120" w:line="240" w:lineRule="auto"/>
              <w:ind w:left="420" w:leftChars="200" w:firstLine="560" w:firstLineChars="200"/>
              <w:jc w:val="both"/>
              <w:textAlignment w:val="auto"/>
              <w:rPr>
                <w:rFonts w:hint="eastAsia" w:ascii="仿宋_GB2312" w:hAnsi="仿宋_GB2312" w:eastAsia="仿宋_GB2312" w:cs="仿宋_GB2312"/>
                <w:snapToGrid w:val="0"/>
                <w:kern w:val="0"/>
                <w:sz w:val="28"/>
                <w:szCs w:val="28"/>
                <w:lang w:val="en-US" w:eastAsia="zh-CN" w:bidi="ar-SA"/>
              </w:rPr>
            </w:pPr>
          </w:p>
          <w:p w14:paraId="74CAAB95">
            <w:pPr>
              <w:keepNext w:val="0"/>
              <w:keepLines w:val="0"/>
              <w:pageBreakBefore w:val="0"/>
              <w:widowControl w:val="0"/>
              <w:kinsoku/>
              <w:wordWrap/>
              <w:overflowPunct/>
              <w:topLinePunct w:val="0"/>
              <w:autoSpaceDE w:val="0"/>
              <w:autoSpaceDN w:val="0"/>
              <w:bidi w:val="0"/>
              <w:snapToGrid w:val="0"/>
              <w:spacing w:after="120" w:line="240" w:lineRule="auto"/>
              <w:ind w:left="420" w:leftChars="200" w:firstLine="560" w:firstLineChars="200"/>
              <w:jc w:val="both"/>
              <w:textAlignment w:val="auto"/>
              <w:rPr>
                <w:rFonts w:hint="eastAsia" w:ascii="仿宋_GB2312" w:hAnsi="仿宋_GB2312" w:eastAsia="仿宋_GB2312" w:cs="仿宋_GB2312"/>
                <w:snapToGrid w:val="0"/>
                <w:kern w:val="0"/>
                <w:sz w:val="28"/>
                <w:szCs w:val="28"/>
                <w:lang w:val="en-US" w:eastAsia="zh-CN" w:bidi="ar-SA"/>
              </w:rPr>
            </w:pPr>
          </w:p>
          <w:p w14:paraId="17C57D5A">
            <w:pPr>
              <w:keepNext w:val="0"/>
              <w:keepLines w:val="0"/>
              <w:pageBreakBefore w:val="0"/>
              <w:widowControl w:val="0"/>
              <w:kinsoku/>
              <w:wordWrap/>
              <w:overflowPunct/>
              <w:topLinePunct w:val="0"/>
              <w:autoSpaceDE w:val="0"/>
              <w:autoSpaceDN w:val="0"/>
              <w:bidi w:val="0"/>
              <w:snapToGrid w:val="0"/>
              <w:spacing w:after="120" w:line="240" w:lineRule="auto"/>
              <w:ind w:left="420" w:leftChars="200" w:firstLine="560" w:firstLineChars="200"/>
              <w:jc w:val="both"/>
              <w:textAlignment w:val="auto"/>
              <w:rPr>
                <w:rFonts w:hint="eastAsia" w:ascii="仿宋_GB2312" w:hAnsi="仿宋_GB2312" w:eastAsia="仿宋_GB2312" w:cs="仿宋_GB2312"/>
                <w:snapToGrid w:val="0"/>
                <w:kern w:val="0"/>
                <w:sz w:val="28"/>
                <w:szCs w:val="28"/>
                <w:lang w:val="en-US" w:eastAsia="zh-CN" w:bidi="ar-SA"/>
              </w:rPr>
            </w:pPr>
          </w:p>
          <w:p w14:paraId="56AB16CE">
            <w:pPr>
              <w:keepNext w:val="0"/>
              <w:keepLines w:val="0"/>
              <w:pageBreakBefore w:val="0"/>
              <w:widowControl w:val="0"/>
              <w:kinsoku/>
              <w:wordWrap/>
              <w:overflowPunct/>
              <w:topLinePunct w:val="0"/>
              <w:autoSpaceDE w:val="0"/>
              <w:autoSpaceDN w:val="0"/>
              <w:bidi w:val="0"/>
              <w:snapToGrid w:val="0"/>
              <w:spacing w:after="120" w:line="240" w:lineRule="auto"/>
              <w:ind w:left="420" w:leftChars="200" w:firstLine="560" w:firstLineChars="200"/>
              <w:jc w:val="both"/>
              <w:textAlignment w:val="auto"/>
              <w:rPr>
                <w:rFonts w:hint="eastAsia" w:ascii="仿宋_GB2312" w:hAnsi="仿宋_GB2312" w:eastAsia="仿宋_GB2312" w:cs="仿宋_GB2312"/>
                <w:snapToGrid w:val="0"/>
                <w:kern w:val="0"/>
                <w:sz w:val="28"/>
                <w:szCs w:val="28"/>
                <w:lang w:val="en-US" w:eastAsia="zh-CN" w:bidi="ar-SA"/>
              </w:rPr>
            </w:pPr>
          </w:p>
          <w:p w14:paraId="03CFBB39">
            <w:pPr>
              <w:keepNext w:val="0"/>
              <w:keepLines w:val="0"/>
              <w:pageBreakBefore w:val="0"/>
              <w:widowControl w:val="0"/>
              <w:kinsoku/>
              <w:wordWrap/>
              <w:overflowPunct/>
              <w:topLinePunct w:val="0"/>
              <w:autoSpaceDE w:val="0"/>
              <w:autoSpaceDN w:val="0"/>
              <w:bidi w:val="0"/>
              <w:snapToGrid w:val="0"/>
              <w:spacing w:after="120" w:line="240" w:lineRule="auto"/>
              <w:ind w:left="420" w:leftChars="200" w:firstLine="560" w:firstLineChars="200"/>
              <w:jc w:val="both"/>
              <w:textAlignment w:val="auto"/>
              <w:rPr>
                <w:rFonts w:hint="eastAsia" w:ascii="仿宋_GB2312" w:hAnsi="仿宋_GB2312" w:eastAsia="仿宋_GB2312" w:cs="仿宋_GB2312"/>
                <w:snapToGrid w:val="0"/>
                <w:kern w:val="0"/>
                <w:sz w:val="28"/>
                <w:szCs w:val="28"/>
                <w:lang w:val="en-US" w:eastAsia="zh-CN" w:bidi="ar-SA"/>
              </w:rPr>
            </w:pPr>
          </w:p>
          <w:p w14:paraId="74DDD08C">
            <w:pPr>
              <w:keepNext w:val="0"/>
              <w:keepLines w:val="0"/>
              <w:pageBreakBefore w:val="0"/>
              <w:widowControl w:val="0"/>
              <w:kinsoku/>
              <w:wordWrap/>
              <w:overflowPunct/>
              <w:topLinePunct w:val="0"/>
              <w:autoSpaceDE w:val="0"/>
              <w:autoSpaceDN w:val="0"/>
              <w:bidi w:val="0"/>
              <w:snapToGrid w:val="0"/>
              <w:spacing w:after="120" w:line="240" w:lineRule="auto"/>
              <w:ind w:left="420" w:leftChars="200" w:firstLine="560" w:firstLineChars="200"/>
              <w:jc w:val="both"/>
              <w:textAlignment w:val="auto"/>
              <w:rPr>
                <w:rFonts w:hint="eastAsia" w:ascii="仿宋_GB2312" w:hAnsi="仿宋_GB2312" w:eastAsia="仿宋_GB2312" w:cs="仿宋_GB2312"/>
                <w:snapToGrid w:val="0"/>
                <w:kern w:val="0"/>
                <w:sz w:val="28"/>
                <w:szCs w:val="28"/>
                <w:lang w:val="en-US" w:eastAsia="zh-CN" w:bidi="ar-SA"/>
              </w:rPr>
            </w:pPr>
          </w:p>
          <w:p w14:paraId="2F5B1CEA">
            <w:pPr>
              <w:keepNext w:val="0"/>
              <w:keepLines w:val="0"/>
              <w:pageBreakBefore w:val="0"/>
              <w:widowControl w:val="0"/>
              <w:kinsoku/>
              <w:wordWrap/>
              <w:overflowPunct/>
              <w:topLinePunct w:val="0"/>
              <w:autoSpaceDE w:val="0"/>
              <w:autoSpaceDN w:val="0"/>
              <w:bidi w:val="0"/>
              <w:snapToGrid w:val="0"/>
              <w:spacing w:after="120" w:line="240" w:lineRule="auto"/>
              <w:ind w:left="420" w:leftChars="200" w:firstLine="560" w:firstLineChars="200"/>
              <w:jc w:val="both"/>
              <w:textAlignment w:val="auto"/>
              <w:rPr>
                <w:rFonts w:hint="eastAsia" w:ascii="仿宋_GB2312" w:hAnsi="仿宋_GB2312" w:eastAsia="仿宋_GB2312" w:cs="仿宋_GB2312"/>
                <w:snapToGrid w:val="0"/>
                <w:kern w:val="0"/>
                <w:sz w:val="28"/>
                <w:szCs w:val="28"/>
                <w:lang w:val="en-US" w:eastAsia="zh-CN" w:bidi="ar-SA"/>
              </w:rPr>
            </w:pPr>
          </w:p>
          <w:p w14:paraId="7BCAA1DF">
            <w:pPr>
              <w:keepNext w:val="0"/>
              <w:keepLines w:val="0"/>
              <w:pageBreakBefore w:val="0"/>
              <w:widowControl w:val="0"/>
              <w:kinsoku/>
              <w:wordWrap/>
              <w:overflowPunct/>
              <w:topLinePunct w:val="0"/>
              <w:autoSpaceDE w:val="0"/>
              <w:autoSpaceDN w:val="0"/>
              <w:bidi w:val="0"/>
              <w:snapToGrid w:val="0"/>
              <w:spacing w:after="120" w:line="240" w:lineRule="auto"/>
              <w:ind w:left="0" w:leftChars="0" w:firstLine="0" w:firstLineChars="0"/>
              <w:jc w:val="both"/>
              <w:textAlignment w:val="auto"/>
              <w:rPr>
                <w:rFonts w:hint="eastAsia" w:ascii="仿宋_GB2312" w:hAnsi="仿宋_GB2312" w:eastAsia="仿宋_GB2312" w:cs="仿宋_GB2312"/>
                <w:snapToGrid w:val="0"/>
                <w:kern w:val="0"/>
                <w:sz w:val="28"/>
                <w:szCs w:val="28"/>
                <w:lang w:val="en-US" w:eastAsia="zh-CN" w:bidi="ar-SA"/>
              </w:rPr>
            </w:pPr>
          </w:p>
          <w:p w14:paraId="2E764F97">
            <w:pPr>
              <w:keepNext w:val="0"/>
              <w:keepLines w:val="0"/>
              <w:pageBreakBefore w:val="0"/>
              <w:widowControl w:val="0"/>
              <w:kinsoku/>
              <w:wordWrap/>
              <w:overflowPunct/>
              <w:topLinePunct w:val="0"/>
              <w:autoSpaceDE w:val="0"/>
              <w:autoSpaceDN w:val="0"/>
              <w:bidi w:val="0"/>
              <w:snapToGrid w:val="0"/>
              <w:spacing w:after="120" w:line="240" w:lineRule="auto"/>
              <w:ind w:left="420" w:leftChars="200" w:firstLine="560" w:firstLineChars="200"/>
              <w:jc w:val="both"/>
              <w:textAlignment w:val="auto"/>
              <w:rPr>
                <w:rFonts w:hint="eastAsia" w:ascii="仿宋_GB2312" w:hAnsi="仿宋_GB2312" w:eastAsia="仿宋_GB2312" w:cs="仿宋_GB2312"/>
                <w:snapToGrid w:val="0"/>
                <w:kern w:val="0"/>
                <w:sz w:val="28"/>
                <w:szCs w:val="28"/>
                <w:lang w:val="en-US" w:eastAsia="zh-CN" w:bidi="ar-SA"/>
              </w:rPr>
            </w:pPr>
          </w:p>
          <w:p w14:paraId="164B72CB">
            <w:pPr>
              <w:keepNext w:val="0"/>
              <w:keepLines w:val="0"/>
              <w:pageBreakBefore w:val="0"/>
              <w:widowControl w:val="0"/>
              <w:kinsoku/>
              <w:wordWrap/>
              <w:overflowPunct/>
              <w:topLinePunct w:val="0"/>
              <w:autoSpaceDE w:val="0"/>
              <w:autoSpaceDN w:val="0"/>
              <w:bidi w:val="0"/>
              <w:adjustRightInd w:val="0"/>
              <w:snapToGrid w:val="0"/>
              <w:spacing w:line="240" w:lineRule="auto"/>
              <w:ind w:firstLine="560" w:firstLineChars="200"/>
              <w:jc w:val="center"/>
              <w:textAlignment w:val="auto"/>
              <w:rPr>
                <w:rFonts w:hint="eastAsia" w:ascii="仿宋_GB2312" w:hAnsi="仿宋_GB2312" w:eastAsia="仿宋_GB2312" w:cs="仿宋_GB2312"/>
                <w:snapToGrid w:val="0"/>
                <w:kern w:val="0"/>
                <w:sz w:val="28"/>
                <w:szCs w:val="28"/>
              </w:rPr>
            </w:pPr>
            <w:r>
              <w:rPr>
                <w:rFonts w:hint="eastAsia" w:ascii="仿宋_GB2312" w:hAnsi="仿宋_GB2312" w:eastAsia="仿宋_GB2312" w:cs="仿宋_GB2312"/>
                <w:snapToGrid w:val="0"/>
                <w:kern w:val="0"/>
                <w:sz w:val="28"/>
                <w:szCs w:val="28"/>
                <w:lang w:val="en-US" w:eastAsia="zh-CN"/>
              </w:rPr>
              <w:t xml:space="preserve">                                    </w:t>
            </w:r>
            <w:r>
              <w:rPr>
                <w:rFonts w:hint="eastAsia" w:ascii="仿宋_GB2312" w:hAnsi="仿宋_GB2312" w:eastAsia="仿宋_GB2312" w:cs="仿宋_GB2312"/>
                <w:snapToGrid w:val="0"/>
                <w:kern w:val="0"/>
                <w:sz w:val="28"/>
                <w:szCs w:val="28"/>
              </w:rPr>
              <w:t>推荐单位（盖章）：</w:t>
            </w:r>
          </w:p>
          <w:p w14:paraId="7BD3D555">
            <w:pPr>
              <w:keepNext w:val="0"/>
              <w:keepLines w:val="0"/>
              <w:pageBreakBefore w:val="0"/>
              <w:widowControl w:val="0"/>
              <w:kinsoku/>
              <w:wordWrap/>
              <w:overflowPunct/>
              <w:topLinePunct w:val="0"/>
              <w:autoSpaceDE w:val="0"/>
              <w:autoSpaceDN w:val="0"/>
              <w:bidi w:val="0"/>
              <w:adjustRightInd w:val="0"/>
              <w:snapToGrid w:val="0"/>
              <w:spacing w:line="240" w:lineRule="auto"/>
              <w:ind w:firstLine="560" w:firstLineChars="200"/>
              <w:jc w:val="center"/>
              <w:textAlignment w:val="auto"/>
              <w:rPr>
                <w:rFonts w:hint="eastAsia" w:ascii="仿宋_GB2312" w:hAnsi="仿宋_GB2312" w:eastAsia="仿宋_GB2312" w:cs="仿宋_GB2312"/>
                <w:snapToGrid w:val="0"/>
                <w:kern w:val="0"/>
                <w:sz w:val="28"/>
                <w:szCs w:val="28"/>
              </w:rPr>
            </w:pPr>
            <w:r>
              <w:rPr>
                <w:rFonts w:hint="eastAsia" w:ascii="仿宋_GB2312" w:hAnsi="仿宋_GB2312" w:eastAsia="仿宋_GB2312" w:cs="仿宋_GB2312"/>
                <w:snapToGrid w:val="0"/>
                <w:kern w:val="0"/>
                <w:sz w:val="28"/>
                <w:szCs w:val="28"/>
                <w:lang w:val="en-US" w:eastAsia="zh-CN"/>
              </w:rPr>
              <w:t xml:space="preserve">                                   </w:t>
            </w:r>
            <w:r>
              <w:rPr>
                <w:rFonts w:hint="eastAsia" w:ascii="仿宋_GB2312" w:hAnsi="仿宋_GB2312" w:eastAsia="仿宋_GB2312" w:cs="仿宋_GB2312"/>
                <w:snapToGrid w:val="0"/>
                <w:kern w:val="0"/>
                <w:sz w:val="28"/>
                <w:szCs w:val="28"/>
              </w:rPr>
              <w:t>年   月    日</w:t>
            </w:r>
          </w:p>
          <w:p w14:paraId="36AAE5DB">
            <w:pPr>
              <w:keepNext w:val="0"/>
              <w:keepLines w:val="0"/>
              <w:pageBreakBefore w:val="0"/>
              <w:widowControl w:val="0"/>
              <w:kinsoku/>
              <w:wordWrap/>
              <w:overflowPunct/>
              <w:topLinePunct w:val="0"/>
              <w:autoSpaceDE w:val="0"/>
              <w:autoSpaceDN w:val="0"/>
              <w:bidi w:val="0"/>
              <w:adjustRightInd w:val="0"/>
              <w:snapToGrid w:val="0"/>
              <w:spacing w:line="240" w:lineRule="auto"/>
              <w:jc w:val="left"/>
              <w:textAlignment w:val="auto"/>
              <w:rPr>
                <w:rFonts w:hint="eastAsia" w:ascii="仿宋_GB2312" w:hAnsi="仿宋_GB2312" w:eastAsia="仿宋_GB2312" w:cs="仿宋_GB2312"/>
                <w:snapToGrid w:val="0"/>
                <w:kern w:val="0"/>
                <w:sz w:val="28"/>
                <w:szCs w:val="28"/>
              </w:rPr>
            </w:pPr>
          </w:p>
        </w:tc>
      </w:tr>
    </w:tbl>
    <w:p w14:paraId="11C992FD">
      <w:pPr>
        <w:keepNext w:val="0"/>
        <w:keepLines w:val="0"/>
        <w:pageBreakBefore w:val="0"/>
        <w:widowControl w:val="0"/>
        <w:kinsoku/>
        <w:wordWrap/>
        <w:overflowPunct/>
        <w:topLinePunct w:val="0"/>
        <w:autoSpaceDE w:val="0"/>
        <w:autoSpaceDN w:val="0"/>
        <w:bidi w:val="0"/>
        <w:adjustRightInd/>
        <w:snapToGrid w:val="0"/>
        <w:spacing w:line="240" w:lineRule="auto"/>
        <w:textAlignment w:val="auto"/>
        <w:rPr>
          <w:rFonts w:hint="eastAsia" w:ascii="Times New Roman" w:hAnsi="Times New Roman" w:eastAsia="宋体" w:cs="Times New Roman"/>
          <w:snapToGrid w:val="0"/>
          <w:color w:val="auto"/>
          <w:kern w:val="0"/>
          <w:sz w:val="24"/>
          <w:szCs w:val="24"/>
          <w:lang w:eastAsia="zh-CN"/>
        </w:rPr>
      </w:pPr>
      <w:r>
        <w:rPr>
          <w:rFonts w:hint="eastAsia" w:ascii="仿宋_GB2312" w:hAnsi="仿宋_GB2312" w:eastAsia="仿宋_GB2312" w:cs="仿宋_GB2312"/>
          <w:snapToGrid w:val="0"/>
          <w:color w:val="auto"/>
          <w:kern w:val="0"/>
          <w:sz w:val="24"/>
          <w:szCs w:val="24"/>
          <w:lang w:eastAsia="zh-CN"/>
        </w:rPr>
        <w:t>备注：地方有关单位牵头的，由市级住房城乡建设主管部门审核通过后向湖北省住房和城乡建设厅推荐申报；中央和部省属企业、部省属高校院所、省住房和城乡建设厅直属事业单位等牵头的，直接向省住房和城乡建设厅申报。</w:t>
      </w:r>
    </w:p>
    <w:p w14:paraId="71B36B59">
      <w:pPr>
        <w:pStyle w:val="2"/>
        <w:numPr>
          <w:ilvl w:val="0"/>
          <w:numId w:val="0"/>
        </w:numPr>
        <w:jc w:val="both"/>
        <w:rPr>
          <w:rFonts w:hint="default" w:ascii="仿宋_GB2312" w:hAnsi="仿宋_GB2312" w:eastAsia="仿宋_GB2312" w:cs="仿宋_GB2312"/>
          <w:color w:val="auto"/>
          <w:sz w:val="32"/>
          <w:szCs w:val="32"/>
          <w:lang w:val="en-US" w:eastAsia="zh-CN"/>
        </w:rPr>
      </w:pPr>
    </w:p>
    <w:sectPr>
      <w:pgSz w:w="11906" w:h="16838"/>
      <w:pgMar w:top="1383" w:right="1800" w:bottom="138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6607BA6-7269-4C6D-A3FE-21A6D51D669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2000000000000000000"/>
    <w:charset w:val="86"/>
    <w:family w:val="script"/>
    <w:pitch w:val="default"/>
    <w:sig w:usb0="A00002BF" w:usb1="38CF7CFA" w:usb2="00082016" w:usb3="00000000" w:csb0="00040001" w:csb1="00000000"/>
  </w:font>
  <w:font w:name="方正黑体_GBK">
    <w:panose1 w:val="02010600010101010101"/>
    <w:charset w:val="86"/>
    <w:family w:val="script"/>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2" w:fontKey="{B64E095E-2C77-4D21-9821-BE6F02AEAB28}"/>
  </w:font>
  <w:font w:name="方正小标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方正楷体_GBK">
    <w:panose1 w:val="02000000000000000000"/>
    <w:charset w:val="86"/>
    <w:family w:val="script"/>
    <w:pitch w:val="default"/>
    <w:sig w:usb0="800002BF" w:usb1="38CF7CFA" w:usb2="00000016" w:usb3="00000000" w:csb0="00040000" w:csb1="00000000"/>
  </w:font>
  <w:font w:name="WPSEMBED1">
    <w:panose1 w:val="02000000000000000000"/>
    <w:charset w:val="86"/>
    <w:family w:val="auto"/>
    <w:pitch w:val="default"/>
    <w:sig w:usb0="A00002BF" w:usb1="38CF7CFA" w:usb2="00082016" w:usb3="00000000" w:csb0="00040001" w:csb1="00000000"/>
  </w:font>
  <w:font w:name="WPSEMBED2">
    <w:panose1 w:val="0201060001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64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764286"/>
    <w:rsid w:val="01F86CD9"/>
    <w:rsid w:val="075D63CF"/>
    <w:rsid w:val="0C98551E"/>
    <w:rsid w:val="11576D6C"/>
    <w:rsid w:val="169357DB"/>
    <w:rsid w:val="1BC22D4C"/>
    <w:rsid w:val="1C9C3F87"/>
    <w:rsid w:val="1CEE67F4"/>
    <w:rsid w:val="225329DD"/>
    <w:rsid w:val="23F42EE2"/>
    <w:rsid w:val="28137C38"/>
    <w:rsid w:val="2A922410"/>
    <w:rsid w:val="2E4722CA"/>
    <w:rsid w:val="3B1479D8"/>
    <w:rsid w:val="3F2B5241"/>
    <w:rsid w:val="3F9F33C6"/>
    <w:rsid w:val="3FF62C1F"/>
    <w:rsid w:val="43ED0DC6"/>
    <w:rsid w:val="4516031F"/>
    <w:rsid w:val="46084085"/>
    <w:rsid w:val="52DB10B0"/>
    <w:rsid w:val="57F07B97"/>
    <w:rsid w:val="61B606DC"/>
    <w:rsid w:val="65DD433B"/>
    <w:rsid w:val="67EC3922"/>
    <w:rsid w:val="69DB7810"/>
    <w:rsid w:val="6A2A7B3C"/>
    <w:rsid w:val="6C3D319E"/>
    <w:rsid w:val="6DCD5096"/>
    <w:rsid w:val="6ED53BDC"/>
    <w:rsid w:val="6FF471DC"/>
    <w:rsid w:val="72943D54"/>
    <w:rsid w:val="77764286"/>
    <w:rsid w:val="79725A1A"/>
    <w:rsid w:val="7BC77B74"/>
    <w:rsid w:val="7EB957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unhideWhenUsed/>
    <w:qFormat/>
    <w:uiPriority w:val="99"/>
    <w:pPr>
      <w:widowControl w:val="0"/>
      <w:autoSpaceDE w:val="0"/>
      <w:autoSpaceDN w:val="0"/>
      <w:snapToGrid w:val="0"/>
      <w:spacing w:after="120" w:line="590" w:lineRule="atLeast"/>
      <w:ind w:left="420" w:leftChars="200" w:firstLine="420" w:firstLineChars="200"/>
      <w:jc w:val="both"/>
    </w:pPr>
    <w:rPr>
      <w:rFonts w:ascii="Times New Roman" w:hAnsi="Times New Roman" w:eastAsia="方正仿宋_GBK" w:cs="Times New Roman"/>
      <w:snapToGrid w:val="0"/>
      <w:sz w:val="32"/>
      <w:lang w:val="en-US" w:eastAsia="zh-CN" w:bidi="ar-SA"/>
    </w:rPr>
  </w:style>
  <w:style w:type="paragraph" w:styleId="5">
    <w:name w:val="footer"/>
    <w:basedOn w:val="1"/>
    <w:qFormat/>
    <w:uiPriority w:val="0"/>
    <w:pPr>
      <w:tabs>
        <w:tab w:val="center" w:pos="4153"/>
        <w:tab w:val="right" w:pos="8306"/>
      </w:tabs>
      <w:snapToGrid w:val="0"/>
      <w:jc w:val="left"/>
    </w:pPr>
    <w:rPr>
      <w:sz w:val="18"/>
      <w:szCs w:val="20"/>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Hyperlink"/>
    <w:basedOn w:val="8"/>
    <w:qFormat/>
    <w:uiPriority w:val="0"/>
    <w:rPr>
      <w:color w:val="0000FF"/>
      <w:u w:val="single"/>
    </w:rPr>
  </w:style>
  <w:style w:type="paragraph" w:customStyle="1" w:styleId="10">
    <w:name w:val="密级急件"/>
    <w:qFormat/>
    <w:uiPriority w:val="0"/>
    <w:pPr>
      <w:widowControl w:val="0"/>
      <w:autoSpaceDE w:val="0"/>
      <w:autoSpaceDN w:val="0"/>
      <w:adjustRightInd w:val="0"/>
      <w:snapToGrid w:val="0"/>
      <w:spacing w:line="560" w:lineRule="atLeast"/>
      <w:ind w:firstLine="0"/>
      <w:jc w:val="left"/>
    </w:pPr>
    <w:rPr>
      <w:rFonts w:ascii="Times New Roman" w:hAnsi="Times New Roman" w:eastAsia="方正黑体_GBK" w:cs="Times New Roman"/>
      <w:snapToGrid w:val="0"/>
      <w:sz w:val="3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77e1cc8e-787b-4871-b2b9-a98a2bd5c67c}">
  <ds:schemaRefs/>
</ds:datastoreItem>
</file>

<file path=docProps/app.xml><?xml version="1.0" encoding="utf-8"?>
<Properties xmlns="http://schemas.openxmlformats.org/officeDocument/2006/extended-properties" xmlns:vt="http://schemas.openxmlformats.org/officeDocument/2006/docPropsVTypes">
  <Template>Normal.dotm</Template>
  <Pages>1</Pages>
  <Words>4705</Words>
  <Characters>4774</Characters>
  <Lines>0</Lines>
  <Paragraphs>0</Paragraphs>
  <TotalTime>4</TotalTime>
  <ScaleCrop>false</ScaleCrop>
  <LinksUpToDate>false</LinksUpToDate>
  <CharactersWithSpaces>4977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2026-05-26T00:45:00Z</dcterms:created>
  <dc:creator>写歌里</dc:creator>
  <cp:lastModifiedBy>Kathy 敏</cp:lastModifiedBy>
  <cp:lastPrinted>2026-08-27T06:11:00Z</cp:lastPrinted>
  <dcterms:modified xsi:type="dcterms:W3CDTF">2026-08-27T08:53:11Z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1086D07FC2464237AD22D2AF0570ACAC_13</vt:lpwstr>
  </property>
  <property fmtid="{D5CDD505-2E9C-101B-9397-08002B2CF9AE}" pid="4" name="KSOTemplateDocerSaveRecord">
    <vt:lpwstr>eyJoZGlkIjoiMjk2ZGZmMzI3ZDEyZTNmYTRlYzFlYmMwODMzNWEyNjciLCJ1c2VySWQiOiI3MTQ3Nzc1MjIifQ==</vt:lpwstr>
  </property>
</Properties>
</file>