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44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>
      <w:pPr>
        <w:rPr>
          <w:rFonts w:hint="default" w:ascii="Times New Roman" w:hAnsi="Times New Roman" w:cs="Times New Roman"/>
          <w:color w:val="auto"/>
          <w:sz w:val="44"/>
          <w:szCs w:val="44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</w:p>
    <w:p>
      <w:pPr>
        <w:spacing w:line="800" w:lineRule="exact"/>
        <w:jc w:val="center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湖北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省建筑节能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和绿色建筑产品和技术</w:t>
      </w:r>
    </w:p>
    <w:p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推广、限制和禁止使用目录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申报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表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color w:val="auto"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bCs/>
          <w:color w:val="auto"/>
          <w:sz w:val="44"/>
          <w:szCs w:val="44"/>
        </w:rPr>
      </w:pPr>
    </w:p>
    <w:p>
      <w:pPr>
        <w:spacing w:line="760" w:lineRule="exact"/>
        <w:rPr>
          <w:rFonts w:hint="default" w:ascii="Times New Roman" w:hAnsi="Times New Roman" w:eastAsia="黑体" w:cs="Times New Roman"/>
          <w:b w:val="0"/>
          <w:bCs/>
          <w:color w:val="auto"/>
          <w:spacing w:val="12"/>
          <w:sz w:val="32"/>
          <w:szCs w:val="28"/>
        </w:rPr>
      </w:pPr>
    </w:p>
    <w:p>
      <w:pPr>
        <w:pStyle w:val="2"/>
        <w:rPr>
          <w:rFonts w:hint="default"/>
        </w:rPr>
      </w:pPr>
    </w:p>
    <w:p>
      <w:pPr>
        <w:spacing w:line="760" w:lineRule="exact"/>
        <w:ind w:left="973" w:leftChars="304" w:firstLine="0" w:firstLineChars="0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28"/>
          <w:u w:val="none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</w:rPr>
        <w:t>申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</w:rPr>
        <w:t>报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</w:rPr>
        <w:t>单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</w:rPr>
        <w:t>位：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28"/>
          <w:u w:val="none"/>
        </w:rPr>
        <w:t>（盖章）</w:t>
      </w:r>
    </w:p>
    <w:p>
      <w:pPr>
        <w:spacing w:line="760" w:lineRule="exact"/>
        <w:ind w:left="973" w:leftChars="304" w:firstLine="0" w:firstLineChars="0"/>
        <w:rPr>
          <w:rFonts w:hint="default" w:ascii="仿宋_GB2312" w:hAnsi="仿宋_GB2312" w:eastAsia="仿宋_GB2312" w:cs="仿宋_GB2312"/>
          <w:b w:val="0"/>
          <w:bCs/>
          <w:color w:val="auto"/>
          <w:spacing w:val="12"/>
          <w:sz w:val="32"/>
          <w:szCs w:val="28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  <w:lang w:val="en-US" w:eastAsia="zh-CN"/>
        </w:rPr>
        <w:t>产品/技术名称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12"/>
          <w:sz w:val="32"/>
          <w:szCs w:val="28"/>
          <w:u w:val="single"/>
          <w:lang w:val="en-US" w:eastAsia="zh-CN"/>
        </w:rPr>
        <w:t xml:space="preserve">                      </w:t>
      </w:r>
    </w:p>
    <w:p>
      <w:pPr>
        <w:spacing w:line="760" w:lineRule="exact"/>
        <w:ind w:left="973" w:leftChars="304"/>
        <w:jc w:val="both"/>
        <w:rPr>
          <w:rFonts w:hint="eastAsia" w:ascii="楷体_GB2312" w:hAnsi="楷体_GB2312" w:eastAsia="楷体_GB2312" w:cs="楷体_GB2312"/>
          <w:bCs/>
          <w:color w:val="auto"/>
          <w:spacing w:val="12"/>
          <w:sz w:val="32"/>
          <w:szCs w:val="28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</w:rPr>
        <w:t>申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</w:rPr>
        <w:t>报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  <w:lang w:val="en-US" w:eastAsia="zh-CN"/>
        </w:rPr>
        <w:t xml:space="preserve"> 时 间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</w:rPr>
        <w:t>：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  <w:lang w:val="en-US" w:eastAsia="zh-CN"/>
        </w:rPr>
        <w:t xml:space="preserve">                         </w:t>
      </w: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500" w:lineRule="exact"/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</w:pP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</w:pPr>
    </w:p>
    <w:p>
      <w:pPr>
        <w:spacing w:line="760" w:lineRule="exact"/>
        <w:ind w:left="973" w:leftChars="304" w:firstLine="0" w:firstLineChars="0"/>
        <w:jc w:val="center"/>
        <w:rPr>
          <w:rFonts w:hint="default" w:ascii="楷体_GB2312" w:hAnsi="楷体_GB2312" w:eastAsia="楷体_GB2312" w:cs="楷体_GB2312"/>
          <w:b w:val="0"/>
          <w:bCs/>
          <w:color w:val="auto"/>
          <w:spacing w:val="12"/>
          <w:sz w:val="32"/>
          <w:szCs w:val="28"/>
        </w:rPr>
      </w:pP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sectPr>
          <w:footerReference r:id="rId3" w:type="default"/>
          <w:pgSz w:w="11906" w:h="16838"/>
          <w:pgMar w:top="2098" w:right="1474" w:bottom="1984" w:left="1587" w:header="708" w:footer="708" w:gutter="0"/>
          <w:pgNumType w:fmt="decimal" w:start="1"/>
          <w:cols w:space="720" w:num="1"/>
          <w:docGrid w:linePitch="360" w:charSpace="0"/>
        </w:sect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bidi="ar-SA"/>
        </w:rPr>
        <w:t>1 申报单位承诺书</w:t>
      </w:r>
    </w:p>
    <w:tbl>
      <w:tblPr>
        <w:tblStyle w:val="18"/>
        <w:tblpPr w:leftFromText="180" w:rightFromText="180" w:vertAnchor="text" w:horzAnchor="page" w:tblpX="1844" w:tblpY="310"/>
        <w:tblOverlap w:val="never"/>
        <w:tblW w:w="8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7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580" w:type="dxa"/>
            <w:noWrap w:val="0"/>
            <w:vAlign w:val="center"/>
          </w:tcPr>
          <w:p>
            <w:pPr>
              <w:pStyle w:val="3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申报单位</w:t>
            </w:r>
          </w:p>
        </w:tc>
        <w:tc>
          <w:tcPr>
            <w:tcW w:w="7026" w:type="dxa"/>
            <w:noWrap w:val="0"/>
            <w:vAlign w:val="center"/>
          </w:tcPr>
          <w:p>
            <w:pPr>
              <w:pStyle w:val="34"/>
              <w:adjustRightInd w:val="0"/>
              <w:snapToGrid w:val="0"/>
              <w:spacing w:line="30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80" w:type="dxa"/>
            <w:noWrap w:val="0"/>
            <w:vAlign w:val="center"/>
          </w:tcPr>
          <w:p>
            <w:pPr>
              <w:pStyle w:val="3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  <w:t>产品/技术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7026" w:type="dxa"/>
            <w:noWrap w:val="0"/>
            <w:vAlign w:val="center"/>
          </w:tcPr>
          <w:p>
            <w:pPr>
              <w:pStyle w:val="34"/>
              <w:adjustRightInd w:val="0"/>
              <w:snapToGrid w:val="0"/>
              <w:spacing w:line="300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0" w:hRule="atLeast"/>
        </w:trPr>
        <w:tc>
          <w:tcPr>
            <w:tcW w:w="8606" w:type="dxa"/>
            <w:gridSpan w:val="2"/>
            <w:noWrap w:val="0"/>
            <w:vAlign w:val="top"/>
          </w:tcPr>
          <w:p>
            <w:pPr>
              <w:pStyle w:val="34"/>
              <w:adjustRightInd w:val="0"/>
              <w:snapToGrid w:val="0"/>
              <w:spacing w:line="300" w:lineRule="auto"/>
              <w:ind w:firstLine="840" w:firstLineChars="300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adjustRightInd w:val="0"/>
              <w:snapToGrid w:val="0"/>
              <w:spacing w:line="300" w:lineRule="auto"/>
              <w:ind w:firstLine="560" w:firstLineChars="200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adjustRightInd w:val="0"/>
              <w:snapToGrid w:val="0"/>
              <w:spacing w:line="300" w:lineRule="auto"/>
              <w:ind w:firstLine="560" w:firstLineChars="200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adjustRightInd w:val="0"/>
              <w:snapToGrid w:val="0"/>
              <w:spacing w:line="300" w:lineRule="auto"/>
              <w:ind w:firstLine="560" w:firstLineChars="200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我单位承诺：本次申报的资料真实、准确，且不存在任何违反相关法律法规及侵犯他人知识产权的情形。如有不符，本单位愿意承担由此引起的全部责任。</w:t>
            </w:r>
          </w:p>
          <w:p>
            <w:pPr>
              <w:pStyle w:val="34"/>
              <w:adjustRightInd w:val="0"/>
              <w:snapToGrid w:val="0"/>
              <w:spacing w:line="300" w:lineRule="auto"/>
              <w:ind w:firstLine="560" w:firstLineChars="200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adjustRightInd w:val="0"/>
              <w:snapToGrid w:val="0"/>
              <w:spacing w:line="300" w:lineRule="auto"/>
              <w:ind w:firstLine="560" w:firstLineChars="200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adjustRightInd w:val="0"/>
              <w:snapToGrid w:val="0"/>
              <w:spacing w:line="300" w:lineRule="auto"/>
              <w:ind w:firstLine="560" w:firstLineChars="200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adjustRightInd w:val="0"/>
              <w:snapToGrid w:val="0"/>
              <w:spacing w:line="300" w:lineRule="auto"/>
              <w:ind w:firstLine="560" w:firstLineChars="200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adjustRightInd w:val="0"/>
              <w:snapToGrid w:val="0"/>
              <w:spacing w:line="300" w:lineRule="auto"/>
              <w:ind w:firstLine="560" w:firstLineChars="200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wordWrap w:val="0"/>
              <w:adjustRightInd w:val="0"/>
              <w:snapToGrid w:val="0"/>
              <w:spacing w:line="300" w:lineRule="auto"/>
              <w:ind w:firstLine="560" w:firstLineChars="200"/>
              <w:jc w:val="right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wordWrap w:val="0"/>
              <w:adjustRightInd w:val="0"/>
              <w:snapToGrid w:val="0"/>
              <w:spacing w:line="300" w:lineRule="auto"/>
              <w:ind w:firstLine="560" w:firstLineChars="200"/>
              <w:jc w:val="right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wordWrap w:val="0"/>
              <w:adjustRightInd w:val="0"/>
              <w:snapToGrid w:val="0"/>
              <w:spacing w:line="300" w:lineRule="auto"/>
              <w:ind w:firstLine="560" w:firstLineChars="200"/>
              <w:jc w:val="right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wordWrap/>
              <w:adjustRightInd w:val="0"/>
              <w:snapToGrid w:val="0"/>
              <w:spacing w:line="300" w:lineRule="auto"/>
              <w:ind w:firstLine="560" w:firstLineChars="200"/>
              <w:jc w:val="right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wordWrap w:val="0"/>
              <w:adjustRightInd w:val="0"/>
              <w:snapToGrid w:val="0"/>
              <w:spacing w:line="300" w:lineRule="auto"/>
              <w:ind w:firstLine="560" w:firstLineChars="200"/>
              <w:jc w:val="right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pStyle w:val="34"/>
              <w:wordWrap w:val="0"/>
              <w:adjustRightInd w:val="0"/>
              <w:snapToGrid w:val="0"/>
              <w:spacing w:line="300" w:lineRule="auto"/>
              <w:ind w:firstLine="560" w:firstLineChars="200"/>
              <w:jc w:val="right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</w:t>
            </w:r>
          </w:p>
          <w:p>
            <w:pPr>
              <w:pStyle w:val="34"/>
              <w:wordWrap w:val="0"/>
              <w:adjustRightInd w:val="0"/>
              <w:snapToGrid w:val="0"/>
              <w:spacing w:line="300" w:lineRule="auto"/>
              <w:jc w:val="right"/>
              <w:outlineLvl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    月     日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</w:t>
            </w:r>
          </w:p>
        </w:tc>
      </w:tr>
    </w:tbl>
    <w:p>
      <w:pPr>
        <w:pStyle w:val="34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 w:bidi="ar-SA"/>
        </w:rPr>
        <w:t xml:space="preserve">2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bidi="ar-SA"/>
        </w:rPr>
        <w:t>建筑节能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 w:bidi="ar-SA"/>
        </w:rPr>
        <w:t>产品/技术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bidi="ar-SA"/>
        </w:rPr>
        <w:t>推广使用申报表</w:t>
      </w:r>
    </w:p>
    <w:tbl>
      <w:tblPr>
        <w:tblStyle w:val="18"/>
        <w:tblpPr w:leftFromText="180" w:rightFromText="180" w:vertAnchor="text" w:horzAnchor="page" w:tblpX="1628" w:tblpY="364"/>
        <w:tblOverlap w:val="never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3410"/>
        <w:gridCol w:w="1945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1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申报单位</w:t>
            </w:r>
          </w:p>
        </w:tc>
        <w:tc>
          <w:tcPr>
            <w:tcW w:w="7396" w:type="dxa"/>
            <w:gridSpan w:val="3"/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2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341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9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企业/单位性质</w:t>
            </w:r>
          </w:p>
        </w:tc>
        <w:tc>
          <w:tcPr>
            <w:tcW w:w="204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0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联 系 人</w:t>
            </w:r>
          </w:p>
        </w:tc>
        <w:tc>
          <w:tcPr>
            <w:tcW w:w="34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204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产品/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396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7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产品/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 xml:space="preserve">类别                           </w:t>
            </w:r>
          </w:p>
        </w:tc>
        <w:tc>
          <w:tcPr>
            <w:tcW w:w="7396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产品/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简介和主要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技术指标</w:t>
            </w:r>
          </w:p>
        </w:tc>
        <w:tc>
          <w:tcPr>
            <w:tcW w:w="7396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80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推广使用依据（理由）</w:t>
            </w:r>
          </w:p>
        </w:tc>
        <w:tc>
          <w:tcPr>
            <w:tcW w:w="7396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76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产品/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应用范围</w:t>
            </w:r>
          </w:p>
        </w:tc>
        <w:tc>
          <w:tcPr>
            <w:tcW w:w="7396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95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专利及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获奖情况</w:t>
            </w:r>
          </w:p>
        </w:tc>
        <w:tc>
          <w:tcPr>
            <w:tcW w:w="7396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25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推广应用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技术条件</w:t>
            </w:r>
          </w:p>
        </w:tc>
        <w:tc>
          <w:tcPr>
            <w:tcW w:w="73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已颁布的相关技术目录、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标准、图集等文件名称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14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实际应用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73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实际应用时间、主要应用地区、应用规模、应用效果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35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8"/>
                <w:sz w:val="24"/>
                <w:szCs w:val="24"/>
                <w:lang w:val="en-US" w:eastAsia="zh-CN"/>
              </w:rPr>
              <w:t>典型案例</w:t>
            </w:r>
          </w:p>
        </w:tc>
        <w:tc>
          <w:tcPr>
            <w:tcW w:w="73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1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3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未来应用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前景分析</w:t>
            </w:r>
          </w:p>
        </w:tc>
        <w:tc>
          <w:tcPr>
            <w:tcW w:w="73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0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意见（盖章）</w:t>
            </w:r>
          </w:p>
        </w:tc>
        <w:tc>
          <w:tcPr>
            <w:tcW w:w="7396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84" w:hRule="atLeast"/>
        </w:trPr>
        <w:tc>
          <w:tcPr>
            <w:tcW w:w="138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>推荐单位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意见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7396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44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44"/>
          <w:lang w:bidi="ar-SA"/>
        </w:rPr>
        <w:br w:type="page"/>
      </w:r>
    </w:p>
    <w:p>
      <w:pPr>
        <w:pStyle w:val="34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val="en-US" w:eastAsia="zh-CN" w:bidi="ar-SA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bidi="ar-SA"/>
        </w:rPr>
        <w:t xml:space="preserve"> 建筑节能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eastAsia="zh-CN" w:bidi="ar-SA"/>
        </w:rPr>
        <w:t>产品/技术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bidi="ar-SA"/>
        </w:rPr>
        <w:t>限制和禁止使用申报表</w:t>
      </w:r>
    </w:p>
    <w:tbl>
      <w:tblPr>
        <w:tblStyle w:val="18"/>
        <w:tblpPr w:leftFromText="180" w:rightFromText="180" w:vertAnchor="text" w:horzAnchor="page" w:tblpXSpec="center" w:tblpY="344"/>
        <w:tblOverlap w:val="never"/>
        <w:tblW w:w="53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4417"/>
        <w:gridCol w:w="2393"/>
        <w:gridCol w:w="1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702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申报单位</w:t>
            </w:r>
          </w:p>
        </w:tc>
        <w:tc>
          <w:tcPr>
            <w:tcW w:w="4297" w:type="pct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702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2300" w:type="pct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46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企业/单位性质</w:t>
            </w:r>
          </w:p>
        </w:tc>
        <w:tc>
          <w:tcPr>
            <w:tcW w:w="751" w:type="pct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702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联 系 人</w:t>
            </w:r>
          </w:p>
        </w:tc>
        <w:tc>
          <w:tcPr>
            <w:tcW w:w="2300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246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751" w:type="pc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702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产品/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297" w:type="pct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702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产品/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4297" w:type="pct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  <w:jc w:val="center"/>
        </w:trPr>
        <w:tc>
          <w:tcPr>
            <w:tcW w:w="702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限制/禁止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应用范围</w:t>
            </w:r>
          </w:p>
        </w:tc>
        <w:tc>
          <w:tcPr>
            <w:tcW w:w="4297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1"/>
                <w:lang w:val="en-US" w:eastAsia="zh-CN" w:bidi="ar-SA"/>
              </w:rPr>
              <w:t>如适用地区、适用建筑（或工程）类型、适用建筑工程部位、其他适用前提条件；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  <w:jc w:val="center"/>
        </w:trPr>
        <w:tc>
          <w:tcPr>
            <w:tcW w:w="702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限制/禁止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使用原因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与依据</w:t>
            </w:r>
          </w:p>
        </w:tc>
        <w:tc>
          <w:tcPr>
            <w:tcW w:w="429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包括但不限于法规、政策文件、工程应用效果。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702" w:type="pc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限制/禁止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使用要求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生效时间</w:t>
            </w:r>
          </w:p>
        </w:tc>
        <w:tc>
          <w:tcPr>
            <w:tcW w:w="4297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提出限制/禁止使用要求的生效时间建议，并说明具有理由与依据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  <w:jc w:val="center"/>
        </w:trPr>
        <w:tc>
          <w:tcPr>
            <w:tcW w:w="702" w:type="pct"/>
            <w:noWrap w:val="0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-SA"/>
              </w:rPr>
              <w:t>替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  <w:t>代技术简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-SA"/>
              </w:rPr>
              <w:t>介</w:t>
            </w:r>
          </w:p>
        </w:tc>
        <w:tc>
          <w:tcPr>
            <w:tcW w:w="4297" w:type="pct"/>
            <w:gridSpan w:val="3"/>
            <w:noWrap w:val="0"/>
            <w:vAlign w:val="center"/>
          </w:tcPr>
          <w:p>
            <w:pPr>
              <w:pStyle w:val="35"/>
              <w:adjustRightInd w:val="0"/>
              <w:snapToGrid w:val="0"/>
              <w:spacing w:before="156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-SA"/>
              </w:rPr>
              <w:t>简述替代技术类别，以及各类替代技术性能指标，投资、运营成本和投资回收期等经济指标，以及目前的实际应用情况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48" w:hRule="atLeast"/>
          <w:jc w:val="center"/>
        </w:trPr>
        <w:tc>
          <w:tcPr>
            <w:tcW w:w="7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申报单位意见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（盖章）</w:t>
            </w:r>
          </w:p>
        </w:tc>
        <w:tc>
          <w:tcPr>
            <w:tcW w:w="4297" w:type="pct"/>
            <w:gridSpan w:val="3"/>
            <w:noWrap w:val="0"/>
            <w:vAlign w:val="center"/>
          </w:tcPr>
          <w:p>
            <w:pPr>
              <w:pStyle w:val="35"/>
              <w:adjustRightInd w:val="0"/>
              <w:snapToGrid w:val="0"/>
              <w:spacing w:before="156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7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推荐单位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意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4297" w:type="pct"/>
            <w:gridSpan w:val="3"/>
            <w:noWrap w:val="0"/>
            <w:vAlign w:val="center"/>
          </w:tcPr>
          <w:p>
            <w:pPr>
              <w:pStyle w:val="35"/>
              <w:adjustRightInd w:val="0"/>
              <w:snapToGrid w:val="0"/>
              <w:spacing w:before="156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-SA"/>
              </w:rPr>
            </w:pPr>
          </w:p>
          <w:p>
            <w:pPr>
              <w:pStyle w:val="35"/>
              <w:adjustRightInd w:val="0"/>
              <w:snapToGrid w:val="0"/>
              <w:spacing w:before="156" w:beforeLines="5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ar-SA"/>
              </w:rPr>
            </w:pPr>
          </w:p>
        </w:tc>
      </w:tr>
    </w:tbl>
    <w:p>
      <w:pPr>
        <w:spacing w:line="100" w:lineRule="exact"/>
        <w:rPr>
          <w:rFonts w:hint="default" w:ascii="Times New Roman" w:hAnsi="Times New Roman" w:eastAsia="仿宋_GB2312"/>
          <w:sz w:val="44"/>
          <w:szCs w:val="44"/>
          <w:u w:val="single"/>
        </w:rPr>
      </w:pPr>
    </w:p>
    <w:p/>
    <w:sectPr>
      <w:pgSz w:w="11906" w:h="16838"/>
      <w:pgMar w:top="2098" w:right="1474" w:bottom="1984" w:left="1587" w:header="708" w:footer="708" w:gutter="0"/>
      <w:pgNumType w:fmt="decimal"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22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yMzE1OTc2ZTUwOWYzNDA2OTFmMThmZDgyZGI1YmUifQ=="/>
  </w:docVars>
  <w:rsids>
    <w:rsidRoot w:val="5E977924"/>
    <w:rsid w:val="005E5293"/>
    <w:rsid w:val="009F242B"/>
    <w:rsid w:val="00AD5B3D"/>
    <w:rsid w:val="00B772D3"/>
    <w:rsid w:val="00EA5778"/>
    <w:rsid w:val="07F55276"/>
    <w:rsid w:val="0F2D5874"/>
    <w:rsid w:val="1DB86168"/>
    <w:rsid w:val="1F236109"/>
    <w:rsid w:val="2C4017BE"/>
    <w:rsid w:val="343F5485"/>
    <w:rsid w:val="368B07C3"/>
    <w:rsid w:val="39D10894"/>
    <w:rsid w:val="3CF54EBF"/>
    <w:rsid w:val="49383CEB"/>
    <w:rsid w:val="4A2658A1"/>
    <w:rsid w:val="4C3C6D63"/>
    <w:rsid w:val="58F50704"/>
    <w:rsid w:val="5E977924"/>
    <w:rsid w:val="5FFF2DCC"/>
    <w:rsid w:val="64EE55D5"/>
    <w:rsid w:val="795F6C09"/>
    <w:rsid w:val="7F7F38A0"/>
    <w:rsid w:val="BBFE01A7"/>
    <w:rsid w:val="FFD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next w:val="1"/>
    <w:link w:val="36"/>
    <w:qFormat/>
    <w:uiPriority w:val="0"/>
    <w:pPr>
      <w:outlineLvl w:val="0"/>
    </w:pPr>
    <w:rPr>
      <w:rFonts w:ascii="Times New Roman" w:hAnsi="Times New Roman" w:eastAsia="仿宋" w:cs="Times New Roman"/>
      <w:color w:val="2E74B5"/>
      <w:sz w:val="32"/>
      <w:szCs w:val="32"/>
      <w:lang w:val="en-US" w:eastAsia="zh-CN" w:bidi="ar-SA"/>
    </w:rPr>
  </w:style>
  <w:style w:type="paragraph" w:styleId="4">
    <w:name w:val="heading 2"/>
    <w:next w:val="1"/>
    <w:qFormat/>
    <w:uiPriority w:val="0"/>
    <w:pPr>
      <w:outlineLvl w:val="1"/>
    </w:pPr>
    <w:rPr>
      <w:rFonts w:ascii="Times New Roman" w:hAnsi="Times New Roman" w:eastAsia="仿宋" w:cs="Times New Roman"/>
      <w:color w:val="2E74B5"/>
      <w:sz w:val="26"/>
      <w:szCs w:val="26"/>
      <w:lang w:val="en-US" w:eastAsia="zh-CN" w:bidi="ar-SA"/>
    </w:rPr>
  </w:style>
  <w:style w:type="paragraph" w:styleId="5">
    <w:name w:val="heading 3"/>
    <w:next w:val="1"/>
    <w:qFormat/>
    <w:uiPriority w:val="0"/>
    <w:pPr>
      <w:outlineLvl w:val="2"/>
    </w:pPr>
    <w:rPr>
      <w:rFonts w:ascii="Times New Roman" w:hAnsi="Times New Roman" w:eastAsia="仿宋" w:cs="Times New Roman"/>
      <w:color w:val="1F4D78"/>
      <w:sz w:val="24"/>
      <w:szCs w:val="24"/>
      <w:lang w:val="en-US" w:eastAsia="zh-CN" w:bidi="ar-SA"/>
    </w:rPr>
  </w:style>
  <w:style w:type="paragraph" w:styleId="6">
    <w:name w:val="heading 4"/>
    <w:next w:val="1"/>
    <w:qFormat/>
    <w:uiPriority w:val="0"/>
    <w:pPr>
      <w:outlineLvl w:val="3"/>
    </w:pPr>
    <w:rPr>
      <w:rFonts w:ascii="Times New Roman" w:hAnsi="Times New Roman" w:eastAsia="仿宋" w:cs="Times New Roman"/>
      <w:i/>
      <w:iCs/>
      <w:color w:val="2E74B5"/>
      <w:sz w:val="32"/>
      <w:szCs w:val="32"/>
      <w:lang w:val="en-US" w:eastAsia="zh-CN" w:bidi="ar-SA"/>
    </w:rPr>
  </w:style>
  <w:style w:type="paragraph" w:styleId="7">
    <w:name w:val="heading 5"/>
    <w:next w:val="1"/>
    <w:qFormat/>
    <w:uiPriority w:val="0"/>
    <w:pPr>
      <w:outlineLvl w:val="4"/>
    </w:pPr>
    <w:rPr>
      <w:rFonts w:ascii="Times New Roman" w:hAnsi="Times New Roman" w:eastAsia="仿宋" w:cs="Times New Roman"/>
      <w:color w:val="2E74B5"/>
      <w:sz w:val="32"/>
      <w:szCs w:val="32"/>
      <w:lang w:val="en-US" w:eastAsia="zh-CN" w:bidi="ar-SA"/>
    </w:rPr>
  </w:style>
  <w:style w:type="paragraph" w:styleId="8">
    <w:name w:val="heading 6"/>
    <w:next w:val="1"/>
    <w:qFormat/>
    <w:uiPriority w:val="0"/>
    <w:pPr>
      <w:outlineLvl w:val="5"/>
    </w:pPr>
    <w:rPr>
      <w:rFonts w:ascii="Times New Roman" w:hAnsi="Times New Roman" w:eastAsia="仿宋" w:cs="Times New Roman"/>
      <w:color w:val="1F4D78"/>
      <w:sz w:val="32"/>
      <w:szCs w:val="32"/>
      <w:lang w:val="en-US" w:eastAsia="zh-CN" w:bidi="ar-SA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9">
    <w:name w:val="annotation text"/>
    <w:basedOn w:val="1"/>
    <w:link w:val="32"/>
    <w:qFormat/>
    <w:uiPriority w:val="0"/>
    <w:pPr>
      <w:jc w:val="left"/>
    </w:pPr>
    <w:rPr>
      <w:rFonts w:eastAsia="仿宋"/>
      <w:kern w:val="0"/>
      <w:szCs w:val="32"/>
    </w:rPr>
  </w:style>
  <w:style w:type="paragraph" w:styleId="10">
    <w:name w:val="endnote text"/>
    <w:link w:val="28"/>
    <w:semiHidden/>
    <w:unhideWhenUsed/>
    <w:qFormat/>
    <w:uiPriority w:val="99"/>
    <w:rPr>
      <w:rFonts w:ascii="Times New Roman" w:hAnsi="Times New Roman" w:eastAsia="仿宋" w:cs="Times New Roman"/>
      <w:lang w:val="en-US" w:eastAsia="zh-CN" w:bidi="ar-SA"/>
    </w:rPr>
  </w:style>
  <w:style w:type="paragraph" w:styleId="11">
    <w:name w:val="Balloon Text"/>
    <w:basedOn w:val="1"/>
    <w:link w:val="31"/>
    <w:qFormat/>
    <w:uiPriority w:val="0"/>
    <w:rPr>
      <w:rFonts w:eastAsia="仿宋"/>
      <w:kern w:val="0"/>
      <w:sz w:val="18"/>
      <w:szCs w:val="18"/>
    </w:rPr>
  </w:style>
  <w:style w:type="paragraph" w:styleId="12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3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4">
    <w:name w:val="footnote text"/>
    <w:link w:val="27"/>
    <w:semiHidden/>
    <w:unhideWhenUsed/>
    <w:qFormat/>
    <w:uiPriority w:val="99"/>
    <w:rPr>
      <w:rFonts w:ascii="Times New Roman" w:hAnsi="Times New Roman" w:eastAsia="仿宋" w:cs="Times New Roman"/>
      <w:lang w:val="en-US" w:eastAsia="zh-CN" w:bidi="ar-SA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rFonts w:eastAsia="仿宋"/>
      <w:kern w:val="0"/>
      <w:sz w:val="24"/>
      <w:szCs w:val="32"/>
    </w:rPr>
  </w:style>
  <w:style w:type="paragraph" w:styleId="16">
    <w:name w:val="Title"/>
    <w:qFormat/>
    <w:uiPriority w:val="0"/>
    <w:rPr>
      <w:rFonts w:ascii="Times New Roman" w:hAnsi="Times New Roman" w:eastAsia="仿宋" w:cs="Times New Roman"/>
      <w:sz w:val="56"/>
      <w:szCs w:val="56"/>
      <w:lang w:val="en-US" w:eastAsia="zh-CN" w:bidi="ar-SA"/>
    </w:rPr>
  </w:style>
  <w:style w:type="paragraph" w:styleId="17">
    <w:name w:val="annotation subject"/>
    <w:basedOn w:val="9"/>
    <w:next w:val="9"/>
    <w:link w:val="33"/>
    <w:qFormat/>
    <w:uiPriority w:val="0"/>
    <w:rPr>
      <w:b/>
      <w:bCs/>
    </w:rPr>
  </w:style>
  <w:style w:type="character" w:styleId="20">
    <w:name w:val="Strong"/>
    <w:basedOn w:val="19"/>
    <w:qFormat/>
    <w:uiPriority w:val="0"/>
    <w:rPr>
      <w:rFonts w:ascii="Times New Roman" w:hAnsi="Times New Roman" w:eastAsia="宋体" w:cs="Times New Roman"/>
      <w:b/>
    </w:rPr>
  </w:style>
  <w:style w:type="character" w:styleId="21">
    <w:name w:val="endnote reference"/>
    <w:semiHidden/>
    <w:unhideWhenUsed/>
    <w:qFormat/>
    <w:uiPriority w:val="99"/>
    <w:rPr>
      <w:rFonts w:ascii="Times New Roman" w:hAnsi="Times New Roman" w:eastAsia="宋体" w:cs="Times New Roman"/>
      <w:vertAlign w:val="superscript"/>
    </w:rPr>
  </w:style>
  <w:style w:type="character" w:styleId="22">
    <w:name w:val="page number"/>
    <w:basedOn w:val="19"/>
    <w:qFormat/>
    <w:uiPriority w:val="0"/>
  </w:style>
  <w:style w:type="character" w:styleId="23">
    <w:name w:val="Hyperlink"/>
    <w:unhideWhenUsed/>
    <w:qFormat/>
    <w:uiPriority w:val="99"/>
    <w:rPr>
      <w:rFonts w:ascii="Times New Roman" w:hAnsi="Times New Roman" w:eastAsia="宋体" w:cs="Times New Roman"/>
      <w:color w:val="0563C1"/>
      <w:u w:val="single"/>
    </w:rPr>
  </w:style>
  <w:style w:type="character" w:styleId="24">
    <w:name w:val="annotation reference"/>
    <w:basedOn w:val="19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styleId="25">
    <w:name w:val="footnote reference"/>
    <w:semiHidden/>
    <w:unhideWhenUsed/>
    <w:qFormat/>
    <w:uiPriority w:val="99"/>
    <w:rPr>
      <w:rFonts w:ascii="Times New Roman" w:hAnsi="Times New Roman" w:eastAsia="宋体" w:cs="Times New Roman"/>
      <w:vertAlign w:val="superscript"/>
    </w:rPr>
  </w:style>
  <w:style w:type="paragraph" w:styleId="26">
    <w:name w:val="List Paragraph"/>
    <w:qFormat/>
    <w:uiPriority w:val="0"/>
    <w:rPr>
      <w:rFonts w:ascii="Times New Roman" w:hAnsi="Times New Roman" w:eastAsia="仿宋" w:cs="Times New Roman"/>
      <w:sz w:val="32"/>
      <w:szCs w:val="32"/>
      <w:lang w:val="en-US" w:eastAsia="zh-CN" w:bidi="ar-SA"/>
    </w:rPr>
  </w:style>
  <w:style w:type="character" w:customStyle="1" w:styleId="27">
    <w:name w:val="脚注文本 Char"/>
    <w:link w:val="14"/>
    <w:semiHidden/>
    <w:unhideWhenUsed/>
    <w:qFormat/>
    <w:uiPriority w:val="99"/>
    <w:rPr>
      <w:rFonts w:ascii="Times New Roman" w:hAnsi="Times New Roman" w:eastAsia="仿宋" w:cs="Times New Roman"/>
      <w:lang w:val="en-US" w:eastAsia="zh-CN" w:bidi="ar-SA"/>
    </w:rPr>
  </w:style>
  <w:style w:type="character" w:customStyle="1" w:styleId="28">
    <w:name w:val="尾注文本 Char"/>
    <w:link w:val="10"/>
    <w:semiHidden/>
    <w:unhideWhenUsed/>
    <w:qFormat/>
    <w:uiPriority w:val="99"/>
    <w:rPr>
      <w:rFonts w:ascii="Times New Roman" w:hAnsi="Times New Roman" w:eastAsia="仿宋" w:cs="Times New Roman"/>
      <w:lang w:val="en-US" w:eastAsia="zh-CN" w:bidi="ar-SA"/>
    </w:rPr>
  </w:style>
  <w:style w:type="character" w:customStyle="1" w:styleId="29">
    <w:name w:val="页眉 Char"/>
    <w:basedOn w:val="19"/>
    <w:link w:val="13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30">
    <w:name w:val="页脚 Char"/>
    <w:basedOn w:val="19"/>
    <w:link w:val="12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31">
    <w:name w:val="批注框文本 Char"/>
    <w:basedOn w:val="19"/>
    <w:link w:val="1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2">
    <w:name w:val="批注文字 Char"/>
    <w:basedOn w:val="19"/>
    <w:link w:val="9"/>
    <w:qFormat/>
    <w:uiPriority w:val="0"/>
    <w:rPr>
      <w:rFonts w:ascii="Times New Roman" w:hAnsi="Times New Roman" w:eastAsia="宋体" w:cs="Times New Roman"/>
    </w:rPr>
  </w:style>
  <w:style w:type="character" w:customStyle="1" w:styleId="33">
    <w:name w:val="批注主题 Char"/>
    <w:basedOn w:val="32"/>
    <w:link w:val="17"/>
    <w:qFormat/>
    <w:uiPriority w:val="0"/>
    <w:rPr>
      <w:b/>
      <w:bCs/>
    </w:rPr>
  </w:style>
  <w:style w:type="paragraph" w:customStyle="1" w:styleId="34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5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36">
    <w:name w:val="标题 1 Char"/>
    <w:link w:val="3"/>
    <w:qFormat/>
    <w:uiPriority w:val="0"/>
    <w:rPr>
      <w:rFonts w:ascii="Times New Roman" w:hAnsi="Times New Roman" w:eastAsia="仿宋" w:cs="Times New Roman"/>
      <w:color w:val="2E74B5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10</Pages>
  <Words>1921</Words>
  <Characters>1986</Characters>
  <Lines>15</Lines>
  <Paragraphs>4</Paragraphs>
  <TotalTime>12</TotalTime>
  <ScaleCrop>false</ScaleCrop>
  <LinksUpToDate>false</LinksUpToDate>
  <CharactersWithSpaces>2286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2026-07-23T23:01:00Z</dcterms:created>
  <dc:creator>Un-named</dc:creator>
  <cp:lastModifiedBy>user</cp:lastModifiedBy>
  <dcterms:modified xsi:type="dcterms:W3CDTF">2026-07-31T07:45:06Z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5DE6EF64B33D489E88D8B7081B7B0CC5</vt:lpwstr>
  </property>
  <property fmtid="{D5CDD505-2E9C-101B-9397-08002B2CF9AE}" pid="4" name="KSOTemplateDocerSaveRecord">
    <vt:lpwstr>eyJoZGlkIjoiNDc0NzY5N2QwYzQyZTQxYTVlYmVjYjQxNDE2ZTFlYzAiLCJ1c2VySWQiOiIyMzYwOTg4MzYifQ==</vt:lpwstr>
  </property>
</Properties>
</file>