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00A84">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18C3CBD3">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46A9A341">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3EDE8D46">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46D79F16">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6ED099C3">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11153894">
      <w:pPr>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color w:val="auto"/>
          <w:kern w:val="2"/>
          <w:sz w:val="44"/>
          <w:szCs w:val="44"/>
          <w:highlight w:val="none"/>
          <w:lang w:val="en-US" w:eastAsia="zh-CN" w:bidi="ar-SA"/>
        </w:rPr>
        <w:t>湖北省房屋建筑和市政基础设施项目</w:t>
      </w:r>
    </w:p>
    <w:p w14:paraId="7C83E4C2">
      <w:pPr>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kern w:val="2"/>
          <w:sz w:val="44"/>
          <w:szCs w:val="44"/>
          <w:highlight w:val="none"/>
          <w:lang w:val="en-US" w:eastAsia="zh-CN" w:bidi="ar-SA"/>
        </w:rPr>
      </w:pPr>
      <w:r>
        <w:rPr>
          <w:rFonts w:hint="eastAsia" w:ascii="方正小标宋_GBK" w:hAnsi="方正小标宋_GBK" w:eastAsia="方正小标宋_GBK" w:cs="方正小标宋_GBK"/>
          <w:b w:val="0"/>
          <w:bCs w:val="0"/>
          <w:color w:val="auto"/>
          <w:kern w:val="2"/>
          <w:sz w:val="44"/>
          <w:szCs w:val="44"/>
          <w:highlight w:val="none"/>
          <w:lang w:val="en-US" w:eastAsia="zh-CN" w:bidi="ar-SA"/>
        </w:rPr>
        <w:t>工程总承包计价规则（2026）</w:t>
      </w:r>
    </w:p>
    <w:p w14:paraId="3337971B">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5A975B55">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b w:val="0"/>
          <w:bCs w:val="0"/>
          <w:color w:val="auto"/>
          <w:kern w:val="2"/>
          <w:sz w:val="32"/>
          <w:szCs w:val="32"/>
          <w:highlight w:val="none"/>
          <w:lang w:val="en-US" w:eastAsia="zh-CN" w:bidi="ar-SA"/>
        </w:rPr>
      </w:pPr>
      <w:r>
        <w:rPr>
          <w:rFonts w:hint="eastAsia" w:ascii="宋体" w:hAnsi="宋体" w:eastAsia="宋体" w:cstheme="minorBidi"/>
          <w:b w:val="0"/>
          <w:bCs w:val="0"/>
          <w:color w:val="auto"/>
          <w:kern w:val="2"/>
          <w:sz w:val="32"/>
          <w:szCs w:val="32"/>
          <w:highlight w:val="none"/>
          <w:lang w:val="en-US" w:eastAsia="zh-CN" w:bidi="ar-SA"/>
        </w:rPr>
        <w:t>（征求意见稿）</w:t>
      </w:r>
    </w:p>
    <w:p w14:paraId="102ADAD3">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091E2FE2">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40D39BE2">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4FCB4A70">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269B6F5E">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402DFC08">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64823E21">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1F0EB59F">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宋体" w:hAnsi="宋体" w:eastAsia="宋体" w:cstheme="minorBidi"/>
          <w:color w:val="auto"/>
          <w:kern w:val="2"/>
          <w:sz w:val="30"/>
          <w:szCs w:val="30"/>
          <w:highlight w:val="none"/>
          <w:lang w:val="en-US" w:eastAsia="zh-CN" w:bidi="ar-SA"/>
        </w:rPr>
      </w:pPr>
    </w:p>
    <w:p w14:paraId="2769D1BA">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_GBK" w:hAnsi="方正小标宋_GBK" w:eastAsia="方正小标宋_GBK" w:cs="方正小标宋_GBK"/>
          <w:color w:val="auto"/>
          <w:kern w:val="2"/>
          <w:sz w:val="30"/>
          <w:szCs w:val="30"/>
          <w:highlight w:val="none"/>
          <w:lang w:val="en-US" w:eastAsia="zh-CN" w:bidi="ar-SA"/>
        </w:rPr>
      </w:pPr>
      <w:r>
        <w:rPr>
          <w:rFonts w:hint="eastAsia" w:ascii="方正小标宋_GBK" w:hAnsi="方正小标宋_GBK" w:eastAsia="方正小标宋_GBK" w:cs="方正小标宋_GBK"/>
          <w:color w:val="auto"/>
          <w:kern w:val="2"/>
          <w:sz w:val="30"/>
          <w:szCs w:val="30"/>
          <w:highlight w:val="none"/>
          <w:lang w:val="en-US" w:eastAsia="zh-CN" w:bidi="ar-SA"/>
        </w:rPr>
        <w:t>湖北省建设工程标准定额管理总站</w:t>
      </w:r>
    </w:p>
    <w:p w14:paraId="21FB8954">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kern w:val="2"/>
          <w:sz w:val="30"/>
          <w:szCs w:val="30"/>
          <w:highlight w:val="none"/>
          <w:lang w:val="en-US" w:eastAsia="zh-CN" w:bidi="ar-SA"/>
        </w:rPr>
      </w:pPr>
    </w:p>
    <w:p w14:paraId="3C321ED6">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kern w:val="2"/>
          <w:sz w:val="30"/>
          <w:szCs w:val="30"/>
          <w:highlight w:val="none"/>
          <w:lang w:val="en-US" w:eastAsia="zh-CN" w:bidi="ar-SA"/>
        </w:rPr>
      </w:pPr>
      <w:r>
        <w:rPr>
          <w:rFonts w:hint="eastAsia" w:ascii="方正小标宋_GBK" w:hAnsi="方正小标宋_GBK" w:eastAsia="方正小标宋_GBK" w:cs="方正小标宋_GBK"/>
          <w:b w:val="0"/>
          <w:bCs w:val="0"/>
          <w:color w:val="auto"/>
          <w:kern w:val="2"/>
          <w:sz w:val="30"/>
          <w:szCs w:val="30"/>
          <w:highlight w:val="none"/>
          <w:lang w:val="en-US" w:eastAsia="zh-CN" w:bidi="ar-SA"/>
        </w:rPr>
        <w:t>二〇二六年 月</w:t>
      </w:r>
    </w:p>
    <w:p w14:paraId="62CEC37F">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ascii="宋体" w:hAnsi="宋体" w:eastAsia="宋体" w:cstheme="minorBidi"/>
          <w:color w:val="auto"/>
          <w:kern w:val="2"/>
          <w:sz w:val="30"/>
          <w:szCs w:val="30"/>
          <w:highlight w:val="none"/>
          <w:lang w:val="en-US" w:eastAsia="zh-CN" w:bidi="ar-SA"/>
        </w:rPr>
        <w:sectPr>
          <w:pgSz w:w="11906" w:h="16838"/>
          <w:pgMar w:top="1587" w:right="1474" w:bottom="1474" w:left="1474" w:header="851" w:footer="1134" w:gutter="0"/>
          <w:pgNumType w:fmt="decimal"/>
          <w:cols w:space="0" w:num="1"/>
          <w:rtlGutter w:val="0"/>
          <w:docGrid w:type="lines" w:linePitch="312" w:charSpace="0"/>
        </w:sectPr>
      </w:pPr>
    </w:p>
    <w:sdt>
      <w:sdtPr>
        <w:rPr>
          <w:rFonts w:ascii="宋体" w:hAnsi="宋体" w:eastAsia="宋体" w:cstheme="minorBidi"/>
          <w:color w:val="auto"/>
          <w:kern w:val="2"/>
          <w:sz w:val="30"/>
          <w:szCs w:val="30"/>
          <w:highlight w:val="none"/>
          <w:lang w:val="en-US" w:eastAsia="zh-CN" w:bidi="ar-SA"/>
        </w:rPr>
        <w:id w:val="147478154"/>
        <w15:color w:val="DBDBDB"/>
        <w:docPartObj>
          <w:docPartGallery w:val="Table of Contents"/>
          <w:docPartUnique/>
        </w:docPartObj>
      </w:sdtPr>
      <w:sdtEndPr>
        <w:rPr>
          <w:rFonts w:hint="eastAsia" w:asciiTheme="minorHAnsi" w:hAnsiTheme="minorHAnsi" w:eastAsiaTheme="minorEastAsia" w:cstheme="minorBidi"/>
          <w:b/>
          <w:color w:val="auto"/>
          <w:kern w:val="44"/>
          <w:sz w:val="44"/>
          <w:szCs w:val="24"/>
          <w:highlight w:val="none"/>
          <w:lang w:val="en-US" w:eastAsia="zh-CN" w:bidi="ar-SA"/>
        </w:rPr>
      </w:sdtEndPr>
      <w:sdtContent>
        <w:p w14:paraId="5D6F5316">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黑体" w:hAnsi="黑体" w:eastAsia="黑体" w:cs="黑体"/>
              <w:b/>
              <w:bCs/>
              <w:color w:val="auto"/>
              <w:sz w:val="32"/>
              <w:szCs w:val="32"/>
              <w:highlight w:val="none"/>
            </w:rPr>
          </w:pPr>
          <w:r>
            <w:rPr>
              <w:rFonts w:hint="eastAsia" w:ascii="黑体" w:hAnsi="黑体" w:eastAsia="黑体" w:cs="黑体"/>
              <w:b w:val="0"/>
              <w:bCs w:val="0"/>
              <w:color w:val="auto"/>
              <w:sz w:val="32"/>
              <w:szCs w:val="32"/>
              <w:highlight w:val="none"/>
            </w:rPr>
            <w:t>目</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录</w:t>
          </w:r>
        </w:p>
        <w:p w14:paraId="70DC9212">
          <w:pPr>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黑体" w:hAnsi="黑体" w:eastAsia="黑体" w:cs="黑体"/>
              <w:b/>
              <w:bCs/>
              <w:color w:val="auto"/>
              <w:sz w:val="32"/>
              <w:szCs w:val="32"/>
              <w:highlight w:val="none"/>
            </w:rPr>
          </w:pPr>
        </w:p>
        <w:p w14:paraId="2E430F2F">
          <w:pPr>
            <w:pStyle w:val="10"/>
            <w:tabs>
              <w:tab w:val="right" w:leader="dot" w:pos="8958"/>
            </w:tabs>
            <w:rPr>
              <w:color w:val="auto"/>
              <w:highlight w:val="none"/>
            </w:rPr>
          </w:pPr>
          <w:r>
            <w:rPr>
              <w:rFonts w:hint="eastAsia" w:ascii="宋体" w:hAnsi="宋体" w:eastAsia="宋体" w:cs="宋体"/>
              <w:color w:val="auto"/>
              <w:sz w:val="28"/>
              <w:szCs w:val="28"/>
              <w:highlight w:val="none"/>
              <w:lang w:eastAsia="zh-CN"/>
            </w:rPr>
            <w:fldChar w:fldCharType="begin"/>
          </w:r>
          <w:r>
            <w:rPr>
              <w:rFonts w:hint="eastAsia" w:ascii="宋体" w:hAnsi="宋体" w:eastAsia="宋体" w:cs="宋体"/>
              <w:color w:val="auto"/>
              <w:sz w:val="28"/>
              <w:szCs w:val="28"/>
              <w:highlight w:val="none"/>
              <w:lang w:eastAsia="zh-CN"/>
            </w:rPr>
            <w:instrText xml:space="preserve">TOC \o "1-3" \h \u </w:instrText>
          </w:r>
          <w:r>
            <w:rPr>
              <w:rFonts w:hint="eastAsia" w:ascii="宋体" w:hAnsi="宋体" w:eastAsia="宋体" w:cs="宋体"/>
              <w:color w:val="auto"/>
              <w:sz w:val="28"/>
              <w:szCs w:val="28"/>
              <w:highlight w:val="none"/>
              <w:lang w:eastAsia="zh-CN"/>
            </w:rPr>
            <w:fldChar w:fldCharType="separate"/>
          </w: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_Toc8764 </w:instrText>
          </w:r>
          <w:r>
            <w:rPr>
              <w:rFonts w:hint="eastAsia" w:ascii="宋体" w:hAnsi="宋体" w:eastAsia="宋体" w:cs="宋体"/>
              <w:color w:val="auto"/>
              <w:szCs w:val="28"/>
              <w:highlight w:val="none"/>
              <w:lang w:eastAsia="zh-CN"/>
            </w:rPr>
            <w:fldChar w:fldCharType="separate"/>
          </w:r>
          <w:r>
            <w:rPr>
              <w:rFonts w:hint="default" w:ascii="黑体" w:hAnsi="黑体" w:eastAsia="黑体" w:cs="黑体"/>
              <w:bCs/>
              <w:color w:val="auto"/>
              <w:szCs w:val="32"/>
              <w:highlight w:val="none"/>
              <w:lang w:val="en-US" w:eastAsia="zh-CN"/>
            </w:rPr>
            <w:t xml:space="preserve">1. </w:t>
          </w:r>
          <w:r>
            <w:rPr>
              <w:rFonts w:hint="eastAsia" w:ascii="黑体" w:hAnsi="黑体" w:eastAsia="黑体" w:cs="黑体"/>
              <w:bCs/>
              <w:color w:val="auto"/>
              <w:szCs w:val="32"/>
              <w:highlight w:val="none"/>
              <w:lang w:val="en-US" w:eastAsia="zh-CN"/>
            </w:rPr>
            <w:t>总则</w:t>
          </w:r>
          <w:r>
            <w:rPr>
              <w:color w:val="auto"/>
              <w:highlight w:val="none"/>
            </w:rPr>
            <w:tab/>
          </w:r>
          <w:r>
            <w:rPr>
              <w:color w:val="auto"/>
              <w:highlight w:val="none"/>
            </w:rPr>
            <w:fldChar w:fldCharType="begin"/>
          </w:r>
          <w:r>
            <w:rPr>
              <w:color w:val="auto"/>
              <w:highlight w:val="none"/>
            </w:rPr>
            <w:instrText xml:space="preserve"> PAGEREF _Toc8764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421E1D33">
          <w:pPr>
            <w:pStyle w:val="10"/>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_Toc26793 </w:instrText>
          </w:r>
          <w:r>
            <w:rPr>
              <w:rFonts w:hint="eastAsia" w:ascii="宋体" w:hAnsi="宋体" w:eastAsia="宋体" w:cs="宋体"/>
              <w:color w:val="auto"/>
              <w:szCs w:val="28"/>
              <w:highlight w:val="none"/>
              <w:lang w:eastAsia="zh-CN"/>
            </w:rPr>
            <w:fldChar w:fldCharType="separate"/>
          </w:r>
          <w:r>
            <w:rPr>
              <w:rFonts w:hint="default" w:ascii="黑体" w:hAnsi="黑体" w:eastAsia="黑体" w:cs="黑体"/>
              <w:bCs/>
              <w:color w:val="auto"/>
              <w:szCs w:val="32"/>
              <w:highlight w:val="none"/>
              <w:lang w:val="en-US" w:eastAsia="zh-CN"/>
            </w:rPr>
            <w:t xml:space="preserve">2. </w:t>
          </w:r>
          <w:r>
            <w:rPr>
              <w:rFonts w:hint="eastAsia" w:ascii="黑体" w:hAnsi="黑体" w:eastAsia="黑体" w:cs="黑体"/>
              <w:bCs/>
              <w:color w:val="auto"/>
              <w:szCs w:val="32"/>
              <w:highlight w:val="none"/>
              <w:lang w:val="en-US" w:eastAsia="zh-CN"/>
            </w:rPr>
            <w:t>术语</w:t>
          </w:r>
          <w:r>
            <w:rPr>
              <w:color w:val="auto"/>
              <w:highlight w:val="none"/>
            </w:rPr>
            <w:tab/>
          </w:r>
          <w:r>
            <w:rPr>
              <w:color w:val="auto"/>
              <w:highlight w:val="none"/>
            </w:rPr>
            <w:fldChar w:fldCharType="begin"/>
          </w:r>
          <w:r>
            <w:rPr>
              <w:color w:val="auto"/>
              <w:highlight w:val="none"/>
            </w:rPr>
            <w:instrText xml:space="preserve"> PAGEREF _Toc26793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761E22EE">
          <w:pPr>
            <w:pStyle w:val="10"/>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_Toc28978 </w:instrText>
          </w:r>
          <w:r>
            <w:rPr>
              <w:rFonts w:hint="eastAsia" w:ascii="宋体" w:hAnsi="宋体" w:eastAsia="宋体" w:cs="宋体"/>
              <w:color w:val="auto"/>
              <w:szCs w:val="28"/>
              <w:highlight w:val="none"/>
              <w:lang w:eastAsia="zh-CN"/>
            </w:rPr>
            <w:fldChar w:fldCharType="separate"/>
          </w:r>
          <w:r>
            <w:rPr>
              <w:rFonts w:hint="default" w:ascii="黑体" w:hAnsi="黑体" w:eastAsia="黑体" w:cs="黑体"/>
              <w:bCs/>
              <w:color w:val="auto"/>
              <w:szCs w:val="32"/>
              <w:highlight w:val="none"/>
              <w:lang w:val="en-US" w:eastAsia="zh-CN"/>
            </w:rPr>
            <w:t xml:space="preserve">3. </w:t>
          </w:r>
          <w:r>
            <w:rPr>
              <w:rFonts w:hint="eastAsia" w:ascii="黑体" w:hAnsi="黑体" w:eastAsia="黑体" w:cs="黑体"/>
              <w:bCs/>
              <w:color w:val="auto"/>
              <w:szCs w:val="32"/>
              <w:highlight w:val="none"/>
              <w:lang w:val="en-US" w:eastAsia="zh-CN"/>
            </w:rPr>
            <w:t>基本规定</w:t>
          </w:r>
          <w:r>
            <w:rPr>
              <w:color w:val="auto"/>
              <w:highlight w:val="none"/>
            </w:rPr>
            <w:tab/>
          </w:r>
          <w:r>
            <w:rPr>
              <w:color w:val="auto"/>
              <w:highlight w:val="none"/>
            </w:rPr>
            <w:fldChar w:fldCharType="begin"/>
          </w:r>
          <w:r>
            <w:rPr>
              <w:color w:val="auto"/>
              <w:highlight w:val="none"/>
            </w:rPr>
            <w:instrText xml:space="preserve"> PAGEREF _Toc28978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748197AB">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_Toc17756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3.1 一般规定</w:t>
          </w:r>
          <w:r>
            <w:rPr>
              <w:color w:val="auto"/>
              <w:highlight w:val="none"/>
            </w:rPr>
            <w:tab/>
          </w:r>
          <w:r>
            <w:rPr>
              <w:color w:val="auto"/>
              <w:highlight w:val="none"/>
            </w:rPr>
            <w:fldChar w:fldCharType="begin"/>
          </w:r>
          <w:r>
            <w:rPr>
              <w:color w:val="auto"/>
              <w:highlight w:val="none"/>
            </w:rPr>
            <w:instrText xml:space="preserve"> PAGEREF _Toc17756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44D154BF">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_Toc15359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3.2 费用组成</w:t>
          </w:r>
          <w:r>
            <w:rPr>
              <w:color w:val="auto"/>
              <w:highlight w:val="none"/>
            </w:rPr>
            <w:tab/>
          </w:r>
          <w:r>
            <w:rPr>
              <w:color w:val="auto"/>
              <w:highlight w:val="none"/>
            </w:rPr>
            <w:fldChar w:fldCharType="begin"/>
          </w:r>
          <w:r>
            <w:rPr>
              <w:color w:val="auto"/>
              <w:highlight w:val="none"/>
            </w:rPr>
            <w:instrText xml:space="preserve"> PAGEREF _Toc15359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15DFB92A">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_Toc2398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3.3 计价方式</w:t>
          </w:r>
          <w:r>
            <w:rPr>
              <w:color w:val="auto"/>
              <w:highlight w:val="none"/>
            </w:rPr>
            <w:tab/>
          </w:r>
          <w:r>
            <w:rPr>
              <w:color w:val="auto"/>
              <w:highlight w:val="none"/>
            </w:rPr>
            <w:fldChar w:fldCharType="begin"/>
          </w:r>
          <w:r>
            <w:rPr>
              <w:color w:val="auto"/>
              <w:highlight w:val="none"/>
            </w:rPr>
            <w:instrText xml:space="preserve"> PAGEREF _Toc2398 \h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319A1FFC">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_Toc11612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3.4 计价风险</w:t>
          </w:r>
          <w:r>
            <w:rPr>
              <w:color w:val="auto"/>
              <w:highlight w:val="none"/>
            </w:rPr>
            <w:tab/>
          </w:r>
          <w:r>
            <w:rPr>
              <w:color w:val="auto"/>
              <w:highlight w:val="none"/>
            </w:rPr>
            <w:fldChar w:fldCharType="begin"/>
          </w:r>
          <w:r>
            <w:rPr>
              <w:color w:val="auto"/>
              <w:highlight w:val="none"/>
            </w:rPr>
            <w:instrText xml:space="preserve"> PAGEREF _Toc11612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55BE024E">
          <w:pPr>
            <w:pStyle w:val="10"/>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_Toc32067 </w:instrText>
          </w:r>
          <w:r>
            <w:rPr>
              <w:rFonts w:hint="eastAsia" w:ascii="宋体" w:hAnsi="宋体" w:eastAsia="宋体" w:cs="宋体"/>
              <w:color w:val="auto"/>
              <w:szCs w:val="28"/>
              <w:highlight w:val="none"/>
              <w:lang w:eastAsia="zh-CN"/>
            </w:rPr>
            <w:fldChar w:fldCharType="separate"/>
          </w:r>
          <w:r>
            <w:rPr>
              <w:rFonts w:hint="default" w:ascii="黑体" w:hAnsi="黑体" w:eastAsia="黑体" w:cs="黑体"/>
              <w:bCs/>
              <w:color w:val="auto"/>
              <w:szCs w:val="32"/>
              <w:highlight w:val="none"/>
              <w:lang w:val="en-US" w:eastAsia="zh-CN"/>
            </w:rPr>
            <w:t xml:space="preserve">4. </w:t>
          </w:r>
          <w:r>
            <w:rPr>
              <w:rFonts w:hint="eastAsia" w:ascii="黑体" w:hAnsi="黑体" w:eastAsia="黑体" w:cs="黑体"/>
              <w:bCs/>
              <w:color w:val="auto"/>
              <w:szCs w:val="32"/>
              <w:highlight w:val="none"/>
              <w:lang w:val="en-US" w:eastAsia="zh-CN"/>
            </w:rPr>
            <w:t>项目清单</w:t>
          </w:r>
          <w:r>
            <w:rPr>
              <w:color w:val="auto"/>
              <w:highlight w:val="none"/>
            </w:rPr>
            <w:tab/>
          </w:r>
          <w:r>
            <w:rPr>
              <w:color w:val="auto"/>
              <w:highlight w:val="none"/>
            </w:rPr>
            <w:fldChar w:fldCharType="begin"/>
          </w:r>
          <w:r>
            <w:rPr>
              <w:color w:val="auto"/>
              <w:highlight w:val="none"/>
            </w:rPr>
            <w:instrText xml:space="preserve"> PAGEREF _Toc32067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5A34165C">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_Toc31066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4.1一般规定</w:t>
          </w:r>
          <w:r>
            <w:rPr>
              <w:color w:val="auto"/>
              <w:highlight w:val="none"/>
            </w:rPr>
            <w:tab/>
          </w:r>
          <w:r>
            <w:rPr>
              <w:color w:val="auto"/>
              <w:highlight w:val="none"/>
            </w:rPr>
            <w:fldChar w:fldCharType="begin"/>
          </w:r>
          <w:r>
            <w:rPr>
              <w:color w:val="auto"/>
              <w:highlight w:val="none"/>
            </w:rPr>
            <w:instrText xml:space="preserve"> PAGEREF _Toc31066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58312E2A">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_Toc9056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4.2清单组成</w:t>
          </w:r>
          <w:r>
            <w:rPr>
              <w:color w:val="auto"/>
              <w:highlight w:val="none"/>
            </w:rPr>
            <w:tab/>
          </w:r>
          <w:r>
            <w:rPr>
              <w:color w:val="auto"/>
              <w:highlight w:val="none"/>
            </w:rPr>
            <w:fldChar w:fldCharType="begin"/>
          </w:r>
          <w:r>
            <w:rPr>
              <w:color w:val="auto"/>
              <w:highlight w:val="none"/>
            </w:rPr>
            <w:instrText xml:space="preserve"> PAGEREF _Toc9056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7276DF33">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_Toc25952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4.3编制要求</w:t>
          </w:r>
          <w:r>
            <w:rPr>
              <w:color w:val="auto"/>
              <w:highlight w:val="none"/>
            </w:rPr>
            <w:tab/>
          </w:r>
          <w:r>
            <w:rPr>
              <w:color w:val="auto"/>
              <w:highlight w:val="none"/>
            </w:rPr>
            <w:fldChar w:fldCharType="begin"/>
          </w:r>
          <w:r>
            <w:rPr>
              <w:color w:val="auto"/>
              <w:highlight w:val="none"/>
            </w:rPr>
            <w:instrText xml:space="preserve"> PAGEREF _Toc25952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4C7C010B">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_Toc20057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4.4 成果文件</w:t>
          </w:r>
          <w:r>
            <w:rPr>
              <w:color w:val="auto"/>
              <w:highlight w:val="none"/>
            </w:rPr>
            <w:tab/>
          </w:r>
          <w:r>
            <w:rPr>
              <w:color w:val="auto"/>
              <w:highlight w:val="none"/>
            </w:rPr>
            <w:fldChar w:fldCharType="begin"/>
          </w:r>
          <w:r>
            <w:rPr>
              <w:color w:val="auto"/>
              <w:highlight w:val="none"/>
            </w:rPr>
            <w:instrText xml:space="preserve"> PAGEREF _Toc20057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04996C4F">
          <w:pPr>
            <w:pStyle w:val="10"/>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_Toc30961 </w:instrText>
          </w:r>
          <w:r>
            <w:rPr>
              <w:rFonts w:hint="eastAsia" w:ascii="宋体" w:hAnsi="宋体" w:eastAsia="宋体" w:cs="宋体"/>
              <w:color w:val="auto"/>
              <w:szCs w:val="28"/>
              <w:highlight w:val="none"/>
              <w:lang w:eastAsia="zh-CN"/>
            </w:rPr>
            <w:fldChar w:fldCharType="separate"/>
          </w:r>
          <w:r>
            <w:rPr>
              <w:rFonts w:hint="default" w:ascii="黑体" w:hAnsi="黑体" w:eastAsia="黑体" w:cs="黑体"/>
              <w:bCs/>
              <w:color w:val="auto"/>
              <w:szCs w:val="32"/>
              <w:highlight w:val="none"/>
              <w:lang w:val="en-US" w:eastAsia="zh-CN"/>
            </w:rPr>
            <w:t xml:space="preserve">5. </w:t>
          </w:r>
          <w:r>
            <w:rPr>
              <w:rFonts w:hint="eastAsia" w:ascii="黑体" w:hAnsi="黑体" w:eastAsia="黑体" w:cs="黑体"/>
              <w:bCs/>
              <w:color w:val="auto"/>
              <w:szCs w:val="32"/>
              <w:highlight w:val="none"/>
              <w:lang w:val="en-US" w:eastAsia="zh-CN"/>
            </w:rPr>
            <w:t>最高投标限价</w:t>
          </w:r>
          <w:r>
            <w:rPr>
              <w:color w:val="auto"/>
              <w:highlight w:val="none"/>
            </w:rPr>
            <w:tab/>
          </w:r>
          <w:r>
            <w:rPr>
              <w:color w:val="auto"/>
              <w:highlight w:val="none"/>
            </w:rPr>
            <w:fldChar w:fldCharType="begin"/>
          </w:r>
          <w:r>
            <w:rPr>
              <w:color w:val="auto"/>
              <w:highlight w:val="none"/>
            </w:rPr>
            <w:instrText xml:space="preserve"> PAGEREF _Toc30961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25AC3A7E">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_Toc12625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5.1 一般规定</w:t>
          </w:r>
          <w:r>
            <w:rPr>
              <w:color w:val="auto"/>
              <w:highlight w:val="none"/>
            </w:rPr>
            <w:tab/>
          </w:r>
          <w:r>
            <w:rPr>
              <w:color w:val="auto"/>
              <w:highlight w:val="none"/>
            </w:rPr>
            <w:fldChar w:fldCharType="begin"/>
          </w:r>
          <w:r>
            <w:rPr>
              <w:color w:val="auto"/>
              <w:highlight w:val="none"/>
            </w:rPr>
            <w:instrText xml:space="preserve"> PAGEREF _Toc12625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7E69B626">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_Toc26022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5.2 编制依据</w:t>
          </w:r>
          <w:r>
            <w:rPr>
              <w:color w:val="auto"/>
              <w:highlight w:val="none"/>
            </w:rPr>
            <w:tab/>
          </w:r>
          <w:r>
            <w:rPr>
              <w:color w:val="auto"/>
              <w:highlight w:val="none"/>
            </w:rPr>
            <w:fldChar w:fldCharType="begin"/>
          </w:r>
          <w:r>
            <w:rPr>
              <w:color w:val="auto"/>
              <w:highlight w:val="none"/>
            </w:rPr>
            <w:instrText xml:space="preserve"> PAGEREF _Toc26022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1CA6B97B">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_Toc24183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5.3 编制方法</w:t>
          </w:r>
          <w:r>
            <w:rPr>
              <w:color w:val="auto"/>
              <w:highlight w:val="none"/>
            </w:rPr>
            <w:tab/>
          </w:r>
          <w:r>
            <w:rPr>
              <w:color w:val="auto"/>
              <w:highlight w:val="none"/>
            </w:rPr>
            <w:fldChar w:fldCharType="begin"/>
          </w:r>
          <w:r>
            <w:rPr>
              <w:color w:val="auto"/>
              <w:highlight w:val="none"/>
            </w:rPr>
            <w:instrText xml:space="preserve"> PAGEREF _Toc24183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03EA5E19">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_Toc26632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5.4 成果文件</w:t>
          </w:r>
          <w:r>
            <w:rPr>
              <w:color w:val="auto"/>
              <w:highlight w:val="none"/>
            </w:rPr>
            <w:tab/>
          </w:r>
          <w:r>
            <w:rPr>
              <w:color w:val="auto"/>
              <w:highlight w:val="none"/>
            </w:rPr>
            <w:fldChar w:fldCharType="begin"/>
          </w:r>
          <w:r>
            <w:rPr>
              <w:color w:val="auto"/>
              <w:highlight w:val="none"/>
            </w:rPr>
            <w:instrText xml:space="preserve"> PAGEREF _Toc26632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5B2D694F">
          <w:pPr>
            <w:pStyle w:val="10"/>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_Toc3832 </w:instrText>
          </w:r>
          <w:r>
            <w:rPr>
              <w:rFonts w:hint="eastAsia" w:ascii="宋体" w:hAnsi="宋体" w:eastAsia="宋体" w:cs="宋体"/>
              <w:color w:val="auto"/>
              <w:szCs w:val="28"/>
              <w:highlight w:val="none"/>
              <w:lang w:eastAsia="zh-CN"/>
            </w:rPr>
            <w:fldChar w:fldCharType="separate"/>
          </w:r>
          <w:r>
            <w:rPr>
              <w:rFonts w:hint="default" w:ascii="黑体" w:hAnsi="黑体" w:eastAsia="黑体" w:cs="黑体"/>
              <w:bCs/>
              <w:color w:val="auto"/>
              <w:szCs w:val="32"/>
              <w:highlight w:val="none"/>
              <w:lang w:val="en-US" w:eastAsia="zh-CN"/>
            </w:rPr>
            <w:t xml:space="preserve">6. </w:t>
          </w:r>
          <w:r>
            <w:rPr>
              <w:rFonts w:hint="eastAsia" w:ascii="黑体" w:hAnsi="黑体" w:eastAsia="黑体" w:cs="黑体"/>
              <w:bCs/>
              <w:color w:val="auto"/>
              <w:szCs w:val="32"/>
              <w:highlight w:val="none"/>
              <w:lang w:val="en-US" w:eastAsia="zh-CN"/>
            </w:rPr>
            <w:t>投标报价</w:t>
          </w:r>
          <w:r>
            <w:rPr>
              <w:color w:val="auto"/>
              <w:highlight w:val="none"/>
            </w:rPr>
            <w:tab/>
          </w:r>
          <w:r>
            <w:rPr>
              <w:color w:val="auto"/>
              <w:highlight w:val="none"/>
            </w:rPr>
            <w:fldChar w:fldCharType="begin"/>
          </w:r>
          <w:r>
            <w:rPr>
              <w:color w:val="auto"/>
              <w:highlight w:val="none"/>
            </w:rPr>
            <w:instrText xml:space="preserve"> PAGEREF _Toc3832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136118D6">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_Toc12334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6.1 一般规定</w:t>
          </w:r>
          <w:r>
            <w:rPr>
              <w:color w:val="auto"/>
              <w:highlight w:val="none"/>
            </w:rPr>
            <w:tab/>
          </w:r>
          <w:r>
            <w:rPr>
              <w:color w:val="auto"/>
              <w:highlight w:val="none"/>
            </w:rPr>
            <w:fldChar w:fldCharType="begin"/>
          </w:r>
          <w:r>
            <w:rPr>
              <w:color w:val="auto"/>
              <w:highlight w:val="none"/>
            </w:rPr>
            <w:instrText xml:space="preserve"> PAGEREF _Toc12334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352BE3BC">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_Toc10155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6.2 编制依据</w:t>
          </w:r>
          <w:r>
            <w:rPr>
              <w:color w:val="auto"/>
              <w:highlight w:val="none"/>
            </w:rPr>
            <w:tab/>
          </w:r>
          <w:r>
            <w:rPr>
              <w:color w:val="auto"/>
              <w:highlight w:val="none"/>
            </w:rPr>
            <w:fldChar w:fldCharType="begin"/>
          </w:r>
          <w:r>
            <w:rPr>
              <w:color w:val="auto"/>
              <w:highlight w:val="none"/>
            </w:rPr>
            <w:instrText xml:space="preserve"> PAGEREF _Toc10155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56A326D8">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_Toc6214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6.3 编制方法</w:t>
          </w:r>
          <w:r>
            <w:rPr>
              <w:color w:val="auto"/>
              <w:highlight w:val="none"/>
            </w:rPr>
            <w:tab/>
          </w:r>
          <w:r>
            <w:rPr>
              <w:color w:val="auto"/>
              <w:highlight w:val="none"/>
            </w:rPr>
            <w:fldChar w:fldCharType="begin"/>
          </w:r>
          <w:r>
            <w:rPr>
              <w:color w:val="auto"/>
              <w:highlight w:val="none"/>
            </w:rPr>
            <w:instrText xml:space="preserve"> PAGEREF _Toc6214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5B0C95C3">
          <w:pPr>
            <w:pStyle w:val="11"/>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_Toc18415 </w:instrText>
          </w:r>
          <w:r>
            <w:rPr>
              <w:rFonts w:hint="eastAsia" w:ascii="宋体" w:hAnsi="宋体" w:eastAsia="宋体" w:cs="宋体"/>
              <w:color w:val="auto"/>
              <w:szCs w:val="28"/>
              <w:highlight w:val="none"/>
              <w:lang w:eastAsia="zh-CN"/>
            </w:rPr>
            <w:fldChar w:fldCharType="separate"/>
          </w:r>
          <w:r>
            <w:rPr>
              <w:rFonts w:hint="eastAsia" w:ascii="宋体" w:hAnsi="宋体" w:eastAsia="宋体" w:cs="宋体"/>
              <w:bCs w:val="0"/>
              <w:color w:val="auto"/>
              <w:szCs w:val="30"/>
              <w:highlight w:val="none"/>
              <w:lang w:val="en-US" w:eastAsia="zh-CN"/>
            </w:rPr>
            <w:t>6.4 成果文件</w:t>
          </w:r>
          <w:r>
            <w:rPr>
              <w:color w:val="auto"/>
              <w:highlight w:val="none"/>
            </w:rPr>
            <w:tab/>
          </w:r>
          <w:r>
            <w:rPr>
              <w:color w:val="auto"/>
              <w:highlight w:val="none"/>
            </w:rPr>
            <w:fldChar w:fldCharType="begin"/>
          </w:r>
          <w:r>
            <w:rPr>
              <w:color w:val="auto"/>
              <w:highlight w:val="none"/>
            </w:rPr>
            <w:instrText xml:space="preserve"> PAGEREF _Toc18415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05D70289">
          <w:pPr>
            <w:pStyle w:val="10"/>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_Toc24695 </w:instrText>
          </w:r>
          <w:r>
            <w:rPr>
              <w:rFonts w:hint="eastAsia" w:ascii="宋体" w:hAnsi="宋体" w:eastAsia="宋体" w:cs="宋体"/>
              <w:color w:val="auto"/>
              <w:szCs w:val="28"/>
              <w:highlight w:val="none"/>
              <w:lang w:eastAsia="zh-CN"/>
            </w:rPr>
            <w:fldChar w:fldCharType="separate"/>
          </w:r>
          <w:r>
            <w:rPr>
              <w:rFonts w:hint="default" w:ascii="黑体" w:hAnsi="黑体" w:eastAsia="黑体" w:cs="黑体"/>
              <w:bCs/>
              <w:color w:val="auto"/>
              <w:szCs w:val="32"/>
              <w:highlight w:val="none"/>
              <w:lang w:val="en-US" w:eastAsia="zh-CN"/>
            </w:rPr>
            <w:t xml:space="preserve">7. </w:t>
          </w:r>
          <w:r>
            <w:rPr>
              <w:rFonts w:hint="eastAsia" w:ascii="黑体" w:hAnsi="黑体" w:eastAsia="黑体" w:cs="黑体"/>
              <w:bCs/>
              <w:color w:val="auto"/>
              <w:szCs w:val="32"/>
              <w:highlight w:val="none"/>
              <w:lang w:val="en-US" w:eastAsia="zh-CN"/>
            </w:rPr>
            <w:t>合同价款调整</w:t>
          </w:r>
          <w:r>
            <w:rPr>
              <w:color w:val="auto"/>
              <w:highlight w:val="none"/>
            </w:rPr>
            <w:tab/>
          </w:r>
          <w:r>
            <w:rPr>
              <w:color w:val="auto"/>
              <w:highlight w:val="none"/>
            </w:rPr>
            <w:fldChar w:fldCharType="begin"/>
          </w:r>
          <w:r>
            <w:rPr>
              <w:color w:val="auto"/>
              <w:highlight w:val="none"/>
            </w:rPr>
            <w:instrText xml:space="preserve"> PAGEREF _Toc24695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3A1E8D9F">
          <w:pPr>
            <w:pStyle w:val="10"/>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_Toc23691 </w:instrText>
          </w:r>
          <w:r>
            <w:rPr>
              <w:rFonts w:hint="eastAsia" w:ascii="宋体" w:hAnsi="宋体" w:eastAsia="宋体" w:cs="宋体"/>
              <w:color w:val="auto"/>
              <w:szCs w:val="28"/>
              <w:highlight w:val="none"/>
              <w:lang w:eastAsia="zh-CN"/>
            </w:rPr>
            <w:fldChar w:fldCharType="separate"/>
          </w:r>
          <w:r>
            <w:rPr>
              <w:rFonts w:hint="default" w:ascii="黑体" w:hAnsi="黑体" w:eastAsia="黑体" w:cs="黑体"/>
              <w:bCs/>
              <w:color w:val="auto"/>
              <w:szCs w:val="32"/>
              <w:highlight w:val="none"/>
              <w:lang w:val="en-US" w:eastAsia="zh-CN"/>
            </w:rPr>
            <w:t xml:space="preserve">8. </w:t>
          </w:r>
          <w:r>
            <w:rPr>
              <w:rFonts w:hint="eastAsia" w:ascii="黑体" w:hAnsi="黑体" w:eastAsia="黑体" w:cs="黑体"/>
              <w:bCs/>
              <w:color w:val="auto"/>
              <w:szCs w:val="32"/>
              <w:highlight w:val="none"/>
              <w:lang w:val="en-US" w:eastAsia="zh-CN"/>
            </w:rPr>
            <w:t>工程结算与支付</w:t>
          </w:r>
          <w:r>
            <w:rPr>
              <w:color w:val="auto"/>
              <w:highlight w:val="none"/>
            </w:rPr>
            <w:tab/>
          </w:r>
          <w:r>
            <w:rPr>
              <w:color w:val="auto"/>
              <w:highlight w:val="none"/>
            </w:rPr>
            <w:fldChar w:fldCharType="begin"/>
          </w:r>
          <w:r>
            <w:rPr>
              <w:color w:val="auto"/>
              <w:highlight w:val="none"/>
            </w:rPr>
            <w:instrText xml:space="preserve"> PAGEREF _Toc23691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1C722279">
          <w:pPr>
            <w:pStyle w:val="10"/>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_Toc8889 </w:instrText>
          </w:r>
          <w:r>
            <w:rPr>
              <w:rFonts w:hint="eastAsia" w:ascii="宋体" w:hAnsi="宋体" w:eastAsia="宋体" w:cs="宋体"/>
              <w:color w:val="auto"/>
              <w:szCs w:val="28"/>
              <w:highlight w:val="none"/>
              <w:lang w:eastAsia="zh-CN"/>
            </w:rPr>
            <w:fldChar w:fldCharType="separate"/>
          </w:r>
          <w:r>
            <w:rPr>
              <w:rFonts w:hint="default" w:ascii="黑体" w:hAnsi="黑体" w:eastAsia="黑体" w:cs="黑体"/>
              <w:bCs/>
              <w:color w:val="auto"/>
              <w:szCs w:val="32"/>
              <w:highlight w:val="none"/>
              <w:lang w:val="en-US" w:eastAsia="zh-CN"/>
            </w:rPr>
            <w:t xml:space="preserve">9. </w:t>
          </w:r>
          <w:r>
            <w:rPr>
              <w:rFonts w:hint="eastAsia" w:ascii="黑体" w:hAnsi="黑体" w:eastAsia="黑体" w:cs="黑体"/>
              <w:bCs/>
              <w:color w:val="auto"/>
              <w:szCs w:val="32"/>
              <w:highlight w:val="none"/>
              <w:lang w:val="en-US" w:eastAsia="zh-CN"/>
            </w:rPr>
            <w:t>争议解决</w:t>
          </w:r>
          <w:r>
            <w:rPr>
              <w:color w:val="auto"/>
              <w:highlight w:val="none"/>
            </w:rPr>
            <w:tab/>
          </w:r>
          <w:r>
            <w:rPr>
              <w:color w:val="auto"/>
              <w:highlight w:val="none"/>
            </w:rPr>
            <w:fldChar w:fldCharType="begin"/>
          </w:r>
          <w:r>
            <w:rPr>
              <w:color w:val="auto"/>
              <w:highlight w:val="none"/>
            </w:rPr>
            <w:instrText xml:space="preserve"> PAGEREF _Toc8889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06D46DAF">
          <w:pPr>
            <w:pStyle w:val="10"/>
            <w:tabs>
              <w:tab w:val="right" w:leader="dot" w:pos="8958"/>
            </w:tabs>
            <w:rPr>
              <w:color w:val="auto"/>
              <w:highlight w:val="none"/>
            </w:rPr>
          </w:pPr>
          <w:r>
            <w:rPr>
              <w:rFonts w:hint="eastAsia" w:ascii="宋体" w:hAnsi="宋体" w:eastAsia="宋体" w:cs="宋体"/>
              <w:color w:val="auto"/>
              <w:szCs w:val="28"/>
              <w:highlight w:val="none"/>
              <w:lang w:eastAsia="zh-CN"/>
            </w:rPr>
            <w:fldChar w:fldCharType="begin"/>
          </w:r>
          <w:r>
            <w:rPr>
              <w:rFonts w:hint="eastAsia" w:ascii="宋体" w:hAnsi="宋体" w:eastAsia="宋体" w:cs="宋体"/>
              <w:color w:val="auto"/>
              <w:szCs w:val="28"/>
              <w:highlight w:val="none"/>
              <w:lang w:eastAsia="zh-CN"/>
            </w:rPr>
            <w:instrText xml:space="preserve"> HYPERLINK \l _Toc16027 </w:instrText>
          </w:r>
          <w:r>
            <w:rPr>
              <w:rFonts w:hint="eastAsia" w:ascii="宋体" w:hAnsi="宋体" w:eastAsia="宋体" w:cs="宋体"/>
              <w:color w:val="auto"/>
              <w:szCs w:val="28"/>
              <w:highlight w:val="none"/>
              <w:lang w:eastAsia="zh-CN"/>
            </w:rPr>
            <w:fldChar w:fldCharType="separate"/>
          </w:r>
          <w:r>
            <w:rPr>
              <w:rFonts w:hint="default" w:ascii="黑体" w:hAnsi="黑体" w:eastAsia="黑体" w:cs="黑体"/>
              <w:bCs/>
              <w:color w:val="auto"/>
              <w:szCs w:val="32"/>
              <w:highlight w:val="none"/>
              <w:lang w:val="en-US" w:eastAsia="zh-CN"/>
            </w:rPr>
            <w:t xml:space="preserve">10. </w:t>
          </w:r>
          <w:r>
            <w:rPr>
              <w:rFonts w:hint="eastAsia" w:ascii="黑体" w:hAnsi="黑体" w:eastAsia="黑体" w:cs="黑体"/>
              <w:bCs/>
              <w:color w:val="auto"/>
              <w:szCs w:val="32"/>
              <w:highlight w:val="none"/>
              <w:lang w:val="en-US" w:eastAsia="zh-CN"/>
            </w:rPr>
            <w:t>附表</w:t>
          </w:r>
          <w:r>
            <w:rPr>
              <w:color w:val="auto"/>
              <w:highlight w:val="none"/>
            </w:rPr>
            <w:tab/>
          </w:r>
          <w:r>
            <w:rPr>
              <w:color w:val="auto"/>
              <w:highlight w:val="none"/>
            </w:rPr>
            <w:fldChar w:fldCharType="begin"/>
          </w:r>
          <w:r>
            <w:rPr>
              <w:color w:val="auto"/>
              <w:highlight w:val="none"/>
            </w:rPr>
            <w:instrText xml:space="preserve"> PAGEREF _Toc16027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8"/>
              <w:highlight w:val="none"/>
              <w:lang w:eastAsia="zh-CN"/>
            </w:rPr>
            <w:fldChar w:fldCharType="end"/>
          </w:r>
        </w:p>
        <w:p w14:paraId="307221D7">
          <w:pPr>
            <w:pStyle w:val="2"/>
            <w:pageBreakBefore w:val="0"/>
            <w:widowControl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b/>
              <w:color w:val="auto"/>
              <w:kern w:val="44"/>
              <w:sz w:val="44"/>
              <w:szCs w:val="24"/>
              <w:highlight w:val="none"/>
              <w:lang w:val="en-US" w:eastAsia="zh-CN" w:bidi="ar-SA"/>
            </w:rPr>
          </w:pPr>
          <w:r>
            <w:rPr>
              <w:rFonts w:hint="eastAsia" w:ascii="宋体" w:hAnsi="宋体" w:eastAsia="宋体" w:cs="宋体"/>
              <w:color w:val="auto"/>
              <w:szCs w:val="28"/>
              <w:highlight w:val="none"/>
              <w:lang w:eastAsia="zh-CN"/>
            </w:rPr>
            <w:fldChar w:fldCharType="end"/>
          </w:r>
        </w:p>
      </w:sdtContent>
    </w:sdt>
    <w:p w14:paraId="5A7E95C1">
      <w:pPr>
        <w:rPr>
          <w:rFonts w:hint="eastAsia"/>
          <w:color w:val="auto"/>
          <w:highlight w:val="none"/>
          <w:lang w:eastAsia="zh-CN"/>
        </w:rPr>
        <w:sectPr>
          <w:footerReference r:id="rId3" w:type="default"/>
          <w:pgSz w:w="11906" w:h="16838"/>
          <w:pgMar w:top="1587" w:right="1474" w:bottom="1474" w:left="1474" w:header="851" w:footer="1134" w:gutter="0"/>
          <w:pgNumType w:fmt="decimal"/>
          <w:cols w:space="0" w:num="1"/>
          <w:rtlGutter w:val="0"/>
          <w:docGrid w:type="lines" w:linePitch="312" w:charSpace="0"/>
        </w:sectPr>
      </w:pPr>
    </w:p>
    <w:p w14:paraId="39E18DA5">
      <w:pPr>
        <w:pStyle w:val="2"/>
        <w:keepNext/>
        <w:keepLines/>
        <w:pageBreakBefore w:val="0"/>
        <w:widowControl w:val="0"/>
        <w:numPr>
          <w:ilvl w:val="0"/>
          <w:numId w:val="1"/>
        </w:numPr>
        <w:kinsoku/>
        <w:wordWrap/>
        <w:overflowPunct/>
        <w:topLinePunct w:val="0"/>
        <w:autoSpaceDE/>
        <w:autoSpaceDN/>
        <w:bidi w:val="0"/>
        <w:adjustRightInd/>
        <w:snapToGrid/>
        <w:spacing w:before="200" w:after="100" w:line="312" w:lineRule="auto"/>
        <w:ind w:left="0" w:leftChars="0" w:firstLine="0" w:firstLineChars="0"/>
        <w:jc w:val="center"/>
        <w:textAlignment w:val="auto"/>
        <w:rPr>
          <w:rFonts w:hint="eastAsia" w:ascii="黑体" w:hAnsi="黑体" w:eastAsia="黑体" w:cs="黑体"/>
          <w:b w:val="0"/>
          <w:bCs/>
          <w:color w:val="auto"/>
          <w:sz w:val="32"/>
          <w:szCs w:val="32"/>
          <w:highlight w:val="none"/>
          <w:lang w:val="en-US" w:eastAsia="zh-CN"/>
        </w:rPr>
      </w:pPr>
      <w:bookmarkStart w:id="0" w:name="_Toc8764"/>
      <w:bookmarkStart w:id="1" w:name="_Toc2053"/>
      <w:r>
        <w:rPr>
          <w:rFonts w:hint="eastAsia" w:ascii="黑体" w:hAnsi="黑体" w:eastAsia="黑体" w:cs="黑体"/>
          <w:b w:val="0"/>
          <w:bCs/>
          <w:color w:val="auto"/>
          <w:sz w:val="32"/>
          <w:szCs w:val="32"/>
          <w:highlight w:val="none"/>
          <w:lang w:val="en-US" w:eastAsia="zh-CN"/>
        </w:rPr>
        <w:t>总则</w:t>
      </w:r>
      <w:bookmarkEnd w:id="0"/>
      <w:bookmarkEnd w:id="1"/>
    </w:p>
    <w:p w14:paraId="2CE861BB">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1.0.1为规范</w:t>
      </w:r>
      <w:r>
        <w:rPr>
          <w:rFonts w:hint="eastAsia" w:ascii="宋体" w:hAnsi="宋体" w:eastAsia="宋体" w:cs="宋体"/>
          <w:color w:val="auto"/>
          <w:sz w:val="28"/>
          <w:szCs w:val="28"/>
          <w:highlight w:val="none"/>
          <w:lang w:val="en-US" w:eastAsia="zh-CN"/>
        </w:rPr>
        <w:t>我省房屋建筑和市政基础设施</w:t>
      </w:r>
      <w:r>
        <w:rPr>
          <w:rFonts w:hint="eastAsia" w:ascii="宋体" w:hAnsi="宋体" w:eastAsia="宋体" w:cs="宋体"/>
          <w:color w:val="auto"/>
          <w:sz w:val="28"/>
          <w:szCs w:val="28"/>
          <w:highlight w:val="none"/>
        </w:rPr>
        <w:t>项目工程总承包计价行为，</w:t>
      </w:r>
      <w:r>
        <w:rPr>
          <w:rFonts w:hint="eastAsia" w:ascii="宋体" w:hAnsi="宋体" w:eastAsia="宋体" w:cs="宋体"/>
          <w:strike w:val="0"/>
          <w:dstrike w:val="0"/>
          <w:color w:val="auto"/>
          <w:sz w:val="28"/>
          <w:szCs w:val="28"/>
          <w:highlight w:val="none"/>
        </w:rPr>
        <w:t>统一工程总承包项目清单的编制</w:t>
      </w:r>
      <w:r>
        <w:rPr>
          <w:rFonts w:hint="eastAsia" w:ascii="宋体" w:hAnsi="宋体" w:eastAsia="宋体" w:cs="宋体"/>
          <w:color w:val="auto"/>
          <w:sz w:val="28"/>
          <w:szCs w:val="28"/>
          <w:highlight w:val="none"/>
          <w:lang w:val="en-US" w:eastAsia="zh-CN"/>
        </w:rPr>
        <w:t>方法</w:t>
      </w:r>
      <w:r>
        <w:rPr>
          <w:rFonts w:hint="eastAsia" w:ascii="宋体" w:hAnsi="宋体" w:eastAsia="宋体" w:cs="宋体"/>
          <w:strike w:val="0"/>
          <w:dstrike w:val="0"/>
          <w:color w:val="auto"/>
          <w:sz w:val="28"/>
          <w:szCs w:val="28"/>
          <w:highlight w:val="none"/>
        </w:rPr>
        <w:t>和计价方法，</w:t>
      </w:r>
      <w:r>
        <w:rPr>
          <w:rFonts w:hint="eastAsia" w:ascii="宋体" w:hAnsi="宋体" w:eastAsia="宋体" w:cs="宋体"/>
          <w:color w:val="auto"/>
          <w:sz w:val="28"/>
          <w:szCs w:val="28"/>
          <w:highlight w:val="none"/>
        </w:rPr>
        <w:t>促进工程总承包健康发展，根据现行</w:t>
      </w:r>
      <w:r>
        <w:rPr>
          <w:rFonts w:hint="eastAsia" w:ascii="宋体" w:hAnsi="宋体" w:eastAsia="宋体" w:cs="宋体"/>
          <w:color w:val="auto"/>
          <w:sz w:val="28"/>
          <w:szCs w:val="28"/>
          <w:highlight w:val="none"/>
          <w:lang w:eastAsia="zh-CN"/>
        </w:rPr>
        <w:t>法律法规</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val="en-US" w:eastAsia="zh-CN"/>
        </w:rPr>
        <w:t>有关政策</w:t>
      </w:r>
      <w:r>
        <w:rPr>
          <w:rFonts w:hint="eastAsia" w:ascii="宋体" w:hAnsi="宋体" w:eastAsia="宋体" w:cs="宋体"/>
          <w:color w:val="auto"/>
          <w:sz w:val="28"/>
          <w:szCs w:val="28"/>
          <w:highlight w:val="none"/>
        </w:rPr>
        <w:t>规定，结合</w:t>
      </w:r>
      <w:r>
        <w:rPr>
          <w:rFonts w:hint="eastAsia" w:ascii="宋体" w:hAnsi="宋体" w:eastAsia="宋体" w:cs="宋体"/>
          <w:color w:val="auto"/>
          <w:sz w:val="28"/>
          <w:szCs w:val="28"/>
          <w:highlight w:val="none"/>
          <w:lang w:val="en-US" w:eastAsia="zh-CN"/>
        </w:rPr>
        <w:t>我</w:t>
      </w:r>
      <w:r>
        <w:rPr>
          <w:rFonts w:hint="eastAsia" w:ascii="宋体" w:hAnsi="宋体" w:eastAsia="宋体" w:cs="宋体"/>
          <w:color w:val="auto"/>
          <w:sz w:val="28"/>
          <w:szCs w:val="28"/>
          <w:highlight w:val="none"/>
        </w:rPr>
        <w:t>省实际，制定本</w:t>
      </w:r>
      <w:r>
        <w:rPr>
          <w:rFonts w:hint="eastAsia" w:ascii="宋体" w:hAnsi="宋体" w:eastAsia="宋体" w:cs="宋体"/>
          <w:color w:val="auto"/>
          <w:sz w:val="28"/>
          <w:szCs w:val="28"/>
          <w:highlight w:val="none"/>
          <w:lang w:val="en-US" w:eastAsia="zh-CN"/>
        </w:rPr>
        <w:t>规则</w:t>
      </w:r>
      <w:r>
        <w:rPr>
          <w:rFonts w:hint="eastAsia" w:ascii="宋体" w:hAnsi="宋体" w:eastAsia="宋体" w:cs="宋体"/>
          <w:color w:val="auto"/>
          <w:sz w:val="28"/>
          <w:szCs w:val="28"/>
          <w:highlight w:val="none"/>
        </w:rPr>
        <w:t>。</w:t>
      </w:r>
    </w:p>
    <w:p w14:paraId="31AC6BA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1.0.2本</w:t>
      </w:r>
      <w:r>
        <w:rPr>
          <w:rFonts w:hint="eastAsia" w:ascii="宋体" w:hAnsi="宋体" w:eastAsia="宋体" w:cs="宋体"/>
          <w:color w:val="auto"/>
          <w:sz w:val="28"/>
          <w:szCs w:val="28"/>
          <w:highlight w:val="none"/>
          <w:lang w:val="en-US" w:eastAsia="zh-CN"/>
        </w:rPr>
        <w:t>规则</w:t>
      </w:r>
      <w:r>
        <w:rPr>
          <w:rFonts w:hint="eastAsia" w:ascii="宋体" w:hAnsi="宋体" w:eastAsia="宋体" w:cs="宋体"/>
          <w:color w:val="auto"/>
          <w:sz w:val="28"/>
          <w:szCs w:val="28"/>
          <w:highlight w:val="none"/>
        </w:rPr>
        <w:t>适用于</w:t>
      </w:r>
      <w:r>
        <w:rPr>
          <w:rFonts w:hint="eastAsia" w:ascii="宋体" w:hAnsi="宋体" w:eastAsia="宋体" w:cs="宋体"/>
          <w:color w:val="auto"/>
          <w:sz w:val="28"/>
          <w:szCs w:val="28"/>
          <w:highlight w:val="none"/>
          <w:lang w:val="en-US" w:eastAsia="zh-CN"/>
        </w:rPr>
        <w:t>我省行政区域内财政资金或国有资金投资的采用</w:t>
      </w:r>
      <w:r>
        <w:rPr>
          <w:rFonts w:hint="eastAsia" w:ascii="宋体" w:hAnsi="宋体" w:eastAsia="宋体" w:cs="宋体"/>
          <w:color w:val="auto"/>
          <w:sz w:val="28"/>
          <w:szCs w:val="28"/>
          <w:highlight w:val="none"/>
        </w:rPr>
        <w:t>工程总承包</w:t>
      </w:r>
      <w:r>
        <w:rPr>
          <w:rFonts w:hint="eastAsia" w:ascii="宋体" w:hAnsi="宋体" w:eastAsia="宋体" w:cs="宋体"/>
          <w:color w:val="auto"/>
          <w:sz w:val="28"/>
          <w:szCs w:val="28"/>
          <w:highlight w:val="none"/>
          <w:lang w:val="en-US" w:eastAsia="zh-CN"/>
        </w:rPr>
        <w:t>方式发包的房屋建筑和市政基础设施</w:t>
      </w: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计价活动，其他</w:t>
      </w:r>
      <w:r>
        <w:rPr>
          <w:rFonts w:hint="eastAsia" w:ascii="宋体" w:hAnsi="宋体" w:eastAsia="宋体" w:cs="宋体"/>
          <w:color w:val="auto"/>
          <w:sz w:val="28"/>
          <w:szCs w:val="28"/>
          <w:highlight w:val="none"/>
          <w:lang w:val="en-US" w:eastAsia="zh-CN"/>
        </w:rPr>
        <w:t>投资类型和工程类型的</w:t>
      </w:r>
      <w:r>
        <w:rPr>
          <w:rFonts w:hint="eastAsia" w:ascii="宋体" w:hAnsi="宋体" w:eastAsia="宋体" w:cs="宋体"/>
          <w:color w:val="auto"/>
          <w:sz w:val="28"/>
          <w:szCs w:val="28"/>
          <w:highlight w:val="none"/>
        </w:rPr>
        <w:t>项目可参考执行。</w:t>
      </w:r>
    </w:p>
    <w:p w14:paraId="7597D02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1.0.3本规则适用于初步设计后发包的工程总承包计价活动。</w:t>
      </w:r>
    </w:p>
    <w:p w14:paraId="6539E18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1.0.4本规则</w:t>
      </w:r>
      <w:r>
        <w:rPr>
          <w:rFonts w:hint="eastAsia" w:ascii="宋体" w:hAnsi="宋体" w:eastAsia="宋体" w:cs="宋体"/>
          <w:color w:val="auto"/>
          <w:sz w:val="28"/>
          <w:szCs w:val="28"/>
          <w:highlight w:val="none"/>
        </w:rPr>
        <w:t>与</w:t>
      </w:r>
      <w:r>
        <w:rPr>
          <w:rFonts w:hint="eastAsia" w:ascii="宋体" w:hAnsi="宋体" w:eastAsia="宋体" w:cs="宋体"/>
          <w:color w:val="auto"/>
          <w:sz w:val="28"/>
          <w:szCs w:val="28"/>
          <w:highlight w:val="none"/>
          <w:lang w:val="en-US" w:eastAsia="zh-CN"/>
        </w:rPr>
        <w:t>现行</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湖北省房屋建筑和市政工程工程总承包招标文件示范文本</w:t>
      </w:r>
      <w:r>
        <w:rPr>
          <w:rFonts w:hint="eastAsia" w:ascii="宋体" w:hAnsi="宋体" w:eastAsia="宋体" w:cs="宋体"/>
          <w:color w:val="auto"/>
          <w:sz w:val="28"/>
          <w:szCs w:val="28"/>
          <w:highlight w:val="none"/>
        </w:rPr>
        <w:t>》配套使用</w:t>
      </w:r>
      <w:r>
        <w:rPr>
          <w:rFonts w:hint="eastAsia" w:ascii="宋体" w:hAnsi="宋体" w:eastAsia="宋体" w:cs="宋体"/>
          <w:color w:val="auto"/>
          <w:sz w:val="28"/>
          <w:szCs w:val="28"/>
          <w:highlight w:val="none"/>
          <w:lang w:eastAsia="zh-CN"/>
        </w:rPr>
        <w:t>。</w:t>
      </w:r>
    </w:p>
    <w:p w14:paraId="18D7DE72">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工程总承包计价活动应遵循客观、公正、</w:t>
      </w:r>
      <w:r>
        <w:rPr>
          <w:rFonts w:hint="eastAsia" w:ascii="宋体" w:hAnsi="宋体" w:eastAsia="宋体" w:cs="宋体"/>
          <w:color w:val="auto"/>
          <w:sz w:val="28"/>
          <w:szCs w:val="28"/>
          <w:highlight w:val="none"/>
          <w:lang w:val="en-US" w:eastAsia="zh-CN"/>
        </w:rPr>
        <w:t>平等</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自愿、</w:t>
      </w:r>
      <w:r>
        <w:rPr>
          <w:rFonts w:hint="eastAsia" w:ascii="宋体" w:hAnsi="宋体" w:eastAsia="宋体" w:cs="宋体"/>
          <w:color w:val="auto"/>
          <w:sz w:val="28"/>
          <w:szCs w:val="28"/>
          <w:highlight w:val="none"/>
        </w:rPr>
        <w:t>合法、</w:t>
      </w:r>
      <w:r>
        <w:rPr>
          <w:rFonts w:hint="eastAsia" w:ascii="宋体" w:hAnsi="宋体" w:eastAsia="宋体" w:cs="宋体"/>
          <w:color w:val="auto"/>
          <w:sz w:val="28"/>
          <w:szCs w:val="28"/>
          <w:highlight w:val="none"/>
          <w:lang w:val="en-US" w:eastAsia="zh-CN"/>
        </w:rPr>
        <w:t>诚信</w:t>
      </w:r>
      <w:r>
        <w:rPr>
          <w:rFonts w:hint="eastAsia" w:ascii="宋体" w:hAnsi="宋体" w:eastAsia="宋体" w:cs="宋体"/>
          <w:color w:val="auto"/>
          <w:sz w:val="28"/>
          <w:szCs w:val="28"/>
          <w:highlight w:val="none"/>
        </w:rPr>
        <w:t>的原则</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合理分担风险，保证工程质量和安全，节约资源，保护生态环境，不得损害社会公共利益和他人的利益</w:t>
      </w:r>
      <w:r>
        <w:rPr>
          <w:rFonts w:hint="eastAsia" w:ascii="宋体" w:hAnsi="宋体" w:eastAsia="宋体" w:cs="宋体"/>
          <w:color w:val="auto"/>
          <w:sz w:val="28"/>
          <w:szCs w:val="28"/>
          <w:highlight w:val="none"/>
        </w:rPr>
        <w:t>。</w:t>
      </w:r>
    </w:p>
    <w:p w14:paraId="4A8BC286">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工程</w:t>
      </w:r>
      <w:r>
        <w:rPr>
          <w:rFonts w:hint="eastAsia" w:ascii="宋体" w:hAnsi="宋体" w:eastAsia="宋体" w:cs="宋体"/>
          <w:color w:val="auto"/>
          <w:sz w:val="28"/>
          <w:szCs w:val="28"/>
          <w:highlight w:val="none"/>
          <w:lang w:val="en-US" w:eastAsia="zh-CN"/>
        </w:rPr>
        <w:t>总承包计价活动包括编制项目清单、最高投标限价、投标报价、工程结算价，以及调整、支付合同价款等内容。</w:t>
      </w:r>
    </w:p>
    <w:p w14:paraId="3BA4FB17">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工程总承包计价活动除应符合本</w:t>
      </w:r>
      <w:r>
        <w:rPr>
          <w:rFonts w:hint="eastAsia" w:ascii="宋体" w:hAnsi="宋体" w:eastAsia="宋体" w:cs="宋体"/>
          <w:color w:val="auto"/>
          <w:sz w:val="28"/>
          <w:szCs w:val="28"/>
          <w:highlight w:val="none"/>
          <w:lang w:val="en-US" w:eastAsia="zh-CN"/>
        </w:rPr>
        <w:t>规则</w:t>
      </w:r>
      <w:r>
        <w:rPr>
          <w:rFonts w:hint="eastAsia" w:ascii="宋体" w:hAnsi="宋体" w:eastAsia="宋体" w:cs="宋体"/>
          <w:color w:val="auto"/>
          <w:sz w:val="28"/>
          <w:szCs w:val="28"/>
          <w:highlight w:val="none"/>
        </w:rPr>
        <w:t>外，</w:t>
      </w:r>
      <w:r>
        <w:rPr>
          <w:rFonts w:hint="eastAsia" w:ascii="宋体" w:hAnsi="宋体" w:eastAsia="宋体" w:cs="宋体"/>
          <w:color w:val="auto"/>
          <w:sz w:val="28"/>
          <w:szCs w:val="28"/>
          <w:highlight w:val="none"/>
          <w:lang w:val="en-US" w:eastAsia="zh-CN"/>
        </w:rPr>
        <w:t>还</w:t>
      </w:r>
      <w:r>
        <w:rPr>
          <w:rFonts w:hint="eastAsia" w:ascii="宋体" w:hAnsi="宋体" w:eastAsia="宋体" w:cs="宋体"/>
          <w:color w:val="auto"/>
          <w:sz w:val="28"/>
          <w:szCs w:val="28"/>
          <w:highlight w:val="none"/>
        </w:rPr>
        <w:t>应符合国家现行有关</w:t>
      </w:r>
      <w:r>
        <w:rPr>
          <w:rFonts w:hint="eastAsia" w:ascii="宋体" w:hAnsi="宋体" w:eastAsia="宋体" w:cs="宋体"/>
          <w:color w:val="auto"/>
          <w:sz w:val="28"/>
          <w:szCs w:val="28"/>
          <w:highlight w:val="none"/>
          <w:lang w:val="en-US" w:eastAsia="zh-CN"/>
        </w:rPr>
        <w:t>法律法规、政策和标准</w:t>
      </w:r>
      <w:r>
        <w:rPr>
          <w:rFonts w:hint="eastAsia" w:ascii="宋体" w:hAnsi="宋体" w:eastAsia="宋体" w:cs="宋体"/>
          <w:color w:val="auto"/>
          <w:sz w:val="28"/>
          <w:szCs w:val="28"/>
          <w:highlight w:val="none"/>
        </w:rPr>
        <w:t>的规定。</w:t>
      </w:r>
    </w:p>
    <w:p w14:paraId="74EB5C30">
      <w:pPr>
        <w:pStyle w:val="2"/>
        <w:keepNext/>
        <w:keepLines/>
        <w:pageBreakBefore w:val="0"/>
        <w:widowControl w:val="0"/>
        <w:numPr>
          <w:ilvl w:val="0"/>
          <w:numId w:val="1"/>
        </w:numPr>
        <w:kinsoku/>
        <w:wordWrap/>
        <w:overflowPunct/>
        <w:topLinePunct w:val="0"/>
        <w:autoSpaceDE/>
        <w:autoSpaceDN/>
        <w:bidi w:val="0"/>
        <w:adjustRightInd/>
        <w:snapToGrid/>
        <w:spacing w:before="200" w:after="100" w:line="312" w:lineRule="auto"/>
        <w:ind w:left="0" w:leftChars="0" w:firstLine="0" w:firstLineChars="0"/>
        <w:jc w:val="center"/>
        <w:textAlignment w:val="auto"/>
        <w:rPr>
          <w:rFonts w:hint="eastAsia" w:ascii="黑体" w:hAnsi="黑体" w:eastAsia="黑体" w:cs="黑体"/>
          <w:b w:val="0"/>
          <w:bCs/>
          <w:color w:val="auto"/>
          <w:sz w:val="32"/>
          <w:szCs w:val="32"/>
          <w:highlight w:val="none"/>
          <w:lang w:val="en-US" w:eastAsia="zh-CN"/>
        </w:rPr>
      </w:pPr>
      <w:bookmarkStart w:id="2" w:name="_Toc26793"/>
      <w:bookmarkStart w:id="3" w:name="_Toc23586"/>
      <w:r>
        <w:rPr>
          <w:rFonts w:hint="eastAsia" w:ascii="黑体" w:hAnsi="黑体" w:eastAsia="黑体" w:cs="黑体"/>
          <w:b w:val="0"/>
          <w:bCs/>
          <w:color w:val="auto"/>
          <w:sz w:val="32"/>
          <w:szCs w:val="32"/>
          <w:highlight w:val="none"/>
          <w:lang w:val="en-US" w:eastAsia="zh-CN"/>
        </w:rPr>
        <w:t>术语</w:t>
      </w:r>
      <w:bookmarkEnd w:id="2"/>
      <w:bookmarkEnd w:id="3"/>
    </w:p>
    <w:p w14:paraId="4CA8E0F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2.0.1工程总承包</w:t>
      </w:r>
    </w:p>
    <w:p w14:paraId="10F66CE3">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color w:val="auto"/>
          <w:highlight w:val="none"/>
        </w:rPr>
      </w:pPr>
      <w:r>
        <w:rPr>
          <w:rFonts w:hint="eastAsia" w:ascii="宋体" w:hAnsi="宋体" w:eastAsia="宋体" w:cs="宋体"/>
          <w:color w:val="auto"/>
          <w:sz w:val="28"/>
          <w:szCs w:val="28"/>
          <w:highlight w:val="none"/>
        </w:rPr>
        <w:t>承包人按照与发包人订立的建设项目工程总承包合同，对约定范围内的设计、采购、施工或者设计、施工等实行</w:t>
      </w:r>
      <w:r>
        <w:rPr>
          <w:rFonts w:hint="eastAsia" w:ascii="宋体" w:hAnsi="宋体" w:eastAsia="宋体" w:cs="宋体"/>
          <w:color w:val="auto"/>
          <w:sz w:val="28"/>
          <w:szCs w:val="28"/>
          <w:highlight w:val="none"/>
          <w:lang w:val="en-US" w:eastAsia="zh-CN"/>
        </w:rPr>
        <w:t>全过程的</w:t>
      </w:r>
      <w:r>
        <w:rPr>
          <w:rFonts w:hint="eastAsia" w:ascii="宋体" w:hAnsi="宋体" w:eastAsia="宋体" w:cs="宋体"/>
          <w:color w:val="auto"/>
          <w:sz w:val="28"/>
          <w:szCs w:val="28"/>
          <w:highlight w:val="none"/>
        </w:rPr>
        <w:t>承包建设，并对工程的质量、安全、工期和造价等全面负责的工程建设</w:t>
      </w:r>
      <w:r>
        <w:rPr>
          <w:rFonts w:hint="eastAsia" w:ascii="宋体" w:hAnsi="宋体" w:eastAsia="宋体" w:cs="宋体"/>
          <w:color w:val="auto"/>
          <w:sz w:val="28"/>
          <w:szCs w:val="28"/>
          <w:highlight w:val="none"/>
          <w:lang w:val="en-US" w:eastAsia="zh-CN"/>
        </w:rPr>
        <w:t>承包</w:t>
      </w:r>
      <w:r>
        <w:rPr>
          <w:rFonts w:hint="eastAsia" w:ascii="宋体" w:hAnsi="宋体" w:eastAsia="宋体" w:cs="宋体"/>
          <w:color w:val="auto"/>
          <w:sz w:val="28"/>
          <w:szCs w:val="28"/>
          <w:highlight w:val="none"/>
        </w:rPr>
        <w:t>方式。</w:t>
      </w:r>
    </w:p>
    <w:p w14:paraId="3E0CB740">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工程费</w:t>
      </w:r>
    </w:p>
    <w:p w14:paraId="47D1FBD0">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发包人按照合同约定支付给承包人，</w:t>
      </w:r>
      <w:r>
        <w:rPr>
          <w:rFonts w:hint="eastAsia" w:ascii="宋体" w:hAnsi="宋体" w:eastAsia="宋体" w:cs="宋体"/>
          <w:color w:val="auto"/>
          <w:sz w:val="28"/>
          <w:szCs w:val="28"/>
          <w:highlight w:val="none"/>
        </w:rPr>
        <w:t>用于完成建设项目</w:t>
      </w:r>
      <w:r>
        <w:rPr>
          <w:rFonts w:hint="eastAsia" w:ascii="宋体" w:hAnsi="宋体" w:eastAsia="宋体" w:cs="宋体"/>
          <w:color w:val="auto"/>
          <w:sz w:val="28"/>
          <w:szCs w:val="28"/>
          <w:highlight w:val="none"/>
          <w:lang w:val="en-US" w:eastAsia="zh-CN"/>
        </w:rPr>
        <w:t>发生</w:t>
      </w:r>
      <w:bookmarkStart w:id="38" w:name="_GoBack"/>
      <w:bookmarkEnd w:id="38"/>
      <w:r>
        <w:rPr>
          <w:rFonts w:hint="eastAsia" w:ascii="宋体" w:hAnsi="宋体" w:eastAsia="宋体" w:cs="宋体"/>
          <w:color w:val="auto"/>
          <w:sz w:val="28"/>
          <w:szCs w:val="28"/>
          <w:highlight w:val="none"/>
        </w:rPr>
        <w:t>的建筑</w:t>
      </w:r>
      <w:r>
        <w:rPr>
          <w:rFonts w:hint="eastAsia" w:ascii="宋体" w:hAnsi="宋体" w:eastAsia="宋体" w:cs="宋体"/>
          <w:color w:val="auto"/>
          <w:sz w:val="28"/>
          <w:szCs w:val="28"/>
          <w:highlight w:val="none"/>
          <w:lang w:val="en-US" w:eastAsia="zh-CN"/>
        </w:rPr>
        <w:t>工程、</w:t>
      </w:r>
      <w:r>
        <w:rPr>
          <w:rFonts w:hint="eastAsia" w:ascii="宋体" w:hAnsi="宋体" w:eastAsia="宋体" w:cs="宋体"/>
          <w:color w:val="auto"/>
          <w:sz w:val="28"/>
          <w:szCs w:val="28"/>
          <w:highlight w:val="none"/>
        </w:rPr>
        <w:t>安装工程和设备购置所需的费用。</w:t>
      </w:r>
    </w:p>
    <w:p w14:paraId="78B8FEEE">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工程总承包其他费</w:t>
      </w:r>
    </w:p>
    <w:p w14:paraId="2A98D135">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用于建设项目中承包人负责的</w:t>
      </w:r>
      <w:r>
        <w:rPr>
          <w:rFonts w:hint="eastAsia" w:ascii="宋体" w:hAnsi="宋体" w:eastAsia="宋体" w:cs="宋体"/>
          <w:color w:val="auto"/>
          <w:sz w:val="28"/>
          <w:szCs w:val="28"/>
          <w:highlight w:val="none"/>
          <w:lang w:val="en-US" w:eastAsia="zh-CN"/>
        </w:rPr>
        <w:t>勘察、</w:t>
      </w:r>
      <w:r>
        <w:rPr>
          <w:rFonts w:hint="eastAsia" w:ascii="宋体" w:hAnsi="宋体" w:eastAsia="宋体" w:cs="宋体"/>
          <w:color w:val="auto"/>
          <w:sz w:val="28"/>
          <w:szCs w:val="28"/>
          <w:highlight w:val="none"/>
        </w:rPr>
        <w:t>设计、工程总承包管理、数字化技术服务费、研究试验</w:t>
      </w:r>
      <w:r>
        <w:rPr>
          <w:rFonts w:hint="eastAsia" w:ascii="宋体" w:hAnsi="宋体" w:eastAsia="宋体" w:cs="宋体"/>
          <w:color w:val="auto"/>
          <w:sz w:val="28"/>
          <w:szCs w:val="28"/>
          <w:highlight w:val="none"/>
          <w:lang w:eastAsia="zh-CN"/>
        </w:rPr>
        <w:t>、临时用地及占道使用补偿费</w:t>
      </w:r>
      <w:r>
        <w:rPr>
          <w:rFonts w:hint="eastAsia" w:ascii="宋体" w:hAnsi="宋体" w:eastAsia="宋体" w:cs="宋体"/>
          <w:color w:val="auto"/>
          <w:sz w:val="28"/>
          <w:szCs w:val="28"/>
          <w:highlight w:val="none"/>
        </w:rPr>
        <w:t>、场地准备及临时设施、工程保险</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代办服务</w:t>
      </w:r>
      <w:r>
        <w:rPr>
          <w:rFonts w:hint="eastAsia" w:ascii="宋体" w:hAnsi="宋体" w:eastAsia="宋体" w:cs="宋体"/>
          <w:color w:val="auto"/>
          <w:sz w:val="28"/>
          <w:szCs w:val="28"/>
          <w:highlight w:val="none"/>
        </w:rPr>
        <w:t>等工作所需的工程建设其他费。</w:t>
      </w:r>
    </w:p>
    <w:p w14:paraId="05D1B110">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勘察费</w:t>
      </w:r>
    </w:p>
    <w:p w14:paraId="6BD26B3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发包人按照合同约定支付给承包人用于完成建设项目</w:t>
      </w:r>
      <w:r>
        <w:rPr>
          <w:rFonts w:hint="eastAsia" w:ascii="宋体" w:hAnsi="宋体" w:eastAsia="宋体" w:cs="宋体"/>
          <w:color w:val="auto"/>
          <w:sz w:val="28"/>
          <w:szCs w:val="28"/>
          <w:highlight w:val="none"/>
          <w:lang w:val="en-US" w:eastAsia="zh-CN"/>
        </w:rPr>
        <w:t>工程勘察</w:t>
      </w:r>
      <w:r>
        <w:rPr>
          <w:rFonts w:hint="eastAsia" w:ascii="宋体" w:hAnsi="宋体" w:eastAsia="宋体" w:cs="宋体"/>
          <w:color w:val="auto"/>
          <w:sz w:val="28"/>
          <w:szCs w:val="28"/>
          <w:highlight w:val="none"/>
        </w:rPr>
        <w:t>所发生的费用。</w:t>
      </w:r>
    </w:p>
    <w:p w14:paraId="6571E59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设计费</w:t>
      </w:r>
    </w:p>
    <w:p w14:paraId="301C7CB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strike w:val="0"/>
          <w:dstrike w:val="0"/>
          <w:color w:val="auto"/>
          <w:sz w:val="28"/>
          <w:szCs w:val="28"/>
          <w:highlight w:val="none"/>
        </w:rPr>
        <w:t>发包人按照合同约定支付给承包人</w:t>
      </w:r>
      <w:r>
        <w:rPr>
          <w:rFonts w:hint="eastAsia" w:ascii="宋体" w:hAnsi="宋体" w:eastAsia="宋体" w:cs="宋体"/>
          <w:color w:val="auto"/>
          <w:sz w:val="28"/>
          <w:szCs w:val="28"/>
          <w:highlight w:val="none"/>
        </w:rPr>
        <w:t>用于完成建设项目工程设计所发生的费用。</w:t>
      </w:r>
    </w:p>
    <w:p w14:paraId="465BD61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工程总承包管理费</w:t>
      </w:r>
    </w:p>
    <w:p w14:paraId="4F0A2115">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发包人按照合同约定支付给承包人用于项目建设期间对工程项目的设计、采购、施工等实行全过程协调管理发生的费用。</w:t>
      </w:r>
    </w:p>
    <w:p w14:paraId="44C73B9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2.0.7 数字化技术</w:t>
      </w:r>
      <w:r>
        <w:rPr>
          <w:rFonts w:hint="eastAsia" w:ascii="宋体" w:hAnsi="宋体" w:eastAsia="宋体" w:cs="宋体"/>
          <w:color w:val="auto"/>
          <w:sz w:val="28"/>
          <w:szCs w:val="28"/>
          <w:highlight w:val="none"/>
        </w:rPr>
        <w:t>服务</w:t>
      </w:r>
      <w:r>
        <w:rPr>
          <w:rFonts w:hint="eastAsia" w:ascii="宋体" w:hAnsi="宋体" w:eastAsia="宋体" w:cs="宋体"/>
          <w:color w:val="auto"/>
          <w:sz w:val="28"/>
          <w:szCs w:val="28"/>
          <w:highlight w:val="none"/>
          <w:lang w:val="en-US" w:eastAsia="zh-CN"/>
        </w:rPr>
        <w:t>费</w:t>
      </w:r>
    </w:p>
    <w:p w14:paraId="3E676177">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利用数字化技术为工程管理提供数字支撑、实现工程建设数字孪生并进行孪生数据成果交付所需的费用，包括BIM技术服务费。</w:t>
      </w:r>
    </w:p>
    <w:p w14:paraId="6FE3AD8F">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研究试验费</w:t>
      </w:r>
    </w:p>
    <w:p w14:paraId="34610843">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用于为建设项目提供研究或验证设计数据、资料进行必要的研究</w:t>
      </w:r>
      <w:r>
        <w:rPr>
          <w:rFonts w:hint="eastAsia" w:ascii="宋体" w:hAnsi="宋体" w:eastAsia="宋体" w:cs="宋体"/>
          <w:color w:val="auto"/>
          <w:sz w:val="28"/>
          <w:szCs w:val="28"/>
          <w:highlight w:val="none"/>
          <w:lang w:val="en-US" w:eastAsia="zh-CN"/>
        </w:rPr>
        <w:t>试验，</w:t>
      </w:r>
      <w:r>
        <w:rPr>
          <w:rFonts w:hint="eastAsia" w:ascii="宋体" w:hAnsi="宋体" w:eastAsia="宋体" w:cs="宋体"/>
          <w:color w:val="auto"/>
          <w:sz w:val="28"/>
          <w:szCs w:val="28"/>
          <w:highlight w:val="none"/>
        </w:rPr>
        <w:t>以及按照设计规定在建设过程中必须进行实验、验证所需的费用。</w:t>
      </w:r>
    </w:p>
    <w:p w14:paraId="56FC087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9临时用地及占道使用补偿费</w:t>
      </w:r>
    </w:p>
    <w:p w14:paraId="4D5307E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发包人按照合同约定支付给承包人在建设期间，因需要而用于临时租用土地使用权或临时占用道路而发生的费用以及用于土地复垦、植被或道路恢复等的费用。</w:t>
      </w:r>
    </w:p>
    <w:p w14:paraId="06251E4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场地准备及临时设施费</w:t>
      </w:r>
    </w:p>
    <w:p w14:paraId="3CC4DEEA">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发包人按照合同约定支付给承包人用于未列入建筑安装工程费的临时水、电、路、讯、气等工程和临时仓库、生活设施等建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构</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筑物的建造、维修、拆除的摊销或租赁费用，以及铁路、码头、货场的租赁等费用。</w:t>
      </w:r>
    </w:p>
    <w:p w14:paraId="4965DEAF">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工程保险费</w:t>
      </w:r>
    </w:p>
    <w:p w14:paraId="771FBA21">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按照合同约定支付给承包人在项目建设期内，对建筑工程、安装工程、机械设备和人身安全进行投保而发生的费用。包括建设工程设计责任险、建筑工程一切险、安装工程一切险等，不包括已列入建筑安装工程费中的施工企业的人员、财产、车辆保险费。</w:t>
      </w:r>
    </w:p>
    <w:p w14:paraId="310EB7E5">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代办服务费</w:t>
      </w:r>
    </w:p>
    <w:p w14:paraId="7EBCBE83">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发包人按照合同约定支付给承包人在项目建设期内，用于代办工程报建报批以及与建设、供电、规划、消防、水务、城管等部门相关的技术与审批工作等而发生的费用。</w:t>
      </w:r>
    </w:p>
    <w:p w14:paraId="57926ACA">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2.0.1</w:t>
      </w:r>
      <w:r>
        <w:rPr>
          <w:rFonts w:hint="eastAsia" w:ascii="宋体" w:hAnsi="宋体" w:eastAsia="宋体" w:cs="宋体"/>
          <w:color w:val="auto"/>
          <w:sz w:val="28"/>
          <w:szCs w:val="28"/>
          <w:highlight w:val="none"/>
          <w:lang w:val="en-US" w:eastAsia="zh-CN"/>
        </w:rPr>
        <w:t>3预备费</w:t>
      </w:r>
    </w:p>
    <w:p w14:paraId="15BDCD4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用于发承包时尚未确定或者不可预见的所需材料、服务的采购，施工中可能发生的工程变更、合同约定调整因素（含市场价格变化）等出现时所需的金额。</w:t>
      </w:r>
    </w:p>
    <w:p w14:paraId="0BD10AC1">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2.0.1</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项目清单</w:t>
      </w:r>
    </w:p>
    <w:p w14:paraId="074B32FF">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发包人提供的载明工程总承包项目</w:t>
      </w:r>
      <w:r>
        <w:rPr>
          <w:rFonts w:hint="eastAsia" w:ascii="宋体" w:hAnsi="宋体" w:eastAsia="宋体" w:cs="宋体"/>
          <w:color w:val="auto"/>
          <w:sz w:val="28"/>
          <w:szCs w:val="28"/>
          <w:highlight w:val="none"/>
          <w:lang w:eastAsia="zh-CN"/>
        </w:rPr>
        <w:t>工程费</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工程总承包其他费</w:t>
      </w:r>
      <w:r>
        <w:rPr>
          <w:rFonts w:hint="eastAsia" w:ascii="宋体" w:hAnsi="宋体" w:eastAsia="宋体" w:cs="宋体"/>
          <w:color w:val="auto"/>
          <w:sz w:val="28"/>
          <w:szCs w:val="28"/>
          <w:highlight w:val="none"/>
          <w:lang w:val="en-US" w:eastAsia="zh-CN"/>
        </w:rPr>
        <w:t>和</w:t>
      </w:r>
      <w:r>
        <w:rPr>
          <w:rFonts w:hint="eastAsia" w:ascii="宋体" w:hAnsi="宋体" w:eastAsia="宋体" w:cs="宋体"/>
          <w:color w:val="auto"/>
          <w:sz w:val="28"/>
          <w:szCs w:val="28"/>
          <w:highlight w:val="none"/>
          <w:lang w:eastAsia="zh-CN"/>
        </w:rPr>
        <w:t>预备费</w:t>
      </w:r>
      <w:r>
        <w:rPr>
          <w:rFonts w:hint="eastAsia" w:ascii="宋体" w:hAnsi="宋体" w:eastAsia="宋体" w:cs="宋体"/>
          <w:color w:val="auto"/>
          <w:sz w:val="28"/>
          <w:szCs w:val="28"/>
          <w:highlight w:val="none"/>
        </w:rPr>
        <w:t>的名称</w:t>
      </w:r>
      <w:r>
        <w:rPr>
          <w:rFonts w:hint="eastAsia" w:ascii="宋体" w:hAnsi="宋体" w:eastAsia="宋体" w:cs="宋体"/>
          <w:color w:val="auto"/>
          <w:sz w:val="28"/>
          <w:szCs w:val="28"/>
          <w:highlight w:val="none"/>
          <w:lang w:val="en-US" w:eastAsia="zh-CN"/>
        </w:rPr>
        <w:t>及相应数量等</w:t>
      </w:r>
      <w:r>
        <w:rPr>
          <w:rFonts w:hint="eastAsia" w:ascii="宋体" w:hAnsi="宋体" w:eastAsia="宋体" w:cs="宋体"/>
          <w:color w:val="auto"/>
          <w:sz w:val="28"/>
          <w:szCs w:val="28"/>
          <w:highlight w:val="none"/>
        </w:rPr>
        <w:t>内容的项目明细。</w:t>
      </w:r>
    </w:p>
    <w:p w14:paraId="14B914FD">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价格清单</w:t>
      </w:r>
    </w:p>
    <w:p w14:paraId="3CD2B8E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构成合同文件组成部分的，由承包人按发包人要求</w:t>
      </w:r>
      <w:r>
        <w:rPr>
          <w:rFonts w:hint="eastAsia" w:ascii="宋体" w:hAnsi="宋体" w:eastAsia="宋体" w:cs="宋体"/>
          <w:color w:val="auto"/>
          <w:sz w:val="28"/>
          <w:szCs w:val="28"/>
          <w:highlight w:val="none"/>
          <w:lang w:val="en-US" w:eastAsia="zh-CN"/>
        </w:rPr>
        <w:t>及</w:t>
      </w:r>
      <w:r>
        <w:rPr>
          <w:rFonts w:hint="eastAsia" w:ascii="宋体" w:hAnsi="宋体" w:eastAsia="宋体" w:cs="宋体"/>
          <w:color w:val="auto"/>
          <w:sz w:val="28"/>
          <w:szCs w:val="28"/>
          <w:highlight w:val="none"/>
        </w:rPr>
        <w:t>发包人提供的项目清单格式填写并标明价格的项目报价明细。</w:t>
      </w:r>
    </w:p>
    <w:p w14:paraId="42A0B95E">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发包人要求</w:t>
      </w:r>
    </w:p>
    <w:p w14:paraId="42C5FCB7">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说明发包人对建设项目建造目标的文件。文件中列明工程总承包项目承包</w:t>
      </w:r>
      <w:r>
        <w:rPr>
          <w:rFonts w:hint="eastAsia" w:ascii="宋体" w:hAnsi="宋体" w:eastAsia="宋体" w:cs="宋体"/>
          <w:color w:val="auto"/>
          <w:sz w:val="28"/>
          <w:szCs w:val="28"/>
          <w:highlight w:val="none"/>
          <w:lang w:eastAsia="zh-CN"/>
        </w:rPr>
        <w:t>内容</w:t>
      </w:r>
      <w:r>
        <w:rPr>
          <w:rFonts w:hint="eastAsia" w:ascii="宋体" w:hAnsi="宋体" w:eastAsia="宋体" w:cs="宋体"/>
          <w:color w:val="auto"/>
          <w:sz w:val="28"/>
          <w:szCs w:val="28"/>
          <w:highlight w:val="none"/>
        </w:rPr>
        <w:t>的目标、范围、功能需求、设计与其他技术标准。包括对项目的内容、范围、规模、标准、功能、质量、安全、节约能源、生态环境保护、工期、验收等明确要求的文件。</w:t>
      </w:r>
    </w:p>
    <w:p w14:paraId="7C37DECB">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rPr>
        <w:t>合理化建议</w:t>
      </w:r>
    </w:p>
    <w:p w14:paraId="57B6A95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承包人为缩短工期、提高工程经济效益等，按照约定程序向发包人提出的改变发包人要求和方案设计或初步设计文件的书面建议，包括建议的内容、理由、实施方案及预期效益等。</w:t>
      </w:r>
    </w:p>
    <w:p w14:paraId="1146B14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工期</w:t>
      </w:r>
    </w:p>
    <w:p w14:paraId="693712EB">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承包人完成建设项目承包范围内全部工作的总天数。包括合同工期和实际工期。其中合同工期指工程总承包合同约定的，承包人完成承包范围内的全部工作的总天数，包括按照合同约定所作的变更天数。其中实际工期指承包人实际完成承包范围内全部工作的总天数。</w:t>
      </w:r>
    </w:p>
    <w:p w14:paraId="33B9C85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里程碑</w:t>
      </w:r>
    </w:p>
    <w:p w14:paraId="62D5E2EA">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在发包人要求中提出，发承包双方在合同中约定的，承包人按照合同约定完成合同工程进度计划，以及发包人支付相应合同价款的时间节点。</w:t>
      </w:r>
    </w:p>
    <w:p w14:paraId="013EA81D">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rPr>
        <w:t>工程变更</w:t>
      </w:r>
    </w:p>
    <w:p w14:paraId="3133A296">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strike w:val="0"/>
          <w:color w:val="auto"/>
          <w:sz w:val="28"/>
          <w:szCs w:val="28"/>
          <w:highlight w:val="none"/>
        </w:rPr>
      </w:pPr>
      <w:r>
        <w:rPr>
          <w:rFonts w:hint="eastAsia" w:ascii="宋体" w:hAnsi="宋体" w:eastAsia="宋体" w:cs="宋体"/>
          <w:color w:val="auto"/>
          <w:sz w:val="28"/>
          <w:szCs w:val="28"/>
          <w:highlight w:val="none"/>
        </w:rPr>
        <w:t>工程总承包合同</w:t>
      </w:r>
      <w:r>
        <w:rPr>
          <w:rFonts w:hint="eastAsia" w:ascii="宋体" w:hAnsi="宋体" w:eastAsia="宋体" w:cs="宋体"/>
          <w:color w:val="auto"/>
          <w:sz w:val="28"/>
          <w:szCs w:val="28"/>
          <w:highlight w:val="none"/>
          <w:lang w:val="en-US" w:eastAsia="zh-CN"/>
        </w:rPr>
        <w:t>履行</w:t>
      </w:r>
      <w:r>
        <w:rPr>
          <w:rFonts w:hint="eastAsia" w:ascii="宋体" w:hAnsi="宋体" w:eastAsia="宋体" w:cs="宋体"/>
          <w:color w:val="auto"/>
          <w:sz w:val="28"/>
          <w:szCs w:val="28"/>
          <w:highlight w:val="none"/>
        </w:rPr>
        <w:t>中，由发包人提出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或由承包人提出经发包人批准</w:t>
      </w:r>
      <w:r>
        <w:rPr>
          <w:rFonts w:hint="eastAsia" w:ascii="宋体" w:hAnsi="宋体" w:eastAsia="宋体" w:cs="宋体"/>
          <w:color w:val="auto"/>
          <w:sz w:val="28"/>
          <w:szCs w:val="28"/>
          <w:highlight w:val="none"/>
          <w:lang w:val="en-US" w:eastAsia="zh-CN"/>
        </w:rPr>
        <w:t>的</w:t>
      </w:r>
      <w:r>
        <w:rPr>
          <w:rFonts w:hint="eastAsia" w:ascii="宋体" w:hAnsi="宋体" w:eastAsia="宋体" w:cs="宋体"/>
          <w:strike w:val="0"/>
          <w:dstrike w:val="0"/>
          <w:color w:val="auto"/>
          <w:sz w:val="28"/>
          <w:szCs w:val="28"/>
          <w:highlight w:val="none"/>
          <w:lang w:val="en-US" w:eastAsia="zh-CN"/>
        </w:rPr>
        <w:t>合同</w:t>
      </w:r>
      <w:r>
        <w:rPr>
          <w:rFonts w:hint="eastAsia" w:ascii="宋体" w:hAnsi="宋体" w:eastAsia="宋体" w:cs="宋体"/>
          <w:b w:val="0"/>
          <w:bCs w:val="0"/>
          <w:strike w:val="0"/>
          <w:dstrike w:val="0"/>
          <w:color w:val="auto"/>
          <w:sz w:val="28"/>
          <w:szCs w:val="28"/>
          <w:highlight w:val="none"/>
          <w:lang w:val="en-US" w:eastAsia="zh-CN"/>
        </w:rPr>
        <w:t>范围内</w:t>
      </w:r>
      <w:r>
        <w:rPr>
          <w:rFonts w:hint="eastAsia" w:ascii="宋体" w:hAnsi="宋体" w:eastAsia="宋体" w:cs="宋体"/>
          <w:color w:val="auto"/>
          <w:sz w:val="28"/>
          <w:szCs w:val="28"/>
          <w:highlight w:val="none"/>
        </w:rPr>
        <w:t>对发包人要求所做的改变</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及</w:t>
      </w:r>
      <w:r>
        <w:rPr>
          <w:rFonts w:hint="eastAsia" w:ascii="宋体" w:hAnsi="宋体" w:eastAsia="宋体" w:cs="宋体"/>
          <w:strike w:val="0"/>
          <w:color w:val="auto"/>
          <w:sz w:val="28"/>
          <w:szCs w:val="28"/>
          <w:highlight w:val="none"/>
        </w:rPr>
        <w:t>发包人对初步设计所做的改变。</w:t>
      </w:r>
    </w:p>
    <w:p w14:paraId="5FFF25B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color w:val="auto"/>
          <w:sz w:val="28"/>
          <w:szCs w:val="28"/>
          <w:highlight w:val="none"/>
          <w:lang w:val="en-US" w:eastAsia="zh-CN"/>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21</w:t>
      </w:r>
      <w:r>
        <w:rPr>
          <w:rFonts w:hint="eastAsia"/>
          <w:color w:val="auto"/>
          <w:sz w:val="28"/>
          <w:szCs w:val="28"/>
          <w:highlight w:val="none"/>
          <w:lang w:val="en-US" w:eastAsia="zh-CN"/>
        </w:rPr>
        <w:t>新增工程</w:t>
      </w:r>
    </w:p>
    <w:p w14:paraId="504D6D2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eastAsiaTheme="minorEastAsia"/>
          <w:color w:val="auto"/>
          <w:highlight w:val="none"/>
          <w:lang w:val="en-US" w:eastAsia="zh-CN"/>
        </w:rPr>
      </w:pPr>
      <w:r>
        <w:rPr>
          <w:rFonts w:hint="eastAsia"/>
          <w:color w:val="auto"/>
          <w:sz w:val="28"/>
          <w:szCs w:val="28"/>
          <w:highlight w:val="none"/>
          <w:lang w:val="en-US" w:eastAsia="zh-CN"/>
        </w:rPr>
        <w:t>工程实施过程中，发包人要求并获得承包人接受的、不属于合同约定工程范围（或）其完工交付要求范围的实体工程。</w:t>
      </w:r>
    </w:p>
    <w:p w14:paraId="5556DDA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22</w:t>
      </w:r>
      <w:r>
        <w:rPr>
          <w:rFonts w:hint="eastAsia" w:ascii="宋体" w:hAnsi="宋体" w:eastAsia="宋体" w:cs="宋体"/>
          <w:color w:val="auto"/>
          <w:sz w:val="28"/>
          <w:szCs w:val="28"/>
          <w:highlight w:val="none"/>
        </w:rPr>
        <w:t>价格指数</w:t>
      </w:r>
    </w:p>
    <w:p w14:paraId="2C15709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反映建设工程的人工、材料、机械等要素在一定时期内价格水平变动趋势和程度的相对数。</w:t>
      </w:r>
    </w:p>
    <w:p w14:paraId="74E2FEDB">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23</w:t>
      </w:r>
      <w:r>
        <w:rPr>
          <w:rFonts w:hint="eastAsia" w:ascii="宋体" w:hAnsi="宋体" w:eastAsia="宋体" w:cs="宋体"/>
          <w:color w:val="auto"/>
          <w:sz w:val="28"/>
          <w:szCs w:val="28"/>
          <w:highlight w:val="none"/>
        </w:rPr>
        <w:t>索赔</w:t>
      </w:r>
    </w:p>
    <w:p w14:paraId="1DF12870">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工程合同履行过程中，合同当事人一方因非己方的原因而遭受损失，按合同约定或法律法规规定应由对方承担责任，从而向对方提出补偿的要求。</w:t>
      </w:r>
    </w:p>
    <w:p w14:paraId="4BD684F1">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24</w:t>
      </w:r>
      <w:r>
        <w:rPr>
          <w:rFonts w:hint="eastAsia" w:ascii="宋体" w:hAnsi="宋体" w:eastAsia="宋体" w:cs="宋体"/>
          <w:color w:val="auto"/>
          <w:sz w:val="28"/>
          <w:szCs w:val="28"/>
          <w:highlight w:val="none"/>
        </w:rPr>
        <w:t>签约合同价</w:t>
      </w:r>
    </w:p>
    <w:p w14:paraId="7BE10E7F">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发承包双方在工程合同中按照承包范围约定的价格，一般包括</w:t>
      </w:r>
      <w:r>
        <w:rPr>
          <w:rFonts w:hint="eastAsia" w:ascii="宋体" w:hAnsi="宋体" w:eastAsia="宋体" w:cs="宋体"/>
          <w:color w:val="auto"/>
          <w:sz w:val="28"/>
          <w:szCs w:val="28"/>
          <w:highlight w:val="none"/>
          <w:lang w:eastAsia="zh-CN"/>
        </w:rPr>
        <w:t>工程费</w:t>
      </w:r>
      <w:r>
        <w:rPr>
          <w:rFonts w:hint="eastAsia" w:ascii="宋体" w:hAnsi="宋体" w:eastAsia="宋体" w:cs="宋体"/>
          <w:color w:val="auto"/>
          <w:sz w:val="28"/>
          <w:szCs w:val="28"/>
          <w:highlight w:val="none"/>
          <w:lang w:val="en-US" w:eastAsia="zh-CN"/>
        </w:rPr>
        <w:t>、工程总承包其他费、预备费</w:t>
      </w:r>
      <w:r>
        <w:rPr>
          <w:rFonts w:hint="eastAsia" w:ascii="宋体" w:hAnsi="宋体" w:eastAsia="宋体" w:cs="宋体"/>
          <w:color w:val="auto"/>
          <w:sz w:val="28"/>
          <w:szCs w:val="28"/>
          <w:highlight w:val="none"/>
        </w:rPr>
        <w:t>。</w:t>
      </w:r>
    </w:p>
    <w:p w14:paraId="1F948DA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25</w:t>
      </w:r>
      <w:r>
        <w:rPr>
          <w:rFonts w:hint="eastAsia" w:ascii="宋体" w:hAnsi="宋体" w:eastAsia="宋体" w:cs="宋体"/>
          <w:color w:val="auto"/>
          <w:sz w:val="28"/>
          <w:szCs w:val="28"/>
          <w:highlight w:val="none"/>
        </w:rPr>
        <w:t>合同价款支付分解表</w:t>
      </w:r>
    </w:p>
    <w:p w14:paraId="6B64B65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工程总承包合同价款支付的金额和方式。即对签约合同价包含的</w:t>
      </w:r>
      <w:r>
        <w:rPr>
          <w:rFonts w:hint="eastAsia" w:ascii="宋体" w:hAnsi="宋体" w:eastAsia="宋体" w:cs="宋体"/>
          <w:color w:val="auto"/>
          <w:sz w:val="28"/>
          <w:szCs w:val="28"/>
          <w:highlight w:val="none"/>
          <w:lang w:eastAsia="zh-CN"/>
        </w:rPr>
        <w:t>工程费</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工程总承包其他费</w:t>
      </w:r>
      <w:r>
        <w:rPr>
          <w:rFonts w:hint="eastAsia" w:ascii="宋体" w:hAnsi="宋体" w:eastAsia="宋体" w:cs="宋体"/>
          <w:color w:val="auto"/>
          <w:sz w:val="28"/>
          <w:szCs w:val="28"/>
          <w:highlight w:val="none"/>
        </w:rPr>
        <w:t>按照工程总进度计划的里程碑节点，及其估价形成的付款计划表。</w:t>
      </w:r>
    </w:p>
    <w:p w14:paraId="7821509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竣工结算价</w:t>
      </w:r>
    </w:p>
    <w:p w14:paraId="0D5B260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发包人根据合同约定支付给承包人完成全部承包</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包括缺陷修复</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工作的合同总金额，包括履行合同过程中按合同约定进行的合同价款的调整及索赔的金额。</w:t>
      </w:r>
    </w:p>
    <w:p w14:paraId="6E2282AF">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lang w:val="en-US" w:eastAsia="zh-CN"/>
        </w:rPr>
        <w:t>27合同基准日</w:t>
      </w:r>
    </w:p>
    <w:p w14:paraId="5407BED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合同基准日是指投标总价、工程量清单综合单价及合价确定的日期。招标工程的合同基准日按招标文件确定并在合同中约定；未约定的，按投标截止日前28天确定。</w:t>
      </w:r>
    </w:p>
    <w:p w14:paraId="0ADE3D91">
      <w:pPr>
        <w:pStyle w:val="2"/>
        <w:keepNext/>
        <w:keepLines/>
        <w:pageBreakBefore w:val="0"/>
        <w:widowControl w:val="0"/>
        <w:numPr>
          <w:ilvl w:val="0"/>
          <w:numId w:val="1"/>
        </w:numPr>
        <w:kinsoku/>
        <w:wordWrap/>
        <w:overflowPunct/>
        <w:topLinePunct w:val="0"/>
        <w:autoSpaceDE/>
        <w:autoSpaceDN/>
        <w:bidi w:val="0"/>
        <w:adjustRightInd/>
        <w:snapToGrid/>
        <w:spacing w:before="200" w:after="100" w:line="312" w:lineRule="auto"/>
        <w:ind w:left="0" w:leftChars="0" w:firstLine="0" w:firstLineChars="0"/>
        <w:jc w:val="center"/>
        <w:textAlignment w:val="auto"/>
        <w:rPr>
          <w:rFonts w:hint="eastAsia" w:ascii="黑体" w:hAnsi="黑体" w:eastAsia="黑体" w:cs="黑体"/>
          <w:b w:val="0"/>
          <w:bCs/>
          <w:color w:val="auto"/>
          <w:sz w:val="32"/>
          <w:szCs w:val="32"/>
          <w:highlight w:val="none"/>
          <w:lang w:val="en-US" w:eastAsia="zh-CN"/>
        </w:rPr>
      </w:pPr>
      <w:bookmarkStart w:id="4" w:name="_Toc2686"/>
      <w:bookmarkStart w:id="5" w:name="_Toc28978"/>
      <w:r>
        <w:rPr>
          <w:rFonts w:hint="eastAsia" w:ascii="黑体" w:hAnsi="黑体" w:eastAsia="黑体" w:cs="黑体"/>
          <w:b w:val="0"/>
          <w:bCs/>
          <w:color w:val="auto"/>
          <w:sz w:val="32"/>
          <w:szCs w:val="32"/>
          <w:highlight w:val="none"/>
          <w:lang w:val="en-US" w:eastAsia="zh-CN"/>
        </w:rPr>
        <w:t>基本规定</w:t>
      </w:r>
      <w:bookmarkEnd w:id="4"/>
      <w:bookmarkEnd w:id="5"/>
    </w:p>
    <w:p w14:paraId="182E3655">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eastAsia" w:ascii="宋体" w:hAnsi="宋体" w:eastAsia="宋体" w:cs="宋体"/>
          <w:b/>
          <w:bCs w:val="0"/>
          <w:color w:val="auto"/>
          <w:sz w:val="30"/>
          <w:szCs w:val="30"/>
          <w:highlight w:val="none"/>
          <w:lang w:val="en-US" w:eastAsia="zh-CN"/>
        </w:rPr>
      </w:pPr>
      <w:bookmarkStart w:id="6" w:name="_Toc17756"/>
      <w:bookmarkStart w:id="7" w:name="_Toc14271"/>
      <w:r>
        <w:rPr>
          <w:rFonts w:hint="eastAsia" w:ascii="宋体" w:hAnsi="宋体" w:eastAsia="宋体" w:cs="宋体"/>
          <w:b/>
          <w:bCs w:val="0"/>
          <w:color w:val="auto"/>
          <w:sz w:val="30"/>
          <w:szCs w:val="30"/>
          <w:highlight w:val="none"/>
          <w:lang w:val="en-US" w:eastAsia="zh-CN"/>
        </w:rPr>
        <w:t>3.1 一般规定</w:t>
      </w:r>
      <w:bookmarkEnd w:id="6"/>
      <w:bookmarkEnd w:id="7"/>
    </w:p>
    <w:p w14:paraId="4E819770">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3.1.1发包人采用工程总承包模式，应按照《湖北省房屋建筑和市政基础设施项目工程总承包管理实施办法》相关规定编制发包人要求，在发包人要求中明确建设项目工程总承包的目标、范围、功能需求、设计与其他技术标准。</w:t>
      </w:r>
    </w:p>
    <w:p w14:paraId="18D4EB2D">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3.1.2承包人依据招标文件及合同进行施工图设计，并应按双方约定的合同价格进行限额设计。涉及工程变更的，应经发包人审批组织实施。涉及新增工程的，应经发承包人协商一致并确定造价后组织实施。</w:t>
      </w:r>
    </w:p>
    <w:p w14:paraId="3EA93BA0">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3.1.3承包人提供的施工图设计应标明符合招标文件和合同约定的主要材料、设备的规格、型号、性能等技术参数，且应符合国家相关强制性标准。</w:t>
      </w:r>
    </w:p>
    <w:p w14:paraId="0962F67E">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3.1.4承包人应按照合同约定的品牌、规格提供材料设备，并应满足合同约定的质量标准。若需更换，应事先报发包人核准。</w:t>
      </w:r>
    </w:p>
    <w:p w14:paraId="76D8380B">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3.1.5工程总承包项目的承包人应按照合同约定范围，统一负责建设项目的勘察（如有）、设计、采购、施工等的组织、协调、进度控制等所有相关工作。</w:t>
      </w:r>
    </w:p>
    <w:p w14:paraId="146E190D">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3.1.6采用工程总承包模式发包的项目，鼓励发包人引入第三方机构开展独立的全过程工程咨询，对项目进行全过程投资管控。</w:t>
      </w:r>
    </w:p>
    <w:p w14:paraId="5D55051C">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eastAsia" w:ascii="宋体" w:hAnsi="宋体" w:eastAsia="宋体" w:cs="宋体"/>
          <w:b/>
          <w:bCs w:val="0"/>
          <w:color w:val="auto"/>
          <w:sz w:val="30"/>
          <w:szCs w:val="30"/>
          <w:highlight w:val="none"/>
          <w:lang w:val="en-US" w:eastAsia="zh-CN"/>
        </w:rPr>
      </w:pPr>
      <w:bookmarkStart w:id="8" w:name="_Toc15359"/>
      <w:bookmarkStart w:id="9" w:name="_Toc7595"/>
      <w:r>
        <w:rPr>
          <w:rFonts w:hint="eastAsia" w:ascii="宋体" w:hAnsi="宋体" w:eastAsia="宋体" w:cs="宋体"/>
          <w:b/>
          <w:bCs w:val="0"/>
          <w:color w:val="auto"/>
          <w:sz w:val="30"/>
          <w:szCs w:val="30"/>
          <w:highlight w:val="none"/>
          <w:lang w:val="en-US" w:eastAsia="zh-CN"/>
        </w:rPr>
        <w:t>3.2 费用组成</w:t>
      </w:r>
      <w:bookmarkEnd w:id="8"/>
      <w:bookmarkEnd w:id="9"/>
    </w:p>
    <w:p w14:paraId="476FBD8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3.2.1建设项目工程总承包费用由工程费、工程总承包其他费、预备费组成。</w:t>
      </w:r>
    </w:p>
    <w:p w14:paraId="36494A5F">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3.2.2工程费包括建设项目总投资中的下列费用：</w:t>
      </w:r>
    </w:p>
    <w:p w14:paraId="4A780904">
      <w:pPr>
        <w:keepNext w:val="0"/>
        <w:keepLines w:val="0"/>
        <w:pageBreakBefore w:val="0"/>
        <w:widowControl w:val="0"/>
        <w:numPr>
          <w:ilvl w:val="0"/>
          <w:numId w:val="2"/>
        </w:numPr>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建筑安装工程费；</w:t>
      </w:r>
    </w:p>
    <w:p w14:paraId="60F31714">
      <w:pPr>
        <w:keepNext w:val="0"/>
        <w:keepLines w:val="0"/>
        <w:pageBreakBefore w:val="0"/>
        <w:widowControl w:val="0"/>
        <w:numPr>
          <w:ilvl w:val="0"/>
          <w:numId w:val="2"/>
        </w:numPr>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设备购置费。</w:t>
      </w:r>
    </w:p>
    <w:p w14:paraId="5AECFBC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3.2.3工程总承包其他费包括建设项目总投资中的下列费用：</w:t>
      </w:r>
    </w:p>
    <w:p w14:paraId="59D480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勘察费；</w:t>
      </w:r>
    </w:p>
    <w:p w14:paraId="663691F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设计费；</w:t>
      </w:r>
    </w:p>
    <w:p w14:paraId="22F8D9F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（3）工程总承包管理费；</w:t>
      </w:r>
    </w:p>
    <w:p w14:paraId="65CDA7FF">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（4）数字化技术服务费；</w:t>
      </w:r>
    </w:p>
    <w:p w14:paraId="6562365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（5）研究试验费；</w:t>
      </w:r>
    </w:p>
    <w:p w14:paraId="5725FB45">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（6）临时用地及占道使用补偿费；</w:t>
      </w:r>
    </w:p>
    <w:p w14:paraId="36F0A21F">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（7）场地准备及临时设施费；</w:t>
      </w:r>
    </w:p>
    <w:p w14:paraId="6B7C22E7">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（8）工程保险费；</w:t>
      </w:r>
    </w:p>
    <w:p w14:paraId="49A66153">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（9）代办服务费；</w:t>
      </w:r>
    </w:p>
    <w:p w14:paraId="7C468E9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strike/>
          <w:dstrike w:val="0"/>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（10）其他（给排水、电力、电信、燃气迁改，苗木迁移，交通疏解、监测等）。</w:t>
      </w:r>
    </w:p>
    <w:p w14:paraId="04AF7AB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3.2.4发包人可根据工程总承包项目的内容和范围，对工程总承包其他费项目予以增加或减少。</w:t>
      </w:r>
    </w:p>
    <w:p w14:paraId="396E0693">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3.2.5如发包人将建设项目的报建报批等其他服务工作列入发包范围，代办服务费应纳入工程总承包其他费。</w:t>
      </w:r>
    </w:p>
    <w:p w14:paraId="525AC6B6">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eastAsia" w:ascii="宋体" w:hAnsi="宋体" w:eastAsia="宋体" w:cs="宋体"/>
          <w:b/>
          <w:bCs w:val="0"/>
          <w:color w:val="auto"/>
          <w:sz w:val="30"/>
          <w:szCs w:val="30"/>
          <w:highlight w:val="none"/>
          <w:lang w:val="en-US" w:eastAsia="zh-CN"/>
        </w:rPr>
      </w:pPr>
      <w:bookmarkStart w:id="10" w:name="_Toc2398"/>
      <w:bookmarkStart w:id="11" w:name="_Toc7884"/>
      <w:r>
        <w:rPr>
          <w:rFonts w:hint="eastAsia" w:ascii="宋体" w:hAnsi="宋体" w:eastAsia="宋体" w:cs="宋体"/>
          <w:b/>
          <w:bCs w:val="0"/>
          <w:color w:val="auto"/>
          <w:sz w:val="30"/>
          <w:szCs w:val="30"/>
          <w:highlight w:val="none"/>
          <w:lang w:val="en-US" w:eastAsia="zh-CN"/>
        </w:rPr>
        <w:t>3.3 计价方式</w:t>
      </w:r>
      <w:bookmarkEnd w:id="10"/>
      <w:bookmarkEnd w:id="11"/>
    </w:p>
    <w:p w14:paraId="00A19D72">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3.3.1发包人采用工程总承包模式时，应按照设计概算中与发包内容和范围对应的总金额作为投资控制目标。</w:t>
      </w:r>
    </w:p>
    <w:p w14:paraId="056AFF4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3.3.2发承包双方应按照国家勘察设计规范、技术标准以及发包人要求中提出的标准和合同中约定的承包范围，完成各自职责范围内建设项目的勘察设计工作并提供勘察设计文件，并应对各自提供的勘察设计文件的质量负责。</w:t>
      </w:r>
    </w:p>
    <w:p w14:paraId="17BC97A2">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3.3.3工程总承包项目应采用总价合同，除合同约定可以调整的情形外，合同总价不予调整。</w:t>
      </w:r>
    </w:p>
    <w:p w14:paraId="2DA5296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总价合同中也可</w:t>
      </w:r>
      <w:r>
        <w:rPr>
          <w:rFonts w:hint="eastAsia" w:ascii="宋体" w:hAnsi="宋体" w:eastAsia="宋体" w:cs="宋体"/>
          <w:color w:val="auto"/>
          <w:sz w:val="28"/>
          <w:szCs w:val="28"/>
          <w:highlight w:val="none"/>
          <w:lang w:val="en-US" w:eastAsia="zh-CN"/>
        </w:rPr>
        <w:t>在</w:t>
      </w:r>
      <w:r>
        <w:rPr>
          <w:rFonts w:hint="default" w:ascii="宋体" w:hAnsi="宋体" w:eastAsia="宋体" w:cs="宋体"/>
          <w:color w:val="auto"/>
          <w:sz w:val="28"/>
          <w:szCs w:val="28"/>
          <w:highlight w:val="none"/>
          <w:lang w:val="en-US" w:eastAsia="zh-CN"/>
        </w:rPr>
        <w:t>专用合同条件约定，将发承包时无法把握施工条件变化的某些项目单独列项，按照应予计量的实际工程量和单价进行结算支付。</w:t>
      </w:r>
    </w:p>
    <w:p w14:paraId="395BE33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3.3.4工程总承包中价格清单项目的价格应包括成本、利润、增值税等。</w:t>
      </w:r>
    </w:p>
    <w:p w14:paraId="6CCC2E4D">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strike/>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3.3.5除合同另有约定外，采用工程总承包模式发包，应由承包人负责材料和设备的采购、运输和保管。发包人要提供部分材料和设备时，应在发包人要求中提出，并应在合同中明确约定。发包人应按工程进度计划的要求保质保量按期提供。</w:t>
      </w:r>
    </w:p>
    <w:p w14:paraId="30B5B76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3.3.6采用工程总承包模式，发包人对建筑安装工程价款的计价，除合同约定的按照应予计量的实际工程量进行结算支付的单价项目外，不得以项目的施工图为基础对合同价款进行重新计量或调整。</w:t>
      </w:r>
    </w:p>
    <w:p w14:paraId="30309992">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3.3.7项目清单列出的建筑安装工程量仅为估算的数量，不得将其视为要求承包人实施的工程的实际或准确的数量。价格清单中列出的任何工程量及其价格，除在合同中约定的单价项目外，应仅限于作为合同约定的变更和支付的参考，不应作为结算依据。</w:t>
      </w:r>
    </w:p>
    <w:p w14:paraId="51E1BFB3">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3.3.8建设项目实施过程中的施工过程结算与支付应按照合同价款支付分解表，并应依据进度计划完成的里程碑节点进行支付。</w:t>
      </w:r>
    </w:p>
    <w:p w14:paraId="5A74C20E">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3.3.9已签约合同价中的预备费应由发包人掌握使用，发包人按照合同约定支付后，预备费如有结余应归发包人所有，合同另有约定的除外。</w:t>
      </w:r>
    </w:p>
    <w:p w14:paraId="04AE6240">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eastAsia" w:ascii="宋体" w:hAnsi="宋体" w:eastAsia="宋体" w:cs="宋体"/>
          <w:b/>
          <w:bCs w:val="0"/>
          <w:color w:val="auto"/>
          <w:sz w:val="30"/>
          <w:szCs w:val="30"/>
          <w:highlight w:val="none"/>
          <w:lang w:val="en-US" w:eastAsia="zh-CN"/>
        </w:rPr>
      </w:pPr>
      <w:bookmarkStart w:id="12" w:name="_Toc20201"/>
      <w:bookmarkStart w:id="13" w:name="_Toc11612"/>
      <w:r>
        <w:rPr>
          <w:rFonts w:hint="eastAsia" w:ascii="宋体" w:hAnsi="宋体" w:eastAsia="宋体" w:cs="宋体"/>
          <w:b/>
          <w:bCs w:val="0"/>
          <w:color w:val="auto"/>
          <w:sz w:val="30"/>
          <w:szCs w:val="30"/>
          <w:highlight w:val="none"/>
          <w:lang w:val="en-US" w:eastAsia="zh-CN"/>
        </w:rPr>
        <w:t>3.4 计价风险</w:t>
      </w:r>
      <w:bookmarkEnd w:id="12"/>
      <w:bookmarkEnd w:id="13"/>
    </w:p>
    <w:p w14:paraId="5CD91FC1">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3.4.1建设项目工程总承包中，发包人应根据采用的工程总承包模式以及发承包依据的基础条件，按照权责对等和平衡风险分担的原则，在发包人要求、工程总承包合同中明确计价的风险范围。</w:t>
      </w:r>
    </w:p>
    <w:p w14:paraId="047B6121">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存在下列情形时，造成合同工期和价格的变化，由发包人承担：</w:t>
      </w:r>
    </w:p>
    <w:p w14:paraId="04340BE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（1）国家法律法规、政策以及工程建设强制性标准发生变化的；</w:t>
      </w:r>
    </w:p>
    <w:p w14:paraId="3002C441">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（2）专用合同条款中约定的人工、主要材料设备等市场价格变化超过合同约定幅度；</w:t>
      </w:r>
    </w:p>
    <w:p w14:paraId="1E169940">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（3）发包人要求和初步设计发生变更；</w:t>
      </w:r>
    </w:p>
    <w:p w14:paraId="303F9CC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（4）发包人提出新增工程，且发承包人就新增工程价款达成一致；</w:t>
      </w:r>
    </w:p>
    <w:p w14:paraId="157A2FA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（5）不可预见的地质条件、地下掩埋物等变化；</w:t>
      </w:r>
    </w:p>
    <w:p w14:paraId="4B52EF66">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（6）非承包人原因发生的异常事项；</w:t>
      </w:r>
    </w:p>
    <w:p w14:paraId="7432397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具体风险分担内容由发承包双方在专用合同条件中约定。</w:t>
      </w:r>
    </w:p>
    <w:p w14:paraId="1E42EF7F">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3.4.2</w:t>
      </w:r>
      <w:r>
        <w:rPr>
          <w:rFonts w:hint="default" w:ascii="宋体" w:hAnsi="宋体" w:eastAsia="宋体" w:cs="宋体"/>
          <w:color w:val="auto"/>
          <w:sz w:val="28"/>
          <w:szCs w:val="28"/>
          <w:highlight w:val="none"/>
          <w:lang w:val="en-US" w:eastAsia="zh-CN"/>
        </w:rPr>
        <w:t>发包人应在基准日期前，将其取得的现场地形和地下、水文、气候及环境条件方面的所有相关现场数据，提供给承包人。发包人在基准日期后得到的所有此类数据，也应及时提供给承包人。承包人应验证和解释发包人提供的参考数据，按照合同约定对与参考数据有关的工程放线，并核实参考数据的准确性，纠正在工程的位置、标高、尺寸或定线中的错误，负责对工程的所有部分正确定位。</w:t>
      </w:r>
    </w:p>
    <w:p w14:paraId="688804B2">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对发包人提供的现场数据的错误</w:t>
      </w:r>
      <w:r>
        <w:rPr>
          <w:rFonts w:hint="eastAsia" w:ascii="宋体" w:hAnsi="宋体" w:eastAsia="宋体" w:cs="宋体"/>
          <w:color w:val="auto"/>
          <w:sz w:val="28"/>
          <w:szCs w:val="28"/>
          <w:highlight w:val="none"/>
          <w:lang w:val="en-US" w:eastAsia="zh-CN"/>
        </w:rPr>
        <w:t>，</w:t>
      </w:r>
      <w:r>
        <w:rPr>
          <w:rFonts w:hint="default" w:ascii="宋体" w:hAnsi="宋体" w:eastAsia="宋体" w:cs="宋体"/>
          <w:color w:val="auto"/>
          <w:sz w:val="28"/>
          <w:szCs w:val="28"/>
          <w:highlight w:val="none"/>
          <w:lang w:val="en-US" w:eastAsia="zh-CN"/>
        </w:rPr>
        <w:t>承包人应及时将发现的错误通知发包人，如果承包人因错误而遭受延误和</w:t>
      </w:r>
      <w:r>
        <w:rPr>
          <w:rFonts w:hint="eastAsia" w:ascii="宋体" w:hAnsi="宋体" w:eastAsia="宋体" w:cs="宋体"/>
          <w:color w:val="auto"/>
          <w:sz w:val="28"/>
          <w:szCs w:val="28"/>
          <w:highlight w:val="none"/>
          <w:lang w:val="en-US" w:eastAsia="zh-CN"/>
        </w:rPr>
        <w:t>（</w:t>
      </w:r>
      <w:r>
        <w:rPr>
          <w:rFonts w:hint="default"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val="en-US" w:eastAsia="zh-CN"/>
        </w:rPr>
        <w:t>）</w:t>
      </w:r>
      <w:r>
        <w:rPr>
          <w:rFonts w:hint="default" w:ascii="宋体" w:hAnsi="宋体" w:eastAsia="宋体" w:cs="宋体"/>
          <w:color w:val="auto"/>
          <w:sz w:val="28"/>
          <w:szCs w:val="28"/>
          <w:highlight w:val="none"/>
          <w:lang w:val="en-US" w:eastAsia="zh-CN"/>
        </w:rPr>
        <w:t>费用增加时，承包人有权获得工期的延长和</w:t>
      </w:r>
      <w:r>
        <w:rPr>
          <w:rFonts w:hint="eastAsia" w:ascii="宋体" w:hAnsi="宋体" w:eastAsia="宋体" w:cs="宋体"/>
          <w:color w:val="auto"/>
          <w:sz w:val="28"/>
          <w:szCs w:val="28"/>
          <w:highlight w:val="none"/>
          <w:lang w:val="en-US" w:eastAsia="zh-CN"/>
        </w:rPr>
        <w:t>（</w:t>
      </w:r>
      <w:r>
        <w:rPr>
          <w:rFonts w:hint="default" w:ascii="宋体" w:hAnsi="宋体" w:eastAsia="宋体" w:cs="宋体"/>
          <w:color w:val="auto"/>
          <w:sz w:val="28"/>
          <w:szCs w:val="28"/>
          <w:highlight w:val="none"/>
          <w:lang w:val="en-US" w:eastAsia="zh-CN"/>
        </w:rPr>
        <w:t>或</w:t>
      </w:r>
      <w:r>
        <w:rPr>
          <w:rFonts w:hint="eastAsia" w:ascii="宋体" w:hAnsi="宋体" w:eastAsia="宋体" w:cs="宋体"/>
          <w:color w:val="auto"/>
          <w:sz w:val="28"/>
          <w:szCs w:val="28"/>
          <w:highlight w:val="none"/>
          <w:lang w:val="en-US" w:eastAsia="zh-CN"/>
        </w:rPr>
        <w:t>）</w:t>
      </w:r>
      <w:r>
        <w:rPr>
          <w:rFonts w:hint="default" w:ascii="宋体" w:hAnsi="宋体" w:eastAsia="宋体" w:cs="宋体"/>
          <w:color w:val="auto"/>
          <w:sz w:val="28"/>
          <w:szCs w:val="28"/>
          <w:highlight w:val="none"/>
          <w:lang w:val="en-US" w:eastAsia="zh-CN"/>
        </w:rPr>
        <w:t>额外费用的增加及合理的利润。</w:t>
      </w:r>
    </w:p>
    <w:p w14:paraId="4DD26491">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strike w:val="0"/>
          <w:dstrike w:val="0"/>
          <w:color w:val="auto"/>
          <w:sz w:val="28"/>
          <w:szCs w:val="28"/>
          <w:highlight w:val="none"/>
        </w:rPr>
      </w:pPr>
      <w:r>
        <w:rPr>
          <w:rFonts w:hint="eastAsia" w:ascii="宋体" w:hAnsi="宋体" w:eastAsia="宋体" w:cs="宋体"/>
          <w:color w:val="auto"/>
          <w:sz w:val="28"/>
          <w:szCs w:val="28"/>
          <w:highlight w:val="none"/>
          <w:lang w:val="en-US" w:eastAsia="zh-CN"/>
        </w:rPr>
        <w:t>3.4.3</w:t>
      </w:r>
      <w:r>
        <w:rPr>
          <w:rFonts w:hint="eastAsia" w:ascii="宋体" w:hAnsi="宋体" w:eastAsia="宋体" w:cs="宋体"/>
          <w:color w:val="auto"/>
          <w:sz w:val="28"/>
          <w:szCs w:val="28"/>
          <w:highlight w:val="none"/>
        </w:rPr>
        <w:t>承包人应复核发包人要求，发现错误应书面通知发包人。发包人做相应修改的，按照合同约定进行调整</w:t>
      </w:r>
      <w:r>
        <w:rPr>
          <w:rFonts w:hint="eastAsia" w:ascii="宋体" w:hAnsi="宋体" w:eastAsia="宋体" w:cs="宋体"/>
          <w:color w:val="auto"/>
          <w:sz w:val="28"/>
          <w:szCs w:val="28"/>
          <w:highlight w:val="none"/>
          <w:lang w:eastAsia="zh-CN"/>
        </w:rPr>
        <w:t>。</w:t>
      </w:r>
      <w:r>
        <w:rPr>
          <w:rFonts w:hint="default" w:ascii="宋体" w:hAnsi="宋体" w:eastAsia="宋体" w:cs="宋体"/>
          <w:color w:val="auto"/>
          <w:sz w:val="28"/>
          <w:szCs w:val="28"/>
          <w:highlight w:val="none"/>
        </w:rPr>
        <w:t>如确有错误，发包人坚持不改，应承担由此导致承包人增加的费用和</w:t>
      </w:r>
      <w:r>
        <w:rPr>
          <w:rFonts w:hint="eastAsia" w:ascii="宋体" w:hAnsi="宋体" w:eastAsia="宋体" w:cs="宋体"/>
          <w:color w:val="auto"/>
          <w:sz w:val="28"/>
          <w:szCs w:val="28"/>
          <w:highlight w:val="none"/>
          <w:lang w:eastAsia="zh-CN"/>
        </w:rPr>
        <w:t>（</w:t>
      </w:r>
      <w:r>
        <w:rPr>
          <w:rFonts w:hint="default" w:ascii="宋体" w:hAnsi="宋体" w:eastAsia="宋体" w:cs="宋体"/>
          <w:color w:val="auto"/>
          <w:sz w:val="28"/>
          <w:szCs w:val="28"/>
          <w:highlight w:val="none"/>
        </w:rPr>
        <w:t>或</w:t>
      </w:r>
      <w:r>
        <w:rPr>
          <w:rFonts w:hint="eastAsia" w:ascii="宋体" w:hAnsi="宋体" w:eastAsia="宋体" w:cs="宋体"/>
          <w:color w:val="auto"/>
          <w:sz w:val="28"/>
          <w:szCs w:val="28"/>
          <w:highlight w:val="none"/>
          <w:lang w:eastAsia="zh-CN"/>
        </w:rPr>
        <w:t>）</w:t>
      </w:r>
      <w:r>
        <w:rPr>
          <w:rFonts w:hint="default" w:ascii="宋体" w:hAnsi="宋体" w:eastAsia="宋体" w:cs="宋体"/>
          <w:color w:val="auto"/>
          <w:sz w:val="28"/>
          <w:szCs w:val="28"/>
          <w:highlight w:val="none"/>
        </w:rPr>
        <w:t>延误的工期，以及合理的利润。</w:t>
      </w:r>
      <w:r>
        <w:rPr>
          <w:rFonts w:hint="eastAsia" w:ascii="宋体" w:hAnsi="宋体" w:eastAsia="宋体" w:cs="宋体"/>
          <w:strike w:val="0"/>
          <w:dstrike w:val="0"/>
          <w:color w:val="auto"/>
          <w:sz w:val="28"/>
          <w:szCs w:val="28"/>
          <w:highlight w:val="none"/>
        </w:rPr>
        <w:t>承包人未发现发包人要求中存在错误和</w:t>
      </w:r>
      <w:r>
        <w:rPr>
          <w:rFonts w:hint="eastAsia" w:ascii="宋体" w:hAnsi="宋体" w:eastAsia="宋体" w:cs="宋体"/>
          <w:strike w:val="0"/>
          <w:dstrike w:val="0"/>
          <w:color w:val="auto"/>
          <w:sz w:val="28"/>
          <w:szCs w:val="28"/>
          <w:highlight w:val="none"/>
          <w:lang w:eastAsia="zh-CN"/>
        </w:rPr>
        <w:t>（</w:t>
      </w:r>
      <w:r>
        <w:rPr>
          <w:rFonts w:hint="eastAsia" w:ascii="宋体" w:hAnsi="宋体" w:eastAsia="宋体" w:cs="宋体"/>
          <w:strike w:val="0"/>
          <w:dstrike w:val="0"/>
          <w:color w:val="auto"/>
          <w:sz w:val="28"/>
          <w:szCs w:val="28"/>
          <w:highlight w:val="none"/>
        </w:rPr>
        <w:t>或</w:t>
      </w:r>
      <w:r>
        <w:rPr>
          <w:rFonts w:hint="eastAsia" w:ascii="宋体" w:hAnsi="宋体" w:eastAsia="宋体" w:cs="宋体"/>
          <w:strike w:val="0"/>
          <w:dstrike w:val="0"/>
          <w:color w:val="auto"/>
          <w:sz w:val="28"/>
          <w:szCs w:val="28"/>
          <w:highlight w:val="none"/>
          <w:lang w:eastAsia="zh-CN"/>
        </w:rPr>
        <w:t>）</w:t>
      </w:r>
      <w:r>
        <w:rPr>
          <w:rFonts w:hint="eastAsia" w:ascii="宋体" w:hAnsi="宋体" w:eastAsia="宋体" w:cs="宋体"/>
          <w:strike w:val="0"/>
          <w:dstrike w:val="0"/>
          <w:color w:val="auto"/>
          <w:sz w:val="28"/>
          <w:szCs w:val="28"/>
          <w:highlight w:val="none"/>
        </w:rPr>
        <w:t>未通知发包人提交说明文件的，除专用合同条件另有约定外，承包人自行承担由此导致的费用增加和</w:t>
      </w:r>
      <w:r>
        <w:rPr>
          <w:rFonts w:hint="eastAsia" w:ascii="宋体" w:hAnsi="宋体" w:eastAsia="宋体" w:cs="宋体"/>
          <w:strike w:val="0"/>
          <w:dstrike w:val="0"/>
          <w:color w:val="auto"/>
          <w:sz w:val="28"/>
          <w:szCs w:val="28"/>
          <w:highlight w:val="none"/>
          <w:lang w:eastAsia="zh-CN"/>
        </w:rPr>
        <w:t>（</w:t>
      </w:r>
      <w:r>
        <w:rPr>
          <w:rFonts w:hint="eastAsia" w:ascii="宋体" w:hAnsi="宋体" w:eastAsia="宋体" w:cs="宋体"/>
          <w:strike w:val="0"/>
          <w:dstrike w:val="0"/>
          <w:color w:val="auto"/>
          <w:sz w:val="28"/>
          <w:szCs w:val="28"/>
          <w:highlight w:val="none"/>
        </w:rPr>
        <w:t>或</w:t>
      </w:r>
      <w:r>
        <w:rPr>
          <w:rFonts w:hint="eastAsia" w:ascii="宋体" w:hAnsi="宋体" w:eastAsia="宋体" w:cs="宋体"/>
          <w:strike w:val="0"/>
          <w:dstrike w:val="0"/>
          <w:color w:val="auto"/>
          <w:sz w:val="28"/>
          <w:szCs w:val="28"/>
          <w:highlight w:val="none"/>
          <w:lang w:eastAsia="zh-CN"/>
        </w:rPr>
        <w:t>）</w:t>
      </w:r>
      <w:r>
        <w:rPr>
          <w:rFonts w:hint="eastAsia" w:ascii="宋体" w:hAnsi="宋体" w:eastAsia="宋体" w:cs="宋体"/>
          <w:strike w:val="0"/>
          <w:dstrike w:val="0"/>
          <w:color w:val="auto"/>
          <w:sz w:val="28"/>
          <w:szCs w:val="28"/>
          <w:highlight w:val="none"/>
        </w:rPr>
        <w:t>工期延误。</w:t>
      </w:r>
    </w:p>
    <w:p w14:paraId="46AD2D7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无论承包人发现与否，发包人要求中的下列错误导致承包人增加的费用和</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或</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延误的工期，由发包人承担，并向承包人支付合理利润：</w:t>
      </w:r>
    </w:p>
    <w:p w14:paraId="793D547A">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default" w:ascii="宋体" w:hAnsi="宋体" w:eastAsia="宋体" w:cs="宋体"/>
          <w:color w:val="auto"/>
          <w:sz w:val="28"/>
          <w:szCs w:val="28"/>
          <w:highlight w:val="none"/>
        </w:rPr>
        <w:t>发包人要求或合同中约定由发包人负责的或不可变的数据和资料；</w:t>
      </w:r>
    </w:p>
    <w:p w14:paraId="38DBC09E">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default" w:ascii="宋体" w:hAnsi="宋体" w:eastAsia="宋体" w:cs="宋体"/>
          <w:color w:val="auto"/>
          <w:sz w:val="28"/>
          <w:szCs w:val="28"/>
          <w:highlight w:val="none"/>
        </w:rPr>
        <w:t>对工程或其他任何部分的预期目的的说明；</w:t>
      </w:r>
    </w:p>
    <w:p w14:paraId="38DD876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default" w:ascii="宋体" w:hAnsi="宋体" w:eastAsia="宋体" w:cs="宋体"/>
          <w:color w:val="auto"/>
          <w:sz w:val="28"/>
          <w:szCs w:val="28"/>
          <w:highlight w:val="none"/>
        </w:rPr>
        <w:t>竣工工程的试验和性能的标准；</w:t>
      </w:r>
    </w:p>
    <w:p w14:paraId="3630BF12">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default" w:ascii="宋体" w:hAnsi="宋体" w:eastAsia="宋体" w:cs="宋体"/>
          <w:color w:val="auto"/>
          <w:sz w:val="28"/>
          <w:szCs w:val="28"/>
          <w:highlight w:val="none"/>
        </w:rPr>
        <w:t>除合同另有约定外，承包人不能核实的数据和资料。</w:t>
      </w:r>
    </w:p>
    <w:p w14:paraId="46A58B3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3.4.4承包人应承担因设计质量、施工方案、施工进度、施工质量等导致的费用增加和工期延误，包括因设计缺陷、施工方法不当、施工组织不合理</w:t>
      </w:r>
      <w:bookmarkStart w:id="14" w:name="OLE_LINK1"/>
      <w:r>
        <w:rPr>
          <w:rFonts w:hint="eastAsia" w:ascii="宋体" w:hAnsi="宋体" w:eastAsia="宋体" w:cs="宋体"/>
          <w:color w:val="auto"/>
          <w:sz w:val="28"/>
          <w:szCs w:val="28"/>
          <w:highlight w:val="none"/>
          <w:lang w:val="en-US" w:eastAsia="zh-CN"/>
        </w:rPr>
        <w:t>等导致的费用增加和工期延误</w:t>
      </w:r>
      <w:bookmarkEnd w:id="14"/>
      <w:r>
        <w:rPr>
          <w:rFonts w:hint="eastAsia" w:ascii="宋体" w:hAnsi="宋体" w:eastAsia="宋体" w:cs="宋体"/>
          <w:color w:val="auto"/>
          <w:sz w:val="28"/>
          <w:szCs w:val="28"/>
          <w:highlight w:val="none"/>
          <w:lang w:val="en-US" w:eastAsia="zh-CN"/>
        </w:rPr>
        <w:t>。</w:t>
      </w:r>
    </w:p>
    <w:p w14:paraId="5E8B4053">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3.4.5承包人在合同约定承包范围内实施设计时，在满足发包人提供的设计文件技术标准的前提下进行深化设计，实现合同目标，深化设计导致的盈亏均归承包人享有或承担。</w:t>
      </w:r>
    </w:p>
    <w:p w14:paraId="3510D89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3.4.6除发包人要求的错误导致承包人文件出错的外，当承包人文件中存在错误、遗漏、含糊、不一致、不适当或其他缺陷，即使发包人作出了同意或批准，承包人仍应对前述问题带来的缺陷和工程问题进行改正，并应承担相应费用和工期延误。</w:t>
      </w:r>
    </w:p>
    <w:p w14:paraId="5D129F2A">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3.4.7承包人应被认为已确信工程总承包合同约定的合同金额的正确性和充分性，除合同另有约定外，签约合同价应被视为包括承包人根据合同约定应承担的全部义务，以及按照合同约定为正确的实施工程所需的全部有关事项的费用。</w:t>
      </w:r>
    </w:p>
    <w:p w14:paraId="2DFAEB2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3.4.8承包人应被认为已取得对承包工程可能产生影响或作用的有关风险、意外事件和其他情况的全部必要资料，接受为完成工程预见到的所有困难和费用的全部职责，除合同另有约定外，合同价款不予调整。</w:t>
      </w:r>
    </w:p>
    <w:p w14:paraId="5C4FDAF7">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3.4.9当不可抗力发生影响合同价款时，</w:t>
      </w:r>
      <w:r>
        <w:rPr>
          <w:rFonts w:hint="default" w:ascii="宋体" w:hAnsi="宋体" w:eastAsia="宋体" w:cs="宋体"/>
          <w:color w:val="auto"/>
          <w:sz w:val="28"/>
          <w:szCs w:val="28"/>
          <w:highlight w:val="none"/>
          <w:lang w:val="en-US" w:eastAsia="zh-CN"/>
        </w:rPr>
        <w:t>发承包双方</w:t>
      </w:r>
      <w:r>
        <w:rPr>
          <w:rFonts w:hint="eastAsia" w:ascii="宋体" w:hAnsi="宋体" w:eastAsia="宋体" w:cs="宋体"/>
          <w:color w:val="auto"/>
          <w:sz w:val="28"/>
          <w:szCs w:val="28"/>
          <w:highlight w:val="none"/>
          <w:lang w:val="en-US" w:eastAsia="zh-CN"/>
        </w:rPr>
        <w:t>应按相关规定合理分担，分担原则见本规则第七章。</w:t>
      </w:r>
    </w:p>
    <w:p w14:paraId="62B93AED">
      <w:pPr>
        <w:pStyle w:val="2"/>
        <w:keepNext/>
        <w:keepLines/>
        <w:pageBreakBefore w:val="0"/>
        <w:widowControl w:val="0"/>
        <w:numPr>
          <w:ilvl w:val="0"/>
          <w:numId w:val="1"/>
        </w:numPr>
        <w:kinsoku/>
        <w:wordWrap/>
        <w:overflowPunct/>
        <w:topLinePunct w:val="0"/>
        <w:autoSpaceDE/>
        <w:autoSpaceDN/>
        <w:bidi w:val="0"/>
        <w:adjustRightInd/>
        <w:snapToGrid/>
        <w:spacing w:before="200" w:after="100" w:line="312" w:lineRule="auto"/>
        <w:ind w:left="0" w:leftChars="0" w:firstLine="0" w:firstLineChars="0"/>
        <w:jc w:val="center"/>
        <w:textAlignment w:val="auto"/>
        <w:rPr>
          <w:rFonts w:hint="eastAsia" w:ascii="黑体" w:hAnsi="黑体" w:eastAsia="黑体" w:cs="黑体"/>
          <w:b w:val="0"/>
          <w:bCs/>
          <w:color w:val="auto"/>
          <w:sz w:val="32"/>
          <w:szCs w:val="32"/>
          <w:highlight w:val="none"/>
          <w:lang w:val="en-US" w:eastAsia="zh-CN"/>
        </w:rPr>
      </w:pPr>
      <w:bookmarkStart w:id="15" w:name="_Toc32067"/>
      <w:bookmarkStart w:id="16" w:name="_Toc32644"/>
      <w:r>
        <w:rPr>
          <w:rFonts w:hint="eastAsia" w:ascii="黑体" w:hAnsi="黑体" w:eastAsia="黑体" w:cs="黑体"/>
          <w:b w:val="0"/>
          <w:bCs/>
          <w:color w:val="auto"/>
          <w:sz w:val="32"/>
          <w:szCs w:val="32"/>
          <w:highlight w:val="none"/>
          <w:lang w:val="en-US" w:eastAsia="zh-CN"/>
        </w:rPr>
        <w:t>项目清单</w:t>
      </w:r>
      <w:bookmarkEnd w:id="15"/>
      <w:bookmarkEnd w:id="16"/>
    </w:p>
    <w:p w14:paraId="771685BD">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eastAsia" w:ascii="宋体" w:hAnsi="宋体" w:eastAsia="宋体" w:cs="宋体"/>
          <w:b/>
          <w:bCs w:val="0"/>
          <w:color w:val="auto"/>
          <w:sz w:val="30"/>
          <w:szCs w:val="30"/>
          <w:highlight w:val="none"/>
          <w:lang w:val="en-US" w:eastAsia="zh-CN"/>
        </w:rPr>
      </w:pPr>
      <w:bookmarkStart w:id="17" w:name="_Toc22676"/>
      <w:bookmarkStart w:id="18" w:name="_Toc31066"/>
      <w:r>
        <w:rPr>
          <w:rFonts w:hint="eastAsia" w:ascii="宋体" w:hAnsi="宋体" w:eastAsia="宋体" w:cs="宋体"/>
          <w:b/>
          <w:bCs w:val="0"/>
          <w:color w:val="auto"/>
          <w:sz w:val="30"/>
          <w:szCs w:val="30"/>
          <w:highlight w:val="none"/>
          <w:lang w:val="en-US" w:eastAsia="zh-CN"/>
        </w:rPr>
        <w:t>4.1一般规定</w:t>
      </w:r>
      <w:bookmarkEnd w:id="17"/>
      <w:bookmarkEnd w:id="18"/>
    </w:p>
    <w:p w14:paraId="3615963A">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4.1.1项目清单应全面、准确地反映发包人要求及工程范围。</w:t>
      </w:r>
    </w:p>
    <w:p w14:paraId="7530FE91">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4.1.2项目清单编制应依据以下资料：</w:t>
      </w:r>
    </w:p>
    <w:p w14:paraId="73A2F62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经批准的可行性研究报告、初步设计文件及设计概算；</w:t>
      </w:r>
    </w:p>
    <w:p w14:paraId="4DCA7BE7">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招标文件（包括合同条款）、发包人要求及功能描述；</w:t>
      </w:r>
    </w:p>
    <w:p w14:paraId="6C00343E">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工程总承包相关的工程量计算规范；</w:t>
      </w:r>
    </w:p>
    <w:p w14:paraId="5EE11ADE">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与建设工程项目有关的技术标准、规范；</w:t>
      </w:r>
    </w:p>
    <w:p w14:paraId="7CD0A9A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地勘水文资料及现场情况；</w:t>
      </w:r>
    </w:p>
    <w:p w14:paraId="6C09B1A0">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工程所在地区市场价格信息、类似工程造价数据；</w:t>
      </w:r>
    </w:p>
    <w:p w14:paraId="4AF0436E">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其他相关资料。</w:t>
      </w:r>
    </w:p>
    <w:p w14:paraId="7E57B9F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4.1.3项目清单的编制</w:t>
      </w:r>
      <w:r>
        <w:rPr>
          <w:rFonts w:hint="eastAsia" w:ascii="宋体" w:hAnsi="宋体" w:eastAsia="宋体" w:cs="宋体"/>
          <w:color w:val="auto"/>
          <w:sz w:val="28"/>
          <w:szCs w:val="28"/>
          <w:highlight w:val="none"/>
          <w:lang w:val="en-US" w:eastAsia="zh-CN"/>
        </w:rPr>
        <w:t>可</w:t>
      </w:r>
      <w:r>
        <w:rPr>
          <w:rFonts w:hint="eastAsia" w:ascii="宋体" w:hAnsi="宋体" w:eastAsia="宋体" w:cs="宋体"/>
          <w:color w:val="auto"/>
          <w:sz w:val="28"/>
          <w:szCs w:val="28"/>
          <w:highlight w:val="none"/>
        </w:rPr>
        <w:t>参照《房屋建筑与装饰工程工程量计算标准》（GB/T 50854—2024）等工程量计算标准（以下</w:t>
      </w:r>
      <w:r>
        <w:rPr>
          <w:rFonts w:hint="eastAsia" w:ascii="宋体" w:hAnsi="宋体" w:eastAsia="宋体" w:cs="宋体"/>
          <w:color w:val="auto"/>
          <w:sz w:val="28"/>
          <w:szCs w:val="28"/>
          <w:highlight w:val="none"/>
          <w:lang w:val="en-US" w:eastAsia="zh-CN"/>
        </w:rPr>
        <w:t>简称</w:t>
      </w:r>
      <w:r>
        <w:rPr>
          <w:rFonts w:hint="eastAsia" w:ascii="宋体" w:hAnsi="宋体" w:eastAsia="宋体" w:cs="宋体"/>
          <w:color w:val="auto"/>
          <w:sz w:val="28"/>
          <w:szCs w:val="28"/>
          <w:highlight w:val="none"/>
        </w:rPr>
        <w:t>“24清单</w:t>
      </w:r>
      <w:r>
        <w:rPr>
          <w:rFonts w:hint="eastAsia" w:ascii="宋体" w:hAnsi="宋体" w:eastAsia="宋体" w:cs="宋体"/>
          <w:color w:val="auto"/>
          <w:sz w:val="28"/>
          <w:szCs w:val="28"/>
          <w:highlight w:val="none"/>
          <w:lang w:val="en-US" w:eastAsia="zh-CN"/>
        </w:rPr>
        <w:t>计算</w:t>
      </w:r>
      <w:r>
        <w:rPr>
          <w:rFonts w:hint="eastAsia" w:ascii="宋体" w:hAnsi="宋体" w:eastAsia="宋体" w:cs="宋体"/>
          <w:color w:val="auto"/>
          <w:sz w:val="28"/>
          <w:szCs w:val="28"/>
          <w:highlight w:val="none"/>
        </w:rPr>
        <w:t>标准”），以单位工程为列项基础，列出分项工程。工程量以初步设计图纸为依据计算；无详图、仅系统图或无平面布置的专业工程，参照类似工程估算。</w:t>
      </w:r>
    </w:p>
    <w:p w14:paraId="0686EF63">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4.1.4项目清单应由具有编制能力的招标人或其委托的工程造价咨询单位编制。</w:t>
      </w:r>
    </w:p>
    <w:p w14:paraId="019A5FBE">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eastAsia" w:ascii="宋体" w:hAnsi="宋体" w:eastAsia="宋体" w:cs="宋体"/>
          <w:b/>
          <w:bCs w:val="0"/>
          <w:color w:val="auto"/>
          <w:sz w:val="30"/>
          <w:szCs w:val="30"/>
          <w:highlight w:val="none"/>
          <w:lang w:val="en-US" w:eastAsia="zh-CN"/>
        </w:rPr>
      </w:pPr>
      <w:bookmarkStart w:id="19" w:name="_Toc9056"/>
      <w:r>
        <w:rPr>
          <w:rFonts w:hint="eastAsia" w:ascii="宋体" w:hAnsi="宋体" w:eastAsia="宋体" w:cs="宋体"/>
          <w:b/>
          <w:bCs w:val="0"/>
          <w:color w:val="auto"/>
          <w:sz w:val="30"/>
          <w:szCs w:val="30"/>
          <w:highlight w:val="none"/>
          <w:lang w:val="en-US" w:eastAsia="zh-CN"/>
        </w:rPr>
        <w:t>4.2清单组成</w:t>
      </w:r>
      <w:bookmarkEnd w:id="19"/>
    </w:p>
    <w:p w14:paraId="2FAFC1CA">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strike w:val="0"/>
          <w:dstrike w:val="0"/>
          <w:color w:val="auto"/>
          <w:sz w:val="28"/>
          <w:szCs w:val="28"/>
          <w:highlight w:val="none"/>
        </w:rPr>
      </w:pPr>
      <w:r>
        <w:rPr>
          <w:rFonts w:hint="eastAsia" w:ascii="宋体" w:hAnsi="宋体" w:eastAsia="宋体" w:cs="宋体"/>
          <w:strike w:val="0"/>
          <w:dstrike w:val="0"/>
          <w:color w:val="auto"/>
          <w:sz w:val="28"/>
          <w:szCs w:val="28"/>
          <w:highlight w:val="none"/>
        </w:rPr>
        <w:t>4.2.</w:t>
      </w:r>
      <w:r>
        <w:rPr>
          <w:rFonts w:hint="eastAsia" w:ascii="宋体" w:hAnsi="宋体" w:eastAsia="宋体" w:cs="宋体"/>
          <w:strike w:val="0"/>
          <w:dstrike w:val="0"/>
          <w:color w:val="auto"/>
          <w:sz w:val="28"/>
          <w:szCs w:val="28"/>
          <w:highlight w:val="none"/>
          <w:lang w:val="en-US" w:eastAsia="zh-CN"/>
        </w:rPr>
        <w:t>1</w:t>
      </w:r>
      <w:r>
        <w:rPr>
          <w:rFonts w:hint="eastAsia" w:ascii="宋体" w:hAnsi="宋体" w:eastAsia="宋体" w:cs="宋体"/>
          <w:strike w:val="0"/>
          <w:dstrike w:val="0"/>
          <w:color w:val="auto"/>
          <w:sz w:val="28"/>
          <w:szCs w:val="28"/>
          <w:highlight w:val="none"/>
        </w:rPr>
        <w:t>发包人应在建设项目工程总承包发包时编制项目清单</w:t>
      </w:r>
      <w:r>
        <w:rPr>
          <w:rFonts w:hint="eastAsia" w:ascii="宋体" w:hAnsi="宋体" w:eastAsia="宋体" w:cs="宋体"/>
          <w:strike w:val="0"/>
          <w:dstrike w:val="0"/>
          <w:color w:val="auto"/>
          <w:sz w:val="28"/>
          <w:szCs w:val="28"/>
          <w:highlight w:val="none"/>
          <w:lang w:eastAsia="zh-CN"/>
        </w:rPr>
        <w:t>，</w:t>
      </w:r>
      <w:r>
        <w:rPr>
          <w:rFonts w:hint="eastAsia" w:ascii="宋体" w:hAnsi="宋体" w:eastAsia="宋体" w:cs="宋体"/>
          <w:strike w:val="0"/>
          <w:dstrike w:val="0"/>
          <w:color w:val="auto"/>
          <w:sz w:val="28"/>
          <w:szCs w:val="28"/>
          <w:highlight w:val="none"/>
        </w:rPr>
        <w:t>列入招标文件。</w:t>
      </w:r>
    </w:p>
    <w:p w14:paraId="04AA263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工程总承包其他费</w:t>
      </w:r>
      <w:r>
        <w:rPr>
          <w:rFonts w:hint="eastAsia" w:ascii="宋体" w:hAnsi="宋体" w:eastAsia="宋体" w:cs="宋体"/>
          <w:color w:val="auto"/>
          <w:sz w:val="28"/>
          <w:szCs w:val="28"/>
          <w:highlight w:val="none"/>
          <w:lang w:val="en-US" w:eastAsia="zh-CN"/>
        </w:rPr>
        <w:t>项目</w:t>
      </w:r>
      <w:r>
        <w:rPr>
          <w:rFonts w:hint="eastAsia" w:ascii="宋体" w:hAnsi="宋体" w:eastAsia="宋体" w:cs="宋体"/>
          <w:color w:val="auto"/>
          <w:sz w:val="28"/>
          <w:szCs w:val="28"/>
          <w:highlight w:val="none"/>
        </w:rPr>
        <w:t>清单应根据工程总承包范围和内容列项。凡应归口计入工程总承包其他费的工作内容，发包人纳入发包范围的，编制项目清单时应在工程总承包其他费项目清单中列项。</w:t>
      </w:r>
    </w:p>
    <w:p w14:paraId="0E897E57">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发包人在建设项目工程总承包发包时，应将预备费列入工程总承包项目清单中。</w:t>
      </w:r>
    </w:p>
    <w:p w14:paraId="4BC083B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项目清单</w:t>
      </w:r>
      <w:r>
        <w:rPr>
          <w:rFonts w:hint="eastAsia" w:ascii="宋体" w:hAnsi="宋体" w:eastAsia="宋体" w:cs="宋体"/>
          <w:color w:val="auto"/>
          <w:sz w:val="28"/>
          <w:szCs w:val="28"/>
          <w:highlight w:val="none"/>
          <w:lang w:val="en-US" w:eastAsia="zh-CN"/>
        </w:rPr>
        <w:t>由以下清单</w:t>
      </w:r>
      <w:r>
        <w:rPr>
          <w:rFonts w:hint="eastAsia" w:ascii="宋体" w:hAnsi="宋体" w:eastAsia="宋体" w:cs="宋体"/>
          <w:color w:val="auto"/>
          <w:sz w:val="28"/>
          <w:szCs w:val="28"/>
          <w:highlight w:val="none"/>
        </w:rPr>
        <w:t>构成</w:t>
      </w:r>
      <w:r>
        <w:rPr>
          <w:rFonts w:hint="eastAsia" w:ascii="宋体" w:hAnsi="宋体" w:eastAsia="宋体" w:cs="宋体"/>
          <w:color w:val="auto"/>
          <w:sz w:val="28"/>
          <w:szCs w:val="28"/>
          <w:highlight w:val="none"/>
          <w:lang w:eastAsia="zh-CN"/>
        </w:rPr>
        <w:t>：</w:t>
      </w:r>
    </w:p>
    <w:p w14:paraId="3389FD3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建筑安装工程费项目清单</w:t>
      </w:r>
      <w:r>
        <w:rPr>
          <w:rFonts w:hint="eastAsia" w:ascii="宋体" w:hAnsi="宋体" w:eastAsia="宋体" w:cs="宋体"/>
          <w:color w:val="auto"/>
          <w:sz w:val="28"/>
          <w:szCs w:val="28"/>
          <w:highlight w:val="none"/>
          <w:lang w:eastAsia="zh-CN"/>
        </w:rPr>
        <w:t>；</w:t>
      </w:r>
    </w:p>
    <w:p w14:paraId="4FC37D7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设备购置费项目清单</w:t>
      </w:r>
      <w:r>
        <w:rPr>
          <w:rFonts w:hint="eastAsia" w:ascii="宋体" w:hAnsi="宋体" w:eastAsia="宋体" w:cs="宋体"/>
          <w:color w:val="auto"/>
          <w:sz w:val="28"/>
          <w:szCs w:val="28"/>
          <w:highlight w:val="none"/>
          <w:lang w:eastAsia="zh-CN"/>
        </w:rPr>
        <w:t>；</w:t>
      </w:r>
    </w:p>
    <w:p w14:paraId="19B14CA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工程总承包其他费项目清单</w:t>
      </w:r>
      <w:r>
        <w:rPr>
          <w:rFonts w:hint="eastAsia" w:ascii="宋体" w:hAnsi="宋体" w:eastAsia="宋体" w:cs="宋体"/>
          <w:color w:val="auto"/>
          <w:sz w:val="28"/>
          <w:szCs w:val="28"/>
          <w:highlight w:val="none"/>
          <w:lang w:eastAsia="zh-CN"/>
        </w:rPr>
        <w:t>；</w:t>
      </w:r>
    </w:p>
    <w:p w14:paraId="41D7216D">
      <w:pPr>
        <w:pageBreakBefore w:val="0"/>
        <w:kinsoku/>
        <w:wordWrap/>
        <w:overflowPunct/>
        <w:topLinePunct w:val="0"/>
        <w:autoSpaceDE/>
        <w:autoSpaceDN/>
        <w:bidi w:val="0"/>
        <w:adjustRightInd/>
        <w:snapToGrid/>
        <w:spacing w:line="312" w:lineRule="auto"/>
        <w:ind w:left="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预备费</w:t>
      </w:r>
      <w:r>
        <w:rPr>
          <w:rFonts w:hint="eastAsia"/>
          <w:color w:val="auto"/>
          <w:highlight w:val="none"/>
          <w:lang w:eastAsia="zh-CN"/>
        </w:rPr>
        <w:t>；</w:t>
      </w:r>
    </w:p>
    <w:p w14:paraId="6BF0CEE7">
      <w:pPr>
        <w:pageBreakBefore w:val="0"/>
        <w:kinsoku/>
        <w:wordWrap/>
        <w:overflowPunct/>
        <w:topLinePunct w:val="0"/>
        <w:autoSpaceDE/>
        <w:autoSpaceDN/>
        <w:bidi w:val="0"/>
        <w:adjustRightInd/>
        <w:snapToGrid/>
        <w:spacing w:line="312" w:lineRule="auto"/>
        <w:ind w:left="560"/>
        <w:rPr>
          <w:rFonts w:hint="default" w:ascii="宋体" w:hAnsi="宋体" w:eastAsia="宋体" w:cs="宋体"/>
          <w:strike w:val="0"/>
          <w:dstrike w:val="0"/>
          <w:color w:val="auto"/>
          <w:sz w:val="28"/>
          <w:szCs w:val="28"/>
          <w:highlight w:val="none"/>
          <w:lang w:val="en-US" w:eastAsia="zh-CN"/>
        </w:rPr>
      </w:pPr>
      <w:r>
        <w:rPr>
          <w:rFonts w:hint="eastAsia" w:ascii="宋体" w:hAnsi="宋体" w:eastAsia="宋体" w:cs="宋体"/>
          <w:strike w:val="0"/>
          <w:dstrike w:val="0"/>
          <w:color w:val="auto"/>
          <w:sz w:val="28"/>
          <w:szCs w:val="28"/>
          <w:highlight w:val="none"/>
          <w:lang w:eastAsia="zh-CN"/>
        </w:rPr>
        <w:t>（</w:t>
      </w:r>
      <w:r>
        <w:rPr>
          <w:rFonts w:hint="eastAsia" w:ascii="宋体" w:hAnsi="宋体" w:eastAsia="宋体" w:cs="宋体"/>
          <w:strike w:val="0"/>
          <w:dstrike w:val="0"/>
          <w:color w:val="auto"/>
          <w:sz w:val="28"/>
          <w:szCs w:val="28"/>
          <w:highlight w:val="none"/>
          <w:lang w:val="en-US" w:eastAsia="zh-CN"/>
        </w:rPr>
        <w:t>5</w:t>
      </w:r>
      <w:r>
        <w:rPr>
          <w:rFonts w:hint="eastAsia" w:ascii="宋体" w:hAnsi="宋体" w:eastAsia="宋体" w:cs="宋体"/>
          <w:strike w:val="0"/>
          <w:dstrike w:val="0"/>
          <w:color w:val="auto"/>
          <w:sz w:val="28"/>
          <w:szCs w:val="28"/>
          <w:highlight w:val="none"/>
          <w:lang w:eastAsia="zh-CN"/>
        </w:rPr>
        <w:t>）</w:t>
      </w:r>
      <w:r>
        <w:rPr>
          <w:rFonts w:hint="eastAsia" w:ascii="宋体" w:hAnsi="宋体" w:eastAsia="宋体" w:cs="宋体"/>
          <w:strike w:val="0"/>
          <w:dstrike w:val="0"/>
          <w:color w:val="auto"/>
          <w:sz w:val="28"/>
          <w:szCs w:val="28"/>
          <w:highlight w:val="none"/>
          <w:lang w:val="en-US" w:eastAsia="zh-CN"/>
        </w:rPr>
        <w:t>增值税。</w:t>
      </w:r>
    </w:p>
    <w:p w14:paraId="752A1C40">
      <w:pPr>
        <w:pageBreakBefore w:val="0"/>
        <w:kinsoku/>
        <w:wordWrap/>
        <w:overflowPunct/>
        <w:topLinePunct w:val="0"/>
        <w:autoSpaceDE/>
        <w:autoSpaceDN/>
        <w:bidi w:val="0"/>
        <w:adjustRightInd/>
        <w:snapToGrid/>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lang w:val="en-US" w:eastAsia="zh-CN"/>
        </w:rPr>
        <w:t>5</w:t>
      </w:r>
      <w:r>
        <w:rPr>
          <w:rFonts w:hint="eastAsia" w:ascii="宋体" w:hAnsi="宋体" w:eastAsia="宋体" w:cs="宋体"/>
          <w:b/>
          <w:bCs/>
          <w:color w:val="auto"/>
          <w:sz w:val="28"/>
          <w:szCs w:val="28"/>
          <w:highlight w:val="none"/>
        </w:rPr>
        <w:t>建筑安装工程费</w:t>
      </w:r>
      <w:r>
        <w:rPr>
          <w:rFonts w:hint="eastAsia" w:ascii="宋体" w:hAnsi="宋体" w:eastAsia="宋体" w:cs="宋体"/>
          <w:color w:val="auto"/>
          <w:sz w:val="28"/>
          <w:szCs w:val="28"/>
          <w:highlight w:val="none"/>
        </w:rPr>
        <w:t>项目清单包含分部分项工程项目清单、措施费项目清单</w:t>
      </w:r>
      <w:r>
        <w:rPr>
          <w:rFonts w:hint="eastAsia" w:ascii="宋体" w:hAnsi="宋体" w:eastAsia="宋体" w:cs="宋体"/>
          <w:strike w:val="0"/>
          <w:dstrike w:val="0"/>
          <w:color w:val="auto"/>
          <w:sz w:val="28"/>
          <w:szCs w:val="28"/>
          <w:highlight w:val="none"/>
          <w:lang w:eastAsia="zh-CN"/>
        </w:rPr>
        <w:t>、</w:t>
      </w:r>
      <w:r>
        <w:rPr>
          <w:rFonts w:hint="eastAsia" w:ascii="宋体" w:hAnsi="宋体" w:eastAsia="宋体" w:cs="宋体"/>
          <w:color w:val="auto"/>
          <w:sz w:val="28"/>
          <w:szCs w:val="28"/>
          <w:highlight w:val="none"/>
          <w:lang w:val="en-US" w:eastAsia="zh-CN"/>
        </w:rPr>
        <w:t>暂估价</w:t>
      </w:r>
      <w:r>
        <w:rPr>
          <w:rFonts w:hint="eastAsia" w:ascii="宋体" w:hAnsi="宋体" w:eastAsia="宋体" w:cs="宋体"/>
          <w:color w:val="auto"/>
          <w:sz w:val="28"/>
          <w:szCs w:val="28"/>
          <w:highlight w:val="none"/>
        </w:rPr>
        <w:t>。</w:t>
      </w:r>
    </w:p>
    <w:p w14:paraId="6B8AB24B">
      <w:pPr>
        <w:pageBreakBefore w:val="0"/>
        <w:kinsoku/>
        <w:wordWrap/>
        <w:overflowPunct/>
        <w:topLinePunct w:val="0"/>
        <w:autoSpaceDE/>
        <w:autoSpaceDN/>
        <w:bidi w:val="0"/>
        <w:adjustRightInd/>
        <w:snapToGrid/>
        <w:spacing w:line="312"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4.2.6</w:t>
      </w:r>
      <w:r>
        <w:rPr>
          <w:rFonts w:hint="eastAsia" w:ascii="宋体" w:hAnsi="宋体" w:eastAsia="宋体" w:cs="宋体"/>
          <w:b/>
          <w:bCs/>
          <w:color w:val="auto"/>
          <w:sz w:val="28"/>
          <w:szCs w:val="28"/>
          <w:highlight w:val="none"/>
        </w:rPr>
        <w:t>分部分项工程项目清单</w:t>
      </w:r>
      <w:r>
        <w:rPr>
          <w:rFonts w:hint="eastAsia" w:ascii="宋体" w:hAnsi="宋体" w:eastAsia="宋体" w:cs="宋体"/>
          <w:color w:val="auto"/>
          <w:sz w:val="28"/>
          <w:szCs w:val="28"/>
          <w:highlight w:val="none"/>
        </w:rPr>
        <w:t>应载明项目编码、项目名称、项目特征、计量单位、工程数量。</w:t>
      </w:r>
    </w:p>
    <w:p w14:paraId="42E6C894">
      <w:pPr>
        <w:pageBreakBefore w:val="0"/>
        <w:kinsoku/>
        <w:wordWrap/>
        <w:overflowPunct/>
        <w:topLinePunct w:val="0"/>
        <w:autoSpaceDE/>
        <w:autoSpaceDN/>
        <w:bidi w:val="0"/>
        <w:adjustRightInd/>
        <w:snapToGrid/>
        <w:spacing w:line="312" w:lineRule="auto"/>
        <w:ind w:firstLine="560" w:firstLineChars="200"/>
        <w:rPr>
          <w:rFonts w:hint="eastAsia" w:ascii="宋体" w:hAnsi="宋体" w:eastAsia="宋体" w:cs="宋体"/>
          <w:strike/>
          <w:color w:val="auto"/>
          <w:sz w:val="28"/>
          <w:szCs w:val="28"/>
          <w:highlight w:val="none"/>
        </w:rPr>
      </w:pP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lang w:val="en-US" w:eastAsia="zh-CN"/>
        </w:rPr>
        <w:t>7</w:t>
      </w:r>
      <w:r>
        <w:rPr>
          <w:rFonts w:hint="eastAsia" w:ascii="宋体" w:hAnsi="宋体" w:eastAsia="宋体" w:cs="宋体"/>
          <w:b/>
          <w:bCs/>
          <w:color w:val="auto"/>
          <w:sz w:val="28"/>
          <w:szCs w:val="28"/>
          <w:highlight w:val="none"/>
        </w:rPr>
        <w:t>措施项目清单</w:t>
      </w:r>
      <w:r>
        <w:rPr>
          <w:rFonts w:hint="eastAsia" w:ascii="宋体" w:hAnsi="宋体" w:eastAsia="宋体" w:cs="宋体"/>
          <w:color w:val="auto"/>
          <w:sz w:val="28"/>
          <w:szCs w:val="28"/>
          <w:highlight w:val="none"/>
        </w:rPr>
        <w:t>应结合发包人要求、招标工程的实际情况和相关部门的有关规定，依据初步设计图纸、招标文件、合同条款、施工方案、工程特点、工期、常规的施工工艺及、顺序及生活、安全、环境保护、临时设施、文明施工等非工程实体方面的要求进行编制。</w:t>
      </w:r>
    </w:p>
    <w:p w14:paraId="2AA9ADCF">
      <w:pPr>
        <w:pageBreakBefore w:val="0"/>
        <w:kinsoku/>
        <w:wordWrap/>
        <w:overflowPunct/>
        <w:topLinePunct w:val="0"/>
        <w:autoSpaceDE/>
        <w:autoSpaceDN/>
        <w:bidi w:val="0"/>
        <w:adjustRightInd/>
        <w:snapToGrid/>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.1措施项目清单由招标人提供，但投标人</w:t>
      </w:r>
      <w:r>
        <w:rPr>
          <w:rFonts w:hint="eastAsia" w:ascii="宋体" w:hAnsi="宋体" w:eastAsia="宋体" w:cs="宋体"/>
          <w:color w:val="auto"/>
          <w:sz w:val="28"/>
          <w:szCs w:val="28"/>
          <w:highlight w:val="none"/>
          <w:lang w:val="en-US" w:eastAsia="zh-CN"/>
        </w:rPr>
        <w:t>可根据</w:t>
      </w:r>
      <w:r>
        <w:rPr>
          <w:rFonts w:hint="eastAsia" w:ascii="宋体" w:hAnsi="宋体" w:eastAsia="宋体" w:cs="宋体"/>
          <w:color w:val="auto"/>
          <w:sz w:val="28"/>
          <w:szCs w:val="28"/>
          <w:highlight w:val="none"/>
        </w:rPr>
        <w:t>自身施工方案、技术水平、管理水平补充完善后自主报价；</w:t>
      </w:r>
    </w:p>
    <w:p w14:paraId="50BFEF32">
      <w:pPr>
        <w:pageBreakBefore w:val="0"/>
        <w:kinsoku/>
        <w:wordWrap/>
        <w:overflowPunct/>
        <w:topLinePunct w:val="0"/>
        <w:autoSpaceDE/>
        <w:autoSpaceDN/>
        <w:bidi w:val="0"/>
        <w:adjustRightInd/>
        <w:snapToGrid/>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安全</w:t>
      </w:r>
      <w:r>
        <w:rPr>
          <w:rFonts w:hint="eastAsia" w:ascii="宋体" w:hAnsi="宋体" w:eastAsia="宋体" w:cs="宋体"/>
          <w:color w:val="auto"/>
          <w:sz w:val="28"/>
          <w:szCs w:val="28"/>
          <w:highlight w:val="none"/>
          <w:lang w:val="en-US" w:eastAsia="zh-CN"/>
        </w:rPr>
        <w:t>文明施工费</w:t>
      </w:r>
      <w:r>
        <w:rPr>
          <w:rFonts w:hint="eastAsia" w:ascii="宋体" w:hAnsi="宋体" w:eastAsia="宋体" w:cs="宋体"/>
          <w:color w:val="auto"/>
          <w:sz w:val="28"/>
          <w:szCs w:val="28"/>
          <w:highlight w:val="none"/>
        </w:rPr>
        <w:t>清单</w:t>
      </w:r>
      <w:r>
        <w:rPr>
          <w:rFonts w:hint="eastAsia" w:ascii="宋体" w:hAnsi="宋体" w:eastAsia="宋体" w:cs="宋体"/>
          <w:color w:val="auto"/>
          <w:sz w:val="28"/>
          <w:szCs w:val="28"/>
          <w:highlight w:val="none"/>
          <w:lang w:val="en-US" w:eastAsia="zh-CN"/>
        </w:rPr>
        <w:t>可</w:t>
      </w:r>
      <w:r>
        <w:rPr>
          <w:rFonts w:hint="eastAsia" w:ascii="宋体" w:hAnsi="宋体" w:eastAsia="宋体" w:cs="宋体"/>
          <w:color w:val="auto"/>
          <w:sz w:val="28"/>
          <w:szCs w:val="28"/>
          <w:highlight w:val="none"/>
        </w:rPr>
        <w:t>参照我省</w:t>
      </w:r>
      <w:r>
        <w:rPr>
          <w:rFonts w:hint="eastAsia" w:ascii="宋体" w:hAnsi="宋体" w:eastAsia="宋体" w:cs="宋体"/>
          <w:color w:val="auto"/>
          <w:sz w:val="28"/>
          <w:szCs w:val="28"/>
          <w:highlight w:val="none"/>
          <w:lang w:eastAsia="zh-CN"/>
        </w:rPr>
        <w:t>《关于贯彻</w:t>
      </w:r>
      <w:r>
        <w:rPr>
          <w:rFonts w:hint="eastAsia" w:ascii="宋体" w:hAnsi="宋体" w:eastAsia="宋体" w:cs="宋体"/>
          <w:color w:val="auto"/>
          <w:sz w:val="28"/>
          <w:szCs w:val="28"/>
          <w:highlight w:val="none"/>
          <w:lang w:val="en-US" w:eastAsia="zh-CN"/>
        </w:rPr>
        <w:t>&lt;</w:t>
      </w:r>
      <w:r>
        <w:rPr>
          <w:rFonts w:hint="eastAsia" w:ascii="宋体" w:hAnsi="宋体" w:eastAsia="宋体" w:cs="宋体"/>
          <w:color w:val="auto"/>
          <w:sz w:val="28"/>
          <w:szCs w:val="28"/>
          <w:highlight w:val="none"/>
          <w:lang w:eastAsia="zh-CN"/>
        </w:rPr>
        <w:t>建设工程工程量清单计价标准</w:t>
      </w:r>
      <w:r>
        <w:rPr>
          <w:rFonts w:hint="eastAsia" w:ascii="宋体" w:hAnsi="宋体" w:eastAsia="宋体" w:cs="宋体"/>
          <w:color w:val="auto"/>
          <w:sz w:val="28"/>
          <w:szCs w:val="28"/>
          <w:highlight w:val="none"/>
          <w:lang w:val="en-US" w:eastAsia="zh-CN"/>
        </w:rPr>
        <w:t>&gt;</w:t>
      </w:r>
      <w:r>
        <w:rPr>
          <w:rFonts w:hint="eastAsia" w:ascii="宋体" w:hAnsi="宋体" w:eastAsia="宋体" w:cs="宋体"/>
          <w:color w:val="auto"/>
          <w:sz w:val="28"/>
          <w:szCs w:val="28"/>
          <w:highlight w:val="none"/>
          <w:lang w:eastAsia="zh-CN"/>
        </w:rPr>
        <w:t>（GB</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CN"/>
        </w:rPr>
        <w:t>T 50500—2024）安全文明施工费有关事项的通知》</w:t>
      </w:r>
      <w:r>
        <w:rPr>
          <w:rFonts w:hint="eastAsia" w:ascii="宋体" w:hAnsi="宋体" w:eastAsia="宋体" w:cs="宋体"/>
          <w:color w:val="auto"/>
          <w:sz w:val="28"/>
          <w:szCs w:val="28"/>
          <w:highlight w:val="none"/>
        </w:rPr>
        <w:t>附表2中的项目清单计列。</w:t>
      </w:r>
    </w:p>
    <w:p w14:paraId="662D15D2">
      <w:pPr>
        <w:pageBreakBefore w:val="0"/>
        <w:kinsoku/>
        <w:wordWrap/>
        <w:overflowPunct/>
        <w:topLinePunct w:val="0"/>
        <w:autoSpaceDE/>
        <w:autoSpaceDN/>
        <w:bidi w:val="0"/>
        <w:adjustRightInd/>
        <w:snapToGrid/>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lang w:val="en-US" w:eastAsia="zh-CN"/>
        </w:rPr>
        <w:t>8</w:t>
      </w:r>
      <w:r>
        <w:rPr>
          <w:rFonts w:hint="eastAsia" w:ascii="宋体" w:hAnsi="宋体" w:eastAsia="宋体" w:cs="宋体"/>
          <w:b/>
          <w:bCs/>
          <w:color w:val="auto"/>
          <w:sz w:val="28"/>
          <w:szCs w:val="28"/>
          <w:highlight w:val="none"/>
        </w:rPr>
        <w:t>设备购置费项目清单</w:t>
      </w:r>
      <w:r>
        <w:rPr>
          <w:rFonts w:hint="eastAsia" w:ascii="宋体" w:hAnsi="宋体" w:eastAsia="宋体" w:cs="宋体"/>
          <w:color w:val="auto"/>
          <w:sz w:val="28"/>
          <w:szCs w:val="28"/>
          <w:highlight w:val="none"/>
        </w:rPr>
        <w:t>应载明设备名称、技术参数规格型号、计量单位。</w:t>
      </w:r>
    </w:p>
    <w:p w14:paraId="6AAAFA8B">
      <w:pPr>
        <w:pageBreakBefore w:val="0"/>
        <w:kinsoku/>
        <w:wordWrap/>
        <w:overflowPunct/>
        <w:topLinePunct w:val="0"/>
        <w:autoSpaceDE/>
        <w:autoSpaceDN/>
        <w:bidi w:val="0"/>
        <w:adjustRightInd/>
        <w:snapToGrid/>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w:t>
      </w:r>
      <w:r>
        <w:rPr>
          <w:rFonts w:hint="eastAsia" w:ascii="宋体" w:hAnsi="宋体" w:eastAsia="宋体" w:cs="宋体"/>
          <w:color w:val="auto"/>
          <w:sz w:val="28"/>
          <w:szCs w:val="28"/>
          <w:highlight w:val="none"/>
          <w:lang w:val="en-US" w:eastAsia="zh-CN"/>
        </w:rPr>
        <w:t>9</w:t>
      </w:r>
      <w:r>
        <w:rPr>
          <w:rFonts w:hint="eastAsia" w:ascii="宋体" w:hAnsi="宋体" w:eastAsia="宋体" w:cs="宋体"/>
          <w:b/>
          <w:bCs/>
          <w:color w:val="auto"/>
          <w:sz w:val="28"/>
          <w:szCs w:val="28"/>
          <w:highlight w:val="none"/>
        </w:rPr>
        <w:t>工程总承包其他费项目清单</w:t>
      </w:r>
      <w:r>
        <w:rPr>
          <w:rFonts w:hint="eastAsia" w:ascii="宋体" w:hAnsi="宋体" w:eastAsia="宋体" w:cs="宋体"/>
          <w:color w:val="auto"/>
          <w:sz w:val="28"/>
          <w:szCs w:val="28"/>
          <w:highlight w:val="none"/>
        </w:rPr>
        <w:t>，应根据本规则</w:t>
      </w:r>
      <w:r>
        <w:rPr>
          <w:rFonts w:hint="eastAsia" w:ascii="宋体" w:hAnsi="宋体" w:eastAsia="宋体" w:cs="宋体"/>
          <w:color w:val="auto"/>
          <w:sz w:val="28"/>
          <w:szCs w:val="28"/>
          <w:highlight w:val="none"/>
          <w:lang w:val="en-US" w:eastAsia="zh-CN"/>
        </w:rPr>
        <w:t>3.2.3</w:t>
      </w:r>
      <w:r>
        <w:rPr>
          <w:rFonts w:hint="eastAsia" w:ascii="宋体" w:hAnsi="宋体" w:eastAsia="宋体" w:cs="宋体"/>
          <w:color w:val="auto"/>
          <w:sz w:val="28"/>
          <w:szCs w:val="28"/>
          <w:highlight w:val="none"/>
        </w:rPr>
        <w:t>规定的工程总承包其他费构成内容，结合发包人要求明确的发包范围进行列项编制。</w:t>
      </w:r>
    </w:p>
    <w:p w14:paraId="3C5A9DDB">
      <w:pPr>
        <w:pageBreakBefore w:val="0"/>
        <w:kinsoku/>
        <w:wordWrap/>
        <w:overflowPunct/>
        <w:topLinePunct w:val="0"/>
        <w:autoSpaceDE/>
        <w:autoSpaceDN/>
        <w:bidi w:val="0"/>
        <w:adjustRightInd/>
        <w:snapToGrid/>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4.2.10</w:t>
      </w:r>
      <w:r>
        <w:rPr>
          <w:rFonts w:hint="eastAsia" w:ascii="宋体" w:hAnsi="宋体" w:eastAsia="宋体" w:cs="宋体"/>
          <w:b/>
          <w:bCs/>
          <w:color w:val="auto"/>
          <w:sz w:val="28"/>
          <w:szCs w:val="28"/>
          <w:highlight w:val="none"/>
        </w:rPr>
        <w:t>预备费</w:t>
      </w:r>
      <w:r>
        <w:rPr>
          <w:rFonts w:hint="eastAsia" w:ascii="宋体" w:hAnsi="宋体" w:eastAsia="宋体" w:cs="宋体"/>
          <w:color w:val="auto"/>
          <w:sz w:val="28"/>
          <w:szCs w:val="28"/>
          <w:highlight w:val="none"/>
        </w:rPr>
        <w:t>以项计列。</w:t>
      </w:r>
    </w:p>
    <w:p w14:paraId="3F388A38">
      <w:pPr>
        <w:pageBreakBefore w:val="0"/>
        <w:kinsoku/>
        <w:wordWrap/>
        <w:overflowPunct/>
        <w:topLinePunct w:val="0"/>
        <w:autoSpaceDE/>
        <w:autoSpaceDN/>
        <w:bidi w:val="0"/>
        <w:adjustRightInd/>
        <w:snapToGrid/>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4.2.11</w:t>
      </w:r>
      <w:r>
        <w:rPr>
          <w:rFonts w:hint="eastAsia" w:ascii="宋体" w:hAnsi="宋体" w:eastAsia="宋体" w:cs="宋体"/>
          <w:b/>
          <w:bCs/>
          <w:color w:val="auto"/>
          <w:sz w:val="28"/>
          <w:szCs w:val="28"/>
          <w:highlight w:val="none"/>
        </w:rPr>
        <w:t>增值税</w:t>
      </w:r>
      <w:r>
        <w:rPr>
          <w:rFonts w:hint="eastAsia" w:ascii="宋体" w:hAnsi="宋体" w:eastAsia="宋体" w:cs="宋体"/>
          <w:color w:val="auto"/>
          <w:sz w:val="28"/>
          <w:szCs w:val="28"/>
          <w:highlight w:val="none"/>
        </w:rPr>
        <w:t>按整体项目计列。</w:t>
      </w:r>
    </w:p>
    <w:p w14:paraId="7B66C1F5">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eastAsia" w:ascii="宋体" w:hAnsi="宋体" w:eastAsia="宋体" w:cs="宋体"/>
          <w:b/>
          <w:bCs w:val="0"/>
          <w:color w:val="auto"/>
          <w:sz w:val="30"/>
          <w:szCs w:val="30"/>
          <w:highlight w:val="none"/>
          <w:lang w:val="en-US" w:eastAsia="zh-CN"/>
        </w:rPr>
      </w:pPr>
      <w:bookmarkStart w:id="20" w:name="_Toc25952"/>
      <w:bookmarkStart w:id="21" w:name="_Toc15012"/>
      <w:r>
        <w:rPr>
          <w:rFonts w:hint="eastAsia" w:ascii="宋体" w:hAnsi="宋体" w:eastAsia="宋体" w:cs="宋体"/>
          <w:b/>
          <w:bCs w:val="0"/>
          <w:color w:val="auto"/>
          <w:sz w:val="30"/>
          <w:szCs w:val="30"/>
          <w:highlight w:val="none"/>
          <w:lang w:val="en-US" w:eastAsia="zh-CN"/>
        </w:rPr>
        <w:t>4.3编制要求</w:t>
      </w:r>
      <w:bookmarkEnd w:id="20"/>
      <w:bookmarkEnd w:id="21"/>
    </w:p>
    <w:p w14:paraId="3ED97DB4">
      <w:pPr>
        <w:pageBreakBefore w:val="0"/>
        <w:kinsoku/>
        <w:wordWrap/>
        <w:overflowPunct/>
        <w:topLinePunct w:val="0"/>
        <w:autoSpaceDE/>
        <w:autoSpaceDN/>
        <w:bidi w:val="0"/>
        <w:adjustRightInd/>
        <w:snapToGrid/>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4.3.1项目清单编制应符合下列要求：</w:t>
      </w:r>
    </w:p>
    <w:p w14:paraId="38B83988">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以单位工程为列项基础，按附录格式列出分部分项工程；</w:t>
      </w:r>
    </w:p>
    <w:p w14:paraId="0E83F9C4">
      <w:pPr>
        <w:pageBreakBefore w:val="0"/>
        <w:widowControl/>
        <w:shd w:val="clear" w:color="auto" w:fill="FFFFFF"/>
        <w:kinsoku/>
        <w:wordWrap/>
        <w:overflowPunct/>
        <w:topLinePunct w:val="0"/>
        <w:autoSpaceDE/>
        <w:autoSpaceDN/>
        <w:bidi w:val="0"/>
        <w:adjustRightInd/>
        <w:snapToGrid/>
        <w:spacing w:line="312"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2</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分部分项工程量应依据初步设计图纸计算，计算规则参考</w:t>
      </w:r>
      <w:r>
        <w:rPr>
          <w:rFonts w:hint="eastAsia" w:ascii="宋体" w:hAnsi="宋体" w:eastAsia="宋体" w:cs="宋体"/>
          <w:color w:val="auto"/>
          <w:sz w:val="28"/>
          <w:szCs w:val="28"/>
          <w:highlight w:val="none"/>
        </w:rPr>
        <w:t>24清单</w:t>
      </w:r>
      <w:r>
        <w:rPr>
          <w:rFonts w:hint="eastAsia" w:ascii="宋体" w:hAnsi="宋体" w:eastAsia="宋体" w:cs="宋体"/>
          <w:color w:val="auto"/>
          <w:sz w:val="28"/>
          <w:szCs w:val="28"/>
          <w:highlight w:val="none"/>
          <w:lang w:val="en-US" w:eastAsia="zh-CN"/>
        </w:rPr>
        <w:t>计算</w:t>
      </w:r>
      <w:r>
        <w:rPr>
          <w:rFonts w:hint="eastAsia" w:ascii="宋体" w:hAnsi="宋体" w:eastAsia="宋体" w:cs="宋体"/>
          <w:color w:val="auto"/>
          <w:sz w:val="28"/>
          <w:szCs w:val="28"/>
          <w:highlight w:val="none"/>
        </w:rPr>
        <w:t>标准</w:t>
      </w:r>
      <w:r>
        <w:rPr>
          <w:rFonts w:hint="eastAsia" w:ascii="宋体" w:hAnsi="宋体" w:eastAsia="宋体" w:cs="宋体"/>
          <w:color w:val="auto"/>
          <w:kern w:val="0"/>
          <w:sz w:val="28"/>
          <w:szCs w:val="28"/>
          <w:highlight w:val="none"/>
        </w:rPr>
        <w:t>；</w:t>
      </w:r>
    </w:p>
    <w:p w14:paraId="78118222">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3</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项目特征描述应结合初步设计图纸，对材质、规格、型号、工艺要求等影响造价的要素，参照</w:t>
      </w:r>
      <w:r>
        <w:rPr>
          <w:rFonts w:hint="eastAsia" w:ascii="宋体" w:hAnsi="宋体" w:eastAsia="宋体" w:cs="宋体"/>
          <w:color w:val="auto"/>
          <w:sz w:val="28"/>
          <w:szCs w:val="28"/>
          <w:highlight w:val="none"/>
        </w:rPr>
        <w:t>24清单</w:t>
      </w:r>
      <w:r>
        <w:rPr>
          <w:rFonts w:hint="eastAsia" w:ascii="宋体" w:hAnsi="宋体" w:eastAsia="宋体" w:cs="宋体"/>
          <w:color w:val="auto"/>
          <w:sz w:val="28"/>
          <w:szCs w:val="28"/>
          <w:highlight w:val="none"/>
          <w:lang w:val="en-US" w:eastAsia="zh-CN"/>
        </w:rPr>
        <w:t>计算</w:t>
      </w:r>
      <w:r>
        <w:rPr>
          <w:rFonts w:hint="eastAsia" w:ascii="宋体" w:hAnsi="宋体" w:eastAsia="宋体" w:cs="宋体"/>
          <w:color w:val="auto"/>
          <w:sz w:val="28"/>
          <w:szCs w:val="28"/>
          <w:highlight w:val="none"/>
        </w:rPr>
        <w:t>标准</w:t>
      </w:r>
      <w:r>
        <w:rPr>
          <w:rFonts w:hint="eastAsia" w:ascii="宋体" w:hAnsi="宋体" w:eastAsia="宋体" w:cs="宋体"/>
          <w:color w:val="auto"/>
          <w:kern w:val="0"/>
          <w:sz w:val="28"/>
          <w:szCs w:val="28"/>
          <w:highlight w:val="none"/>
        </w:rPr>
        <w:t>进行描述</w:t>
      </w:r>
      <w:r>
        <w:rPr>
          <w:rFonts w:hint="eastAsia" w:ascii="宋体" w:hAnsi="宋体" w:eastAsia="宋体" w:cs="宋体"/>
          <w:color w:val="auto"/>
          <w:kern w:val="0"/>
          <w:sz w:val="28"/>
          <w:szCs w:val="28"/>
          <w:highlight w:val="none"/>
          <w:lang w:eastAsia="zh-CN"/>
        </w:rPr>
        <w:t>。</w:t>
      </w:r>
    </w:p>
    <w:p w14:paraId="52BA3974">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eastAsia" w:ascii="宋体" w:hAnsi="宋体" w:eastAsia="宋体" w:cs="宋体"/>
          <w:b/>
          <w:bCs w:val="0"/>
          <w:color w:val="auto"/>
          <w:sz w:val="30"/>
          <w:szCs w:val="30"/>
          <w:highlight w:val="none"/>
          <w:lang w:val="en-US" w:eastAsia="zh-CN"/>
        </w:rPr>
      </w:pPr>
      <w:bookmarkStart w:id="22" w:name="_Toc7455"/>
      <w:bookmarkStart w:id="23" w:name="_Toc20057"/>
      <w:r>
        <w:rPr>
          <w:rFonts w:hint="eastAsia" w:ascii="宋体" w:hAnsi="宋体" w:eastAsia="宋体" w:cs="宋体"/>
          <w:b/>
          <w:bCs w:val="0"/>
          <w:color w:val="auto"/>
          <w:sz w:val="30"/>
          <w:szCs w:val="30"/>
          <w:highlight w:val="none"/>
          <w:lang w:val="en-US" w:eastAsia="zh-CN"/>
        </w:rPr>
        <w:t>4.4 成果文件</w:t>
      </w:r>
      <w:bookmarkEnd w:id="22"/>
      <w:bookmarkEnd w:id="23"/>
    </w:p>
    <w:p w14:paraId="4D3AEE95">
      <w:pPr>
        <w:pageBreakBefore w:val="0"/>
        <w:kinsoku/>
        <w:wordWrap/>
        <w:overflowPunct/>
        <w:topLinePunct w:val="0"/>
        <w:autoSpaceDE/>
        <w:autoSpaceDN/>
        <w:bidi w:val="0"/>
        <w:adjustRightInd/>
        <w:snapToGrid/>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4.4.1项目清单成果文件包括：</w:t>
      </w:r>
    </w:p>
    <w:p w14:paraId="68DFA2FE">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项目清单封面；</w:t>
      </w:r>
    </w:p>
    <w:p w14:paraId="667CD472">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2</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项目清单编制说明；</w:t>
      </w:r>
    </w:p>
    <w:p w14:paraId="5DEF0203">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3</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项目清单汇总表；</w:t>
      </w:r>
    </w:p>
    <w:p w14:paraId="352D1CCF">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建筑安装工程费项目清单汇总表；</w:t>
      </w:r>
    </w:p>
    <w:p w14:paraId="1EB7045F">
      <w:pPr>
        <w:pageBreakBefore w:val="0"/>
        <w:widowControl/>
        <w:shd w:val="clear" w:color="auto" w:fill="FFFFFF"/>
        <w:kinsoku/>
        <w:wordWrap/>
        <w:overflowPunct/>
        <w:topLinePunct w:val="0"/>
        <w:autoSpaceDE/>
        <w:autoSpaceDN/>
        <w:bidi w:val="0"/>
        <w:adjustRightInd/>
        <w:snapToGrid/>
        <w:spacing w:line="312"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5</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单项工程建筑安装工程费汇总表；</w:t>
      </w:r>
    </w:p>
    <w:p w14:paraId="43F8ACE6">
      <w:pPr>
        <w:pageBreakBefore w:val="0"/>
        <w:widowControl/>
        <w:shd w:val="clear" w:color="auto" w:fill="FFFFFF"/>
        <w:kinsoku/>
        <w:wordWrap/>
        <w:overflowPunct/>
        <w:topLinePunct w:val="0"/>
        <w:autoSpaceDE/>
        <w:autoSpaceDN/>
        <w:bidi w:val="0"/>
        <w:adjustRightInd/>
        <w:snapToGrid/>
        <w:spacing w:line="312" w:lineRule="auto"/>
        <w:ind w:firstLine="560" w:firstLineChars="200"/>
        <w:jc w:val="lef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6</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单位工程建筑安装工程费汇总表；</w:t>
      </w:r>
    </w:p>
    <w:p w14:paraId="2EADC975">
      <w:pPr>
        <w:pageBreakBefore w:val="0"/>
        <w:widowControl/>
        <w:shd w:val="clear" w:color="auto" w:fill="FFFFFF"/>
        <w:kinsoku/>
        <w:wordWrap/>
        <w:overflowPunct/>
        <w:topLinePunct w:val="0"/>
        <w:autoSpaceDE/>
        <w:autoSpaceDN/>
        <w:bidi w:val="0"/>
        <w:adjustRightInd/>
        <w:snapToGrid/>
        <w:spacing w:line="312"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7</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设备购置费项目清单汇总表；</w:t>
      </w:r>
    </w:p>
    <w:p w14:paraId="5C1660BF">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8</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工程总承包其他费项目清单汇总表；</w:t>
      </w:r>
    </w:p>
    <w:p w14:paraId="618A7805">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9</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预备费</w:t>
      </w:r>
      <w:r>
        <w:rPr>
          <w:rFonts w:hint="eastAsia" w:ascii="宋体" w:hAnsi="宋体" w:eastAsia="宋体" w:cs="宋体"/>
          <w:color w:val="auto"/>
          <w:kern w:val="0"/>
          <w:sz w:val="28"/>
          <w:szCs w:val="28"/>
          <w:highlight w:val="none"/>
          <w:lang w:val="en-US" w:eastAsia="zh-CN"/>
        </w:rPr>
        <w:t>计价</w:t>
      </w:r>
      <w:r>
        <w:rPr>
          <w:rFonts w:hint="eastAsia" w:ascii="宋体" w:hAnsi="宋体" w:eastAsia="宋体" w:cs="宋体"/>
          <w:color w:val="auto"/>
          <w:kern w:val="0"/>
          <w:sz w:val="28"/>
          <w:szCs w:val="28"/>
          <w:highlight w:val="none"/>
        </w:rPr>
        <w:t>表；</w:t>
      </w:r>
    </w:p>
    <w:p w14:paraId="182B4298">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10</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分部分项工程项目清单</w:t>
      </w:r>
      <w:r>
        <w:rPr>
          <w:rFonts w:hint="eastAsia" w:ascii="宋体" w:hAnsi="宋体" w:eastAsia="宋体" w:cs="宋体"/>
          <w:color w:val="auto"/>
          <w:kern w:val="0"/>
          <w:sz w:val="28"/>
          <w:szCs w:val="28"/>
          <w:highlight w:val="none"/>
          <w:lang w:val="en-US" w:eastAsia="zh-CN"/>
        </w:rPr>
        <w:t>计价表</w:t>
      </w:r>
      <w:r>
        <w:rPr>
          <w:rFonts w:hint="eastAsia" w:ascii="宋体" w:hAnsi="宋体" w:eastAsia="宋体" w:cs="宋体"/>
          <w:color w:val="auto"/>
          <w:kern w:val="0"/>
          <w:sz w:val="28"/>
          <w:szCs w:val="28"/>
          <w:highlight w:val="none"/>
        </w:rPr>
        <w:t>；</w:t>
      </w:r>
    </w:p>
    <w:p w14:paraId="61E90D11">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措施项目清单</w:t>
      </w:r>
      <w:r>
        <w:rPr>
          <w:rFonts w:hint="eastAsia" w:ascii="宋体" w:hAnsi="宋体" w:eastAsia="宋体" w:cs="宋体"/>
          <w:color w:val="auto"/>
          <w:kern w:val="0"/>
          <w:sz w:val="28"/>
          <w:szCs w:val="28"/>
          <w:highlight w:val="none"/>
          <w:lang w:val="en-US" w:eastAsia="zh-CN"/>
        </w:rPr>
        <w:t>计价表</w:t>
      </w:r>
      <w:r>
        <w:rPr>
          <w:rFonts w:hint="eastAsia" w:ascii="宋体" w:hAnsi="宋体" w:eastAsia="宋体" w:cs="宋体"/>
          <w:color w:val="auto"/>
          <w:kern w:val="0"/>
          <w:sz w:val="28"/>
          <w:szCs w:val="28"/>
          <w:highlight w:val="none"/>
        </w:rPr>
        <w:t>；</w:t>
      </w:r>
    </w:p>
    <w:p w14:paraId="44A741B5">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lang w:val="en-US" w:eastAsia="zh-CN"/>
        </w:rPr>
        <w:t>2</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增值税</w:t>
      </w:r>
      <w:r>
        <w:rPr>
          <w:rFonts w:hint="eastAsia" w:ascii="宋体" w:hAnsi="宋体" w:eastAsia="宋体" w:cs="宋体"/>
          <w:color w:val="auto"/>
          <w:kern w:val="0"/>
          <w:sz w:val="28"/>
          <w:szCs w:val="28"/>
          <w:highlight w:val="none"/>
          <w:lang w:val="en-US" w:eastAsia="zh-CN"/>
        </w:rPr>
        <w:t>计价表</w:t>
      </w:r>
      <w:r>
        <w:rPr>
          <w:rFonts w:hint="eastAsia" w:ascii="宋体" w:hAnsi="宋体" w:eastAsia="宋体" w:cs="宋体"/>
          <w:color w:val="auto"/>
          <w:kern w:val="0"/>
          <w:sz w:val="28"/>
          <w:szCs w:val="28"/>
          <w:highlight w:val="none"/>
        </w:rPr>
        <w:t>；</w:t>
      </w:r>
    </w:p>
    <w:p w14:paraId="5F90923F">
      <w:pPr>
        <w:pageBreakBefore w:val="0"/>
        <w:widowControl/>
        <w:shd w:val="clear" w:color="auto" w:fill="FFFFFF"/>
        <w:kinsoku/>
        <w:wordWrap/>
        <w:overflowPunct/>
        <w:topLinePunct w:val="0"/>
        <w:autoSpaceDE/>
        <w:autoSpaceDN/>
        <w:bidi w:val="0"/>
        <w:adjustRightInd/>
        <w:snapToGrid/>
        <w:spacing w:line="312"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主要材料（设备）一览表；</w:t>
      </w:r>
    </w:p>
    <w:p w14:paraId="48475E64">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lang w:val="en-US" w:eastAsia="zh-CN"/>
        </w:rPr>
        <w:t>4</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其他</w:t>
      </w:r>
      <w:r>
        <w:rPr>
          <w:rFonts w:hint="eastAsia" w:ascii="宋体" w:hAnsi="宋体" w:eastAsia="宋体" w:cs="宋体"/>
          <w:color w:val="auto"/>
          <w:kern w:val="0"/>
          <w:sz w:val="28"/>
          <w:szCs w:val="28"/>
          <w:highlight w:val="none"/>
          <w:lang w:val="en-US" w:eastAsia="zh-CN"/>
        </w:rPr>
        <w:t>相关</w:t>
      </w:r>
      <w:r>
        <w:rPr>
          <w:rFonts w:hint="eastAsia" w:ascii="宋体" w:hAnsi="宋体" w:eastAsia="宋体" w:cs="宋体"/>
          <w:color w:val="auto"/>
          <w:kern w:val="0"/>
          <w:sz w:val="28"/>
          <w:szCs w:val="28"/>
          <w:highlight w:val="none"/>
        </w:rPr>
        <w:t>资料。</w:t>
      </w:r>
    </w:p>
    <w:p w14:paraId="74FD048E">
      <w:pPr>
        <w:pageBreakBefore w:val="0"/>
        <w:kinsoku/>
        <w:wordWrap/>
        <w:overflowPunct/>
        <w:topLinePunct w:val="0"/>
        <w:autoSpaceDE/>
        <w:autoSpaceDN/>
        <w:bidi w:val="0"/>
        <w:adjustRightInd/>
        <w:snapToGrid/>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4.4.2项目清单编制说明应包括以下内容：</w:t>
      </w:r>
    </w:p>
    <w:p w14:paraId="29A4C0CF">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1</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lang w:val="en-US" w:eastAsia="zh-CN"/>
        </w:rPr>
        <w:t>工</w:t>
      </w:r>
      <w:r>
        <w:rPr>
          <w:rFonts w:hint="eastAsia" w:ascii="宋体" w:hAnsi="宋体" w:eastAsia="宋体" w:cs="宋体"/>
          <w:color w:val="auto"/>
          <w:kern w:val="0"/>
          <w:sz w:val="28"/>
          <w:szCs w:val="28"/>
          <w:highlight w:val="none"/>
        </w:rPr>
        <w:t>程概况：建设规模、工程特征、计划工期、现场条件、自然地理条件、环保要求等；</w:t>
      </w:r>
    </w:p>
    <w:p w14:paraId="30859D8A">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2</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编制依据及采用的技术标准、规范；</w:t>
      </w:r>
    </w:p>
    <w:p w14:paraId="10F996E5">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3</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发包阶段及对应的清单深度说明；</w:t>
      </w:r>
    </w:p>
    <w:p w14:paraId="521E87E9">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4</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工程质量、材料、施工等特殊要求；</w:t>
      </w:r>
    </w:p>
    <w:p w14:paraId="7850E2BD">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5</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预备费说明；</w:t>
      </w:r>
    </w:p>
    <w:p w14:paraId="5217587B">
      <w:pPr>
        <w:pageBreakBefore w:val="0"/>
        <w:widowControl/>
        <w:shd w:val="clear" w:color="auto" w:fill="FFFFFF"/>
        <w:kinsoku/>
        <w:wordWrap/>
        <w:overflowPunct/>
        <w:topLinePunct w:val="0"/>
        <w:autoSpaceDE/>
        <w:autoSpaceDN/>
        <w:bidi w:val="0"/>
        <w:adjustRightInd/>
        <w:snapToGrid/>
        <w:spacing w:line="312" w:lineRule="auto"/>
        <w:ind w:left="56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6</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其他需要说明的问题。</w:t>
      </w:r>
    </w:p>
    <w:p w14:paraId="64AA4F35">
      <w:pPr>
        <w:pageBreakBefore w:val="0"/>
        <w:kinsoku/>
        <w:wordWrap/>
        <w:overflowPunct/>
        <w:topLinePunct w:val="0"/>
        <w:autoSpaceDE/>
        <w:autoSpaceDN/>
        <w:bidi w:val="0"/>
        <w:adjustRightInd/>
        <w:snapToGrid/>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4.4.3项目清单文件应同时提供符合数据交换标准的电子文档，便于电子招投标和工程造价数据积累。</w:t>
      </w:r>
    </w:p>
    <w:p w14:paraId="3F6A2ABC">
      <w:pPr>
        <w:pStyle w:val="2"/>
        <w:keepNext/>
        <w:keepLines/>
        <w:pageBreakBefore w:val="0"/>
        <w:widowControl w:val="0"/>
        <w:numPr>
          <w:ilvl w:val="0"/>
          <w:numId w:val="1"/>
        </w:numPr>
        <w:kinsoku/>
        <w:wordWrap/>
        <w:overflowPunct/>
        <w:topLinePunct w:val="0"/>
        <w:autoSpaceDE/>
        <w:autoSpaceDN/>
        <w:bidi w:val="0"/>
        <w:adjustRightInd/>
        <w:snapToGrid/>
        <w:spacing w:before="200" w:after="100" w:line="312" w:lineRule="auto"/>
        <w:ind w:left="0" w:leftChars="0" w:firstLine="0" w:firstLineChars="0"/>
        <w:jc w:val="center"/>
        <w:textAlignment w:val="auto"/>
        <w:rPr>
          <w:rFonts w:hint="eastAsia" w:ascii="黑体" w:hAnsi="黑体" w:eastAsia="黑体" w:cs="黑体"/>
          <w:b w:val="0"/>
          <w:bCs/>
          <w:color w:val="auto"/>
          <w:sz w:val="32"/>
          <w:szCs w:val="32"/>
          <w:highlight w:val="none"/>
          <w:lang w:val="en-US" w:eastAsia="zh-CN"/>
        </w:rPr>
      </w:pPr>
      <w:bookmarkStart w:id="24" w:name="_Toc30961"/>
      <w:r>
        <w:rPr>
          <w:rFonts w:hint="eastAsia" w:ascii="黑体" w:hAnsi="黑体" w:eastAsia="黑体" w:cs="黑体"/>
          <w:b w:val="0"/>
          <w:bCs/>
          <w:color w:val="auto"/>
          <w:sz w:val="32"/>
          <w:szCs w:val="32"/>
          <w:highlight w:val="none"/>
          <w:lang w:val="en-US" w:eastAsia="zh-CN"/>
        </w:rPr>
        <w:t>最高投标限价</w:t>
      </w:r>
      <w:bookmarkEnd w:id="24"/>
    </w:p>
    <w:p w14:paraId="02160E81">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eastAsia" w:ascii="宋体" w:hAnsi="宋体" w:eastAsia="宋体" w:cs="宋体"/>
          <w:b/>
          <w:bCs w:val="0"/>
          <w:color w:val="auto"/>
          <w:sz w:val="30"/>
          <w:szCs w:val="30"/>
          <w:highlight w:val="none"/>
          <w:lang w:val="en-US" w:eastAsia="zh-CN"/>
        </w:rPr>
      </w:pPr>
      <w:bookmarkStart w:id="25" w:name="_Toc12625"/>
      <w:r>
        <w:rPr>
          <w:rFonts w:hint="eastAsia" w:ascii="宋体" w:hAnsi="宋体" w:eastAsia="宋体" w:cs="宋体"/>
          <w:b/>
          <w:bCs w:val="0"/>
          <w:color w:val="auto"/>
          <w:sz w:val="30"/>
          <w:szCs w:val="30"/>
          <w:highlight w:val="none"/>
          <w:lang w:val="en-US" w:eastAsia="zh-CN"/>
        </w:rPr>
        <w:t>5.1 一般规定</w:t>
      </w:r>
      <w:bookmarkEnd w:id="25"/>
    </w:p>
    <w:p w14:paraId="3381578A">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5.1.1</w:t>
      </w:r>
      <w:r>
        <w:rPr>
          <w:rFonts w:hint="eastAsia" w:ascii="宋体" w:hAnsi="宋体" w:eastAsia="宋体" w:cs="宋体"/>
          <w:color w:val="auto"/>
          <w:sz w:val="28"/>
          <w:szCs w:val="28"/>
          <w:highlight w:val="none"/>
        </w:rPr>
        <w:t>最高投标限价应依据拟定的招标文件、发包人要求，</w:t>
      </w:r>
      <w:r>
        <w:rPr>
          <w:rFonts w:hint="eastAsia" w:ascii="宋体" w:hAnsi="宋体" w:eastAsia="宋体" w:cs="宋体"/>
          <w:color w:val="auto"/>
          <w:sz w:val="28"/>
          <w:szCs w:val="28"/>
          <w:highlight w:val="none"/>
          <w:lang w:val="en-US" w:eastAsia="zh-CN"/>
        </w:rPr>
        <w:t>原则上以经批复的初步设计概算为</w:t>
      </w:r>
      <w:r>
        <w:rPr>
          <w:rFonts w:hint="eastAsia" w:ascii="宋体" w:hAnsi="宋体" w:eastAsia="宋体" w:cs="宋体"/>
          <w:color w:val="auto"/>
          <w:sz w:val="28"/>
          <w:szCs w:val="28"/>
          <w:highlight w:val="none"/>
        </w:rPr>
        <w:t>限额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预算评审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依据，</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lang w:val="en-US" w:eastAsia="zh-CN"/>
        </w:rPr>
        <w:t>根据</w:t>
      </w:r>
      <w:r>
        <w:rPr>
          <w:rFonts w:hint="eastAsia" w:ascii="宋体" w:hAnsi="宋体" w:eastAsia="宋体" w:cs="宋体"/>
          <w:color w:val="auto"/>
          <w:sz w:val="28"/>
          <w:szCs w:val="28"/>
          <w:highlight w:val="none"/>
        </w:rPr>
        <w:t>限额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预算评审结论</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组织实施招标投标工作，应</w:t>
      </w:r>
      <w:r>
        <w:rPr>
          <w:rFonts w:hint="eastAsia" w:ascii="宋体" w:hAnsi="宋体" w:eastAsia="宋体" w:cs="宋体"/>
          <w:color w:val="auto"/>
          <w:sz w:val="28"/>
          <w:szCs w:val="28"/>
          <w:highlight w:val="none"/>
        </w:rPr>
        <w:t>采用初步设计概算中与发包范围一致的</w:t>
      </w:r>
      <w:r>
        <w:rPr>
          <w:rFonts w:hint="eastAsia" w:ascii="宋体" w:hAnsi="宋体" w:eastAsia="宋体" w:cs="宋体"/>
          <w:color w:val="auto"/>
          <w:sz w:val="28"/>
          <w:szCs w:val="28"/>
          <w:highlight w:val="none"/>
          <w:lang w:val="en-US" w:eastAsia="zh-CN"/>
        </w:rPr>
        <w:t>设计</w:t>
      </w:r>
      <w:r>
        <w:rPr>
          <w:rFonts w:hint="eastAsia" w:ascii="宋体" w:hAnsi="宋体" w:eastAsia="宋体" w:cs="宋体"/>
          <w:color w:val="auto"/>
          <w:sz w:val="28"/>
          <w:szCs w:val="28"/>
          <w:highlight w:val="none"/>
        </w:rPr>
        <w:t>概算金额为限额</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按照</w:t>
      </w:r>
      <w:r>
        <w:rPr>
          <w:rFonts w:hint="eastAsia" w:ascii="宋体" w:hAnsi="宋体" w:eastAsia="宋体" w:cs="宋体"/>
          <w:color w:val="auto"/>
          <w:sz w:val="28"/>
          <w:szCs w:val="28"/>
          <w:highlight w:val="none"/>
          <w:lang w:eastAsia="zh-CN"/>
        </w:rPr>
        <w:t>本规则</w:t>
      </w:r>
      <w:r>
        <w:rPr>
          <w:rFonts w:hint="eastAsia" w:ascii="宋体" w:hAnsi="宋体" w:eastAsia="宋体" w:cs="宋体"/>
          <w:color w:val="auto"/>
          <w:sz w:val="28"/>
          <w:szCs w:val="28"/>
          <w:highlight w:val="none"/>
        </w:rPr>
        <w:t>的规定</w:t>
      </w:r>
      <w:r>
        <w:rPr>
          <w:rFonts w:hint="eastAsia" w:ascii="宋体" w:hAnsi="宋体" w:eastAsia="宋体" w:cs="宋体"/>
          <w:color w:val="auto"/>
          <w:sz w:val="28"/>
          <w:szCs w:val="28"/>
          <w:highlight w:val="none"/>
          <w:lang w:val="en-US" w:eastAsia="zh-CN"/>
        </w:rPr>
        <w:t>编制最高投标限价</w:t>
      </w:r>
      <w:r>
        <w:rPr>
          <w:rFonts w:hint="eastAsia" w:ascii="宋体" w:hAnsi="宋体" w:eastAsia="宋体" w:cs="宋体"/>
          <w:color w:val="auto"/>
          <w:sz w:val="28"/>
          <w:szCs w:val="28"/>
          <w:highlight w:val="none"/>
        </w:rPr>
        <w:t>。</w:t>
      </w:r>
    </w:p>
    <w:p w14:paraId="1B72AF6A">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eastAsia" w:ascii="宋体" w:hAnsi="宋体" w:eastAsia="宋体" w:cs="宋体"/>
          <w:b/>
          <w:bCs w:val="0"/>
          <w:color w:val="auto"/>
          <w:sz w:val="30"/>
          <w:szCs w:val="30"/>
          <w:highlight w:val="none"/>
          <w:lang w:val="en-US" w:eastAsia="zh-CN"/>
        </w:rPr>
      </w:pPr>
      <w:bookmarkStart w:id="26" w:name="_Toc26022"/>
      <w:r>
        <w:rPr>
          <w:rFonts w:hint="eastAsia" w:ascii="宋体" w:hAnsi="宋体" w:eastAsia="宋体" w:cs="宋体"/>
          <w:b/>
          <w:bCs w:val="0"/>
          <w:color w:val="auto"/>
          <w:sz w:val="30"/>
          <w:szCs w:val="30"/>
          <w:highlight w:val="none"/>
          <w:lang w:val="en-US" w:eastAsia="zh-CN"/>
        </w:rPr>
        <w:t>5.2 编制依据</w:t>
      </w:r>
      <w:bookmarkEnd w:id="26"/>
    </w:p>
    <w:p w14:paraId="7A400846">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5.2.1</w:t>
      </w:r>
      <w:r>
        <w:rPr>
          <w:rFonts w:hint="eastAsia" w:ascii="宋体" w:hAnsi="宋体" w:eastAsia="宋体" w:cs="宋体"/>
          <w:color w:val="auto"/>
          <w:sz w:val="28"/>
          <w:szCs w:val="28"/>
          <w:highlight w:val="none"/>
        </w:rPr>
        <w:t>最高投标限价应根据勘察报告、可行性研究报告、方案设计、初步设计等前期文件及发包人要求，区分不同的工作内容和服务范围，结合拟定的合同条款编制。工程总承包最高投标限价编制的依据包括：</w:t>
      </w:r>
    </w:p>
    <w:p w14:paraId="1C91ECA4">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相关法律、法规及政策</w:t>
      </w:r>
      <w:r>
        <w:rPr>
          <w:rFonts w:hint="eastAsia" w:ascii="宋体" w:hAnsi="宋体" w:eastAsia="宋体" w:cs="宋体"/>
          <w:color w:val="auto"/>
          <w:sz w:val="28"/>
          <w:szCs w:val="28"/>
          <w:highlight w:val="none"/>
          <w:lang w:eastAsia="zh-CN"/>
        </w:rPr>
        <w:t>；</w:t>
      </w:r>
    </w:p>
    <w:p w14:paraId="565805D9">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发包人要求</w:t>
      </w:r>
      <w:r>
        <w:rPr>
          <w:rFonts w:hint="eastAsia" w:ascii="宋体" w:hAnsi="宋体" w:eastAsia="宋体" w:cs="宋体"/>
          <w:color w:val="auto"/>
          <w:sz w:val="28"/>
          <w:szCs w:val="28"/>
          <w:highlight w:val="none"/>
          <w:lang w:eastAsia="zh-CN"/>
        </w:rPr>
        <w:t>；</w:t>
      </w:r>
    </w:p>
    <w:p w14:paraId="76431669">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经批准的项目可行性研究报告、方案设计或初步设计文件</w:t>
      </w:r>
      <w:r>
        <w:rPr>
          <w:rFonts w:hint="eastAsia" w:ascii="宋体" w:hAnsi="宋体" w:eastAsia="宋体" w:cs="宋体"/>
          <w:color w:val="auto"/>
          <w:sz w:val="28"/>
          <w:szCs w:val="28"/>
          <w:highlight w:val="none"/>
          <w:lang w:eastAsia="zh-CN"/>
        </w:rPr>
        <w:t>；</w:t>
      </w:r>
    </w:p>
    <w:p w14:paraId="587B38A6">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经批复的投资估算、设计概算</w:t>
      </w:r>
      <w:r>
        <w:rPr>
          <w:rFonts w:hint="eastAsia" w:ascii="宋体" w:hAnsi="宋体" w:eastAsia="宋体" w:cs="宋体"/>
          <w:color w:val="auto"/>
          <w:sz w:val="28"/>
          <w:szCs w:val="28"/>
          <w:highlight w:val="none"/>
          <w:lang w:eastAsia="zh-CN"/>
        </w:rPr>
        <w:t>；</w:t>
      </w:r>
    </w:p>
    <w:p w14:paraId="5E2196C6">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勘察报告</w:t>
      </w:r>
      <w:r>
        <w:rPr>
          <w:rFonts w:hint="eastAsia" w:ascii="宋体" w:hAnsi="宋体" w:eastAsia="宋体" w:cs="宋体"/>
          <w:color w:val="auto"/>
          <w:sz w:val="28"/>
          <w:szCs w:val="28"/>
          <w:highlight w:val="none"/>
          <w:lang w:eastAsia="zh-CN"/>
        </w:rPr>
        <w:t>；</w:t>
      </w:r>
    </w:p>
    <w:p w14:paraId="36893C0B">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拟定的招标文件及其补充、答疑纪要等</w:t>
      </w:r>
      <w:r>
        <w:rPr>
          <w:rFonts w:hint="eastAsia" w:ascii="宋体" w:hAnsi="宋体" w:eastAsia="宋体" w:cs="宋体"/>
          <w:color w:val="auto"/>
          <w:sz w:val="28"/>
          <w:szCs w:val="28"/>
          <w:highlight w:val="none"/>
          <w:lang w:eastAsia="zh-CN"/>
        </w:rPr>
        <w:t>；</w:t>
      </w:r>
    </w:p>
    <w:p w14:paraId="646CCE2D">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与建设项目相关的标准、规范及相关技术资料</w:t>
      </w:r>
      <w:r>
        <w:rPr>
          <w:rFonts w:hint="eastAsia" w:ascii="宋体" w:hAnsi="宋体" w:eastAsia="宋体" w:cs="宋体"/>
          <w:color w:val="auto"/>
          <w:sz w:val="28"/>
          <w:szCs w:val="28"/>
          <w:highlight w:val="none"/>
          <w:lang w:eastAsia="zh-CN"/>
        </w:rPr>
        <w:t>；</w:t>
      </w:r>
    </w:p>
    <w:p w14:paraId="646E6FFE">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拟定的项目实施方案</w:t>
      </w:r>
      <w:r>
        <w:rPr>
          <w:rFonts w:hint="eastAsia" w:ascii="宋体" w:hAnsi="宋体" w:eastAsia="宋体" w:cs="宋体"/>
          <w:color w:val="auto"/>
          <w:sz w:val="28"/>
          <w:szCs w:val="28"/>
          <w:highlight w:val="none"/>
          <w:lang w:eastAsia="zh-CN"/>
        </w:rPr>
        <w:t>；</w:t>
      </w:r>
    </w:p>
    <w:p w14:paraId="190F1F0B">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工程总承包项目清单</w:t>
      </w:r>
      <w:r>
        <w:rPr>
          <w:rFonts w:hint="eastAsia" w:ascii="宋体" w:hAnsi="宋体" w:eastAsia="宋体" w:cs="宋体"/>
          <w:color w:val="auto"/>
          <w:sz w:val="28"/>
          <w:szCs w:val="28"/>
          <w:highlight w:val="none"/>
          <w:lang w:eastAsia="zh-CN"/>
        </w:rPr>
        <w:t>；</w:t>
      </w:r>
    </w:p>
    <w:p w14:paraId="624C725D">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rPr>
        <w:t>国家或省级、行业相关部门颁发的计价办法、</w:t>
      </w:r>
      <w:r>
        <w:rPr>
          <w:rFonts w:hint="eastAsia" w:ascii="宋体" w:hAnsi="宋体" w:eastAsia="宋体" w:cs="宋体"/>
          <w:color w:val="auto"/>
          <w:sz w:val="28"/>
          <w:szCs w:val="28"/>
          <w:highlight w:val="none"/>
          <w:lang w:val="en-US" w:eastAsia="zh-CN"/>
        </w:rPr>
        <w:t>规定</w:t>
      </w:r>
      <w:r>
        <w:rPr>
          <w:rFonts w:hint="eastAsia" w:ascii="宋体" w:hAnsi="宋体" w:eastAsia="宋体" w:cs="宋体"/>
          <w:color w:val="auto"/>
          <w:sz w:val="28"/>
          <w:szCs w:val="28"/>
          <w:highlight w:val="none"/>
        </w:rPr>
        <w:t>等</w:t>
      </w:r>
      <w:r>
        <w:rPr>
          <w:rFonts w:hint="eastAsia" w:ascii="宋体" w:hAnsi="宋体" w:eastAsia="宋体" w:cs="宋体"/>
          <w:color w:val="auto"/>
          <w:sz w:val="28"/>
          <w:szCs w:val="28"/>
          <w:highlight w:val="none"/>
          <w:lang w:eastAsia="zh-CN"/>
        </w:rPr>
        <w:t>；</w:t>
      </w:r>
    </w:p>
    <w:p w14:paraId="7AC59EA5">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（11）</w:t>
      </w:r>
      <w:r>
        <w:rPr>
          <w:rFonts w:hint="eastAsia" w:ascii="宋体" w:hAnsi="宋体" w:eastAsia="宋体" w:cs="宋体"/>
          <w:color w:val="auto"/>
          <w:sz w:val="28"/>
          <w:szCs w:val="28"/>
          <w:highlight w:val="none"/>
        </w:rPr>
        <w:t>项目现场情况、工程特点</w:t>
      </w:r>
      <w:r>
        <w:rPr>
          <w:rFonts w:hint="eastAsia" w:ascii="宋体" w:hAnsi="宋体" w:eastAsia="宋体" w:cs="宋体"/>
          <w:color w:val="auto"/>
          <w:sz w:val="28"/>
          <w:szCs w:val="28"/>
          <w:highlight w:val="none"/>
          <w:lang w:eastAsia="zh-CN"/>
        </w:rPr>
        <w:t>；</w:t>
      </w:r>
    </w:p>
    <w:p w14:paraId="0888159B">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市场价格</w:t>
      </w:r>
      <w:r>
        <w:rPr>
          <w:rFonts w:hint="eastAsia" w:ascii="宋体" w:hAnsi="宋体" w:eastAsia="宋体" w:cs="宋体"/>
          <w:color w:val="auto"/>
          <w:sz w:val="28"/>
          <w:szCs w:val="28"/>
          <w:highlight w:val="none"/>
          <w:lang w:eastAsia="zh-CN"/>
        </w:rPr>
        <w:t>；</w:t>
      </w:r>
    </w:p>
    <w:p w14:paraId="360D9ECB">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（13）</w:t>
      </w:r>
      <w:r>
        <w:rPr>
          <w:rFonts w:hint="eastAsia" w:ascii="宋体" w:hAnsi="宋体" w:eastAsia="宋体" w:cs="宋体"/>
          <w:color w:val="auto"/>
          <w:sz w:val="28"/>
          <w:szCs w:val="28"/>
          <w:highlight w:val="none"/>
        </w:rPr>
        <w:t>类似工程造价指标及经验数据等</w:t>
      </w:r>
      <w:r>
        <w:rPr>
          <w:rFonts w:hint="eastAsia" w:ascii="宋体" w:hAnsi="宋体" w:eastAsia="宋体" w:cs="宋体"/>
          <w:color w:val="auto"/>
          <w:sz w:val="28"/>
          <w:szCs w:val="28"/>
          <w:highlight w:val="none"/>
          <w:lang w:eastAsia="zh-CN"/>
        </w:rPr>
        <w:t>；</w:t>
      </w:r>
    </w:p>
    <w:p w14:paraId="0A280C21">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建设主管部门颁发的估算、概算计价办法及工程建设其他费相关计算标准</w:t>
      </w:r>
      <w:r>
        <w:rPr>
          <w:rFonts w:hint="eastAsia" w:ascii="宋体" w:hAnsi="宋体" w:eastAsia="宋体" w:cs="宋体"/>
          <w:color w:val="auto"/>
          <w:sz w:val="28"/>
          <w:szCs w:val="28"/>
          <w:highlight w:val="none"/>
          <w:lang w:eastAsia="zh-CN"/>
        </w:rPr>
        <w:t>；</w:t>
      </w:r>
    </w:p>
    <w:p w14:paraId="59CD1E20">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其他相关依据和资料。</w:t>
      </w:r>
    </w:p>
    <w:p w14:paraId="78006D31">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default" w:ascii="宋体" w:hAnsi="宋体" w:eastAsia="宋体" w:cs="宋体"/>
          <w:b/>
          <w:bCs w:val="0"/>
          <w:color w:val="auto"/>
          <w:sz w:val="30"/>
          <w:szCs w:val="30"/>
          <w:highlight w:val="none"/>
          <w:lang w:val="en-US" w:eastAsia="zh-CN"/>
        </w:rPr>
      </w:pPr>
      <w:bookmarkStart w:id="27" w:name="_Toc24183"/>
      <w:r>
        <w:rPr>
          <w:rFonts w:hint="eastAsia" w:ascii="宋体" w:hAnsi="宋体" w:eastAsia="宋体" w:cs="宋体"/>
          <w:b/>
          <w:bCs w:val="0"/>
          <w:color w:val="auto"/>
          <w:sz w:val="30"/>
          <w:szCs w:val="30"/>
          <w:highlight w:val="none"/>
          <w:lang w:val="en-US" w:eastAsia="zh-CN"/>
        </w:rPr>
        <w:t>5.3 编制方法</w:t>
      </w:r>
      <w:bookmarkEnd w:id="27"/>
    </w:p>
    <w:p w14:paraId="622E55EE">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5.3.1 工程总承包最高投标限价的费用组成包括建筑安装工程费、设备及工器具购置费、工程总承包其他费、暂估价、预备费。</w:t>
      </w:r>
    </w:p>
    <w:p w14:paraId="463E5267">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5.3.2 建筑安装工程费最高投标限价中的分部分项工程清单项目的单价依据不同工程价格信息及造价资讯、工程造价数据及指数，最高投标限价编制可采用多种方式确定价格。如对有历史价格的综合单价，可采用历史数据发，参考类似工程项目清单价格（历史价）并根据项目差异进行调整；对没有历史价格的清单综合单价，可采用工料机组价法、询价法、指标法、价格指数法、参考定额法或其他方法确定综合单价。具体编制方法可参照《湖北省房屋建筑和市政基础设施工程最高投标限价编制案例指南(2025版)》。</w:t>
      </w:r>
    </w:p>
    <w:p w14:paraId="4807781E">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cs="宋体" w:eastAsiaTheme="minorEastAsia"/>
          <w:color w:val="auto"/>
          <w:sz w:val="28"/>
          <w:szCs w:val="28"/>
          <w:highlight w:val="none"/>
          <w:lang w:val="en-US" w:eastAsia="zh-CN"/>
        </w:rPr>
      </w:pPr>
      <w:r>
        <w:rPr>
          <w:rFonts w:hint="eastAsia" w:ascii="宋体" w:hAnsi="宋体" w:eastAsia="宋体" w:cs="宋体"/>
          <w:color w:val="auto"/>
          <w:sz w:val="28"/>
          <w:szCs w:val="28"/>
          <w:highlight w:val="none"/>
          <w:lang w:val="en-US" w:eastAsia="zh-CN"/>
        </w:rPr>
        <w:t>措施项目清单中的安全生产措施费，以建筑安装工程费为基数，房屋建筑工程、城市轨道交通工程费率不宜低于3%，市政公用工程费率不宜低于1.5%</w:t>
      </w:r>
      <w:r>
        <w:rPr>
          <w:rFonts w:hint="eastAsia"/>
          <w:color w:val="auto"/>
          <w:highlight w:val="none"/>
          <w:lang w:eastAsia="zh-CN"/>
        </w:rPr>
        <w:t>。</w:t>
      </w:r>
    </w:p>
    <w:p w14:paraId="49D05144">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5.3.3 设备购置费是指为建设项目购置或者价值达到固定资产标准的各种国产或者进口设备及备品备件的购置费用。</w:t>
      </w:r>
    </w:p>
    <w:p w14:paraId="6A8AFEB2">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设备购置费最高投标限价依据拟建工程的实际需求按市场价格计列，区分国产标准设备、国产非标准设备和进口设备分类计算。</w:t>
      </w:r>
      <w:r>
        <w:rPr>
          <w:rFonts w:hint="eastAsia" w:ascii="宋体" w:hAnsi="宋体" w:eastAsia="宋体" w:cs="宋体"/>
          <w:color w:val="auto"/>
          <w:sz w:val="28"/>
          <w:szCs w:val="28"/>
          <w:highlight w:val="none"/>
          <w:lang w:val="en-US" w:eastAsia="zh-CN"/>
        </w:rPr>
        <w:t>设备购置费包含设备原价和设备运杂费。</w:t>
      </w:r>
    </w:p>
    <w:p w14:paraId="77FE35BA">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5.3.4 </w:t>
      </w:r>
      <w:r>
        <w:rPr>
          <w:rFonts w:hint="eastAsia" w:ascii="宋体" w:hAnsi="宋体" w:eastAsia="宋体" w:cs="宋体"/>
          <w:color w:val="auto"/>
          <w:sz w:val="28"/>
          <w:szCs w:val="28"/>
          <w:highlight w:val="none"/>
        </w:rPr>
        <w:t>工程总承包其他费最高投标限价依据建设项目的</w:t>
      </w:r>
      <w:r>
        <w:rPr>
          <w:rFonts w:hint="eastAsia" w:ascii="宋体" w:hAnsi="宋体" w:eastAsia="宋体" w:cs="宋体"/>
          <w:color w:val="auto"/>
          <w:sz w:val="28"/>
          <w:szCs w:val="28"/>
          <w:highlight w:val="none"/>
          <w:lang w:val="en-US" w:eastAsia="zh-CN"/>
        </w:rPr>
        <w:t>发包人要求</w:t>
      </w:r>
      <w:r>
        <w:rPr>
          <w:rFonts w:hint="eastAsia" w:ascii="宋体" w:hAnsi="宋体" w:eastAsia="宋体" w:cs="宋体"/>
          <w:color w:val="auto"/>
          <w:sz w:val="28"/>
          <w:szCs w:val="28"/>
          <w:highlight w:val="none"/>
        </w:rPr>
        <w:t>，参照类似工程经验数据、工程所在地相关规定和市场价格计列。工程总承包管理等其他费用在设计概算中有同类项目费用金额的，可根据发包内容全部或部分计列，没有项目的，参照同类或类似工程的此类费用计列</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其中</w:t>
      </w:r>
      <w:r>
        <w:rPr>
          <w:rFonts w:hint="eastAsia" w:ascii="宋体" w:hAnsi="宋体" w:eastAsia="宋体" w:cs="宋体"/>
          <w:color w:val="auto"/>
          <w:sz w:val="28"/>
          <w:szCs w:val="28"/>
          <w:highlight w:val="none"/>
          <w:lang w:eastAsia="zh-CN"/>
        </w:rPr>
        <w:t>：</w:t>
      </w:r>
    </w:p>
    <w:p w14:paraId="25158C9A">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工程总承包管理费：以建筑安装工程费、设备购置费以及工程总承包其他费用（除总承包管理费以外）之和为基数，乘以工程总承包管理费费率计算。工程总承包管理费费率应按照工程规模、技术难度、工期和质量要求设置，最高投标限价编制可参考0.5%-1%综合取定。</w:t>
      </w:r>
    </w:p>
    <w:p w14:paraId="26892284">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代办服务费</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可根据</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委托代办所发生的费用计列；</w:t>
      </w:r>
    </w:p>
    <w:p w14:paraId="160468C8">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临时用地及占道使用补偿费：根据工程项目实际，参照工程所在地有关部门的规定计列；</w:t>
      </w:r>
    </w:p>
    <w:p w14:paraId="10F68585">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场地准备及临时设施费：根据工程项目实际，参照</w:t>
      </w:r>
      <w:r>
        <w:rPr>
          <w:rFonts w:hint="eastAsia" w:ascii="宋体" w:hAnsi="宋体" w:eastAsia="宋体" w:cs="宋体"/>
          <w:color w:val="auto"/>
          <w:sz w:val="28"/>
          <w:szCs w:val="28"/>
          <w:highlight w:val="none"/>
          <w:lang w:val="en-US" w:eastAsia="zh-CN"/>
        </w:rPr>
        <w:t>现行概算编制</w:t>
      </w:r>
      <w:r>
        <w:rPr>
          <w:rFonts w:hint="eastAsia" w:ascii="宋体" w:hAnsi="宋体" w:eastAsia="宋体" w:cs="宋体"/>
          <w:color w:val="auto"/>
          <w:sz w:val="28"/>
          <w:szCs w:val="28"/>
          <w:highlight w:val="none"/>
        </w:rPr>
        <w:t>规定计列</w:t>
      </w:r>
      <w:r>
        <w:rPr>
          <w:rFonts w:hint="eastAsia" w:ascii="宋体" w:hAnsi="宋体" w:eastAsia="宋体" w:cs="宋体"/>
          <w:color w:val="auto"/>
          <w:sz w:val="28"/>
          <w:szCs w:val="28"/>
          <w:highlight w:val="none"/>
          <w:lang w:val="en-US" w:eastAsia="zh-CN"/>
        </w:rPr>
        <w:t>（《湖北省建设项目总投资组成及其他费用定额》（鄂建文〔2022〕48号）：</w:t>
      </w:r>
      <w:r>
        <w:rPr>
          <w:rFonts w:hint="default" w:ascii="宋体" w:hAnsi="宋体" w:eastAsia="宋体" w:cs="宋体"/>
          <w:color w:val="auto"/>
          <w:sz w:val="28"/>
          <w:szCs w:val="28"/>
          <w:highlight w:val="none"/>
        </w:rPr>
        <w:t>场地准备及临时设施费=（建筑工程费+安装工程费）×费率+拆除清理费，参考费率0.5%-</w:t>
      </w:r>
      <w:r>
        <w:rPr>
          <w:rFonts w:hint="eastAsia" w:ascii="宋体" w:hAnsi="宋体" w:eastAsia="宋体" w:cs="宋体"/>
          <w:color w:val="auto"/>
          <w:sz w:val="28"/>
          <w:szCs w:val="28"/>
          <w:highlight w:val="none"/>
          <w:lang w:val="en-US" w:eastAsia="zh-CN"/>
        </w:rPr>
        <w:t>2</w:t>
      </w:r>
      <w:r>
        <w:rPr>
          <w:rFonts w:hint="default" w:ascii="宋体" w:hAnsi="宋体" w:eastAsia="宋体" w:cs="宋体"/>
          <w:color w:val="auto"/>
          <w:sz w:val="28"/>
          <w:szCs w:val="28"/>
          <w:highlight w:val="none"/>
        </w:rPr>
        <w:t>.0%</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，也可参照类似工程计列，不包括已列入建筑安装工程费中的临时设施费；</w:t>
      </w:r>
    </w:p>
    <w:p w14:paraId="75D67766">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管线迁改费：根据工程项目实际，结合市场价格等因素综合计取；</w:t>
      </w:r>
    </w:p>
    <w:p w14:paraId="00918658">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研究试验费：根据不同阶段的发包内容，参照同类或类似项目的研究试验费计列；</w:t>
      </w:r>
    </w:p>
    <w:p w14:paraId="4DEADE13">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工程保险费：根据工程项目实际，按照选择的投保品种，依据保险费率计算</w:t>
      </w:r>
      <w:r>
        <w:rPr>
          <w:rFonts w:hint="eastAsia" w:ascii="宋体" w:hAnsi="宋体" w:eastAsia="宋体" w:cs="宋体"/>
          <w:color w:val="auto"/>
          <w:sz w:val="28"/>
          <w:szCs w:val="28"/>
          <w:highlight w:val="none"/>
          <w:lang w:eastAsia="zh-CN"/>
        </w:rPr>
        <w:t>。</w:t>
      </w:r>
    </w:p>
    <w:p w14:paraId="7AE4DFA9">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工程（勘察</w:t>
      </w:r>
      <w:r>
        <w:rPr>
          <w:rFonts w:hint="eastAsia" w:ascii="宋体" w:hAnsi="宋体" w:eastAsia="宋体" w:cs="宋体"/>
          <w:color w:val="auto"/>
          <w:sz w:val="28"/>
          <w:szCs w:val="28"/>
          <w:highlight w:val="none"/>
          <w:lang w:val="en-US" w:eastAsia="zh-CN"/>
        </w:rPr>
        <w:t>费</w:t>
      </w:r>
      <w:r>
        <w:rPr>
          <w:rFonts w:hint="eastAsia" w:ascii="宋体" w:hAnsi="宋体" w:eastAsia="宋体" w:cs="宋体"/>
          <w:color w:val="auto"/>
          <w:sz w:val="28"/>
          <w:szCs w:val="28"/>
          <w:highlight w:val="none"/>
        </w:rPr>
        <w:t>）设计费</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根据工程总承包项目勘察设计深度和工程特点，</w:t>
      </w:r>
      <w:r>
        <w:rPr>
          <w:rFonts w:hint="eastAsia" w:ascii="宋体" w:hAnsi="宋体" w:eastAsia="宋体" w:cs="宋体"/>
          <w:color w:val="auto"/>
          <w:sz w:val="28"/>
          <w:szCs w:val="28"/>
          <w:highlight w:val="none"/>
          <w:lang w:val="en-US" w:eastAsia="zh-CN"/>
        </w:rPr>
        <w:t>参考</w:t>
      </w:r>
      <w:r>
        <w:rPr>
          <w:rFonts w:hint="eastAsia" w:ascii="宋体" w:hAnsi="宋体" w:eastAsia="宋体" w:cs="宋体"/>
          <w:color w:val="auto"/>
          <w:sz w:val="28"/>
          <w:szCs w:val="28"/>
          <w:highlight w:val="none"/>
        </w:rPr>
        <w:t>工程勘察设计收费有关标准及相关计费参考依据计列；或者</w:t>
      </w:r>
      <w:r>
        <w:rPr>
          <w:rFonts w:hint="eastAsia" w:ascii="宋体" w:hAnsi="宋体" w:eastAsia="宋体" w:cs="宋体"/>
          <w:color w:val="auto"/>
          <w:sz w:val="28"/>
          <w:szCs w:val="28"/>
          <w:highlight w:val="none"/>
          <w:lang w:val="en-US" w:eastAsia="zh-CN"/>
        </w:rPr>
        <w:t>参考</w:t>
      </w:r>
      <w:r>
        <w:rPr>
          <w:rFonts w:hint="eastAsia" w:ascii="宋体" w:hAnsi="宋体" w:eastAsia="宋体" w:cs="宋体"/>
          <w:color w:val="auto"/>
          <w:sz w:val="28"/>
          <w:szCs w:val="28"/>
          <w:highlight w:val="none"/>
        </w:rPr>
        <w:t>同类或类似项目勘察设计费，按市场调节价编制。也可根据不同阶段发包的勘察、设计工作内容，按设计概算中勘察、设计费对应的工程总承包中的勘察、设计工作的部分金额计列。</w:t>
      </w:r>
    </w:p>
    <w:p w14:paraId="23469784">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数字化技术服务费，根据发包人要求，结合市场价格等因素综合计取；</w:t>
      </w:r>
    </w:p>
    <w:p w14:paraId="44F3EADD">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招标文件要求的</w:t>
      </w:r>
      <w:r>
        <w:rPr>
          <w:rFonts w:hint="eastAsia" w:ascii="宋体" w:hAnsi="宋体" w:eastAsia="宋体" w:cs="宋体"/>
          <w:color w:val="auto"/>
          <w:sz w:val="28"/>
          <w:szCs w:val="28"/>
          <w:highlight w:val="none"/>
          <w:lang w:val="en-US" w:eastAsia="zh-CN"/>
        </w:rPr>
        <w:t>工程总承包</w:t>
      </w:r>
      <w:r>
        <w:rPr>
          <w:rFonts w:hint="eastAsia" w:ascii="宋体" w:hAnsi="宋体" w:eastAsia="宋体" w:cs="宋体"/>
          <w:color w:val="auto"/>
          <w:sz w:val="28"/>
          <w:szCs w:val="28"/>
          <w:highlight w:val="none"/>
        </w:rPr>
        <w:t>其他费可根据工程总承包范围、内容、风险承担等，可按市场询价法编制。</w:t>
      </w:r>
    </w:p>
    <w:p w14:paraId="248ED44C">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5.3.5 预备费可根据项目实际，按建筑安装工程费与工程总承包其他费之和的4%-6%计取。</w:t>
      </w:r>
    </w:p>
    <w:p w14:paraId="1D4FD772">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5.3.6 增值税以不含税金额作为计算基础，乘以政府主管部门规定的增值税税率计算。</w:t>
      </w:r>
    </w:p>
    <w:p w14:paraId="4C39A533">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eastAsia" w:ascii="宋体" w:hAnsi="宋体" w:eastAsia="宋体" w:cs="宋体"/>
          <w:b/>
          <w:bCs w:val="0"/>
          <w:color w:val="auto"/>
          <w:sz w:val="30"/>
          <w:szCs w:val="30"/>
          <w:highlight w:val="none"/>
          <w:lang w:val="en-US" w:eastAsia="zh-CN"/>
        </w:rPr>
      </w:pPr>
      <w:bookmarkStart w:id="28" w:name="_Toc26632"/>
      <w:r>
        <w:rPr>
          <w:rFonts w:hint="eastAsia" w:ascii="宋体" w:hAnsi="宋体" w:eastAsia="宋体" w:cs="宋体"/>
          <w:b/>
          <w:bCs w:val="0"/>
          <w:color w:val="auto"/>
          <w:sz w:val="30"/>
          <w:szCs w:val="30"/>
          <w:highlight w:val="none"/>
          <w:lang w:val="en-US" w:eastAsia="zh-CN"/>
        </w:rPr>
        <w:t>5.4 成果文件</w:t>
      </w:r>
      <w:bookmarkEnd w:id="28"/>
    </w:p>
    <w:p w14:paraId="64A80073">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仿宋_GB2312" w:hAnsi="仿宋_GB2312" w:eastAsia="仿宋_GB2312" w:cs="仿宋_GB2312"/>
          <w:color w:val="auto"/>
          <w:sz w:val="32"/>
          <w:szCs w:val="32"/>
          <w:highlight w:val="none"/>
        </w:rPr>
      </w:pPr>
      <w:r>
        <w:rPr>
          <w:rFonts w:hint="eastAsia" w:ascii="宋体" w:hAnsi="宋体" w:eastAsia="宋体" w:cs="宋体"/>
          <w:color w:val="auto"/>
          <w:sz w:val="28"/>
          <w:szCs w:val="28"/>
          <w:highlight w:val="none"/>
        </w:rPr>
        <w:t>工程总承包最高投标限价成果文件</w:t>
      </w:r>
      <w:r>
        <w:rPr>
          <w:rFonts w:hint="eastAsia" w:ascii="宋体" w:hAnsi="宋体" w:eastAsia="宋体" w:cs="宋体"/>
          <w:color w:val="auto"/>
          <w:sz w:val="28"/>
          <w:szCs w:val="28"/>
          <w:highlight w:val="none"/>
          <w:lang w:val="en-US" w:eastAsia="zh-CN"/>
        </w:rPr>
        <w:t>包括封面、</w:t>
      </w:r>
      <w:r>
        <w:rPr>
          <w:rFonts w:hint="eastAsia" w:ascii="宋体" w:hAnsi="宋体" w:eastAsia="宋体" w:cs="宋体"/>
          <w:color w:val="auto"/>
          <w:sz w:val="28"/>
          <w:szCs w:val="28"/>
          <w:highlight w:val="none"/>
        </w:rPr>
        <w:t>编制说明</w:t>
      </w:r>
      <w:r>
        <w:rPr>
          <w:rFonts w:hint="eastAsia" w:ascii="宋体" w:hAnsi="宋体" w:eastAsia="宋体" w:cs="宋体"/>
          <w:color w:val="auto"/>
          <w:sz w:val="28"/>
          <w:szCs w:val="28"/>
          <w:highlight w:val="none"/>
          <w:lang w:eastAsia="zh-CN"/>
        </w:rPr>
        <w:t>、工程总承包费用汇总表、建筑安装工程费汇总表</w:t>
      </w:r>
      <w:r>
        <w:rPr>
          <w:rFonts w:hint="eastAsia" w:ascii="宋体" w:hAnsi="宋体" w:eastAsia="宋体" w:cs="宋体"/>
          <w:color w:val="auto"/>
          <w:sz w:val="28"/>
          <w:szCs w:val="28"/>
          <w:highlight w:val="none"/>
          <w:lang w:val="en-US" w:eastAsia="zh-CN"/>
        </w:rPr>
        <w:t>及明细表</w:t>
      </w:r>
      <w:r>
        <w:rPr>
          <w:rFonts w:hint="eastAsia" w:ascii="宋体" w:hAnsi="宋体" w:eastAsia="宋体" w:cs="宋体"/>
          <w:color w:val="auto"/>
          <w:sz w:val="28"/>
          <w:szCs w:val="28"/>
          <w:highlight w:val="none"/>
          <w:lang w:eastAsia="zh-CN"/>
        </w:rPr>
        <w:t>、设备购置费汇总表</w:t>
      </w:r>
      <w:r>
        <w:rPr>
          <w:rFonts w:hint="eastAsia" w:ascii="宋体" w:hAnsi="宋体" w:eastAsia="宋体" w:cs="宋体"/>
          <w:color w:val="auto"/>
          <w:sz w:val="28"/>
          <w:szCs w:val="28"/>
          <w:highlight w:val="none"/>
          <w:lang w:val="en-US" w:eastAsia="zh-CN"/>
        </w:rPr>
        <w:t>及明细表、工程总承包其他费汇总表及明细表、预备费计价表、增值税计价表</w:t>
      </w:r>
      <w:r>
        <w:rPr>
          <w:rFonts w:hint="eastAsia"/>
          <w:color w:val="auto"/>
          <w:sz w:val="28"/>
          <w:szCs w:val="36"/>
          <w:highlight w:val="none"/>
          <w:lang w:val="en-US" w:eastAsia="zh-CN"/>
        </w:rPr>
        <w:t>等</w:t>
      </w:r>
      <w:r>
        <w:rPr>
          <w:rFonts w:hint="eastAsia" w:ascii="宋体" w:hAnsi="宋体" w:eastAsia="宋体" w:cs="宋体"/>
          <w:color w:val="auto"/>
          <w:sz w:val="28"/>
          <w:szCs w:val="28"/>
          <w:highlight w:val="none"/>
          <w:lang w:val="en-US" w:eastAsia="zh-CN"/>
        </w:rPr>
        <w:t>。</w:t>
      </w:r>
    </w:p>
    <w:p w14:paraId="01E00E2C">
      <w:pPr>
        <w:pStyle w:val="2"/>
        <w:keepNext/>
        <w:keepLines/>
        <w:pageBreakBefore w:val="0"/>
        <w:widowControl w:val="0"/>
        <w:numPr>
          <w:ilvl w:val="0"/>
          <w:numId w:val="1"/>
        </w:numPr>
        <w:kinsoku/>
        <w:wordWrap/>
        <w:overflowPunct/>
        <w:topLinePunct w:val="0"/>
        <w:autoSpaceDE/>
        <w:autoSpaceDN/>
        <w:bidi w:val="0"/>
        <w:adjustRightInd/>
        <w:snapToGrid/>
        <w:spacing w:before="200" w:after="100" w:line="312" w:lineRule="auto"/>
        <w:ind w:left="0" w:leftChars="0" w:firstLine="0" w:firstLineChars="0"/>
        <w:jc w:val="center"/>
        <w:textAlignment w:val="auto"/>
        <w:rPr>
          <w:rFonts w:hint="eastAsia" w:ascii="黑体" w:hAnsi="黑体" w:eastAsia="黑体" w:cs="黑体"/>
          <w:b w:val="0"/>
          <w:bCs/>
          <w:color w:val="auto"/>
          <w:sz w:val="32"/>
          <w:szCs w:val="32"/>
          <w:highlight w:val="none"/>
          <w:lang w:val="en-US" w:eastAsia="zh-CN"/>
        </w:rPr>
      </w:pPr>
      <w:bookmarkStart w:id="29" w:name="_Toc3832"/>
      <w:r>
        <w:rPr>
          <w:rFonts w:hint="eastAsia" w:ascii="黑体" w:hAnsi="黑体" w:eastAsia="黑体" w:cs="黑体"/>
          <w:b w:val="0"/>
          <w:bCs/>
          <w:color w:val="auto"/>
          <w:sz w:val="32"/>
          <w:szCs w:val="32"/>
          <w:highlight w:val="none"/>
          <w:lang w:val="en-US" w:eastAsia="zh-CN"/>
        </w:rPr>
        <w:t>投标报价</w:t>
      </w:r>
      <w:bookmarkEnd w:id="29"/>
    </w:p>
    <w:p w14:paraId="68EEAA97">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eastAsia" w:ascii="宋体" w:hAnsi="宋体" w:eastAsia="宋体" w:cs="宋体"/>
          <w:b/>
          <w:bCs w:val="0"/>
          <w:color w:val="auto"/>
          <w:sz w:val="30"/>
          <w:szCs w:val="30"/>
          <w:highlight w:val="none"/>
          <w:lang w:val="en-US" w:eastAsia="zh-CN"/>
        </w:rPr>
      </w:pPr>
      <w:bookmarkStart w:id="30" w:name="_Toc12334"/>
      <w:r>
        <w:rPr>
          <w:rFonts w:hint="eastAsia" w:ascii="宋体" w:hAnsi="宋体" w:eastAsia="宋体" w:cs="宋体"/>
          <w:b/>
          <w:bCs w:val="0"/>
          <w:color w:val="auto"/>
          <w:sz w:val="30"/>
          <w:szCs w:val="30"/>
          <w:highlight w:val="none"/>
          <w:lang w:val="en-US" w:eastAsia="zh-CN"/>
        </w:rPr>
        <w:t>6.1 一般规定</w:t>
      </w:r>
      <w:bookmarkEnd w:id="30"/>
    </w:p>
    <w:p w14:paraId="06E1DBC7">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6.1.1 </w:t>
      </w:r>
      <w:r>
        <w:rPr>
          <w:rFonts w:hint="eastAsia" w:ascii="宋体" w:hAnsi="宋体" w:eastAsia="宋体" w:cs="宋体"/>
          <w:color w:val="auto"/>
          <w:sz w:val="28"/>
          <w:szCs w:val="28"/>
          <w:highlight w:val="none"/>
        </w:rPr>
        <w:t>投标人应依据招标文件、发包人要求、项目清单、补充通知、招标答疑、可行性研究、方案设计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初步设计文件、本企业积累的同类或类似工程的价格</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结合本企业综合实力和市场经营策略自主确定工程总承包投标价格，但不得低于成本</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也不得高于最高投标限价。</w:t>
      </w:r>
    </w:p>
    <w:p w14:paraId="6BEDC9D2">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default" w:ascii="宋体" w:hAnsi="宋体" w:eastAsia="宋体" w:cs="宋体"/>
          <w:b/>
          <w:bCs w:val="0"/>
          <w:color w:val="auto"/>
          <w:sz w:val="30"/>
          <w:szCs w:val="30"/>
          <w:highlight w:val="none"/>
          <w:lang w:val="en-US" w:eastAsia="zh-CN"/>
        </w:rPr>
      </w:pPr>
      <w:bookmarkStart w:id="31" w:name="_Toc10155"/>
      <w:r>
        <w:rPr>
          <w:rFonts w:hint="eastAsia" w:ascii="宋体" w:hAnsi="宋体" w:eastAsia="宋体" w:cs="宋体"/>
          <w:b/>
          <w:bCs w:val="0"/>
          <w:color w:val="auto"/>
          <w:sz w:val="30"/>
          <w:szCs w:val="30"/>
          <w:highlight w:val="none"/>
          <w:lang w:val="en-US" w:eastAsia="zh-CN"/>
        </w:rPr>
        <w:t>6.2 编制依据</w:t>
      </w:r>
      <w:bookmarkEnd w:id="31"/>
    </w:p>
    <w:p w14:paraId="443514FF">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6.2.1 投标报价的编制依据包括以下内容：</w:t>
      </w:r>
    </w:p>
    <w:p w14:paraId="7B53AC75">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（1）国家及省级、行业建设行政主管部门发布的有关文件：</w:t>
      </w:r>
    </w:p>
    <w:p w14:paraId="2206B800">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（2）经批准的可行性研究报告或初步设计文件；</w:t>
      </w:r>
    </w:p>
    <w:p w14:paraId="1A1D8A56">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（3）与工程总承包相关的标准、规范、规程等技术资料；</w:t>
      </w:r>
    </w:p>
    <w:p w14:paraId="4B1EEC9A">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发包人要求</w:t>
      </w:r>
      <w:r>
        <w:rPr>
          <w:rFonts w:hint="eastAsia" w:ascii="宋体" w:hAnsi="宋体" w:eastAsia="宋体" w:cs="宋体"/>
          <w:color w:val="auto"/>
          <w:sz w:val="28"/>
          <w:szCs w:val="28"/>
          <w:highlight w:val="none"/>
          <w:lang w:eastAsia="zh-CN"/>
        </w:rPr>
        <w:t>；</w:t>
      </w:r>
    </w:p>
    <w:p w14:paraId="261B59DF">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（4）招标文件、补充通知、答疑纪要；</w:t>
      </w:r>
    </w:p>
    <w:p w14:paraId="047E805A">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（5）本计价规则；</w:t>
      </w:r>
    </w:p>
    <w:p w14:paraId="5CD4844F">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（6）市场价格信息或本企业积累的同类工程成本指标；</w:t>
      </w:r>
    </w:p>
    <w:p w14:paraId="156E0CA8">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（7）其他相关资料。</w:t>
      </w:r>
    </w:p>
    <w:p w14:paraId="7AFCC989">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default" w:ascii="宋体" w:hAnsi="宋体" w:eastAsia="宋体" w:cs="宋体"/>
          <w:b/>
          <w:bCs w:val="0"/>
          <w:color w:val="auto"/>
          <w:sz w:val="30"/>
          <w:szCs w:val="30"/>
          <w:highlight w:val="none"/>
          <w:lang w:val="en-US" w:eastAsia="zh-CN"/>
        </w:rPr>
      </w:pPr>
      <w:bookmarkStart w:id="32" w:name="_Toc6214"/>
      <w:r>
        <w:rPr>
          <w:rFonts w:hint="eastAsia" w:ascii="宋体" w:hAnsi="宋体" w:eastAsia="宋体" w:cs="宋体"/>
          <w:b/>
          <w:bCs w:val="0"/>
          <w:color w:val="auto"/>
          <w:sz w:val="30"/>
          <w:szCs w:val="30"/>
          <w:highlight w:val="none"/>
          <w:lang w:val="en-US" w:eastAsia="zh-CN"/>
        </w:rPr>
        <w:t>6.3 编制方法</w:t>
      </w:r>
      <w:bookmarkEnd w:id="32"/>
    </w:p>
    <w:p w14:paraId="3EDC569D">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6.3.1 投标前应认真核对最高投标限价及明细资料，发现与初步设计文件、发包人要求等不吻合的，投标人应当在招标文件规定时限内向招标人提出异议。最高投标限价存在错误的，招标人应当予以更正。</w:t>
      </w:r>
    </w:p>
    <w:p w14:paraId="43B5CBC7">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6.3.2 投标人应自主组织对发包人提供投标文件中的项目清单进行复核，当发现存在项目清单偏差时，应在招标文件规定时限内用书面形式向发包人提出。发包人核实后作出修正的，投标人应按修正后的项目清单进行报价。如投标人经复核认为项目清单及其修正后(如有)的分部分项工程项目清单存在项目清单偏差的，可在分部分项工程项目清单中进行补充完善及报价，并对价格清单的完整性和准确性负责。无论投标人是否已提出疑问、异议或按已修正后的项目清单报价，或对分部分项工程项目清单做出补充完善及报价，除项目清单说明为暂定数量的单价计价分部分项工程项目清单外，合同价格不应因存在清单偏差而调整。</w:t>
      </w:r>
    </w:p>
    <w:p w14:paraId="7D610DDA">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6.3.3 招标文件中未列出具体设备规格型号或数量的，可以由投标人在满足招标要求的情况下自主列项，同时注明所报设备的规格型号和数量。</w:t>
      </w:r>
    </w:p>
    <w:p w14:paraId="52A59DC9">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6.3.4 </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提供的工程费项目清单仅作为投标人投标报价的参考，投标人应依据发包人要求和初步设计、勘察等文件按下列规定进行投标报价：</w:t>
      </w:r>
    </w:p>
    <w:p w14:paraId="30F531D1">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对项目清单可增加或减少；</w:t>
      </w:r>
    </w:p>
    <w:p w14:paraId="6EA99F6C">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对项目</w:t>
      </w:r>
      <w:r>
        <w:rPr>
          <w:rFonts w:hint="eastAsia" w:ascii="宋体" w:hAnsi="宋体" w:eastAsia="宋体" w:cs="宋体"/>
          <w:color w:val="auto"/>
          <w:sz w:val="28"/>
          <w:szCs w:val="28"/>
          <w:highlight w:val="none"/>
          <w:lang w:val="en-US" w:eastAsia="zh-CN"/>
        </w:rPr>
        <w:t>清单</w:t>
      </w:r>
      <w:r>
        <w:rPr>
          <w:rFonts w:hint="eastAsia" w:ascii="宋体" w:hAnsi="宋体" w:eastAsia="宋体" w:cs="宋体"/>
          <w:color w:val="auto"/>
          <w:sz w:val="28"/>
          <w:szCs w:val="28"/>
          <w:highlight w:val="none"/>
        </w:rPr>
        <w:t>进行细化</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完善</w:t>
      </w:r>
      <w:r>
        <w:rPr>
          <w:rFonts w:hint="eastAsia" w:ascii="宋体" w:hAnsi="宋体" w:eastAsia="宋体" w:cs="宋体"/>
          <w:color w:val="auto"/>
          <w:sz w:val="28"/>
          <w:szCs w:val="28"/>
          <w:highlight w:val="none"/>
        </w:rPr>
        <w:t>。</w:t>
      </w:r>
    </w:p>
    <w:p w14:paraId="09E76D05">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6.3.5 </w:t>
      </w:r>
      <w:r>
        <w:rPr>
          <w:rFonts w:hint="eastAsia" w:ascii="宋体" w:hAnsi="宋体" w:eastAsia="宋体" w:cs="宋体"/>
          <w:color w:val="auto"/>
          <w:sz w:val="28"/>
          <w:szCs w:val="28"/>
          <w:highlight w:val="none"/>
        </w:rPr>
        <w:t>由投标人按</w:t>
      </w:r>
      <w:r>
        <w:rPr>
          <w:rFonts w:hint="eastAsia" w:ascii="宋体" w:hAnsi="宋体" w:eastAsia="宋体" w:cs="宋体"/>
          <w:color w:val="auto"/>
          <w:sz w:val="28"/>
          <w:szCs w:val="28"/>
          <w:highlight w:val="none"/>
          <w:lang w:eastAsia="zh-CN"/>
        </w:rPr>
        <w:t>发包人要求</w:t>
      </w:r>
      <w:r>
        <w:rPr>
          <w:rFonts w:hint="eastAsia" w:ascii="宋体" w:hAnsi="宋体" w:eastAsia="宋体" w:cs="宋体"/>
          <w:color w:val="auto"/>
          <w:sz w:val="28"/>
          <w:szCs w:val="28"/>
          <w:highlight w:val="none"/>
        </w:rPr>
        <w:t>及</w:t>
      </w:r>
      <w:r>
        <w:rPr>
          <w:rFonts w:hint="eastAsia" w:ascii="宋体" w:hAnsi="宋体" w:eastAsia="宋体" w:cs="宋体"/>
          <w:color w:val="auto"/>
          <w:sz w:val="28"/>
          <w:szCs w:val="28"/>
          <w:highlight w:val="none"/>
          <w:lang w:eastAsia="zh-CN"/>
        </w:rPr>
        <w:t>发包人</w:t>
      </w:r>
      <w:r>
        <w:rPr>
          <w:rFonts w:hint="eastAsia" w:ascii="宋体" w:hAnsi="宋体" w:eastAsia="宋体" w:cs="宋体"/>
          <w:color w:val="auto"/>
          <w:sz w:val="28"/>
          <w:szCs w:val="28"/>
          <w:highlight w:val="none"/>
        </w:rPr>
        <w:t>提供的项目清单格式填写并标明价格的项目价格清单构成合同文件组成部分。</w:t>
      </w:r>
    </w:p>
    <w:p w14:paraId="11F404ED">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6.3.6 </w:t>
      </w:r>
      <w:r>
        <w:rPr>
          <w:rFonts w:hint="eastAsia" w:ascii="宋体" w:hAnsi="宋体" w:eastAsia="宋体" w:cs="宋体"/>
          <w:color w:val="auto"/>
          <w:sz w:val="28"/>
          <w:szCs w:val="28"/>
          <w:highlight w:val="none"/>
        </w:rPr>
        <w:t>工程总承包投标报价中，</w:t>
      </w:r>
      <w:r>
        <w:rPr>
          <w:rFonts w:hint="eastAsia" w:ascii="宋体" w:hAnsi="宋体" w:eastAsia="宋体" w:cs="宋体"/>
          <w:color w:val="auto"/>
          <w:sz w:val="28"/>
          <w:szCs w:val="28"/>
          <w:highlight w:val="none"/>
          <w:lang w:val="en-US" w:eastAsia="zh-CN"/>
        </w:rPr>
        <w:t>暂估价、</w:t>
      </w:r>
      <w:r>
        <w:rPr>
          <w:rFonts w:hint="eastAsia" w:ascii="宋体" w:hAnsi="宋体" w:eastAsia="宋体" w:cs="宋体"/>
          <w:color w:val="auto"/>
          <w:sz w:val="28"/>
          <w:szCs w:val="28"/>
          <w:highlight w:val="none"/>
          <w:lang w:eastAsia="zh-CN"/>
        </w:rPr>
        <w:t>预备费</w:t>
      </w:r>
      <w:r>
        <w:rPr>
          <w:rFonts w:hint="eastAsia" w:ascii="宋体" w:hAnsi="宋体" w:eastAsia="宋体" w:cs="宋体"/>
          <w:color w:val="auto"/>
          <w:sz w:val="28"/>
          <w:szCs w:val="28"/>
          <w:highlight w:val="none"/>
        </w:rPr>
        <w:t>应按招标文件中列出的金额进行报价，投标人不得擅自改动。</w:t>
      </w:r>
    </w:p>
    <w:p w14:paraId="23DFF955">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6.3.7 增值税以不含税金额作为计算基础乘以政府主管部门规定的增值税税率进行报价。</w:t>
      </w:r>
    </w:p>
    <w:p w14:paraId="60F7BAAA">
      <w:pPr>
        <w:pStyle w:val="3"/>
        <w:keepNext/>
        <w:keepLines/>
        <w:pageBreakBefore w:val="0"/>
        <w:widowControl w:val="0"/>
        <w:kinsoku/>
        <w:wordWrap/>
        <w:overflowPunct/>
        <w:topLinePunct w:val="0"/>
        <w:autoSpaceDE/>
        <w:autoSpaceDN/>
        <w:bidi w:val="0"/>
        <w:adjustRightInd/>
        <w:snapToGrid/>
        <w:spacing w:before="100" w:after="0" w:line="312" w:lineRule="auto"/>
        <w:jc w:val="center"/>
        <w:textAlignment w:val="auto"/>
        <w:rPr>
          <w:rFonts w:hint="eastAsia" w:ascii="宋体" w:hAnsi="宋体" w:eastAsia="宋体" w:cs="宋体"/>
          <w:b/>
          <w:bCs w:val="0"/>
          <w:color w:val="auto"/>
          <w:sz w:val="30"/>
          <w:szCs w:val="30"/>
          <w:highlight w:val="none"/>
          <w:lang w:val="en-US" w:eastAsia="zh-CN"/>
        </w:rPr>
      </w:pPr>
      <w:bookmarkStart w:id="33" w:name="_Toc18415"/>
      <w:r>
        <w:rPr>
          <w:rFonts w:hint="eastAsia" w:ascii="宋体" w:hAnsi="宋体" w:eastAsia="宋体" w:cs="宋体"/>
          <w:b/>
          <w:bCs w:val="0"/>
          <w:color w:val="auto"/>
          <w:sz w:val="30"/>
          <w:szCs w:val="30"/>
          <w:highlight w:val="none"/>
          <w:lang w:val="en-US" w:eastAsia="zh-CN"/>
        </w:rPr>
        <w:t>6.4 成果文件</w:t>
      </w:r>
      <w:bookmarkEnd w:id="33"/>
    </w:p>
    <w:p w14:paraId="18159F07">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工程总承包投标报价的成果文件包括封面、投标</w:t>
      </w:r>
      <w:r>
        <w:rPr>
          <w:rFonts w:hint="eastAsia" w:ascii="宋体" w:hAnsi="宋体" w:eastAsia="宋体" w:cs="宋体"/>
          <w:color w:val="auto"/>
          <w:sz w:val="28"/>
          <w:szCs w:val="28"/>
          <w:highlight w:val="none"/>
        </w:rPr>
        <w:t>总说明</w:t>
      </w:r>
      <w:r>
        <w:rPr>
          <w:rFonts w:hint="eastAsia" w:ascii="宋体" w:hAnsi="宋体" w:eastAsia="宋体" w:cs="宋体"/>
          <w:color w:val="auto"/>
          <w:sz w:val="28"/>
          <w:szCs w:val="28"/>
          <w:highlight w:val="none"/>
          <w:lang w:eastAsia="zh-CN"/>
        </w:rPr>
        <w:t>、工程总承包费用汇总表、建筑安装工程费汇总表</w:t>
      </w:r>
      <w:r>
        <w:rPr>
          <w:rFonts w:hint="eastAsia" w:ascii="宋体" w:hAnsi="宋体" w:eastAsia="宋体" w:cs="宋体"/>
          <w:color w:val="auto"/>
          <w:sz w:val="28"/>
          <w:szCs w:val="28"/>
          <w:highlight w:val="none"/>
          <w:lang w:val="en-US" w:eastAsia="zh-CN"/>
        </w:rPr>
        <w:t>及明细表</w:t>
      </w:r>
      <w:r>
        <w:rPr>
          <w:rFonts w:hint="eastAsia" w:ascii="宋体" w:hAnsi="宋体" w:eastAsia="宋体" w:cs="宋体"/>
          <w:color w:val="auto"/>
          <w:sz w:val="28"/>
          <w:szCs w:val="28"/>
          <w:highlight w:val="none"/>
          <w:lang w:eastAsia="zh-CN"/>
        </w:rPr>
        <w:t>、设备及工器具购置费汇总表</w:t>
      </w:r>
      <w:r>
        <w:rPr>
          <w:rFonts w:hint="eastAsia" w:ascii="宋体" w:hAnsi="宋体" w:eastAsia="宋体" w:cs="宋体"/>
          <w:color w:val="auto"/>
          <w:sz w:val="28"/>
          <w:szCs w:val="28"/>
          <w:highlight w:val="none"/>
          <w:lang w:val="en-US" w:eastAsia="zh-CN"/>
        </w:rPr>
        <w:t>及明细表、工程总承包其他费汇总表及明细表、暂估价计价表、预备费计价表、措施费分摊表等。</w:t>
      </w:r>
    </w:p>
    <w:p w14:paraId="220E1156">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仿宋" w:hAnsi="仿宋" w:cs="仿宋" w:eastAsiaTheme="minorEastAsia"/>
          <w:color w:val="auto"/>
          <w:sz w:val="30"/>
          <w:szCs w:val="30"/>
          <w:highlight w:val="none"/>
          <w:lang w:val="en-US" w:eastAsia="zh-CN"/>
        </w:rPr>
      </w:pPr>
    </w:p>
    <w:p w14:paraId="76D3C0A4">
      <w:pPr>
        <w:pStyle w:val="2"/>
        <w:keepNext/>
        <w:keepLines/>
        <w:pageBreakBefore w:val="0"/>
        <w:widowControl w:val="0"/>
        <w:numPr>
          <w:ilvl w:val="0"/>
          <w:numId w:val="1"/>
        </w:numPr>
        <w:kinsoku/>
        <w:wordWrap/>
        <w:overflowPunct/>
        <w:topLinePunct w:val="0"/>
        <w:autoSpaceDE/>
        <w:autoSpaceDN/>
        <w:bidi w:val="0"/>
        <w:adjustRightInd/>
        <w:snapToGrid/>
        <w:spacing w:before="200" w:after="100" w:line="312" w:lineRule="auto"/>
        <w:ind w:left="0" w:leftChars="0" w:firstLine="0" w:firstLineChars="0"/>
        <w:jc w:val="center"/>
        <w:textAlignment w:val="auto"/>
        <w:rPr>
          <w:rFonts w:hint="eastAsia" w:ascii="黑体" w:hAnsi="黑体" w:eastAsia="黑体" w:cs="黑体"/>
          <w:b w:val="0"/>
          <w:bCs/>
          <w:color w:val="auto"/>
          <w:sz w:val="32"/>
          <w:szCs w:val="32"/>
          <w:highlight w:val="none"/>
          <w:lang w:val="en-US" w:eastAsia="zh-CN"/>
        </w:rPr>
      </w:pPr>
      <w:bookmarkStart w:id="34" w:name="_Toc24695"/>
      <w:r>
        <w:rPr>
          <w:rFonts w:hint="eastAsia" w:ascii="黑体" w:hAnsi="黑体" w:eastAsia="黑体" w:cs="黑体"/>
          <w:b w:val="0"/>
          <w:bCs/>
          <w:color w:val="auto"/>
          <w:sz w:val="32"/>
          <w:szCs w:val="32"/>
          <w:highlight w:val="none"/>
          <w:lang w:val="en-US" w:eastAsia="zh-CN"/>
        </w:rPr>
        <w:t>合同价款调整</w:t>
      </w:r>
      <w:bookmarkEnd w:id="34"/>
    </w:p>
    <w:p w14:paraId="640AE52F">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7.1 工程总承包合同履行过程中发生下列事项，发承包双方可按本章的规定调整相关合同价款：</w:t>
      </w:r>
    </w:p>
    <w:p w14:paraId="320FE261">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（1）法律法规及政策性变化；</w:t>
      </w:r>
    </w:p>
    <w:p w14:paraId="232503D3">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（2）工程变更；</w:t>
      </w:r>
    </w:p>
    <w:p w14:paraId="48F2F98F">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（3）动用预备费；</w:t>
      </w:r>
    </w:p>
    <w:p w14:paraId="6774C288">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（4）调整暂估价；</w:t>
      </w:r>
    </w:p>
    <w:p w14:paraId="0E8B623C">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（5）物价变化；</w:t>
      </w:r>
    </w:p>
    <w:p w14:paraId="014F623D">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（6）工程索赔；</w:t>
      </w:r>
    </w:p>
    <w:p w14:paraId="1992A75A">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（7）新增工程；</w:t>
      </w:r>
    </w:p>
    <w:p w14:paraId="2A3D94D0">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（8）发承包双方约定的其他调整事项。</w:t>
      </w:r>
    </w:p>
    <w:p w14:paraId="20A9D23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7.2 发承包双方可按照本章的规定，在专用合同条件中约定调整合同价款的条件、调整方式。</w:t>
      </w:r>
    </w:p>
    <w:p w14:paraId="5C5AEE4B">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7.3发（承）包人应在收到承（发）包人合同价款调增（减）报告及相关资料后应在约定时间内对其核实，予以确认的应书面通知承（发）包人；当有异议时，应向承（发）包人提出协商意见。发（承）包人在收到合同价款调增（减）报告之日后在约定时间内未确认也未提出协商意见的，应视为承（发）包人提交的合同价款调增（减）报告已被发（承）包人认可。发（承）包人提出协商意见的，承（发）包人应在收到协商意见后应在约定时间内对其核实，予以确认的应书面通知发（承）包人。承（发）包人在收到发（承）包人的协商意见后在约定时间内既不确认也未提出不同意见的，应视为发（承）包人提出的意见已被承（发）包人认可。</w:t>
      </w:r>
    </w:p>
    <w:p w14:paraId="7DE119D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7.4 发包人与承包人对合同价款调整不能达成一致的，双方应按合同约定继续履行合同义务，直到其按照合同约定的争议解决方式得到处理。</w:t>
      </w:r>
    </w:p>
    <w:p w14:paraId="12431129">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7.5 经发承包双方确认调整的合同价款，应作为追加（减）合同价款与工程进度款同期支付（扣减）。</w:t>
      </w:r>
    </w:p>
    <w:p w14:paraId="7520234B">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7.6 出现工期调整事项后合同约定时间内，承包人应向发包人提交工期调整报告并附相关资料，发承包双方可根据合同约定，结合实际情况协商调整工期天数。</w:t>
      </w:r>
    </w:p>
    <w:p w14:paraId="1F5B57C7">
      <w:pPr>
        <w:pageBreakBefore w:val="0"/>
        <w:kinsoku/>
        <w:wordWrap/>
        <w:overflowPunct/>
        <w:topLinePunct w:val="0"/>
        <w:autoSpaceDE/>
        <w:autoSpaceDN/>
        <w:bidi w:val="0"/>
        <w:adjustRightInd/>
        <w:snapToGrid/>
        <w:spacing w:line="312" w:lineRule="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br w:type="page"/>
      </w:r>
    </w:p>
    <w:p w14:paraId="28D65883">
      <w:pPr>
        <w:pStyle w:val="2"/>
        <w:keepNext/>
        <w:keepLines/>
        <w:pageBreakBefore w:val="0"/>
        <w:widowControl w:val="0"/>
        <w:numPr>
          <w:ilvl w:val="0"/>
          <w:numId w:val="1"/>
        </w:numPr>
        <w:kinsoku/>
        <w:wordWrap/>
        <w:overflowPunct/>
        <w:topLinePunct w:val="0"/>
        <w:autoSpaceDE/>
        <w:autoSpaceDN/>
        <w:bidi w:val="0"/>
        <w:adjustRightInd/>
        <w:snapToGrid/>
        <w:spacing w:before="200" w:after="100" w:line="312" w:lineRule="auto"/>
        <w:ind w:left="0" w:leftChars="0" w:firstLine="0" w:firstLineChars="0"/>
        <w:jc w:val="center"/>
        <w:textAlignment w:val="auto"/>
        <w:rPr>
          <w:rFonts w:hint="eastAsia" w:ascii="黑体" w:hAnsi="黑体" w:eastAsia="黑体" w:cs="黑体"/>
          <w:b w:val="0"/>
          <w:bCs/>
          <w:color w:val="auto"/>
          <w:sz w:val="32"/>
          <w:szCs w:val="32"/>
          <w:highlight w:val="none"/>
          <w:lang w:val="en-US" w:eastAsia="zh-CN"/>
        </w:rPr>
      </w:pPr>
      <w:bookmarkStart w:id="35" w:name="_Toc23691"/>
      <w:r>
        <w:rPr>
          <w:rFonts w:hint="eastAsia" w:ascii="黑体" w:hAnsi="黑体" w:eastAsia="黑体" w:cs="黑体"/>
          <w:b w:val="0"/>
          <w:bCs/>
          <w:color w:val="auto"/>
          <w:sz w:val="32"/>
          <w:szCs w:val="32"/>
          <w:highlight w:val="none"/>
          <w:lang w:val="en-US" w:eastAsia="zh-CN"/>
        </w:rPr>
        <w:t>工程结算与支付</w:t>
      </w:r>
      <w:bookmarkEnd w:id="35"/>
    </w:p>
    <w:p w14:paraId="34436D3E">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8.1 发承包双方应按照合同约定的时限、计价方式办理工程结算。</w:t>
      </w:r>
    </w:p>
    <w:p w14:paraId="3D6621C1">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8.2 工程结算应由承包人或受其委托的工程造价咨询人编制，由发包人或受其委托的工程造价咨询人核对。</w:t>
      </w:r>
    </w:p>
    <w:p w14:paraId="60AF9E3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8.3 合同约定施工过程结算的，发承包双方应按合同约定的施工过程结算的计价方法、支付节点、支付程序和支付时间。施工过程结算文件经双方确认后，竣工结算时不应重复审核。</w:t>
      </w:r>
    </w:p>
    <w:p w14:paraId="46061A0E">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8.4 工程质量验收合格的，应予计量、计价和支付；工程质量验收不合格的，不予计量、计价和支付。</w:t>
      </w:r>
    </w:p>
    <w:p w14:paraId="69FE88D2">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8.5 合同约定分期竣工验收的工程，每期竣工验收合格后，发承包双方应按合同约定进行已竣工验收工程的竣工结算。</w:t>
      </w:r>
    </w:p>
    <w:p w14:paraId="729CBEBF">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8.6 若发承包双方对施工过程结算、工程竣工结算存有异议，且双方经过核对、协商仍无法达成一致意见的，可参照本规则第9章的争议解决方式处理。</w:t>
      </w:r>
    </w:p>
    <w:p w14:paraId="17EACF33">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r>
        <w:rPr>
          <w:rFonts w:hint="default"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7</w:t>
      </w:r>
      <w:r>
        <w:rPr>
          <w:rFonts w:hint="default" w:ascii="宋体" w:hAnsi="宋体" w:eastAsia="宋体" w:cs="宋体"/>
          <w:color w:val="auto"/>
          <w:sz w:val="28"/>
          <w:szCs w:val="28"/>
          <w:highlight w:val="none"/>
          <w:lang w:val="en-US" w:eastAsia="zh-CN"/>
        </w:rPr>
        <w:t xml:space="preserve"> 工程竣工结算价款</w:t>
      </w:r>
      <w:r>
        <w:rPr>
          <w:rFonts w:hint="eastAsia" w:ascii="宋体" w:hAnsi="宋体" w:eastAsia="宋体" w:cs="宋体"/>
          <w:color w:val="auto"/>
          <w:sz w:val="28"/>
          <w:szCs w:val="28"/>
          <w:highlight w:val="none"/>
          <w:lang w:val="en-US" w:eastAsia="zh-CN"/>
        </w:rPr>
        <w:t>可参考以下内容列项，并</w:t>
      </w:r>
      <w:r>
        <w:rPr>
          <w:rFonts w:hint="default" w:ascii="宋体" w:hAnsi="宋体" w:eastAsia="宋体" w:cs="宋体"/>
          <w:color w:val="auto"/>
          <w:sz w:val="28"/>
          <w:szCs w:val="28"/>
          <w:highlight w:val="none"/>
          <w:lang w:val="en-US" w:eastAsia="zh-CN"/>
        </w:rPr>
        <w:t>编制工程竣工结算文件：</w:t>
      </w:r>
    </w:p>
    <w:p w14:paraId="4FC5B66F">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default" w:ascii="宋体" w:hAnsi="宋体" w:eastAsia="宋体" w:cs="宋体"/>
          <w:color w:val="auto"/>
          <w:sz w:val="28"/>
          <w:szCs w:val="28"/>
          <w:highlight w:val="none"/>
          <w:lang w:val="en-US" w:eastAsia="zh-CN"/>
        </w:rPr>
        <w:t>合同</w:t>
      </w:r>
      <w:r>
        <w:rPr>
          <w:rFonts w:hint="eastAsia" w:ascii="宋体" w:hAnsi="宋体" w:eastAsia="宋体" w:cs="宋体"/>
          <w:color w:val="auto"/>
          <w:sz w:val="28"/>
          <w:szCs w:val="28"/>
          <w:highlight w:val="none"/>
          <w:lang w:val="en-US" w:eastAsia="zh-CN"/>
        </w:rPr>
        <w:t>价格</w:t>
      </w:r>
      <w:r>
        <w:rPr>
          <w:rFonts w:hint="default" w:ascii="宋体" w:hAnsi="宋体" w:eastAsia="宋体" w:cs="宋体"/>
          <w:color w:val="auto"/>
          <w:sz w:val="28"/>
          <w:szCs w:val="28"/>
          <w:highlight w:val="none"/>
          <w:lang w:val="en-US" w:eastAsia="zh-CN"/>
        </w:rPr>
        <w:t>清单总价；</w:t>
      </w:r>
    </w:p>
    <w:p w14:paraId="5A12F3A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（2）预备费</w:t>
      </w:r>
      <w:r>
        <w:rPr>
          <w:rFonts w:hint="default" w:ascii="宋体" w:hAnsi="宋体" w:eastAsia="宋体" w:cs="宋体"/>
          <w:color w:val="auto"/>
          <w:sz w:val="28"/>
          <w:szCs w:val="28"/>
          <w:highlight w:val="none"/>
          <w:lang w:val="en-US" w:eastAsia="zh-CN"/>
        </w:rPr>
        <w:t>调整价款</w:t>
      </w:r>
      <w:r>
        <w:rPr>
          <w:rFonts w:hint="eastAsia" w:ascii="宋体" w:hAnsi="宋体" w:eastAsia="宋体" w:cs="宋体"/>
          <w:color w:val="auto"/>
          <w:sz w:val="28"/>
          <w:szCs w:val="28"/>
          <w:highlight w:val="none"/>
          <w:lang w:val="en-US" w:eastAsia="zh-CN"/>
        </w:rPr>
        <w:t>；</w:t>
      </w:r>
    </w:p>
    <w:p w14:paraId="7354F13C">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r>
        <w:rPr>
          <w:rFonts w:hint="default" w:ascii="宋体" w:hAnsi="宋体" w:eastAsia="宋体" w:cs="宋体"/>
          <w:color w:val="auto"/>
          <w:sz w:val="28"/>
          <w:szCs w:val="28"/>
          <w:highlight w:val="none"/>
          <w:lang w:val="en-US" w:eastAsia="zh-CN"/>
        </w:rPr>
        <w:t>暂估价调整价款：</w:t>
      </w:r>
    </w:p>
    <w:p w14:paraId="1244F90D">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default" w:ascii="宋体" w:hAnsi="宋体" w:eastAsia="宋体" w:cs="宋体"/>
          <w:color w:val="auto"/>
          <w:sz w:val="28"/>
          <w:szCs w:val="28"/>
          <w:highlight w:val="none"/>
          <w:lang w:val="en-US" w:eastAsia="zh-CN"/>
        </w:rPr>
        <w:t>物价变化调整价款；</w:t>
      </w:r>
    </w:p>
    <w:p w14:paraId="5D83277E">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default" w:ascii="宋体" w:hAnsi="宋体" w:eastAsia="宋体" w:cs="宋体"/>
          <w:color w:val="auto"/>
          <w:sz w:val="28"/>
          <w:szCs w:val="28"/>
          <w:highlight w:val="none"/>
          <w:lang w:val="en-US" w:eastAsia="zh-CN"/>
        </w:rPr>
        <w:t>法律法规及政策性变化调整价款；</w:t>
      </w:r>
    </w:p>
    <w:p w14:paraId="1C7917C8">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r>
        <w:rPr>
          <w:rFonts w:hint="default" w:ascii="宋体" w:hAnsi="宋体" w:eastAsia="宋体" w:cs="宋体"/>
          <w:color w:val="auto"/>
          <w:sz w:val="28"/>
          <w:szCs w:val="28"/>
          <w:highlight w:val="none"/>
          <w:lang w:val="en-US" w:eastAsia="zh-CN"/>
        </w:rPr>
        <w:t>工程变更增减价款；</w:t>
      </w:r>
    </w:p>
    <w:p w14:paraId="45A50954">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r>
        <w:rPr>
          <w:rFonts w:hint="default" w:ascii="宋体" w:hAnsi="宋体" w:eastAsia="宋体" w:cs="宋体"/>
          <w:color w:val="auto"/>
          <w:sz w:val="28"/>
          <w:szCs w:val="28"/>
          <w:highlight w:val="none"/>
          <w:lang w:val="en-US" w:eastAsia="zh-CN"/>
        </w:rPr>
        <w:t>新增工程价款；</w:t>
      </w:r>
    </w:p>
    <w:p w14:paraId="0D5AB2F0">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r>
        <w:rPr>
          <w:rFonts w:hint="default" w:ascii="宋体" w:hAnsi="宋体" w:eastAsia="宋体" w:cs="宋体"/>
          <w:color w:val="auto"/>
          <w:sz w:val="28"/>
          <w:szCs w:val="28"/>
          <w:highlight w:val="none"/>
          <w:lang w:val="en-US" w:eastAsia="zh-CN"/>
        </w:rPr>
        <w:t>工程索赔价款；</w:t>
      </w:r>
    </w:p>
    <w:p w14:paraId="3F1E23AF">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r>
        <w:rPr>
          <w:rFonts w:hint="default" w:ascii="宋体" w:hAnsi="宋体" w:eastAsia="宋体" w:cs="宋体"/>
          <w:color w:val="auto"/>
          <w:sz w:val="28"/>
          <w:szCs w:val="28"/>
          <w:highlight w:val="none"/>
          <w:lang w:val="en-US" w:eastAsia="zh-CN"/>
        </w:rPr>
        <w:t>其他价款</w:t>
      </w:r>
      <w:r>
        <w:rPr>
          <w:rFonts w:hint="eastAsia" w:ascii="宋体" w:hAnsi="宋体" w:eastAsia="宋体" w:cs="宋体"/>
          <w:color w:val="auto"/>
          <w:sz w:val="28"/>
          <w:szCs w:val="28"/>
          <w:highlight w:val="none"/>
          <w:lang w:val="en-US" w:eastAsia="zh-CN"/>
        </w:rPr>
        <w:t>（</w:t>
      </w:r>
      <w:r>
        <w:rPr>
          <w:rFonts w:hint="default" w:ascii="宋体" w:hAnsi="宋体" w:eastAsia="宋体" w:cs="宋体"/>
          <w:color w:val="auto"/>
          <w:sz w:val="28"/>
          <w:szCs w:val="28"/>
          <w:highlight w:val="none"/>
          <w:lang w:val="en-US" w:eastAsia="zh-CN"/>
        </w:rPr>
        <w:t>如有</w:t>
      </w:r>
      <w:r>
        <w:rPr>
          <w:rFonts w:hint="eastAsia" w:ascii="宋体" w:hAnsi="宋体" w:eastAsia="宋体" w:cs="宋体"/>
          <w:color w:val="auto"/>
          <w:sz w:val="28"/>
          <w:szCs w:val="28"/>
          <w:highlight w:val="none"/>
          <w:lang w:val="en-US" w:eastAsia="zh-CN"/>
        </w:rPr>
        <w:t>）</w:t>
      </w:r>
      <w:r>
        <w:rPr>
          <w:rFonts w:hint="default" w:ascii="宋体" w:hAnsi="宋体" w:eastAsia="宋体" w:cs="宋体"/>
          <w:color w:val="auto"/>
          <w:sz w:val="28"/>
          <w:szCs w:val="28"/>
          <w:highlight w:val="none"/>
          <w:lang w:val="en-US" w:eastAsia="zh-CN"/>
        </w:rPr>
        <w:t>。</w:t>
      </w:r>
    </w:p>
    <w:p w14:paraId="7EBE60F3">
      <w:pPr>
        <w:keepNext w:val="0"/>
        <w:keepLines w:val="0"/>
        <w:pageBreakBefore w:val="0"/>
        <w:widowControl w:val="0"/>
        <w:kinsoku/>
        <w:wordWrap/>
        <w:overflowPunct/>
        <w:topLinePunct w:val="0"/>
        <w:autoSpaceDE/>
        <w:autoSpaceDN/>
        <w:bidi w:val="0"/>
        <w:adjustRightInd/>
        <w:snapToGrid/>
        <w:spacing w:line="312" w:lineRule="auto"/>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8.8</w:t>
      </w:r>
      <w:r>
        <w:rPr>
          <w:rFonts w:hint="default" w:ascii="宋体" w:hAnsi="宋体" w:eastAsia="宋体" w:cs="宋体"/>
          <w:color w:val="auto"/>
          <w:sz w:val="28"/>
          <w:szCs w:val="28"/>
          <w:highlight w:val="none"/>
          <w:lang w:val="en-US" w:eastAsia="zh-CN"/>
        </w:rPr>
        <w:t xml:space="preserve"> 工程总承包项目的竣工结算审核</w:t>
      </w:r>
      <w:r>
        <w:rPr>
          <w:rFonts w:hint="eastAsia" w:ascii="宋体" w:hAnsi="宋体" w:eastAsia="宋体" w:cs="宋体"/>
          <w:color w:val="auto"/>
          <w:sz w:val="28"/>
          <w:szCs w:val="28"/>
          <w:highlight w:val="none"/>
          <w:lang w:val="en-US" w:eastAsia="zh-CN"/>
        </w:rPr>
        <w:t>时，</w:t>
      </w:r>
      <w:r>
        <w:rPr>
          <w:rFonts w:hint="default" w:ascii="宋体" w:hAnsi="宋体" w:eastAsia="宋体" w:cs="宋体"/>
          <w:color w:val="auto"/>
          <w:sz w:val="28"/>
          <w:szCs w:val="28"/>
          <w:highlight w:val="none"/>
          <w:lang w:val="en-US" w:eastAsia="zh-CN"/>
        </w:rPr>
        <w:t>仅对符合工程总承包合同约定的允许调整部分进行审核，对合同中固定总价包干部分不再另行审核。其中，总承包单位降低建设标准、缩小建设范围、减少使用功能等情况仍需进行审核</w:t>
      </w:r>
      <w:r>
        <w:rPr>
          <w:rFonts w:hint="eastAsia" w:ascii="宋体" w:hAnsi="宋体" w:eastAsia="宋体" w:cs="宋体"/>
          <w:color w:val="auto"/>
          <w:sz w:val="28"/>
          <w:szCs w:val="28"/>
          <w:highlight w:val="none"/>
          <w:lang w:val="en-US" w:eastAsia="zh-CN"/>
        </w:rPr>
        <w:t>。</w:t>
      </w:r>
    </w:p>
    <w:p w14:paraId="10CBD6C7">
      <w:pPr>
        <w:pStyle w:val="2"/>
        <w:keepNext/>
        <w:keepLines/>
        <w:pageBreakBefore w:val="0"/>
        <w:widowControl w:val="0"/>
        <w:numPr>
          <w:ilvl w:val="0"/>
          <w:numId w:val="1"/>
        </w:numPr>
        <w:kinsoku/>
        <w:wordWrap/>
        <w:overflowPunct/>
        <w:topLinePunct w:val="0"/>
        <w:autoSpaceDE/>
        <w:autoSpaceDN/>
        <w:bidi w:val="0"/>
        <w:adjustRightInd/>
        <w:snapToGrid/>
        <w:spacing w:before="200" w:after="100" w:line="312" w:lineRule="auto"/>
        <w:ind w:left="0" w:leftChars="0" w:firstLine="0" w:firstLineChars="0"/>
        <w:jc w:val="center"/>
        <w:textAlignment w:val="auto"/>
        <w:rPr>
          <w:rFonts w:hint="eastAsia" w:ascii="黑体" w:hAnsi="黑体" w:eastAsia="黑体" w:cs="黑体"/>
          <w:b w:val="0"/>
          <w:bCs/>
          <w:color w:val="auto"/>
          <w:sz w:val="32"/>
          <w:szCs w:val="32"/>
          <w:highlight w:val="none"/>
          <w:lang w:val="en-US" w:eastAsia="zh-CN"/>
        </w:rPr>
      </w:pPr>
      <w:bookmarkStart w:id="36" w:name="_Toc8889"/>
      <w:r>
        <w:rPr>
          <w:rFonts w:hint="eastAsia" w:ascii="黑体" w:hAnsi="黑体" w:eastAsia="黑体" w:cs="黑体"/>
          <w:b w:val="0"/>
          <w:bCs/>
          <w:color w:val="auto"/>
          <w:sz w:val="32"/>
          <w:szCs w:val="32"/>
          <w:highlight w:val="none"/>
          <w:lang w:val="en-US" w:eastAsia="zh-CN"/>
        </w:rPr>
        <w:t>争议解决</w:t>
      </w:r>
      <w:bookmarkEnd w:id="36"/>
    </w:p>
    <w:p w14:paraId="352B06E4">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9.1发承包双方在合同履行中，就工程计量、价款调整、期中支付、结算及相关工程质量、变更、新增工程、索赔、工期延长或工期延误等事项存有争议的，应先行友好协商，达成一致后签订补充（和解）协议，协议对双方均有约束力。经协商不能达成一致意见的，发承包双方应按合同约定处理，合同未约定或约定不明的，可通过下列方式解决：</w:t>
      </w:r>
    </w:p>
    <w:p w14:paraId="34F7EE94">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（1）委托争议评审委员会（或机构）进行评审；</w:t>
      </w:r>
    </w:p>
    <w:p w14:paraId="1F7D7560">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（2）委托具有调解能力的调解人（或机构）进行调解；</w:t>
      </w:r>
    </w:p>
    <w:p w14:paraId="590E4AAA">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（3）仲裁或诉讼。</w:t>
      </w:r>
    </w:p>
    <w:p w14:paraId="3B5E40BD">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9.2采用评审或调解方式的，相关机构及人员由双方共同选定，不得与双方存在利益冲突，并应遵循相关规定进行争议处理。</w:t>
      </w:r>
    </w:p>
    <w:p w14:paraId="0C308966">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9.3评审或调解意见按双方委托约定产生约束力，双方可据此签订和解（补充）协议。</w:t>
      </w:r>
    </w:p>
    <w:p w14:paraId="297376DE">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9.4经评审、调解仍无法达成一致的，任一方可按合同约定提请仲裁或向人民法院提起诉讼。</w:t>
      </w:r>
    </w:p>
    <w:p w14:paraId="068FAA29">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9.5 发承包双方协商一致解除合同的，按协议办理解除结算并支付相应价款。</w:t>
      </w:r>
    </w:p>
    <w:p w14:paraId="16069DDA">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9.6 因不可抗力解除合同的，双方应协商确认并结算下列相关价款，按时支付或退还差额：</w:t>
      </w:r>
    </w:p>
    <w:p w14:paraId="51CFE798">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（1）合同解除前已完工程价款；</w:t>
      </w:r>
    </w:p>
    <w:p w14:paraId="7C1081B5">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（2）承包人为工程合理订购且已交付或有责任接受交付的材料、物品价款；</w:t>
      </w:r>
    </w:p>
    <w:p w14:paraId="7B8C854E">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（3）发包人要求退货或解除订货合同产生的费用或损失；</w:t>
      </w:r>
    </w:p>
    <w:p w14:paraId="64A2F4DB">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（4）承包人撤离现场及遣散施工人员的费用；</w:t>
      </w:r>
    </w:p>
    <w:p w14:paraId="764768F1">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（5）合同解除前应支付给承包人的其他价款；</w:t>
      </w:r>
    </w:p>
    <w:p w14:paraId="7997CC8C">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（6）应扣减承包人的价款；</w:t>
      </w:r>
    </w:p>
    <w:p w14:paraId="35F6AAA9">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（7）双方协商确定的其他价款。</w:t>
      </w:r>
    </w:p>
    <w:p w14:paraId="2CAE1D89">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9.7因承包人违约解除合同的，发包人可暂停向承包人支付工程价款；发包人同意解除合同的，应在约定期限内核对承包人已完工程价款、现场材料货款，并核算承包人造成的损失索赔金额，通知承包人确认。双方无法达成一致的，按本章争议解决方式处理；承包人仍应对已完工程承担质量保证责任。</w:t>
      </w:r>
    </w:p>
    <w:p w14:paraId="0976F4E6">
      <w:pPr>
        <w:keepNext w:val="0"/>
        <w:keepLines w:val="0"/>
        <w:pageBreakBefore w:val="0"/>
        <w:widowControl w:val="0"/>
        <w:kinsoku/>
        <w:wordWrap/>
        <w:overflowPunct/>
        <w:topLinePunct w:val="0"/>
        <w:autoSpaceDE/>
        <w:autoSpaceDN/>
        <w:bidi w:val="0"/>
        <w:adjustRightInd/>
        <w:snapToGrid/>
        <w:spacing w:line="312"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9.8因发包人违约解除合同的，发包人除按9.6条规定支付相关价款、退还合同约定的质量保证金外，还应核算并支付违约金及承包人的损失索赔费用。索赔费用由承包人提出，发包人核实协商确认后，按时签发支付证书并付款；协商不成的，按本章争议解决方式处理。</w:t>
      </w:r>
    </w:p>
    <w:p w14:paraId="4DF414AE">
      <w:pPr>
        <w:pageBreakBefore w:val="0"/>
        <w:kinsoku/>
        <w:wordWrap/>
        <w:overflowPunct/>
        <w:topLinePunct w:val="0"/>
        <w:autoSpaceDE/>
        <w:autoSpaceDN/>
        <w:bidi w:val="0"/>
        <w:adjustRightInd/>
        <w:snapToGrid/>
        <w:spacing w:line="312" w:lineRule="auto"/>
        <w:rPr>
          <w:rFonts w:hint="eastAsia" w:ascii="仿宋" w:hAnsi="仿宋" w:cs="仿宋" w:eastAsiaTheme="minorEastAsia"/>
          <w:color w:val="auto"/>
          <w:sz w:val="30"/>
          <w:szCs w:val="30"/>
          <w:highlight w:val="none"/>
          <w:lang w:val="en-US" w:eastAsia="zh-CN"/>
        </w:rPr>
      </w:pPr>
      <w:r>
        <w:rPr>
          <w:rFonts w:hint="eastAsia" w:ascii="仿宋" w:hAnsi="仿宋" w:cs="仿宋" w:eastAsiaTheme="minorEastAsia"/>
          <w:color w:val="auto"/>
          <w:sz w:val="30"/>
          <w:szCs w:val="30"/>
          <w:highlight w:val="none"/>
          <w:lang w:val="en-US" w:eastAsia="zh-CN"/>
        </w:rPr>
        <w:br w:type="page"/>
      </w:r>
    </w:p>
    <w:p w14:paraId="29CD9FE5">
      <w:pPr>
        <w:pStyle w:val="2"/>
        <w:keepNext/>
        <w:keepLines/>
        <w:pageBreakBefore w:val="0"/>
        <w:widowControl w:val="0"/>
        <w:numPr>
          <w:ilvl w:val="0"/>
          <w:numId w:val="1"/>
        </w:numPr>
        <w:kinsoku/>
        <w:wordWrap/>
        <w:overflowPunct/>
        <w:topLinePunct w:val="0"/>
        <w:autoSpaceDE/>
        <w:autoSpaceDN/>
        <w:bidi w:val="0"/>
        <w:adjustRightInd/>
        <w:snapToGrid/>
        <w:spacing w:before="200" w:after="100" w:line="312" w:lineRule="auto"/>
        <w:ind w:left="0" w:leftChars="0" w:firstLine="0" w:firstLineChars="0"/>
        <w:jc w:val="center"/>
        <w:textAlignment w:val="auto"/>
        <w:rPr>
          <w:rFonts w:hint="eastAsia" w:ascii="黑体" w:hAnsi="黑体" w:eastAsia="黑体" w:cs="黑体"/>
          <w:b w:val="0"/>
          <w:bCs/>
          <w:color w:val="auto"/>
          <w:sz w:val="32"/>
          <w:szCs w:val="32"/>
          <w:highlight w:val="none"/>
          <w:lang w:val="en-US" w:eastAsia="zh-CN"/>
        </w:rPr>
      </w:pPr>
      <w:bookmarkStart w:id="37" w:name="_Toc16027"/>
      <w:r>
        <w:rPr>
          <w:rFonts w:hint="eastAsia" w:ascii="黑体" w:hAnsi="黑体" w:eastAsia="黑体" w:cs="黑体"/>
          <w:b w:val="0"/>
          <w:bCs/>
          <w:color w:val="auto"/>
          <w:sz w:val="32"/>
          <w:szCs w:val="32"/>
          <w:highlight w:val="none"/>
          <w:lang w:val="en-US" w:eastAsia="zh-CN"/>
        </w:rPr>
        <w:t>附表</w:t>
      </w:r>
      <w:bookmarkEnd w:id="37"/>
    </w:p>
    <w:p w14:paraId="17BBCD23">
      <w:pPr>
        <w:rPr>
          <w:rFonts w:hint="eastAsia"/>
          <w:color w:val="auto"/>
          <w:highlight w:val="none"/>
          <w:lang w:val="en-US" w:eastAsia="zh-CN"/>
        </w:rPr>
      </w:pPr>
    </w:p>
    <w:tbl>
      <w:tblPr>
        <w:tblStyle w:val="13"/>
        <w:tblW w:w="7290" w:type="dxa"/>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8"/>
        <w:gridCol w:w="6212"/>
      </w:tblGrid>
      <w:tr w14:paraId="1629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78" w:type="dxa"/>
            <w:shd w:val="clear" w:color="auto" w:fill="FFFFFF"/>
            <w:noWrap/>
            <w:vAlign w:val="center"/>
          </w:tcPr>
          <w:p w14:paraId="24717C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附表1</w:t>
            </w:r>
          </w:p>
        </w:tc>
        <w:tc>
          <w:tcPr>
            <w:tcW w:w="6212" w:type="dxa"/>
            <w:shd w:val="clear" w:color="auto" w:fill="FFFFFF"/>
            <w:noWrap/>
            <w:vAlign w:val="center"/>
          </w:tcPr>
          <w:p w14:paraId="5F9A1B3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项目清单封面</w:t>
            </w:r>
          </w:p>
        </w:tc>
      </w:tr>
      <w:tr w14:paraId="7BC98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78" w:type="dxa"/>
            <w:shd w:val="clear" w:color="auto" w:fill="FFFFFF"/>
            <w:noWrap/>
            <w:vAlign w:val="center"/>
          </w:tcPr>
          <w:p w14:paraId="713B2D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附表2</w:t>
            </w:r>
          </w:p>
        </w:tc>
        <w:tc>
          <w:tcPr>
            <w:tcW w:w="6212" w:type="dxa"/>
            <w:shd w:val="clear" w:color="auto" w:fill="FFFFFF"/>
            <w:noWrap/>
            <w:vAlign w:val="center"/>
          </w:tcPr>
          <w:p w14:paraId="325653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项目清单编制说明</w:t>
            </w:r>
          </w:p>
        </w:tc>
      </w:tr>
      <w:tr w14:paraId="345E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78" w:type="dxa"/>
            <w:shd w:val="clear" w:color="auto" w:fill="FFFFFF"/>
            <w:noWrap/>
            <w:vAlign w:val="center"/>
          </w:tcPr>
          <w:p w14:paraId="22361F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附表3</w:t>
            </w:r>
          </w:p>
        </w:tc>
        <w:tc>
          <w:tcPr>
            <w:tcW w:w="6212" w:type="dxa"/>
            <w:shd w:val="clear" w:color="auto" w:fill="FFFFFF"/>
            <w:noWrap/>
            <w:vAlign w:val="center"/>
          </w:tcPr>
          <w:p w14:paraId="66757C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工程总承包项目清单汇总表</w:t>
            </w:r>
          </w:p>
        </w:tc>
      </w:tr>
      <w:tr w14:paraId="1E8C2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78" w:type="dxa"/>
            <w:shd w:val="clear" w:color="auto" w:fill="FFFFFF"/>
            <w:noWrap/>
            <w:vAlign w:val="center"/>
          </w:tcPr>
          <w:p w14:paraId="6D485E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附表4</w:t>
            </w:r>
          </w:p>
        </w:tc>
        <w:tc>
          <w:tcPr>
            <w:tcW w:w="6212" w:type="dxa"/>
            <w:shd w:val="clear" w:color="auto" w:fill="FFFFFF"/>
            <w:noWrap/>
            <w:vAlign w:val="center"/>
          </w:tcPr>
          <w:p w14:paraId="148232C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建筑安装工程费项目清单汇总表</w:t>
            </w:r>
          </w:p>
        </w:tc>
      </w:tr>
      <w:tr w14:paraId="51F0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78" w:type="dxa"/>
            <w:shd w:val="clear" w:color="auto" w:fill="FFFFFF"/>
            <w:noWrap/>
            <w:vAlign w:val="center"/>
          </w:tcPr>
          <w:p w14:paraId="6D6FC3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附表5</w:t>
            </w:r>
          </w:p>
        </w:tc>
        <w:tc>
          <w:tcPr>
            <w:tcW w:w="6212" w:type="dxa"/>
            <w:shd w:val="clear" w:color="auto" w:fill="FFFFFF"/>
            <w:noWrap/>
            <w:vAlign w:val="center"/>
          </w:tcPr>
          <w:p w14:paraId="29680EB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单项工程建筑安装工程费汇总表</w:t>
            </w:r>
          </w:p>
        </w:tc>
      </w:tr>
      <w:tr w14:paraId="4425D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78" w:type="dxa"/>
            <w:shd w:val="clear" w:color="auto" w:fill="FFFFFF"/>
            <w:noWrap/>
            <w:vAlign w:val="center"/>
          </w:tcPr>
          <w:p w14:paraId="1E4237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附表6</w:t>
            </w:r>
          </w:p>
        </w:tc>
        <w:tc>
          <w:tcPr>
            <w:tcW w:w="6212" w:type="dxa"/>
            <w:shd w:val="clear" w:color="auto" w:fill="FFFFFF"/>
            <w:noWrap/>
            <w:vAlign w:val="center"/>
          </w:tcPr>
          <w:p w14:paraId="343663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单位工程建筑安装工程费汇总表</w:t>
            </w:r>
          </w:p>
        </w:tc>
      </w:tr>
      <w:tr w14:paraId="49B2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78" w:type="dxa"/>
            <w:shd w:val="clear" w:color="auto" w:fill="FFFFFF"/>
            <w:noWrap/>
            <w:vAlign w:val="center"/>
          </w:tcPr>
          <w:p w14:paraId="1EB644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附表7</w:t>
            </w:r>
          </w:p>
        </w:tc>
        <w:tc>
          <w:tcPr>
            <w:tcW w:w="6212" w:type="dxa"/>
            <w:shd w:val="clear" w:color="auto" w:fill="FFFFFF"/>
            <w:noWrap/>
            <w:vAlign w:val="center"/>
          </w:tcPr>
          <w:p w14:paraId="6D66F5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设备购置费项目清单汇总表</w:t>
            </w:r>
          </w:p>
        </w:tc>
      </w:tr>
      <w:tr w14:paraId="6B08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78" w:type="dxa"/>
            <w:shd w:val="clear" w:color="auto" w:fill="FFFFFF"/>
            <w:noWrap/>
            <w:vAlign w:val="center"/>
          </w:tcPr>
          <w:p w14:paraId="667EE8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附表8</w:t>
            </w:r>
          </w:p>
        </w:tc>
        <w:tc>
          <w:tcPr>
            <w:tcW w:w="6212" w:type="dxa"/>
            <w:shd w:val="clear" w:color="auto" w:fill="FFFFFF"/>
            <w:noWrap/>
            <w:vAlign w:val="center"/>
          </w:tcPr>
          <w:p w14:paraId="26F54F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工程总承包其他费项目清单汇总表</w:t>
            </w:r>
          </w:p>
        </w:tc>
      </w:tr>
      <w:tr w14:paraId="783A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78" w:type="dxa"/>
            <w:shd w:val="clear" w:color="auto" w:fill="FFFFFF"/>
            <w:noWrap/>
            <w:vAlign w:val="center"/>
          </w:tcPr>
          <w:p w14:paraId="0D9572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附表9</w:t>
            </w:r>
          </w:p>
        </w:tc>
        <w:tc>
          <w:tcPr>
            <w:tcW w:w="6212" w:type="dxa"/>
            <w:shd w:val="clear" w:color="auto" w:fill="FFFFFF"/>
            <w:noWrap/>
            <w:vAlign w:val="center"/>
          </w:tcPr>
          <w:p w14:paraId="39DC6C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预备费计价表</w:t>
            </w:r>
          </w:p>
        </w:tc>
      </w:tr>
      <w:tr w14:paraId="557E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78" w:type="dxa"/>
            <w:shd w:val="clear" w:color="auto" w:fill="FFFFFF"/>
            <w:noWrap/>
            <w:vAlign w:val="center"/>
          </w:tcPr>
          <w:p w14:paraId="77CF95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附表10</w:t>
            </w:r>
          </w:p>
        </w:tc>
        <w:tc>
          <w:tcPr>
            <w:tcW w:w="6212" w:type="dxa"/>
            <w:shd w:val="clear" w:color="auto" w:fill="FFFFFF"/>
            <w:noWrap/>
            <w:vAlign w:val="center"/>
          </w:tcPr>
          <w:p w14:paraId="2C36A4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分部分项工程项目清单计价表</w:t>
            </w:r>
          </w:p>
        </w:tc>
      </w:tr>
      <w:tr w14:paraId="7AF8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78" w:type="dxa"/>
            <w:shd w:val="clear" w:color="auto" w:fill="FFFFFF"/>
            <w:noWrap/>
            <w:vAlign w:val="center"/>
          </w:tcPr>
          <w:p w14:paraId="70CACA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附表11</w:t>
            </w:r>
          </w:p>
        </w:tc>
        <w:tc>
          <w:tcPr>
            <w:tcW w:w="6212" w:type="dxa"/>
            <w:shd w:val="clear" w:color="auto" w:fill="FFFFFF"/>
            <w:noWrap/>
            <w:vAlign w:val="center"/>
          </w:tcPr>
          <w:p w14:paraId="443392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措施项目清单计价表</w:t>
            </w:r>
          </w:p>
        </w:tc>
      </w:tr>
      <w:tr w14:paraId="1F72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78" w:type="dxa"/>
            <w:shd w:val="clear" w:color="auto" w:fill="FFFFFF"/>
            <w:noWrap/>
            <w:vAlign w:val="center"/>
          </w:tcPr>
          <w:p w14:paraId="22677A7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附表12</w:t>
            </w:r>
          </w:p>
        </w:tc>
        <w:tc>
          <w:tcPr>
            <w:tcW w:w="6212" w:type="dxa"/>
            <w:shd w:val="clear" w:color="auto" w:fill="FFFFFF"/>
            <w:noWrap/>
            <w:vAlign w:val="center"/>
          </w:tcPr>
          <w:p w14:paraId="6F4C72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增值税计价表</w:t>
            </w:r>
          </w:p>
        </w:tc>
      </w:tr>
      <w:tr w14:paraId="21A60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78" w:type="dxa"/>
            <w:shd w:val="clear" w:color="auto" w:fill="FFFFFF"/>
            <w:noWrap/>
            <w:vAlign w:val="center"/>
          </w:tcPr>
          <w:p w14:paraId="5429E2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附表13</w:t>
            </w:r>
          </w:p>
        </w:tc>
        <w:tc>
          <w:tcPr>
            <w:tcW w:w="6212" w:type="dxa"/>
            <w:shd w:val="clear" w:color="auto" w:fill="FFFFFF"/>
            <w:noWrap/>
            <w:vAlign w:val="center"/>
          </w:tcPr>
          <w:p w14:paraId="211A3F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主要材料（设备）一览表</w:t>
            </w:r>
          </w:p>
        </w:tc>
      </w:tr>
    </w:tbl>
    <w:p w14:paraId="658D2E5D">
      <w:pPr>
        <w:pageBreakBefore w:val="0"/>
        <w:kinsoku/>
        <w:wordWrap/>
        <w:overflowPunct/>
        <w:topLinePunct w:val="0"/>
        <w:autoSpaceDE/>
        <w:autoSpaceDN/>
        <w:bidi w:val="0"/>
        <w:adjustRightInd/>
        <w:snapToGrid/>
        <w:spacing w:line="312" w:lineRule="auto"/>
        <w:rPr>
          <w:rFonts w:hint="eastAsia" w:ascii="仿宋" w:hAnsi="仿宋" w:cs="仿宋" w:eastAsiaTheme="minorEastAsia"/>
          <w:color w:val="auto"/>
          <w:sz w:val="30"/>
          <w:szCs w:val="30"/>
          <w:highlight w:val="none"/>
          <w:lang w:val="en-US" w:eastAsia="zh-CN"/>
        </w:rPr>
      </w:pPr>
      <w:r>
        <w:rPr>
          <w:rFonts w:hint="eastAsia" w:ascii="仿宋" w:hAnsi="仿宋" w:cs="仿宋" w:eastAsiaTheme="minorEastAsia"/>
          <w:color w:val="auto"/>
          <w:sz w:val="30"/>
          <w:szCs w:val="30"/>
          <w:highlight w:val="none"/>
          <w:lang w:val="en-US" w:eastAsia="zh-CN"/>
        </w:rPr>
        <w:br w:type="page"/>
      </w:r>
    </w:p>
    <w:tbl>
      <w:tblPr>
        <w:tblStyle w:val="13"/>
        <w:tblW w:w="9436"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36"/>
      </w:tblGrid>
      <w:tr w14:paraId="35722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9436" w:type="dxa"/>
            <w:tcBorders>
              <w:top w:val="nil"/>
              <w:left w:val="nil"/>
              <w:bottom w:val="nil"/>
              <w:right w:val="nil"/>
            </w:tcBorders>
            <w:shd w:val="clear" w:color="auto" w:fill="auto"/>
            <w:noWrap/>
            <w:vAlign w:val="center"/>
          </w:tcPr>
          <w:p w14:paraId="631B0B3C">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附表1 项目清单封面</w:t>
            </w:r>
          </w:p>
        </w:tc>
      </w:tr>
      <w:tr w14:paraId="157F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nil"/>
              <w:left w:val="nil"/>
              <w:bottom w:val="nil"/>
              <w:right w:val="nil"/>
            </w:tcBorders>
            <w:shd w:val="clear" w:color="auto" w:fill="auto"/>
            <w:noWrap/>
            <w:vAlign w:val="center"/>
          </w:tcPr>
          <w:p w14:paraId="286A0D1F">
            <w:pPr>
              <w:rPr>
                <w:rFonts w:hint="eastAsia" w:ascii="宋体" w:hAnsi="宋体" w:eastAsia="宋体" w:cs="宋体"/>
                <w:i w:val="0"/>
                <w:iCs w:val="0"/>
                <w:color w:val="auto"/>
                <w:sz w:val="22"/>
                <w:szCs w:val="22"/>
                <w:highlight w:val="none"/>
                <w:u w:val="none"/>
              </w:rPr>
            </w:pPr>
          </w:p>
        </w:tc>
      </w:tr>
      <w:tr w14:paraId="66A1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3E7E801E">
            <w:pPr>
              <w:rPr>
                <w:rFonts w:hint="eastAsia" w:ascii="宋体" w:hAnsi="宋体" w:eastAsia="宋体" w:cs="宋体"/>
                <w:i w:val="0"/>
                <w:iCs w:val="0"/>
                <w:color w:val="auto"/>
                <w:sz w:val="28"/>
                <w:szCs w:val="28"/>
                <w:highlight w:val="none"/>
                <w:u w:val="none"/>
              </w:rPr>
            </w:pPr>
          </w:p>
        </w:tc>
      </w:tr>
      <w:tr w14:paraId="1389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nil"/>
              <w:left w:val="nil"/>
              <w:bottom w:val="nil"/>
              <w:right w:val="nil"/>
            </w:tcBorders>
            <w:shd w:val="clear" w:color="auto" w:fill="auto"/>
            <w:noWrap/>
            <w:vAlign w:val="center"/>
          </w:tcPr>
          <w:p w14:paraId="304243A7">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single"/>
              </w:rPr>
            </w:pPr>
            <w:r>
              <w:rPr>
                <w:rStyle w:val="17"/>
                <w:rFonts w:ascii="宋体" w:hAnsi="宋体" w:eastAsia="宋体" w:cs="宋体"/>
                <w:color w:val="auto"/>
                <w:highlight w:val="none"/>
                <w:lang w:val="en-US" w:eastAsia="zh-CN" w:bidi="ar"/>
              </w:rPr>
              <w:t xml:space="preserve">                                  </w:t>
            </w:r>
            <w:r>
              <w:rPr>
                <w:rStyle w:val="18"/>
                <w:rFonts w:ascii="宋体" w:hAnsi="宋体" w:eastAsia="宋体" w:cs="宋体"/>
                <w:color w:val="auto"/>
                <w:highlight w:val="none"/>
                <w:u w:val="none"/>
                <w:lang w:val="en-US" w:eastAsia="zh-CN" w:bidi="ar"/>
              </w:rPr>
              <w:t>工程</w:t>
            </w:r>
          </w:p>
        </w:tc>
      </w:tr>
      <w:tr w14:paraId="768E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54F03E85">
            <w:pPr>
              <w:rPr>
                <w:rFonts w:hint="eastAsia" w:ascii="宋体" w:hAnsi="宋体" w:eastAsia="宋体" w:cs="宋体"/>
                <w:i w:val="0"/>
                <w:iCs w:val="0"/>
                <w:color w:val="auto"/>
                <w:sz w:val="28"/>
                <w:szCs w:val="28"/>
                <w:highlight w:val="none"/>
                <w:u w:val="none"/>
              </w:rPr>
            </w:pPr>
          </w:p>
        </w:tc>
      </w:tr>
      <w:tr w14:paraId="3B7B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27CD10F4">
            <w:pPr>
              <w:rPr>
                <w:rFonts w:hint="eastAsia" w:ascii="宋体" w:hAnsi="宋体" w:eastAsia="宋体" w:cs="宋体"/>
                <w:i w:val="0"/>
                <w:iCs w:val="0"/>
                <w:color w:val="auto"/>
                <w:sz w:val="28"/>
                <w:szCs w:val="28"/>
                <w:highlight w:val="none"/>
                <w:u w:val="none"/>
              </w:rPr>
            </w:pPr>
          </w:p>
        </w:tc>
      </w:tr>
      <w:tr w14:paraId="653F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260A0858">
            <w:pPr>
              <w:rPr>
                <w:rFonts w:hint="eastAsia" w:ascii="宋体" w:hAnsi="宋体" w:eastAsia="宋体" w:cs="宋体"/>
                <w:i w:val="0"/>
                <w:iCs w:val="0"/>
                <w:color w:val="auto"/>
                <w:sz w:val="28"/>
                <w:szCs w:val="28"/>
                <w:highlight w:val="none"/>
                <w:u w:val="none"/>
              </w:rPr>
            </w:pPr>
          </w:p>
        </w:tc>
      </w:tr>
      <w:tr w14:paraId="7A9D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5D58B379">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项目清单</w:t>
            </w:r>
          </w:p>
        </w:tc>
      </w:tr>
      <w:tr w14:paraId="6082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102D8F4C">
            <w:pPr>
              <w:rPr>
                <w:rFonts w:hint="eastAsia" w:ascii="宋体" w:hAnsi="宋体" w:eastAsia="宋体" w:cs="宋体"/>
                <w:i w:val="0"/>
                <w:iCs w:val="0"/>
                <w:color w:val="auto"/>
                <w:sz w:val="28"/>
                <w:szCs w:val="28"/>
                <w:highlight w:val="none"/>
                <w:u w:val="none"/>
              </w:rPr>
            </w:pPr>
          </w:p>
        </w:tc>
      </w:tr>
      <w:tr w14:paraId="75BA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48545CA8">
            <w:pPr>
              <w:rPr>
                <w:rFonts w:hint="eastAsia" w:ascii="宋体" w:hAnsi="宋体" w:eastAsia="宋体" w:cs="宋体"/>
                <w:i w:val="0"/>
                <w:iCs w:val="0"/>
                <w:color w:val="auto"/>
                <w:sz w:val="28"/>
                <w:szCs w:val="28"/>
                <w:highlight w:val="none"/>
                <w:u w:val="none"/>
              </w:rPr>
            </w:pPr>
          </w:p>
        </w:tc>
      </w:tr>
      <w:tr w14:paraId="09F2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77A00961">
            <w:pPr>
              <w:rPr>
                <w:rFonts w:hint="eastAsia" w:ascii="宋体" w:hAnsi="宋体" w:eastAsia="宋体" w:cs="宋体"/>
                <w:i w:val="0"/>
                <w:iCs w:val="0"/>
                <w:color w:val="auto"/>
                <w:sz w:val="28"/>
                <w:szCs w:val="28"/>
                <w:highlight w:val="none"/>
                <w:u w:val="none"/>
              </w:rPr>
            </w:pPr>
          </w:p>
        </w:tc>
      </w:tr>
      <w:tr w14:paraId="74EE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48F0E9CE">
            <w:pPr>
              <w:rPr>
                <w:rFonts w:hint="eastAsia" w:ascii="宋体" w:hAnsi="宋体" w:eastAsia="宋体" w:cs="宋体"/>
                <w:i w:val="0"/>
                <w:iCs w:val="0"/>
                <w:color w:val="auto"/>
                <w:sz w:val="28"/>
                <w:szCs w:val="28"/>
                <w:highlight w:val="none"/>
                <w:u w:val="none"/>
              </w:rPr>
            </w:pPr>
          </w:p>
        </w:tc>
      </w:tr>
      <w:tr w14:paraId="39F8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03087420">
            <w:pPr>
              <w:rPr>
                <w:rFonts w:hint="eastAsia" w:ascii="宋体" w:hAnsi="宋体" w:eastAsia="宋体" w:cs="宋体"/>
                <w:i w:val="0"/>
                <w:iCs w:val="0"/>
                <w:color w:val="auto"/>
                <w:sz w:val="28"/>
                <w:szCs w:val="28"/>
                <w:highlight w:val="none"/>
                <w:u w:val="none"/>
              </w:rPr>
            </w:pPr>
          </w:p>
        </w:tc>
      </w:tr>
      <w:tr w14:paraId="447D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183C8382">
            <w:pPr>
              <w:rPr>
                <w:rFonts w:hint="eastAsia" w:ascii="宋体" w:hAnsi="宋体" w:eastAsia="宋体" w:cs="宋体"/>
                <w:i w:val="0"/>
                <w:iCs w:val="0"/>
                <w:color w:val="auto"/>
                <w:sz w:val="28"/>
                <w:szCs w:val="28"/>
                <w:highlight w:val="none"/>
                <w:u w:val="none"/>
              </w:rPr>
            </w:pPr>
          </w:p>
        </w:tc>
      </w:tr>
      <w:tr w14:paraId="0925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nil"/>
              <w:left w:val="nil"/>
              <w:bottom w:val="nil"/>
              <w:right w:val="nil"/>
            </w:tcBorders>
            <w:shd w:val="clear" w:color="auto" w:fill="auto"/>
            <w:noWrap/>
            <w:vAlign w:val="center"/>
          </w:tcPr>
          <w:p w14:paraId="1D11EB92">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Style w:val="18"/>
                <w:rFonts w:ascii="宋体" w:hAnsi="宋体" w:eastAsia="宋体" w:cs="宋体"/>
                <w:color w:val="auto"/>
                <w:highlight w:val="none"/>
                <w:lang w:val="en-US" w:eastAsia="zh-CN" w:bidi="ar"/>
              </w:rPr>
              <w:t>招标人：</w:t>
            </w:r>
            <w:r>
              <w:rPr>
                <w:rStyle w:val="17"/>
                <w:rFonts w:ascii="宋体" w:hAnsi="宋体" w:eastAsia="宋体" w:cs="宋体"/>
                <w:color w:val="auto"/>
                <w:highlight w:val="none"/>
                <w:lang w:val="en-US" w:eastAsia="zh-CN" w:bidi="ar"/>
              </w:rPr>
              <w:t xml:space="preserve">        （盖章）        </w:t>
            </w:r>
          </w:p>
        </w:tc>
      </w:tr>
      <w:tr w14:paraId="1F5B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2993C207">
            <w:pPr>
              <w:jc w:val="center"/>
              <w:rPr>
                <w:rFonts w:hint="eastAsia" w:ascii="宋体" w:hAnsi="宋体" w:eastAsia="宋体" w:cs="宋体"/>
                <w:i w:val="0"/>
                <w:iCs w:val="0"/>
                <w:color w:val="auto"/>
                <w:sz w:val="28"/>
                <w:szCs w:val="28"/>
                <w:highlight w:val="none"/>
                <w:u w:val="none"/>
              </w:rPr>
            </w:pPr>
          </w:p>
        </w:tc>
      </w:tr>
      <w:tr w14:paraId="4A0E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7E8F8135">
            <w:pPr>
              <w:keepNext w:val="0"/>
              <w:keepLines w:val="0"/>
              <w:widowControl/>
              <w:suppressLineNumbers w:val="0"/>
              <w:jc w:val="center"/>
              <w:textAlignment w:val="center"/>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8"/>
                <w:szCs w:val="28"/>
                <w:highlight w:val="none"/>
                <w:u w:val="none"/>
                <w:lang w:val="en-US" w:eastAsia="zh-CN" w:bidi="ar"/>
              </w:rPr>
              <w:t>年    月    日</w:t>
            </w:r>
          </w:p>
        </w:tc>
      </w:tr>
      <w:tr w14:paraId="421B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17989979">
            <w:pPr>
              <w:rPr>
                <w:rFonts w:hint="eastAsia" w:ascii="宋体" w:hAnsi="宋体" w:eastAsia="宋体" w:cs="宋体"/>
                <w:i w:val="0"/>
                <w:iCs w:val="0"/>
                <w:color w:val="auto"/>
                <w:sz w:val="28"/>
                <w:szCs w:val="28"/>
                <w:highlight w:val="none"/>
                <w:u w:val="none"/>
              </w:rPr>
            </w:pPr>
          </w:p>
        </w:tc>
      </w:tr>
      <w:tr w14:paraId="774A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0" w:type="auto"/>
            <w:tcBorders>
              <w:top w:val="nil"/>
              <w:left w:val="nil"/>
              <w:bottom w:val="nil"/>
              <w:right w:val="nil"/>
            </w:tcBorders>
            <w:shd w:val="clear" w:color="auto" w:fill="auto"/>
            <w:noWrap/>
            <w:vAlign w:val="center"/>
          </w:tcPr>
          <w:p w14:paraId="5A524A6F">
            <w:pPr>
              <w:rPr>
                <w:rFonts w:hint="eastAsia" w:ascii="宋体" w:hAnsi="宋体" w:eastAsia="宋体" w:cs="宋体"/>
                <w:i w:val="0"/>
                <w:iCs w:val="0"/>
                <w:color w:val="auto"/>
                <w:sz w:val="28"/>
                <w:szCs w:val="28"/>
                <w:highlight w:val="none"/>
                <w:u w:val="none"/>
              </w:rPr>
            </w:pPr>
          </w:p>
        </w:tc>
      </w:tr>
    </w:tbl>
    <w:p w14:paraId="21F1C5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30"/>
          <w:szCs w:val="30"/>
          <w:highlight w:val="none"/>
          <w:lang w:val="en-US" w:eastAsia="zh-CN"/>
        </w:rPr>
        <w:sectPr>
          <w:footerReference r:id="rId4" w:type="default"/>
          <w:pgSz w:w="11906" w:h="16838"/>
          <w:pgMar w:top="1587" w:right="1361" w:bottom="1474" w:left="1361" w:header="851" w:footer="1020" w:gutter="0"/>
          <w:pgNumType w:fmt="decimal" w:start="1"/>
          <w:cols w:space="425" w:num="1"/>
          <w:docGrid w:type="lines" w:linePitch="312" w:charSpace="0"/>
        </w:sectPr>
      </w:pPr>
    </w:p>
    <w:tbl>
      <w:tblPr>
        <w:tblStyle w:val="13"/>
        <w:tblW w:w="841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9"/>
      </w:tblGrid>
      <w:tr w14:paraId="54FC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8419" w:type="dxa"/>
            <w:tcBorders>
              <w:top w:val="nil"/>
              <w:left w:val="nil"/>
              <w:bottom w:val="nil"/>
              <w:right w:val="nil"/>
            </w:tcBorders>
            <w:shd w:val="clear" w:color="auto" w:fill="auto"/>
            <w:noWrap/>
            <w:vAlign w:val="center"/>
          </w:tcPr>
          <w:p w14:paraId="5E743B83">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附表2 项目清单编制说明</w:t>
            </w:r>
          </w:p>
        </w:tc>
      </w:tr>
      <w:tr w14:paraId="03B3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nil"/>
              <w:left w:val="nil"/>
              <w:bottom w:val="nil"/>
              <w:right w:val="nil"/>
            </w:tcBorders>
            <w:shd w:val="clear" w:color="auto" w:fill="auto"/>
            <w:noWrap/>
            <w:vAlign w:val="center"/>
          </w:tcPr>
          <w:p w14:paraId="4196025B">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项目清单编制说明</w:t>
            </w:r>
          </w:p>
        </w:tc>
      </w:tr>
      <w:tr w14:paraId="11DB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center"/>
          </w:tcPr>
          <w:p w14:paraId="26705F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工程名称：</w:t>
            </w:r>
          </w:p>
        </w:tc>
      </w:tr>
      <w:tr w14:paraId="1566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0" w:hRule="atLeast"/>
        </w:trPr>
        <w:tc>
          <w:tcPr>
            <w:tcW w:w="8419" w:type="dxa"/>
            <w:tcBorders>
              <w:top w:val="single" w:color="000000" w:sz="4" w:space="0"/>
              <w:left w:val="single" w:color="000000" w:sz="4" w:space="0"/>
              <w:bottom w:val="single" w:color="000000" w:sz="4" w:space="0"/>
              <w:right w:val="single" w:color="000000" w:sz="4" w:space="0"/>
            </w:tcBorders>
            <w:shd w:val="clear" w:color="auto" w:fill="auto"/>
            <w:vAlign w:val="top"/>
          </w:tcPr>
          <w:p w14:paraId="748A49ED">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编制说明内容包括但不限于：</w:t>
            </w:r>
          </w:p>
          <w:p w14:paraId="64C37FCC">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(1)工程概况：建设规模、工程特征、计划工期、现场条件、自然地理条件、环保要求等；</w:t>
            </w:r>
          </w:p>
          <w:p w14:paraId="723D6E80">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(2)编制依据及采用的技术标准、规范；</w:t>
            </w:r>
          </w:p>
          <w:p w14:paraId="02A088C5">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(3)发包阶段及对应的清单深度说明；</w:t>
            </w:r>
          </w:p>
          <w:p w14:paraId="31EA0973">
            <w:pPr>
              <w:keepNext w:val="0"/>
              <w:keepLines w:val="0"/>
              <w:widowControl/>
              <w:suppressLineNumbers w:val="0"/>
              <w:spacing w:line="360" w:lineRule="auto"/>
              <w:jc w:val="left"/>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(4)工程质量、材料、施工等特殊要求；</w:t>
            </w:r>
          </w:p>
          <w:p w14:paraId="5010DE8B">
            <w:pPr>
              <w:keepNext w:val="0"/>
              <w:keepLines w:val="0"/>
              <w:widowControl/>
              <w:suppressLineNumbers w:val="0"/>
              <w:spacing w:line="360" w:lineRule="auto"/>
              <w:jc w:val="left"/>
              <w:textAlignment w:val="top"/>
              <w:rPr>
                <w:rFonts w:hint="eastAsia" w:ascii="宋体" w:hAnsi="宋体" w:eastAsia="宋体" w:cs="宋体"/>
                <w:i w:val="0"/>
                <w:iCs w:val="0"/>
                <w:color w:val="auto"/>
                <w:sz w:val="28"/>
                <w:szCs w:val="28"/>
                <w:highlight w:val="none"/>
                <w:u w:val="none"/>
              </w:rPr>
            </w:pPr>
            <w:r>
              <w:rPr>
                <w:rFonts w:hint="eastAsia" w:ascii="宋体" w:hAnsi="宋体" w:eastAsia="宋体" w:cs="宋体"/>
                <w:i w:val="0"/>
                <w:iCs w:val="0"/>
                <w:color w:val="auto"/>
                <w:kern w:val="0"/>
                <w:sz w:val="24"/>
                <w:szCs w:val="24"/>
                <w:highlight w:val="none"/>
                <w:u w:val="none"/>
                <w:lang w:val="en-US" w:eastAsia="zh-CN" w:bidi="ar"/>
              </w:rPr>
              <w:t>(5)预备费说明；                                                        (6)其他需要说明的问题。</w:t>
            </w:r>
          </w:p>
        </w:tc>
      </w:tr>
    </w:tbl>
    <w:p w14:paraId="5CDD4A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30"/>
          <w:szCs w:val="30"/>
          <w:highlight w:val="none"/>
          <w:lang w:val="en-US" w:eastAsia="zh-CN"/>
        </w:rPr>
        <w:sectPr>
          <w:pgSz w:w="11906" w:h="16838"/>
          <w:pgMar w:top="1587" w:right="1361" w:bottom="1474" w:left="1361" w:header="851" w:footer="1020" w:gutter="0"/>
          <w:pgNumType w:fmt="decimal"/>
          <w:cols w:space="425" w:num="1"/>
          <w:docGrid w:type="lines" w:linePitch="312" w:charSpace="0"/>
        </w:sectPr>
      </w:pPr>
    </w:p>
    <w:tbl>
      <w:tblPr>
        <w:tblStyle w:val="13"/>
        <w:tblW w:w="8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0"/>
        <w:gridCol w:w="4053"/>
        <w:gridCol w:w="2377"/>
      </w:tblGrid>
      <w:tr w14:paraId="1A37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8340" w:type="dxa"/>
            <w:gridSpan w:val="3"/>
            <w:tcBorders>
              <w:top w:val="nil"/>
              <w:left w:val="nil"/>
              <w:bottom w:val="nil"/>
              <w:right w:val="nil"/>
            </w:tcBorders>
            <w:shd w:val="clear" w:color="auto" w:fill="auto"/>
            <w:noWrap/>
            <w:vAlign w:val="center"/>
          </w:tcPr>
          <w:p w14:paraId="17A382A9">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附表3 工程总承包项目计价汇总表</w:t>
            </w:r>
          </w:p>
        </w:tc>
      </w:tr>
      <w:tr w14:paraId="67DD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0" w:type="auto"/>
            <w:gridSpan w:val="3"/>
            <w:tcBorders>
              <w:top w:val="nil"/>
              <w:left w:val="nil"/>
              <w:bottom w:val="nil"/>
              <w:right w:val="nil"/>
            </w:tcBorders>
            <w:shd w:val="clear" w:color="auto" w:fill="auto"/>
            <w:noWrap/>
            <w:vAlign w:val="center"/>
          </w:tcPr>
          <w:p w14:paraId="4CA22D5F">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bidi="ar"/>
              </w:rPr>
            </w:pPr>
            <w:r>
              <w:rPr>
                <w:rFonts w:hint="eastAsia" w:ascii="宋体" w:hAnsi="宋体" w:eastAsia="宋体" w:cs="宋体"/>
                <w:b/>
                <w:bCs/>
                <w:i w:val="0"/>
                <w:iCs w:val="0"/>
                <w:color w:val="auto"/>
                <w:kern w:val="0"/>
                <w:sz w:val="28"/>
                <w:szCs w:val="28"/>
                <w:highlight w:val="none"/>
                <w:u w:val="none"/>
                <w:lang w:val="en-US" w:eastAsia="zh-CN" w:bidi="ar"/>
              </w:rPr>
              <w:t>工程总承包项目清单汇总表</w:t>
            </w:r>
          </w:p>
        </w:tc>
      </w:tr>
      <w:tr w14:paraId="6DF7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jc w:val="center"/>
        </w:trPr>
        <w:tc>
          <w:tcPr>
            <w:tcW w:w="1910" w:type="dxa"/>
            <w:tcBorders>
              <w:top w:val="nil"/>
              <w:left w:val="nil"/>
              <w:bottom w:val="nil"/>
              <w:right w:val="nil"/>
            </w:tcBorders>
            <w:shd w:val="clear" w:color="auto" w:fill="auto"/>
            <w:noWrap/>
            <w:vAlign w:val="center"/>
          </w:tcPr>
          <w:p w14:paraId="70B42C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工程名称： </w:t>
            </w:r>
          </w:p>
        </w:tc>
        <w:tc>
          <w:tcPr>
            <w:tcW w:w="4053" w:type="dxa"/>
            <w:tcBorders>
              <w:top w:val="nil"/>
              <w:left w:val="nil"/>
              <w:bottom w:val="nil"/>
              <w:right w:val="nil"/>
            </w:tcBorders>
            <w:shd w:val="clear" w:color="auto" w:fill="auto"/>
            <w:noWrap/>
            <w:vAlign w:val="center"/>
          </w:tcPr>
          <w:p w14:paraId="24EC07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0" w:type="auto"/>
            <w:tcBorders>
              <w:top w:val="nil"/>
              <w:left w:val="nil"/>
              <w:bottom w:val="nil"/>
              <w:right w:val="nil"/>
            </w:tcBorders>
            <w:shd w:val="clear" w:color="auto" w:fill="auto"/>
            <w:noWrap/>
            <w:vAlign w:val="center"/>
          </w:tcPr>
          <w:p w14:paraId="54F087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w:t>
            </w:r>
          </w:p>
        </w:tc>
      </w:tr>
      <w:tr w14:paraId="6669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ED0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4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1C5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368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金额（元）</w:t>
            </w:r>
          </w:p>
        </w:tc>
      </w:tr>
      <w:tr w14:paraId="73DA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17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w:t>
            </w:r>
          </w:p>
        </w:tc>
        <w:tc>
          <w:tcPr>
            <w:tcW w:w="4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53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建筑安装工程费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31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3BF9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5C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w:t>
            </w:r>
          </w:p>
        </w:tc>
        <w:tc>
          <w:tcPr>
            <w:tcW w:w="4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6D7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61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4964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3E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w:t>
            </w:r>
          </w:p>
        </w:tc>
        <w:tc>
          <w:tcPr>
            <w:tcW w:w="4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75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工程总承包其他费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C4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3F0F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1D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w:t>
            </w:r>
          </w:p>
        </w:tc>
        <w:tc>
          <w:tcPr>
            <w:tcW w:w="4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BF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7B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10C21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9E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w:t>
            </w:r>
          </w:p>
        </w:tc>
        <w:tc>
          <w:tcPr>
            <w:tcW w:w="4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BB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55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6EBB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jc w:val="center"/>
        </w:trPr>
        <w:tc>
          <w:tcPr>
            <w:tcW w:w="1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34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六</w:t>
            </w:r>
          </w:p>
        </w:tc>
        <w:tc>
          <w:tcPr>
            <w:tcW w:w="4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DC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65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479E7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910" w:type="dxa"/>
            <w:tcBorders>
              <w:top w:val="nil"/>
              <w:left w:val="nil"/>
              <w:bottom w:val="nil"/>
              <w:right w:val="nil"/>
            </w:tcBorders>
            <w:shd w:val="clear" w:color="auto" w:fill="auto"/>
            <w:noWrap/>
            <w:vAlign w:val="center"/>
          </w:tcPr>
          <w:p w14:paraId="4099D617">
            <w:pPr>
              <w:rPr>
                <w:rFonts w:hint="eastAsia" w:ascii="宋体" w:hAnsi="宋体" w:eastAsia="宋体" w:cs="宋体"/>
                <w:i w:val="0"/>
                <w:iCs w:val="0"/>
                <w:color w:val="auto"/>
                <w:sz w:val="22"/>
                <w:szCs w:val="22"/>
                <w:highlight w:val="none"/>
                <w:u w:val="none"/>
              </w:rPr>
            </w:pPr>
          </w:p>
        </w:tc>
        <w:tc>
          <w:tcPr>
            <w:tcW w:w="4053" w:type="dxa"/>
            <w:tcBorders>
              <w:top w:val="nil"/>
              <w:left w:val="nil"/>
              <w:bottom w:val="nil"/>
              <w:right w:val="nil"/>
            </w:tcBorders>
            <w:shd w:val="clear" w:color="auto" w:fill="auto"/>
            <w:noWrap/>
            <w:vAlign w:val="center"/>
          </w:tcPr>
          <w:p w14:paraId="0EBFB689">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2C7AC2D3">
            <w:pPr>
              <w:jc w:val="center"/>
              <w:rPr>
                <w:rFonts w:hint="eastAsia" w:ascii="宋体" w:hAnsi="宋体" w:eastAsia="宋体" w:cs="宋体"/>
                <w:i w:val="0"/>
                <w:iCs w:val="0"/>
                <w:color w:val="auto"/>
                <w:sz w:val="22"/>
                <w:szCs w:val="22"/>
                <w:highlight w:val="none"/>
                <w:u w:val="none"/>
              </w:rPr>
            </w:pPr>
          </w:p>
        </w:tc>
      </w:tr>
    </w:tbl>
    <w:p w14:paraId="5861EB9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30"/>
          <w:szCs w:val="30"/>
          <w:highlight w:val="none"/>
          <w:lang w:val="en-US" w:eastAsia="zh-CN"/>
        </w:rPr>
        <w:sectPr>
          <w:pgSz w:w="11906" w:h="16838"/>
          <w:pgMar w:top="1587" w:right="1361" w:bottom="1474" w:left="1361" w:header="851" w:footer="1020" w:gutter="0"/>
          <w:pgNumType w:fmt="decimal"/>
          <w:cols w:space="425" w:num="1"/>
          <w:docGrid w:type="lines" w:linePitch="312" w:charSpace="0"/>
        </w:sectPr>
      </w:pPr>
    </w:p>
    <w:tbl>
      <w:tblPr>
        <w:tblStyle w:val="13"/>
        <w:tblW w:w="7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44"/>
        <w:gridCol w:w="2506"/>
        <w:gridCol w:w="3750"/>
      </w:tblGrid>
      <w:tr w14:paraId="3595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jc w:val="center"/>
        </w:trPr>
        <w:tc>
          <w:tcPr>
            <w:tcW w:w="7500" w:type="dxa"/>
            <w:gridSpan w:val="3"/>
            <w:tcBorders>
              <w:top w:val="nil"/>
              <w:left w:val="nil"/>
              <w:bottom w:val="nil"/>
              <w:right w:val="nil"/>
            </w:tcBorders>
            <w:shd w:val="clear" w:color="auto" w:fill="auto"/>
            <w:noWrap/>
            <w:vAlign w:val="center"/>
          </w:tcPr>
          <w:p w14:paraId="432ADADE">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附表4建筑安装工程费项目清单汇总表</w:t>
            </w:r>
          </w:p>
        </w:tc>
      </w:tr>
      <w:tr w14:paraId="729D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1244" w:type="dxa"/>
            <w:tcBorders>
              <w:top w:val="nil"/>
              <w:left w:val="nil"/>
              <w:bottom w:val="nil"/>
              <w:right w:val="nil"/>
            </w:tcBorders>
            <w:shd w:val="clear" w:color="auto" w:fill="auto"/>
            <w:noWrap/>
            <w:vAlign w:val="center"/>
          </w:tcPr>
          <w:p w14:paraId="29C158CD">
            <w:pPr>
              <w:rPr>
                <w:rFonts w:hint="eastAsia" w:ascii="宋体" w:hAnsi="宋体" w:eastAsia="宋体" w:cs="宋体"/>
                <w:i w:val="0"/>
                <w:iCs w:val="0"/>
                <w:color w:val="auto"/>
                <w:sz w:val="22"/>
                <w:szCs w:val="22"/>
                <w:highlight w:val="none"/>
                <w:u w:val="none"/>
              </w:rPr>
            </w:pPr>
          </w:p>
        </w:tc>
        <w:tc>
          <w:tcPr>
            <w:tcW w:w="2506" w:type="dxa"/>
            <w:tcBorders>
              <w:top w:val="nil"/>
              <w:left w:val="nil"/>
              <w:bottom w:val="nil"/>
              <w:right w:val="nil"/>
            </w:tcBorders>
            <w:shd w:val="clear" w:color="auto" w:fill="auto"/>
            <w:noWrap/>
            <w:vAlign w:val="center"/>
          </w:tcPr>
          <w:p w14:paraId="595BF71B">
            <w:pPr>
              <w:rPr>
                <w:rFonts w:hint="eastAsia" w:ascii="宋体" w:hAnsi="宋体" w:eastAsia="宋体" w:cs="宋体"/>
                <w:i w:val="0"/>
                <w:iCs w:val="0"/>
                <w:color w:val="auto"/>
                <w:sz w:val="22"/>
                <w:szCs w:val="22"/>
                <w:highlight w:val="none"/>
                <w:u w:val="none"/>
              </w:rPr>
            </w:pPr>
          </w:p>
        </w:tc>
        <w:tc>
          <w:tcPr>
            <w:tcW w:w="3750" w:type="dxa"/>
            <w:tcBorders>
              <w:top w:val="nil"/>
              <w:left w:val="nil"/>
              <w:bottom w:val="nil"/>
              <w:right w:val="nil"/>
            </w:tcBorders>
            <w:shd w:val="clear" w:color="auto" w:fill="auto"/>
            <w:noWrap/>
            <w:vAlign w:val="center"/>
          </w:tcPr>
          <w:p w14:paraId="53A8B7BA">
            <w:pPr>
              <w:jc w:val="center"/>
              <w:rPr>
                <w:rFonts w:hint="eastAsia" w:ascii="宋体" w:hAnsi="宋体" w:eastAsia="宋体" w:cs="宋体"/>
                <w:i w:val="0"/>
                <w:iCs w:val="0"/>
                <w:color w:val="auto"/>
                <w:sz w:val="22"/>
                <w:szCs w:val="22"/>
                <w:highlight w:val="none"/>
                <w:u w:val="none"/>
              </w:rPr>
            </w:pPr>
          </w:p>
        </w:tc>
      </w:tr>
      <w:tr w14:paraId="31C1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7500" w:type="dxa"/>
            <w:gridSpan w:val="3"/>
            <w:tcBorders>
              <w:top w:val="nil"/>
              <w:left w:val="nil"/>
              <w:bottom w:val="nil"/>
              <w:right w:val="nil"/>
            </w:tcBorders>
            <w:shd w:val="clear" w:color="auto" w:fill="auto"/>
            <w:noWrap/>
            <w:vAlign w:val="center"/>
          </w:tcPr>
          <w:p w14:paraId="2E76A22B">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bidi="ar"/>
              </w:rPr>
            </w:pPr>
            <w:r>
              <w:rPr>
                <w:rFonts w:hint="eastAsia" w:ascii="宋体" w:hAnsi="宋体" w:eastAsia="宋体" w:cs="宋体"/>
                <w:b/>
                <w:bCs/>
                <w:i w:val="0"/>
                <w:iCs w:val="0"/>
                <w:color w:val="auto"/>
                <w:kern w:val="0"/>
                <w:sz w:val="28"/>
                <w:szCs w:val="28"/>
                <w:highlight w:val="none"/>
                <w:u w:val="none"/>
                <w:lang w:val="en-US" w:eastAsia="zh-CN" w:bidi="ar"/>
              </w:rPr>
              <w:t>建筑安装工程费项目清单汇总表</w:t>
            </w:r>
          </w:p>
        </w:tc>
      </w:tr>
      <w:tr w14:paraId="5C796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1244" w:type="dxa"/>
            <w:tcBorders>
              <w:top w:val="nil"/>
              <w:left w:val="nil"/>
              <w:bottom w:val="nil"/>
              <w:right w:val="nil"/>
            </w:tcBorders>
            <w:shd w:val="clear" w:color="auto" w:fill="auto"/>
            <w:noWrap/>
            <w:vAlign w:val="center"/>
          </w:tcPr>
          <w:p w14:paraId="1138C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工程名称： </w:t>
            </w:r>
          </w:p>
        </w:tc>
        <w:tc>
          <w:tcPr>
            <w:tcW w:w="2506" w:type="dxa"/>
            <w:tcBorders>
              <w:top w:val="nil"/>
              <w:left w:val="nil"/>
              <w:bottom w:val="nil"/>
              <w:right w:val="nil"/>
            </w:tcBorders>
            <w:shd w:val="clear" w:color="auto" w:fill="auto"/>
            <w:noWrap/>
            <w:vAlign w:val="center"/>
          </w:tcPr>
          <w:p w14:paraId="023FD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750" w:type="dxa"/>
            <w:tcBorders>
              <w:top w:val="nil"/>
              <w:left w:val="nil"/>
              <w:bottom w:val="nil"/>
              <w:right w:val="nil"/>
            </w:tcBorders>
            <w:shd w:val="clear" w:color="auto" w:fill="auto"/>
            <w:noWrap/>
            <w:vAlign w:val="center"/>
          </w:tcPr>
          <w:p w14:paraId="40C510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5A60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0A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8F2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项目名称</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9A6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金额（元）</w:t>
            </w:r>
          </w:p>
        </w:tc>
      </w:tr>
      <w:tr w14:paraId="30FD1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D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00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1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48E6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A6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7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46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1FC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A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3F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5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48A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AD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0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20EC">
            <w:pPr>
              <w:jc w:val="center"/>
              <w:rPr>
                <w:rFonts w:hint="eastAsia" w:ascii="宋体" w:hAnsi="宋体" w:eastAsia="宋体" w:cs="宋体"/>
                <w:i w:val="0"/>
                <w:iCs w:val="0"/>
                <w:color w:val="auto"/>
                <w:sz w:val="22"/>
                <w:szCs w:val="22"/>
                <w:highlight w:val="none"/>
                <w:u w:val="none"/>
              </w:rPr>
            </w:pPr>
          </w:p>
        </w:tc>
      </w:tr>
      <w:tr w14:paraId="4B4A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A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0E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C6C4">
            <w:pPr>
              <w:jc w:val="center"/>
              <w:rPr>
                <w:rFonts w:hint="eastAsia" w:ascii="宋体" w:hAnsi="宋体" w:eastAsia="宋体" w:cs="宋体"/>
                <w:i w:val="0"/>
                <w:iCs w:val="0"/>
                <w:color w:val="auto"/>
                <w:sz w:val="22"/>
                <w:szCs w:val="22"/>
                <w:highlight w:val="none"/>
                <w:u w:val="none"/>
              </w:rPr>
            </w:pPr>
          </w:p>
        </w:tc>
      </w:tr>
      <w:tr w14:paraId="08C7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6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5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2841">
            <w:pPr>
              <w:jc w:val="center"/>
              <w:rPr>
                <w:rFonts w:hint="eastAsia" w:ascii="宋体" w:hAnsi="宋体" w:eastAsia="宋体" w:cs="宋体"/>
                <w:i w:val="0"/>
                <w:iCs w:val="0"/>
                <w:color w:val="auto"/>
                <w:sz w:val="22"/>
                <w:szCs w:val="22"/>
                <w:highlight w:val="none"/>
                <w:u w:val="none"/>
              </w:rPr>
            </w:pPr>
          </w:p>
        </w:tc>
      </w:tr>
      <w:tr w14:paraId="1D3D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3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3B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4306">
            <w:pPr>
              <w:jc w:val="center"/>
              <w:rPr>
                <w:rFonts w:hint="eastAsia" w:ascii="宋体" w:hAnsi="宋体" w:eastAsia="宋体" w:cs="宋体"/>
                <w:i w:val="0"/>
                <w:iCs w:val="0"/>
                <w:color w:val="auto"/>
                <w:sz w:val="22"/>
                <w:szCs w:val="22"/>
                <w:highlight w:val="none"/>
                <w:u w:val="none"/>
              </w:rPr>
            </w:pPr>
          </w:p>
        </w:tc>
      </w:tr>
      <w:tr w14:paraId="19E4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EA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B7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209C">
            <w:pPr>
              <w:jc w:val="center"/>
              <w:rPr>
                <w:rFonts w:hint="eastAsia" w:ascii="宋体" w:hAnsi="宋体" w:eastAsia="宋体" w:cs="宋体"/>
                <w:i w:val="0"/>
                <w:iCs w:val="0"/>
                <w:color w:val="auto"/>
                <w:sz w:val="22"/>
                <w:szCs w:val="22"/>
                <w:highlight w:val="none"/>
                <w:u w:val="none"/>
              </w:rPr>
            </w:pPr>
          </w:p>
        </w:tc>
      </w:tr>
      <w:tr w14:paraId="100D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D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5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15EB">
            <w:pPr>
              <w:jc w:val="center"/>
              <w:rPr>
                <w:rFonts w:hint="eastAsia" w:ascii="宋体" w:hAnsi="宋体" w:eastAsia="宋体" w:cs="宋体"/>
                <w:i w:val="0"/>
                <w:iCs w:val="0"/>
                <w:color w:val="auto"/>
                <w:sz w:val="22"/>
                <w:szCs w:val="22"/>
                <w:highlight w:val="none"/>
                <w:u w:val="none"/>
              </w:rPr>
            </w:pPr>
          </w:p>
        </w:tc>
      </w:tr>
      <w:tr w14:paraId="7754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02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84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DD56">
            <w:pPr>
              <w:jc w:val="center"/>
              <w:rPr>
                <w:rFonts w:hint="eastAsia" w:ascii="宋体" w:hAnsi="宋体" w:eastAsia="宋体" w:cs="宋体"/>
                <w:i w:val="0"/>
                <w:iCs w:val="0"/>
                <w:color w:val="auto"/>
                <w:sz w:val="22"/>
                <w:szCs w:val="22"/>
                <w:highlight w:val="none"/>
                <w:u w:val="none"/>
              </w:rPr>
            </w:pPr>
          </w:p>
        </w:tc>
      </w:tr>
      <w:tr w14:paraId="5AB0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E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2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85F7">
            <w:pPr>
              <w:jc w:val="center"/>
              <w:rPr>
                <w:rFonts w:hint="eastAsia" w:ascii="宋体" w:hAnsi="宋体" w:eastAsia="宋体" w:cs="宋体"/>
                <w:i w:val="0"/>
                <w:iCs w:val="0"/>
                <w:color w:val="auto"/>
                <w:sz w:val="22"/>
                <w:szCs w:val="22"/>
                <w:highlight w:val="none"/>
                <w:u w:val="none"/>
              </w:rPr>
            </w:pPr>
          </w:p>
        </w:tc>
      </w:tr>
      <w:tr w14:paraId="507D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97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3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FCD3">
            <w:pPr>
              <w:jc w:val="center"/>
              <w:rPr>
                <w:rFonts w:hint="eastAsia" w:ascii="宋体" w:hAnsi="宋体" w:eastAsia="宋体" w:cs="宋体"/>
                <w:i w:val="0"/>
                <w:iCs w:val="0"/>
                <w:color w:val="auto"/>
                <w:sz w:val="22"/>
                <w:szCs w:val="22"/>
                <w:highlight w:val="none"/>
                <w:u w:val="none"/>
              </w:rPr>
            </w:pPr>
          </w:p>
        </w:tc>
      </w:tr>
      <w:tr w14:paraId="41A1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F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79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 计</w:t>
            </w:r>
          </w:p>
        </w:tc>
        <w:tc>
          <w:tcPr>
            <w:tcW w:w="3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9247">
            <w:pPr>
              <w:jc w:val="center"/>
              <w:rPr>
                <w:rFonts w:hint="eastAsia" w:ascii="宋体" w:hAnsi="宋体" w:eastAsia="宋体" w:cs="宋体"/>
                <w:i w:val="0"/>
                <w:iCs w:val="0"/>
                <w:color w:val="auto"/>
                <w:sz w:val="22"/>
                <w:szCs w:val="22"/>
                <w:highlight w:val="none"/>
                <w:u w:val="none"/>
              </w:rPr>
            </w:pPr>
          </w:p>
        </w:tc>
      </w:tr>
    </w:tbl>
    <w:p w14:paraId="0B15F31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30"/>
          <w:szCs w:val="30"/>
          <w:highlight w:val="none"/>
          <w:lang w:val="en-US" w:eastAsia="zh-CN"/>
        </w:rPr>
        <w:sectPr>
          <w:pgSz w:w="11906" w:h="16838"/>
          <w:pgMar w:top="1587" w:right="1361" w:bottom="1474" w:left="1361" w:header="851" w:footer="1020" w:gutter="0"/>
          <w:pgNumType w:fmt="decimal"/>
          <w:cols w:space="425" w:num="1"/>
          <w:docGrid w:type="lines" w:linePitch="312" w:charSpace="0"/>
        </w:sectPr>
      </w:pPr>
    </w:p>
    <w:tbl>
      <w:tblPr>
        <w:tblStyle w:val="13"/>
        <w:tblW w:w="8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9"/>
        <w:gridCol w:w="4096"/>
        <w:gridCol w:w="2805"/>
      </w:tblGrid>
      <w:tr w14:paraId="64DC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8020" w:type="dxa"/>
            <w:gridSpan w:val="3"/>
            <w:tcBorders>
              <w:top w:val="nil"/>
              <w:left w:val="nil"/>
              <w:bottom w:val="nil"/>
              <w:right w:val="nil"/>
            </w:tcBorders>
            <w:shd w:val="clear" w:color="auto" w:fill="auto"/>
            <w:noWrap/>
            <w:vAlign w:val="center"/>
          </w:tcPr>
          <w:p w14:paraId="5C0BD130">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附表5单项工程建筑安装工程费项目清单汇总表</w:t>
            </w:r>
          </w:p>
        </w:tc>
      </w:tr>
      <w:tr w14:paraId="61228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119" w:type="dxa"/>
            <w:tcBorders>
              <w:top w:val="nil"/>
              <w:left w:val="nil"/>
              <w:bottom w:val="nil"/>
              <w:right w:val="nil"/>
            </w:tcBorders>
            <w:shd w:val="clear" w:color="auto" w:fill="auto"/>
            <w:noWrap/>
            <w:vAlign w:val="center"/>
          </w:tcPr>
          <w:p w14:paraId="61AB431A">
            <w:pPr>
              <w:rPr>
                <w:rFonts w:hint="eastAsia" w:ascii="宋体" w:hAnsi="宋体" w:eastAsia="宋体" w:cs="宋体"/>
                <w:i w:val="0"/>
                <w:iCs w:val="0"/>
                <w:color w:val="auto"/>
                <w:sz w:val="22"/>
                <w:szCs w:val="22"/>
                <w:highlight w:val="none"/>
                <w:u w:val="none"/>
              </w:rPr>
            </w:pPr>
          </w:p>
        </w:tc>
        <w:tc>
          <w:tcPr>
            <w:tcW w:w="4096" w:type="dxa"/>
            <w:tcBorders>
              <w:top w:val="nil"/>
              <w:left w:val="nil"/>
              <w:bottom w:val="nil"/>
              <w:right w:val="nil"/>
            </w:tcBorders>
            <w:shd w:val="clear" w:color="auto" w:fill="auto"/>
            <w:noWrap/>
            <w:vAlign w:val="center"/>
          </w:tcPr>
          <w:p w14:paraId="65EDA5D1">
            <w:pPr>
              <w:rPr>
                <w:rFonts w:hint="eastAsia" w:ascii="宋体" w:hAnsi="宋体" w:eastAsia="宋体" w:cs="宋体"/>
                <w:i w:val="0"/>
                <w:iCs w:val="0"/>
                <w:color w:val="auto"/>
                <w:sz w:val="22"/>
                <w:szCs w:val="22"/>
                <w:highlight w:val="none"/>
                <w:u w:val="none"/>
              </w:rPr>
            </w:pPr>
          </w:p>
        </w:tc>
        <w:tc>
          <w:tcPr>
            <w:tcW w:w="0" w:type="auto"/>
            <w:tcBorders>
              <w:top w:val="nil"/>
              <w:left w:val="nil"/>
              <w:bottom w:val="nil"/>
              <w:right w:val="nil"/>
            </w:tcBorders>
            <w:shd w:val="clear" w:color="auto" w:fill="auto"/>
            <w:noWrap/>
            <w:vAlign w:val="center"/>
          </w:tcPr>
          <w:p w14:paraId="325201CD">
            <w:pPr>
              <w:jc w:val="center"/>
              <w:rPr>
                <w:rFonts w:hint="eastAsia" w:ascii="宋体" w:hAnsi="宋体" w:eastAsia="宋体" w:cs="宋体"/>
                <w:i w:val="0"/>
                <w:iCs w:val="0"/>
                <w:color w:val="auto"/>
                <w:sz w:val="22"/>
                <w:szCs w:val="22"/>
                <w:highlight w:val="none"/>
                <w:u w:val="none"/>
              </w:rPr>
            </w:pPr>
          </w:p>
        </w:tc>
      </w:tr>
      <w:tr w14:paraId="684A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0" w:type="auto"/>
            <w:gridSpan w:val="3"/>
            <w:tcBorders>
              <w:top w:val="nil"/>
              <w:left w:val="nil"/>
              <w:bottom w:val="nil"/>
              <w:right w:val="nil"/>
            </w:tcBorders>
            <w:shd w:val="clear" w:color="auto" w:fill="auto"/>
            <w:noWrap/>
            <w:vAlign w:val="center"/>
          </w:tcPr>
          <w:p w14:paraId="699B00B7">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bidi="ar"/>
              </w:rPr>
            </w:pPr>
            <w:r>
              <w:rPr>
                <w:rFonts w:hint="eastAsia" w:ascii="宋体" w:hAnsi="宋体" w:eastAsia="宋体" w:cs="宋体"/>
                <w:b/>
                <w:bCs/>
                <w:i w:val="0"/>
                <w:iCs w:val="0"/>
                <w:color w:val="auto"/>
                <w:kern w:val="0"/>
                <w:sz w:val="28"/>
                <w:szCs w:val="28"/>
                <w:highlight w:val="none"/>
                <w:u w:val="none"/>
                <w:lang w:val="en-US" w:eastAsia="zh-CN" w:bidi="ar"/>
              </w:rPr>
              <w:t>单项工程建筑安装工程费汇总表</w:t>
            </w:r>
          </w:p>
        </w:tc>
      </w:tr>
      <w:tr w14:paraId="0BF7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5215" w:type="dxa"/>
            <w:gridSpan w:val="2"/>
            <w:tcBorders>
              <w:top w:val="nil"/>
              <w:left w:val="nil"/>
              <w:bottom w:val="nil"/>
              <w:right w:val="nil"/>
            </w:tcBorders>
            <w:shd w:val="clear" w:color="auto" w:fill="auto"/>
            <w:noWrap/>
            <w:vAlign w:val="center"/>
          </w:tcPr>
          <w:p w14:paraId="0F730F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工程名称： </w:t>
            </w:r>
          </w:p>
        </w:tc>
        <w:tc>
          <w:tcPr>
            <w:tcW w:w="0" w:type="auto"/>
            <w:tcBorders>
              <w:top w:val="nil"/>
              <w:left w:val="nil"/>
              <w:bottom w:val="nil"/>
              <w:right w:val="nil"/>
            </w:tcBorders>
            <w:shd w:val="clear" w:color="auto" w:fill="auto"/>
            <w:noWrap/>
            <w:vAlign w:val="center"/>
          </w:tcPr>
          <w:p w14:paraId="59B1DD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p>
        </w:tc>
      </w:tr>
      <w:tr w14:paraId="1D1A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4A9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FDC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1E2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金额（元）</w:t>
            </w:r>
          </w:p>
        </w:tc>
      </w:tr>
      <w:tr w14:paraId="514A3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5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C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分部分项工程项目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39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128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0245">
            <w:pPr>
              <w:jc w:val="center"/>
              <w:rPr>
                <w:rFonts w:hint="eastAsia" w:ascii="宋体" w:hAnsi="宋体" w:eastAsia="宋体" w:cs="宋体"/>
                <w:i w:val="0"/>
                <w:iCs w:val="0"/>
                <w:color w:val="auto"/>
                <w:sz w:val="22"/>
                <w:szCs w:val="22"/>
                <w:highlight w:val="none"/>
                <w:u w:val="none"/>
              </w:rPr>
            </w:pP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D31F">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B1AC">
            <w:pPr>
              <w:jc w:val="center"/>
              <w:rPr>
                <w:rFonts w:hint="eastAsia" w:ascii="宋体" w:hAnsi="宋体" w:eastAsia="宋体" w:cs="宋体"/>
                <w:i w:val="0"/>
                <w:iCs w:val="0"/>
                <w:color w:val="auto"/>
                <w:sz w:val="22"/>
                <w:szCs w:val="22"/>
                <w:highlight w:val="none"/>
                <w:u w:val="none"/>
              </w:rPr>
            </w:pPr>
          </w:p>
        </w:tc>
      </w:tr>
      <w:tr w14:paraId="596F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7219">
            <w:pPr>
              <w:jc w:val="center"/>
              <w:rPr>
                <w:rFonts w:hint="eastAsia" w:ascii="宋体" w:hAnsi="宋体" w:eastAsia="宋体" w:cs="宋体"/>
                <w:i w:val="0"/>
                <w:iCs w:val="0"/>
                <w:color w:val="auto"/>
                <w:sz w:val="22"/>
                <w:szCs w:val="22"/>
                <w:highlight w:val="none"/>
                <w:u w:val="none"/>
              </w:rPr>
            </w:pP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5E8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233F">
            <w:pPr>
              <w:jc w:val="center"/>
              <w:rPr>
                <w:rFonts w:hint="eastAsia" w:ascii="宋体" w:hAnsi="宋体" w:eastAsia="宋体" w:cs="宋体"/>
                <w:i w:val="0"/>
                <w:iCs w:val="0"/>
                <w:color w:val="auto"/>
                <w:sz w:val="22"/>
                <w:szCs w:val="22"/>
                <w:highlight w:val="none"/>
                <w:u w:val="none"/>
              </w:rPr>
            </w:pPr>
          </w:p>
        </w:tc>
      </w:tr>
      <w:tr w14:paraId="55BD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BABB">
            <w:pPr>
              <w:jc w:val="center"/>
              <w:rPr>
                <w:rFonts w:hint="eastAsia" w:ascii="宋体" w:hAnsi="宋体" w:eastAsia="宋体" w:cs="宋体"/>
                <w:i w:val="0"/>
                <w:iCs w:val="0"/>
                <w:color w:val="auto"/>
                <w:sz w:val="22"/>
                <w:szCs w:val="22"/>
                <w:highlight w:val="none"/>
                <w:u w:val="none"/>
              </w:rPr>
            </w:pP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377B">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5702">
            <w:pPr>
              <w:jc w:val="center"/>
              <w:rPr>
                <w:rFonts w:hint="eastAsia" w:ascii="宋体" w:hAnsi="宋体" w:eastAsia="宋体" w:cs="宋体"/>
                <w:i w:val="0"/>
                <w:iCs w:val="0"/>
                <w:color w:val="auto"/>
                <w:sz w:val="22"/>
                <w:szCs w:val="22"/>
                <w:highlight w:val="none"/>
                <w:u w:val="none"/>
              </w:rPr>
            </w:pPr>
          </w:p>
        </w:tc>
      </w:tr>
      <w:tr w14:paraId="2F55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F2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AB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措施项目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ECA1">
            <w:pPr>
              <w:jc w:val="center"/>
              <w:rPr>
                <w:rFonts w:hint="eastAsia" w:ascii="宋体" w:hAnsi="宋体" w:eastAsia="宋体" w:cs="宋体"/>
                <w:i w:val="0"/>
                <w:iCs w:val="0"/>
                <w:color w:val="auto"/>
                <w:sz w:val="22"/>
                <w:szCs w:val="22"/>
                <w:highlight w:val="none"/>
                <w:u w:val="none"/>
              </w:rPr>
            </w:pPr>
          </w:p>
        </w:tc>
      </w:tr>
      <w:tr w14:paraId="26DF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B4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0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5E4D">
            <w:pPr>
              <w:jc w:val="center"/>
              <w:rPr>
                <w:rFonts w:hint="eastAsia" w:ascii="宋体" w:hAnsi="宋体" w:eastAsia="宋体" w:cs="宋体"/>
                <w:i w:val="0"/>
                <w:iCs w:val="0"/>
                <w:color w:val="auto"/>
                <w:sz w:val="22"/>
                <w:szCs w:val="22"/>
                <w:highlight w:val="none"/>
                <w:u w:val="none"/>
              </w:rPr>
            </w:pPr>
          </w:p>
        </w:tc>
      </w:tr>
      <w:tr w14:paraId="5136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FBFC">
            <w:pPr>
              <w:jc w:val="center"/>
              <w:rPr>
                <w:rFonts w:hint="eastAsia" w:ascii="宋体" w:hAnsi="宋体" w:eastAsia="宋体" w:cs="宋体"/>
                <w:i w:val="0"/>
                <w:iCs w:val="0"/>
                <w:color w:val="auto"/>
                <w:sz w:val="22"/>
                <w:szCs w:val="22"/>
                <w:highlight w:val="none"/>
                <w:u w:val="none"/>
              </w:rPr>
            </w:pP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9011">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CA18">
            <w:pPr>
              <w:jc w:val="center"/>
              <w:rPr>
                <w:rFonts w:hint="eastAsia" w:ascii="宋体" w:hAnsi="宋体" w:eastAsia="宋体" w:cs="宋体"/>
                <w:i w:val="0"/>
                <w:iCs w:val="0"/>
                <w:color w:val="auto"/>
                <w:sz w:val="22"/>
                <w:szCs w:val="22"/>
                <w:highlight w:val="none"/>
                <w:u w:val="none"/>
              </w:rPr>
            </w:pPr>
          </w:p>
        </w:tc>
      </w:tr>
      <w:tr w14:paraId="18A9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BB0A">
            <w:pPr>
              <w:jc w:val="center"/>
              <w:rPr>
                <w:rFonts w:hint="eastAsia" w:ascii="宋体" w:hAnsi="宋体" w:eastAsia="宋体" w:cs="宋体"/>
                <w:i w:val="0"/>
                <w:iCs w:val="0"/>
                <w:color w:val="auto"/>
                <w:sz w:val="22"/>
                <w:szCs w:val="22"/>
                <w:highlight w:val="none"/>
                <w:u w:val="none"/>
              </w:rPr>
            </w:pP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DEB9">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9A9F">
            <w:pPr>
              <w:jc w:val="center"/>
              <w:rPr>
                <w:rFonts w:hint="eastAsia" w:ascii="宋体" w:hAnsi="宋体" w:eastAsia="宋体" w:cs="宋体"/>
                <w:i w:val="0"/>
                <w:iCs w:val="0"/>
                <w:color w:val="auto"/>
                <w:sz w:val="22"/>
                <w:szCs w:val="22"/>
                <w:highlight w:val="none"/>
                <w:u w:val="none"/>
              </w:rPr>
            </w:pPr>
          </w:p>
        </w:tc>
      </w:tr>
      <w:tr w14:paraId="1F1D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2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8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C9D8">
            <w:pPr>
              <w:jc w:val="center"/>
              <w:rPr>
                <w:rFonts w:hint="eastAsia" w:ascii="宋体" w:hAnsi="宋体" w:eastAsia="宋体" w:cs="宋体"/>
                <w:i w:val="0"/>
                <w:iCs w:val="0"/>
                <w:color w:val="auto"/>
                <w:sz w:val="22"/>
                <w:szCs w:val="22"/>
                <w:highlight w:val="none"/>
                <w:u w:val="none"/>
              </w:rPr>
            </w:pPr>
          </w:p>
        </w:tc>
      </w:tr>
      <w:tr w14:paraId="18BA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2A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F02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E729">
            <w:pPr>
              <w:jc w:val="center"/>
              <w:rPr>
                <w:rFonts w:hint="eastAsia" w:ascii="宋体" w:hAnsi="宋体" w:eastAsia="宋体" w:cs="宋体"/>
                <w:i w:val="0"/>
                <w:iCs w:val="0"/>
                <w:color w:val="auto"/>
                <w:sz w:val="22"/>
                <w:szCs w:val="22"/>
                <w:highlight w:val="none"/>
                <w:u w:val="none"/>
              </w:rPr>
            </w:pPr>
          </w:p>
        </w:tc>
      </w:tr>
      <w:tr w14:paraId="6C02D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9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09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D07F">
            <w:pPr>
              <w:jc w:val="center"/>
              <w:rPr>
                <w:rFonts w:hint="eastAsia" w:ascii="宋体" w:hAnsi="宋体" w:eastAsia="宋体" w:cs="宋体"/>
                <w:i w:val="0"/>
                <w:iCs w:val="0"/>
                <w:color w:val="auto"/>
                <w:sz w:val="22"/>
                <w:szCs w:val="22"/>
                <w:highlight w:val="none"/>
                <w:u w:val="none"/>
              </w:rPr>
            </w:pPr>
          </w:p>
        </w:tc>
      </w:tr>
      <w:tr w14:paraId="5685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A146">
            <w:pPr>
              <w:jc w:val="center"/>
              <w:rPr>
                <w:rFonts w:hint="eastAsia" w:ascii="宋体" w:hAnsi="宋体" w:eastAsia="宋体" w:cs="宋体"/>
                <w:i w:val="0"/>
                <w:iCs w:val="0"/>
                <w:color w:val="auto"/>
                <w:sz w:val="22"/>
                <w:szCs w:val="22"/>
                <w:highlight w:val="none"/>
                <w:u w:val="none"/>
              </w:rPr>
            </w:pP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DC1D">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FFFD">
            <w:pPr>
              <w:jc w:val="center"/>
              <w:rPr>
                <w:rFonts w:hint="eastAsia" w:ascii="宋体" w:hAnsi="宋体" w:eastAsia="宋体" w:cs="宋体"/>
                <w:i w:val="0"/>
                <w:iCs w:val="0"/>
                <w:color w:val="auto"/>
                <w:sz w:val="22"/>
                <w:szCs w:val="22"/>
                <w:highlight w:val="none"/>
                <w:u w:val="none"/>
              </w:rPr>
            </w:pPr>
          </w:p>
        </w:tc>
      </w:tr>
      <w:tr w14:paraId="282E2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0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3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E7AA">
            <w:pPr>
              <w:jc w:val="center"/>
              <w:rPr>
                <w:rFonts w:hint="eastAsia" w:ascii="宋体" w:hAnsi="宋体" w:eastAsia="宋体" w:cs="宋体"/>
                <w:i w:val="0"/>
                <w:iCs w:val="0"/>
                <w:color w:val="auto"/>
                <w:sz w:val="22"/>
                <w:szCs w:val="22"/>
                <w:highlight w:val="none"/>
                <w:u w:val="none"/>
              </w:rPr>
            </w:pPr>
          </w:p>
        </w:tc>
      </w:tr>
      <w:tr w14:paraId="659E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3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4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D5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8E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bl>
    <w:p w14:paraId="73263B3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30"/>
          <w:szCs w:val="30"/>
          <w:highlight w:val="none"/>
          <w:lang w:val="en-US" w:eastAsia="zh-CN"/>
        </w:rPr>
        <w:sectPr>
          <w:pgSz w:w="11906" w:h="16838"/>
          <w:pgMar w:top="1587" w:right="1361" w:bottom="1474" w:left="1361" w:header="851" w:footer="1020" w:gutter="0"/>
          <w:pgNumType w:fmt="decimal"/>
          <w:cols w:space="425" w:num="1"/>
          <w:docGrid w:type="lines" w:linePitch="312" w:charSpace="0"/>
        </w:sectPr>
      </w:pPr>
    </w:p>
    <w:tbl>
      <w:tblPr>
        <w:tblStyle w:val="13"/>
        <w:tblW w:w="882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6"/>
        <w:gridCol w:w="3188"/>
        <w:gridCol w:w="4416"/>
      </w:tblGrid>
      <w:tr w14:paraId="728A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820" w:type="dxa"/>
            <w:gridSpan w:val="3"/>
            <w:tcBorders>
              <w:top w:val="nil"/>
              <w:left w:val="nil"/>
              <w:bottom w:val="nil"/>
              <w:right w:val="nil"/>
            </w:tcBorders>
            <w:shd w:val="clear" w:color="auto" w:fill="auto"/>
            <w:noWrap/>
            <w:vAlign w:val="center"/>
          </w:tcPr>
          <w:p w14:paraId="0783CC40">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附表6单位工程建筑安装工程费项目清单汇总表</w:t>
            </w:r>
          </w:p>
        </w:tc>
      </w:tr>
      <w:tr w14:paraId="74E6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216" w:type="dxa"/>
            <w:tcBorders>
              <w:top w:val="nil"/>
              <w:left w:val="nil"/>
              <w:bottom w:val="nil"/>
              <w:right w:val="nil"/>
            </w:tcBorders>
            <w:shd w:val="clear" w:color="auto" w:fill="auto"/>
            <w:noWrap/>
            <w:vAlign w:val="center"/>
          </w:tcPr>
          <w:p w14:paraId="4B2E197E">
            <w:pPr>
              <w:rPr>
                <w:rFonts w:hint="eastAsia" w:ascii="宋体" w:hAnsi="宋体" w:eastAsia="宋体" w:cs="宋体"/>
                <w:i w:val="0"/>
                <w:iCs w:val="0"/>
                <w:color w:val="auto"/>
                <w:sz w:val="22"/>
                <w:szCs w:val="22"/>
                <w:highlight w:val="none"/>
                <w:u w:val="none"/>
              </w:rPr>
            </w:pPr>
          </w:p>
        </w:tc>
        <w:tc>
          <w:tcPr>
            <w:tcW w:w="3188" w:type="dxa"/>
            <w:tcBorders>
              <w:top w:val="nil"/>
              <w:left w:val="nil"/>
              <w:bottom w:val="nil"/>
              <w:right w:val="nil"/>
            </w:tcBorders>
            <w:shd w:val="clear" w:color="auto" w:fill="auto"/>
            <w:noWrap/>
            <w:vAlign w:val="center"/>
          </w:tcPr>
          <w:p w14:paraId="51A07255">
            <w:pPr>
              <w:rPr>
                <w:rFonts w:hint="eastAsia" w:ascii="宋体" w:hAnsi="宋体" w:eastAsia="宋体" w:cs="宋体"/>
                <w:i w:val="0"/>
                <w:iCs w:val="0"/>
                <w:color w:val="auto"/>
                <w:sz w:val="22"/>
                <w:szCs w:val="22"/>
                <w:highlight w:val="none"/>
                <w:u w:val="none"/>
              </w:rPr>
            </w:pPr>
          </w:p>
        </w:tc>
        <w:tc>
          <w:tcPr>
            <w:tcW w:w="4416" w:type="dxa"/>
            <w:tcBorders>
              <w:top w:val="nil"/>
              <w:left w:val="nil"/>
              <w:bottom w:val="nil"/>
              <w:right w:val="nil"/>
            </w:tcBorders>
            <w:shd w:val="clear" w:color="auto" w:fill="auto"/>
            <w:noWrap/>
            <w:vAlign w:val="center"/>
          </w:tcPr>
          <w:p w14:paraId="7AFE208D">
            <w:pPr>
              <w:jc w:val="center"/>
              <w:rPr>
                <w:rFonts w:hint="eastAsia" w:ascii="宋体" w:hAnsi="宋体" w:eastAsia="宋体" w:cs="宋体"/>
                <w:i w:val="0"/>
                <w:iCs w:val="0"/>
                <w:color w:val="auto"/>
                <w:sz w:val="22"/>
                <w:szCs w:val="22"/>
                <w:highlight w:val="none"/>
                <w:u w:val="none"/>
              </w:rPr>
            </w:pPr>
          </w:p>
        </w:tc>
      </w:tr>
      <w:tr w14:paraId="55CF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8820" w:type="dxa"/>
            <w:gridSpan w:val="3"/>
            <w:tcBorders>
              <w:top w:val="nil"/>
              <w:left w:val="nil"/>
              <w:bottom w:val="nil"/>
              <w:right w:val="nil"/>
            </w:tcBorders>
            <w:shd w:val="clear" w:color="auto" w:fill="auto"/>
            <w:noWrap/>
            <w:vAlign w:val="center"/>
          </w:tcPr>
          <w:p w14:paraId="071546FC">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bidi="ar"/>
              </w:rPr>
            </w:pPr>
            <w:r>
              <w:rPr>
                <w:rFonts w:hint="eastAsia" w:ascii="宋体" w:hAnsi="宋体" w:eastAsia="宋体" w:cs="宋体"/>
                <w:b/>
                <w:bCs/>
                <w:i w:val="0"/>
                <w:iCs w:val="0"/>
                <w:color w:val="auto"/>
                <w:kern w:val="0"/>
                <w:sz w:val="28"/>
                <w:szCs w:val="28"/>
                <w:highlight w:val="none"/>
                <w:u w:val="none"/>
                <w:lang w:val="en-US" w:eastAsia="zh-CN" w:bidi="ar"/>
              </w:rPr>
              <w:t>单位工程建筑安装工程费汇总表</w:t>
            </w:r>
          </w:p>
        </w:tc>
      </w:tr>
      <w:tr w14:paraId="1114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404" w:type="dxa"/>
            <w:gridSpan w:val="2"/>
            <w:tcBorders>
              <w:top w:val="nil"/>
              <w:left w:val="nil"/>
              <w:bottom w:val="nil"/>
              <w:right w:val="nil"/>
            </w:tcBorders>
            <w:shd w:val="clear" w:color="auto" w:fill="auto"/>
            <w:noWrap/>
            <w:vAlign w:val="center"/>
          </w:tcPr>
          <w:p w14:paraId="22D840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工程名称：</w:t>
            </w:r>
          </w:p>
        </w:tc>
        <w:tc>
          <w:tcPr>
            <w:tcW w:w="4416" w:type="dxa"/>
            <w:tcBorders>
              <w:top w:val="nil"/>
              <w:left w:val="nil"/>
              <w:bottom w:val="nil"/>
              <w:right w:val="nil"/>
            </w:tcBorders>
            <w:shd w:val="clear" w:color="auto" w:fill="auto"/>
            <w:noWrap/>
            <w:vAlign w:val="center"/>
          </w:tcPr>
          <w:p w14:paraId="6D9889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r w14:paraId="7A43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307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651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580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金额（元）</w:t>
            </w:r>
          </w:p>
        </w:tc>
      </w:tr>
      <w:tr w14:paraId="0A28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E1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A4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分部分项工程项目</w:t>
            </w: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10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2B9D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49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F6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AB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238F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35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78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730F">
            <w:pPr>
              <w:jc w:val="center"/>
              <w:rPr>
                <w:rFonts w:hint="eastAsia" w:ascii="宋体" w:hAnsi="宋体" w:eastAsia="宋体" w:cs="宋体"/>
                <w:i w:val="0"/>
                <w:iCs w:val="0"/>
                <w:color w:val="auto"/>
                <w:sz w:val="24"/>
                <w:szCs w:val="24"/>
                <w:highlight w:val="none"/>
                <w:u w:val="none"/>
              </w:rPr>
            </w:pPr>
          </w:p>
        </w:tc>
      </w:tr>
      <w:tr w14:paraId="60FA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B298">
            <w:pPr>
              <w:jc w:val="center"/>
              <w:rPr>
                <w:rFonts w:hint="eastAsia" w:ascii="宋体" w:hAnsi="宋体" w:eastAsia="宋体" w:cs="宋体"/>
                <w:i w:val="0"/>
                <w:iCs w:val="0"/>
                <w:color w:val="auto"/>
                <w:sz w:val="24"/>
                <w:szCs w:val="24"/>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1765">
            <w:pPr>
              <w:jc w:val="center"/>
              <w:rPr>
                <w:rFonts w:hint="eastAsia" w:ascii="宋体" w:hAnsi="宋体" w:eastAsia="宋体" w:cs="宋体"/>
                <w:i w:val="0"/>
                <w:iCs w:val="0"/>
                <w:color w:val="auto"/>
                <w:sz w:val="24"/>
                <w:szCs w:val="24"/>
                <w:highlight w:val="none"/>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4F5B">
            <w:pPr>
              <w:jc w:val="center"/>
              <w:rPr>
                <w:rFonts w:hint="eastAsia" w:ascii="宋体" w:hAnsi="宋体" w:eastAsia="宋体" w:cs="宋体"/>
                <w:i w:val="0"/>
                <w:iCs w:val="0"/>
                <w:color w:val="auto"/>
                <w:sz w:val="24"/>
                <w:szCs w:val="24"/>
                <w:highlight w:val="none"/>
                <w:u w:val="none"/>
              </w:rPr>
            </w:pPr>
          </w:p>
        </w:tc>
      </w:tr>
      <w:tr w14:paraId="67F5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A5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6B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措施项目</w:t>
            </w: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6741">
            <w:pPr>
              <w:jc w:val="center"/>
              <w:rPr>
                <w:rFonts w:hint="eastAsia" w:ascii="宋体" w:hAnsi="宋体" w:eastAsia="宋体" w:cs="宋体"/>
                <w:i w:val="0"/>
                <w:iCs w:val="0"/>
                <w:color w:val="auto"/>
                <w:sz w:val="24"/>
                <w:szCs w:val="24"/>
                <w:highlight w:val="none"/>
                <w:u w:val="none"/>
              </w:rPr>
            </w:pPr>
          </w:p>
        </w:tc>
      </w:tr>
      <w:tr w14:paraId="0602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93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E9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EA79">
            <w:pPr>
              <w:jc w:val="center"/>
              <w:rPr>
                <w:rFonts w:hint="eastAsia" w:ascii="宋体" w:hAnsi="宋体" w:eastAsia="宋体" w:cs="宋体"/>
                <w:i w:val="0"/>
                <w:iCs w:val="0"/>
                <w:color w:val="auto"/>
                <w:sz w:val="24"/>
                <w:szCs w:val="24"/>
                <w:highlight w:val="none"/>
                <w:u w:val="none"/>
              </w:rPr>
            </w:pPr>
          </w:p>
        </w:tc>
      </w:tr>
      <w:tr w14:paraId="49FF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DD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FE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B0BA">
            <w:pPr>
              <w:jc w:val="center"/>
              <w:rPr>
                <w:rFonts w:hint="eastAsia" w:ascii="宋体" w:hAnsi="宋体" w:eastAsia="宋体" w:cs="宋体"/>
                <w:i w:val="0"/>
                <w:iCs w:val="0"/>
                <w:color w:val="auto"/>
                <w:sz w:val="24"/>
                <w:szCs w:val="24"/>
                <w:highlight w:val="none"/>
                <w:u w:val="none"/>
              </w:rPr>
            </w:pPr>
          </w:p>
        </w:tc>
      </w:tr>
      <w:tr w14:paraId="52E9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CBBC">
            <w:pPr>
              <w:jc w:val="center"/>
              <w:rPr>
                <w:rFonts w:hint="eastAsia" w:ascii="宋体" w:hAnsi="宋体" w:eastAsia="宋体" w:cs="宋体"/>
                <w:i w:val="0"/>
                <w:iCs w:val="0"/>
                <w:color w:val="auto"/>
                <w:sz w:val="24"/>
                <w:szCs w:val="24"/>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EAC5">
            <w:pPr>
              <w:jc w:val="center"/>
              <w:rPr>
                <w:rFonts w:hint="eastAsia" w:ascii="宋体" w:hAnsi="宋体" w:eastAsia="宋体" w:cs="宋体"/>
                <w:i w:val="0"/>
                <w:iCs w:val="0"/>
                <w:color w:val="auto"/>
                <w:sz w:val="24"/>
                <w:szCs w:val="24"/>
                <w:highlight w:val="none"/>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3F4F">
            <w:pPr>
              <w:jc w:val="center"/>
              <w:rPr>
                <w:rFonts w:hint="eastAsia" w:ascii="宋体" w:hAnsi="宋体" w:eastAsia="宋体" w:cs="宋体"/>
                <w:i w:val="0"/>
                <w:iCs w:val="0"/>
                <w:color w:val="auto"/>
                <w:sz w:val="24"/>
                <w:szCs w:val="24"/>
                <w:highlight w:val="none"/>
                <w:u w:val="none"/>
              </w:rPr>
            </w:pPr>
          </w:p>
        </w:tc>
      </w:tr>
      <w:tr w14:paraId="237A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F8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A5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其他项目</w:t>
            </w: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A972">
            <w:pPr>
              <w:jc w:val="center"/>
              <w:rPr>
                <w:rFonts w:hint="eastAsia" w:ascii="宋体" w:hAnsi="宋体" w:eastAsia="宋体" w:cs="宋体"/>
                <w:i w:val="0"/>
                <w:iCs w:val="0"/>
                <w:color w:val="auto"/>
                <w:sz w:val="24"/>
                <w:szCs w:val="24"/>
                <w:highlight w:val="none"/>
                <w:u w:val="none"/>
              </w:rPr>
            </w:pPr>
          </w:p>
        </w:tc>
      </w:tr>
      <w:tr w14:paraId="694F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DA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D75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205F">
            <w:pPr>
              <w:jc w:val="center"/>
              <w:rPr>
                <w:rFonts w:hint="eastAsia" w:ascii="宋体" w:hAnsi="宋体" w:eastAsia="宋体" w:cs="宋体"/>
                <w:i w:val="0"/>
                <w:iCs w:val="0"/>
                <w:color w:val="auto"/>
                <w:sz w:val="24"/>
                <w:szCs w:val="24"/>
                <w:highlight w:val="none"/>
                <w:u w:val="none"/>
              </w:rPr>
            </w:pPr>
          </w:p>
        </w:tc>
      </w:tr>
      <w:tr w14:paraId="6364B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32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0E0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0757">
            <w:pPr>
              <w:jc w:val="center"/>
              <w:rPr>
                <w:rFonts w:hint="eastAsia" w:ascii="宋体" w:hAnsi="宋体" w:eastAsia="宋体" w:cs="宋体"/>
                <w:i w:val="0"/>
                <w:iCs w:val="0"/>
                <w:color w:val="auto"/>
                <w:sz w:val="24"/>
                <w:szCs w:val="24"/>
                <w:highlight w:val="none"/>
                <w:u w:val="none"/>
              </w:rPr>
            </w:pPr>
          </w:p>
        </w:tc>
      </w:tr>
      <w:tr w14:paraId="1A05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7DFD">
            <w:pPr>
              <w:jc w:val="center"/>
              <w:rPr>
                <w:rFonts w:hint="eastAsia" w:ascii="宋体" w:hAnsi="宋体" w:eastAsia="宋体" w:cs="宋体"/>
                <w:i w:val="0"/>
                <w:iCs w:val="0"/>
                <w:color w:val="auto"/>
                <w:sz w:val="24"/>
                <w:szCs w:val="24"/>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80F5">
            <w:pPr>
              <w:jc w:val="center"/>
              <w:rPr>
                <w:rFonts w:hint="eastAsia" w:ascii="宋体" w:hAnsi="宋体" w:eastAsia="宋体" w:cs="宋体"/>
                <w:i w:val="0"/>
                <w:iCs w:val="0"/>
                <w:color w:val="auto"/>
                <w:sz w:val="24"/>
                <w:szCs w:val="24"/>
                <w:highlight w:val="none"/>
                <w:u w:val="none"/>
              </w:rPr>
            </w:pP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5673">
            <w:pPr>
              <w:jc w:val="center"/>
              <w:rPr>
                <w:rFonts w:hint="eastAsia" w:ascii="宋体" w:hAnsi="宋体" w:eastAsia="宋体" w:cs="宋体"/>
                <w:i w:val="0"/>
                <w:iCs w:val="0"/>
                <w:color w:val="auto"/>
                <w:sz w:val="24"/>
                <w:szCs w:val="24"/>
                <w:highlight w:val="none"/>
                <w:u w:val="none"/>
              </w:rPr>
            </w:pPr>
          </w:p>
        </w:tc>
      </w:tr>
      <w:tr w14:paraId="057B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9A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0B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增值税</w:t>
            </w: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F4EF">
            <w:pPr>
              <w:jc w:val="center"/>
              <w:rPr>
                <w:rFonts w:hint="eastAsia" w:ascii="宋体" w:hAnsi="宋体" w:eastAsia="宋体" w:cs="宋体"/>
                <w:i w:val="0"/>
                <w:iCs w:val="0"/>
                <w:color w:val="auto"/>
                <w:sz w:val="24"/>
                <w:szCs w:val="24"/>
                <w:highlight w:val="none"/>
                <w:u w:val="none"/>
              </w:rPr>
            </w:pPr>
          </w:p>
        </w:tc>
      </w:tr>
      <w:tr w14:paraId="7317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35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3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79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 计</w:t>
            </w:r>
          </w:p>
        </w:tc>
        <w:tc>
          <w:tcPr>
            <w:tcW w:w="4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C4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bl>
    <w:p w14:paraId="376E6E7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30"/>
          <w:szCs w:val="30"/>
          <w:highlight w:val="none"/>
          <w:lang w:val="en-US" w:eastAsia="zh-CN"/>
        </w:rPr>
        <w:sectPr>
          <w:pgSz w:w="11906" w:h="16838"/>
          <w:pgMar w:top="1587" w:right="1361" w:bottom="1474" w:left="1361" w:header="851" w:footer="1020" w:gutter="0"/>
          <w:pgNumType w:fmt="decimal"/>
          <w:cols w:space="425" w:num="1"/>
          <w:docGrid w:type="lines" w:linePitch="312" w:charSpace="0"/>
        </w:sectPr>
      </w:pPr>
    </w:p>
    <w:tbl>
      <w:tblPr>
        <w:tblStyle w:val="13"/>
        <w:tblW w:w="928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8"/>
        <w:gridCol w:w="820"/>
        <w:gridCol w:w="984"/>
        <w:gridCol w:w="852"/>
        <w:gridCol w:w="1017"/>
        <w:gridCol w:w="748"/>
        <w:gridCol w:w="890"/>
        <w:gridCol w:w="1332"/>
        <w:gridCol w:w="1489"/>
      </w:tblGrid>
      <w:tr w14:paraId="49574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9280" w:type="dxa"/>
            <w:gridSpan w:val="9"/>
            <w:tcBorders>
              <w:top w:val="nil"/>
              <w:left w:val="nil"/>
              <w:bottom w:val="nil"/>
              <w:right w:val="nil"/>
            </w:tcBorders>
            <w:shd w:val="clear" w:color="auto" w:fill="auto"/>
            <w:noWrap/>
            <w:vAlign w:val="center"/>
          </w:tcPr>
          <w:p w14:paraId="003D66B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附表</w:t>
            </w:r>
            <w:r>
              <w:rPr>
                <w:rFonts w:hint="eastAsia" w:ascii="宋体" w:hAnsi="宋体" w:eastAsia="宋体" w:cs="宋体"/>
                <w:i w:val="0"/>
                <w:iCs w:val="0"/>
                <w:color w:val="auto"/>
                <w:kern w:val="0"/>
                <w:sz w:val="24"/>
                <w:szCs w:val="24"/>
                <w:highlight w:val="none"/>
                <w:u w:val="none"/>
                <w:lang w:val="en-US" w:eastAsia="zh-CN" w:bidi="ar"/>
              </w:rPr>
              <w:t>7 设备购置费项目清单计价表</w:t>
            </w:r>
          </w:p>
        </w:tc>
      </w:tr>
      <w:tr w14:paraId="422ED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48" w:type="dxa"/>
            <w:tcBorders>
              <w:top w:val="nil"/>
              <w:left w:val="nil"/>
              <w:bottom w:val="nil"/>
              <w:right w:val="nil"/>
            </w:tcBorders>
            <w:shd w:val="clear" w:color="auto" w:fill="auto"/>
            <w:noWrap/>
            <w:vAlign w:val="center"/>
          </w:tcPr>
          <w:p w14:paraId="4FE968D6">
            <w:pPr>
              <w:rPr>
                <w:rFonts w:hint="eastAsia" w:ascii="宋体" w:hAnsi="宋体" w:eastAsia="宋体" w:cs="宋体"/>
                <w:i w:val="0"/>
                <w:iCs w:val="0"/>
                <w:color w:val="auto"/>
                <w:sz w:val="22"/>
                <w:szCs w:val="22"/>
                <w:highlight w:val="none"/>
                <w:u w:val="none"/>
              </w:rPr>
            </w:pPr>
          </w:p>
        </w:tc>
        <w:tc>
          <w:tcPr>
            <w:tcW w:w="820" w:type="dxa"/>
            <w:tcBorders>
              <w:top w:val="nil"/>
              <w:left w:val="nil"/>
              <w:bottom w:val="nil"/>
              <w:right w:val="nil"/>
            </w:tcBorders>
            <w:shd w:val="clear" w:color="auto" w:fill="auto"/>
            <w:noWrap/>
            <w:vAlign w:val="center"/>
          </w:tcPr>
          <w:p w14:paraId="5413CC59">
            <w:pPr>
              <w:rPr>
                <w:rFonts w:hint="eastAsia" w:ascii="宋体" w:hAnsi="宋体" w:eastAsia="宋体" w:cs="宋体"/>
                <w:i w:val="0"/>
                <w:iCs w:val="0"/>
                <w:color w:val="auto"/>
                <w:sz w:val="22"/>
                <w:szCs w:val="22"/>
                <w:highlight w:val="none"/>
                <w:u w:val="none"/>
              </w:rPr>
            </w:pPr>
          </w:p>
        </w:tc>
        <w:tc>
          <w:tcPr>
            <w:tcW w:w="984" w:type="dxa"/>
            <w:tcBorders>
              <w:top w:val="nil"/>
              <w:left w:val="nil"/>
              <w:bottom w:val="nil"/>
              <w:right w:val="nil"/>
            </w:tcBorders>
            <w:shd w:val="clear" w:color="auto" w:fill="auto"/>
            <w:noWrap/>
            <w:vAlign w:val="center"/>
          </w:tcPr>
          <w:p w14:paraId="5BFA3FA0">
            <w:pPr>
              <w:jc w:val="center"/>
              <w:rPr>
                <w:rFonts w:hint="eastAsia" w:ascii="宋体" w:hAnsi="宋体" w:eastAsia="宋体" w:cs="宋体"/>
                <w:i w:val="0"/>
                <w:iCs w:val="0"/>
                <w:color w:val="auto"/>
                <w:sz w:val="22"/>
                <w:szCs w:val="22"/>
                <w:highlight w:val="none"/>
                <w:u w:val="none"/>
              </w:rPr>
            </w:pPr>
          </w:p>
        </w:tc>
        <w:tc>
          <w:tcPr>
            <w:tcW w:w="852" w:type="dxa"/>
            <w:tcBorders>
              <w:top w:val="nil"/>
              <w:left w:val="nil"/>
              <w:bottom w:val="nil"/>
              <w:right w:val="nil"/>
            </w:tcBorders>
            <w:shd w:val="clear" w:color="auto" w:fill="auto"/>
            <w:noWrap/>
            <w:vAlign w:val="center"/>
          </w:tcPr>
          <w:p w14:paraId="5A9BAFE7">
            <w:pPr>
              <w:jc w:val="center"/>
              <w:rPr>
                <w:rFonts w:hint="eastAsia" w:ascii="宋体" w:hAnsi="宋体" w:eastAsia="宋体" w:cs="宋体"/>
                <w:i w:val="0"/>
                <w:iCs w:val="0"/>
                <w:color w:val="auto"/>
                <w:sz w:val="22"/>
                <w:szCs w:val="22"/>
                <w:highlight w:val="none"/>
                <w:u w:val="none"/>
              </w:rPr>
            </w:pPr>
          </w:p>
        </w:tc>
        <w:tc>
          <w:tcPr>
            <w:tcW w:w="1017" w:type="dxa"/>
            <w:tcBorders>
              <w:top w:val="nil"/>
              <w:left w:val="nil"/>
              <w:bottom w:val="nil"/>
              <w:right w:val="nil"/>
            </w:tcBorders>
            <w:shd w:val="clear" w:color="auto" w:fill="auto"/>
            <w:noWrap/>
            <w:vAlign w:val="center"/>
          </w:tcPr>
          <w:p w14:paraId="6D87A9F2">
            <w:pPr>
              <w:jc w:val="center"/>
              <w:rPr>
                <w:rFonts w:hint="eastAsia" w:ascii="宋体" w:hAnsi="宋体" w:eastAsia="宋体" w:cs="宋体"/>
                <w:i w:val="0"/>
                <w:iCs w:val="0"/>
                <w:color w:val="auto"/>
                <w:sz w:val="22"/>
                <w:szCs w:val="22"/>
                <w:highlight w:val="none"/>
                <w:u w:val="none"/>
              </w:rPr>
            </w:pPr>
          </w:p>
        </w:tc>
        <w:tc>
          <w:tcPr>
            <w:tcW w:w="748" w:type="dxa"/>
            <w:tcBorders>
              <w:top w:val="nil"/>
              <w:left w:val="nil"/>
              <w:bottom w:val="nil"/>
              <w:right w:val="nil"/>
            </w:tcBorders>
            <w:shd w:val="clear" w:color="auto" w:fill="auto"/>
            <w:noWrap/>
            <w:vAlign w:val="center"/>
          </w:tcPr>
          <w:p w14:paraId="182241D6">
            <w:pPr>
              <w:jc w:val="center"/>
              <w:rPr>
                <w:rFonts w:hint="eastAsia" w:ascii="宋体" w:hAnsi="宋体" w:eastAsia="宋体" w:cs="宋体"/>
                <w:i w:val="0"/>
                <w:iCs w:val="0"/>
                <w:color w:val="auto"/>
                <w:sz w:val="22"/>
                <w:szCs w:val="22"/>
                <w:highlight w:val="none"/>
                <w:u w:val="none"/>
              </w:rPr>
            </w:pPr>
          </w:p>
        </w:tc>
        <w:tc>
          <w:tcPr>
            <w:tcW w:w="890" w:type="dxa"/>
            <w:tcBorders>
              <w:top w:val="nil"/>
              <w:left w:val="nil"/>
              <w:bottom w:val="nil"/>
              <w:right w:val="nil"/>
            </w:tcBorders>
            <w:shd w:val="clear" w:color="auto" w:fill="auto"/>
            <w:noWrap/>
            <w:vAlign w:val="center"/>
          </w:tcPr>
          <w:p w14:paraId="3BD3760F">
            <w:pPr>
              <w:jc w:val="center"/>
              <w:rPr>
                <w:rFonts w:hint="eastAsia" w:ascii="宋体" w:hAnsi="宋体" w:eastAsia="宋体" w:cs="宋体"/>
                <w:i w:val="0"/>
                <w:iCs w:val="0"/>
                <w:color w:val="auto"/>
                <w:sz w:val="22"/>
                <w:szCs w:val="22"/>
                <w:highlight w:val="none"/>
                <w:u w:val="none"/>
              </w:rPr>
            </w:pPr>
          </w:p>
        </w:tc>
        <w:tc>
          <w:tcPr>
            <w:tcW w:w="1332" w:type="dxa"/>
            <w:tcBorders>
              <w:top w:val="nil"/>
              <w:left w:val="nil"/>
              <w:bottom w:val="nil"/>
              <w:right w:val="nil"/>
            </w:tcBorders>
            <w:shd w:val="clear" w:color="auto" w:fill="auto"/>
            <w:noWrap/>
            <w:vAlign w:val="center"/>
          </w:tcPr>
          <w:p w14:paraId="16B5F7E7">
            <w:pPr>
              <w:jc w:val="center"/>
              <w:rPr>
                <w:rFonts w:hint="eastAsia" w:ascii="宋体" w:hAnsi="宋体" w:eastAsia="宋体" w:cs="宋体"/>
                <w:i w:val="0"/>
                <w:iCs w:val="0"/>
                <w:color w:val="auto"/>
                <w:sz w:val="22"/>
                <w:szCs w:val="22"/>
                <w:highlight w:val="none"/>
                <w:u w:val="none"/>
              </w:rPr>
            </w:pPr>
          </w:p>
        </w:tc>
        <w:tc>
          <w:tcPr>
            <w:tcW w:w="1489" w:type="dxa"/>
            <w:tcBorders>
              <w:top w:val="nil"/>
              <w:left w:val="nil"/>
              <w:bottom w:val="nil"/>
              <w:right w:val="nil"/>
            </w:tcBorders>
            <w:shd w:val="clear" w:color="auto" w:fill="auto"/>
            <w:noWrap/>
            <w:vAlign w:val="center"/>
          </w:tcPr>
          <w:p w14:paraId="3324E19E">
            <w:pPr>
              <w:rPr>
                <w:rFonts w:hint="eastAsia" w:ascii="宋体" w:hAnsi="宋体" w:eastAsia="宋体" w:cs="宋体"/>
                <w:i w:val="0"/>
                <w:iCs w:val="0"/>
                <w:color w:val="auto"/>
                <w:sz w:val="22"/>
                <w:szCs w:val="22"/>
                <w:highlight w:val="none"/>
                <w:u w:val="none"/>
              </w:rPr>
            </w:pPr>
          </w:p>
        </w:tc>
      </w:tr>
      <w:tr w14:paraId="3266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9280" w:type="dxa"/>
            <w:gridSpan w:val="9"/>
            <w:tcBorders>
              <w:top w:val="nil"/>
              <w:left w:val="nil"/>
              <w:bottom w:val="nil"/>
              <w:right w:val="nil"/>
            </w:tcBorders>
            <w:shd w:val="clear" w:color="auto" w:fill="auto"/>
            <w:noWrap/>
            <w:vAlign w:val="center"/>
          </w:tcPr>
          <w:p w14:paraId="2060CB65">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bidi="ar"/>
              </w:rPr>
            </w:pPr>
            <w:r>
              <w:rPr>
                <w:rFonts w:hint="eastAsia" w:ascii="宋体" w:hAnsi="宋体" w:eastAsia="宋体" w:cs="宋体"/>
                <w:b/>
                <w:bCs/>
                <w:i w:val="0"/>
                <w:iCs w:val="0"/>
                <w:color w:val="auto"/>
                <w:kern w:val="0"/>
                <w:sz w:val="28"/>
                <w:szCs w:val="28"/>
                <w:highlight w:val="none"/>
                <w:u w:val="none"/>
                <w:lang w:val="en-US" w:eastAsia="zh-CN" w:bidi="ar"/>
              </w:rPr>
              <w:t>设备购置费项目清单汇总表</w:t>
            </w:r>
          </w:p>
        </w:tc>
      </w:tr>
      <w:tr w14:paraId="3176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148" w:type="dxa"/>
            <w:tcBorders>
              <w:top w:val="nil"/>
              <w:left w:val="nil"/>
              <w:bottom w:val="nil"/>
              <w:right w:val="nil"/>
            </w:tcBorders>
            <w:shd w:val="clear" w:color="auto" w:fill="auto"/>
            <w:noWrap/>
            <w:vAlign w:val="center"/>
          </w:tcPr>
          <w:p w14:paraId="747E8CC7">
            <w:pPr>
              <w:rPr>
                <w:rFonts w:hint="eastAsia" w:ascii="宋体" w:hAnsi="宋体" w:eastAsia="宋体" w:cs="宋体"/>
                <w:i w:val="0"/>
                <w:iCs w:val="0"/>
                <w:color w:val="auto"/>
                <w:sz w:val="22"/>
                <w:szCs w:val="22"/>
                <w:highlight w:val="none"/>
                <w:u w:val="none"/>
              </w:rPr>
            </w:pPr>
          </w:p>
        </w:tc>
        <w:tc>
          <w:tcPr>
            <w:tcW w:w="820" w:type="dxa"/>
            <w:tcBorders>
              <w:top w:val="nil"/>
              <w:left w:val="nil"/>
              <w:bottom w:val="nil"/>
              <w:right w:val="nil"/>
            </w:tcBorders>
            <w:shd w:val="clear" w:color="auto" w:fill="auto"/>
            <w:noWrap/>
            <w:vAlign w:val="center"/>
          </w:tcPr>
          <w:p w14:paraId="1FE3591E">
            <w:pPr>
              <w:rPr>
                <w:rFonts w:hint="eastAsia" w:ascii="宋体" w:hAnsi="宋体" w:eastAsia="宋体" w:cs="宋体"/>
                <w:i w:val="0"/>
                <w:iCs w:val="0"/>
                <w:color w:val="auto"/>
                <w:sz w:val="22"/>
                <w:szCs w:val="22"/>
                <w:highlight w:val="none"/>
                <w:u w:val="none"/>
              </w:rPr>
            </w:pPr>
          </w:p>
        </w:tc>
        <w:tc>
          <w:tcPr>
            <w:tcW w:w="984" w:type="dxa"/>
            <w:tcBorders>
              <w:top w:val="nil"/>
              <w:left w:val="nil"/>
              <w:bottom w:val="nil"/>
              <w:right w:val="nil"/>
            </w:tcBorders>
            <w:shd w:val="clear" w:color="auto" w:fill="auto"/>
            <w:noWrap/>
            <w:vAlign w:val="center"/>
          </w:tcPr>
          <w:p w14:paraId="5C56EDE5">
            <w:pPr>
              <w:jc w:val="center"/>
              <w:rPr>
                <w:rFonts w:hint="eastAsia" w:ascii="宋体" w:hAnsi="宋体" w:eastAsia="宋体" w:cs="宋体"/>
                <w:i w:val="0"/>
                <w:iCs w:val="0"/>
                <w:color w:val="auto"/>
                <w:sz w:val="22"/>
                <w:szCs w:val="22"/>
                <w:highlight w:val="none"/>
                <w:u w:val="none"/>
              </w:rPr>
            </w:pPr>
          </w:p>
        </w:tc>
        <w:tc>
          <w:tcPr>
            <w:tcW w:w="852" w:type="dxa"/>
            <w:tcBorders>
              <w:top w:val="nil"/>
              <w:left w:val="nil"/>
              <w:bottom w:val="nil"/>
              <w:right w:val="nil"/>
            </w:tcBorders>
            <w:shd w:val="clear" w:color="auto" w:fill="auto"/>
            <w:noWrap/>
            <w:vAlign w:val="center"/>
          </w:tcPr>
          <w:p w14:paraId="4829BEB1">
            <w:pPr>
              <w:jc w:val="center"/>
              <w:rPr>
                <w:rFonts w:hint="eastAsia" w:ascii="宋体" w:hAnsi="宋体" w:eastAsia="宋体" w:cs="宋体"/>
                <w:i w:val="0"/>
                <w:iCs w:val="0"/>
                <w:color w:val="auto"/>
                <w:sz w:val="22"/>
                <w:szCs w:val="22"/>
                <w:highlight w:val="none"/>
                <w:u w:val="none"/>
              </w:rPr>
            </w:pPr>
          </w:p>
        </w:tc>
        <w:tc>
          <w:tcPr>
            <w:tcW w:w="1017" w:type="dxa"/>
            <w:tcBorders>
              <w:top w:val="nil"/>
              <w:left w:val="nil"/>
              <w:bottom w:val="nil"/>
              <w:right w:val="nil"/>
            </w:tcBorders>
            <w:shd w:val="clear" w:color="auto" w:fill="auto"/>
            <w:noWrap/>
            <w:vAlign w:val="center"/>
          </w:tcPr>
          <w:p w14:paraId="279C3177">
            <w:pPr>
              <w:jc w:val="center"/>
              <w:rPr>
                <w:rFonts w:hint="eastAsia" w:ascii="宋体" w:hAnsi="宋体" w:eastAsia="宋体" w:cs="宋体"/>
                <w:i w:val="0"/>
                <w:iCs w:val="0"/>
                <w:color w:val="auto"/>
                <w:sz w:val="22"/>
                <w:szCs w:val="22"/>
                <w:highlight w:val="none"/>
                <w:u w:val="none"/>
              </w:rPr>
            </w:pPr>
          </w:p>
        </w:tc>
        <w:tc>
          <w:tcPr>
            <w:tcW w:w="748" w:type="dxa"/>
            <w:tcBorders>
              <w:top w:val="nil"/>
              <w:left w:val="nil"/>
              <w:bottom w:val="nil"/>
              <w:right w:val="nil"/>
            </w:tcBorders>
            <w:shd w:val="clear" w:color="auto" w:fill="auto"/>
            <w:noWrap/>
            <w:vAlign w:val="center"/>
          </w:tcPr>
          <w:p w14:paraId="2CC01B09">
            <w:pPr>
              <w:jc w:val="center"/>
              <w:rPr>
                <w:rFonts w:hint="eastAsia" w:ascii="宋体" w:hAnsi="宋体" w:eastAsia="宋体" w:cs="宋体"/>
                <w:i w:val="0"/>
                <w:iCs w:val="0"/>
                <w:color w:val="auto"/>
                <w:sz w:val="22"/>
                <w:szCs w:val="22"/>
                <w:highlight w:val="none"/>
                <w:u w:val="none"/>
              </w:rPr>
            </w:pPr>
          </w:p>
        </w:tc>
        <w:tc>
          <w:tcPr>
            <w:tcW w:w="890" w:type="dxa"/>
            <w:tcBorders>
              <w:top w:val="nil"/>
              <w:left w:val="nil"/>
              <w:bottom w:val="nil"/>
              <w:right w:val="nil"/>
            </w:tcBorders>
            <w:shd w:val="clear" w:color="auto" w:fill="auto"/>
            <w:noWrap/>
            <w:vAlign w:val="center"/>
          </w:tcPr>
          <w:p w14:paraId="068810F9">
            <w:pPr>
              <w:jc w:val="center"/>
              <w:rPr>
                <w:rFonts w:hint="eastAsia" w:ascii="宋体" w:hAnsi="宋体" w:eastAsia="宋体" w:cs="宋体"/>
                <w:i w:val="0"/>
                <w:iCs w:val="0"/>
                <w:color w:val="auto"/>
                <w:sz w:val="22"/>
                <w:szCs w:val="22"/>
                <w:highlight w:val="none"/>
                <w:u w:val="none"/>
              </w:rPr>
            </w:pPr>
          </w:p>
        </w:tc>
        <w:tc>
          <w:tcPr>
            <w:tcW w:w="1332" w:type="dxa"/>
            <w:tcBorders>
              <w:top w:val="nil"/>
              <w:left w:val="nil"/>
              <w:bottom w:val="nil"/>
              <w:right w:val="nil"/>
            </w:tcBorders>
            <w:shd w:val="clear" w:color="auto" w:fill="auto"/>
            <w:noWrap/>
            <w:vAlign w:val="center"/>
          </w:tcPr>
          <w:p w14:paraId="2D6170FE">
            <w:pPr>
              <w:jc w:val="center"/>
              <w:rPr>
                <w:rFonts w:hint="eastAsia" w:ascii="宋体" w:hAnsi="宋体" w:eastAsia="宋体" w:cs="宋体"/>
                <w:i w:val="0"/>
                <w:iCs w:val="0"/>
                <w:color w:val="auto"/>
                <w:sz w:val="22"/>
                <w:szCs w:val="22"/>
                <w:highlight w:val="none"/>
                <w:u w:val="none"/>
              </w:rPr>
            </w:pPr>
          </w:p>
        </w:tc>
        <w:tc>
          <w:tcPr>
            <w:tcW w:w="1489" w:type="dxa"/>
            <w:tcBorders>
              <w:top w:val="nil"/>
              <w:left w:val="nil"/>
              <w:bottom w:val="nil"/>
              <w:right w:val="nil"/>
            </w:tcBorders>
            <w:shd w:val="clear" w:color="auto" w:fill="auto"/>
            <w:noWrap/>
            <w:vAlign w:val="center"/>
          </w:tcPr>
          <w:p w14:paraId="47ACB8B7">
            <w:pPr>
              <w:rPr>
                <w:rFonts w:hint="eastAsia" w:ascii="宋体" w:hAnsi="宋体" w:eastAsia="宋体" w:cs="宋体"/>
                <w:i w:val="0"/>
                <w:iCs w:val="0"/>
                <w:color w:val="auto"/>
                <w:sz w:val="22"/>
                <w:szCs w:val="22"/>
                <w:highlight w:val="none"/>
                <w:u w:val="none"/>
              </w:rPr>
            </w:pPr>
          </w:p>
        </w:tc>
      </w:tr>
      <w:tr w14:paraId="280DD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968" w:type="dxa"/>
            <w:gridSpan w:val="2"/>
            <w:tcBorders>
              <w:top w:val="nil"/>
              <w:left w:val="nil"/>
              <w:bottom w:val="nil"/>
              <w:right w:val="nil"/>
            </w:tcBorders>
            <w:shd w:val="clear" w:color="auto" w:fill="auto"/>
            <w:noWrap/>
            <w:vAlign w:val="center"/>
          </w:tcPr>
          <w:p w14:paraId="6814E80A">
            <w:pPr>
              <w:jc w:val="left"/>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工程名称</w:t>
            </w:r>
          </w:p>
        </w:tc>
        <w:tc>
          <w:tcPr>
            <w:tcW w:w="984" w:type="dxa"/>
            <w:tcBorders>
              <w:top w:val="nil"/>
              <w:left w:val="nil"/>
              <w:bottom w:val="nil"/>
              <w:right w:val="nil"/>
            </w:tcBorders>
            <w:shd w:val="clear" w:color="auto" w:fill="auto"/>
            <w:noWrap/>
            <w:vAlign w:val="center"/>
          </w:tcPr>
          <w:p w14:paraId="3D8CC163">
            <w:pPr>
              <w:jc w:val="center"/>
              <w:rPr>
                <w:rFonts w:hint="eastAsia" w:ascii="宋体" w:hAnsi="宋体" w:eastAsia="宋体" w:cs="宋体"/>
                <w:i w:val="0"/>
                <w:iCs w:val="0"/>
                <w:color w:val="auto"/>
                <w:sz w:val="24"/>
                <w:szCs w:val="24"/>
                <w:highlight w:val="none"/>
                <w:u w:val="none"/>
              </w:rPr>
            </w:pPr>
          </w:p>
        </w:tc>
        <w:tc>
          <w:tcPr>
            <w:tcW w:w="852" w:type="dxa"/>
            <w:tcBorders>
              <w:top w:val="nil"/>
              <w:left w:val="nil"/>
              <w:bottom w:val="nil"/>
              <w:right w:val="nil"/>
            </w:tcBorders>
            <w:shd w:val="clear" w:color="auto" w:fill="auto"/>
            <w:noWrap/>
            <w:vAlign w:val="center"/>
          </w:tcPr>
          <w:p w14:paraId="42363BC0">
            <w:pPr>
              <w:jc w:val="center"/>
              <w:rPr>
                <w:rFonts w:hint="eastAsia" w:ascii="宋体" w:hAnsi="宋体" w:eastAsia="宋体" w:cs="宋体"/>
                <w:i w:val="0"/>
                <w:iCs w:val="0"/>
                <w:color w:val="auto"/>
                <w:sz w:val="24"/>
                <w:szCs w:val="24"/>
                <w:highlight w:val="none"/>
                <w:u w:val="none"/>
              </w:rPr>
            </w:pPr>
          </w:p>
        </w:tc>
        <w:tc>
          <w:tcPr>
            <w:tcW w:w="1017" w:type="dxa"/>
            <w:tcBorders>
              <w:top w:val="nil"/>
              <w:left w:val="nil"/>
              <w:bottom w:val="nil"/>
              <w:right w:val="nil"/>
            </w:tcBorders>
            <w:shd w:val="clear" w:color="auto" w:fill="auto"/>
            <w:noWrap/>
            <w:vAlign w:val="center"/>
          </w:tcPr>
          <w:p w14:paraId="16FCCD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748" w:type="dxa"/>
            <w:tcBorders>
              <w:top w:val="nil"/>
              <w:left w:val="nil"/>
              <w:bottom w:val="nil"/>
              <w:right w:val="nil"/>
            </w:tcBorders>
            <w:shd w:val="clear" w:color="auto" w:fill="auto"/>
            <w:noWrap/>
            <w:vAlign w:val="center"/>
          </w:tcPr>
          <w:p w14:paraId="774B4624">
            <w:pPr>
              <w:jc w:val="center"/>
              <w:rPr>
                <w:rFonts w:hint="eastAsia" w:ascii="宋体" w:hAnsi="宋体" w:eastAsia="宋体" w:cs="宋体"/>
                <w:i w:val="0"/>
                <w:iCs w:val="0"/>
                <w:color w:val="auto"/>
                <w:sz w:val="24"/>
                <w:szCs w:val="24"/>
                <w:highlight w:val="none"/>
                <w:u w:val="none"/>
              </w:rPr>
            </w:pPr>
          </w:p>
        </w:tc>
        <w:tc>
          <w:tcPr>
            <w:tcW w:w="890" w:type="dxa"/>
            <w:tcBorders>
              <w:top w:val="nil"/>
              <w:left w:val="nil"/>
              <w:bottom w:val="nil"/>
              <w:right w:val="nil"/>
            </w:tcBorders>
            <w:shd w:val="clear" w:color="auto" w:fill="auto"/>
            <w:noWrap/>
            <w:vAlign w:val="center"/>
          </w:tcPr>
          <w:p w14:paraId="32E3783F">
            <w:pPr>
              <w:jc w:val="center"/>
              <w:rPr>
                <w:rFonts w:hint="eastAsia" w:ascii="宋体" w:hAnsi="宋体" w:eastAsia="宋体" w:cs="宋体"/>
                <w:i w:val="0"/>
                <w:iCs w:val="0"/>
                <w:color w:val="auto"/>
                <w:sz w:val="24"/>
                <w:szCs w:val="24"/>
                <w:highlight w:val="none"/>
                <w:u w:val="none"/>
              </w:rPr>
            </w:pPr>
          </w:p>
        </w:tc>
        <w:tc>
          <w:tcPr>
            <w:tcW w:w="1332" w:type="dxa"/>
            <w:tcBorders>
              <w:top w:val="nil"/>
              <w:left w:val="nil"/>
              <w:bottom w:val="nil"/>
              <w:right w:val="nil"/>
            </w:tcBorders>
            <w:shd w:val="clear" w:color="auto" w:fill="auto"/>
            <w:noWrap/>
            <w:vAlign w:val="center"/>
          </w:tcPr>
          <w:p w14:paraId="555D161F">
            <w:pPr>
              <w:jc w:val="center"/>
              <w:rPr>
                <w:rFonts w:hint="eastAsia" w:ascii="宋体" w:hAnsi="宋体" w:eastAsia="宋体" w:cs="宋体"/>
                <w:i w:val="0"/>
                <w:iCs w:val="0"/>
                <w:color w:val="auto"/>
                <w:sz w:val="24"/>
                <w:szCs w:val="24"/>
                <w:highlight w:val="none"/>
                <w:u w:val="none"/>
              </w:rPr>
            </w:pPr>
          </w:p>
        </w:tc>
        <w:tc>
          <w:tcPr>
            <w:tcW w:w="1489" w:type="dxa"/>
            <w:tcBorders>
              <w:top w:val="nil"/>
              <w:left w:val="nil"/>
              <w:bottom w:val="nil"/>
              <w:right w:val="nil"/>
            </w:tcBorders>
            <w:shd w:val="clear" w:color="auto" w:fill="auto"/>
            <w:noWrap/>
            <w:vAlign w:val="center"/>
          </w:tcPr>
          <w:p w14:paraId="475FE8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6B24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7E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7D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项目编码</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D3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B9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     规格型号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35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C7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8F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E64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合价</w:t>
            </w:r>
          </w:p>
          <w:p w14:paraId="4B5AA76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w:t>
            </w: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C6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64E1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5B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9951">
            <w:pPr>
              <w:jc w:val="center"/>
              <w:rPr>
                <w:rFonts w:hint="eastAsia" w:ascii="宋体" w:hAnsi="宋体" w:eastAsia="宋体" w:cs="宋体"/>
                <w:i w:val="0"/>
                <w:iCs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8AB7">
            <w:pPr>
              <w:jc w:val="center"/>
              <w:rPr>
                <w:rFonts w:hint="eastAsia" w:ascii="宋体" w:hAnsi="宋体" w:eastAsia="宋体" w:cs="宋体"/>
                <w:i w:val="0"/>
                <w:iCs w:val="0"/>
                <w:color w:val="auto"/>
                <w:sz w:val="24"/>
                <w:szCs w:val="24"/>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D97B">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6D95">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477E">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3B0B">
            <w:pPr>
              <w:jc w:val="center"/>
              <w:rPr>
                <w:rFonts w:hint="eastAsia" w:ascii="宋体" w:hAnsi="宋体" w:eastAsia="宋体" w:cs="宋体"/>
                <w:i w:val="0"/>
                <w:iCs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20A2">
            <w:pPr>
              <w:jc w:val="center"/>
              <w:rPr>
                <w:rFonts w:hint="eastAsia" w:ascii="宋体" w:hAnsi="宋体" w:eastAsia="宋体" w:cs="宋体"/>
                <w:i w:val="0"/>
                <w:iCs w:val="0"/>
                <w:color w:val="auto"/>
                <w:sz w:val="24"/>
                <w:szCs w:val="24"/>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20DC">
            <w:pPr>
              <w:rPr>
                <w:rFonts w:hint="eastAsia" w:ascii="宋体" w:hAnsi="宋体" w:eastAsia="宋体" w:cs="宋体"/>
                <w:i w:val="0"/>
                <w:iCs w:val="0"/>
                <w:color w:val="auto"/>
                <w:sz w:val="24"/>
                <w:szCs w:val="24"/>
                <w:highlight w:val="none"/>
                <w:u w:val="none"/>
              </w:rPr>
            </w:pPr>
          </w:p>
        </w:tc>
      </w:tr>
      <w:tr w14:paraId="324E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E2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FB88">
            <w:pPr>
              <w:jc w:val="center"/>
              <w:rPr>
                <w:rFonts w:hint="eastAsia" w:ascii="宋体" w:hAnsi="宋体" w:eastAsia="宋体" w:cs="宋体"/>
                <w:i w:val="0"/>
                <w:iCs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586C">
            <w:pPr>
              <w:jc w:val="center"/>
              <w:rPr>
                <w:rFonts w:hint="eastAsia" w:ascii="宋体" w:hAnsi="宋体" w:eastAsia="宋体" w:cs="宋体"/>
                <w:i w:val="0"/>
                <w:iCs w:val="0"/>
                <w:color w:val="auto"/>
                <w:sz w:val="24"/>
                <w:szCs w:val="24"/>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E874">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E858">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D593">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E018">
            <w:pPr>
              <w:jc w:val="center"/>
              <w:rPr>
                <w:rFonts w:hint="eastAsia" w:ascii="宋体" w:hAnsi="宋体" w:eastAsia="宋体" w:cs="宋体"/>
                <w:i w:val="0"/>
                <w:iCs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62D9">
            <w:pPr>
              <w:jc w:val="center"/>
              <w:rPr>
                <w:rFonts w:hint="eastAsia" w:ascii="宋体" w:hAnsi="宋体" w:eastAsia="宋体" w:cs="宋体"/>
                <w:i w:val="0"/>
                <w:iCs w:val="0"/>
                <w:color w:val="auto"/>
                <w:sz w:val="24"/>
                <w:szCs w:val="24"/>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712C">
            <w:pPr>
              <w:jc w:val="center"/>
              <w:rPr>
                <w:rFonts w:hint="eastAsia" w:ascii="宋体" w:hAnsi="宋体" w:eastAsia="宋体" w:cs="宋体"/>
                <w:i w:val="0"/>
                <w:iCs w:val="0"/>
                <w:color w:val="auto"/>
                <w:sz w:val="24"/>
                <w:szCs w:val="24"/>
                <w:highlight w:val="none"/>
                <w:u w:val="none"/>
              </w:rPr>
            </w:pPr>
          </w:p>
        </w:tc>
      </w:tr>
      <w:tr w14:paraId="4714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57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49EE">
            <w:pPr>
              <w:jc w:val="center"/>
              <w:rPr>
                <w:rFonts w:hint="eastAsia" w:ascii="宋体" w:hAnsi="宋体" w:eastAsia="宋体" w:cs="宋体"/>
                <w:i w:val="0"/>
                <w:iCs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5F94">
            <w:pPr>
              <w:jc w:val="center"/>
              <w:rPr>
                <w:rFonts w:hint="eastAsia" w:ascii="宋体" w:hAnsi="宋体" w:eastAsia="宋体" w:cs="宋体"/>
                <w:i w:val="0"/>
                <w:iCs w:val="0"/>
                <w:color w:val="auto"/>
                <w:sz w:val="24"/>
                <w:szCs w:val="24"/>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26D7">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093B">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8045">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BD80">
            <w:pPr>
              <w:jc w:val="center"/>
              <w:rPr>
                <w:rFonts w:hint="eastAsia" w:ascii="宋体" w:hAnsi="宋体" w:eastAsia="宋体" w:cs="宋体"/>
                <w:i w:val="0"/>
                <w:iCs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1790">
            <w:pPr>
              <w:jc w:val="center"/>
              <w:rPr>
                <w:rFonts w:hint="eastAsia" w:ascii="宋体" w:hAnsi="宋体" w:eastAsia="宋体" w:cs="宋体"/>
                <w:i w:val="0"/>
                <w:iCs w:val="0"/>
                <w:color w:val="auto"/>
                <w:sz w:val="24"/>
                <w:szCs w:val="24"/>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35FF">
            <w:pPr>
              <w:jc w:val="center"/>
              <w:rPr>
                <w:rFonts w:hint="eastAsia" w:ascii="宋体" w:hAnsi="宋体" w:eastAsia="宋体" w:cs="宋体"/>
                <w:i w:val="0"/>
                <w:iCs w:val="0"/>
                <w:color w:val="auto"/>
                <w:sz w:val="24"/>
                <w:szCs w:val="24"/>
                <w:highlight w:val="none"/>
                <w:u w:val="none"/>
              </w:rPr>
            </w:pPr>
          </w:p>
        </w:tc>
      </w:tr>
      <w:tr w14:paraId="08A2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73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D9A4">
            <w:pPr>
              <w:jc w:val="center"/>
              <w:rPr>
                <w:rFonts w:hint="eastAsia" w:ascii="宋体" w:hAnsi="宋体" w:eastAsia="宋体" w:cs="宋体"/>
                <w:i w:val="0"/>
                <w:iCs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CDB1">
            <w:pPr>
              <w:jc w:val="center"/>
              <w:rPr>
                <w:rFonts w:hint="eastAsia" w:ascii="宋体" w:hAnsi="宋体" w:eastAsia="宋体" w:cs="宋体"/>
                <w:i w:val="0"/>
                <w:iCs w:val="0"/>
                <w:color w:val="auto"/>
                <w:sz w:val="24"/>
                <w:szCs w:val="24"/>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0327">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93F3">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E860">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ADD4">
            <w:pPr>
              <w:jc w:val="center"/>
              <w:rPr>
                <w:rFonts w:hint="eastAsia" w:ascii="宋体" w:hAnsi="宋体" w:eastAsia="宋体" w:cs="宋体"/>
                <w:i w:val="0"/>
                <w:iCs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8AA1">
            <w:pPr>
              <w:jc w:val="center"/>
              <w:rPr>
                <w:rFonts w:hint="eastAsia" w:ascii="宋体" w:hAnsi="宋体" w:eastAsia="宋体" w:cs="宋体"/>
                <w:i w:val="0"/>
                <w:iCs w:val="0"/>
                <w:color w:val="auto"/>
                <w:sz w:val="24"/>
                <w:szCs w:val="24"/>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9DFB">
            <w:pPr>
              <w:jc w:val="center"/>
              <w:rPr>
                <w:rFonts w:hint="eastAsia" w:ascii="宋体" w:hAnsi="宋体" w:eastAsia="宋体" w:cs="宋体"/>
                <w:i w:val="0"/>
                <w:iCs w:val="0"/>
                <w:color w:val="auto"/>
                <w:sz w:val="24"/>
                <w:szCs w:val="24"/>
                <w:highlight w:val="none"/>
                <w:u w:val="none"/>
              </w:rPr>
            </w:pPr>
          </w:p>
        </w:tc>
      </w:tr>
      <w:tr w14:paraId="6032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DD0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DF38">
            <w:pPr>
              <w:jc w:val="center"/>
              <w:rPr>
                <w:rFonts w:hint="eastAsia" w:ascii="宋体" w:hAnsi="宋体" w:eastAsia="宋体" w:cs="宋体"/>
                <w:i w:val="0"/>
                <w:iCs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CB33">
            <w:pPr>
              <w:jc w:val="center"/>
              <w:rPr>
                <w:rFonts w:hint="eastAsia" w:ascii="宋体" w:hAnsi="宋体" w:eastAsia="宋体" w:cs="宋体"/>
                <w:i w:val="0"/>
                <w:iCs w:val="0"/>
                <w:color w:val="auto"/>
                <w:sz w:val="24"/>
                <w:szCs w:val="24"/>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B5BC">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BB7E">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877C">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EBB2">
            <w:pPr>
              <w:jc w:val="center"/>
              <w:rPr>
                <w:rFonts w:hint="eastAsia" w:ascii="宋体" w:hAnsi="宋体" w:eastAsia="宋体" w:cs="宋体"/>
                <w:i w:val="0"/>
                <w:iCs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51CA">
            <w:pPr>
              <w:jc w:val="center"/>
              <w:rPr>
                <w:rFonts w:hint="eastAsia" w:ascii="宋体" w:hAnsi="宋体" w:eastAsia="宋体" w:cs="宋体"/>
                <w:i w:val="0"/>
                <w:iCs w:val="0"/>
                <w:color w:val="auto"/>
                <w:sz w:val="24"/>
                <w:szCs w:val="24"/>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A5D2">
            <w:pPr>
              <w:jc w:val="center"/>
              <w:rPr>
                <w:rFonts w:hint="eastAsia" w:ascii="宋体" w:hAnsi="宋体" w:eastAsia="宋体" w:cs="宋体"/>
                <w:i w:val="0"/>
                <w:iCs w:val="0"/>
                <w:color w:val="auto"/>
                <w:sz w:val="24"/>
                <w:szCs w:val="24"/>
                <w:highlight w:val="none"/>
                <w:u w:val="none"/>
              </w:rPr>
            </w:pPr>
          </w:p>
        </w:tc>
      </w:tr>
      <w:tr w14:paraId="4026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60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6AF6">
            <w:pPr>
              <w:jc w:val="center"/>
              <w:rPr>
                <w:rFonts w:hint="eastAsia" w:ascii="宋体" w:hAnsi="宋体" w:eastAsia="宋体" w:cs="宋体"/>
                <w:i w:val="0"/>
                <w:iCs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0ADE">
            <w:pPr>
              <w:jc w:val="center"/>
              <w:rPr>
                <w:rFonts w:hint="eastAsia" w:ascii="宋体" w:hAnsi="宋体" w:eastAsia="宋体" w:cs="宋体"/>
                <w:i w:val="0"/>
                <w:iCs w:val="0"/>
                <w:color w:val="auto"/>
                <w:sz w:val="24"/>
                <w:szCs w:val="24"/>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CB70">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1608">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1568">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AFF3">
            <w:pPr>
              <w:jc w:val="center"/>
              <w:rPr>
                <w:rFonts w:hint="eastAsia" w:ascii="宋体" w:hAnsi="宋体" w:eastAsia="宋体" w:cs="宋体"/>
                <w:i w:val="0"/>
                <w:iCs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4C72">
            <w:pPr>
              <w:jc w:val="center"/>
              <w:rPr>
                <w:rFonts w:hint="eastAsia" w:ascii="宋体" w:hAnsi="宋体" w:eastAsia="宋体" w:cs="宋体"/>
                <w:i w:val="0"/>
                <w:iCs w:val="0"/>
                <w:color w:val="auto"/>
                <w:sz w:val="24"/>
                <w:szCs w:val="24"/>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EC90">
            <w:pPr>
              <w:jc w:val="center"/>
              <w:rPr>
                <w:rFonts w:hint="eastAsia" w:ascii="宋体" w:hAnsi="宋体" w:eastAsia="宋体" w:cs="宋体"/>
                <w:i w:val="0"/>
                <w:iCs w:val="0"/>
                <w:color w:val="auto"/>
                <w:sz w:val="24"/>
                <w:szCs w:val="24"/>
                <w:highlight w:val="none"/>
                <w:u w:val="none"/>
              </w:rPr>
            </w:pPr>
          </w:p>
        </w:tc>
      </w:tr>
      <w:tr w14:paraId="0122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01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B930">
            <w:pPr>
              <w:jc w:val="center"/>
              <w:rPr>
                <w:rFonts w:hint="eastAsia" w:ascii="宋体" w:hAnsi="宋体" w:eastAsia="宋体" w:cs="宋体"/>
                <w:i w:val="0"/>
                <w:iCs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7318">
            <w:pPr>
              <w:jc w:val="center"/>
              <w:rPr>
                <w:rFonts w:hint="eastAsia" w:ascii="宋体" w:hAnsi="宋体" w:eastAsia="宋体" w:cs="宋体"/>
                <w:i w:val="0"/>
                <w:iCs w:val="0"/>
                <w:color w:val="auto"/>
                <w:sz w:val="24"/>
                <w:szCs w:val="24"/>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D9EE">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7BEA">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19C9">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2D27">
            <w:pPr>
              <w:jc w:val="center"/>
              <w:rPr>
                <w:rFonts w:hint="eastAsia" w:ascii="宋体" w:hAnsi="宋体" w:eastAsia="宋体" w:cs="宋体"/>
                <w:i w:val="0"/>
                <w:iCs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D51D">
            <w:pPr>
              <w:jc w:val="center"/>
              <w:rPr>
                <w:rFonts w:hint="eastAsia" w:ascii="宋体" w:hAnsi="宋体" w:eastAsia="宋体" w:cs="宋体"/>
                <w:i w:val="0"/>
                <w:iCs w:val="0"/>
                <w:color w:val="auto"/>
                <w:sz w:val="24"/>
                <w:szCs w:val="24"/>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6C99">
            <w:pPr>
              <w:jc w:val="center"/>
              <w:rPr>
                <w:rFonts w:hint="eastAsia" w:ascii="宋体" w:hAnsi="宋体" w:eastAsia="宋体" w:cs="宋体"/>
                <w:i w:val="0"/>
                <w:iCs w:val="0"/>
                <w:color w:val="auto"/>
                <w:sz w:val="24"/>
                <w:szCs w:val="24"/>
                <w:highlight w:val="none"/>
                <w:u w:val="none"/>
              </w:rPr>
            </w:pPr>
          </w:p>
        </w:tc>
      </w:tr>
      <w:tr w14:paraId="505E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D5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F90B">
            <w:pPr>
              <w:jc w:val="center"/>
              <w:rPr>
                <w:rFonts w:hint="eastAsia" w:ascii="宋体" w:hAnsi="宋体" w:eastAsia="宋体" w:cs="宋体"/>
                <w:i w:val="0"/>
                <w:iCs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BFFD">
            <w:pPr>
              <w:jc w:val="center"/>
              <w:rPr>
                <w:rFonts w:hint="eastAsia" w:ascii="宋体" w:hAnsi="宋体" w:eastAsia="宋体" w:cs="宋体"/>
                <w:i w:val="0"/>
                <w:iCs w:val="0"/>
                <w:color w:val="auto"/>
                <w:sz w:val="24"/>
                <w:szCs w:val="24"/>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EF16">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66E9">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D3D2">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9C1E">
            <w:pPr>
              <w:jc w:val="center"/>
              <w:rPr>
                <w:rFonts w:hint="eastAsia" w:ascii="宋体" w:hAnsi="宋体" w:eastAsia="宋体" w:cs="宋体"/>
                <w:i w:val="0"/>
                <w:iCs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944C">
            <w:pPr>
              <w:jc w:val="center"/>
              <w:rPr>
                <w:rFonts w:hint="eastAsia" w:ascii="宋体" w:hAnsi="宋体" w:eastAsia="宋体" w:cs="宋体"/>
                <w:i w:val="0"/>
                <w:iCs w:val="0"/>
                <w:color w:val="auto"/>
                <w:sz w:val="24"/>
                <w:szCs w:val="24"/>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CB09">
            <w:pPr>
              <w:rPr>
                <w:rFonts w:hint="eastAsia" w:ascii="宋体" w:hAnsi="宋体" w:eastAsia="宋体" w:cs="宋体"/>
                <w:i w:val="0"/>
                <w:iCs w:val="0"/>
                <w:color w:val="auto"/>
                <w:sz w:val="24"/>
                <w:szCs w:val="24"/>
                <w:highlight w:val="none"/>
                <w:u w:val="none"/>
              </w:rPr>
            </w:pPr>
          </w:p>
        </w:tc>
      </w:tr>
      <w:tr w14:paraId="2CD11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06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3723">
            <w:pPr>
              <w:jc w:val="center"/>
              <w:rPr>
                <w:rFonts w:hint="eastAsia" w:ascii="宋体" w:hAnsi="宋体" w:eastAsia="宋体" w:cs="宋体"/>
                <w:i w:val="0"/>
                <w:iCs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E17C">
            <w:pPr>
              <w:jc w:val="center"/>
              <w:rPr>
                <w:rFonts w:hint="eastAsia" w:ascii="宋体" w:hAnsi="宋体" w:eastAsia="宋体" w:cs="宋体"/>
                <w:i w:val="0"/>
                <w:iCs w:val="0"/>
                <w:color w:val="auto"/>
                <w:sz w:val="24"/>
                <w:szCs w:val="24"/>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061C">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818C">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B35B">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CE13">
            <w:pPr>
              <w:jc w:val="center"/>
              <w:rPr>
                <w:rFonts w:hint="eastAsia" w:ascii="宋体" w:hAnsi="宋体" w:eastAsia="宋体" w:cs="宋体"/>
                <w:i w:val="0"/>
                <w:iCs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C749">
            <w:pPr>
              <w:jc w:val="center"/>
              <w:rPr>
                <w:rFonts w:hint="eastAsia" w:ascii="宋体" w:hAnsi="宋体" w:eastAsia="宋体" w:cs="宋体"/>
                <w:i w:val="0"/>
                <w:iCs w:val="0"/>
                <w:color w:val="auto"/>
                <w:sz w:val="24"/>
                <w:szCs w:val="24"/>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3379">
            <w:pPr>
              <w:rPr>
                <w:rFonts w:hint="eastAsia" w:ascii="宋体" w:hAnsi="宋体" w:eastAsia="宋体" w:cs="宋体"/>
                <w:i w:val="0"/>
                <w:iCs w:val="0"/>
                <w:color w:val="auto"/>
                <w:sz w:val="24"/>
                <w:szCs w:val="24"/>
                <w:highlight w:val="none"/>
                <w:u w:val="none"/>
              </w:rPr>
            </w:pPr>
          </w:p>
        </w:tc>
      </w:tr>
      <w:tr w14:paraId="6369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CE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BA33">
            <w:pPr>
              <w:jc w:val="center"/>
              <w:rPr>
                <w:rFonts w:hint="eastAsia" w:ascii="宋体" w:hAnsi="宋体" w:eastAsia="宋体" w:cs="宋体"/>
                <w:i w:val="0"/>
                <w:iCs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9F1F">
            <w:pPr>
              <w:jc w:val="center"/>
              <w:rPr>
                <w:rFonts w:hint="eastAsia" w:ascii="宋体" w:hAnsi="宋体" w:eastAsia="宋体" w:cs="宋体"/>
                <w:i w:val="0"/>
                <w:iCs w:val="0"/>
                <w:color w:val="auto"/>
                <w:sz w:val="24"/>
                <w:szCs w:val="24"/>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0EA1">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95B3">
            <w:pPr>
              <w:jc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8237">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CF74">
            <w:pPr>
              <w:jc w:val="center"/>
              <w:rPr>
                <w:rFonts w:hint="eastAsia" w:ascii="宋体" w:hAnsi="宋体" w:eastAsia="宋体" w:cs="宋体"/>
                <w:i w:val="0"/>
                <w:iCs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CE43">
            <w:pPr>
              <w:jc w:val="center"/>
              <w:rPr>
                <w:rFonts w:hint="eastAsia" w:ascii="宋体" w:hAnsi="宋体" w:eastAsia="宋体" w:cs="宋体"/>
                <w:i w:val="0"/>
                <w:iCs w:val="0"/>
                <w:color w:val="auto"/>
                <w:sz w:val="24"/>
                <w:szCs w:val="24"/>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5F8D">
            <w:pPr>
              <w:rPr>
                <w:rFonts w:hint="eastAsia" w:ascii="宋体" w:hAnsi="宋体" w:eastAsia="宋体" w:cs="宋体"/>
                <w:i w:val="0"/>
                <w:iCs w:val="0"/>
                <w:color w:val="auto"/>
                <w:sz w:val="24"/>
                <w:szCs w:val="24"/>
                <w:highlight w:val="none"/>
                <w:u w:val="none"/>
              </w:rPr>
            </w:pPr>
          </w:p>
        </w:tc>
      </w:tr>
      <w:tr w14:paraId="5374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C7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C34D">
            <w:pPr>
              <w:jc w:val="center"/>
              <w:rPr>
                <w:rFonts w:hint="eastAsia" w:ascii="宋体" w:hAnsi="宋体" w:eastAsia="宋体" w:cs="宋体"/>
                <w:i w:val="0"/>
                <w:iCs w:val="0"/>
                <w:color w:val="auto"/>
                <w:sz w:val="24"/>
                <w:szCs w:val="24"/>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E7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F8D2">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58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D951">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9B4E">
            <w:pPr>
              <w:jc w:val="center"/>
              <w:rPr>
                <w:rFonts w:hint="eastAsia" w:ascii="宋体" w:hAnsi="宋体" w:eastAsia="宋体" w:cs="宋体"/>
                <w:i w:val="0"/>
                <w:iCs w:val="0"/>
                <w:color w:val="auto"/>
                <w:sz w:val="24"/>
                <w:szCs w:val="24"/>
                <w:highlight w:val="none"/>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4EEE">
            <w:pPr>
              <w:jc w:val="center"/>
              <w:rPr>
                <w:rFonts w:hint="eastAsia" w:ascii="宋体" w:hAnsi="宋体" w:eastAsia="宋体" w:cs="宋体"/>
                <w:i w:val="0"/>
                <w:iCs w:val="0"/>
                <w:color w:val="auto"/>
                <w:sz w:val="24"/>
                <w:szCs w:val="24"/>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D3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r w14:paraId="299E8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45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159A">
            <w:pPr>
              <w:widowControl/>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76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40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bl>
    <w:p w14:paraId="3AC2946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30"/>
          <w:szCs w:val="30"/>
          <w:highlight w:val="none"/>
          <w:lang w:val="en-US" w:eastAsia="zh-CN"/>
        </w:rPr>
        <w:sectPr>
          <w:pgSz w:w="11906" w:h="16838"/>
          <w:pgMar w:top="1587" w:right="1361" w:bottom="1474" w:left="1361" w:header="851" w:footer="1020" w:gutter="0"/>
          <w:pgNumType w:fmt="decimal"/>
          <w:cols w:space="425" w:num="1"/>
          <w:docGrid w:type="lines" w:linePitch="312" w:charSpace="0"/>
        </w:sectPr>
      </w:pPr>
    </w:p>
    <w:tbl>
      <w:tblPr>
        <w:tblStyle w:val="13"/>
        <w:tblW w:w="930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5"/>
        <w:gridCol w:w="1333"/>
        <w:gridCol w:w="2491"/>
        <w:gridCol w:w="1437"/>
        <w:gridCol w:w="1171"/>
        <w:gridCol w:w="2063"/>
      </w:tblGrid>
      <w:tr w14:paraId="664C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300" w:type="dxa"/>
            <w:gridSpan w:val="6"/>
            <w:tcBorders>
              <w:top w:val="nil"/>
              <w:left w:val="nil"/>
              <w:bottom w:val="nil"/>
              <w:right w:val="nil"/>
            </w:tcBorders>
            <w:shd w:val="clear" w:color="auto" w:fill="auto"/>
            <w:noWrap/>
            <w:vAlign w:val="center"/>
          </w:tcPr>
          <w:p w14:paraId="69ACA93E">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附表</w:t>
            </w:r>
            <w:r>
              <w:rPr>
                <w:rFonts w:hint="eastAsia" w:ascii="宋体" w:hAnsi="宋体" w:eastAsia="宋体" w:cs="宋体"/>
                <w:i w:val="0"/>
                <w:iCs w:val="0"/>
                <w:color w:val="auto"/>
                <w:kern w:val="0"/>
                <w:sz w:val="24"/>
                <w:szCs w:val="24"/>
                <w:highlight w:val="none"/>
                <w:u w:val="none"/>
                <w:lang w:val="en-US" w:eastAsia="zh-CN" w:bidi="ar"/>
              </w:rPr>
              <w:t>8 工程总承包其他费清单计价表</w:t>
            </w:r>
          </w:p>
        </w:tc>
      </w:tr>
      <w:tr w14:paraId="22D4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05" w:type="dxa"/>
            <w:tcBorders>
              <w:top w:val="nil"/>
              <w:left w:val="nil"/>
              <w:bottom w:val="nil"/>
              <w:right w:val="nil"/>
            </w:tcBorders>
            <w:shd w:val="clear" w:color="auto" w:fill="auto"/>
            <w:noWrap/>
            <w:vAlign w:val="center"/>
          </w:tcPr>
          <w:p w14:paraId="7921EA0B">
            <w:pPr>
              <w:rPr>
                <w:rFonts w:hint="eastAsia" w:ascii="宋体" w:hAnsi="宋体" w:eastAsia="宋体" w:cs="宋体"/>
                <w:i w:val="0"/>
                <w:iCs w:val="0"/>
                <w:color w:val="auto"/>
                <w:sz w:val="22"/>
                <w:szCs w:val="22"/>
                <w:highlight w:val="none"/>
                <w:u w:val="none"/>
              </w:rPr>
            </w:pPr>
          </w:p>
        </w:tc>
        <w:tc>
          <w:tcPr>
            <w:tcW w:w="1333" w:type="dxa"/>
            <w:tcBorders>
              <w:top w:val="nil"/>
              <w:left w:val="nil"/>
              <w:bottom w:val="nil"/>
              <w:right w:val="nil"/>
            </w:tcBorders>
            <w:shd w:val="clear" w:color="auto" w:fill="auto"/>
            <w:noWrap/>
            <w:vAlign w:val="center"/>
          </w:tcPr>
          <w:p w14:paraId="4E41097E">
            <w:pPr>
              <w:rPr>
                <w:rFonts w:hint="eastAsia" w:ascii="宋体" w:hAnsi="宋体" w:eastAsia="宋体" w:cs="宋体"/>
                <w:i w:val="0"/>
                <w:iCs w:val="0"/>
                <w:color w:val="auto"/>
                <w:sz w:val="22"/>
                <w:szCs w:val="22"/>
                <w:highlight w:val="none"/>
                <w:u w:val="none"/>
              </w:rPr>
            </w:pPr>
          </w:p>
        </w:tc>
        <w:tc>
          <w:tcPr>
            <w:tcW w:w="2491" w:type="dxa"/>
            <w:tcBorders>
              <w:top w:val="nil"/>
              <w:left w:val="nil"/>
              <w:bottom w:val="nil"/>
              <w:right w:val="nil"/>
            </w:tcBorders>
            <w:shd w:val="clear" w:color="auto" w:fill="auto"/>
            <w:noWrap/>
            <w:vAlign w:val="center"/>
          </w:tcPr>
          <w:p w14:paraId="01EE1AD1">
            <w:pPr>
              <w:jc w:val="center"/>
              <w:rPr>
                <w:rFonts w:hint="eastAsia" w:ascii="宋体" w:hAnsi="宋体" w:eastAsia="宋体" w:cs="宋体"/>
                <w:i w:val="0"/>
                <w:iCs w:val="0"/>
                <w:color w:val="auto"/>
                <w:sz w:val="22"/>
                <w:szCs w:val="22"/>
                <w:highlight w:val="none"/>
                <w:u w:val="none"/>
              </w:rPr>
            </w:pPr>
          </w:p>
        </w:tc>
        <w:tc>
          <w:tcPr>
            <w:tcW w:w="1437" w:type="dxa"/>
            <w:tcBorders>
              <w:top w:val="nil"/>
              <w:left w:val="nil"/>
              <w:bottom w:val="nil"/>
              <w:right w:val="nil"/>
            </w:tcBorders>
            <w:shd w:val="clear" w:color="auto" w:fill="auto"/>
            <w:noWrap/>
            <w:vAlign w:val="center"/>
          </w:tcPr>
          <w:p w14:paraId="70DAC9D8">
            <w:pPr>
              <w:jc w:val="center"/>
              <w:rPr>
                <w:rFonts w:hint="eastAsia" w:ascii="宋体" w:hAnsi="宋体" w:eastAsia="宋体" w:cs="宋体"/>
                <w:i w:val="0"/>
                <w:iCs w:val="0"/>
                <w:color w:val="auto"/>
                <w:sz w:val="22"/>
                <w:szCs w:val="22"/>
                <w:highlight w:val="none"/>
                <w:u w:val="none"/>
              </w:rPr>
            </w:pPr>
          </w:p>
        </w:tc>
        <w:tc>
          <w:tcPr>
            <w:tcW w:w="1171" w:type="dxa"/>
            <w:tcBorders>
              <w:top w:val="nil"/>
              <w:left w:val="nil"/>
              <w:bottom w:val="nil"/>
              <w:right w:val="nil"/>
            </w:tcBorders>
            <w:shd w:val="clear" w:color="auto" w:fill="auto"/>
            <w:noWrap/>
            <w:vAlign w:val="center"/>
          </w:tcPr>
          <w:p w14:paraId="5DC4372E">
            <w:pPr>
              <w:jc w:val="center"/>
              <w:rPr>
                <w:rFonts w:hint="eastAsia" w:ascii="宋体" w:hAnsi="宋体" w:eastAsia="宋体" w:cs="宋体"/>
                <w:i w:val="0"/>
                <w:iCs w:val="0"/>
                <w:color w:val="auto"/>
                <w:sz w:val="22"/>
                <w:szCs w:val="22"/>
                <w:highlight w:val="none"/>
                <w:u w:val="none"/>
              </w:rPr>
            </w:pPr>
          </w:p>
        </w:tc>
        <w:tc>
          <w:tcPr>
            <w:tcW w:w="2063" w:type="dxa"/>
            <w:tcBorders>
              <w:top w:val="nil"/>
              <w:left w:val="nil"/>
              <w:bottom w:val="nil"/>
              <w:right w:val="nil"/>
            </w:tcBorders>
            <w:shd w:val="clear" w:color="auto" w:fill="auto"/>
            <w:noWrap/>
            <w:vAlign w:val="center"/>
          </w:tcPr>
          <w:p w14:paraId="1A8EC49D">
            <w:pPr>
              <w:rPr>
                <w:rFonts w:hint="eastAsia" w:ascii="宋体" w:hAnsi="宋体" w:eastAsia="宋体" w:cs="宋体"/>
                <w:i w:val="0"/>
                <w:iCs w:val="0"/>
                <w:color w:val="auto"/>
                <w:sz w:val="22"/>
                <w:szCs w:val="22"/>
                <w:highlight w:val="none"/>
                <w:u w:val="none"/>
              </w:rPr>
            </w:pPr>
          </w:p>
        </w:tc>
      </w:tr>
      <w:tr w14:paraId="2D62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9300" w:type="dxa"/>
            <w:gridSpan w:val="6"/>
            <w:tcBorders>
              <w:top w:val="nil"/>
              <w:left w:val="nil"/>
              <w:bottom w:val="nil"/>
              <w:right w:val="nil"/>
            </w:tcBorders>
            <w:shd w:val="clear" w:color="auto" w:fill="auto"/>
            <w:noWrap/>
            <w:vAlign w:val="center"/>
          </w:tcPr>
          <w:p w14:paraId="7C1F1EDD">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bidi="ar"/>
              </w:rPr>
            </w:pPr>
            <w:r>
              <w:rPr>
                <w:rFonts w:hint="eastAsia" w:ascii="宋体" w:hAnsi="宋体" w:eastAsia="宋体" w:cs="宋体"/>
                <w:b/>
                <w:bCs/>
                <w:i w:val="0"/>
                <w:iCs w:val="0"/>
                <w:color w:val="auto"/>
                <w:kern w:val="0"/>
                <w:sz w:val="28"/>
                <w:szCs w:val="28"/>
                <w:highlight w:val="none"/>
                <w:u w:val="none"/>
                <w:lang w:val="en-US" w:eastAsia="zh-CN" w:bidi="ar"/>
              </w:rPr>
              <w:t>工程总承包其他费项目清单汇总表</w:t>
            </w:r>
          </w:p>
        </w:tc>
      </w:tr>
      <w:tr w14:paraId="37D4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05" w:type="dxa"/>
            <w:tcBorders>
              <w:top w:val="nil"/>
              <w:left w:val="nil"/>
              <w:bottom w:val="nil"/>
              <w:right w:val="nil"/>
            </w:tcBorders>
            <w:shd w:val="clear" w:color="auto" w:fill="auto"/>
            <w:noWrap/>
            <w:vAlign w:val="center"/>
          </w:tcPr>
          <w:p w14:paraId="70C9C606">
            <w:pPr>
              <w:rPr>
                <w:rFonts w:hint="eastAsia" w:ascii="宋体" w:hAnsi="宋体" w:eastAsia="宋体" w:cs="宋体"/>
                <w:i w:val="0"/>
                <w:iCs w:val="0"/>
                <w:color w:val="auto"/>
                <w:sz w:val="22"/>
                <w:szCs w:val="22"/>
                <w:highlight w:val="none"/>
                <w:u w:val="none"/>
              </w:rPr>
            </w:pPr>
          </w:p>
        </w:tc>
        <w:tc>
          <w:tcPr>
            <w:tcW w:w="1333" w:type="dxa"/>
            <w:tcBorders>
              <w:top w:val="nil"/>
              <w:left w:val="nil"/>
              <w:bottom w:val="nil"/>
              <w:right w:val="nil"/>
            </w:tcBorders>
            <w:shd w:val="clear" w:color="auto" w:fill="auto"/>
            <w:noWrap/>
            <w:vAlign w:val="center"/>
          </w:tcPr>
          <w:p w14:paraId="1A60C7CF">
            <w:pPr>
              <w:rPr>
                <w:rFonts w:hint="eastAsia" w:ascii="宋体" w:hAnsi="宋体" w:eastAsia="宋体" w:cs="宋体"/>
                <w:i w:val="0"/>
                <w:iCs w:val="0"/>
                <w:color w:val="auto"/>
                <w:sz w:val="22"/>
                <w:szCs w:val="22"/>
                <w:highlight w:val="none"/>
                <w:u w:val="none"/>
              </w:rPr>
            </w:pPr>
          </w:p>
        </w:tc>
        <w:tc>
          <w:tcPr>
            <w:tcW w:w="2491" w:type="dxa"/>
            <w:tcBorders>
              <w:top w:val="nil"/>
              <w:left w:val="nil"/>
              <w:bottom w:val="nil"/>
              <w:right w:val="nil"/>
            </w:tcBorders>
            <w:shd w:val="clear" w:color="auto" w:fill="auto"/>
            <w:noWrap/>
            <w:vAlign w:val="center"/>
          </w:tcPr>
          <w:p w14:paraId="3FDEEA05">
            <w:pPr>
              <w:jc w:val="center"/>
              <w:rPr>
                <w:rFonts w:hint="eastAsia" w:ascii="宋体" w:hAnsi="宋体" w:eastAsia="宋体" w:cs="宋体"/>
                <w:i w:val="0"/>
                <w:iCs w:val="0"/>
                <w:color w:val="auto"/>
                <w:sz w:val="22"/>
                <w:szCs w:val="22"/>
                <w:highlight w:val="none"/>
                <w:u w:val="none"/>
              </w:rPr>
            </w:pPr>
          </w:p>
        </w:tc>
        <w:tc>
          <w:tcPr>
            <w:tcW w:w="1437" w:type="dxa"/>
            <w:tcBorders>
              <w:top w:val="nil"/>
              <w:left w:val="nil"/>
              <w:bottom w:val="nil"/>
              <w:right w:val="nil"/>
            </w:tcBorders>
            <w:shd w:val="clear" w:color="auto" w:fill="auto"/>
            <w:noWrap/>
            <w:vAlign w:val="center"/>
          </w:tcPr>
          <w:p w14:paraId="1D209C73">
            <w:pPr>
              <w:jc w:val="center"/>
              <w:rPr>
                <w:rFonts w:hint="eastAsia" w:ascii="宋体" w:hAnsi="宋体" w:eastAsia="宋体" w:cs="宋体"/>
                <w:i w:val="0"/>
                <w:iCs w:val="0"/>
                <w:color w:val="auto"/>
                <w:sz w:val="22"/>
                <w:szCs w:val="22"/>
                <w:highlight w:val="none"/>
                <w:u w:val="none"/>
              </w:rPr>
            </w:pPr>
          </w:p>
        </w:tc>
        <w:tc>
          <w:tcPr>
            <w:tcW w:w="1171" w:type="dxa"/>
            <w:tcBorders>
              <w:top w:val="nil"/>
              <w:left w:val="nil"/>
              <w:bottom w:val="nil"/>
              <w:right w:val="nil"/>
            </w:tcBorders>
            <w:shd w:val="clear" w:color="auto" w:fill="auto"/>
            <w:noWrap/>
            <w:vAlign w:val="center"/>
          </w:tcPr>
          <w:p w14:paraId="6A8BC6F5">
            <w:pPr>
              <w:jc w:val="center"/>
              <w:rPr>
                <w:rFonts w:hint="eastAsia" w:ascii="宋体" w:hAnsi="宋体" w:eastAsia="宋体" w:cs="宋体"/>
                <w:i w:val="0"/>
                <w:iCs w:val="0"/>
                <w:color w:val="auto"/>
                <w:sz w:val="22"/>
                <w:szCs w:val="22"/>
                <w:highlight w:val="none"/>
                <w:u w:val="none"/>
              </w:rPr>
            </w:pPr>
          </w:p>
        </w:tc>
        <w:tc>
          <w:tcPr>
            <w:tcW w:w="2063" w:type="dxa"/>
            <w:tcBorders>
              <w:top w:val="nil"/>
              <w:left w:val="nil"/>
              <w:bottom w:val="nil"/>
              <w:right w:val="nil"/>
            </w:tcBorders>
            <w:shd w:val="clear" w:color="auto" w:fill="auto"/>
            <w:noWrap/>
            <w:vAlign w:val="center"/>
          </w:tcPr>
          <w:p w14:paraId="2BA2F604">
            <w:pPr>
              <w:rPr>
                <w:rFonts w:hint="eastAsia" w:ascii="宋体" w:hAnsi="宋体" w:eastAsia="宋体" w:cs="宋体"/>
                <w:i w:val="0"/>
                <w:iCs w:val="0"/>
                <w:color w:val="auto"/>
                <w:sz w:val="22"/>
                <w:szCs w:val="22"/>
                <w:highlight w:val="none"/>
                <w:u w:val="none"/>
              </w:rPr>
            </w:pPr>
          </w:p>
        </w:tc>
      </w:tr>
      <w:tr w14:paraId="60920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2138" w:type="dxa"/>
            <w:gridSpan w:val="2"/>
            <w:tcBorders>
              <w:top w:val="nil"/>
              <w:left w:val="nil"/>
              <w:bottom w:val="nil"/>
              <w:right w:val="nil"/>
            </w:tcBorders>
            <w:shd w:val="clear" w:color="auto" w:fill="auto"/>
            <w:noWrap/>
            <w:vAlign w:val="center"/>
          </w:tcPr>
          <w:p w14:paraId="2FA80921">
            <w:pPr>
              <w:jc w:val="left"/>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工程名称：</w:t>
            </w:r>
          </w:p>
        </w:tc>
        <w:tc>
          <w:tcPr>
            <w:tcW w:w="2491" w:type="dxa"/>
            <w:tcBorders>
              <w:top w:val="nil"/>
              <w:left w:val="nil"/>
              <w:bottom w:val="nil"/>
              <w:right w:val="nil"/>
            </w:tcBorders>
            <w:shd w:val="clear" w:color="auto" w:fill="auto"/>
            <w:noWrap/>
            <w:vAlign w:val="center"/>
          </w:tcPr>
          <w:p w14:paraId="7A96DC52">
            <w:pPr>
              <w:jc w:val="center"/>
              <w:rPr>
                <w:rFonts w:hint="eastAsia" w:ascii="宋体" w:hAnsi="宋体" w:eastAsia="宋体" w:cs="宋体"/>
                <w:i w:val="0"/>
                <w:iCs w:val="0"/>
                <w:color w:val="auto"/>
                <w:sz w:val="24"/>
                <w:szCs w:val="24"/>
                <w:highlight w:val="none"/>
                <w:u w:val="none"/>
              </w:rPr>
            </w:pPr>
          </w:p>
        </w:tc>
        <w:tc>
          <w:tcPr>
            <w:tcW w:w="1437" w:type="dxa"/>
            <w:tcBorders>
              <w:top w:val="nil"/>
              <w:left w:val="nil"/>
              <w:bottom w:val="nil"/>
              <w:right w:val="nil"/>
            </w:tcBorders>
            <w:shd w:val="clear" w:color="auto" w:fill="auto"/>
            <w:noWrap/>
            <w:vAlign w:val="center"/>
          </w:tcPr>
          <w:p w14:paraId="6C8B6A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71" w:type="dxa"/>
            <w:tcBorders>
              <w:top w:val="nil"/>
              <w:left w:val="nil"/>
              <w:bottom w:val="nil"/>
              <w:right w:val="nil"/>
            </w:tcBorders>
            <w:shd w:val="clear" w:color="auto" w:fill="auto"/>
            <w:noWrap/>
            <w:vAlign w:val="center"/>
          </w:tcPr>
          <w:p w14:paraId="059F1BD0">
            <w:pPr>
              <w:jc w:val="center"/>
              <w:rPr>
                <w:rFonts w:hint="eastAsia" w:ascii="宋体" w:hAnsi="宋体" w:eastAsia="宋体" w:cs="宋体"/>
                <w:i w:val="0"/>
                <w:iCs w:val="0"/>
                <w:color w:val="auto"/>
                <w:sz w:val="24"/>
                <w:szCs w:val="24"/>
                <w:highlight w:val="none"/>
                <w:u w:val="none"/>
              </w:rPr>
            </w:pPr>
          </w:p>
        </w:tc>
        <w:tc>
          <w:tcPr>
            <w:tcW w:w="2063" w:type="dxa"/>
            <w:tcBorders>
              <w:top w:val="nil"/>
              <w:left w:val="nil"/>
              <w:bottom w:val="nil"/>
              <w:right w:val="nil"/>
            </w:tcBorders>
            <w:shd w:val="clear" w:color="auto" w:fill="auto"/>
            <w:noWrap/>
            <w:vAlign w:val="center"/>
          </w:tcPr>
          <w:p w14:paraId="1E9134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7701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78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92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项目编码</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7C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BB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D1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金额（元）</w:t>
            </w: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0E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754F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A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D0D3">
            <w:pPr>
              <w:jc w:val="center"/>
              <w:rPr>
                <w:rFonts w:hint="eastAsia" w:ascii="宋体" w:hAnsi="宋体" w:eastAsia="宋体" w:cs="宋体"/>
                <w:i w:val="0"/>
                <w:iCs w:val="0"/>
                <w:color w:val="auto"/>
                <w:sz w:val="24"/>
                <w:szCs w:val="24"/>
                <w:highlight w:val="none"/>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56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工程总承包管理费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14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17D4">
            <w:pPr>
              <w:jc w:val="center"/>
              <w:rPr>
                <w:rFonts w:hint="eastAsia" w:ascii="宋体" w:hAnsi="宋体" w:eastAsia="宋体" w:cs="宋体"/>
                <w:i w:val="0"/>
                <w:iCs w:val="0"/>
                <w:color w:val="auto"/>
                <w:sz w:val="24"/>
                <w:szCs w:val="24"/>
                <w:highlight w:val="none"/>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3044">
            <w:pPr>
              <w:rPr>
                <w:rFonts w:hint="eastAsia" w:ascii="宋体" w:hAnsi="宋体" w:eastAsia="宋体" w:cs="宋体"/>
                <w:i w:val="0"/>
                <w:iCs w:val="0"/>
                <w:color w:val="auto"/>
                <w:sz w:val="24"/>
                <w:szCs w:val="24"/>
                <w:highlight w:val="none"/>
                <w:u w:val="none"/>
              </w:rPr>
            </w:pPr>
          </w:p>
        </w:tc>
      </w:tr>
      <w:tr w14:paraId="721D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44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7A2F">
            <w:pPr>
              <w:jc w:val="center"/>
              <w:rPr>
                <w:rFonts w:hint="eastAsia" w:ascii="宋体" w:hAnsi="宋体" w:eastAsia="宋体" w:cs="宋体"/>
                <w:i w:val="0"/>
                <w:iCs w:val="0"/>
                <w:color w:val="auto"/>
                <w:sz w:val="24"/>
                <w:szCs w:val="24"/>
                <w:highlight w:val="none"/>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35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施工勘察费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D8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1680">
            <w:pPr>
              <w:jc w:val="center"/>
              <w:rPr>
                <w:rFonts w:hint="eastAsia" w:ascii="宋体" w:hAnsi="宋体" w:eastAsia="宋体" w:cs="宋体"/>
                <w:i w:val="0"/>
                <w:iCs w:val="0"/>
                <w:color w:val="auto"/>
                <w:sz w:val="24"/>
                <w:szCs w:val="24"/>
                <w:highlight w:val="none"/>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41B4">
            <w:pPr>
              <w:jc w:val="center"/>
              <w:rPr>
                <w:rFonts w:hint="eastAsia" w:ascii="宋体" w:hAnsi="宋体" w:eastAsia="宋体" w:cs="宋体"/>
                <w:i w:val="0"/>
                <w:iCs w:val="0"/>
                <w:color w:val="auto"/>
                <w:sz w:val="24"/>
                <w:szCs w:val="24"/>
                <w:highlight w:val="none"/>
                <w:u w:val="none"/>
              </w:rPr>
            </w:pPr>
          </w:p>
        </w:tc>
      </w:tr>
      <w:tr w14:paraId="057CE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AE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8D29">
            <w:pPr>
              <w:jc w:val="center"/>
              <w:rPr>
                <w:rFonts w:hint="eastAsia" w:ascii="宋体" w:hAnsi="宋体" w:eastAsia="宋体" w:cs="宋体"/>
                <w:i w:val="0"/>
                <w:iCs w:val="0"/>
                <w:color w:val="auto"/>
                <w:sz w:val="24"/>
                <w:szCs w:val="24"/>
                <w:highlight w:val="none"/>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60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设计费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0F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23C9">
            <w:pPr>
              <w:jc w:val="center"/>
              <w:rPr>
                <w:rFonts w:hint="eastAsia" w:ascii="宋体" w:hAnsi="宋体" w:eastAsia="宋体" w:cs="宋体"/>
                <w:i w:val="0"/>
                <w:iCs w:val="0"/>
                <w:color w:val="auto"/>
                <w:sz w:val="24"/>
                <w:szCs w:val="24"/>
                <w:highlight w:val="none"/>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1DFC">
            <w:pPr>
              <w:jc w:val="center"/>
              <w:rPr>
                <w:rFonts w:hint="eastAsia" w:ascii="宋体" w:hAnsi="宋体" w:eastAsia="宋体" w:cs="宋体"/>
                <w:i w:val="0"/>
                <w:iCs w:val="0"/>
                <w:color w:val="auto"/>
                <w:sz w:val="24"/>
                <w:szCs w:val="24"/>
                <w:highlight w:val="none"/>
                <w:u w:val="none"/>
              </w:rPr>
            </w:pPr>
          </w:p>
        </w:tc>
      </w:tr>
      <w:tr w14:paraId="7C65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AF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8D0F">
            <w:pPr>
              <w:jc w:val="center"/>
              <w:rPr>
                <w:rFonts w:hint="eastAsia" w:ascii="宋体" w:hAnsi="宋体" w:eastAsia="宋体" w:cs="宋体"/>
                <w:i w:val="0"/>
                <w:iCs w:val="0"/>
                <w:color w:val="auto"/>
                <w:sz w:val="24"/>
                <w:szCs w:val="24"/>
                <w:highlight w:val="none"/>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3B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数字化技术服务费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B8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3921">
            <w:pPr>
              <w:jc w:val="center"/>
              <w:rPr>
                <w:rFonts w:hint="eastAsia" w:ascii="宋体" w:hAnsi="宋体" w:eastAsia="宋体" w:cs="宋体"/>
                <w:i w:val="0"/>
                <w:iCs w:val="0"/>
                <w:color w:val="auto"/>
                <w:sz w:val="24"/>
                <w:szCs w:val="24"/>
                <w:highlight w:val="none"/>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7F45">
            <w:pPr>
              <w:jc w:val="center"/>
              <w:rPr>
                <w:rFonts w:hint="eastAsia" w:ascii="宋体" w:hAnsi="宋体" w:eastAsia="宋体" w:cs="宋体"/>
                <w:i w:val="0"/>
                <w:iCs w:val="0"/>
                <w:color w:val="auto"/>
                <w:sz w:val="24"/>
                <w:szCs w:val="24"/>
                <w:highlight w:val="none"/>
                <w:u w:val="none"/>
              </w:rPr>
            </w:pPr>
          </w:p>
        </w:tc>
      </w:tr>
      <w:tr w14:paraId="1F02D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E0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88C8">
            <w:pPr>
              <w:jc w:val="center"/>
              <w:rPr>
                <w:rFonts w:hint="eastAsia" w:ascii="宋体" w:hAnsi="宋体" w:eastAsia="宋体" w:cs="宋体"/>
                <w:i w:val="0"/>
                <w:iCs w:val="0"/>
                <w:color w:val="auto"/>
                <w:sz w:val="24"/>
                <w:szCs w:val="24"/>
                <w:highlight w:val="none"/>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E9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研究试验费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23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646C">
            <w:pPr>
              <w:jc w:val="center"/>
              <w:rPr>
                <w:rFonts w:hint="eastAsia" w:ascii="宋体" w:hAnsi="宋体" w:eastAsia="宋体" w:cs="宋体"/>
                <w:i w:val="0"/>
                <w:iCs w:val="0"/>
                <w:color w:val="auto"/>
                <w:sz w:val="24"/>
                <w:szCs w:val="24"/>
                <w:highlight w:val="none"/>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BEEB">
            <w:pPr>
              <w:jc w:val="center"/>
              <w:rPr>
                <w:rFonts w:hint="eastAsia" w:ascii="宋体" w:hAnsi="宋体" w:eastAsia="宋体" w:cs="宋体"/>
                <w:i w:val="0"/>
                <w:iCs w:val="0"/>
                <w:color w:val="auto"/>
                <w:sz w:val="24"/>
                <w:szCs w:val="24"/>
                <w:highlight w:val="none"/>
                <w:u w:val="none"/>
              </w:rPr>
            </w:pPr>
          </w:p>
        </w:tc>
      </w:tr>
      <w:tr w14:paraId="7EC6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FB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6A21">
            <w:pPr>
              <w:jc w:val="center"/>
              <w:rPr>
                <w:rFonts w:hint="eastAsia" w:ascii="宋体" w:hAnsi="宋体" w:eastAsia="宋体" w:cs="宋体"/>
                <w:i w:val="0"/>
                <w:iCs w:val="0"/>
                <w:color w:val="auto"/>
                <w:sz w:val="24"/>
                <w:szCs w:val="24"/>
                <w:highlight w:val="none"/>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C9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临时用地及占道使用补偿费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7B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D070">
            <w:pPr>
              <w:jc w:val="center"/>
              <w:rPr>
                <w:rFonts w:hint="eastAsia" w:ascii="宋体" w:hAnsi="宋体" w:eastAsia="宋体" w:cs="宋体"/>
                <w:i w:val="0"/>
                <w:iCs w:val="0"/>
                <w:color w:val="auto"/>
                <w:sz w:val="24"/>
                <w:szCs w:val="24"/>
                <w:highlight w:val="none"/>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96D1">
            <w:pPr>
              <w:jc w:val="center"/>
              <w:rPr>
                <w:rFonts w:hint="eastAsia" w:ascii="宋体" w:hAnsi="宋体" w:eastAsia="宋体" w:cs="宋体"/>
                <w:i w:val="0"/>
                <w:iCs w:val="0"/>
                <w:color w:val="auto"/>
                <w:sz w:val="24"/>
                <w:szCs w:val="24"/>
                <w:highlight w:val="none"/>
                <w:u w:val="none"/>
              </w:rPr>
            </w:pPr>
          </w:p>
        </w:tc>
      </w:tr>
      <w:tr w14:paraId="1672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1D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4534">
            <w:pPr>
              <w:jc w:val="center"/>
              <w:rPr>
                <w:rFonts w:hint="eastAsia" w:ascii="宋体" w:hAnsi="宋体" w:eastAsia="宋体" w:cs="宋体"/>
                <w:i w:val="0"/>
                <w:iCs w:val="0"/>
                <w:color w:val="auto"/>
                <w:sz w:val="24"/>
                <w:szCs w:val="24"/>
                <w:highlight w:val="none"/>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52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场地准备及临时设施费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6B1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8D60">
            <w:pPr>
              <w:jc w:val="center"/>
              <w:rPr>
                <w:rFonts w:hint="eastAsia" w:ascii="宋体" w:hAnsi="宋体" w:eastAsia="宋体" w:cs="宋体"/>
                <w:i w:val="0"/>
                <w:iCs w:val="0"/>
                <w:color w:val="auto"/>
                <w:sz w:val="24"/>
                <w:szCs w:val="24"/>
                <w:highlight w:val="none"/>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5609">
            <w:pPr>
              <w:jc w:val="center"/>
              <w:rPr>
                <w:rFonts w:hint="eastAsia" w:ascii="宋体" w:hAnsi="宋体" w:eastAsia="宋体" w:cs="宋体"/>
                <w:i w:val="0"/>
                <w:iCs w:val="0"/>
                <w:color w:val="auto"/>
                <w:sz w:val="24"/>
                <w:szCs w:val="24"/>
                <w:highlight w:val="none"/>
                <w:u w:val="none"/>
              </w:rPr>
            </w:pPr>
          </w:p>
        </w:tc>
      </w:tr>
      <w:tr w14:paraId="529C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77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3352">
            <w:pPr>
              <w:jc w:val="center"/>
              <w:rPr>
                <w:rFonts w:hint="eastAsia" w:ascii="宋体" w:hAnsi="宋体" w:eastAsia="宋体" w:cs="宋体"/>
                <w:i w:val="0"/>
                <w:iCs w:val="0"/>
                <w:color w:val="auto"/>
                <w:sz w:val="24"/>
                <w:szCs w:val="24"/>
                <w:highlight w:val="none"/>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51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工程保险费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79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31B2">
            <w:pPr>
              <w:jc w:val="center"/>
              <w:rPr>
                <w:rFonts w:hint="eastAsia" w:ascii="宋体" w:hAnsi="宋体" w:eastAsia="宋体" w:cs="宋体"/>
                <w:i w:val="0"/>
                <w:iCs w:val="0"/>
                <w:color w:val="auto"/>
                <w:sz w:val="24"/>
                <w:szCs w:val="24"/>
                <w:highlight w:val="none"/>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E09D">
            <w:pPr>
              <w:rPr>
                <w:rFonts w:hint="eastAsia" w:ascii="宋体" w:hAnsi="宋体" w:eastAsia="宋体" w:cs="宋体"/>
                <w:i w:val="0"/>
                <w:iCs w:val="0"/>
                <w:color w:val="auto"/>
                <w:sz w:val="24"/>
                <w:szCs w:val="24"/>
                <w:highlight w:val="none"/>
                <w:u w:val="none"/>
              </w:rPr>
            </w:pPr>
          </w:p>
        </w:tc>
      </w:tr>
      <w:tr w14:paraId="0119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4C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3356">
            <w:pPr>
              <w:jc w:val="center"/>
              <w:rPr>
                <w:rFonts w:hint="eastAsia" w:ascii="宋体" w:hAnsi="宋体" w:eastAsia="宋体" w:cs="宋体"/>
                <w:i w:val="0"/>
                <w:iCs w:val="0"/>
                <w:color w:val="auto"/>
                <w:sz w:val="24"/>
                <w:szCs w:val="24"/>
                <w:highlight w:val="none"/>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44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代办服务费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7E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58B9">
            <w:pPr>
              <w:jc w:val="center"/>
              <w:rPr>
                <w:rFonts w:hint="eastAsia" w:ascii="宋体" w:hAnsi="宋体" w:eastAsia="宋体" w:cs="宋体"/>
                <w:i w:val="0"/>
                <w:iCs w:val="0"/>
                <w:color w:val="auto"/>
                <w:sz w:val="24"/>
                <w:szCs w:val="24"/>
                <w:highlight w:val="none"/>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636D">
            <w:pPr>
              <w:rPr>
                <w:rFonts w:hint="eastAsia" w:ascii="宋体" w:hAnsi="宋体" w:eastAsia="宋体" w:cs="宋体"/>
                <w:i w:val="0"/>
                <w:iCs w:val="0"/>
                <w:color w:val="auto"/>
                <w:sz w:val="24"/>
                <w:szCs w:val="24"/>
                <w:highlight w:val="none"/>
                <w:u w:val="none"/>
              </w:rPr>
            </w:pPr>
          </w:p>
        </w:tc>
      </w:tr>
      <w:tr w14:paraId="36DA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39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ABB2">
            <w:pPr>
              <w:jc w:val="center"/>
              <w:rPr>
                <w:rFonts w:hint="eastAsia" w:ascii="宋体" w:hAnsi="宋体" w:eastAsia="宋体" w:cs="宋体"/>
                <w:i w:val="0"/>
                <w:iCs w:val="0"/>
                <w:color w:val="auto"/>
                <w:sz w:val="24"/>
                <w:szCs w:val="24"/>
                <w:highlight w:val="none"/>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BF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18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9928">
            <w:pPr>
              <w:jc w:val="center"/>
              <w:rPr>
                <w:rFonts w:hint="eastAsia" w:ascii="宋体" w:hAnsi="宋体" w:eastAsia="宋体" w:cs="宋体"/>
                <w:i w:val="0"/>
                <w:iCs w:val="0"/>
                <w:color w:val="auto"/>
                <w:sz w:val="24"/>
                <w:szCs w:val="24"/>
                <w:highlight w:val="none"/>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FF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r w14:paraId="34BF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5D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ECDC">
            <w:pPr>
              <w:jc w:val="center"/>
              <w:rPr>
                <w:rFonts w:hint="eastAsia" w:ascii="宋体" w:hAnsi="宋体" w:eastAsia="宋体" w:cs="宋体"/>
                <w:i w:val="0"/>
                <w:iCs w:val="0"/>
                <w:color w:val="auto"/>
                <w:sz w:val="24"/>
                <w:szCs w:val="24"/>
                <w:highlight w:val="none"/>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3F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增值税</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4A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FB47">
            <w:pPr>
              <w:jc w:val="center"/>
              <w:rPr>
                <w:rFonts w:hint="eastAsia" w:ascii="宋体" w:hAnsi="宋体" w:eastAsia="宋体" w:cs="宋体"/>
                <w:i w:val="0"/>
                <w:iCs w:val="0"/>
                <w:color w:val="auto"/>
                <w:sz w:val="24"/>
                <w:szCs w:val="24"/>
                <w:highlight w:val="none"/>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66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r w14:paraId="26D9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6F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3872">
            <w:pPr>
              <w:rPr>
                <w:rFonts w:hint="eastAsia" w:ascii="宋体" w:hAnsi="宋体" w:eastAsia="宋体" w:cs="宋体"/>
                <w:i w:val="0"/>
                <w:iCs w:val="0"/>
                <w:color w:val="auto"/>
                <w:sz w:val="24"/>
                <w:szCs w:val="24"/>
                <w:highlight w:val="none"/>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F5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0B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19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CD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bl>
    <w:p w14:paraId="0ADA3B0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30"/>
          <w:szCs w:val="30"/>
          <w:highlight w:val="none"/>
          <w:lang w:val="en-US" w:eastAsia="zh-CN"/>
        </w:rPr>
        <w:sectPr>
          <w:pgSz w:w="11906" w:h="16838"/>
          <w:pgMar w:top="1587" w:right="1361" w:bottom="1474" w:left="1361" w:header="851" w:footer="1020" w:gutter="0"/>
          <w:pgNumType w:fmt="decimal"/>
          <w:cols w:space="425" w:num="1"/>
          <w:docGrid w:type="lines" w:linePitch="312" w:charSpace="0"/>
        </w:sectPr>
      </w:pPr>
    </w:p>
    <w:tbl>
      <w:tblPr>
        <w:tblStyle w:val="13"/>
        <w:tblW w:w="8873"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5"/>
        <w:gridCol w:w="1295"/>
        <w:gridCol w:w="534"/>
        <w:gridCol w:w="761"/>
        <w:gridCol w:w="1068"/>
        <w:gridCol w:w="1404"/>
        <w:gridCol w:w="425"/>
        <w:gridCol w:w="1831"/>
      </w:tblGrid>
      <w:tr w14:paraId="252EF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8873" w:type="dxa"/>
            <w:gridSpan w:val="8"/>
            <w:tcBorders>
              <w:top w:val="nil"/>
              <w:left w:val="nil"/>
              <w:bottom w:val="nil"/>
              <w:right w:val="nil"/>
            </w:tcBorders>
            <w:shd w:val="clear" w:color="auto" w:fill="auto"/>
            <w:noWrap/>
            <w:vAlign w:val="center"/>
          </w:tcPr>
          <w:p w14:paraId="3A07D5A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附表</w:t>
            </w:r>
            <w:r>
              <w:rPr>
                <w:rFonts w:hint="eastAsia" w:ascii="宋体" w:hAnsi="宋体" w:eastAsia="宋体" w:cs="宋体"/>
                <w:i w:val="0"/>
                <w:iCs w:val="0"/>
                <w:color w:val="auto"/>
                <w:kern w:val="0"/>
                <w:sz w:val="24"/>
                <w:szCs w:val="24"/>
                <w:highlight w:val="none"/>
                <w:u w:val="none"/>
                <w:lang w:val="en-US" w:eastAsia="zh-CN" w:bidi="ar"/>
              </w:rPr>
              <w:t>9 预备费项目清单计价表</w:t>
            </w:r>
          </w:p>
        </w:tc>
      </w:tr>
      <w:tr w14:paraId="4FEF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555" w:type="dxa"/>
            <w:tcBorders>
              <w:top w:val="nil"/>
              <w:left w:val="nil"/>
              <w:bottom w:val="nil"/>
              <w:right w:val="nil"/>
            </w:tcBorders>
            <w:shd w:val="clear" w:color="auto" w:fill="auto"/>
            <w:noWrap/>
            <w:vAlign w:val="center"/>
          </w:tcPr>
          <w:p w14:paraId="4E013854">
            <w:pPr>
              <w:rPr>
                <w:rFonts w:hint="eastAsia" w:ascii="宋体" w:hAnsi="宋体" w:eastAsia="宋体" w:cs="宋体"/>
                <w:i w:val="0"/>
                <w:iCs w:val="0"/>
                <w:color w:val="auto"/>
                <w:sz w:val="22"/>
                <w:szCs w:val="22"/>
                <w:highlight w:val="none"/>
                <w:u w:val="none"/>
              </w:rPr>
            </w:pPr>
          </w:p>
        </w:tc>
        <w:tc>
          <w:tcPr>
            <w:tcW w:w="1295" w:type="dxa"/>
            <w:tcBorders>
              <w:top w:val="nil"/>
              <w:left w:val="nil"/>
              <w:bottom w:val="nil"/>
              <w:right w:val="nil"/>
            </w:tcBorders>
            <w:shd w:val="clear" w:color="auto" w:fill="auto"/>
            <w:noWrap/>
            <w:vAlign w:val="center"/>
          </w:tcPr>
          <w:p w14:paraId="3C478E35">
            <w:pPr>
              <w:jc w:val="center"/>
              <w:rPr>
                <w:rFonts w:hint="eastAsia" w:ascii="宋体" w:hAnsi="宋体" w:eastAsia="宋体" w:cs="宋体"/>
                <w:i w:val="0"/>
                <w:iCs w:val="0"/>
                <w:color w:val="auto"/>
                <w:sz w:val="22"/>
                <w:szCs w:val="22"/>
                <w:highlight w:val="none"/>
                <w:u w:val="none"/>
              </w:rPr>
            </w:pPr>
          </w:p>
        </w:tc>
        <w:tc>
          <w:tcPr>
            <w:tcW w:w="1295" w:type="dxa"/>
            <w:gridSpan w:val="2"/>
            <w:tcBorders>
              <w:top w:val="nil"/>
              <w:left w:val="nil"/>
              <w:bottom w:val="nil"/>
              <w:right w:val="nil"/>
            </w:tcBorders>
            <w:shd w:val="clear" w:color="auto" w:fill="auto"/>
            <w:noWrap/>
            <w:vAlign w:val="center"/>
          </w:tcPr>
          <w:p w14:paraId="2A69BCA1">
            <w:pPr>
              <w:jc w:val="center"/>
              <w:rPr>
                <w:rFonts w:hint="eastAsia" w:ascii="宋体" w:hAnsi="宋体" w:eastAsia="宋体" w:cs="宋体"/>
                <w:i w:val="0"/>
                <w:iCs w:val="0"/>
                <w:color w:val="auto"/>
                <w:sz w:val="22"/>
                <w:szCs w:val="22"/>
                <w:highlight w:val="none"/>
                <w:u w:val="none"/>
              </w:rPr>
            </w:pPr>
          </w:p>
        </w:tc>
        <w:tc>
          <w:tcPr>
            <w:tcW w:w="2472" w:type="dxa"/>
            <w:gridSpan w:val="2"/>
            <w:tcBorders>
              <w:top w:val="nil"/>
              <w:left w:val="nil"/>
              <w:bottom w:val="nil"/>
              <w:right w:val="nil"/>
            </w:tcBorders>
            <w:shd w:val="clear" w:color="auto" w:fill="auto"/>
            <w:noWrap/>
            <w:vAlign w:val="center"/>
          </w:tcPr>
          <w:p w14:paraId="64209B8F">
            <w:pPr>
              <w:jc w:val="center"/>
              <w:rPr>
                <w:rFonts w:hint="eastAsia" w:ascii="宋体" w:hAnsi="宋体" w:eastAsia="宋体" w:cs="宋体"/>
                <w:i w:val="0"/>
                <w:iCs w:val="0"/>
                <w:color w:val="auto"/>
                <w:sz w:val="22"/>
                <w:szCs w:val="22"/>
                <w:highlight w:val="none"/>
                <w:u w:val="none"/>
              </w:rPr>
            </w:pPr>
          </w:p>
        </w:tc>
        <w:tc>
          <w:tcPr>
            <w:tcW w:w="2256" w:type="dxa"/>
            <w:gridSpan w:val="2"/>
            <w:tcBorders>
              <w:top w:val="nil"/>
              <w:left w:val="nil"/>
              <w:bottom w:val="nil"/>
              <w:right w:val="nil"/>
            </w:tcBorders>
            <w:shd w:val="clear" w:color="auto" w:fill="auto"/>
            <w:noWrap/>
            <w:vAlign w:val="center"/>
          </w:tcPr>
          <w:p w14:paraId="5C623EC2">
            <w:pPr>
              <w:rPr>
                <w:rFonts w:hint="eastAsia" w:ascii="宋体" w:hAnsi="宋体" w:eastAsia="宋体" w:cs="宋体"/>
                <w:i w:val="0"/>
                <w:iCs w:val="0"/>
                <w:color w:val="auto"/>
                <w:sz w:val="22"/>
                <w:szCs w:val="22"/>
                <w:highlight w:val="none"/>
                <w:u w:val="none"/>
              </w:rPr>
            </w:pPr>
          </w:p>
        </w:tc>
      </w:tr>
      <w:tr w14:paraId="422D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873" w:type="dxa"/>
            <w:gridSpan w:val="8"/>
            <w:tcBorders>
              <w:top w:val="nil"/>
              <w:left w:val="nil"/>
              <w:bottom w:val="nil"/>
              <w:right w:val="nil"/>
            </w:tcBorders>
            <w:shd w:val="clear" w:color="auto" w:fill="auto"/>
            <w:noWrap/>
            <w:vAlign w:val="center"/>
          </w:tcPr>
          <w:p w14:paraId="74459B98">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bidi="ar"/>
              </w:rPr>
            </w:pPr>
            <w:r>
              <w:rPr>
                <w:rFonts w:hint="eastAsia" w:ascii="宋体" w:hAnsi="宋体" w:eastAsia="宋体" w:cs="宋体"/>
                <w:b/>
                <w:bCs/>
                <w:i w:val="0"/>
                <w:iCs w:val="0"/>
                <w:color w:val="auto"/>
                <w:kern w:val="0"/>
                <w:sz w:val="28"/>
                <w:szCs w:val="28"/>
                <w:highlight w:val="none"/>
                <w:u w:val="none"/>
                <w:lang w:val="en-US" w:eastAsia="zh-CN" w:bidi="ar"/>
              </w:rPr>
              <w:t>预备费计价表</w:t>
            </w:r>
          </w:p>
        </w:tc>
      </w:tr>
      <w:tr w14:paraId="2A9C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555" w:type="dxa"/>
            <w:tcBorders>
              <w:top w:val="nil"/>
              <w:left w:val="nil"/>
              <w:bottom w:val="nil"/>
              <w:right w:val="nil"/>
            </w:tcBorders>
            <w:shd w:val="clear" w:color="auto" w:fill="auto"/>
            <w:noWrap/>
            <w:vAlign w:val="center"/>
          </w:tcPr>
          <w:p w14:paraId="532F1A44">
            <w:pPr>
              <w:rPr>
                <w:rFonts w:hint="eastAsia" w:ascii="宋体" w:hAnsi="宋体" w:eastAsia="宋体" w:cs="宋体"/>
                <w:i w:val="0"/>
                <w:iCs w:val="0"/>
                <w:color w:val="auto"/>
                <w:sz w:val="22"/>
                <w:szCs w:val="22"/>
                <w:highlight w:val="none"/>
                <w:u w:val="none"/>
              </w:rPr>
            </w:pPr>
          </w:p>
        </w:tc>
        <w:tc>
          <w:tcPr>
            <w:tcW w:w="1295" w:type="dxa"/>
            <w:tcBorders>
              <w:top w:val="nil"/>
              <w:left w:val="nil"/>
              <w:bottom w:val="nil"/>
              <w:right w:val="nil"/>
            </w:tcBorders>
            <w:shd w:val="clear" w:color="auto" w:fill="auto"/>
            <w:noWrap/>
            <w:vAlign w:val="center"/>
          </w:tcPr>
          <w:p w14:paraId="6AB49A43">
            <w:pPr>
              <w:jc w:val="center"/>
              <w:rPr>
                <w:rFonts w:hint="eastAsia" w:ascii="宋体" w:hAnsi="宋体" w:eastAsia="宋体" w:cs="宋体"/>
                <w:i w:val="0"/>
                <w:iCs w:val="0"/>
                <w:color w:val="auto"/>
                <w:sz w:val="22"/>
                <w:szCs w:val="22"/>
                <w:highlight w:val="none"/>
                <w:u w:val="none"/>
              </w:rPr>
            </w:pPr>
          </w:p>
        </w:tc>
        <w:tc>
          <w:tcPr>
            <w:tcW w:w="1295" w:type="dxa"/>
            <w:gridSpan w:val="2"/>
            <w:tcBorders>
              <w:top w:val="nil"/>
              <w:left w:val="nil"/>
              <w:bottom w:val="nil"/>
              <w:right w:val="nil"/>
            </w:tcBorders>
            <w:shd w:val="clear" w:color="auto" w:fill="auto"/>
            <w:noWrap/>
            <w:vAlign w:val="center"/>
          </w:tcPr>
          <w:p w14:paraId="538AC98C">
            <w:pPr>
              <w:jc w:val="center"/>
              <w:rPr>
                <w:rFonts w:hint="eastAsia" w:ascii="宋体" w:hAnsi="宋体" w:eastAsia="宋体" w:cs="宋体"/>
                <w:i w:val="0"/>
                <w:iCs w:val="0"/>
                <w:color w:val="auto"/>
                <w:sz w:val="22"/>
                <w:szCs w:val="22"/>
                <w:highlight w:val="none"/>
                <w:u w:val="none"/>
              </w:rPr>
            </w:pPr>
          </w:p>
        </w:tc>
        <w:tc>
          <w:tcPr>
            <w:tcW w:w="2472" w:type="dxa"/>
            <w:gridSpan w:val="2"/>
            <w:tcBorders>
              <w:top w:val="nil"/>
              <w:left w:val="nil"/>
              <w:bottom w:val="nil"/>
              <w:right w:val="nil"/>
            </w:tcBorders>
            <w:shd w:val="clear" w:color="auto" w:fill="auto"/>
            <w:noWrap/>
            <w:vAlign w:val="center"/>
          </w:tcPr>
          <w:p w14:paraId="7F2D5343">
            <w:pPr>
              <w:jc w:val="center"/>
              <w:rPr>
                <w:rFonts w:hint="eastAsia" w:ascii="宋体" w:hAnsi="宋体" w:eastAsia="宋体" w:cs="宋体"/>
                <w:i w:val="0"/>
                <w:iCs w:val="0"/>
                <w:color w:val="auto"/>
                <w:sz w:val="22"/>
                <w:szCs w:val="22"/>
                <w:highlight w:val="none"/>
                <w:u w:val="none"/>
              </w:rPr>
            </w:pPr>
          </w:p>
        </w:tc>
        <w:tc>
          <w:tcPr>
            <w:tcW w:w="2256" w:type="dxa"/>
            <w:gridSpan w:val="2"/>
            <w:tcBorders>
              <w:top w:val="nil"/>
              <w:left w:val="nil"/>
              <w:bottom w:val="nil"/>
              <w:right w:val="nil"/>
            </w:tcBorders>
            <w:shd w:val="clear" w:color="auto" w:fill="auto"/>
            <w:noWrap/>
            <w:vAlign w:val="center"/>
          </w:tcPr>
          <w:p w14:paraId="672E2C6C">
            <w:pPr>
              <w:rPr>
                <w:rFonts w:hint="eastAsia" w:ascii="宋体" w:hAnsi="宋体" w:eastAsia="宋体" w:cs="宋体"/>
                <w:i w:val="0"/>
                <w:iCs w:val="0"/>
                <w:color w:val="auto"/>
                <w:sz w:val="22"/>
                <w:szCs w:val="22"/>
                <w:highlight w:val="none"/>
                <w:u w:val="none"/>
              </w:rPr>
            </w:pPr>
          </w:p>
        </w:tc>
      </w:tr>
      <w:tr w14:paraId="119C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555" w:type="dxa"/>
            <w:tcBorders>
              <w:top w:val="nil"/>
              <w:left w:val="nil"/>
              <w:bottom w:val="nil"/>
              <w:right w:val="nil"/>
            </w:tcBorders>
            <w:shd w:val="clear" w:color="auto" w:fill="auto"/>
            <w:noWrap/>
            <w:vAlign w:val="center"/>
          </w:tcPr>
          <w:p w14:paraId="24301DD3">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工程名称：</w:t>
            </w:r>
          </w:p>
        </w:tc>
        <w:tc>
          <w:tcPr>
            <w:tcW w:w="1295" w:type="dxa"/>
            <w:tcBorders>
              <w:top w:val="nil"/>
              <w:left w:val="nil"/>
              <w:bottom w:val="nil"/>
              <w:right w:val="nil"/>
            </w:tcBorders>
            <w:shd w:val="clear" w:color="auto" w:fill="auto"/>
            <w:noWrap/>
            <w:vAlign w:val="center"/>
          </w:tcPr>
          <w:p w14:paraId="759250A9">
            <w:pPr>
              <w:jc w:val="center"/>
              <w:rPr>
                <w:rFonts w:hint="eastAsia" w:ascii="宋体" w:hAnsi="宋体" w:eastAsia="宋体" w:cs="宋体"/>
                <w:b w:val="0"/>
                <w:bCs w:val="0"/>
                <w:i w:val="0"/>
                <w:iCs w:val="0"/>
                <w:color w:val="auto"/>
                <w:sz w:val="24"/>
                <w:szCs w:val="24"/>
                <w:highlight w:val="none"/>
                <w:u w:val="none"/>
              </w:rPr>
            </w:pPr>
          </w:p>
        </w:tc>
        <w:tc>
          <w:tcPr>
            <w:tcW w:w="1295" w:type="dxa"/>
            <w:gridSpan w:val="2"/>
            <w:tcBorders>
              <w:top w:val="nil"/>
              <w:left w:val="nil"/>
              <w:bottom w:val="nil"/>
              <w:right w:val="nil"/>
            </w:tcBorders>
            <w:shd w:val="clear" w:color="auto" w:fill="auto"/>
            <w:noWrap/>
            <w:vAlign w:val="center"/>
          </w:tcPr>
          <w:p w14:paraId="3F03879E">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2472" w:type="dxa"/>
            <w:gridSpan w:val="2"/>
            <w:tcBorders>
              <w:top w:val="nil"/>
              <w:left w:val="nil"/>
              <w:bottom w:val="nil"/>
              <w:right w:val="nil"/>
            </w:tcBorders>
            <w:shd w:val="clear" w:color="auto" w:fill="auto"/>
            <w:noWrap/>
            <w:vAlign w:val="center"/>
          </w:tcPr>
          <w:p w14:paraId="1EF5F3FE">
            <w:pPr>
              <w:jc w:val="center"/>
              <w:rPr>
                <w:rFonts w:hint="eastAsia" w:ascii="宋体" w:hAnsi="宋体" w:eastAsia="宋体" w:cs="宋体"/>
                <w:b w:val="0"/>
                <w:bCs w:val="0"/>
                <w:i w:val="0"/>
                <w:iCs w:val="0"/>
                <w:color w:val="auto"/>
                <w:sz w:val="24"/>
                <w:szCs w:val="24"/>
                <w:highlight w:val="none"/>
                <w:u w:val="none"/>
              </w:rPr>
            </w:pPr>
          </w:p>
        </w:tc>
        <w:tc>
          <w:tcPr>
            <w:tcW w:w="2256" w:type="dxa"/>
            <w:gridSpan w:val="2"/>
            <w:tcBorders>
              <w:top w:val="nil"/>
              <w:left w:val="nil"/>
              <w:bottom w:val="nil"/>
              <w:right w:val="nil"/>
            </w:tcBorders>
            <w:shd w:val="clear" w:color="auto" w:fill="auto"/>
            <w:noWrap/>
            <w:vAlign w:val="center"/>
          </w:tcPr>
          <w:p w14:paraId="7F7FA51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r>
      <w:tr w14:paraId="2920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34F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9D47">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项目名称</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F7D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计量单位</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6B8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金额（元）</w:t>
            </w: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57B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备注</w:t>
            </w:r>
          </w:p>
        </w:tc>
      </w:tr>
      <w:tr w14:paraId="7E68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B27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6992">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260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39B4">
            <w:pPr>
              <w:jc w:val="center"/>
              <w:rPr>
                <w:rFonts w:hint="eastAsia" w:ascii="宋体" w:hAnsi="宋体" w:eastAsia="宋体" w:cs="宋体"/>
                <w:b w:val="0"/>
                <w:bCs w:val="0"/>
                <w:i w:val="0"/>
                <w:iCs w:val="0"/>
                <w:color w:val="auto"/>
                <w:sz w:val="24"/>
                <w:szCs w:val="24"/>
                <w:highlight w:val="none"/>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1FAC">
            <w:pPr>
              <w:rPr>
                <w:rFonts w:hint="eastAsia" w:ascii="宋体" w:hAnsi="宋体" w:eastAsia="宋体" w:cs="宋体"/>
                <w:b w:val="0"/>
                <w:bCs w:val="0"/>
                <w:i w:val="0"/>
                <w:iCs w:val="0"/>
                <w:color w:val="auto"/>
                <w:sz w:val="24"/>
                <w:szCs w:val="24"/>
                <w:highlight w:val="none"/>
                <w:u w:val="none"/>
              </w:rPr>
            </w:pPr>
          </w:p>
        </w:tc>
      </w:tr>
      <w:tr w14:paraId="6388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C5A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3D85">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AFAD">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3D9A">
            <w:pPr>
              <w:jc w:val="center"/>
              <w:rPr>
                <w:rFonts w:hint="eastAsia" w:ascii="宋体" w:hAnsi="宋体" w:eastAsia="宋体" w:cs="宋体"/>
                <w:b w:val="0"/>
                <w:bCs w:val="0"/>
                <w:i w:val="0"/>
                <w:iCs w:val="0"/>
                <w:color w:val="auto"/>
                <w:sz w:val="24"/>
                <w:szCs w:val="24"/>
                <w:highlight w:val="none"/>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599E">
            <w:pPr>
              <w:jc w:val="center"/>
              <w:rPr>
                <w:rFonts w:hint="eastAsia" w:ascii="宋体" w:hAnsi="宋体" w:eastAsia="宋体" w:cs="宋体"/>
                <w:b w:val="0"/>
                <w:bCs w:val="0"/>
                <w:i w:val="0"/>
                <w:iCs w:val="0"/>
                <w:color w:val="auto"/>
                <w:sz w:val="24"/>
                <w:szCs w:val="24"/>
                <w:highlight w:val="none"/>
                <w:u w:val="none"/>
              </w:rPr>
            </w:pPr>
          </w:p>
        </w:tc>
      </w:tr>
      <w:tr w14:paraId="3322B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201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C4C5">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9EBC">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D2BC">
            <w:pPr>
              <w:jc w:val="center"/>
              <w:rPr>
                <w:rFonts w:hint="eastAsia" w:ascii="宋体" w:hAnsi="宋体" w:eastAsia="宋体" w:cs="宋体"/>
                <w:b w:val="0"/>
                <w:bCs w:val="0"/>
                <w:i w:val="0"/>
                <w:iCs w:val="0"/>
                <w:color w:val="auto"/>
                <w:sz w:val="24"/>
                <w:szCs w:val="24"/>
                <w:highlight w:val="none"/>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61E3">
            <w:pPr>
              <w:jc w:val="center"/>
              <w:rPr>
                <w:rFonts w:hint="eastAsia" w:ascii="宋体" w:hAnsi="宋体" w:eastAsia="宋体" w:cs="宋体"/>
                <w:b w:val="0"/>
                <w:bCs w:val="0"/>
                <w:i w:val="0"/>
                <w:iCs w:val="0"/>
                <w:color w:val="auto"/>
                <w:sz w:val="24"/>
                <w:szCs w:val="24"/>
                <w:highlight w:val="none"/>
                <w:u w:val="none"/>
              </w:rPr>
            </w:pPr>
          </w:p>
        </w:tc>
      </w:tr>
      <w:tr w14:paraId="358F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1E8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FDF5">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AF94">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035D">
            <w:pPr>
              <w:jc w:val="center"/>
              <w:rPr>
                <w:rFonts w:hint="eastAsia" w:ascii="宋体" w:hAnsi="宋体" w:eastAsia="宋体" w:cs="宋体"/>
                <w:b w:val="0"/>
                <w:bCs w:val="0"/>
                <w:i w:val="0"/>
                <w:iCs w:val="0"/>
                <w:color w:val="auto"/>
                <w:sz w:val="24"/>
                <w:szCs w:val="24"/>
                <w:highlight w:val="none"/>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F742">
            <w:pPr>
              <w:jc w:val="center"/>
              <w:rPr>
                <w:rFonts w:hint="eastAsia" w:ascii="宋体" w:hAnsi="宋体" w:eastAsia="宋体" w:cs="宋体"/>
                <w:b w:val="0"/>
                <w:bCs w:val="0"/>
                <w:i w:val="0"/>
                <w:iCs w:val="0"/>
                <w:color w:val="auto"/>
                <w:sz w:val="24"/>
                <w:szCs w:val="24"/>
                <w:highlight w:val="none"/>
                <w:u w:val="none"/>
              </w:rPr>
            </w:pPr>
          </w:p>
        </w:tc>
      </w:tr>
      <w:tr w14:paraId="0C74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81B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0BE6">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1357">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7B780">
            <w:pPr>
              <w:jc w:val="center"/>
              <w:rPr>
                <w:rFonts w:hint="eastAsia" w:ascii="宋体" w:hAnsi="宋体" w:eastAsia="宋体" w:cs="宋体"/>
                <w:b w:val="0"/>
                <w:bCs w:val="0"/>
                <w:i w:val="0"/>
                <w:iCs w:val="0"/>
                <w:color w:val="auto"/>
                <w:sz w:val="24"/>
                <w:szCs w:val="24"/>
                <w:highlight w:val="none"/>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4246">
            <w:pPr>
              <w:jc w:val="center"/>
              <w:rPr>
                <w:rFonts w:hint="eastAsia" w:ascii="宋体" w:hAnsi="宋体" w:eastAsia="宋体" w:cs="宋体"/>
                <w:b w:val="0"/>
                <w:bCs w:val="0"/>
                <w:i w:val="0"/>
                <w:iCs w:val="0"/>
                <w:color w:val="auto"/>
                <w:sz w:val="24"/>
                <w:szCs w:val="24"/>
                <w:highlight w:val="none"/>
                <w:u w:val="none"/>
              </w:rPr>
            </w:pPr>
          </w:p>
        </w:tc>
      </w:tr>
      <w:tr w14:paraId="4BDD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BE8D">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AEA3">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4A77">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CE54">
            <w:pPr>
              <w:jc w:val="center"/>
              <w:rPr>
                <w:rFonts w:hint="eastAsia" w:ascii="宋体" w:hAnsi="宋体" w:eastAsia="宋体" w:cs="宋体"/>
                <w:b w:val="0"/>
                <w:bCs w:val="0"/>
                <w:i w:val="0"/>
                <w:iCs w:val="0"/>
                <w:color w:val="auto"/>
                <w:sz w:val="24"/>
                <w:szCs w:val="24"/>
                <w:highlight w:val="none"/>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B2EE">
            <w:pPr>
              <w:jc w:val="center"/>
              <w:rPr>
                <w:rFonts w:hint="eastAsia" w:ascii="宋体" w:hAnsi="宋体" w:eastAsia="宋体" w:cs="宋体"/>
                <w:b w:val="0"/>
                <w:bCs w:val="0"/>
                <w:i w:val="0"/>
                <w:iCs w:val="0"/>
                <w:color w:val="auto"/>
                <w:sz w:val="24"/>
                <w:szCs w:val="24"/>
                <w:highlight w:val="none"/>
                <w:u w:val="none"/>
              </w:rPr>
            </w:pPr>
          </w:p>
        </w:tc>
      </w:tr>
      <w:tr w14:paraId="56E4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230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7FB2">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C10F">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4874">
            <w:pPr>
              <w:jc w:val="center"/>
              <w:rPr>
                <w:rFonts w:hint="eastAsia" w:ascii="宋体" w:hAnsi="宋体" w:eastAsia="宋体" w:cs="宋体"/>
                <w:b w:val="0"/>
                <w:bCs w:val="0"/>
                <w:i w:val="0"/>
                <w:iCs w:val="0"/>
                <w:color w:val="auto"/>
                <w:sz w:val="24"/>
                <w:szCs w:val="24"/>
                <w:highlight w:val="none"/>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3556">
            <w:pPr>
              <w:jc w:val="center"/>
              <w:rPr>
                <w:rFonts w:hint="eastAsia" w:ascii="宋体" w:hAnsi="宋体" w:eastAsia="宋体" w:cs="宋体"/>
                <w:b w:val="0"/>
                <w:bCs w:val="0"/>
                <w:i w:val="0"/>
                <w:iCs w:val="0"/>
                <w:color w:val="auto"/>
                <w:sz w:val="24"/>
                <w:szCs w:val="24"/>
                <w:highlight w:val="none"/>
                <w:u w:val="none"/>
              </w:rPr>
            </w:pPr>
          </w:p>
        </w:tc>
      </w:tr>
      <w:tr w14:paraId="1125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148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8B06">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2698">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D717">
            <w:pPr>
              <w:jc w:val="center"/>
              <w:rPr>
                <w:rFonts w:hint="eastAsia" w:ascii="宋体" w:hAnsi="宋体" w:eastAsia="宋体" w:cs="宋体"/>
                <w:b w:val="0"/>
                <w:bCs w:val="0"/>
                <w:i w:val="0"/>
                <w:iCs w:val="0"/>
                <w:color w:val="auto"/>
                <w:sz w:val="24"/>
                <w:szCs w:val="24"/>
                <w:highlight w:val="none"/>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4CE4">
            <w:pPr>
              <w:rPr>
                <w:rFonts w:hint="eastAsia" w:ascii="宋体" w:hAnsi="宋体" w:eastAsia="宋体" w:cs="宋体"/>
                <w:b w:val="0"/>
                <w:bCs w:val="0"/>
                <w:i w:val="0"/>
                <w:iCs w:val="0"/>
                <w:color w:val="auto"/>
                <w:sz w:val="24"/>
                <w:szCs w:val="24"/>
                <w:highlight w:val="none"/>
                <w:u w:val="none"/>
              </w:rPr>
            </w:pPr>
          </w:p>
        </w:tc>
      </w:tr>
      <w:tr w14:paraId="18C3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4C2B">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E113">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81AD">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6F5E">
            <w:pPr>
              <w:jc w:val="center"/>
              <w:rPr>
                <w:rFonts w:hint="eastAsia" w:ascii="宋体" w:hAnsi="宋体" w:eastAsia="宋体" w:cs="宋体"/>
                <w:b w:val="0"/>
                <w:bCs w:val="0"/>
                <w:i w:val="0"/>
                <w:iCs w:val="0"/>
                <w:color w:val="auto"/>
                <w:sz w:val="24"/>
                <w:szCs w:val="24"/>
                <w:highlight w:val="none"/>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857A">
            <w:pPr>
              <w:rPr>
                <w:rFonts w:hint="eastAsia" w:ascii="宋体" w:hAnsi="宋体" w:eastAsia="宋体" w:cs="宋体"/>
                <w:b w:val="0"/>
                <w:bCs w:val="0"/>
                <w:i w:val="0"/>
                <w:iCs w:val="0"/>
                <w:color w:val="auto"/>
                <w:sz w:val="24"/>
                <w:szCs w:val="24"/>
                <w:highlight w:val="none"/>
                <w:u w:val="none"/>
              </w:rPr>
            </w:pPr>
          </w:p>
        </w:tc>
      </w:tr>
      <w:tr w14:paraId="4B35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3826">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A47D">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DA0A">
            <w:pPr>
              <w:jc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8527">
            <w:pPr>
              <w:jc w:val="center"/>
              <w:rPr>
                <w:rFonts w:hint="eastAsia" w:ascii="宋体" w:hAnsi="宋体" w:eastAsia="宋体" w:cs="宋体"/>
                <w:b w:val="0"/>
                <w:bCs w:val="0"/>
                <w:i w:val="0"/>
                <w:iCs w:val="0"/>
                <w:color w:val="auto"/>
                <w:sz w:val="24"/>
                <w:szCs w:val="24"/>
                <w:highlight w:val="none"/>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2777">
            <w:pPr>
              <w:rPr>
                <w:rFonts w:hint="eastAsia" w:ascii="宋体" w:hAnsi="宋体" w:eastAsia="宋体" w:cs="宋体"/>
                <w:b w:val="0"/>
                <w:bCs w:val="0"/>
                <w:i w:val="0"/>
                <w:iCs w:val="0"/>
                <w:color w:val="auto"/>
                <w:sz w:val="24"/>
                <w:szCs w:val="24"/>
                <w:highlight w:val="none"/>
                <w:u w:val="none"/>
              </w:rPr>
            </w:pPr>
          </w:p>
        </w:tc>
      </w:tr>
      <w:tr w14:paraId="232C0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0C9F">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3313">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E214">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BC84">
            <w:pPr>
              <w:jc w:val="center"/>
              <w:rPr>
                <w:rFonts w:hint="eastAsia" w:ascii="宋体" w:hAnsi="宋体" w:eastAsia="宋体" w:cs="宋体"/>
                <w:b w:val="0"/>
                <w:bCs w:val="0"/>
                <w:i w:val="0"/>
                <w:iCs w:val="0"/>
                <w:color w:val="auto"/>
                <w:sz w:val="24"/>
                <w:szCs w:val="24"/>
                <w:highlight w:val="none"/>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04F0">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p>
        </w:tc>
      </w:tr>
      <w:tr w14:paraId="08B7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57B1">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F26C">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合计</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73E8">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5D9A">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5AC5">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p>
        </w:tc>
      </w:tr>
    </w:tbl>
    <w:p w14:paraId="6A4A696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30"/>
          <w:szCs w:val="30"/>
          <w:highlight w:val="none"/>
          <w:lang w:val="en-US" w:eastAsia="zh-CN"/>
        </w:rPr>
        <w:sectPr>
          <w:pgSz w:w="11906" w:h="16838"/>
          <w:pgMar w:top="1587" w:right="1361" w:bottom="1474" w:left="1361" w:header="851" w:footer="1020" w:gutter="0"/>
          <w:pgNumType w:fmt="decimal"/>
          <w:cols w:space="425" w:num="1"/>
          <w:docGrid w:type="lines" w:linePitch="312" w:charSpace="0"/>
        </w:sectPr>
      </w:pPr>
    </w:p>
    <w:tbl>
      <w:tblPr>
        <w:tblStyle w:val="13"/>
        <w:tblW w:w="7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9"/>
        <w:gridCol w:w="921"/>
        <w:gridCol w:w="1070"/>
        <w:gridCol w:w="1051"/>
        <w:gridCol w:w="774"/>
        <w:gridCol w:w="635"/>
        <w:gridCol w:w="1231"/>
        <w:gridCol w:w="949"/>
      </w:tblGrid>
      <w:tr w14:paraId="03F96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7560" w:type="dxa"/>
            <w:gridSpan w:val="8"/>
            <w:tcBorders>
              <w:top w:val="nil"/>
              <w:left w:val="nil"/>
              <w:bottom w:val="nil"/>
              <w:right w:val="nil"/>
            </w:tcBorders>
            <w:shd w:val="clear" w:color="auto" w:fill="auto"/>
            <w:noWrap/>
            <w:vAlign w:val="center"/>
          </w:tcPr>
          <w:p w14:paraId="59D031A7">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附表10 分部分项工程项目清单计价表</w:t>
            </w:r>
          </w:p>
        </w:tc>
      </w:tr>
      <w:tr w14:paraId="470F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929" w:type="dxa"/>
            <w:tcBorders>
              <w:top w:val="nil"/>
              <w:left w:val="nil"/>
              <w:bottom w:val="nil"/>
              <w:right w:val="nil"/>
            </w:tcBorders>
            <w:shd w:val="clear" w:color="auto" w:fill="auto"/>
            <w:noWrap/>
            <w:vAlign w:val="center"/>
          </w:tcPr>
          <w:p w14:paraId="6D397772">
            <w:pPr>
              <w:rPr>
                <w:rFonts w:hint="eastAsia" w:ascii="宋体" w:hAnsi="宋体" w:eastAsia="宋体" w:cs="宋体"/>
                <w:i w:val="0"/>
                <w:iCs w:val="0"/>
                <w:color w:val="auto"/>
                <w:sz w:val="22"/>
                <w:szCs w:val="22"/>
                <w:highlight w:val="none"/>
                <w:u w:val="none"/>
              </w:rPr>
            </w:pPr>
          </w:p>
        </w:tc>
        <w:tc>
          <w:tcPr>
            <w:tcW w:w="921" w:type="dxa"/>
            <w:tcBorders>
              <w:top w:val="nil"/>
              <w:left w:val="nil"/>
              <w:bottom w:val="nil"/>
              <w:right w:val="nil"/>
            </w:tcBorders>
            <w:shd w:val="clear" w:color="auto" w:fill="auto"/>
            <w:noWrap/>
            <w:vAlign w:val="center"/>
          </w:tcPr>
          <w:p w14:paraId="49905BDF">
            <w:pPr>
              <w:jc w:val="center"/>
              <w:rPr>
                <w:rFonts w:hint="eastAsia" w:ascii="宋体" w:hAnsi="宋体" w:eastAsia="宋体" w:cs="宋体"/>
                <w:i w:val="0"/>
                <w:iCs w:val="0"/>
                <w:color w:val="auto"/>
                <w:sz w:val="22"/>
                <w:szCs w:val="22"/>
                <w:highlight w:val="none"/>
                <w:u w:val="none"/>
              </w:rPr>
            </w:pPr>
          </w:p>
        </w:tc>
        <w:tc>
          <w:tcPr>
            <w:tcW w:w="1070" w:type="dxa"/>
            <w:tcBorders>
              <w:top w:val="nil"/>
              <w:left w:val="nil"/>
              <w:bottom w:val="nil"/>
              <w:right w:val="nil"/>
            </w:tcBorders>
            <w:shd w:val="clear" w:color="auto" w:fill="auto"/>
            <w:noWrap/>
            <w:vAlign w:val="center"/>
          </w:tcPr>
          <w:p w14:paraId="3ABD7323">
            <w:pPr>
              <w:rPr>
                <w:rFonts w:hint="eastAsia" w:ascii="宋体" w:hAnsi="宋体" w:eastAsia="宋体" w:cs="宋体"/>
                <w:i w:val="0"/>
                <w:iCs w:val="0"/>
                <w:color w:val="auto"/>
                <w:sz w:val="22"/>
                <w:szCs w:val="22"/>
                <w:highlight w:val="none"/>
                <w:u w:val="none"/>
              </w:rPr>
            </w:pPr>
          </w:p>
        </w:tc>
        <w:tc>
          <w:tcPr>
            <w:tcW w:w="1051" w:type="dxa"/>
            <w:tcBorders>
              <w:top w:val="nil"/>
              <w:left w:val="nil"/>
              <w:bottom w:val="nil"/>
              <w:right w:val="nil"/>
            </w:tcBorders>
            <w:shd w:val="clear" w:color="auto" w:fill="auto"/>
            <w:noWrap/>
            <w:vAlign w:val="center"/>
          </w:tcPr>
          <w:p w14:paraId="1D8D9418">
            <w:pPr>
              <w:rPr>
                <w:rFonts w:hint="eastAsia" w:ascii="宋体" w:hAnsi="宋体" w:eastAsia="宋体" w:cs="宋体"/>
                <w:i w:val="0"/>
                <w:iCs w:val="0"/>
                <w:color w:val="auto"/>
                <w:sz w:val="22"/>
                <w:szCs w:val="22"/>
                <w:highlight w:val="none"/>
                <w:u w:val="none"/>
              </w:rPr>
            </w:pPr>
          </w:p>
        </w:tc>
        <w:tc>
          <w:tcPr>
            <w:tcW w:w="774" w:type="dxa"/>
            <w:tcBorders>
              <w:top w:val="nil"/>
              <w:left w:val="nil"/>
              <w:bottom w:val="nil"/>
              <w:right w:val="nil"/>
            </w:tcBorders>
            <w:shd w:val="clear" w:color="auto" w:fill="auto"/>
            <w:noWrap/>
            <w:vAlign w:val="center"/>
          </w:tcPr>
          <w:p w14:paraId="55362455">
            <w:pPr>
              <w:jc w:val="center"/>
              <w:rPr>
                <w:rFonts w:hint="eastAsia" w:ascii="宋体" w:hAnsi="宋体" w:eastAsia="宋体" w:cs="宋体"/>
                <w:i w:val="0"/>
                <w:iCs w:val="0"/>
                <w:color w:val="auto"/>
                <w:sz w:val="22"/>
                <w:szCs w:val="22"/>
                <w:highlight w:val="none"/>
                <w:u w:val="none"/>
              </w:rPr>
            </w:pPr>
          </w:p>
        </w:tc>
        <w:tc>
          <w:tcPr>
            <w:tcW w:w="635" w:type="dxa"/>
            <w:tcBorders>
              <w:top w:val="nil"/>
              <w:left w:val="nil"/>
              <w:bottom w:val="nil"/>
              <w:right w:val="nil"/>
            </w:tcBorders>
            <w:shd w:val="clear" w:color="auto" w:fill="auto"/>
            <w:noWrap/>
            <w:vAlign w:val="center"/>
          </w:tcPr>
          <w:p w14:paraId="46FCB309">
            <w:pPr>
              <w:jc w:val="center"/>
              <w:rPr>
                <w:rFonts w:hint="eastAsia" w:ascii="宋体" w:hAnsi="宋体" w:eastAsia="宋体" w:cs="宋体"/>
                <w:i w:val="0"/>
                <w:iCs w:val="0"/>
                <w:color w:val="auto"/>
                <w:sz w:val="22"/>
                <w:szCs w:val="22"/>
                <w:highlight w:val="none"/>
                <w:u w:val="none"/>
              </w:rPr>
            </w:pPr>
          </w:p>
        </w:tc>
        <w:tc>
          <w:tcPr>
            <w:tcW w:w="1231" w:type="dxa"/>
            <w:tcBorders>
              <w:top w:val="nil"/>
              <w:left w:val="nil"/>
              <w:bottom w:val="nil"/>
              <w:right w:val="nil"/>
            </w:tcBorders>
            <w:shd w:val="clear" w:color="auto" w:fill="auto"/>
            <w:noWrap/>
            <w:vAlign w:val="center"/>
          </w:tcPr>
          <w:p w14:paraId="5768CA71">
            <w:pPr>
              <w:jc w:val="center"/>
              <w:rPr>
                <w:rFonts w:hint="eastAsia" w:ascii="宋体" w:hAnsi="宋体" w:eastAsia="宋体" w:cs="宋体"/>
                <w:i w:val="0"/>
                <w:iCs w:val="0"/>
                <w:color w:val="auto"/>
                <w:sz w:val="22"/>
                <w:szCs w:val="22"/>
                <w:highlight w:val="none"/>
                <w:u w:val="none"/>
              </w:rPr>
            </w:pPr>
          </w:p>
        </w:tc>
        <w:tc>
          <w:tcPr>
            <w:tcW w:w="949" w:type="dxa"/>
            <w:tcBorders>
              <w:top w:val="nil"/>
              <w:left w:val="nil"/>
              <w:bottom w:val="nil"/>
              <w:right w:val="nil"/>
            </w:tcBorders>
            <w:shd w:val="clear" w:color="auto" w:fill="auto"/>
            <w:noWrap/>
            <w:vAlign w:val="center"/>
          </w:tcPr>
          <w:p w14:paraId="4A9BD4FA">
            <w:pPr>
              <w:jc w:val="center"/>
              <w:rPr>
                <w:rFonts w:hint="eastAsia" w:ascii="宋体" w:hAnsi="宋体" w:eastAsia="宋体" w:cs="宋体"/>
                <w:i w:val="0"/>
                <w:iCs w:val="0"/>
                <w:color w:val="auto"/>
                <w:sz w:val="22"/>
                <w:szCs w:val="22"/>
                <w:highlight w:val="none"/>
                <w:u w:val="none"/>
              </w:rPr>
            </w:pPr>
          </w:p>
        </w:tc>
      </w:tr>
      <w:tr w14:paraId="3A9E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7560" w:type="dxa"/>
            <w:gridSpan w:val="8"/>
            <w:tcBorders>
              <w:top w:val="nil"/>
              <w:left w:val="nil"/>
              <w:bottom w:val="nil"/>
              <w:right w:val="nil"/>
            </w:tcBorders>
            <w:shd w:val="clear" w:color="auto" w:fill="auto"/>
            <w:noWrap/>
            <w:vAlign w:val="center"/>
          </w:tcPr>
          <w:p w14:paraId="02F4E3F6">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bidi="ar"/>
              </w:rPr>
            </w:pPr>
            <w:r>
              <w:rPr>
                <w:rFonts w:hint="eastAsia" w:ascii="宋体" w:hAnsi="宋体" w:eastAsia="宋体" w:cs="宋体"/>
                <w:b/>
                <w:bCs/>
                <w:i w:val="0"/>
                <w:iCs w:val="0"/>
                <w:color w:val="auto"/>
                <w:kern w:val="0"/>
                <w:sz w:val="28"/>
                <w:szCs w:val="28"/>
                <w:highlight w:val="none"/>
                <w:u w:val="none"/>
                <w:lang w:val="en-US" w:eastAsia="zh-CN" w:bidi="ar"/>
              </w:rPr>
              <w:t xml:space="preserve"> 分部分项工程项目清单计价表</w:t>
            </w:r>
          </w:p>
        </w:tc>
      </w:tr>
      <w:tr w14:paraId="7B83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1850" w:type="dxa"/>
            <w:gridSpan w:val="2"/>
            <w:tcBorders>
              <w:top w:val="nil"/>
              <w:left w:val="nil"/>
              <w:bottom w:val="nil"/>
              <w:right w:val="nil"/>
            </w:tcBorders>
            <w:shd w:val="clear" w:color="auto" w:fill="auto"/>
            <w:noWrap/>
            <w:vAlign w:val="center"/>
          </w:tcPr>
          <w:p w14:paraId="737EA498">
            <w:pPr>
              <w:keepNext w:val="0"/>
              <w:keepLines w:val="0"/>
              <w:widowControl/>
              <w:suppressLineNumbers w:val="0"/>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工程名称：</w:t>
            </w:r>
          </w:p>
        </w:tc>
        <w:tc>
          <w:tcPr>
            <w:tcW w:w="1070" w:type="dxa"/>
            <w:tcBorders>
              <w:top w:val="nil"/>
              <w:left w:val="nil"/>
              <w:bottom w:val="nil"/>
              <w:right w:val="nil"/>
            </w:tcBorders>
            <w:shd w:val="clear" w:color="auto" w:fill="auto"/>
            <w:noWrap/>
            <w:vAlign w:val="center"/>
          </w:tcPr>
          <w:p w14:paraId="35B3EFC4">
            <w:pPr>
              <w:rPr>
                <w:rFonts w:hint="eastAsia" w:ascii="宋体" w:hAnsi="宋体" w:eastAsia="宋体" w:cs="宋体"/>
                <w:i w:val="0"/>
                <w:iCs w:val="0"/>
                <w:color w:val="auto"/>
                <w:sz w:val="24"/>
                <w:szCs w:val="24"/>
                <w:highlight w:val="none"/>
                <w:u w:val="none"/>
              </w:rPr>
            </w:pPr>
          </w:p>
        </w:tc>
        <w:tc>
          <w:tcPr>
            <w:tcW w:w="1051" w:type="dxa"/>
            <w:tcBorders>
              <w:top w:val="nil"/>
              <w:left w:val="nil"/>
              <w:bottom w:val="nil"/>
              <w:right w:val="nil"/>
            </w:tcBorders>
            <w:shd w:val="clear" w:color="auto" w:fill="auto"/>
            <w:noWrap/>
            <w:vAlign w:val="center"/>
          </w:tcPr>
          <w:p w14:paraId="323287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774" w:type="dxa"/>
            <w:tcBorders>
              <w:top w:val="nil"/>
              <w:left w:val="nil"/>
              <w:bottom w:val="nil"/>
              <w:right w:val="nil"/>
            </w:tcBorders>
            <w:shd w:val="clear" w:color="auto" w:fill="auto"/>
            <w:noWrap/>
            <w:vAlign w:val="center"/>
          </w:tcPr>
          <w:p w14:paraId="3D140355">
            <w:pPr>
              <w:jc w:val="center"/>
              <w:rPr>
                <w:rFonts w:hint="eastAsia" w:ascii="宋体" w:hAnsi="宋体" w:eastAsia="宋体" w:cs="宋体"/>
                <w:i w:val="0"/>
                <w:iCs w:val="0"/>
                <w:color w:val="auto"/>
                <w:sz w:val="24"/>
                <w:szCs w:val="24"/>
                <w:highlight w:val="none"/>
                <w:u w:val="none"/>
              </w:rPr>
            </w:pPr>
          </w:p>
        </w:tc>
        <w:tc>
          <w:tcPr>
            <w:tcW w:w="635" w:type="dxa"/>
            <w:tcBorders>
              <w:top w:val="nil"/>
              <w:left w:val="nil"/>
              <w:bottom w:val="nil"/>
              <w:right w:val="nil"/>
            </w:tcBorders>
            <w:shd w:val="clear" w:color="auto" w:fill="auto"/>
            <w:noWrap/>
            <w:vAlign w:val="center"/>
          </w:tcPr>
          <w:p w14:paraId="7E47F613">
            <w:pPr>
              <w:jc w:val="center"/>
              <w:rPr>
                <w:rFonts w:hint="eastAsia" w:ascii="宋体" w:hAnsi="宋体" w:eastAsia="宋体" w:cs="宋体"/>
                <w:i w:val="0"/>
                <w:iCs w:val="0"/>
                <w:color w:val="auto"/>
                <w:sz w:val="24"/>
                <w:szCs w:val="24"/>
                <w:highlight w:val="none"/>
                <w:u w:val="none"/>
              </w:rPr>
            </w:pPr>
          </w:p>
        </w:tc>
        <w:tc>
          <w:tcPr>
            <w:tcW w:w="2180" w:type="dxa"/>
            <w:gridSpan w:val="2"/>
            <w:tcBorders>
              <w:top w:val="nil"/>
              <w:left w:val="nil"/>
              <w:bottom w:val="nil"/>
              <w:right w:val="nil"/>
            </w:tcBorders>
            <w:shd w:val="clear" w:color="auto" w:fill="auto"/>
            <w:noWrap/>
            <w:vAlign w:val="center"/>
          </w:tcPr>
          <w:p w14:paraId="5DE6FB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r w14:paraId="1C8E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FC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37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项目编码</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BB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58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项目特征描述</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93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计量单位</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ED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B9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综合单价（元）</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9A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r>
      <w:tr w14:paraId="16D2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C8F7">
            <w:pPr>
              <w:jc w:val="center"/>
              <w:rPr>
                <w:rFonts w:hint="eastAsia" w:ascii="宋体" w:hAnsi="宋体" w:eastAsia="宋体" w:cs="宋体"/>
                <w:i w:val="0"/>
                <w:iCs w:val="0"/>
                <w:color w:val="auto"/>
                <w:sz w:val="24"/>
                <w:szCs w:val="24"/>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D24C">
            <w:pPr>
              <w:jc w:val="center"/>
              <w:rPr>
                <w:rFonts w:hint="eastAsia" w:ascii="宋体" w:hAnsi="宋体" w:eastAsia="宋体" w:cs="宋体"/>
                <w:i w:val="0"/>
                <w:iCs w:val="0"/>
                <w:color w:val="auto"/>
                <w:sz w:val="24"/>
                <w:szCs w:val="24"/>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5378">
            <w:pP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6927">
            <w:pPr>
              <w:rPr>
                <w:rFonts w:hint="eastAsia" w:ascii="宋体" w:hAnsi="宋体" w:eastAsia="宋体" w:cs="宋体"/>
                <w:i w:val="0"/>
                <w:iCs w:val="0"/>
                <w:color w:val="auto"/>
                <w:sz w:val="24"/>
                <w:szCs w:val="24"/>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41FF">
            <w:pPr>
              <w:jc w:val="center"/>
              <w:rPr>
                <w:rFonts w:hint="eastAsia" w:ascii="宋体" w:hAnsi="宋体" w:eastAsia="宋体" w:cs="宋体"/>
                <w:i w:val="0"/>
                <w:iCs w:val="0"/>
                <w:color w:val="auto"/>
                <w:sz w:val="24"/>
                <w:szCs w:val="24"/>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857E">
            <w:pPr>
              <w:jc w:val="center"/>
              <w:rPr>
                <w:rFonts w:hint="eastAsia" w:ascii="宋体" w:hAnsi="宋体" w:eastAsia="宋体" w:cs="宋体"/>
                <w:i w:val="0"/>
                <w:iCs w:val="0"/>
                <w:color w:val="auto"/>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2FF9">
            <w:pPr>
              <w:jc w:val="center"/>
              <w:rPr>
                <w:rFonts w:hint="eastAsia" w:ascii="宋体" w:hAnsi="宋体" w:eastAsia="宋体" w:cs="宋体"/>
                <w:i w:val="0"/>
                <w:iCs w:val="0"/>
                <w:color w:val="auto"/>
                <w:sz w:val="24"/>
                <w:szCs w:val="24"/>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CA45">
            <w:pPr>
              <w:jc w:val="center"/>
              <w:rPr>
                <w:rFonts w:hint="eastAsia" w:ascii="宋体" w:hAnsi="宋体" w:eastAsia="宋体" w:cs="宋体"/>
                <w:i w:val="0"/>
                <w:iCs w:val="0"/>
                <w:color w:val="auto"/>
                <w:sz w:val="24"/>
                <w:szCs w:val="24"/>
                <w:highlight w:val="none"/>
                <w:u w:val="none"/>
              </w:rPr>
            </w:pPr>
          </w:p>
        </w:tc>
      </w:tr>
      <w:tr w14:paraId="3476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1C57">
            <w:pPr>
              <w:jc w:val="center"/>
              <w:rPr>
                <w:rFonts w:hint="eastAsia" w:ascii="宋体" w:hAnsi="宋体" w:eastAsia="宋体" w:cs="宋体"/>
                <w:i w:val="0"/>
                <w:iCs w:val="0"/>
                <w:color w:val="auto"/>
                <w:sz w:val="24"/>
                <w:szCs w:val="24"/>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ECBA">
            <w:pPr>
              <w:jc w:val="center"/>
              <w:rPr>
                <w:rFonts w:hint="eastAsia" w:ascii="宋体" w:hAnsi="宋体" w:eastAsia="宋体" w:cs="宋体"/>
                <w:i w:val="0"/>
                <w:iCs w:val="0"/>
                <w:color w:val="auto"/>
                <w:sz w:val="24"/>
                <w:szCs w:val="24"/>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7A7B">
            <w:pP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B9B9">
            <w:pPr>
              <w:rPr>
                <w:rFonts w:hint="eastAsia" w:ascii="宋体" w:hAnsi="宋体" w:eastAsia="宋体" w:cs="宋体"/>
                <w:i w:val="0"/>
                <w:iCs w:val="0"/>
                <w:color w:val="auto"/>
                <w:sz w:val="24"/>
                <w:szCs w:val="24"/>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5D40">
            <w:pPr>
              <w:jc w:val="center"/>
              <w:rPr>
                <w:rFonts w:hint="eastAsia" w:ascii="宋体" w:hAnsi="宋体" w:eastAsia="宋体" w:cs="宋体"/>
                <w:i w:val="0"/>
                <w:iCs w:val="0"/>
                <w:color w:val="auto"/>
                <w:sz w:val="24"/>
                <w:szCs w:val="24"/>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F420">
            <w:pPr>
              <w:jc w:val="center"/>
              <w:rPr>
                <w:rFonts w:hint="eastAsia" w:ascii="宋体" w:hAnsi="宋体" w:eastAsia="宋体" w:cs="宋体"/>
                <w:i w:val="0"/>
                <w:iCs w:val="0"/>
                <w:color w:val="auto"/>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5924">
            <w:pPr>
              <w:jc w:val="center"/>
              <w:rPr>
                <w:rFonts w:hint="eastAsia" w:ascii="宋体" w:hAnsi="宋体" w:eastAsia="宋体" w:cs="宋体"/>
                <w:i w:val="0"/>
                <w:iCs w:val="0"/>
                <w:color w:val="auto"/>
                <w:sz w:val="24"/>
                <w:szCs w:val="24"/>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EA76">
            <w:pPr>
              <w:jc w:val="center"/>
              <w:rPr>
                <w:rFonts w:hint="eastAsia" w:ascii="宋体" w:hAnsi="宋体" w:eastAsia="宋体" w:cs="宋体"/>
                <w:i w:val="0"/>
                <w:iCs w:val="0"/>
                <w:color w:val="auto"/>
                <w:sz w:val="24"/>
                <w:szCs w:val="24"/>
                <w:highlight w:val="none"/>
                <w:u w:val="none"/>
              </w:rPr>
            </w:pPr>
          </w:p>
        </w:tc>
      </w:tr>
      <w:tr w14:paraId="64AF6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00DF">
            <w:pPr>
              <w:jc w:val="center"/>
              <w:rPr>
                <w:rFonts w:hint="eastAsia" w:ascii="宋体" w:hAnsi="宋体" w:eastAsia="宋体" w:cs="宋体"/>
                <w:i w:val="0"/>
                <w:iCs w:val="0"/>
                <w:color w:val="auto"/>
                <w:sz w:val="24"/>
                <w:szCs w:val="24"/>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BC2F">
            <w:pPr>
              <w:jc w:val="center"/>
              <w:rPr>
                <w:rFonts w:hint="eastAsia" w:ascii="宋体" w:hAnsi="宋体" w:eastAsia="宋体" w:cs="宋体"/>
                <w:i w:val="0"/>
                <w:iCs w:val="0"/>
                <w:color w:val="auto"/>
                <w:sz w:val="24"/>
                <w:szCs w:val="24"/>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6BEF">
            <w:pP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B8FE">
            <w:pPr>
              <w:rPr>
                <w:rFonts w:hint="eastAsia" w:ascii="宋体" w:hAnsi="宋体" w:eastAsia="宋体" w:cs="宋体"/>
                <w:i w:val="0"/>
                <w:iCs w:val="0"/>
                <w:color w:val="auto"/>
                <w:sz w:val="24"/>
                <w:szCs w:val="24"/>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BD59">
            <w:pPr>
              <w:jc w:val="center"/>
              <w:rPr>
                <w:rFonts w:hint="eastAsia" w:ascii="宋体" w:hAnsi="宋体" w:eastAsia="宋体" w:cs="宋体"/>
                <w:i w:val="0"/>
                <w:iCs w:val="0"/>
                <w:color w:val="auto"/>
                <w:sz w:val="24"/>
                <w:szCs w:val="24"/>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5918">
            <w:pPr>
              <w:jc w:val="center"/>
              <w:rPr>
                <w:rFonts w:hint="eastAsia" w:ascii="宋体" w:hAnsi="宋体" w:eastAsia="宋体" w:cs="宋体"/>
                <w:i w:val="0"/>
                <w:iCs w:val="0"/>
                <w:color w:val="auto"/>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B182">
            <w:pPr>
              <w:jc w:val="center"/>
              <w:rPr>
                <w:rFonts w:hint="eastAsia" w:ascii="宋体" w:hAnsi="宋体" w:eastAsia="宋体" w:cs="宋体"/>
                <w:i w:val="0"/>
                <w:iCs w:val="0"/>
                <w:color w:val="auto"/>
                <w:sz w:val="24"/>
                <w:szCs w:val="24"/>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A758">
            <w:pPr>
              <w:jc w:val="center"/>
              <w:rPr>
                <w:rFonts w:hint="eastAsia" w:ascii="宋体" w:hAnsi="宋体" w:eastAsia="宋体" w:cs="宋体"/>
                <w:i w:val="0"/>
                <w:iCs w:val="0"/>
                <w:color w:val="auto"/>
                <w:sz w:val="24"/>
                <w:szCs w:val="24"/>
                <w:highlight w:val="none"/>
                <w:u w:val="none"/>
              </w:rPr>
            </w:pPr>
          </w:p>
        </w:tc>
      </w:tr>
      <w:tr w14:paraId="4154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EFAA">
            <w:pPr>
              <w:jc w:val="center"/>
              <w:rPr>
                <w:rFonts w:hint="eastAsia" w:ascii="宋体" w:hAnsi="宋体" w:eastAsia="宋体" w:cs="宋体"/>
                <w:i w:val="0"/>
                <w:iCs w:val="0"/>
                <w:color w:val="auto"/>
                <w:sz w:val="24"/>
                <w:szCs w:val="24"/>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8E13">
            <w:pPr>
              <w:jc w:val="center"/>
              <w:rPr>
                <w:rFonts w:hint="eastAsia" w:ascii="宋体" w:hAnsi="宋体" w:eastAsia="宋体" w:cs="宋体"/>
                <w:i w:val="0"/>
                <w:iCs w:val="0"/>
                <w:color w:val="auto"/>
                <w:sz w:val="24"/>
                <w:szCs w:val="24"/>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2124">
            <w:pP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0D54">
            <w:pPr>
              <w:rPr>
                <w:rFonts w:hint="eastAsia" w:ascii="宋体" w:hAnsi="宋体" w:eastAsia="宋体" w:cs="宋体"/>
                <w:i w:val="0"/>
                <w:iCs w:val="0"/>
                <w:color w:val="auto"/>
                <w:sz w:val="24"/>
                <w:szCs w:val="24"/>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168B">
            <w:pPr>
              <w:jc w:val="center"/>
              <w:rPr>
                <w:rFonts w:hint="eastAsia" w:ascii="宋体" w:hAnsi="宋体" w:eastAsia="宋体" w:cs="宋体"/>
                <w:i w:val="0"/>
                <w:iCs w:val="0"/>
                <w:color w:val="auto"/>
                <w:sz w:val="24"/>
                <w:szCs w:val="24"/>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6F81">
            <w:pPr>
              <w:jc w:val="center"/>
              <w:rPr>
                <w:rFonts w:hint="eastAsia" w:ascii="宋体" w:hAnsi="宋体" w:eastAsia="宋体" w:cs="宋体"/>
                <w:i w:val="0"/>
                <w:iCs w:val="0"/>
                <w:color w:val="auto"/>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E7F8">
            <w:pPr>
              <w:jc w:val="center"/>
              <w:rPr>
                <w:rFonts w:hint="eastAsia" w:ascii="宋体" w:hAnsi="宋体" w:eastAsia="宋体" w:cs="宋体"/>
                <w:i w:val="0"/>
                <w:iCs w:val="0"/>
                <w:color w:val="auto"/>
                <w:sz w:val="24"/>
                <w:szCs w:val="24"/>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79DD">
            <w:pPr>
              <w:jc w:val="center"/>
              <w:rPr>
                <w:rFonts w:hint="eastAsia" w:ascii="宋体" w:hAnsi="宋体" w:eastAsia="宋体" w:cs="宋体"/>
                <w:i w:val="0"/>
                <w:iCs w:val="0"/>
                <w:color w:val="auto"/>
                <w:sz w:val="24"/>
                <w:szCs w:val="24"/>
                <w:highlight w:val="none"/>
                <w:u w:val="none"/>
              </w:rPr>
            </w:pPr>
          </w:p>
        </w:tc>
      </w:tr>
      <w:tr w14:paraId="120E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0701">
            <w:pPr>
              <w:jc w:val="center"/>
              <w:rPr>
                <w:rFonts w:hint="eastAsia" w:ascii="宋体" w:hAnsi="宋体" w:eastAsia="宋体" w:cs="宋体"/>
                <w:i w:val="0"/>
                <w:iCs w:val="0"/>
                <w:color w:val="auto"/>
                <w:sz w:val="24"/>
                <w:szCs w:val="24"/>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3D4C">
            <w:pPr>
              <w:jc w:val="center"/>
              <w:rPr>
                <w:rFonts w:hint="eastAsia" w:ascii="宋体" w:hAnsi="宋体" w:eastAsia="宋体" w:cs="宋体"/>
                <w:i w:val="0"/>
                <w:iCs w:val="0"/>
                <w:color w:val="auto"/>
                <w:sz w:val="24"/>
                <w:szCs w:val="24"/>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3A1A">
            <w:pP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7CC1">
            <w:pPr>
              <w:rPr>
                <w:rFonts w:hint="eastAsia" w:ascii="宋体" w:hAnsi="宋体" w:eastAsia="宋体" w:cs="宋体"/>
                <w:i w:val="0"/>
                <w:iCs w:val="0"/>
                <w:color w:val="auto"/>
                <w:sz w:val="24"/>
                <w:szCs w:val="24"/>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1A66">
            <w:pPr>
              <w:jc w:val="center"/>
              <w:rPr>
                <w:rFonts w:hint="eastAsia" w:ascii="宋体" w:hAnsi="宋体" w:eastAsia="宋体" w:cs="宋体"/>
                <w:i w:val="0"/>
                <w:iCs w:val="0"/>
                <w:color w:val="auto"/>
                <w:sz w:val="24"/>
                <w:szCs w:val="24"/>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9BFA">
            <w:pPr>
              <w:jc w:val="center"/>
              <w:rPr>
                <w:rFonts w:hint="eastAsia" w:ascii="宋体" w:hAnsi="宋体" w:eastAsia="宋体" w:cs="宋体"/>
                <w:i w:val="0"/>
                <w:iCs w:val="0"/>
                <w:color w:val="auto"/>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53CE">
            <w:pPr>
              <w:jc w:val="center"/>
              <w:rPr>
                <w:rFonts w:hint="eastAsia" w:ascii="宋体" w:hAnsi="宋体" w:eastAsia="宋体" w:cs="宋体"/>
                <w:i w:val="0"/>
                <w:iCs w:val="0"/>
                <w:color w:val="auto"/>
                <w:sz w:val="24"/>
                <w:szCs w:val="24"/>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A939">
            <w:pPr>
              <w:jc w:val="center"/>
              <w:rPr>
                <w:rFonts w:hint="eastAsia" w:ascii="宋体" w:hAnsi="宋体" w:eastAsia="宋体" w:cs="宋体"/>
                <w:i w:val="0"/>
                <w:iCs w:val="0"/>
                <w:color w:val="auto"/>
                <w:sz w:val="24"/>
                <w:szCs w:val="24"/>
                <w:highlight w:val="none"/>
                <w:u w:val="none"/>
              </w:rPr>
            </w:pPr>
          </w:p>
        </w:tc>
      </w:tr>
      <w:tr w14:paraId="5D3F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8404">
            <w:pPr>
              <w:jc w:val="center"/>
              <w:rPr>
                <w:rFonts w:hint="eastAsia" w:ascii="宋体" w:hAnsi="宋体" w:eastAsia="宋体" w:cs="宋体"/>
                <w:i w:val="0"/>
                <w:iCs w:val="0"/>
                <w:color w:val="auto"/>
                <w:sz w:val="24"/>
                <w:szCs w:val="24"/>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DB3D">
            <w:pPr>
              <w:jc w:val="center"/>
              <w:rPr>
                <w:rFonts w:hint="eastAsia" w:ascii="宋体" w:hAnsi="宋体" w:eastAsia="宋体" w:cs="宋体"/>
                <w:i w:val="0"/>
                <w:iCs w:val="0"/>
                <w:color w:val="auto"/>
                <w:sz w:val="24"/>
                <w:szCs w:val="24"/>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40BE">
            <w:pP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EAC1">
            <w:pPr>
              <w:rPr>
                <w:rFonts w:hint="eastAsia" w:ascii="宋体" w:hAnsi="宋体" w:eastAsia="宋体" w:cs="宋体"/>
                <w:i w:val="0"/>
                <w:iCs w:val="0"/>
                <w:color w:val="auto"/>
                <w:sz w:val="24"/>
                <w:szCs w:val="24"/>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FF55">
            <w:pPr>
              <w:jc w:val="center"/>
              <w:rPr>
                <w:rFonts w:hint="eastAsia" w:ascii="宋体" w:hAnsi="宋体" w:eastAsia="宋体" w:cs="宋体"/>
                <w:i w:val="0"/>
                <w:iCs w:val="0"/>
                <w:color w:val="auto"/>
                <w:sz w:val="24"/>
                <w:szCs w:val="24"/>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2E60">
            <w:pPr>
              <w:jc w:val="center"/>
              <w:rPr>
                <w:rFonts w:hint="eastAsia" w:ascii="宋体" w:hAnsi="宋体" w:eastAsia="宋体" w:cs="宋体"/>
                <w:i w:val="0"/>
                <w:iCs w:val="0"/>
                <w:color w:val="auto"/>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6221">
            <w:pPr>
              <w:jc w:val="center"/>
              <w:rPr>
                <w:rFonts w:hint="eastAsia" w:ascii="宋体" w:hAnsi="宋体" w:eastAsia="宋体" w:cs="宋体"/>
                <w:i w:val="0"/>
                <w:iCs w:val="0"/>
                <w:color w:val="auto"/>
                <w:sz w:val="24"/>
                <w:szCs w:val="24"/>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9C37">
            <w:pPr>
              <w:jc w:val="center"/>
              <w:rPr>
                <w:rFonts w:hint="eastAsia" w:ascii="宋体" w:hAnsi="宋体" w:eastAsia="宋体" w:cs="宋体"/>
                <w:i w:val="0"/>
                <w:iCs w:val="0"/>
                <w:color w:val="auto"/>
                <w:sz w:val="24"/>
                <w:szCs w:val="24"/>
                <w:highlight w:val="none"/>
                <w:u w:val="none"/>
              </w:rPr>
            </w:pPr>
          </w:p>
        </w:tc>
      </w:tr>
      <w:tr w14:paraId="3EDDF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250F">
            <w:pPr>
              <w:jc w:val="center"/>
              <w:rPr>
                <w:rFonts w:hint="eastAsia" w:ascii="宋体" w:hAnsi="宋体" w:eastAsia="宋体" w:cs="宋体"/>
                <w:i w:val="0"/>
                <w:iCs w:val="0"/>
                <w:color w:val="auto"/>
                <w:sz w:val="24"/>
                <w:szCs w:val="24"/>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55FC">
            <w:pPr>
              <w:jc w:val="center"/>
              <w:rPr>
                <w:rFonts w:hint="eastAsia" w:ascii="宋体" w:hAnsi="宋体" w:eastAsia="宋体" w:cs="宋体"/>
                <w:i w:val="0"/>
                <w:iCs w:val="0"/>
                <w:color w:val="auto"/>
                <w:sz w:val="24"/>
                <w:szCs w:val="24"/>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B008">
            <w:pP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F849">
            <w:pPr>
              <w:rPr>
                <w:rFonts w:hint="eastAsia" w:ascii="宋体" w:hAnsi="宋体" w:eastAsia="宋体" w:cs="宋体"/>
                <w:i w:val="0"/>
                <w:iCs w:val="0"/>
                <w:color w:val="auto"/>
                <w:sz w:val="24"/>
                <w:szCs w:val="24"/>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FC72">
            <w:pPr>
              <w:jc w:val="center"/>
              <w:rPr>
                <w:rFonts w:hint="eastAsia" w:ascii="宋体" w:hAnsi="宋体" w:eastAsia="宋体" w:cs="宋体"/>
                <w:i w:val="0"/>
                <w:iCs w:val="0"/>
                <w:color w:val="auto"/>
                <w:sz w:val="24"/>
                <w:szCs w:val="24"/>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FC67">
            <w:pPr>
              <w:jc w:val="center"/>
              <w:rPr>
                <w:rFonts w:hint="eastAsia" w:ascii="宋体" w:hAnsi="宋体" w:eastAsia="宋体" w:cs="宋体"/>
                <w:i w:val="0"/>
                <w:iCs w:val="0"/>
                <w:color w:val="auto"/>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1491">
            <w:pPr>
              <w:jc w:val="center"/>
              <w:rPr>
                <w:rFonts w:hint="eastAsia" w:ascii="宋体" w:hAnsi="宋体" w:eastAsia="宋体" w:cs="宋体"/>
                <w:i w:val="0"/>
                <w:iCs w:val="0"/>
                <w:color w:val="auto"/>
                <w:sz w:val="24"/>
                <w:szCs w:val="24"/>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DC4F">
            <w:pPr>
              <w:jc w:val="center"/>
              <w:rPr>
                <w:rFonts w:hint="eastAsia" w:ascii="宋体" w:hAnsi="宋体" w:eastAsia="宋体" w:cs="宋体"/>
                <w:i w:val="0"/>
                <w:iCs w:val="0"/>
                <w:color w:val="auto"/>
                <w:sz w:val="24"/>
                <w:szCs w:val="24"/>
                <w:highlight w:val="none"/>
                <w:u w:val="none"/>
              </w:rPr>
            </w:pPr>
          </w:p>
        </w:tc>
      </w:tr>
      <w:tr w14:paraId="3A70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800C">
            <w:pPr>
              <w:jc w:val="center"/>
              <w:rPr>
                <w:rFonts w:hint="eastAsia" w:ascii="宋体" w:hAnsi="宋体" w:eastAsia="宋体" w:cs="宋体"/>
                <w:i w:val="0"/>
                <w:iCs w:val="0"/>
                <w:color w:val="auto"/>
                <w:sz w:val="24"/>
                <w:szCs w:val="24"/>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835CF">
            <w:pPr>
              <w:jc w:val="center"/>
              <w:rPr>
                <w:rFonts w:hint="eastAsia" w:ascii="宋体" w:hAnsi="宋体" w:eastAsia="宋体" w:cs="宋体"/>
                <w:i w:val="0"/>
                <w:iCs w:val="0"/>
                <w:color w:val="auto"/>
                <w:sz w:val="24"/>
                <w:szCs w:val="24"/>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DD9A">
            <w:pP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E027">
            <w:pPr>
              <w:rPr>
                <w:rFonts w:hint="eastAsia" w:ascii="宋体" w:hAnsi="宋体" w:eastAsia="宋体" w:cs="宋体"/>
                <w:i w:val="0"/>
                <w:iCs w:val="0"/>
                <w:color w:val="auto"/>
                <w:sz w:val="24"/>
                <w:szCs w:val="24"/>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8189">
            <w:pPr>
              <w:jc w:val="center"/>
              <w:rPr>
                <w:rFonts w:hint="eastAsia" w:ascii="宋体" w:hAnsi="宋体" w:eastAsia="宋体" w:cs="宋体"/>
                <w:i w:val="0"/>
                <w:iCs w:val="0"/>
                <w:color w:val="auto"/>
                <w:sz w:val="24"/>
                <w:szCs w:val="24"/>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C191">
            <w:pPr>
              <w:jc w:val="center"/>
              <w:rPr>
                <w:rFonts w:hint="eastAsia" w:ascii="宋体" w:hAnsi="宋体" w:eastAsia="宋体" w:cs="宋体"/>
                <w:i w:val="0"/>
                <w:iCs w:val="0"/>
                <w:color w:val="auto"/>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CFEF">
            <w:pPr>
              <w:jc w:val="center"/>
              <w:rPr>
                <w:rFonts w:hint="eastAsia" w:ascii="宋体" w:hAnsi="宋体" w:eastAsia="宋体" w:cs="宋体"/>
                <w:i w:val="0"/>
                <w:iCs w:val="0"/>
                <w:color w:val="auto"/>
                <w:sz w:val="24"/>
                <w:szCs w:val="24"/>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9E77">
            <w:pPr>
              <w:jc w:val="center"/>
              <w:rPr>
                <w:rFonts w:hint="eastAsia" w:ascii="宋体" w:hAnsi="宋体" w:eastAsia="宋体" w:cs="宋体"/>
                <w:i w:val="0"/>
                <w:iCs w:val="0"/>
                <w:color w:val="auto"/>
                <w:sz w:val="24"/>
                <w:szCs w:val="24"/>
                <w:highlight w:val="none"/>
                <w:u w:val="none"/>
              </w:rPr>
            </w:pPr>
          </w:p>
        </w:tc>
      </w:tr>
      <w:tr w14:paraId="3DC6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97AA">
            <w:pPr>
              <w:jc w:val="center"/>
              <w:rPr>
                <w:rFonts w:hint="eastAsia" w:ascii="宋体" w:hAnsi="宋体" w:eastAsia="宋体" w:cs="宋体"/>
                <w:i w:val="0"/>
                <w:iCs w:val="0"/>
                <w:color w:val="auto"/>
                <w:sz w:val="24"/>
                <w:szCs w:val="24"/>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5590">
            <w:pPr>
              <w:jc w:val="center"/>
              <w:rPr>
                <w:rFonts w:hint="eastAsia" w:ascii="宋体" w:hAnsi="宋体" w:eastAsia="宋体" w:cs="宋体"/>
                <w:i w:val="0"/>
                <w:iCs w:val="0"/>
                <w:color w:val="auto"/>
                <w:sz w:val="24"/>
                <w:szCs w:val="24"/>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6CF8">
            <w:pP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A620">
            <w:pPr>
              <w:rPr>
                <w:rFonts w:hint="eastAsia" w:ascii="宋体" w:hAnsi="宋体" w:eastAsia="宋体" w:cs="宋体"/>
                <w:i w:val="0"/>
                <w:iCs w:val="0"/>
                <w:color w:val="auto"/>
                <w:sz w:val="24"/>
                <w:szCs w:val="24"/>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F90F">
            <w:pPr>
              <w:jc w:val="center"/>
              <w:rPr>
                <w:rFonts w:hint="eastAsia" w:ascii="宋体" w:hAnsi="宋体" w:eastAsia="宋体" w:cs="宋体"/>
                <w:i w:val="0"/>
                <w:iCs w:val="0"/>
                <w:color w:val="auto"/>
                <w:sz w:val="24"/>
                <w:szCs w:val="24"/>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35BA">
            <w:pPr>
              <w:jc w:val="center"/>
              <w:rPr>
                <w:rFonts w:hint="eastAsia" w:ascii="宋体" w:hAnsi="宋体" w:eastAsia="宋体" w:cs="宋体"/>
                <w:i w:val="0"/>
                <w:iCs w:val="0"/>
                <w:color w:val="auto"/>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CD13">
            <w:pPr>
              <w:jc w:val="center"/>
              <w:rPr>
                <w:rFonts w:hint="eastAsia" w:ascii="宋体" w:hAnsi="宋体" w:eastAsia="宋体" w:cs="宋体"/>
                <w:i w:val="0"/>
                <w:iCs w:val="0"/>
                <w:color w:val="auto"/>
                <w:sz w:val="24"/>
                <w:szCs w:val="24"/>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63AA">
            <w:pPr>
              <w:jc w:val="center"/>
              <w:rPr>
                <w:rFonts w:hint="eastAsia" w:ascii="宋体" w:hAnsi="宋体" w:eastAsia="宋体" w:cs="宋体"/>
                <w:i w:val="0"/>
                <w:iCs w:val="0"/>
                <w:color w:val="auto"/>
                <w:sz w:val="24"/>
                <w:szCs w:val="24"/>
                <w:highlight w:val="none"/>
                <w:u w:val="none"/>
              </w:rPr>
            </w:pPr>
          </w:p>
        </w:tc>
      </w:tr>
      <w:tr w14:paraId="3AF33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089F">
            <w:pPr>
              <w:jc w:val="center"/>
              <w:rPr>
                <w:rFonts w:hint="eastAsia" w:ascii="宋体" w:hAnsi="宋体" w:eastAsia="宋体" w:cs="宋体"/>
                <w:i w:val="0"/>
                <w:iCs w:val="0"/>
                <w:color w:val="auto"/>
                <w:sz w:val="24"/>
                <w:szCs w:val="24"/>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F47D">
            <w:pPr>
              <w:jc w:val="center"/>
              <w:rPr>
                <w:rFonts w:hint="eastAsia" w:ascii="宋体" w:hAnsi="宋体" w:eastAsia="宋体" w:cs="宋体"/>
                <w:i w:val="0"/>
                <w:iCs w:val="0"/>
                <w:color w:val="auto"/>
                <w:sz w:val="24"/>
                <w:szCs w:val="24"/>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0EF0">
            <w:pPr>
              <w:rPr>
                <w:rFonts w:hint="eastAsia" w:ascii="宋体" w:hAnsi="宋体" w:eastAsia="宋体" w:cs="宋体"/>
                <w:i w:val="0"/>
                <w:iCs w:val="0"/>
                <w:color w:val="auto"/>
                <w:sz w:val="24"/>
                <w:szCs w:val="24"/>
                <w:highlight w:val="none"/>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1D8C">
            <w:pPr>
              <w:rPr>
                <w:rFonts w:hint="eastAsia" w:ascii="宋体" w:hAnsi="宋体" w:eastAsia="宋体" w:cs="宋体"/>
                <w:i w:val="0"/>
                <w:iCs w:val="0"/>
                <w:color w:val="auto"/>
                <w:sz w:val="24"/>
                <w:szCs w:val="24"/>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94AA">
            <w:pPr>
              <w:jc w:val="center"/>
              <w:rPr>
                <w:rFonts w:hint="eastAsia" w:ascii="宋体" w:hAnsi="宋体" w:eastAsia="宋体" w:cs="宋体"/>
                <w:i w:val="0"/>
                <w:iCs w:val="0"/>
                <w:color w:val="auto"/>
                <w:sz w:val="24"/>
                <w:szCs w:val="24"/>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72E2">
            <w:pPr>
              <w:jc w:val="center"/>
              <w:rPr>
                <w:rFonts w:hint="eastAsia" w:ascii="宋体" w:hAnsi="宋体" w:eastAsia="宋体" w:cs="宋体"/>
                <w:i w:val="0"/>
                <w:iCs w:val="0"/>
                <w:color w:val="auto"/>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330F">
            <w:pPr>
              <w:jc w:val="center"/>
              <w:rPr>
                <w:rFonts w:hint="eastAsia" w:ascii="宋体" w:hAnsi="宋体" w:eastAsia="宋体" w:cs="宋体"/>
                <w:i w:val="0"/>
                <w:iCs w:val="0"/>
                <w:color w:val="auto"/>
                <w:sz w:val="24"/>
                <w:szCs w:val="24"/>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6131">
            <w:pPr>
              <w:jc w:val="center"/>
              <w:rPr>
                <w:rFonts w:hint="eastAsia" w:ascii="宋体" w:hAnsi="宋体" w:eastAsia="宋体" w:cs="宋体"/>
                <w:i w:val="0"/>
                <w:iCs w:val="0"/>
                <w:color w:val="auto"/>
                <w:sz w:val="24"/>
                <w:szCs w:val="24"/>
                <w:highlight w:val="none"/>
                <w:u w:val="none"/>
              </w:rPr>
            </w:pPr>
          </w:p>
        </w:tc>
      </w:tr>
      <w:tr w14:paraId="2BDB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18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35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1E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 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A1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73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D6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42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CD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7D2C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929" w:type="dxa"/>
            <w:tcBorders>
              <w:top w:val="nil"/>
              <w:left w:val="nil"/>
              <w:bottom w:val="nil"/>
              <w:right w:val="nil"/>
            </w:tcBorders>
            <w:shd w:val="clear" w:color="auto" w:fill="auto"/>
            <w:noWrap/>
            <w:vAlign w:val="center"/>
          </w:tcPr>
          <w:p w14:paraId="443F11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说明：</w:t>
            </w:r>
          </w:p>
        </w:tc>
        <w:tc>
          <w:tcPr>
            <w:tcW w:w="921" w:type="dxa"/>
            <w:tcBorders>
              <w:top w:val="nil"/>
              <w:left w:val="nil"/>
              <w:bottom w:val="nil"/>
              <w:right w:val="nil"/>
            </w:tcBorders>
            <w:shd w:val="clear" w:color="auto" w:fill="auto"/>
            <w:noWrap/>
            <w:vAlign w:val="center"/>
          </w:tcPr>
          <w:p w14:paraId="399F4E1A">
            <w:pPr>
              <w:jc w:val="center"/>
              <w:rPr>
                <w:rFonts w:hint="eastAsia" w:ascii="宋体" w:hAnsi="宋体" w:eastAsia="宋体" w:cs="宋体"/>
                <w:i w:val="0"/>
                <w:iCs w:val="0"/>
                <w:color w:val="auto"/>
                <w:sz w:val="22"/>
                <w:szCs w:val="22"/>
                <w:highlight w:val="none"/>
                <w:u w:val="none"/>
              </w:rPr>
            </w:pPr>
          </w:p>
        </w:tc>
        <w:tc>
          <w:tcPr>
            <w:tcW w:w="1070" w:type="dxa"/>
            <w:tcBorders>
              <w:top w:val="nil"/>
              <w:left w:val="nil"/>
              <w:bottom w:val="nil"/>
              <w:right w:val="nil"/>
            </w:tcBorders>
            <w:shd w:val="clear" w:color="auto" w:fill="auto"/>
            <w:noWrap/>
            <w:vAlign w:val="center"/>
          </w:tcPr>
          <w:p w14:paraId="10FC1E2F">
            <w:pPr>
              <w:rPr>
                <w:rFonts w:hint="eastAsia" w:ascii="宋体" w:hAnsi="宋体" w:eastAsia="宋体" w:cs="宋体"/>
                <w:i w:val="0"/>
                <w:iCs w:val="0"/>
                <w:color w:val="auto"/>
                <w:sz w:val="22"/>
                <w:szCs w:val="22"/>
                <w:highlight w:val="none"/>
                <w:u w:val="none"/>
              </w:rPr>
            </w:pPr>
          </w:p>
        </w:tc>
        <w:tc>
          <w:tcPr>
            <w:tcW w:w="1051" w:type="dxa"/>
            <w:tcBorders>
              <w:top w:val="nil"/>
              <w:left w:val="nil"/>
              <w:bottom w:val="nil"/>
              <w:right w:val="nil"/>
            </w:tcBorders>
            <w:shd w:val="clear" w:color="auto" w:fill="auto"/>
            <w:noWrap/>
            <w:vAlign w:val="center"/>
          </w:tcPr>
          <w:p w14:paraId="69C459A8">
            <w:pPr>
              <w:rPr>
                <w:rFonts w:hint="eastAsia" w:ascii="宋体" w:hAnsi="宋体" w:eastAsia="宋体" w:cs="宋体"/>
                <w:i w:val="0"/>
                <w:iCs w:val="0"/>
                <w:color w:val="auto"/>
                <w:sz w:val="22"/>
                <w:szCs w:val="22"/>
                <w:highlight w:val="none"/>
                <w:u w:val="none"/>
              </w:rPr>
            </w:pPr>
          </w:p>
        </w:tc>
        <w:tc>
          <w:tcPr>
            <w:tcW w:w="774" w:type="dxa"/>
            <w:tcBorders>
              <w:top w:val="nil"/>
              <w:left w:val="nil"/>
              <w:bottom w:val="nil"/>
              <w:right w:val="nil"/>
            </w:tcBorders>
            <w:shd w:val="clear" w:color="auto" w:fill="auto"/>
            <w:noWrap/>
            <w:vAlign w:val="center"/>
          </w:tcPr>
          <w:p w14:paraId="2F7B5A90">
            <w:pPr>
              <w:jc w:val="center"/>
              <w:rPr>
                <w:rFonts w:hint="eastAsia" w:ascii="宋体" w:hAnsi="宋体" w:eastAsia="宋体" w:cs="宋体"/>
                <w:i w:val="0"/>
                <w:iCs w:val="0"/>
                <w:color w:val="auto"/>
                <w:sz w:val="22"/>
                <w:szCs w:val="22"/>
                <w:highlight w:val="none"/>
                <w:u w:val="none"/>
              </w:rPr>
            </w:pPr>
          </w:p>
        </w:tc>
        <w:tc>
          <w:tcPr>
            <w:tcW w:w="635" w:type="dxa"/>
            <w:tcBorders>
              <w:top w:val="nil"/>
              <w:left w:val="nil"/>
              <w:bottom w:val="nil"/>
              <w:right w:val="nil"/>
            </w:tcBorders>
            <w:shd w:val="clear" w:color="auto" w:fill="auto"/>
            <w:noWrap/>
            <w:vAlign w:val="center"/>
          </w:tcPr>
          <w:p w14:paraId="1156BB70">
            <w:pPr>
              <w:jc w:val="center"/>
              <w:rPr>
                <w:rFonts w:hint="eastAsia" w:ascii="宋体" w:hAnsi="宋体" w:eastAsia="宋体" w:cs="宋体"/>
                <w:i w:val="0"/>
                <w:iCs w:val="0"/>
                <w:color w:val="auto"/>
                <w:sz w:val="22"/>
                <w:szCs w:val="22"/>
                <w:highlight w:val="none"/>
                <w:u w:val="none"/>
              </w:rPr>
            </w:pPr>
          </w:p>
        </w:tc>
        <w:tc>
          <w:tcPr>
            <w:tcW w:w="1231" w:type="dxa"/>
            <w:tcBorders>
              <w:top w:val="nil"/>
              <w:left w:val="nil"/>
              <w:bottom w:val="nil"/>
              <w:right w:val="nil"/>
            </w:tcBorders>
            <w:shd w:val="clear" w:color="auto" w:fill="auto"/>
            <w:noWrap/>
            <w:vAlign w:val="center"/>
          </w:tcPr>
          <w:p w14:paraId="0BCDEF99">
            <w:pPr>
              <w:jc w:val="center"/>
              <w:rPr>
                <w:rFonts w:hint="eastAsia" w:ascii="宋体" w:hAnsi="宋体" w:eastAsia="宋体" w:cs="宋体"/>
                <w:i w:val="0"/>
                <w:iCs w:val="0"/>
                <w:color w:val="auto"/>
                <w:sz w:val="22"/>
                <w:szCs w:val="22"/>
                <w:highlight w:val="none"/>
                <w:u w:val="none"/>
              </w:rPr>
            </w:pPr>
          </w:p>
        </w:tc>
        <w:tc>
          <w:tcPr>
            <w:tcW w:w="949" w:type="dxa"/>
            <w:tcBorders>
              <w:top w:val="nil"/>
              <w:left w:val="nil"/>
              <w:bottom w:val="nil"/>
              <w:right w:val="nil"/>
            </w:tcBorders>
            <w:shd w:val="clear" w:color="auto" w:fill="auto"/>
            <w:noWrap/>
            <w:vAlign w:val="center"/>
          </w:tcPr>
          <w:p w14:paraId="0C03CB1A">
            <w:pPr>
              <w:jc w:val="center"/>
              <w:rPr>
                <w:rFonts w:hint="eastAsia" w:ascii="宋体" w:hAnsi="宋体" w:eastAsia="宋体" w:cs="宋体"/>
                <w:i w:val="0"/>
                <w:iCs w:val="0"/>
                <w:color w:val="auto"/>
                <w:sz w:val="22"/>
                <w:szCs w:val="22"/>
                <w:highlight w:val="none"/>
                <w:u w:val="none"/>
              </w:rPr>
            </w:pPr>
          </w:p>
        </w:tc>
      </w:tr>
      <w:tr w14:paraId="442A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7560" w:type="dxa"/>
            <w:gridSpan w:val="8"/>
            <w:tcBorders>
              <w:top w:val="nil"/>
              <w:left w:val="nil"/>
              <w:bottom w:val="nil"/>
              <w:right w:val="nil"/>
            </w:tcBorders>
            <w:shd w:val="clear" w:color="auto" w:fill="auto"/>
            <w:noWrap/>
            <w:vAlign w:val="center"/>
          </w:tcPr>
          <w:p w14:paraId="1B2669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 本表参照2024清单计算标准编制；</w:t>
            </w:r>
          </w:p>
        </w:tc>
      </w:tr>
      <w:tr w14:paraId="092B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7560" w:type="dxa"/>
            <w:gridSpan w:val="8"/>
            <w:tcBorders>
              <w:top w:val="nil"/>
              <w:left w:val="nil"/>
              <w:bottom w:val="nil"/>
              <w:right w:val="nil"/>
            </w:tcBorders>
            <w:shd w:val="clear" w:color="auto" w:fill="auto"/>
            <w:noWrap/>
            <w:vAlign w:val="center"/>
          </w:tcPr>
          <w:p w14:paraId="19C828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 项目特征描述应符合发包人要求及初步设计文件；</w:t>
            </w:r>
          </w:p>
        </w:tc>
      </w:tr>
      <w:tr w14:paraId="2D00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7560" w:type="dxa"/>
            <w:gridSpan w:val="8"/>
            <w:tcBorders>
              <w:top w:val="nil"/>
              <w:left w:val="nil"/>
              <w:bottom w:val="nil"/>
              <w:right w:val="nil"/>
            </w:tcBorders>
            <w:shd w:val="clear" w:color="auto" w:fill="auto"/>
            <w:noWrap/>
            <w:vAlign w:val="center"/>
          </w:tcPr>
          <w:p w14:paraId="5E2A65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 装饰材料、安装设备等应与发包人要求品牌范围或技术参数相符。</w:t>
            </w:r>
          </w:p>
        </w:tc>
      </w:tr>
    </w:tbl>
    <w:p w14:paraId="3326970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30"/>
          <w:szCs w:val="30"/>
          <w:highlight w:val="none"/>
          <w:lang w:val="en-US" w:eastAsia="zh-CN"/>
        </w:rPr>
        <w:sectPr>
          <w:pgSz w:w="11906" w:h="16838"/>
          <w:pgMar w:top="1587" w:right="1361" w:bottom="1474" w:left="1361" w:header="851" w:footer="1020" w:gutter="0"/>
          <w:pgNumType w:fmt="decimal"/>
          <w:cols w:space="425" w:num="1"/>
          <w:docGrid w:type="lines" w:linePitch="312" w:charSpace="0"/>
        </w:sectPr>
      </w:pPr>
    </w:p>
    <w:tbl>
      <w:tblPr>
        <w:tblStyle w:val="13"/>
        <w:tblW w:w="930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2"/>
        <w:gridCol w:w="1655"/>
        <w:gridCol w:w="606"/>
        <w:gridCol w:w="1049"/>
        <w:gridCol w:w="821"/>
        <w:gridCol w:w="834"/>
        <w:gridCol w:w="497"/>
        <w:gridCol w:w="1158"/>
        <w:gridCol w:w="443"/>
        <w:gridCol w:w="1215"/>
      </w:tblGrid>
      <w:tr w14:paraId="2E7E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9300" w:type="dxa"/>
            <w:gridSpan w:val="10"/>
            <w:tcBorders>
              <w:top w:val="nil"/>
              <w:left w:val="nil"/>
              <w:bottom w:val="nil"/>
              <w:right w:val="nil"/>
            </w:tcBorders>
            <w:shd w:val="clear" w:color="auto" w:fill="auto"/>
            <w:noWrap/>
            <w:vAlign w:val="center"/>
          </w:tcPr>
          <w:p w14:paraId="3324F21B">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附表11 措施项目清单表</w:t>
            </w:r>
          </w:p>
        </w:tc>
      </w:tr>
      <w:tr w14:paraId="63ED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22" w:type="dxa"/>
            <w:tcBorders>
              <w:top w:val="nil"/>
              <w:left w:val="nil"/>
              <w:bottom w:val="nil"/>
              <w:right w:val="nil"/>
            </w:tcBorders>
            <w:shd w:val="clear" w:color="auto" w:fill="auto"/>
            <w:noWrap/>
            <w:vAlign w:val="center"/>
          </w:tcPr>
          <w:p w14:paraId="46B20B29">
            <w:pPr>
              <w:jc w:val="center"/>
              <w:rPr>
                <w:rFonts w:hint="eastAsia" w:ascii="宋体" w:hAnsi="宋体" w:eastAsia="宋体" w:cs="宋体"/>
                <w:i w:val="0"/>
                <w:iCs w:val="0"/>
                <w:color w:val="auto"/>
                <w:sz w:val="22"/>
                <w:szCs w:val="22"/>
                <w:highlight w:val="none"/>
                <w:u w:val="none"/>
              </w:rPr>
            </w:pPr>
          </w:p>
        </w:tc>
        <w:tc>
          <w:tcPr>
            <w:tcW w:w="2261" w:type="dxa"/>
            <w:gridSpan w:val="2"/>
            <w:tcBorders>
              <w:top w:val="nil"/>
              <w:left w:val="nil"/>
              <w:bottom w:val="nil"/>
              <w:right w:val="nil"/>
            </w:tcBorders>
            <w:shd w:val="clear" w:color="auto" w:fill="auto"/>
            <w:noWrap/>
            <w:vAlign w:val="center"/>
          </w:tcPr>
          <w:p w14:paraId="41AE5EEF">
            <w:pPr>
              <w:jc w:val="center"/>
              <w:rPr>
                <w:rFonts w:hint="eastAsia" w:ascii="宋体" w:hAnsi="宋体" w:eastAsia="宋体" w:cs="宋体"/>
                <w:i w:val="0"/>
                <w:iCs w:val="0"/>
                <w:color w:val="auto"/>
                <w:sz w:val="22"/>
                <w:szCs w:val="22"/>
                <w:highlight w:val="none"/>
                <w:u w:val="none"/>
              </w:rPr>
            </w:pPr>
          </w:p>
        </w:tc>
        <w:tc>
          <w:tcPr>
            <w:tcW w:w="1870" w:type="dxa"/>
            <w:gridSpan w:val="2"/>
            <w:tcBorders>
              <w:top w:val="nil"/>
              <w:left w:val="nil"/>
              <w:bottom w:val="nil"/>
              <w:right w:val="nil"/>
            </w:tcBorders>
            <w:shd w:val="clear" w:color="auto" w:fill="auto"/>
            <w:noWrap/>
            <w:vAlign w:val="center"/>
          </w:tcPr>
          <w:p w14:paraId="0A9F24F6">
            <w:pPr>
              <w:rPr>
                <w:rFonts w:hint="eastAsia" w:ascii="宋体" w:hAnsi="宋体" w:eastAsia="宋体" w:cs="宋体"/>
                <w:i w:val="0"/>
                <w:iCs w:val="0"/>
                <w:color w:val="auto"/>
                <w:sz w:val="22"/>
                <w:szCs w:val="22"/>
                <w:highlight w:val="none"/>
                <w:u w:val="none"/>
              </w:rPr>
            </w:pPr>
          </w:p>
        </w:tc>
        <w:tc>
          <w:tcPr>
            <w:tcW w:w="1331" w:type="dxa"/>
            <w:gridSpan w:val="2"/>
            <w:tcBorders>
              <w:top w:val="nil"/>
              <w:left w:val="nil"/>
              <w:bottom w:val="nil"/>
              <w:right w:val="nil"/>
            </w:tcBorders>
            <w:shd w:val="clear" w:color="auto" w:fill="auto"/>
            <w:noWrap/>
            <w:vAlign w:val="center"/>
          </w:tcPr>
          <w:p w14:paraId="28958DBA">
            <w:pPr>
              <w:rPr>
                <w:rFonts w:hint="eastAsia" w:ascii="宋体" w:hAnsi="宋体" w:eastAsia="宋体" w:cs="宋体"/>
                <w:i w:val="0"/>
                <w:iCs w:val="0"/>
                <w:color w:val="auto"/>
                <w:sz w:val="22"/>
                <w:szCs w:val="22"/>
                <w:highlight w:val="none"/>
                <w:u w:val="none"/>
              </w:rPr>
            </w:pPr>
          </w:p>
        </w:tc>
        <w:tc>
          <w:tcPr>
            <w:tcW w:w="1601" w:type="dxa"/>
            <w:gridSpan w:val="2"/>
            <w:tcBorders>
              <w:top w:val="nil"/>
              <w:left w:val="nil"/>
              <w:bottom w:val="nil"/>
              <w:right w:val="nil"/>
            </w:tcBorders>
            <w:shd w:val="clear" w:color="auto" w:fill="auto"/>
            <w:noWrap/>
            <w:vAlign w:val="center"/>
          </w:tcPr>
          <w:p w14:paraId="52946532">
            <w:pPr>
              <w:jc w:val="center"/>
              <w:rPr>
                <w:rFonts w:hint="eastAsia" w:ascii="宋体" w:hAnsi="宋体" w:eastAsia="宋体" w:cs="宋体"/>
                <w:i w:val="0"/>
                <w:iCs w:val="0"/>
                <w:color w:val="auto"/>
                <w:sz w:val="22"/>
                <w:szCs w:val="22"/>
                <w:highlight w:val="none"/>
                <w:u w:val="none"/>
              </w:rPr>
            </w:pPr>
          </w:p>
        </w:tc>
        <w:tc>
          <w:tcPr>
            <w:tcW w:w="1215" w:type="dxa"/>
            <w:tcBorders>
              <w:top w:val="nil"/>
              <w:left w:val="nil"/>
              <w:bottom w:val="nil"/>
              <w:right w:val="nil"/>
            </w:tcBorders>
            <w:shd w:val="clear" w:color="auto" w:fill="auto"/>
            <w:noWrap/>
            <w:vAlign w:val="center"/>
          </w:tcPr>
          <w:p w14:paraId="414B1679">
            <w:pPr>
              <w:rPr>
                <w:rFonts w:hint="eastAsia" w:ascii="宋体" w:hAnsi="宋体" w:eastAsia="宋体" w:cs="宋体"/>
                <w:i w:val="0"/>
                <w:iCs w:val="0"/>
                <w:color w:val="auto"/>
                <w:sz w:val="22"/>
                <w:szCs w:val="22"/>
                <w:highlight w:val="none"/>
                <w:u w:val="none"/>
              </w:rPr>
            </w:pPr>
          </w:p>
        </w:tc>
      </w:tr>
      <w:tr w14:paraId="5FE9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9300" w:type="dxa"/>
            <w:gridSpan w:val="10"/>
            <w:tcBorders>
              <w:top w:val="nil"/>
              <w:left w:val="nil"/>
              <w:bottom w:val="nil"/>
              <w:right w:val="nil"/>
            </w:tcBorders>
            <w:shd w:val="clear" w:color="auto" w:fill="auto"/>
            <w:noWrap/>
            <w:vAlign w:val="center"/>
          </w:tcPr>
          <w:p w14:paraId="12B5E8EE">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bidi="ar"/>
              </w:rPr>
            </w:pPr>
            <w:r>
              <w:rPr>
                <w:rFonts w:hint="eastAsia" w:ascii="宋体" w:hAnsi="宋体" w:eastAsia="宋体" w:cs="宋体"/>
                <w:b/>
                <w:bCs/>
                <w:i w:val="0"/>
                <w:iCs w:val="0"/>
                <w:color w:val="auto"/>
                <w:kern w:val="0"/>
                <w:sz w:val="28"/>
                <w:szCs w:val="28"/>
                <w:highlight w:val="none"/>
                <w:u w:val="none"/>
                <w:lang w:val="en-US" w:eastAsia="zh-CN" w:bidi="ar"/>
              </w:rPr>
              <w:t>措施项目清单计价表</w:t>
            </w:r>
          </w:p>
        </w:tc>
      </w:tr>
      <w:tr w14:paraId="29CA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22" w:type="dxa"/>
            <w:tcBorders>
              <w:top w:val="nil"/>
              <w:left w:val="nil"/>
              <w:bottom w:val="nil"/>
              <w:right w:val="nil"/>
            </w:tcBorders>
            <w:shd w:val="clear" w:color="auto" w:fill="auto"/>
            <w:noWrap/>
            <w:vAlign w:val="center"/>
          </w:tcPr>
          <w:p w14:paraId="1A9475A0">
            <w:pPr>
              <w:jc w:val="center"/>
              <w:rPr>
                <w:rFonts w:hint="eastAsia" w:ascii="宋体" w:hAnsi="宋体" w:eastAsia="宋体" w:cs="宋体"/>
                <w:i w:val="0"/>
                <w:iCs w:val="0"/>
                <w:color w:val="auto"/>
                <w:sz w:val="22"/>
                <w:szCs w:val="22"/>
                <w:highlight w:val="none"/>
                <w:u w:val="none"/>
              </w:rPr>
            </w:pPr>
          </w:p>
        </w:tc>
        <w:tc>
          <w:tcPr>
            <w:tcW w:w="2261" w:type="dxa"/>
            <w:gridSpan w:val="2"/>
            <w:tcBorders>
              <w:top w:val="nil"/>
              <w:left w:val="nil"/>
              <w:bottom w:val="nil"/>
              <w:right w:val="nil"/>
            </w:tcBorders>
            <w:shd w:val="clear" w:color="auto" w:fill="auto"/>
            <w:noWrap/>
            <w:vAlign w:val="center"/>
          </w:tcPr>
          <w:p w14:paraId="77726AE3">
            <w:pPr>
              <w:jc w:val="center"/>
              <w:rPr>
                <w:rFonts w:hint="eastAsia" w:ascii="宋体" w:hAnsi="宋体" w:eastAsia="宋体" w:cs="宋体"/>
                <w:i w:val="0"/>
                <w:iCs w:val="0"/>
                <w:color w:val="auto"/>
                <w:sz w:val="22"/>
                <w:szCs w:val="22"/>
                <w:highlight w:val="none"/>
                <w:u w:val="none"/>
              </w:rPr>
            </w:pPr>
          </w:p>
        </w:tc>
        <w:tc>
          <w:tcPr>
            <w:tcW w:w="1870" w:type="dxa"/>
            <w:gridSpan w:val="2"/>
            <w:tcBorders>
              <w:top w:val="nil"/>
              <w:left w:val="nil"/>
              <w:bottom w:val="nil"/>
              <w:right w:val="nil"/>
            </w:tcBorders>
            <w:shd w:val="clear" w:color="auto" w:fill="auto"/>
            <w:noWrap/>
            <w:vAlign w:val="center"/>
          </w:tcPr>
          <w:p w14:paraId="73647163">
            <w:pPr>
              <w:rPr>
                <w:rFonts w:hint="eastAsia" w:ascii="宋体" w:hAnsi="宋体" w:eastAsia="宋体" w:cs="宋体"/>
                <w:i w:val="0"/>
                <w:iCs w:val="0"/>
                <w:color w:val="auto"/>
                <w:sz w:val="22"/>
                <w:szCs w:val="22"/>
                <w:highlight w:val="none"/>
                <w:u w:val="none"/>
              </w:rPr>
            </w:pPr>
          </w:p>
        </w:tc>
        <w:tc>
          <w:tcPr>
            <w:tcW w:w="1331" w:type="dxa"/>
            <w:gridSpan w:val="2"/>
            <w:tcBorders>
              <w:top w:val="nil"/>
              <w:left w:val="nil"/>
              <w:bottom w:val="nil"/>
              <w:right w:val="nil"/>
            </w:tcBorders>
            <w:shd w:val="clear" w:color="auto" w:fill="auto"/>
            <w:noWrap/>
            <w:vAlign w:val="center"/>
          </w:tcPr>
          <w:p w14:paraId="2572CE45">
            <w:pPr>
              <w:rPr>
                <w:rFonts w:hint="eastAsia" w:ascii="宋体" w:hAnsi="宋体" w:eastAsia="宋体" w:cs="宋体"/>
                <w:i w:val="0"/>
                <w:iCs w:val="0"/>
                <w:color w:val="auto"/>
                <w:sz w:val="22"/>
                <w:szCs w:val="22"/>
                <w:highlight w:val="none"/>
                <w:u w:val="none"/>
              </w:rPr>
            </w:pPr>
          </w:p>
        </w:tc>
        <w:tc>
          <w:tcPr>
            <w:tcW w:w="1601" w:type="dxa"/>
            <w:gridSpan w:val="2"/>
            <w:tcBorders>
              <w:top w:val="nil"/>
              <w:left w:val="nil"/>
              <w:bottom w:val="nil"/>
              <w:right w:val="nil"/>
            </w:tcBorders>
            <w:shd w:val="clear" w:color="auto" w:fill="auto"/>
            <w:noWrap/>
            <w:vAlign w:val="center"/>
          </w:tcPr>
          <w:p w14:paraId="34E56E90">
            <w:pPr>
              <w:jc w:val="center"/>
              <w:rPr>
                <w:rFonts w:hint="eastAsia" w:ascii="宋体" w:hAnsi="宋体" w:eastAsia="宋体" w:cs="宋体"/>
                <w:i w:val="0"/>
                <w:iCs w:val="0"/>
                <w:color w:val="auto"/>
                <w:sz w:val="22"/>
                <w:szCs w:val="22"/>
                <w:highlight w:val="none"/>
                <w:u w:val="none"/>
              </w:rPr>
            </w:pPr>
          </w:p>
        </w:tc>
        <w:tc>
          <w:tcPr>
            <w:tcW w:w="1215" w:type="dxa"/>
            <w:tcBorders>
              <w:top w:val="nil"/>
              <w:left w:val="nil"/>
              <w:bottom w:val="nil"/>
              <w:right w:val="nil"/>
            </w:tcBorders>
            <w:shd w:val="clear" w:color="auto" w:fill="auto"/>
            <w:noWrap/>
            <w:vAlign w:val="center"/>
          </w:tcPr>
          <w:p w14:paraId="68FED844">
            <w:pPr>
              <w:rPr>
                <w:rFonts w:hint="eastAsia" w:ascii="宋体" w:hAnsi="宋体" w:eastAsia="宋体" w:cs="宋体"/>
                <w:i w:val="0"/>
                <w:iCs w:val="0"/>
                <w:color w:val="auto"/>
                <w:sz w:val="22"/>
                <w:szCs w:val="22"/>
                <w:highlight w:val="none"/>
                <w:u w:val="none"/>
              </w:rPr>
            </w:pPr>
          </w:p>
        </w:tc>
      </w:tr>
      <w:tr w14:paraId="590E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283" w:type="dxa"/>
            <w:gridSpan w:val="3"/>
            <w:tcBorders>
              <w:top w:val="nil"/>
              <w:left w:val="nil"/>
              <w:bottom w:val="nil"/>
              <w:right w:val="nil"/>
            </w:tcBorders>
            <w:shd w:val="clear" w:color="auto" w:fill="auto"/>
            <w:noWrap/>
            <w:vAlign w:val="center"/>
          </w:tcPr>
          <w:p w14:paraId="16284A9D">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项目名称：</w:t>
            </w:r>
          </w:p>
        </w:tc>
        <w:tc>
          <w:tcPr>
            <w:tcW w:w="1870" w:type="dxa"/>
            <w:gridSpan w:val="2"/>
            <w:tcBorders>
              <w:top w:val="nil"/>
              <w:left w:val="nil"/>
              <w:bottom w:val="nil"/>
              <w:right w:val="nil"/>
            </w:tcBorders>
            <w:shd w:val="clear" w:color="auto" w:fill="auto"/>
            <w:noWrap/>
            <w:vAlign w:val="center"/>
          </w:tcPr>
          <w:p w14:paraId="6B33E3BB">
            <w:pPr>
              <w:jc w:val="center"/>
              <w:rPr>
                <w:rFonts w:hint="eastAsia" w:ascii="宋体" w:hAnsi="宋体" w:eastAsia="宋体" w:cs="宋体"/>
                <w:i w:val="0"/>
                <w:iCs w:val="0"/>
                <w:color w:val="auto"/>
                <w:sz w:val="24"/>
                <w:szCs w:val="24"/>
                <w:highlight w:val="none"/>
                <w:u w:val="none"/>
              </w:rPr>
            </w:pPr>
          </w:p>
        </w:tc>
        <w:tc>
          <w:tcPr>
            <w:tcW w:w="1331" w:type="dxa"/>
            <w:gridSpan w:val="2"/>
            <w:tcBorders>
              <w:top w:val="nil"/>
              <w:left w:val="nil"/>
              <w:bottom w:val="nil"/>
              <w:right w:val="nil"/>
            </w:tcBorders>
            <w:shd w:val="clear" w:color="auto" w:fill="auto"/>
            <w:noWrap/>
            <w:vAlign w:val="center"/>
          </w:tcPr>
          <w:p w14:paraId="22F60B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2816" w:type="dxa"/>
            <w:gridSpan w:val="3"/>
            <w:tcBorders>
              <w:top w:val="nil"/>
              <w:left w:val="nil"/>
              <w:bottom w:val="nil"/>
              <w:right w:val="nil"/>
            </w:tcBorders>
            <w:shd w:val="clear" w:color="auto" w:fill="auto"/>
            <w:noWrap/>
            <w:vAlign w:val="center"/>
          </w:tcPr>
          <w:p w14:paraId="698F06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r w14:paraId="555A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C4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39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项目编码</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91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0B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工作内容</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9D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86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3BAE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9F86">
            <w:pPr>
              <w:jc w:val="center"/>
              <w:rPr>
                <w:rFonts w:hint="eastAsia" w:ascii="宋体" w:hAnsi="宋体" w:eastAsia="宋体" w:cs="宋体"/>
                <w:i w:val="0"/>
                <w:iCs w:val="0"/>
                <w:color w:val="auto"/>
                <w:sz w:val="24"/>
                <w:szCs w:val="24"/>
                <w:highlight w:val="none"/>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A9A3">
            <w:pPr>
              <w:jc w:val="cente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9597">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F5DA">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10F0">
            <w:pPr>
              <w:jc w:val="center"/>
              <w:rPr>
                <w:rFonts w:hint="eastAsia" w:ascii="宋体" w:hAnsi="宋体" w:eastAsia="宋体" w:cs="宋体"/>
                <w:i w:val="0"/>
                <w:iCs w:val="0"/>
                <w:color w:val="auto"/>
                <w:sz w:val="24"/>
                <w:szCs w:val="24"/>
                <w:highlight w:val="none"/>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3FA2">
            <w:pPr>
              <w:rPr>
                <w:rFonts w:hint="eastAsia" w:ascii="宋体" w:hAnsi="宋体" w:eastAsia="宋体" w:cs="宋体"/>
                <w:i w:val="0"/>
                <w:iCs w:val="0"/>
                <w:color w:val="auto"/>
                <w:sz w:val="24"/>
                <w:szCs w:val="24"/>
                <w:highlight w:val="none"/>
                <w:u w:val="none"/>
              </w:rPr>
            </w:pPr>
          </w:p>
        </w:tc>
      </w:tr>
      <w:tr w14:paraId="5A63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2814C">
            <w:pPr>
              <w:jc w:val="center"/>
              <w:rPr>
                <w:rFonts w:hint="eastAsia" w:ascii="宋体" w:hAnsi="宋体" w:eastAsia="宋体" w:cs="宋体"/>
                <w:i w:val="0"/>
                <w:iCs w:val="0"/>
                <w:color w:val="auto"/>
                <w:sz w:val="24"/>
                <w:szCs w:val="24"/>
                <w:highlight w:val="none"/>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E826">
            <w:pPr>
              <w:jc w:val="cente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56DB">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6D6E">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B0E0">
            <w:pPr>
              <w:jc w:val="center"/>
              <w:rPr>
                <w:rFonts w:hint="eastAsia" w:ascii="宋体" w:hAnsi="宋体" w:eastAsia="宋体" w:cs="宋体"/>
                <w:i w:val="0"/>
                <w:iCs w:val="0"/>
                <w:color w:val="auto"/>
                <w:sz w:val="24"/>
                <w:szCs w:val="24"/>
                <w:highlight w:val="none"/>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E826">
            <w:pPr>
              <w:rPr>
                <w:rFonts w:hint="eastAsia" w:ascii="宋体" w:hAnsi="宋体" w:eastAsia="宋体" w:cs="宋体"/>
                <w:i w:val="0"/>
                <w:iCs w:val="0"/>
                <w:color w:val="auto"/>
                <w:sz w:val="24"/>
                <w:szCs w:val="24"/>
                <w:highlight w:val="none"/>
                <w:u w:val="none"/>
              </w:rPr>
            </w:pPr>
          </w:p>
        </w:tc>
      </w:tr>
      <w:tr w14:paraId="53DC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B1C1">
            <w:pPr>
              <w:jc w:val="center"/>
              <w:rPr>
                <w:rFonts w:hint="eastAsia" w:ascii="宋体" w:hAnsi="宋体" w:eastAsia="宋体" w:cs="宋体"/>
                <w:i w:val="0"/>
                <w:iCs w:val="0"/>
                <w:color w:val="auto"/>
                <w:sz w:val="24"/>
                <w:szCs w:val="24"/>
                <w:highlight w:val="none"/>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0046">
            <w:pPr>
              <w:jc w:val="cente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458B">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1020">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EC54">
            <w:pPr>
              <w:jc w:val="center"/>
              <w:rPr>
                <w:rFonts w:hint="eastAsia" w:ascii="宋体" w:hAnsi="宋体" w:eastAsia="宋体" w:cs="宋体"/>
                <w:i w:val="0"/>
                <w:iCs w:val="0"/>
                <w:color w:val="auto"/>
                <w:sz w:val="24"/>
                <w:szCs w:val="24"/>
                <w:highlight w:val="none"/>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8EC6">
            <w:pPr>
              <w:rPr>
                <w:rFonts w:hint="eastAsia" w:ascii="宋体" w:hAnsi="宋体" w:eastAsia="宋体" w:cs="宋体"/>
                <w:i w:val="0"/>
                <w:iCs w:val="0"/>
                <w:color w:val="auto"/>
                <w:sz w:val="24"/>
                <w:szCs w:val="24"/>
                <w:highlight w:val="none"/>
                <w:u w:val="none"/>
              </w:rPr>
            </w:pPr>
          </w:p>
        </w:tc>
      </w:tr>
      <w:tr w14:paraId="4BB4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AA36">
            <w:pPr>
              <w:jc w:val="center"/>
              <w:rPr>
                <w:rFonts w:hint="eastAsia" w:ascii="宋体" w:hAnsi="宋体" w:eastAsia="宋体" w:cs="宋体"/>
                <w:i w:val="0"/>
                <w:iCs w:val="0"/>
                <w:color w:val="auto"/>
                <w:sz w:val="24"/>
                <w:szCs w:val="24"/>
                <w:highlight w:val="none"/>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9857">
            <w:pPr>
              <w:jc w:val="cente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7363">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B26E">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ABAD">
            <w:pPr>
              <w:jc w:val="center"/>
              <w:rPr>
                <w:rFonts w:hint="eastAsia" w:ascii="宋体" w:hAnsi="宋体" w:eastAsia="宋体" w:cs="宋体"/>
                <w:i w:val="0"/>
                <w:iCs w:val="0"/>
                <w:color w:val="auto"/>
                <w:sz w:val="24"/>
                <w:szCs w:val="24"/>
                <w:highlight w:val="none"/>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87AC">
            <w:pPr>
              <w:rPr>
                <w:rFonts w:hint="eastAsia" w:ascii="宋体" w:hAnsi="宋体" w:eastAsia="宋体" w:cs="宋体"/>
                <w:i w:val="0"/>
                <w:iCs w:val="0"/>
                <w:color w:val="auto"/>
                <w:sz w:val="24"/>
                <w:szCs w:val="24"/>
                <w:highlight w:val="none"/>
                <w:u w:val="none"/>
              </w:rPr>
            </w:pPr>
          </w:p>
        </w:tc>
      </w:tr>
      <w:tr w14:paraId="5C66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7F74">
            <w:pPr>
              <w:jc w:val="center"/>
              <w:rPr>
                <w:rFonts w:hint="eastAsia" w:ascii="宋体" w:hAnsi="宋体" w:eastAsia="宋体" w:cs="宋体"/>
                <w:i w:val="0"/>
                <w:iCs w:val="0"/>
                <w:color w:val="auto"/>
                <w:sz w:val="24"/>
                <w:szCs w:val="24"/>
                <w:highlight w:val="none"/>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C4FF">
            <w:pPr>
              <w:jc w:val="cente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3DD2">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E4EF">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B64D">
            <w:pPr>
              <w:jc w:val="center"/>
              <w:rPr>
                <w:rFonts w:hint="eastAsia" w:ascii="宋体" w:hAnsi="宋体" w:eastAsia="宋体" w:cs="宋体"/>
                <w:i w:val="0"/>
                <w:iCs w:val="0"/>
                <w:color w:val="auto"/>
                <w:sz w:val="24"/>
                <w:szCs w:val="24"/>
                <w:highlight w:val="none"/>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FB4E">
            <w:pPr>
              <w:rPr>
                <w:rFonts w:hint="eastAsia" w:ascii="宋体" w:hAnsi="宋体" w:eastAsia="宋体" w:cs="宋体"/>
                <w:i w:val="0"/>
                <w:iCs w:val="0"/>
                <w:color w:val="auto"/>
                <w:sz w:val="24"/>
                <w:szCs w:val="24"/>
                <w:highlight w:val="none"/>
                <w:u w:val="none"/>
              </w:rPr>
            </w:pPr>
          </w:p>
        </w:tc>
      </w:tr>
      <w:tr w14:paraId="1D6D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0DA3">
            <w:pPr>
              <w:jc w:val="center"/>
              <w:rPr>
                <w:rFonts w:hint="eastAsia" w:ascii="宋体" w:hAnsi="宋体" w:eastAsia="宋体" w:cs="宋体"/>
                <w:i w:val="0"/>
                <w:iCs w:val="0"/>
                <w:color w:val="auto"/>
                <w:sz w:val="24"/>
                <w:szCs w:val="24"/>
                <w:highlight w:val="none"/>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B089">
            <w:pPr>
              <w:jc w:val="cente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2054">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1231">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5C94">
            <w:pPr>
              <w:jc w:val="center"/>
              <w:rPr>
                <w:rFonts w:hint="eastAsia" w:ascii="宋体" w:hAnsi="宋体" w:eastAsia="宋体" w:cs="宋体"/>
                <w:i w:val="0"/>
                <w:iCs w:val="0"/>
                <w:color w:val="auto"/>
                <w:sz w:val="24"/>
                <w:szCs w:val="24"/>
                <w:highlight w:val="none"/>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5F7D">
            <w:pPr>
              <w:rPr>
                <w:rFonts w:hint="eastAsia" w:ascii="宋体" w:hAnsi="宋体" w:eastAsia="宋体" w:cs="宋体"/>
                <w:i w:val="0"/>
                <w:iCs w:val="0"/>
                <w:color w:val="auto"/>
                <w:sz w:val="24"/>
                <w:szCs w:val="24"/>
                <w:highlight w:val="none"/>
                <w:u w:val="none"/>
              </w:rPr>
            </w:pPr>
          </w:p>
        </w:tc>
      </w:tr>
      <w:tr w14:paraId="2C5E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D1B6">
            <w:pPr>
              <w:jc w:val="center"/>
              <w:rPr>
                <w:rFonts w:hint="eastAsia" w:ascii="宋体" w:hAnsi="宋体" w:eastAsia="宋体" w:cs="宋体"/>
                <w:i w:val="0"/>
                <w:iCs w:val="0"/>
                <w:color w:val="auto"/>
                <w:sz w:val="24"/>
                <w:szCs w:val="24"/>
                <w:highlight w:val="none"/>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3DA0">
            <w:pPr>
              <w:jc w:val="cente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B5F0">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FD1C">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F018">
            <w:pPr>
              <w:jc w:val="center"/>
              <w:rPr>
                <w:rFonts w:hint="eastAsia" w:ascii="宋体" w:hAnsi="宋体" w:eastAsia="宋体" w:cs="宋体"/>
                <w:i w:val="0"/>
                <w:iCs w:val="0"/>
                <w:color w:val="auto"/>
                <w:sz w:val="24"/>
                <w:szCs w:val="24"/>
                <w:highlight w:val="none"/>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293A">
            <w:pPr>
              <w:rPr>
                <w:rFonts w:hint="eastAsia" w:ascii="宋体" w:hAnsi="宋体" w:eastAsia="宋体" w:cs="宋体"/>
                <w:i w:val="0"/>
                <w:iCs w:val="0"/>
                <w:color w:val="auto"/>
                <w:sz w:val="24"/>
                <w:szCs w:val="24"/>
                <w:highlight w:val="none"/>
                <w:u w:val="none"/>
              </w:rPr>
            </w:pPr>
          </w:p>
        </w:tc>
      </w:tr>
      <w:tr w14:paraId="1DBA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6DC1">
            <w:pPr>
              <w:jc w:val="center"/>
              <w:rPr>
                <w:rFonts w:hint="eastAsia" w:ascii="宋体" w:hAnsi="宋体" w:eastAsia="宋体" w:cs="宋体"/>
                <w:i w:val="0"/>
                <w:iCs w:val="0"/>
                <w:color w:val="auto"/>
                <w:sz w:val="24"/>
                <w:szCs w:val="24"/>
                <w:highlight w:val="none"/>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3A98">
            <w:pPr>
              <w:jc w:val="cente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BB51">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99CA">
            <w:pP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CC46">
            <w:pPr>
              <w:jc w:val="center"/>
              <w:rPr>
                <w:rFonts w:hint="eastAsia" w:ascii="宋体" w:hAnsi="宋体" w:eastAsia="宋体" w:cs="宋体"/>
                <w:i w:val="0"/>
                <w:iCs w:val="0"/>
                <w:color w:val="auto"/>
                <w:sz w:val="24"/>
                <w:szCs w:val="24"/>
                <w:highlight w:val="none"/>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1F34">
            <w:pPr>
              <w:rPr>
                <w:rFonts w:hint="eastAsia" w:ascii="宋体" w:hAnsi="宋体" w:eastAsia="宋体" w:cs="宋体"/>
                <w:i w:val="0"/>
                <w:iCs w:val="0"/>
                <w:color w:val="auto"/>
                <w:sz w:val="24"/>
                <w:szCs w:val="24"/>
                <w:highlight w:val="none"/>
                <w:u w:val="none"/>
              </w:rPr>
            </w:pPr>
          </w:p>
        </w:tc>
      </w:tr>
      <w:tr w14:paraId="0E2B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E2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B2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38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84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1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05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6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76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r w14:paraId="256B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22" w:type="dxa"/>
            <w:tcBorders>
              <w:top w:val="nil"/>
              <w:left w:val="nil"/>
              <w:bottom w:val="nil"/>
              <w:right w:val="nil"/>
            </w:tcBorders>
            <w:shd w:val="clear" w:color="auto" w:fill="auto"/>
            <w:noWrap/>
            <w:vAlign w:val="center"/>
          </w:tcPr>
          <w:p w14:paraId="1528B99A">
            <w:pPr>
              <w:jc w:val="center"/>
              <w:rPr>
                <w:rFonts w:hint="eastAsia" w:ascii="宋体" w:hAnsi="宋体" w:eastAsia="宋体" w:cs="宋体"/>
                <w:i w:val="0"/>
                <w:iCs w:val="0"/>
                <w:color w:val="auto"/>
                <w:sz w:val="22"/>
                <w:szCs w:val="22"/>
                <w:highlight w:val="none"/>
                <w:u w:val="none"/>
              </w:rPr>
            </w:pPr>
          </w:p>
        </w:tc>
        <w:tc>
          <w:tcPr>
            <w:tcW w:w="2261" w:type="dxa"/>
            <w:gridSpan w:val="2"/>
            <w:tcBorders>
              <w:top w:val="nil"/>
              <w:left w:val="nil"/>
              <w:bottom w:val="nil"/>
              <w:right w:val="nil"/>
            </w:tcBorders>
            <w:shd w:val="clear" w:color="auto" w:fill="auto"/>
            <w:noWrap/>
            <w:vAlign w:val="center"/>
          </w:tcPr>
          <w:p w14:paraId="031FC2B4">
            <w:pPr>
              <w:jc w:val="center"/>
              <w:rPr>
                <w:rFonts w:hint="eastAsia" w:ascii="宋体" w:hAnsi="宋体" w:eastAsia="宋体" w:cs="宋体"/>
                <w:i w:val="0"/>
                <w:iCs w:val="0"/>
                <w:color w:val="auto"/>
                <w:sz w:val="22"/>
                <w:szCs w:val="22"/>
                <w:highlight w:val="none"/>
                <w:u w:val="none"/>
              </w:rPr>
            </w:pPr>
          </w:p>
        </w:tc>
        <w:tc>
          <w:tcPr>
            <w:tcW w:w="1870" w:type="dxa"/>
            <w:gridSpan w:val="2"/>
            <w:tcBorders>
              <w:top w:val="nil"/>
              <w:left w:val="nil"/>
              <w:bottom w:val="nil"/>
              <w:right w:val="nil"/>
            </w:tcBorders>
            <w:shd w:val="clear" w:color="auto" w:fill="auto"/>
            <w:noWrap/>
            <w:vAlign w:val="center"/>
          </w:tcPr>
          <w:p w14:paraId="4637F95F">
            <w:pPr>
              <w:rPr>
                <w:rFonts w:hint="eastAsia" w:ascii="宋体" w:hAnsi="宋体" w:eastAsia="宋体" w:cs="宋体"/>
                <w:i w:val="0"/>
                <w:iCs w:val="0"/>
                <w:color w:val="auto"/>
                <w:sz w:val="22"/>
                <w:szCs w:val="22"/>
                <w:highlight w:val="none"/>
                <w:u w:val="none"/>
              </w:rPr>
            </w:pPr>
          </w:p>
        </w:tc>
        <w:tc>
          <w:tcPr>
            <w:tcW w:w="1331" w:type="dxa"/>
            <w:gridSpan w:val="2"/>
            <w:tcBorders>
              <w:top w:val="nil"/>
              <w:left w:val="nil"/>
              <w:bottom w:val="nil"/>
              <w:right w:val="nil"/>
            </w:tcBorders>
            <w:shd w:val="clear" w:color="auto" w:fill="auto"/>
            <w:noWrap/>
            <w:vAlign w:val="center"/>
          </w:tcPr>
          <w:p w14:paraId="7FA50772">
            <w:pPr>
              <w:rPr>
                <w:rFonts w:hint="eastAsia" w:ascii="宋体" w:hAnsi="宋体" w:eastAsia="宋体" w:cs="宋体"/>
                <w:i w:val="0"/>
                <w:iCs w:val="0"/>
                <w:color w:val="auto"/>
                <w:sz w:val="22"/>
                <w:szCs w:val="22"/>
                <w:highlight w:val="none"/>
                <w:u w:val="none"/>
              </w:rPr>
            </w:pPr>
          </w:p>
        </w:tc>
        <w:tc>
          <w:tcPr>
            <w:tcW w:w="1601" w:type="dxa"/>
            <w:gridSpan w:val="2"/>
            <w:tcBorders>
              <w:top w:val="nil"/>
              <w:left w:val="nil"/>
              <w:bottom w:val="nil"/>
              <w:right w:val="nil"/>
            </w:tcBorders>
            <w:shd w:val="clear" w:color="auto" w:fill="auto"/>
            <w:noWrap/>
            <w:vAlign w:val="center"/>
          </w:tcPr>
          <w:p w14:paraId="1F2EB22E">
            <w:pPr>
              <w:jc w:val="center"/>
              <w:rPr>
                <w:rFonts w:hint="eastAsia" w:ascii="宋体" w:hAnsi="宋体" w:eastAsia="宋体" w:cs="宋体"/>
                <w:i w:val="0"/>
                <w:iCs w:val="0"/>
                <w:color w:val="auto"/>
                <w:sz w:val="22"/>
                <w:szCs w:val="22"/>
                <w:highlight w:val="none"/>
                <w:u w:val="none"/>
              </w:rPr>
            </w:pPr>
          </w:p>
        </w:tc>
        <w:tc>
          <w:tcPr>
            <w:tcW w:w="1215" w:type="dxa"/>
            <w:tcBorders>
              <w:top w:val="nil"/>
              <w:left w:val="nil"/>
              <w:bottom w:val="nil"/>
              <w:right w:val="nil"/>
            </w:tcBorders>
            <w:shd w:val="clear" w:color="auto" w:fill="auto"/>
            <w:noWrap/>
            <w:vAlign w:val="center"/>
          </w:tcPr>
          <w:p w14:paraId="770139C4">
            <w:pPr>
              <w:rPr>
                <w:rFonts w:hint="eastAsia" w:ascii="宋体" w:hAnsi="宋体" w:eastAsia="宋体" w:cs="宋体"/>
                <w:i w:val="0"/>
                <w:iCs w:val="0"/>
                <w:color w:val="auto"/>
                <w:sz w:val="22"/>
                <w:szCs w:val="22"/>
                <w:highlight w:val="none"/>
                <w:u w:val="none"/>
              </w:rPr>
            </w:pPr>
          </w:p>
        </w:tc>
      </w:tr>
      <w:tr w14:paraId="4867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300" w:type="dxa"/>
            <w:gridSpan w:val="10"/>
            <w:tcBorders>
              <w:top w:val="nil"/>
              <w:left w:val="nil"/>
              <w:bottom w:val="nil"/>
              <w:right w:val="nil"/>
            </w:tcBorders>
            <w:shd w:val="clear" w:color="auto" w:fill="auto"/>
            <w:noWrap/>
            <w:vAlign w:val="center"/>
          </w:tcPr>
          <w:p w14:paraId="05AF42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说明：措施项目清单由招标人提供，投标人可根据自身施工方案、技术水平补充完善后自主报价。</w:t>
            </w:r>
          </w:p>
        </w:tc>
      </w:tr>
    </w:tbl>
    <w:p w14:paraId="2F5A55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30"/>
          <w:szCs w:val="30"/>
          <w:highlight w:val="none"/>
          <w:lang w:val="en-US" w:eastAsia="zh-CN"/>
        </w:rPr>
        <w:sectPr>
          <w:pgSz w:w="11906" w:h="16838"/>
          <w:pgMar w:top="1587" w:right="1361" w:bottom="1474" w:left="1361" w:header="851" w:footer="1020" w:gutter="0"/>
          <w:pgNumType w:fmt="decimal"/>
          <w:cols w:space="425" w:num="1"/>
          <w:docGrid w:type="lines" w:linePitch="312" w:charSpace="0"/>
        </w:sectPr>
      </w:pPr>
    </w:p>
    <w:tbl>
      <w:tblPr>
        <w:tblStyle w:val="13"/>
        <w:tblW w:w="930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1"/>
        <w:gridCol w:w="2273"/>
        <w:gridCol w:w="2357"/>
        <w:gridCol w:w="1130"/>
        <w:gridCol w:w="890"/>
        <w:gridCol w:w="1198"/>
        <w:gridCol w:w="861"/>
      </w:tblGrid>
      <w:tr w14:paraId="39D3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9300" w:type="dxa"/>
            <w:gridSpan w:val="7"/>
            <w:tcBorders>
              <w:top w:val="nil"/>
              <w:left w:val="nil"/>
              <w:bottom w:val="nil"/>
              <w:right w:val="nil"/>
            </w:tcBorders>
            <w:shd w:val="clear" w:color="auto" w:fill="auto"/>
            <w:noWrap/>
            <w:vAlign w:val="center"/>
          </w:tcPr>
          <w:p w14:paraId="676D6784">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附表12 增值税计价表</w:t>
            </w:r>
          </w:p>
        </w:tc>
      </w:tr>
      <w:tr w14:paraId="17FE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trPr>
        <w:tc>
          <w:tcPr>
            <w:tcW w:w="0" w:type="auto"/>
            <w:gridSpan w:val="7"/>
            <w:tcBorders>
              <w:top w:val="nil"/>
              <w:left w:val="nil"/>
              <w:bottom w:val="nil"/>
              <w:right w:val="nil"/>
            </w:tcBorders>
            <w:shd w:val="clear" w:color="auto" w:fill="auto"/>
            <w:noWrap/>
            <w:vAlign w:val="center"/>
          </w:tcPr>
          <w:p w14:paraId="5109FF59">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highlight w:val="none"/>
                <w:u w:val="none"/>
                <w:lang w:bidi="ar"/>
              </w:rPr>
            </w:pPr>
            <w:r>
              <w:rPr>
                <w:rFonts w:hint="eastAsia" w:ascii="宋体" w:hAnsi="宋体" w:eastAsia="宋体" w:cs="宋体"/>
                <w:b/>
                <w:bCs/>
                <w:i w:val="0"/>
                <w:iCs w:val="0"/>
                <w:color w:val="auto"/>
                <w:kern w:val="0"/>
                <w:sz w:val="28"/>
                <w:szCs w:val="28"/>
                <w:highlight w:val="none"/>
                <w:u w:val="none"/>
                <w:lang w:val="en-US" w:eastAsia="zh-CN" w:bidi="ar"/>
              </w:rPr>
              <w:t>增值税计价表</w:t>
            </w:r>
          </w:p>
        </w:tc>
      </w:tr>
      <w:tr w14:paraId="1B36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gridSpan w:val="7"/>
            <w:tcBorders>
              <w:top w:val="nil"/>
              <w:left w:val="nil"/>
              <w:bottom w:val="nil"/>
              <w:right w:val="nil"/>
            </w:tcBorders>
            <w:shd w:val="clear" w:color="auto" w:fill="auto"/>
            <w:noWrap/>
            <w:vAlign w:val="center"/>
          </w:tcPr>
          <w:p w14:paraId="30D0C7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工程名称：                                       </w:t>
            </w:r>
          </w:p>
        </w:tc>
      </w:tr>
      <w:tr w14:paraId="47E6A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45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3C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E1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计算基础说明</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2E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计算基础</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65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税率（%）</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01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95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71A9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4B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43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建安工程增值税</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5F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建筑安装工程费+设备购置费+工程总承包其他费-专业工程暂估价</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E81A">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B2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028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8276">
            <w:pPr>
              <w:rPr>
                <w:rFonts w:hint="eastAsia" w:ascii="宋体" w:hAnsi="宋体" w:eastAsia="宋体" w:cs="宋体"/>
                <w:i w:val="0"/>
                <w:iCs w:val="0"/>
                <w:color w:val="auto"/>
                <w:sz w:val="24"/>
                <w:szCs w:val="24"/>
                <w:highlight w:val="none"/>
                <w:u w:val="none"/>
              </w:rPr>
            </w:pPr>
          </w:p>
        </w:tc>
      </w:tr>
      <w:tr w14:paraId="25EC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2B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80F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设计费等增值税</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19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不含税的设计费、勘察费等</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6C91">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D4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6F1C">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A17C">
            <w:pPr>
              <w:rPr>
                <w:rFonts w:hint="eastAsia" w:ascii="宋体" w:hAnsi="宋体" w:eastAsia="宋体" w:cs="宋体"/>
                <w:i w:val="0"/>
                <w:iCs w:val="0"/>
                <w:color w:val="auto"/>
                <w:sz w:val="24"/>
                <w:szCs w:val="24"/>
                <w:highlight w:val="none"/>
                <w:u w:val="none"/>
              </w:rPr>
            </w:pPr>
          </w:p>
        </w:tc>
      </w:tr>
      <w:tr w14:paraId="4758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61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D6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材料（设备）购置增值税</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3B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不含税的材料（设备）购置费</w:t>
            </w: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57CC">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76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4889">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538C">
            <w:pPr>
              <w:rPr>
                <w:rFonts w:hint="eastAsia" w:ascii="宋体" w:hAnsi="宋体" w:eastAsia="宋体" w:cs="宋体"/>
                <w:i w:val="0"/>
                <w:iCs w:val="0"/>
                <w:color w:val="auto"/>
                <w:sz w:val="24"/>
                <w:szCs w:val="24"/>
                <w:highlight w:val="none"/>
                <w:u w:val="none"/>
              </w:rPr>
            </w:pPr>
          </w:p>
        </w:tc>
      </w:tr>
      <w:tr w14:paraId="4DFD7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40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DC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其他项增值税</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100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2226">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735F">
            <w:pPr>
              <w:jc w:val="center"/>
              <w:rPr>
                <w:rFonts w:hint="eastAsia" w:ascii="宋体" w:hAnsi="宋体" w:eastAsia="宋体" w:cs="宋体"/>
                <w:i w:val="0"/>
                <w:iCs w:val="0"/>
                <w:color w:val="auto"/>
                <w:sz w:val="24"/>
                <w:szCs w:val="24"/>
                <w:highlight w:val="none"/>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C108">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AA6B">
            <w:pPr>
              <w:rPr>
                <w:rFonts w:hint="eastAsia" w:ascii="宋体" w:hAnsi="宋体" w:eastAsia="宋体" w:cs="宋体"/>
                <w:i w:val="0"/>
                <w:iCs w:val="0"/>
                <w:color w:val="auto"/>
                <w:sz w:val="24"/>
                <w:szCs w:val="24"/>
                <w:highlight w:val="none"/>
                <w:u w:val="none"/>
              </w:rPr>
            </w:pPr>
          </w:p>
        </w:tc>
      </w:tr>
      <w:tr w14:paraId="00EE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9C76">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5</w:t>
            </w:r>
          </w:p>
        </w:tc>
        <w:tc>
          <w:tcPr>
            <w:tcW w:w="2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44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285E">
            <w:pPr>
              <w:jc w:val="center"/>
              <w:rPr>
                <w:rFonts w:hint="eastAsia" w:ascii="宋体" w:hAnsi="宋体" w:eastAsia="宋体" w:cs="宋体"/>
                <w:i w:val="0"/>
                <w:iCs w:val="0"/>
                <w:color w:val="auto"/>
                <w:sz w:val="24"/>
                <w:szCs w:val="24"/>
                <w:highlight w:val="none"/>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A299">
            <w:pPr>
              <w:jc w:val="center"/>
              <w:rPr>
                <w:rFonts w:hint="eastAsia" w:ascii="宋体" w:hAnsi="宋体" w:eastAsia="宋体" w:cs="宋体"/>
                <w:i w:val="0"/>
                <w:iCs w:val="0"/>
                <w:color w:val="auto"/>
                <w:sz w:val="24"/>
                <w:szCs w:val="24"/>
                <w:highlight w:val="none"/>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6450">
            <w:pPr>
              <w:jc w:val="center"/>
              <w:rPr>
                <w:rFonts w:hint="eastAsia" w:ascii="宋体" w:hAnsi="宋体" w:eastAsia="宋体" w:cs="宋体"/>
                <w:i w:val="0"/>
                <w:iCs w:val="0"/>
                <w:color w:val="auto"/>
                <w:sz w:val="24"/>
                <w:szCs w:val="24"/>
                <w:highlight w:val="none"/>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AEF4">
            <w:pPr>
              <w:jc w:val="center"/>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18A9">
            <w:pPr>
              <w:rPr>
                <w:rFonts w:hint="eastAsia" w:ascii="宋体" w:hAnsi="宋体" w:eastAsia="宋体" w:cs="宋体"/>
                <w:i w:val="0"/>
                <w:iCs w:val="0"/>
                <w:color w:val="auto"/>
                <w:sz w:val="24"/>
                <w:szCs w:val="24"/>
                <w:highlight w:val="none"/>
                <w:u w:val="none"/>
              </w:rPr>
            </w:pPr>
          </w:p>
        </w:tc>
      </w:tr>
    </w:tbl>
    <w:p w14:paraId="1B2DE70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30"/>
          <w:szCs w:val="30"/>
          <w:highlight w:val="none"/>
          <w:lang w:val="en-US" w:eastAsia="zh-CN"/>
        </w:rPr>
        <w:sectPr>
          <w:pgSz w:w="11906" w:h="16838"/>
          <w:pgMar w:top="1587" w:right="1361" w:bottom="1474" w:left="1361" w:header="851" w:footer="1020" w:gutter="0"/>
          <w:pgNumType w:fmt="decimal"/>
          <w:cols w:space="425" w:num="1"/>
          <w:docGrid w:type="lines" w:linePitch="312" w:charSpace="0"/>
        </w:sectPr>
      </w:pPr>
    </w:p>
    <w:tbl>
      <w:tblPr>
        <w:tblStyle w:val="13"/>
        <w:tblW w:w="8984"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1415"/>
        <w:gridCol w:w="1177"/>
        <w:gridCol w:w="716"/>
        <w:gridCol w:w="668"/>
        <w:gridCol w:w="585"/>
        <w:gridCol w:w="601"/>
        <w:gridCol w:w="1017"/>
        <w:gridCol w:w="894"/>
        <w:gridCol w:w="1177"/>
      </w:tblGrid>
      <w:tr w14:paraId="2BAE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6913" w:type="dxa"/>
            <w:gridSpan w:val="8"/>
            <w:tcBorders>
              <w:top w:val="nil"/>
              <w:left w:val="nil"/>
              <w:bottom w:val="nil"/>
              <w:right w:val="nil"/>
            </w:tcBorders>
            <w:shd w:val="clear" w:color="auto" w:fill="auto"/>
            <w:noWrap/>
            <w:vAlign w:val="center"/>
          </w:tcPr>
          <w:p w14:paraId="6539255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bidi="ar"/>
              </w:rPr>
            </w:pPr>
            <w:r>
              <w:rPr>
                <w:rFonts w:hint="eastAsia" w:ascii="宋体" w:hAnsi="宋体" w:eastAsia="宋体" w:cs="宋体"/>
                <w:b w:val="0"/>
                <w:bCs w:val="0"/>
                <w:i w:val="0"/>
                <w:iCs w:val="0"/>
                <w:color w:val="auto"/>
                <w:kern w:val="0"/>
                <w:sz w:val="24"/>
                <w:szCs w:val="24"/>
                <w:highlight w:val="none"/>
                <w:u w:val="none"/>
                <w:lang w:val="en-US" w:eastAsia="zh-CN" w:bidi="ar"/>
              </w:rPr>
              <w:t>附表</w:t>
            </w:r>
            <w:r>
              <w:rPr>
                <w:rFonts w:hint="eastAsia" w:ascii="宋体" w:hAnsi="宋体" w:eastAsia="宋体" w:cs="宋体"/>
                <w:i w:val="0"/>
                <w:iCs w:val="0"/>
                <w:color w:val="auto"/>
                <w:kern w:val="0"/>
                <w:sz w:val="24"/>
                <w:szCs w:val="24"/>
                <w:highlight w:val="none"/>
                <w:u w:val="none"/>
                <w:lang w:val="en-US" w:eastAsia="zh-CN" w:bidi="ar"/>
              </w:rPr>
              <w:t>13 主要材料（设备）一览表</w:t>
            </w:r>
          </w:p>
        </w:tc>
        <w:tc>
          <w:tcPr>
            <w:tcW w:w="894" w:type="dxa"/>
            <w:tcBorders>
              <w:top w:val="nil"/>
              <w:left w:val="nil"/>
              <w:bottom w:val="nil"/>
              <w:right w:val="nil"/>
            </w:tcBorders>
            <w:shd w:val="clear" w:color="auto" w:fill="auto"/>
            <w:noWrap/>
            <w:vAlign w:val="center"/>
          </w:tcPr>
          <w:p w14:paraId="6A511624">
            <w:pPr>
              <w:widowControl/>
              <w:jc w:val="left"/>
              <w:textAlignment w:val="center"/>
              <w:rPr>
                <w:rFonts w:hint="eastAsia" w:ascii="宋体" w:hAnsi="宋体" w:eastAsia="宋体" w:cs="宋体"/>
                <w:i w:val="0"/>
                <w:iCs w:val="0"/>
                <w:color w:val="auto"/>
                <w:kern w:val="0"/>
                <w:sz w:val="24"/>
                <w:szCs w:val="24"/>
                <w:highlight w:val="none"/>
                <w:u w:val="none"/>
                <w:lang w:bidi="ar"/>
              </w:rPr>
            </w:pPr>
          </w:p>
        </w:tc>
        <w:tc>
          <w:tcPr>
            <w:tcW w:w="1177" w:type="dxa"/>
            <w:tcBorders>
              <w:top w:val="nil"/>
              <w:left w:val="nil"/>
              <w:bottom w:val="nil"/>
              <w:right w:val="nil"/>
            </w:tcBorders>
            <w:shd w:val="clear" w:color="auto" w:fill="auto"/>
            <w:noWrap/>
            <w:vAlign w:val="center"/>
          </w:tcPr>
          <w:p w14:paraId="7650EB11">
            <w:pPr>
              <w:widowControl/>
              <w:jc w:val="left"/>
              <w:textAlignment w:val="center"/>
              <w:rPr>
                <w:rFonts w:hint="eastAsia" w:ascii="宋体" w:hAnsi="宋体" w:eastAsia="宋体" w:cs="宋体"/>
                <w:i w:val="0"/>
                <w:iCs w:val="0"/>
                <w:color w:val="auto"/>
                <w:kern w:val="0"/>
                <w:sz w:val="24"/>
                <w:szCs w:val="24"/>
                <w:highlight w:val="none"/>
                <w:u w:val="none"/>
                <w:lang w:bidi="ar"/>
              </w:rPr>
            </w:pPr>
          </w:p>
        </w:tc>
      </w:tr>
      <w:tr w14:paraId="26D1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8984" w:type="dxa"/>
            <w:gridSpan w:val="10"/>
            <w:tcBorders>
              <w:top w:val="nil"/>
              <w:left w:val="nil"/>
              <w:bottom w:val="nil"/>
              <w:right w:val="nil"/>
            </w:tcBorders>
            <w:shd w:val="clear" w:color="auto" w:fill="auto"/>
            <w:noWrap/>
            <w:vAlign w:val="center"/>
          </w:tcPr>
          <w:p w14:paraId="732F3F16">
            <w:pPr>
              <w:widowControl/>
              <w:jc w:val="center"/>
              <w:textAlignment w:val="center"/>
              <w:rPr>
                <w:rFonts w:hint="eastAsia" w:ascii="宋体" w:hAnsi="宋体" w:eastAsia="宋体" w:cs="宋体"/>
                <w:b/>
                <w:bCs/>
                <w:i w:val="0"/>
                <w:iCs w:val="0"/>
                <w:color w:val="auto"/>
                <w:kern w:val="0"/>
                <w:sz w:val="28"/>
                <w:szCs w:val="28"/>
                <w:highlight w:val="none"/>
                <w:u w:val="none"/>
                <w:lang w:bidi="ar"/>
              </w:rPr>
            </w:pPr>
            <w:r>
              <w:rPr>
                <w:rFonts w:hint="eastAsia" w:ascii="宋体" w:hAnsi="宋体" w:eastAsia="宋体" w:cs="宋体"/>
                <w:b/>
                <w:bCs/>
                <w:i w:val="0"/>
                <w:iCs w:val="0"/>
                <w:color w:val="auto"/>
                <w:kern w:val="0"/>
                <w:sz w:val="28"/>
                <w:szCs w:val="28"/>
                <w:highlight w:val="none"/>
                <w:u w:val="none"/>
                <w:lang w:val="en-US" w:eastAsia="zh-CN" w:bidi="ar"/>
              </w:rPr>
              <w:t xml:space="preserve"> 主要材料（设备）一览表</w:t>
            </w:r>
          </w:p>
        </w:tc>
      </w:tr>
      <w:tr w14:paraId="071F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149" w:type="dxa"/>
            <w:gridSpan w:val="2"/>
            <w:tcBorders>
              <w:top w:val="nil"/>
              <w:left w:val="nil"/>
              <w:bottom w:val="nil"/>
              <w:right w:val="nil"/>
            </w:tcBorders>
            <w:shd w:val="clear" w:color="auto" w:fill="auto"/>
            <w:noWrap/>
            <w:vAlign w:val="center"/>
          </w:tcPr>
          <w:p w14:paraId="7216C404">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项目名称：</w:t>
            </w:r>
          </w:p>
        </w:tc>
        <w:tc>
          <w:tcPr>
            <w:tcW w:w="1177" w:type="dxa"/>
            <w:tcBorders>
              <w:top w:val="nil"/>
              <w:left w:val="nil"/>
              <w:bottom w:val="nil"/>
              <w:right w:val="nil"/>
            </w:tcBorders>
            <w:shd w:val="clear" w:color="auto" w:fill="auto"/>
            <w:noWrap/>
            <w:vAlign w:val="center"/>
          </w:tcPr>
          <w:p w14:paraId="2C80C16E">
            <w:pPr>
              <w:jc w:val="center"/>
              <w:rPr>
                <w:rFonts w:hint="eastAsia" w:ascii="宋体" w:hAnsi="宋体" w:eastAsia="宋体" w:cs="宋体"/>
                <w:i w:val="0"/>
                <w:iCs w:val="0"/>
                <w:color w:val="auto"/>
                <w:sz w:val="24"/>
                <w:szCs w:val="24"/>
                <w:highlight w:val="none"/>
                <w:u w:val="none"/>
              </w:rPr>
            </w:pPr>
          </w:p>
        </w:tc>
        <w:tc>
          <w:tcPr>
            <w:tcW w:w="716" w:type="dxa"/>
            <w:tcBorders>
              <w:top w:val="nil"/>
              <w:left w:val="nil"/>
              <w:bottom w:val="nil"/>
              <w:right w:val="nil"/>
            </w:tcBorders>
            <w:shd w:val="clear" w:color="auto" w:fill="auto"/>
            <w:noWrap/>
            <w:vAlign w:val="center"/>
          </w:tcPr>
          <w:p w14:paraId="69624646">
            <w:pPr>
              <w:jc w:val="center"/>
              <w:rPr>
                <w:rFonts w:hint="eastAsia" w:ascii="宋体" w:hAnsi="宋体" w:eastAsia="宋体" w:cs="宋体"/>
                <w:i w:val="0"/>
                <w:iCs w:val="0"/>
                <w:color w:val="auto"/>
                <w:sz w:val="24"/>
                <w:szCs w:val="24"/>
                <w:highlight w:val="none"/>
                <w:u w:val="none"/>
              </w:rPr>
            </w:pPr>
          </w:p>
        </w:tc>
        <w:tc>
          <w:tcPr>
            <w:tcW w:w="668" w:type="dxa"/>
            <w:tcBorders>
              <w:top w:val="nil"/>
              <w:left w:val="nil"/>
              <w:bottom w:val="nil"/>
              <w:right w:val="nil"/>
            </w:tcBorders>
            <w:shd w:val="clear" w:color="auto" w:fill="auto"/>
            <w:noWrap/>
            <w:vAlign w:val="center"/>
          </w:tcPr>
          <w:p w14:paraId="256176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585" w:type="dxa"/>
            <w:tcBorders>
              <w:top w:val="nil"/>
              <w:left w:val="nil"/>
              <w:bottom w:val="nil"/>
              <w:right w:val="nil"/>
            </w:tcBorders>
            <w:shd w:val="clear" w:color="auto" w:fill="auto"/>
            <w:noWrap/>
            <w:vAlign w:val="center"/>
          </w:tcPr>
          <w:p w14:paraId="7678BA2E">
            <w:pPr>
              <w:jc w:val="center"/>
              <w:rPr>
                <w:rFonts w:hint="eastAsia" w:ascii="宋体" w:hAnsi="宋体" w:eastAsia="宋体" w:cs="宋体"/>
                <w:i w:val="0"/>
                <w:iCs w:val="0"/>
                <w:color w:val="auto"/>
                <w:sz w:val="24"/>
                <w:szCs w:val="24"/>
                <w:highlight w:val="none"/>
                <w:u w:val="none"/>
              </w:rPr>
            </w:pPr>
          </w:p>
        </w:tc>
        <w:tc>
          <w:tcPr>
            <w:tcW w:w="1618" w:type="dxa"/>
            <w:gridSpan w:val="2"/>
            <w:tcBorders>
              <w:top w:val="nil"/>
              <w:left w:val="nil"/>
              <w:bottom w:val="single" w:color="000000" w:sz="4" w:space="0"/>
              <w:right w:val="nil"/>
            </w:tcBorders>
            <w:shd w:val="clear" w:color="auto" w:fill="auto"/>
            <w:noWrap/>
            <w:vAlign w:val="center"/>
          </w:tcPr>
          <w:p w14:paraId="16150E02">
            <w:pPr>
              <w:jc w:val="center"/>
              <w:rPr>
                <w:rFonts w:hint="eastAsia" w:ascii="宋体" w:hAnsi="宋体" w:eastAsia="宋体" w:cs="宋体"/>
                <w:i w:val="0"/>
                <w:iCs w:val="0"/>
                <w:color w:val="auto"/>
                <w:sz w:val="24"/>
                <w:szCs w:val="24"/>
                <w:highlight w:val="none"/>
                <w:u w:val="none"/>
              </w:rPr>
            </w:pPr>
          </w:p>
        </w:tc>
        <w:tc>
          <w:tcPr>
            <w:tcW w:w="2071" w:type="dxa"/>
            <w:gridSpan w:val="2"/>
            <w:tcBorders>
              <w:top w:val="nil"/>
              <w:left w:val="nil"/>
              <w:bottom w:val="single" w:color="000000" w:sz="4" w:space="0"/>
              <w:right w:val="nil"/>
            </w:tcBorders>
            <w:shd w:val="clear" w:color="auto" w:fill="auto"/>
            <w:noWrap/>
            <w:vAlign w:val="center"/>
          </w:tcPr>
          <w:p w14:paraId="69A6CC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1E39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7E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FB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材料（设备）编码</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25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材料（设备）名称</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1E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规格、型号</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291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 / 性能要求</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5544">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BA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3A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19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r>
      <w:tr w14:paraId="49B4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75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38EA">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1A6D">
            <w:pPr>
              <w:jc w:val="center"/>
              <w:rPr>
                <w:rFonts w:hint="eastAsia" w:ascii="宋体" w:hAnsi="宋体" w:eastAsia="宋体" w:cs="宋体"/>
                <w:i w:val="0"/>
                <w:iCs w:val="0"/>
                <w:color w:val="auto"/>
                <w:sz w:val="24"/>
                <w:szCs w:val="24"/>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212D">
            <w:pPr>
              <w:jc w:val="center"/>
              <w:rPr>
                <w:rFonts w:hint="eastAsia" w:ascii="宋体" w:hAnsi="宋体" w:eastAsia="宋体" w:cs="宋体"/>
                <w:i w:val="0"/>
                <w:iCs w:val="0"/>
                <w:color w:val="auto"/>
                <w:sz w:val="24"/>
                <w:szCs w:val="24"/>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783C">
            <w:pPr>
              <w:jc w:val="center"/>
              <w:rPr>
                <w:rFonts w:hint="eastAsia" w:ascii="宋体" w:hAnsi="宋体" w:eastAsia="宋体" w:cs="宋体"/>
                <w:i w:val="0"/>
                <w:iCs w:val="0"/>
                <w:color w:val="auto"/>
                <w:sz w:val="24"/>
                <w:szCs w:val="24"/>
                <w:highlight w:val="none"/>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7CD6">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F27D">
            <w:pPr>
              <w:jc w:val="center"/>
              <w:rPr>
                <w:rFonts w:hint="eastAsia" w:ascii="宋体" w:hAnsi="宋体" w:eastAsia="宋体" w:cs="宋体"/>
                <w:i w:val="0"/>
                <w:iCs w:val="0"/>
                <w:color w:val="auto"/>
                <w:sz w:val="24"/>
                <w:szCs w:val="24"/>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D0ED">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AA9F">
            <w:pPr>
              <w:jc w:val="center"/>
              <w:rPr>
                <w:rFonts w:hint="eastAsia" w:ascii="宋体" w:hAnsi="宋体" w:eastAsia="宋体" w:cs="宋体"/>
                <w:i w:val="0"/>
                <w:iCs w:val="0"/>
                <w:color w:val="auto"/>
                <w:sz w:val="24"/>
                <w:szCs w:val="24"/>
                <w:highlight w:val="none"/>
                <w:u w:val="none"/>
              </w:rPr>
            </w:pPr>
          </w:p>
        </w:tc>
      </w:tr>
      <w:tr w14:paraId="6AC4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4E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28D8">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E67D">
            <w:pPr>
              <w:jc w:val="center"/>
              <w:rPr>
                <w:rFonts w:hint="eastAsia" w:ascii="宋体" w:hAnsi="宋体" w:eastAsia="宋体" w:cs="宋体"/>
                <w:i w:val="0"/>
                <w:iCs w:val="0"/>
                <w:color w:val="auto"/>
                <w:sz w:val="24"/>
                <w:szCs w:val="24"/>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C38E">
            <w:pPr>
              <w:jc w:val="center"/>
              <w:rPr>
                <w:rFonts w:hint="eastAsia" w:ascii="宋体" w:hAnsi="宋体" w:eastAsia="宋体" w:cs="宋体"/>
                <w:i w:val="0"/>
                <w:iCs w:val="0"/>
                <w:color w:val="auto"/>
                <w:sz w:val="24"/>
                <w:szCs w:val="24"/>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EA6C">
            <w:pPr>
              <w:jc w:val="center"/>
              <w:rPr>
                <w:rFonts w:hint="eastAsia" w:ascii="宋体" w:hAnsi="宋体" w:eastAsia="宋体" w:cs="宋体"/>
                <w:i w:val="0"/>
                <w:iCs w:val="0"/>
                <w:color w:val="auto"/>
                <w:sz w:val="24"/>
                <w:szCs w:val="24"/>
                <w:highlight w:val="none"/>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B15A">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4A62">
            <w:pPr>
              <w:jc w:val="center"/>
              <w:rPr>
                <w:rFonts w:hint="eastAsia" w:ascii="宋体" w:hAnsi="宋体" w:eastAsia="宋体" w:cs="宋体"/>
                <w:i w:val="0"/>
                <w:iCs w:val="0"/>
                <w:color w:val="auto"/>
                <w:sz w:val="24"/>
                <w:szCs w:val="24"/>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747C">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1DCC">
            <w:pPr>
              <w:jc w:val="center"/>
              <w:rPr>
                <w:rFonts w:hint="eastAsia" w:ascii="宋体" w:hAnsi="宋体" w:eastAsia="宋体" w:cs="宋体"/>
                <w:i w:val="0"/>
                <w:iCs w:val="0"/>
                <w:color w:val="auto"/>
                <w:sz w:val="24"/>
                <w:szCs w:val="24"/>
                <w:highlight w:val="none"/>
                <w:u w:val="none"/>
              </w:rPr>
            </w:pPr>
          </w:p>
        </w:tc>
      </w:tr>
      <w:tr w14:paraId="6FDD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55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A991">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A12A">
            <w:pPr>
              <w:jc w:val="center"/>
              <w:rPr>
                <w:rFonts w:hint="eastAsia" w:ascii="宋体" w:hAnsi="宋体" w:eastAsia="宋体" w:cs="宋体"/>
                <w:i w:val="0"/>
                <w:iCs w:val="0"/>
                <w:color w:val="auto"/>
                <w:sz w:val="24"/>
                <w:szCs w:val="24"/>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2214">
            <w:pPr>
              <w:jc w:val="center"/>
              <w:rPr>
                <w:rFonts w:hint="eastAsia" w:ascii="宋体" w:hAnsi="宋体" w:eastAsia="宋体" w:cs="宋体"/>
                <w:i w:val="0"/>
                <w:iCs w:val="0"/>
                <w:color w:val="auto"/>
                <w:sz w:val="24"/>
                <w:szCs w:val="24"/>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88E0">
            <w:pPr>
              <w:jc w:val="center"/>
              <w:rPr>
                <w:rFonts w:hint="eastAsia" w:ascii="宋体" w:hAnsi="宋体" w:eastAsia="宋体" w:cs="宋体"/>
                <w:i w:val="0"/>
                <w:iCs w:val="0"/>
                <w:color w:val="auto"/>
                <w:sz w:val="24"/>
                <w:szCs w:val="24"/>
                <w:highlight w:val="none"/>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53F9">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C0F7">
            <w:pPr>
              <w:jc w:val="center"/>
              <w:rPr>
                <w:rFonts w:hint="eastAsia" w:ascii="宋体" w:hAnsi="宋体" w:eastAsia="宋体" w:cs="宋体"/>
                <w:i w:val="0"/>
                <w:iCs w:val="0"/>
                <w:color w:val="auto"/>
                <w:sz w:val="24"/>
                <w:szCs w:val="24"/>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3128">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BF5A">
            <w:pPr>
              <w:jc w:val="center"/>
              <w:rPr>
                <w:rFonts w:hint="eastAsia" w:ascii="宋体" w:hAnsi="宋体" w:eastAsia="宋体" w:cs="宋体"/>
                <w:i w:val="0"/>
                <w:iCs w:val="0"/>
                <w:color w:val="auto"/>
                <w:sz w:val="24"/>
                <w:szCs w:val="24"/>
                <w:highlight w:val="none"/>
                <w:u w:val="none"/>
              </w:rPr>
            </w:pPr>
          </w:p>
        </w:tc>
      </w:tr>
      <w:tr w14:paraId="76298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21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98A8">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8626">
            <w:pPr>
              <w:jc w:val="center"/>
              <w:rPr>
                <w:rFonts w:hint="eastAsia" w:ascii="宋体" w:hAnsi="宋体" w:eastAsia="宋体" w:cs="宋体"/>
                <w:i w:val="0"/>
                <w:iCs w:val="0"/>
                <w:color w:val="auto"/>
                <w:sz w:val="24"/>
                <w:szCs w:val="24"/>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D58A">
            <w:pPr>
              <w:jc w:val="center"/>
              <w:rPr>
                <w:rFonts w:hint="eastAsia" w:ascii="宋体" w:hAnsi="宋体" w:eastAsia="宋体" w:cs="宋体"/>
                <w:i w:val="0"/>
                <w:iCs w:val="0"/>
                <w:color w:val="auto"/>
                <w:sz w:val="24"/>
                <w:szCs w:val="24"/>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BC3A">
            <w:pPr>
              <w:jc w:val="center"/>
              <w:rPr>
                <w:rFonts w:hint="eastAsia" w:ascii="宋体" w:hAnsi="宋体" w:eastAsia="宋体" w:cs="宋体"/>
                <w:i w:val="0"/>
                <w:iCs w:val="0"/>
                <w:color w:val="auto"/>
                <w:sz w:val="24"/>
                <w:szCs w:val="24"/>
                <w:highlight w:val="none"/>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4062">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2ABF">
            <w:pPr>
              <w:jc w:val="center"/>
              <w:rPr>
                <w:rFonts w:hint="eastAsia" w:ascii="宋体" w:hAnsi="宋体" w:eastAsia="宋体" w:cs="宋体"/>
                <w:i w:val="0"/>
                <w:iCs w:val="0"/>
                <w:color w:val="auto"/>
                <w:sz w:val="24"/>
                <w:szCs w:val="24"/>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34AE">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06F9">
            <w:pPr>
              <w:jc w:val="center"/>
              <w:rPr>
                <w:rFonts w:hint="eastAsia" w:ascii="宋体" w:hAnsi="宋体" w:eastAsia="宋体" w:cs="宋体"/>
                <w:i w:val="0"/>
                <w:iCs w:val="0"/>
                <w:color w:val="auto"/>
                <w:sz w:val="24"/>
                <w:szCs w:val="24"/>
                <w:highlight w:val="none"/>
                <w:u w:val="none"/>
              </w:rPr>
            </w:pPr>
          </w:p>
        </w:tc>
      </w:tr>
      <w:tr w14:paraId="51F2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F1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1B47">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2A15">
            <w:pPr>
              <w:jc w:val="center"/>
              <w:rPr>
                <w:rFonts w:hint="eastAsia" w:ascii="宋体" w:hAnsi="宋体" w:eastAsia="宋体" w:cs="宋体"/>
                <w:i w:val="0"/>
                <w:iCs w:val="0"/>
                <w:color w:val="auto"/>
                <w:sz w:val="24"/>
                <w:szCs w:val="24"/>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905C">
            <w:pPr>
              <w:jc w:val="center"/>
              <w:rPr>
                <w:rFonts w:hint="eastAsia" w:ascii="宋体" w:hAnsi="宋体" w:eastAsia="宋体" w:cs="宋体"/>
                <w:i w:val="0"/>
                <w:iCs w:val="0"/>
                <w:color w:val="auto"/>
                <w:sz w:val="24"/>
                <w:szCs w:val="24"/>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7A7E">
            <w:pPr>
              <w:jc w:val="center"/>
              <w:rPr>
                <w:rFonts w:hint="eastAsia" w:ascii="宋体" w:hAnsi="宋体" w:eastAsia="宋体" w:cs="宋体"/>
                <w:i w:val="0"/>
                <w:iCs w:val="0"/>
                <w:color w:val="auto"/>
                <w:sz w:val="24"/>
                <w:szCs w:val="24"/>
                <w:highlight w:val="none"/>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9C03">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39D2">
            <w:pPr>
              <w:jc w:val="center"/>
              <w:rPr>
                <w:rFonts w:hint="eastAsia" w:ascii="宋体" w:hAnsi="宋体" w:eastAsia="宋体" w:cs="宋体"/>
                <w:i w:val="0"/>
                <w:iCs w:val="0"/>
                <w:color w:val="auto"/>
                <w:sz w:val="24"/>
                <w:szCs w:val="24"/>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16B5">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39AA">
            <w:pPr>
              <w:jc w:val="center"/>
              <w:rPr>
                <w:rFonts w:hint="eastAsia" w:ascii="宋体" w:hAnsi="宋体" w:eastAsia="宋体" w:cs="宋体"/>
                <w:i w:val="0"/>
                <w:iCs w:val="0"/>
                <w:color w:val="auto"/>
                <w:sz w:val="24"/>
                <w:szCs w:val="24"/>
                <w:highlight w:val="none"/>
                <w:u w:val="none"/>
              </w:rPr>
            </w:pPr>
          </w:p>
        </w:tc>
      </w:tr>
      <w:tr w14:paraId="4937A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0A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B451">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3A3F">
            <w:pPr>
              <w:jc w:val="center"/>
              <w:rPr>
                <w:rFonts w:hint="eastAsia" w:ascii="宋体" w:hAnsi="宋体" w:eastAsia="宋体" w:cs="宋体"/>
                <w:i w:val="0"/>
                <w:iCs w:val="0"/>
                <w:color w:val="auto"/>
                <w:sz w:val="24"/>
                <w:szCs w:val="24"/>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B830">
            <w:pPr>
              <w:jc w:val="center"/>
              <w:rPr>
                <w:rFonts w:hint="eastAsia" w:ascii="宋体" w:hAnsi="宋体" w:eastAsia="宋体" w:cs="宋体"/>
                <w:i w:val="0"/>
                <w:iCs w:val="0"/>
                <w:color w:val="auto"/>
                <w:sz w:val="24"/>
                <w:szCs w:val="24"/>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198DE">
            <w:pPr>
              <w:jc w:val="center"/>
              <w:rPr>
                <w:rFonts w:hint="eastAsia" w:ascii="宋体" w:hAnsi="宋体" w:eastAsia="宋体" w:cs="宋体"/>
                <w:i w:val="0"/>
                <w:iCs w:val="0"/>
                <w:color w:val="auto"/>
                <w:sz w:val="24"/>
                <w:szCs w:val="24"/>
                <w:highlight w:val="none"/>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D056">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A4EC">
            <w:pPr>
              <w:jc w:val="center"/>
              <w:rPr>
                <w:rFonts w:hint="eastAsia" w:ascii="宋体" w:hAnsi="宋体" w:eastAsia="宋体" w:cs="宋体"/>
                <w:i w:val="0"/>
                <w:iCs w:val="0"/>
                <w:color w:val="auto"/>
                <w:sz w:val="24"/>
                <w:szCs w:val="24"/>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5ABD">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85DB">
            <w:pPr>
              <w:jc w:val="center"/>
              <w:rPr>
                <w:rFonts w:hint="eastAsia" w:ascii="宋体" w:hAnsi="宋体" w:eastAsia="宋体" w:cs="宋体"/>
                <w:i w:val="0"/>
                <w:iCs w:val="0"/>
                <w:color w:val="auto"/>
                <w:sz w:val="24"/>
                <w:szCs w:val="24"/>
                <w:highlight w:val="none"/>
                <w:u w:val="none"/>
              </w:rPr>
            </w:pPr>
          </w:p>
        </w:tc>
      </w:tr>
      <w:tr w14:paraId="7BCB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54D0">
            <w:pPr>
              <w:jc w:val="center"/>
              <w:rPr>
                <w:rFonts w:hint="eastAsia" w:ascii="宋体" w:hAnsi="宋体" w:eastAsia="宋体" w:cs="宋体"/>
                <w:i w:val="0"/>
                <w:iCs w:val="0"/>
                <w:color w:val="auto"/>
                <w:sz w:val="24"/>
                <w:szCs w:val="24"/>
                <w:highlight w:val="none"/>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A3D3">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65E2">
            <w:pPr>
              <w:jc w:val="center"/>
              <w:rPr>
                <w:rFonts w:hint="eastAsia" w:ascii="宋体" w:hAnsi="宋体" w:eastAsia="宋体" w:cs="宋体"/>
                <w:i w:val="0"/>
                <w:iCs w:val="0"/>
                <w:color w:val="auto"/>
                <w:sz w:val="24"/>
                <w:szCs w:val="24"/>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D554">
            <w:pPr>
              <w:jc w:val="center"/>
              <w:rPr>
                <w:rFonts w:hint="eastAsia" w:ascii="宋体" w:hAnsi="宋体" w:eastAsia="宋体" w:cs="宋体"/>
                <w:i w:val="0"/>
                <w:iCs w:val="0"/>
                <w:color w:val="auto"/>
                <w:sz w:val="24"/>
                <w:szCs w:val="24"/>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A373">
            <w:pPr>
              <w:jc w:val="center"/>
              <w:rPr>
                <w:rFonts w:hint="eastAsia" w:ascii="宋体" w:hAnsi="宋体" w:eastAsia="宋体" w:cs="宋体"/>
                <w:i w:val="0"/>
                <w:iCs w:val="0"/>
                <w:color w:val="auto"/>
                <w:sz w:val="24"/>
                <w:szCs w:val="24"/>
                <w:highlight w:val="none"/>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9572">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9E3D">
            <w:pPr>
              <w:jc w:val="center"/>
              <w:rPr>
                <w:rFonts w:hint="eastAsia" w:ascii="宋体" w:hAnsi="宋体" w:eastAsia="宋体" w:cs="宋体"/>
                <w:i w:val="0"/>
                <w:iCs w:val="0"/>
                <w:color w:val="auto"/>
                <w:sz w:val="24"/>
                <w:szCs w:val="24"/>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347C">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2C29">
            <w:pPr>
              <w:jc w:val="center"/>
              <w:rPr>
                <w:rFonts w:hint="eastAsia" w:ascii="宋体" w:hAnsi="宋体" w:eastAsia="宋体" w:cs="宋体"/>
                <w:i w:val="0"/>
                <w:iCs w:val="0"/>
                <w:color w:val="auto"/>
                <w:sz w:val="24"/>
                <w:szCs w:val="24"/>
                <w:highlight w:val="none"/>
                <w:u w:val="none"/>
              </w:rPr>
            </w:pPr>
          </w:p>
        </w:tc>
      </w:tr>
      <w:tr w14:paraId="249E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25D9">
            <w:pPr>
              <w:jc w:val="center"/>
              <w:rPr>
                <w:rFonts w:hint="eastAsia" w:ascii="宋体" w:hAnsi="宋体" w:eastAsia="宋体" w:cs="宋体"/>
                <w:i w:val="0"/>
                <w:iCs w:val="0"/>
                <w:color w:val="auto"/>
                <w:sz w:val="24"/>
                <w:szCs w:val="24"/>
                <w:highlight w:val="none"/>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1338">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DF74">
            <w:pPr>
              <w:jc w:val="center"/>
              <w:rPr>
                <w:rFonts w:hint="eastAsia" w:ascii="宋体" w:hAnsi="宋体" w:eastAsia="宋体" w:cs="宋体"/>
                <w:i w:val="0"/>
                <w:iCs w:val="0"/>
                <w:color w:val="auto"/>
                <w:sz w:val="24"/>
                <w:szCs w:val="24"/>
                <w:highlight w:val="none"/>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0470">
            <w:pPr>
              <w:jc w:val="center"/>
              <w:rPr>
                <w:rFonts w:hint="eastAsia" w:ascii="宋体" w:hAnsi="宋体" w:eastAsia="宋体" w:cs="宋体"/>
                <w:i w:val="0"/>
                <w:iCs w:val="0"/>
                <w:color w:val="auto"/>
                <w:sz w:val="24"/>
                <w:szCs w:val="24"/>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E072">
            <w:pPr>
              <w:jc w:val="center"/>
              <w:rPr>
                <w:rFonts w:hint="eastAsia" w:ascii="宋体" w:hAnsi="宋体" w:eastAsia="宋体" w:cs="宋体"/>
                <w:i w:val="0"/>
                <w:iCs w:val="0"/>
                <w:color w:val="auto"/>
                <w:sz w:val="24"/>
                <w:szCs w:val="24"/>
                <w:highlight w:val="none"/>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F515">
            <w:pPr>
              <w:jc w:val="center"/>
              <w:rPr>
                <w:rFonts w:hint="eastAsia" w:ascii="宋体" w:hAnsi="宋体" w:eastAsia="宋体" w:cs="宋体"/>
                <w:i w:val="0"/>
                <w:iCs w:val="0"/>
                <w:color w:val="auto"/>
                <w:sz w:val="24"/>
                <w:szCs w:val="24"/>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FA25">
            <w:pPr>
              <w:jc w:val="center"/>
              <w:rPr>
                <w:rFonts w:hint="eastAsia" w:ascii="宋体" w:hAnsi="宋体" w:eastAsia="宋体" w:cs="宋体"/>
                <w:i w:val="0"/>
                <w:iCs w:val="0"/>
                <w:color w:val="auto"/>
                <w:sz w:val="24"/>
                <w:szCs w:val="24"/>
                <w:highlight w:val="none"/>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B6C1">
            <w:pPr>
              <w:jc w:val="center"/>
              <w:rPr>
                <w:rFonts w:hint="eastAsia" w:ascii="宋体" w:hAnsi="宋体" w:eastAsia="宋体" w:cs="宋体"/>
                <w:i w:val="0"/>
                <w:iCs w:val="0"/>
                <w:color w:val="auto"/>
                <w:sz w:val="24"/>
                <w:szCs w:val="24"/>
                <w:highlight w:val="none"/>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5784">
            <w:pPr>
              <w:jc w:val="center"/>
              <w:rPr>
                <w:rFonts w:hint="eastAsia" w:ascii="宋体" w:hAnsi="宋体" w:eastAsia="宋体" w:cs="宋体"/>
                <w:i w:val="0"/>
                <w:iCs w:val="0"/>
                <w:color w:val="auto"/>
                <w:sz w:val="24"/>
                <w:szCs w:val="24"/>
                <w:highlight w:val="none"/>
                <w:u w:val="none"/>
              </w:rPr>
            </w:pPr>
          </w:p>
        </w:tc>
      </w:tr>
    </w:tbl>
    <w:p w14:paraId="0787D3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30"/>
          <w:szCs w:val="30"/>
          <w:highlight w:val="none"/>
          <w:lang w:val="en-US" w:eastAsia="zh-CN"/>
        </w:rPr>
      </w:pPr>
    </w:p>
    <w:sectPr>
      <w:pgSz w:w="11906" w:h="16838"/>
      <w:pgMar w:top="1587" w:right="1361" w:bottom="1474" w:left="1361" w:header="851"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82DA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BA4B7">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2633345</wp:posOffset>
              </wp:positionH>
              <wp:positionV relativeFrom="paragraph">
                <wp:posOffset>-12065</wp:posOffset>
              </wp:positionV>
              <wp:extent cx="403860" cy="158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03860" cy="158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83E09">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7.35pt;margin-top:-0.95pt;height:12.45pt;width:31.8pt;mso-position-horizontal-relative:margin;z-index:251659264;mso-width-relative:page;mso-height-relative:page;" filled="f" stroked="f" coordsize="21600,21600" o:gfxdata="UEsDBAoAAAAAAIdO4kAAAAAAAAAAAAAAAAAEAAAAZHJzL1BLAwQUAAAACACHTuJAmVAr9dkAAAAJ&#10;AQAADwAAAGRycy9kb3ducmV2LnhtbE2Py07DMBBF90j8gzVI7Fo7bURLyKQLHjug0BYJdk48JBF+&#10;RLaTlr/HrGA5ukf3nik3J6PZRD70ziJkcwGMbONUb1uEw/5htgYWorRKamcJ4ZsCbKrzs1IWyh3t&#10;K0272LJUYkMhEboYh4Lz0HRkZJi7gWzKPp03MqbTt1x5eUzlRvOFEFfcyN6mhU4OdNtR87UbDYJ+&#10;D/6xFvFjumuf4suWj2/32TPi5UUmboBFOsU/GH71kzpUyal2o1WBaYQ8y1cJRZhl18ASkK/WS2A1&#10;wmIpgFcl//9B9QNQSwMEFAAAAAgAh07iQMeMLBM3AgAAYQQAAA4AAABkcnMvZTJvRG9jLnhtbK1U&#10;wW4TMRC9I/EPlu90k5ZWVZRNFRoVIVW0UkGcHa83a8n2GNvpbvkA+ANOXLjzXfkOnnc3KSoceuDi&#10;zM6M38x7M878orOG3asQNbmST48mnCknqdJuU/KPH65enXMWk3CVMORUyR9U5BeLly/mrZ+pY2rI&#10;VCowgLg4a33Jm5T8rCiibJQV8Yi8cgjWFKxI+AybogqiBbo1xfFkcla0FCofSKoY4V0NQT4ihucA&#10;Ul1rqVYkt1a5NKAGZUQCpdhoH/mi77aulUw3dR1VYqbkYJr6E0Vgr/NZLOZitgnCN1qOLYjntPCE&#10;kxXaoegBaiWSYNug/4KyWgaKVKcjSbYYiPSKgMV08kSbu0Z41XOB1NEfRI//D1a+v78NTFfYBM6c&#10;sBj47vu33Y9fu59f2TTL0/o4Q9adR17q3lCXU0d/hDOz7upg8y/4MMQh7sNBXNUlJuF8PTk5P0NE&#10;IjQ9PZ9OTzNK8XjZh5jeKrIsGyUPmF0vqbi/jmlI3afkWo6utDHwi5lxrC352cnppL9wiADcONTI&#10;FIZWs5W6dTf2v6bqAbQCDXsRvbzSKH4tYroVAYuAfvFU0g2O2hCK0Ghx1lD48i9/zsd8EOWsxWKV&#10;PH7eiqA4M+8cJgfItDfC3ljvDbe1l4RdxTTQTW/iQkhmb9aB7Ce8oGWugpBwErVKnvbmZRrWGy9Q&#10;quWyT9r6oDfNcAF750W6dnde5jKDlMttolr3KmeJBl1G5bB5/ZzGV5JX+8/vPuvxn2H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lQK/XZAAAACQEAAA8AAAAAAAAAAQAgAAAAIgAAAGRycy9kb3du&#10;cmV2LnhtbFBLAQIUABQAAAAIAIdO4kDHjCwTNwIAAGEEAAAOAAAAAAAAAAEAIAAAACgBAABkcnMv&#10;ZTJvRG9jLnhtbFBLBQYAAAAABgAGAFkBAADRBQAAAAA=&#10;">
              <v:fill on="f" focussize="0,0"/>
              <v:stroke on="f" weight="0.5pt"/>
              <v:imagedata o:title=""/>
              <o:lock v:ext="edit" aspectratio="f"/>
              <v:textbox inset="0mm,0mm,0mm,0mm">
                <w:txbxContent>
                  <w:p w14:paraId="1A583E09">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3F22F"/>
    <w:multiLevelType w:val="singleLevel"/>
    <w:tmpl w:val="8E43F22F"/>
    <w:lvl w:ilvl="0" w:tentative="0">
      <w:start w:val="1"/>
      <w:numFmt w:val="decimal"/>
      <w:lvlText w:val="%1."/>
      <w:lvlJc w:val="left"/>
      <w:pPr>
        <w:ind w:left="425" w:hanging="425"/>
      </w:pPr>
      <w:rPr>
        <w:rFonts w:hint="default"/>
      </w:rPr>
    </w:lvl>
  </w:abstractNum>
  <w:abstractNum w:abstractNumId="1">
    <w:nsid w:val="E98A8DE5"/>
    <w:multiLevelType w:val="singleLevel"/>
    <w:tmpl w:val="E98A8DE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NDdiNGEwYjVhNmY2YTU1NTBlNzZjMGU5NmViZWIifQ=="/>
  </w:docVars>
  <w:rsids>
    <w:rsidRoot w:val="5BEA1EAF"/>
    <w:rsid w:val="00FC206D"/>
    <w:rsid w:val="01ED4312"/>
    <w:rsid w:val="02076D47"/>
    <w:rsid w:val="03CE7CF1"/>
    <w:rsid w:val="04B506CA"/>
    <w:rsid w:val="04D81C9C"/>
    <w:rsid w:val="050D2A9B"/>
    <w:rsid w:val="07237351"/>
    <w:rsid w:val="085A5C52"/>
    <w:rsid w:val="08C77405"/>
    <w:rsid w:val="094B106E"/>
    <w:rsid w:val="0B0A5387"/>
    <w:rsid w:val="0B8C3FEE"/>
    <w:rsid w:val="0C0C1D17"/>
    <w:rsid w:val="0C46706E"/>
    <w:rsid w:val="0FC751FC"/>
    <w:rsid w:val="10071249"/>
    <w:rsid w:val="109F53CB"/>
    <w:rsid w:val="12483364"/>
    <w:rsid w:val="130F36D3"/>
    <w:rsid w:val="159D39C7"/>
    <w:rsid w:val="17283F62"/>
    <w:rsid w:val="17CD31C8"/>
    <w:rsid w:val="18694035"/>
    <w:rsid w:val="18E6715B"/>
    <w:rsid w:val="19716E19"/>
    <w:rsid w:val="19EC2827"/>
    <w:rsid w:val="1A0C111B"/>
    <w:rsid w:val="1AA66E7A"/>
    <w:rsid w:val="1ACE4623"/>
    <w:rsid w:val="1F42113B"/>
    <w:rsid w:val="1FEF4E1F"/>
    <w:rsid w:val="20D61B3B"/>
    <w:rsid w:val="215F5FD5"/>
    <w:rsid w:val="21C40EA5"/>
    <w:rsid w:val="27571A87"/>
    <w:rsid w:val="27974F81"/>
    <w:rsid w:val="285311F8"/>
    <w:rsid w:val="2A2E71EE"/>
    <w:rsid w:val="2B400C25"/>
    <w:rsid w:val="2B4A16A6"/>
    <w:rsid w:val="2C267E1B"/>
    <w:rsid w:val="2F2E610F"/>
    <w:rsid w:val="2F867D0A"/>
    <w:rsid w:val="30283F91"/>
    <w:rsid w:val="332C3305"/>
    <w:rsid w:val="34382D7D"/>
    <w:rsid w:val="344701A0"/>
    <w:rsid w:val="35243365"/>
    <w:rsid w:val="3A117902"/>
    <w:rsid w:val="3B585B17"/>
    <w:rsid w:val="3C7E53B4"/>
    <w:rsid w:val="3CA274E9"/>
    <w:rsid w:val="42E14644"/>
    <w:rsid w:val="43E75C8A"/>
    <w:rsid w:val="43EA39CC"/>
    <w:rsid w:val="43F87E97"/>
    <w:rsid w:val="4475215D"/>
    <w:rsid w:val="46B608CA"/>
    <w:rsid w:val="46EC35B7"/>
    <w:rsid w:val="478E629E"/>
    <w:rsid w:val="47E54182"/>
    <w:rsid w:val="482C2A51"/>
    <w:rsid w:val="488F069E"/>
    <w:rsid w:val="49002B01"/>
    <w:rsid w:val="49977AAD"/>
    <w:rsid w:val="4AC40367"/>
    <w:rsid w:val="4BE13907"/>
    <w:rsid w:val="4CFB27A6"/>
    <w:rsid w:val="4F813436"/>
    <w:rsid w:val="508D5E0B"/>
    <w:rsid w:val="514B4AB5"/>
    <w:rsid w:val="54907D2C"/>
    <w:rsid w:val="54917826"/>
    <w:rsid w:val="55DA564E"/>
    <w:rsid w:val="56C662E5"/>
    <w:rsid w:val="573974DD"/>
    <w:rsid w:val="574D1C03"/>
    <w:rsid w:val="598C3104"/>
    <w:rsid w:val="5A0E1B71"/>
    <w:rsid w:val="5B7025B1"/>
    <w:rsid w:val="5BEA1EAF"/>
    <w:rsid w:val="5C4B1054"/>
    <w:rsid w:val="5C841E70"/>
    <w:rsid w:val="5DD06A59"/>
    <w:rsid w:val="5E742076"/>
    <w:rsid w:val="5ED03A93"/>
    <w:rsid w:val="5ED327EB"/>
    <w:rsid w:val="62DF422F"/>
    <w:rsid w:val="630936B6"/>
    <w:rsid w:val="63196B2A"/>
    <w:rsid w:val="65E713BB"/>
    <w:rsid w:val="661331C3"/>
    <w:rsid w:val="6AC124E1"/>
    <w:rsid w:val="6B405851"/>
    <w:rsid w:val="6B7A5939"/>
    <w:rsid w:val="6BA01281"/>
    <w:rsid w:val="6F343F3A"/>
    <w:rsid w:val="70BB5531"/>
    <w:rsid w:val="72CC236B"/>
    <w:rsid w:val="731A6E10"/>
    <w:rsid w:val="7529024D"/>
    <w:rsid w:val="79286128"/>
    <w:rsid w:val="79556C16"/>
    <w:rsid w:val="79DF47B0"/>
    <w:rsid w:val="79EF1935"/>
    <w:rsid w:val="7AD26045"/>
    <w:rsid w:val="7B97467D"/>
    <w:rsid w:val="7E1F6B85"/>
    <w:rsid w:val="7F390B78"/>
    <w:rsid w:val="7F8518D8"/>
    <w:rsid w:val="7FF64583"/>
    <w:rsid w:val="7FFE2F53"/>
    <w:rsid w:val="7FFEBE6A"/>
    <w:rsid w:val="EFD7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宋体" w:hAnsi="宋体" w:eastAsia="宋体" w:cs="宋体"/>
      <w:sz w:val="23"/>
      <w:szCs w:val="23"/>
      <w:lang w:val="en-US" w:eastAsia="en-US" w:bidi="ar-SA"/>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line="288" w:lineRule="auto"/>
    </w:pPr>
    <w:rPr>
      <w:rFonts w:eastAsia="宋体" w:asciiTheme="minorAscii" w:hAnsiTheme="minorAscii"/>
      <w:sz w:val="24"/>
    </w:rPr>
  </w:style>
  <w:style w:type="paragraph" w:styleId="11">
    <w:name w:val="toc 2"/>
    <w:basedOn w:val="1"/>
    <w:next w:val="1"/>
    <w:qFormat/>
    <w:uiPriority w:val="0"/>
    <w:pPr>
      <w:spacing w:line="288" w:lineRule="auto"/>
      <w:ind w:left="420" w:leftChars="200" w:right="840" w:rightChars="400"/>
    </w:pPr>
    <w:rPr>
      <w:rFonts w:asciiTheme="minorAscii" w:hAnsiTheme="minorAscii"/>
      <w:sz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22"/>
    <w:rPr>
      <w:b/>
    </w:rPr>
  </w:style>
  <w:style w:type="character" w:styleId="16">
    <w:name w:val="annotation reference"/>
    <w:basedOn w:val="14"/>
    <w:qFormat/>
    <w:uiPriority w:val="0"/>
    <w:rPr>
      <w:sz w:val="21"/>
      <w:szCs w:val="21"/>
    </w:rPr>
  </w:style>
  <w:style w:type="character" w:customStyle="1" w:styleId="17">
    <w:name w:val="font31"/>
    <w:basedOn w:val="14"/>
    <w:qFormat/>
    <w:uiPriority w:val="0"/>
    <w:rPr>
      <w:rFonts w:hint="eastAsia" w:ascii="等线" w:hAnsi="等线" w:eastAsia="等线" w:cs="等线"/>
      <w:color w:val="000000"/>
      <w:sz w:val="28"/>
      <w:szCs w:val="28"/>
      <w:u w:val="single"/>
    </w:rPr>
  </w:style>
  <w:style w:type="character" w:customStyle="1" w:styleId="18">
    <w:name w:val="font21"/>
    <w:basedOn w:val="14"/>
    <w:qFormat/>
    <w:uiPriority w:val="0"/>
    <w:rPr>
      <w:rFonts w:hint="eastAsia" w:ascii="等线" w:hAnsi="等线" w:eastAsia="等线" w:cs="等线"/>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12308</Words>
  <Characters>12967</Characters>
  <Lines>0</Lines>
  <Paragraphs>0</Paragraphs>
  <TotalTime>3</TotalTime>
  <ScaleCrop>false</ScaleCrop>
  <LinksUpToDate>false</LinksUpToDate>
  <CharactersWithSpaces>13234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2026-03-11T15:19:00Z</dcterms:created>
  <dc:creator>Monkey Z.</dc:creator>
  <cp:lastModifiedBy>Kathy 敏</cp:lastModifiedBy>
  <cp:lastPrinted>2026-03-11T16:20:00Z</cp:lastPrinted>
  <dcterms:modified xsi:type="dcterms:W3CDTF">2026-05-06T06:53:37Z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BCA29F2E4CDA42A9BBFD5383D9F003B4_13</vt:lpwstr>
  </property>
  <property fmtid="{D5CDD505-2E9C-101B-9397-08002B2CF9AE}" pid="4" name="KSOTemplateDocerSaveRecord">
    <vt:lpwstr>eyJoZGlkIjoiMjk2ZGZmMzI3ZDEyZTNmYTRlYzFlYmMwODMzNWEyNjciLCJ1c2VySWQiOiI3MTQ3Nzc1MjIifQ==</vt:lpwstr>
  </property>
</Properties>
</file>