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bookmarkStart w:id="592" w:name="_GoBack"/>
            <w:bookmarkEnd w:id="592"/>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07.060</w:t>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47</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0"/>
              <w:framePr w:w="0" w:hRule="auto" w:wrap="auto" w:vAnchor="margin" w:hAnchor="text" w:xAlign="left" w:yAlign="inline"/>
              <w:rPr>
                <w:rFonts w:ascii="宋体" w:hAnsi="宋体"/>
                <w:sz w:val="28"/>
                <w:szCs w:val="28"/>
              </w:rPr>
            </w:pPr>
            <w:bookmarkStart w:id="2" w:name="_Hlk26473981"/>
            <w:r>
              <w:rPr>
                <w:szCs w:val="96"/>
              </w:rPr>
              <w:t>DB</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42</w:t>
            </w:r>
            <w:r>
              <w:fldChar w:fldCharType="end"/>
            </w:r>
            <w:bookmarkEnd w:id="3"/>
          </w:p>
        </w:tc>
      </w:tr>
    </w:tbl>
    <w:p>
      <w:pPr>
        <w:pStyle w:val="51"/>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42</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7"/>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1"/>
        <w:framePr w:w="9639" w:h="6976" w:hRule="exact" w:hSpace="0" w:vSpace="0" w:hAnchor="page" w:y="6408"/>
        <w:jc w:val="center"/>
        <w:rPr>
          <w:rFonts w:ascii="黑体" w:hAnsi="黑体" w:eastAsia="黑体"/>
          <w:b w:val="0"/>
          <w:bCs w:val="0"/>
          <w:w w:val="100"/>
        </w:rPr>
      </w:pPr>
    </w:p>
    <w:p>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文物建筑防雷工程技术规范</w:t>
      </w:r>
      <w:r>
        <w:fldChar w:fldCharType="end"/>
      </w:r>
      <w:bookmarkEnd w:id="9"/>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specifications for lightning protection engineering of cultural heritage buildings</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94"/>
        <w:framePr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pPr>
        <w:pStyle w:val="195"/>
        <w:framePr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tbl>
      <w:tblPr>
        <w:tblStyle w:val="27"/>
        <w:tblW w:w="8472" w:type="dxa"/>
        <w:tblInd w:w="0" w:type="dxa"/>
        <w:tblLayout w:type="fixed"/>
        <w:tblCellMar>
          <w:top w:w="0" w:type="dxa"/>
          <w:left w:w="108" w:type="dxa"/>
          <w:bottom w:w="0" w:type="dxa"/>
          <w:right w:w="108" w:type="dxa"/>
        </w:tblCellMar>
      </w:tblPr>
      <w:tblGrid>
        <w:gridCol w:w="5019"/>
        <w:gridCol w:w="3453"/>
      </w:tblGrid>
      <w:tr>
        <w:tblPrEx>
          <w:tblCellMar>
            <w:top w:w="0" w:type="dxa"/>
            <w:left w:w="108" w:type="dxa"/>
            <w:bottom w:w="0" w:type="dxa"/>
            <w:right w:w="108" w:type="dxa"/>
          </w:tblCellMar>
        </w:tblPrEx>
        <w:tc>
          <w:tcPr>
            <w:tcW w:w="5019" w:type="dxa"/>
            <w:tcBorders>
              <w:top w:val="nil"/>
              <w:left w:val="nil"/>
              <w:bottom w:val="nil"/>
              <w:right w:val="nil"/>
            </w:tcBorders>
          </w:tcPr>
          <w:p>
            <w:pPr>
              <w:pStyle w:val="152"/>
              <w:framePr w:w="7574" w:h="911" w:hRule="exact" w:vAnchor="page" w:hAnchor="page" w:x="2416" w:y="14958"/>
              <w:jc w:val="distribute"/>
              <w:rPr>
                <w:rFonts w:ascii="Times New Roman"/>
                <w:sz w:val="28"/>
                <w:szCs w:val="28"/>
              </w:rPr>
            </w:pPr>
            <w:r>
              <w:rPr>
                <w:rFonts w:hAnsi="黑体"/>
                <w:sz w:val="28"/>
                <w:szCs w:val="28"/>
              </w:rPr>
              <w:t>湖北省住房和城乡建设厅</w:t>
            </w:r>
          </w:p>
        </w:tc>
        <w:tc>
          <w:tcPr>
            <w:tcW w:w="3453" w:type="dxa"/>
            <w:vMerge w:val="restart"/>
            <w:tcBorders>
              <w:top w:val="nil"/>
              <w:left w:val="nil"/>
              <w:bottom w:val="nil"/>
              <w:right w:val="nil"/>
            </w:tcBorders>
            <w:vAlign w:val="center"/>
          </w:tcPr>
          <w:p>
            <w:pPr>
              <w:pStyle w:val="152"/>
              <w:framePr w:w="7574" w:h="911" w:hRule="exact" w:vAnchor="page" w:hAnchor="page" w:x="2416" w:y="14958"/>
              <w:rPr>
                <w:rFonts w:ascii="Times New Roman"/>
                <w:szCs w:val="36"/>
              </w:rPr>
            </w:pPr>
            <w:r>
              <w:rPr>
                <w:rStyle w:val="242"/>
                <w:rFonts w:hint="default"/>
              </w:rPr>
              <w:t>联合发布</w:t>
            </w:r>
          </w:p>
        </w:tc>
      </w:tr>
      <w:tr>
        <w:tblPrEx>
          <w:tblCellMar>
            <w:top w:w="0" w:type="dxa"/>
            <w:left w:w="108" w:type="dxa"/>
            <w:bottom w:w="0" w:type="dxa"/>
            <w:right w:w="108" w:type="dxa"/>
          </w:tblCellMar>
        </w:tblPrEx>
        <w:trPr>
          <w:trHeight w:val="634" w:hRule="atLeast"/>
        </w:trPr>
        <w:tc>
          <w:tcPr>
            <w:tcW w:w="5019" w:type="dxa"/>
            <w:tcBorders>
              <w:top w:val="nil"/>
              <w:left w:val="nil"/>
              <w:bottom w:val="nil"/>
              <w:right w:val="nil"/>
            </w:tcBorders>
          </w:tcPr>
          <w:p>
            <w:pPr>
              <w:pStyle w:val="152"/>
              <w:framePr w:w="7574" w:h="911" w:hRule="exact" w:vAnchor="page" w:hAnchor="page" w:x="2416" w:y="14958"/>
              <w:jc w:val="distribute"/>
              <w:rPr>
                <w:rFonts w:ascii="Times New Roman"/>
                <w:sz w:val="28"/>
                <w:szCs w:val="28"/>
              </w:rPr>
            </w:pPr>
            <w:r>
              <w:rPr>
                <w:rFonts w:hAnsi="黑体"/>
                <w:sz w:val="28"/>
                <w:szCs w:val="28"/>
              </w:rPr>
              <w:t>湖北省市场监督管理局</w:t>
            </w:r>
            <w:r>
              <w:rPr>
                <w:rFonts w:ascii="Times New Roman"/>
                <w:sz w:val="28"/>
                <w:szCs w:val="28"/>
              </w:rPr>
              <w:t xml:space="preserve">    </w:t>
            </w:r>
          </w:p>
        </w:tc>
        <w:tc>
          <w:tcPr>
            <w:tcW w:w="3453" w:type="dxa"/>
            <w:vMerge w:val="continue"/>
            <w:tcBorders>
              <w:top w:val="nil"/>
              <w:left w:val="nil"/>
              <w:bottom w:val="nil"/>
              <w:right w:val="nil"/>
            </w:tcBorders>
            <w:vAlign w:val="center"/>
          </w:tcPr>
          <w:p>
            <w:pPr>
              <w:framePr w:w="7574" w:h="911" w:hRule="exact" w:wrap="around" w:vAnchor="page" w:hAnchor="page" w:x="2416" w:y="14958"/>
              <w:widowControl/>
              <w:adjustRightInd/>
              <w:spacing w:line="240" w:lineRule="auto"/>
              <w:jc w:val="left"/>
              <w:rPr>
                <w:rFonts w:ascii="Times New Roman" w:hAnsi="Times New Roman" w:eastAsia="黑体"/>
                <w:w w:val="135"/>
                <w:kern w:val="0"/>
                <w:sz w:val="36"/>
                <w:szCs w:val="36"/>
              </w:rPr>
            </w:pPr>
          </w:p>
        </w:tc>
      </w:tr>
    </w:tbl>
    <w:p>
      <w:pPr>
        <w:pStyle w:val="152"/>
        <w:framePr w:w="7574" w:h="911" w:hRule="exact" w:vAnchor="page" w:hAnchor="page" w:x="2416" w:y="14958"/>
        <w:rPr>
          <w:rFonts w:hAnsi="黑体"/>
          <w:szCs w:val="36"/>
        </w:rPr>
      </w:pPr>
      <w:r>
        <w:rPr>
          <w:rFonts w:hint="eastAsia" w:hAnsi="黑体"/>
        </w:rPr>
        <w:t xml:space="preserve"> </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2"/>
        <w:spacing w:after="468"/>
      </w:pPr>
      <w:bookmarkStart w:id="19" w:name="BookMark1"/>
      <w:bookmarkStart w:id="20" w:name="_Toc208927812"/>
      <w:bookmarkStart w:id="21" w:name="_Toc208928634"/>
      <w:r>
        <w:rPr>
          <w:rFonts w:hint="eastAsia"/>
          <w:spacing w:val="320"/>
        </w:rPr>
        <w:t>目</w:t>
      </w:r>
      <w:r>
        <w:rPr>
          <w:rFonts w:hint="eastAsia"/>
        </w:rPr>
        <w:t>次</w:t>
      </w:r>
    </w:p>
    <w:p>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"_Toc208928985" </w:instrText>
      </w:r>
      <w:r>
        <w:fldChar w:fldCharType="separate"/>
      </w:r>
      <w:r>
        <w:rPr>
          <w:rStyle w:val="33"/>
          <w:rFonts w:hint="eastAsia"/>
        </w:rPr>
        <w:t>前言</w:t>
      </w:r>
      <w:r>
        <w:rPr>
          <w:rFonts w:hint="eastAsia"/>
        </w:rPr>
        <w:tab/>
      </w:r>
      <w:r>
        <w:rPr>
          <w:rFonts w:hint="eastAsia"/>
        </w:rPr>
        <w:fldChar w:fldCharType="begin"/>
      </w:r>
      <w:r>
        <w:rPr>
          <w:rFonts w:hint="eastAsia"/>
        </w:rPr>
        <w:instrText xml:space="preserve"> </w:instrText>
      </w:r>
      <w:r>
        <w:instrText xml:space="preserve">PAGEREF _Toc208928985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"_Toc208928986" </w:instrText>
      </w:r>
      <w:r>
        <w:fldChar w:fldCharType="separate"/>
      </w:r>
      <w:r>
        <w:rPr>
          <w:rStyle w:val="33"/>
          <w:rFonts w:hint="eastAsia"/>
        </w:rPr>
        <w:t>引言</w:t>
      </w:r>
      <w:r>
        <w:rPr>
          <w:rFonts w:hint="eastAsia"/>
        </w:rPr>
        <w:tab/>
      </w:r>
      <w:r>
        <w:rPr>
          <w:rFonts w:hint="eastAsia"/>
        </w:rPr>
        <w:fldChar w:fldCharType="begin"/>
      </w:r>
      <w:r>
        <w:rPr>
          <w:rFonts w:hint="eastAsia"/>
        </w:rPr>
        <w:instrText xml:space="preserve"> </w:instrText>
      </w:r>
      <w:r>
        <w:instrText xml:space="preserve">PAGEREF _Toc208928986 \h</w:instrText>
      </w:r>
      <w:r>
        <w:rPr>
          <w:rFonts w:hint="eastAsia"/>
        </w:rPr>
        <w:instrText xml:space="preserve"> </w:instrText>
      </w:r>
      <w:r>
        <w:rPr>
          <w:rFonts w:hint="eastAsia"/>
        </w:rPr>
        <w:fldChar w:fldCharType="separate"/>
      </w:r>
      <w:r>
        <w:t>IV</w:t>
      </w:r>
      <w:r>
        <w:rPr>
          <w:rFonts w:hint="eastAsia"/>
        </w:rPr>
        <w:fldChar w:fldCharType="end"/>
      </w:r>
      <w:r>
        <w:rPr>
          <w:rFonts w:hint="eastAsia"/>
        </w:rPr>
        <w:fldChar w:fldCharType="end"/>
      </w:r>
    </w:p>
    <w:p>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"_Toc208928987" </w:instrText>
      </w:r>
      <w:r>
        <w:fldChar w:fldCharType="separate"/>
      </w:r>
      <w:r>
        <w:rPr>
          <w:rStyle w:val="33"/>
          <w:rFonts w:hint="eastAsia"/>
        </w:rPr>
        <w:t>1</w:t>
      </w:r>
      <w:r>
        <w:rPr>
          <w:rStyle w:val="33"/>
        </w:rPr>
        <w:t xml:space="preserve"> </w:t>
      </w:r>
      <w:r>
        <w:rPr>
          <w:rStyle w:val="33"/>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_Toc208928987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"_Toc208928988" </w:instrText>
      </w:r>
      <w:r>
        <w:fldChar w:fldCharType="separate"/>
      </w:r>
      <w:r>
        <w:rPr>
          <w:rStyle w:val="33"/>
          <w:rFonts w:hint="eastAsia"/>
        </w:rPr>
        <w:t>2</w:t>
      </w:r>
      <w:r>
        <w:rPr>
          <w:rStyle w:val="33"/>
        </w:rPr>
        <w:t xml:space="preserve"> </w:t>
      </w:r>
      <w:r>
        <w:rPr>
          <w:rStyle w:val="33"/>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_Toc208928988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"_Toc208928989" </w:instrText>
      </w:r>
      <w:r>
        <w:fldChar w:fldCharType="separate"/>
      </w:r>
      <w:r>
        <w:rPr>
          <w:rStyle w:val="33"/>
          <w:rFonts w:hint="eastAsia"/>
        </w:rPr>
        <w:t>3</w:t>
      </w:r>
      <w:r>
        <w:rPr>
          <w:rStyle w:val="33"/>
        </w:rPr>
        <w:t xml:space="preserve"> </w:t>
      </w:r>
      <w:r>
        <w:rPr>
          <w:rStyle w:val="33"/>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_Toc208928989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"_Toc208928990" </w:instrText>
      </w:r>
      <w:r>
        <w:fldChar w:fldCharType="separate"/>
      </w:r>
      <w:r>
        <w:rPr>
          <w:rStyle w:val="33"/>
          <w:rFonts w:hint="eastAsia"/>
        </w:rPr>
        <w:t>4</w:t>
      </w:r>
      <w:r>
        <w:rPr>
          <w:rStyle w:val="33"/>
        </w:rPr>
        <w:t xml:space="preserve"> </w:t>
      </w:r>
      <w:r>
        <w:rPr>
          <w:rStyle w:val="33"/>
          <w:rFonts w:hint="eastAsia"/>
        </w:rPr>
        <w:t xml:space="preserve"> 雷电防护分类</w:t>
      </w:r>
      <w:r>
        <w:rPr>
          <w:rFonts w:hint="eastAsia"/>
        </w:rPr>
        <w:tab/>
      </w:r>
      <w:r>
        <w:rPr>
          <w:rFonts w:hint="eastAsia"/>
        </w:rPr>
        <w:fldChar w:fldCharType="begin"/>
      </w:r>
      <w:r>
        <w:rPr>
          <w:rFonts w:hint="eastAsia"/>
        </w:rPr>
        <w:instrText xml:space="preserve"> </w:instrText>
      </w:r>
      <w:r>
        <w:instrText xml:space="preserve">PAGEREF _Toc208928990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"_Toc208928991" </w:instrText>
      </w:r>
      <w:r>
        <w:fldChar w:fldCharType="separate"/>
      </w:r>
      <w:r>
        <w:rPr>
          <w:rStyle w:val="33"/>
          <w:rFonts w:hint="eastAsia"/>
        </w:rPr>
        <w:t>5</w:t>
      </w:r>
      <w:r>
        <w:rPr>
          <w:rStyle w:val="33"/>
        </w:rPr>
        <w:t xml:space="preserve"> </w:t>
      </w:r>
      <w:r>
        <w:rPr>
          <w:rStyle w:val="33"/>
          <w:rFonts w:hint="eastAsia"/>
        </w:rPr>
        <w:t xml:space="preserve"> 基本规定</w:t>
      </w:r>
      <w:r>
        <w:rPr>
          <w:rFonts w:hint="eastAsia"/>
        </w:rPr>
        <w:tab/>
      </w:r>
      <w:r>
        <w:rPr>
          <w:rFonts w:hint="eastAsia"/>
        </w:rPr>
        <w:fldChar w:fldCharType="begin"/>
      </w:r>
      <w:r>
        <w:rPr>
          <w:rFonts w:hint="eastAsia"/>
        </w:rPr>
        <w:instrText xml:space="preserve"> </w:instrText>
      </w:r>
      <w:r>
        <w:instrText xml:space="preserve">PAGEREF _Toc208928991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"_Toc208928992" </w:instrText>
      </w:r>
      <w:r>
        <w:fldChar w:fldCharType="separate"/>
      </w:r>
      <w:r>
        <w:rPr>
          <w:rStyle w:val="33"/>
          <w:rFonts w:hint="eastAsia"/>
        </w:rPr>
        <w:t>6</w:t>
      </w:r>
      <w:r>
        <w:rPr>
          <w:rStyle w:val="33"/>
        </w:rPr>
        <w:t xml:space="preserve"> </w:t>
      </w:r>
      <w:r>
        <w:rPr>
          <w:rStyle w:val="33"/>
          <w:rFonts w:hint="eastAsia"/>
        </w:rPr>
        <w:t xml:space="preserve"> 现场勘察与雷击风险评估</w:t>
      </w:r>
      <w:r>
        <w:rPr>
          <w:rFonts w:hint="eastAsia"/>
        </w:rPr>
        <w:tab/>
      </w:r>
      <w:r>
        <w:rPr>
          <w:rFonts w:hint="eastAsia"/>
        </w:rPr>
        <w:fldChar w:fldCharType="begin"/>
      </w:r>
      <w:r>
        <w:rPr>
          <w:rFonts w:hint="eastAsia"/>
        </w:rPr>
        <w:instrText xml:space="preserve"> </w:instrText>
      </w:r>
      <w:r>
        <w:instrText xml:space="preserve">PAGEREF _Toc208928992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asciiTheme="minorHAnsi" w:hAnsiTheme="minorHAnsi" w:eastAsiaTheme="minorEastAsia" w:cstheme="minorBidi"/>
          <w:sz w:val="22"/>
          <w:szCs w:val="24"/>
          <w14:ligatures w14:val="standardContextual"/>
        </w:rPr>
      </w:pPr>
      <w:r>
        <w:fldChar w:fldCharType="begin"/>
      </w:r>
      <w:r>
        <w:instrText xml:space="preserve"> HYPERLINK \l "_Toc208928993" </w:instrText>
      </w:r>
      <w:r>
        <w:fldChar w:fldCharType="separate"/>
      </w:r>
      <w:r>
        <w:rPr>
          <w:rStyle w:val="33"/>
          <w:rFonts w:hint="eastAsia"/>
          <w14:scene3d w14:prst="orthographicFront">
            <w14:lightRig w14:rig="threePt" w14:dir="t">
              <w14:rot w14:lat="0" w14:lon="0" w14:rev="0"/>
            </w14:lightRig>
          </w14:scene3d>
        </w:rPr>
        <w:t>6.1</w:t>
      </w:r>
      <w:r>
        <w:rPr>
          <w:rStyle w:val="33"/>
          <w14:scene3d w14:prst="orthographicFront">
            <w14:lightRig w14:rig="threePt" w14:dir="t">
              <w14:rot w14:lat="0" w14:lon="0" w14:rev="0"/>
            </w14:lightRig>
          </w14:scene3d>
        </w:rPr>
        <w:t xml:space="preserve"> </w:t>
      </w:r>
      <w:r>
        <w:rPr>
          <w:rStyle w:val="33"/>
          <w:rFonts w:hint="eastAsia"/>
        </w:rPr>
        <w:t xml:space="preserve"> 现场勘察规定</w:t>
      </w:r>
      <w:r>
        <w:rPr>
          <w:rFonts w:hint="eastAsia"/>
        </w:rPr>
        <w:tab/>
      </w:r>
      <w:r>
        <w:rPr>
          <w:rFonts w:hint="eastAsia"/>
        </w:rPr>
        <w:fldChar w:fldCharType="begin"/>
      </w:r>
      <w:r>
        <w:rPr>
          <w:rFonts w:hint="eastAsia"/>
        </w:rPr>
        <w:instrText xml:space="preserve"> </w:instrText>
      </w:r>
      <w:r>
        <w:instrText xml:space="preserve">PAGEREF _Toc208928993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asciiTheme="minorHAnsi" w:hAnsiTheme="minorHAnsi" w:eastAsiaTheme="minorEastAsia" w:cstheme="minorBidi"/>
          <w:sz w:val="22"/>
          <w:szCs w:val="24"/>
          <w14:ligatures w14:val="standardContextual"/>
        </w:rPr>
      </w:pPr>
      <w:r>
        <w:fldChar w:fldCharType="begin"/>
      </w:r>
      <w:r>
        <w:instrText xml:space="preserve"> HYPERLINK \l "_Toc208928994" </w:instrText>
      </w:r>
      <w:r>
        <w:fldChar w:fldCharType="separate"/>
      </w:r>
      <w:r>
        <w:rPr>
          <w:rStyle w:val="33"/>
          <w:rFonts w:hint="eastAsia"/>
          <w14:scene3d w14:prst="orthographicFront">
            <w14:lightRig w14:rig="threePt" w14:dir="t">
              <w14:rot w14:lat="0" w14:lon="0" w14:rev="0"/>
            </w14:lightRig>
          </w14:scene3d>
        </w:rPr>
        <w:t>6.2</w:t>
      </w:r>
      <w:r>
        <w:rPr>
          <w:rStyle w:val="33"/>
          <w14:scene3d w14:prst="orthographicFront">
            <w14:lightRig w14:rig="threePt" w14:dir="t">
              <w14:rot w14:lat="0" w14:lon="0" w14:rev="0"/>
            </w14:lightRig>
          </w14:scene3d>
        </w:rPr>
        <w:t xml:space="preserve"> </w:t>
      </w:r>
      <w:r>
        <w:rPr>
          <w:rStyle w:val="33"/>
          <w:rFonts w:hint="eastAsia"/>
        </w:rPr>
        <w:t xml:space="preserve"> 雷击风险评估报告规定</w:t>
      </w:r>
      <w:r>
        <w:rPr>
          <w:rFonts w:hint="eastAsia"/>
        </w:rPr>
        <w:tab/>
      </w:r>
      <w:r>
        <w:rPr>
          <w:rFonts w:hint="eastAsia"/>
        </w:rPr>
        <w:fldChar w:fldCharType="begin"/>
      </w:r>
      <w:r>
        <w:rPr>
          <w:rFonts w:hint="eastAsia"/>
        </w:rPr>
        <w:instrText xml:space="preserve"> </w:instrText>
      </w:r>
      <w:r>
        <w:instrText xml:space="preserve">PAGEREF _Toc208928994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"_Toc208928995" </w:instrText>
      </w:r>
      <w:r>
        <w:fldChar w:fldCharType="separate"/>
      </w:r>
      <w:r>
        <w:rPr>
          <w:rStyle w:val="33"/>
          <w:rFonts w:hint="eastAsia"/>
        </w:rPr>
        <w:t>7</w:t>
      </w:r>
      <w:r>
        <w:rPr>
          <w:rStyle w:val="33"/>
        </w:rPr>
        <w:t xml:space="preserve"> </w:t>
      </w:r>
      <w:r>
        <w:rPr>
          <w:rStyle w:val="33"/>
          <w:rFonts w:hint="eastAsia"/>
        </w:rPr>
        <w:t xml:space="preserve"> 防雷设计</w:t>
      </w:r>
      <w:r>
        <w:rPr>
          <w:rFonts w:hint="eastAsia"/>
        </w:rPr>
        <w:tab/>
      </w:r>
      <w:r>
        <w:rPr>
          <w:rFonts w:hint="eastAsia"/>
        </w:rPr>
        <w:fldChar w:fldCharType="begin"/>
      </w:r>
      <w:r>
        <w:rPr>
          <w:rFonts w:hint="eastAsia"/>
        </w:rPr>
        <w:instrText xml:space="preserve"> </w:instrText>
      </w:r>
      <w:r>
        <w:instrText xml:space="preserve">PAGEREF _Toc208928995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5"/>
        <w:rPr>
          <w:rFonts w:asciiTheme="minorHAnsi" w:hAnsiTheme="minorHAnsi" w:eastAsiaTheme="minorEastAsia" w:cstheme="minorBidi"/>
          <w:sz w:val="22"/>
          <w:szCs w:val="24"/>
          <w14:ligatures w14:val="standardContextual"/>
        </w:rPr>
      </w:pPr>
      <w:r>
        <w:fldChar w:fldCharType="begin"/>
      </w:r>
      <w:r>
        <w:instrText xml:space="preserve"> HYPERLINK \l "_Toc208928996" </w:instrText>
      </w:r>
      <w:r>
        <w:fldChar w:fldCharType="separate"/>
      </w:r>
      <w:r>
        <w:rPr>
          <w:rStyle w:val="33"/>
          <w:rFonts w:hint="eastAsia"/>
          <w14:scene3d w14:prst="orthographicFront">
            <w14:lightRig w14:rig="threePt" w14:dir="t">
              <w14:rot w14:lat="0" w14:lon="0" w14:rev="0"/>
            </w14:lightRig>
          </w14:scene3d>
        </w:rPr>
        <w:t>7.1</w:t>
      </w:r>
      <w:r>
        <w:rPr>
          <w:rStyle w:val="33"/>
          <w14:scene3d w14:prst="orthographicFront">
            <w14:lightRig w14:rig="threePt" w14:dir="t">
              <w14:rot w14:lat="0" w14:lon="0" w14:rev="0"/>
            </w14:lightRig>
          </w14:scene3d>
        </w:rPr>
        <w:t xml:space="preserve"> </w:t>
      </w:r>
      <w:r>
        <w:rPr>
          <w:rStyle w:val="33"/>
          <w:rFonts w:hint="eastAsia"/>
        </w:rPr>
        <w:t xml:space="preserve"> 接闪器</w:t>
      </w:r>
      <w:r>
        <w:rPr>
          <w:rFonts w:hint="eastAsia"/>
        </w:rPr>
        <w:tab/>
      </w:r>
      <w:r>
        <w:rPr>
          <w:rFonts w:hint="eastAsia"/>
        </w:rPr>
        <w:fldChar w:fldCharType="begin"/>
      </w:r>
      <w:r>
        <w:rPr>
          <w:rFonts w:hint="eastAsia"/>
        </w:rPr>
        <w:instrText xml:space="preserve"> </w:instrText>
      </w:r>
      <w:r>
        <w:instrText xml:space="preserve">PAGEREF _Toc208928996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5"/>
        <w:rPr>
          <w:rFonts w:asciiTheme="minorHAnsi" w:hAnsiTheme="minorHAnsi" w:eastAsiaTheme="minorEastAsia" w:cstheme="minorBidi"/>
          <w:sz w:val="22"/>
          <w:szCs w:val="24"/>
          <w14:ligatures w14:val="standardContextual"/>
        </w:rPr>
      </w:pPr>
      <w:r>
        <w:fldChar w:fldCharType="begin"/>
      </w:r>
      <w:r>
        <w:instrText xml:space="preserve"> HYPERLINK \l "_Toc208928997" </w:instrText>
      </w:r>
      <w:r>
        <w:fldChar w:fldCharType="separate"/>
      </w:r>
      <w:r>
        <w:rPr>
          <w:rStyle w:val="33"/>
          <w:rFonts w:hint="eastAsia"/>
          <w14:scene3d w14:prst="orthographicFront">
            <w14:lightRig w14:rig="threePt" w14:dir="t">
              <w14:rot w14:lat="0" w14:lon="0" w14:rev="0"/>
            </w14:lightRig>
          </w14:scene3d>
        </w:rPr>
        <w:t>7.2</w:t>
      </w:r>
      <w:r>
        <w:rPr>
          <w:rStyle w:val="33"/>
          <w14:scene3d w14:prst="orthographicFront">
            <w14:lightRig w14:rig="threePt" w14:dir="t">
              <w14:rot w14:lat="0" w14:lon="0" w14:rev="0"/>
            </w14:lightRig>
          </w14:scene3d>
        </w:rPr>
        <w:t xml:space="preserve"> </w:t>
      </w:r>
      <w:r>
        <w:rPr>
          <w:rStyle w:val="33"/>
          <w:rFonts w:hint="eastAsia"/>
        </w:rPr>
        <w:t xml:space="preserve"> 引下线</w:t>
      </w:r>
      <w:r>
        <w:rPr>
          <w:rFonts w:hint="eastAsia"/>
        </w:rPr>
        <w:tab/>
      </w:r>
      <w:r>
        <w:rPr>
          <w:rFonts w:hint="eastAsia"/>
        </w:rPr>
        <w:fldChar w:fldCharType="begin"/>
      </w:r>
      <w:r>
        <w:rPr>
          <w:rFonts w:hint="eastAsia"/>
        </w:rPr>
        <w:instrText xml:space="preserve"> </w:instrText>
      </w:r>
      <w:r>
        <w:instrText xml:space="preserve">PAGEREF _Toc208928997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5"/>
        <w:rPr>
          <w:rFonts w:asciiTheme="minorHAnsi" w:hAnsiTheme="minorHAnsi" w:eastAsiaTheme="minorEastAsia" w:cstheme="minorBidi"/>
          <w:sz w:val="22"/>
          <w:szCs w:val="24"/>
          <w14:ligatures w14:val="standardContextual"/>
        </w:rPr>
      </w:pPr>
      <w:r>
        <w:fldChar w:fldCharType="begin"/>
      </w:r>
      <w:r>
        <w:instrText xml:space="preserve"> HYPERLINK \l "_Toc208928998" </w:instrText>
      </w:r>
      <w:r>
        <w:fldChar w:fldCharType="separate"/>
      </w:r>
      <w:r>
        <w:rPr>
          <w:rStyle w:val="33"/>
          <w:rFonts w:hint="eastAsia"/>
          <w14:scene3d w14:prst="orthographicFront">
            <w14:lightRig w14:rig="threePt" w14:dir="t">
              <w14:rot w14:lat="0" w14:lon="0" w14:rev="0"/>
            </w14:lightRig>
          </w14:scene3d>
        </w:rPr>
        <w:t>7.3</w:t>
      </w:r>
      <w:r>
        <w:rPr>
          <w:rStyle w:val="33"/>
          <w14:scene3d w14:prst="orthographicFront">
            <w14:lightRig w14:rig="threePt" w14:dir="t">
              <w14:rot w14:lat="0" w14:lon="0" w14:rev="0"/>
            </w14:lightRig>
          </w14:scene3d>
        </w:rPr>
        <w:t xml:space="preserve"> </w:t>
      </w:r>
      <w:r>
        <w:rPr>
          <w:rStyle w:val="33"/>
          <w:rFonts w:hint="eastAsia"/>
        </w:rPr>
        <w:t xml:space="preserve"> 接地装置</w:t>
      </w:r>
      <w:r>
        <w:rPr>
          <w:rFonts w:hint="eastAsia"/>
        </w:rPr>
        <w:tab/>
      </w:r>
      <w:r>
        <w:rPr>
          <w:rFonts w:hint="eastAsia"/>
        </w:rPr>
        <w:fldChar w:fldCharType="begin"/>
      </w:r>
      <w:r>
        <w:rPr>
          <w:rFonts w:hint="eastAsia"/>
        </w:rPr>
        <w:instrText xml:space="preserve"> </w:instrText>
      </w:r>
      <w:r>
        <w:instrText xml:space="preserve">PAGEREF _Toc208928998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25"/>
        <w:rPr>
          <w:rFonts w:asciiTheme="minorHAnsi" w:hAnsiTheme="minorHAnsi" w:eastAsiaTheme="minorEastAsia" w:cstheme="minorBidi"/>
          <w:sz w:val="22"/>
          <w:szCs w:val="24"/>
          <w14:ligatures w14:val="standardContextual"/>
        </w:rPr>
      </w:pPr>
      <w:r>
        <w:fldChar w:fldCharType="begin"/>
      </w:r>
      <w:r>
        <w:instrText xml:space="preserve"> HYPERLINK \l "_Toc208928999" </w:instrText>
      </w:r>
      <w:r>
        <w:fldChar w:fldCharType="separate"/>
      </w:r>
      <w:r>
        <w:rPr>
          <w:rStyle w:val="33"/>
          <w:rFonts w:hint="eastAsia"/>
          <w14:scene3d w14:prst="orthographicFront">
            <w14:lightRig w14:rig="threePt" w14:dir="t">
              <w14:rot w14:lat="0" w14:lon="0" w14:rev="0"/>
            </w14:lightRig>
          </w14:scene3d>
        </w:rPr>
        <w:t>7.4</w:t>
      </w:r>
      <w:r>
        <w:rPr>
          <w:rStyle w:val="33"/>
          <w14:scene3d w14:prst="orthographicFront">
            <w14:lightRig w14:rig="threePt" w14:dir="t">
              <w14:rot w14:lat="0" w14:lon="0" w14:rev="0"/>
            </w14:lightRig>
          </w14:scene3d>
        </w:rPr>
        <w:t xml:space="preserve"> </w:t>
      </w:r>
      <w:r>
        <w:rPr>
          <w:rStyle w:val="33"/>
          <w:rFonts w:hint="eastAsia"/>
        </w:rPr>
        <w:t xml:space="preserve"> 防闪电电涌入侵雷电防护</w:t>
      </w:r>
      <w:r>
        <w:rPr>
          <w:rFonts w:hint="eastAsia"/>
        </w:rPr>
        <w:tab/>
      </w:r>
      <w:r>
        <w:rPr>
          <w:rFonts w:hint="eastAsia"/>
        </w:rPr>
        <w:fldChar w:fldCharType="begin"/>
      </w:r>
      <w:r>
        <w:rPr>
          <w:rFonts w:hint="eastAsia"/>
        </w:rPr>
        <w:instrText xml:space="preserve"> </w:instrText>
      </w:r>
      <w:r>
        <w:instrText xml:space="preserve">PAGEREF _Toc208928999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"_Toc208929000" </w:instrText>
      </w:r>
      <w:r>
        <w:fldChar w:fldCharType="separate"/>
      </w:r>
      <w:r>
        <w:rPr>
          <w:rStyle w:val="33"/>
          <w:rFonts w:hint="eastAsia"/>
        </w:rPr>
        <w:t>8</w:t>
      </w:r>
      <w:r>
        <w:rPr>
          <w:rStyle w:val="33"/>
        </w:rPr>
        <w:t xml:space="preserve"> </w:t>
      </w:r>
      <w:r>
        <w:rPr>
          <w:rStyle w:val="33"/>
          <w:rFonts w:hint="eastAsia"/>
        </w:rPr>
        <w:t xml:space="preserve"> 施工</w:t>
      </w:r>
      <w:r>
        <w:rPr>
          <w:rFonts w:hint="eastAsia"/>
        </w:rPr>
        <w:tab/>
      </w:r>
      <w:r>
        <w:rPr>
          <w:rFonts w:hint="eastAsia"/>
        </w:rPr>
        <w:fldChar w:fldCharType="begin"/>
      </w:r>
      <w:r>
        <w:rPr>
          <w:rFonts w:hint="eastAsia"/>
        </w:rPr>
        <w:instrText xml:space="preserve"> </w:instrText>
      </w:r>
      <w:r>
        <w:instrText xml:space="preserve">PAGEREF _Toc208929000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25"/>
        <w:rPr>
          <w:rFonts w:asciiTheme="minorHAnsi" w:hAnsiTheme="minorHAnsi" w:eastAsiaTheme="minorEastAsia" w:cstheme="minorBidi"/>
          <w:sz w:val="22"/>
          <w:szCs w:val="24"/>
          <w14:ligatures w14:val="standardContextual"/>
        </w:rPr>
      </w:pPr>
      <w:r>
        <w:fldChar w:fldCharType="begin"/>
      </w:r>
      <w:r>
        <w:instrText xml:space="preserve"> HYPERLINK \l "_Toc208929001" </w:instrText>
      </w:r>
      <w:r>
        <w:fldChar w:fldCharType="separate"/>
      </w:r>
      <w:r>
        <w:rPr>
          <w:rStyle w:val="33"/>
          <w:rFonts w:hint="eastAsia"/>
          <w14:scene3d w14:prst="orthographicFront">
            <w14:lightRig w14:rig="threePt" w14:dir="t">
              <w14:rot w14:lat="0" w14:lon="0" w14:rev="0"/>
            </w14:lightRig>
          </w14:scene3d>
        </w:rPr>
        <w:t>8.1</w:t>
      </w:r>
      <w:r>
        <w:rPr>
          <w:rStyle w:val="33"/>
          <w14:scene3d w14:prst="orthographicFront">
            <w14:lightRig w14:rig="threePt" w14:dir="t">
              <w14:rot w14:lat="0" w14:lon="0" w14:rev="0"/>
            </w14:lightRig>
          </w14:scene3d>
        </w:rPr>
        <w:t xml:space="preserve"> </w:t>
      </w:r>
      <w:r>
        <w:rPr>
          <w:rStyle w:val="33"/>
          <w:rFonts w:hint="eastAsia"/>
        </w:rPr>
        <w:t xml:space="preserve"> 一般规定</w:t>
      </w:r>
      <w:r>
        <w:rPr>
          <w:rFonts w:hint="eastAsia"/>
        </w:rPr>
        <w:tab/>
      </w:r>
      <w:r>
        <w:rPr>
          <w:rFonts w:hint="eastAsia"/>
        </w:rPr>
        <w:fldChar w:fldCharType="begin"/>
      </w:r>
      <w:r>
        <w:rPr>
          <w:rFonts w:hint="eastAsia"/>
        </w:rPr>
        <w:instrText xml:space="preserve"> </w:instrText>
      </w:r>
      <w:r>
        <w:instrText xml:space="preserve">PAGEREF _Toc208929001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25"/>
        <w:rPr>
          <w:rFonts w:asciiTheme="minorHAnsi" w:hAnsiTheme="minorHAnsi" w:eastAsiaTheme="minorEastAsia" w:cstheme="minorBidi"/>
          <w:sz w:val="22"/>
          <w:szCs w:val="24"/>
          <w14:ligatures w14:val="standardContextual"/>
        </w:rPr>
      </w:pPr>
      <w:r>
        <w:fldChar w:fldCharType="begin"/>
      </w:r>
      <w:r>
        <w:instrText xml:space="preserve"> HYPERLINK \l "_Toc208929002" </w:instrText>
      </w:r>
      <w:r>
        <w:fldChar w:fldCharType="separate"/>
      </w:r>
      <w:r>
        <w:rPr>
          <w:rStyle w:val="33"/>
          <w:rFonts w:hint="eastAsia"/>
          <w14:scene3d w14:prst="orthographicFront">
            <w14:lightRig w14:rig="threePt" w14:dir="t">
              <w14:rot w14:lat="0" w14:lon="0" w14:rev="0"/>
            </w14:lightRig>
          </w14:scene3d>
        </w:rPr>
        <w:t>8.2</w:t>
      </w:r>
      <w:r>
        <w:rPr>
          <w:rStyle w:val="33"/>
          <w14:scene3d w14:prst="orthographicFront">
            <w14:lightRig w14:rig="threePt" w14:dir="t">
              <w14:rot w14:lat="0" w14:lon="0" w14:rev="0"/>
            </w14:lightRig>
          </w14:scene3d>
        </w:rPr>
        <w:t xml:space="preserve"> </w:t>
      </w:r>
      <w:r>
        <w:rPr>
          <w:rStyle w:val="33"/>
          <w:rFonts w:hint="eastAsia"/>
        </w:rPr>
        <w:t xml:space="preserve"> 施工准备</w:t>
      </w:r>
      <w:r>
        <w:rPr>
          <w:rFonts w:hint="eastAsia"/>
        </w:rPr>
        <w:tab/>
      </w:r>
      <w:r>
        <w:rPr>
          <w:rFonts w:hint="eastAsia"/>
        </w:rPr>
        <w:fldChar w:fldCharType="begin"/>
      </w:r>
      <w:r>
        <w:rPr>
          <w:rFonts w:hint="eastAsia"/>
        </w:rPr>
        <w:instrText xml:space="preserve"> </w:instrText>
      </w:r>
      <w:r>
        <w:instrText xml:space="preserve">PAGEREF _Toc208929002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25"/>
        <w:rPr>
          <w:rFonts w:asciiTheme="minorHAnsi" w:hAnsiTheme="minorHAnsi" w:eastAsiaTheme="minorEastAsia" w:cstheme="minorBidi"/>
          <w:sz w:val="22"/>
          <w:szCs w:val="24"/>
          <w14:ligatures w14:val="standardContextual"/>
        </w:rPr>
      </w:pPr>
      <w:r>
        <w:fldChar w:fldCharType="begin"/>
      </w:r>
      <w:r>
        <w:instrText xml:space="preserve"> HYPERLINK \l "_Toc208929003" </w:instrText>
      </w:r>
      <w:r>
        <w:fldChar w:fldCharType="separate"/>
      </w:r>
      <w:r>
        <w:rPr>
          <w:rStyle w:val="33"/>
          <w:rFonts w:hint="eastAsia"/>
          <w14:scene3d w14:prst="orthographicFront">
            <w14:lightRig w14:rig="threePt" w14:dir="t">
              <w14:rot w14:lat="0" w14:lon="0" w14:rev="0"/>
            </w14:lightRig>
          </w14:scene3d>
        </w:rPr>
        <w:t>8.3</w:t>
      </w:r>
      <w:r>
        <w:rPr>
          <w:rStyle w:val="33"/>
          <w14:scene3d w14:prst="orthographicFront">
            <w14:lightRig w14:rig="threePt" w14:dir="t">
              <w14:rot w14:lat="0" w14:lon="0" w14:rev="0"/>
            </w14:lightRig>
          </w14:scene3d>
        </w:rPr>
        <w:t xml:space="preserve"> </w:t>
      </w:r>
      <w:r>
        <w:rPr>
          <w:rStyle w:val="33"/>
          <w:rFonts w:hint="eastAsia"/>
        </w:rPr>
        <w:t xml:space="preserve"> 防雷装置施工要点</w:t>
      </w:r>
      <w:r>
        <w:rPr>
          <w:rFonts w:hint="eastAsia"/>
        </w:rPr>
        <w:tab/>
      </w:r>
      <w:r>
        <w:rPr>
          <w:rFonts w:hint="eastAsia"/>
        </w:rPr>
        <w:fldChar w:fldCharType="begin"/>
      </w:r>
      <w:r>
        <w:rPr>
          <w:rFonts w:hint="eastAsia"/>
        </w:rPr>
        <w:instrText xml:space="preserve"> </w:instrText>
      </w:r>
      <w:r>
        <w:instrText xml:space="preserve">PAGEREF _Toc208929003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pPr>
        <w:pStyle w:val="25"/>
        <w:rPr>
          <w:rFonts w:asciiTheme="minorHAnsi" w:hAnsiTheme="minorHAnsi" w:eastAsiaTheme="minorEastAsia" w:cstheme="minorBidi"/>
          <w:sz w:val="22"/>
          <w:szCs w:val="24"/>
          <w14:ligatures w14:val="standardContextual"/>
        </w:rPr>
      </w:pPr>
      <w:r>
        <w:fldChar w:fldCharType="begin"/>
      </w:r>
      <w:r>
        <w:instrText xml:space="preserve"> HYPERLINK \l "_Toc208929004" </w:instrText>
      </w:r>
      <w:r>
        <w:fldChar w:fldCharType="separate"/>
      </w:r>
      <w:r>
        <w:rPr>
          <w:rStyle w:val="33"/>
          <w:rFonts w:hint="eastAsia"/>
          <w14:scene3d w14:prst="orthographicFront">
            <w14:lightRig w14:rig="threePt" w14:dir="t">
              <w14:rot w14:lat="0" w14:lon="0" w14:rev="0"/>
            </w14:lightRig>
          </w14:scene3d>
        </w:rPr>
        <w:t>8.4</w:t>
      </w:r>
      <w:r>
        <w:rPr>
          <w:rStyle w:val="33"/>
          <w14:scene3d w14:prst="orthographicFront">
            <w14:lightRig w14:rig="threePt" w14:dir="t">
              <w14:rot w14:lat="0" w14:lon="0" w14:rev="0"/>
            </w14:lightRig>
          </w14:scene3d>
        </w:rPr>
        <w:t xml:space="preserve"> </w:t>
      </w:r>
      <w:r>
        <w:rPr>
          <w:rStyle w:val="33"/>
          <w:rFonts w:hint="eastAsia"/>
        </w:rPr>
        <w:t xml:space="preserve"> 电源电涌保护器的选择和安装</w:t>
      </w:r>
      <w:r>
        <w:rPr>
          <w:rFonts w:hint="eastAsia"/>
        </w:rPr>
        <w:tab/>
      </w:r>
      <w:r>
        <w:rPr>
          <w:rFonts w:hint="eastAsia"/>
        </w:rPr>
        <w:fldChar w:fldCharType="begin"/>
      </w:r>
      <w:r>
        <w:rPr>
          <w:rFonts w:hint="eastAsia"/>
        </w:rPr>
        <w:instrText xml:space="preserve"> </w:instrText>
      </w:r>
      <w:r>
        <w:instrText xml:space="preserve">PAGEREF _Toc208929004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25"/>
        <w:rPr>
          <w:rFonts w:asciiTheme="minorHAnsi" w:hAnsiTheme="minorHAnsi" w:eastAsiaTheme="minorEastAsia" w:cstheme="minorBidi"/>
          <w:sz w:val="22"/>
          <w:szCs w:val="24"/>
          <w14:ligatures w14:val="standardContextual"/>
        </w:rPr>
      </w:pPr>
      <w:r>
        <w:fldChar w:fldCharType="begin"/>
      </w:r>
      <w:r>
        <w:instrText xml:space="preserve"> HYPERLINK \l "_Toc208929005" </w:instrText>
      </w:r>
      <w:r>
        <w:fldChar w:fldCharType="separate"/>
      </w:r>
      <w:r>
        <w:rPr>
          <w:rStyle w:val="33"/>
          <w:rFonts w:hint="eastAsia"/>
          <w14:scene3d w14:prst="orthographicFront">
            <w14:lightRig w14:rig="threePt" w14:dir="t">
              <w14:rot w14:lat="0" w14:lon="0" w14:rev="0"/>
            </w14:lightRig>
          </w14:scene3d>
        </w:rPr>
        <w:t>8.5</w:t>
      </w:r>
      <w:r>
        <w:rPr>
          <w:rStyle w:val="33"/>
          <w14:scene3d w14:prst="orthographicFront">
            <w14:lightRig w14:rig="threePt" w14:dir="t">
              <w14:rot w14:lat="0" w14:lon="0" w14:rev="0"/>
            </w14:lightRig>
          </w14:scene3d>
        </w:rPr>
        <w:t xml:space="preserve"> </w:t>
      </w:r>
      <w:r>
        <w:rPr>
          <w:rStyle w:val="33"/>
          <w:rFonts w:hint="eastAsia"/>
        </w:rPr>
        <w:t xml:space="preserve"> 信号电涌保护器的选择和安装</w:t>
      </w:r>
      <w:r>
        <w:rPr>
          <w:rFonts w:hint="eastAsia"/>
        </w:rPr>
        <w:tab/>
      </w:r>
      <w:r>
        <w:rPr>
          <w:rFonts w:hint="eastAsia"/>
        </w:rPr>
        <w:fldChar w:fldCharType="begin"/>
      </w:r>
      <w:r>
        <w:rPr>
          <w:rFonts w:hint="eastAsia"/>
        </w:rPr>
        <w:instrText xml:space="preserve"> </w:instrText>
      </w:r>
      <w:r>
        <w:instrText xml:space="preserve">PAGEREF _Toc208929005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25"/>
        <w:rPr>
          <w:rFonts w:asciiTheme="minorHAnsi" w:hAnsiTheme="minorHAnsi" w:eastAsiaTheme="minorEastAsia" w:cstheme="minorBidi"/>
          <w:sz w:val="22"/>
          <w:szCs w:val="24"/>
          <w14:ligatures w14:val="standardContextual"/>
        </w:rPr>
      </w:pPr>
      <w:r>
        <w:fldChar w:fldCharType="begin"/>
      </w:r>
      <w:r>
        <w:instrText xml:space="preserve"> HYPERLINK \l "_Toc208929006" </w:instrText>
      </w:r>
      <w:r>
        <w:fldChar w:fldCharType="separate"/>
      </w:r>
      <w:r>
        <w:rPr>
          <w:rStyle w:val="33"/>
          <w:rFonts w:hint="eastAsia"/>
          <w14:scene3d w14:prst="orthographicFront">
            <w14:lightRig w14:rig="threePt" w14:dir="t">
              <w14:rot w14:lat="0" w14:lon="0" w14:rev="0"/>
            </w14:lightRig>
          </w14:scene3d>
        </w:rPr>
        <w:t>8.6</w:t>
      </w:r>
      <w:r>
        <w:rPr>
          <w:rStyle w:val="33"/>
          <w14:scene3d w14:prst="orthographicFront">
            <w14:lightRig w14:rig="threePt" w14:dir="t">
              <w14:rot w14:lat="0" w14:lon="0" w14:rev="0"/>
            </w14:lightRig>
          </w14:scene3d>
        </w:rPr>
        <w:t xml:space="preserve"> </w:t>
      </w:r>
      <w:r>
        <w:rPr>
          <w:rStyle w:val="33"/>
          <w:rFonts w:hint="eastAsia"/>
        </w:rPr>
        <w:t xml:space="preserve"> 施工记录</w:t>
      </w:r>
      <w:r>
        <w:rPr>
          <w:rFonts w:hint="eastAsia"/>
        </w:rPr>
        <w:tab/>
      </w:r>
      <w:r>
        <w:rPr>
          <w:rFonts w:hint="eastAsia"/>
        </w:rPr>
        <w:fldChar w:fldCharType="begin"/>
      </w:r>
      <w:r>
        <w:rPr>
          <w:rFonts w:hint="eastAsia"/>
        </w:rPr>
        <w:instrText xml:space="preserve"> </w:instrText>
      </w:r>
      <w:r>
        <w:instrText xml:space="preserve">PAGEREF _Toc208929006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"_Toc208929007" </w:instrText>
      </w:r>
      <w:r>
        <w:fldChar w:fldCharType="separate"/>
      </w:r>
      <w:r>
        <w:rPr>
          <w:rStyle w:val="33"/>
          <w:rFonts w:hint="eastAsia"/>
        </w:rPr>
        <w:t>9</w:t>
      </w:r>
      <w:r>
        <w:rPr>
          <w:rStyle w:val="33"/>
        </w:rPr>
        <w:t xml:space="preserve"> </w:t>
      </w:r>
      <w:r>
        <w:rPr>
          <w:rStyle w:val="33"/>
          <w:rFonts w:hint="eastAsia"/>
        </w:rPr>
        <w:t xml:space="preserve"> 其他防雷措施及要求</w:t>
      </w:r>
      <w:r>
        <w:rPr>
          <w:rFonts w:hint="eastAsia"/>
        </w:rPr>
        <w:tab/>
      </w:r>
      <w:r>
        <w:rPr>
          <w:rFonts w:hint="eastAsia"/>
        </w:rPr>
        <w:fldChar w:fldCharType="begin"/>
      </w:r>
      <w:r>
        <w:rPr>
          <w:rFonts w:hint="eastAsia"/>
        </w:rPr>
        <w:instrText xml:space="preserve"> </w:instrText>
      </w:r>
      <w:r>
        <w:instrText xml:space="preserve">PAGEREF _Toc208929007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5"/>
        <w:rPr>
          <w:rFonts w:asciiTheme="minorHAnsi" w:hAnsiTheme="minorHAnsi" w:eastAsiaTheme="minorEastAsia" w:cstheme="minorBidi"/>
          <w:sz w:val="22"/>
          <w:szCs w:val="24"/>
          <w14:ligatures w14:val="standardContextual"/>
        </w:rPr>
      </w:pPr>
      <w:r>
        <w:fldChar w:fldCharType="begin"/>
      </w:r>
      <w:r>
        <w:instrText xml:space="preserve"> HYPERLINK \l "_Toc208929008" </w:instrText>
      </w:r>
      <w:r>
        <w:fldChar w:fldCharType="separate"/>
      </w:r>
      <w:r>
        <w:rPr>
          <w:rStyle w:val="33"/>
          <w:rFonts w:hint="eastAsia"/>
          <w14:scene3d w14:prst="orthographicFront">
            <w14:lightRig w14:rig="threePt" w14:dir="t">
              <w14:rot w14:lat="0" w14:lon="0" w14:rev="0"/>
            </w14:lightRig>
          </w14:scene3d>
        </w:rPr>
        <w:t>9.1</w:t>
      </w:r>
      <w:r>
        <w:rPr>
          <w:rStyle w:val="33"/>
          <w14:scene3d w14:prst="orthographicFront">
            <w14:lightRig w14:rig="threePt" w14:dir="t">
              <w14:rot w14:lat="0" w14:lon="0" w14:rev="0"/>
            </w14:lightRig>
          </w14:scene3d>
        </w:rPr>
        <w:t xml:space="preserve"> </w:t>
      </w:r>
      <w:r>
        <w:rPr>
          <w:rStyle w:val="33"/>
          <w:rFonts w:hint="eastAsia"/>
        </w:rPr>
        <w:t xml:space="preserve"> 防跨步电压措施</w:t>
      </w:r>
      <w:r>
        <w:rPr>
          <w:rFonts w:hint="eastAsia"/>
        </w:rPr>
        <w:tab/>
      </w:r>
      <w:r>
        <w:rPr>
          <w:rFonts w:hint="eastAsia"/>
        </w:rPr>
        <w:fldChar w:fldCharType="begin"/>
      </w:r>
      <w:r>
        <w:rPr>
          <w:rFonts w:hint="eastAsia"/>
        </w:rPr>
        <w:instrText xml:space="preserve"> </w:instrText>
      </w:r>
      <w:r>
        <w:instrText xml:space="preserve">PAGEREF _Toc208929008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5"/>
        <w:rPr>
          <w:rFonts w:asciiTheme="minorHAnsi" w:hAnsiTheme="minorHAnsi" w:eastAsiaTheme="minorEastAsia" w:cstheme="minorBidi"/>
          <w:sz w:val="22"/>
          <w:szCs w:val="24"/>
          <w14:ligatures w14:val="standardContextual"/>
        </w:rPr>
      </w:pPr>
      <w:r>
        <w:fldChar w:fldCharType="begin"/>
      </w:r>
      <w:r>
        <w:instrText xml:space="preserve"> HYPERLINK \l "_Toc208929009" </w:instrText>
      </w:r>
      <w:r>
        <w:fldChar w:fldCharType="separate"/>
      </w:r>
      <w:r>
        <w:rPr>
          <w:rStyle w:val="33"/>
          <w:rFonts w:hint="eastAsia"/>
          <w14:scene3d w14:prst="orthographicFront">
            <w14:lightRig w14:rig="threePt" w14:dir="t">
              <w14:rot w14:lat="0" w14:lon="0" w14:rev="0"/>
            </w14:lightRig>
          </w14:scene3d>
        </w:rPr>
        <w:t>9.2</w:t>
      </w:r>
      <w:r>
        <w:rPr>
          <w:rStyle w:val="33"/>
          <w14:scene3d w14:prst="orthographicFront">
            <w14:lightRig w14:rig="threePt" w14:dir="t">
              <w14:rot w14:lat="0" w14:lon="0" w14:rev="0"/>
            </w14:lightRig>
          </w14:scene3d>
        </w:rPr>
        <w:t xml:space="preserve"> </w:t>
      </w:r>
      <w:r>
        <w:rPr>
          <w:rStyle w:val="33"/>
          <w:rFonts w:hint="eastAsia"/>
        </w:rPr>
        <w:t xml:space="preserve"> 防接触电压措施</w:t>
      </w:r>
      <w:r>
        <w:rPr>
          <w:rFonts w:hint="eastAsia"/>
        </w:rPr>
        <w:tab/>
      </w:r>
      <w:r>
        <w:rPr>
          <w:rFonts w:hint="eastAsia"/>
        </w:rPr>
        <w:fldChar w:fldCharType="begin"/>
      </w:r>
      <w:r>
        <w:rPr>
          <w:rFonts w:hint="eastAsia"/>
        </w:rPr>
        <w:instrText xml:space="preserve"> </w:instrText>
      </w:r>
      <w:r>
        <w:instrText xml:space="preserve">PAGEREF _Toc208929009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5"/>
        <w:rPr>
          <w:rFonts w:asciiTheme="minorHAnsi" w:hAnsiTheme="minorHAnsi" w:eastAsiaTheme="minorEastAsia" w:cstheme="minorBidi"/>
          <w:sz w:val="22"/>
          <w:szCs w:val="24"/>
          <w14:ligatures w14:val="standardContextual"/>
        </w:rPr>
      </w:pPr>
      <w:r>
        <w:fldChar w:fldCharType="begin"/>
      </w:r>
      <w:r>
        <w:instrText xml:space="preserve"> HYPERLINK \l "_Toc208929010" </w:instrText>
      </w:r>
      <w:r>
        <w:fldChar w:fldCharType="separate"/>
      </w:r>
      <w:r>
        <w:rPr>
          <w:rStyle w:val="33"/>
          <w:rFonts w:hint="eastAsia"/>
          <w14:scene3d w14:prst="orthographicFront">
            <w14:lightRig w14:rig="threePt" w14:dir="t">
              <w14:rot w14:lat="0" w14:lon="0" w14:rev="0"/>
            </w14:lightRig>
          </w14:scene3d>
        </w:rPr>
        <w:t>9.3</w:t>
      </w:r>
      <w:r>
        <w:rPr>
          <w:rStyle w:val="33"/>
          <w14:scene3d w14:prst="orthographicFront">
            <w14:lightRig w14:rig="threePt" w14:dir="t">
              <w14:rot w14:lat="0" w14:lon="0" w14:rev="0"/>
            </w14:lightRig>
          </w14:scene3d>
        </w:rPr>
        <w:t xml:space="preserve"> </w:t>
      </w:r>
      <w:r>
        <w:rPr>
          <w:rStyle w:val="33"/>
          <w:rFonts w:hint="eastAsia"/>
        </w:rPr>
        <w:t xml:space="preserve"> 防机械损伤措施</w:t>
      </w:r>
      <w:r>
        <w:rPr>
          <w:rFonts w:hint="eastAsia"/>
        </w:rPr>
        <w:tab/>
      </w:r>
      <w:r>
        <w:rPr>
          <w:rFonts w:hint="eastAsia"/>
        </w:rPr>
        <w:fldChar w:fldCharType="begin"/>
      </w:r>
      <w:r>
        <w:rPr>
          <w:rFonts w:hint="eastAsia"/>
        </w:rPr>
        <w:instrText xml:space="preserve"> </w:instrText>
      </w:r>
      <w:r>
        <w:instrText xml:space="preserve">PAGEREF _Toc208929010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5"/>
        <w:rPr>
          <w:rFonts w:asciiTheme="minorHAnsi" w:hAnsiTheme="minorHAnsi" w:eastAsiaTheme="minorEastAsia" w:cstheme="minorBidi"/>
          <w:sz w:val="22"/>
          <w:szCs w:val="24"/>
          <w14:ligatures w14:val="standardContextual"/>
        </w:rPr>
      </w:pPr>
      <w:r>
        <w:fldChar w:fldCharType="begin"/>
      </w:r>
      <w:r>
        <w:instrText xml:space="preserve"> HYPERLINK \l "_Toc208929011" </w:instrText>
      </w:r>
      <w:r>
        <w:fldChar w:fldCharType="separate"/>
      </w:r>
      <w:r>
        <w:rPr>
          <w:rStyle w:val="33"/>
          <w:rFonts w:hint="eastAsia"/>
          <w14:scene3d w14:prst="orthographicFront">
            <w14:lightRig w14:rig="threePt" w14:dir="t">
              <w14:rot w14:lat="0" w14:lon="0" w14:rev="0"/>
            </w14:lightRig>
          </w14:scene3d>
        </w:rPr>
        <w:t>9.4</w:t>
      </w:r>
      <w:r>
        <w:rPr>
          <w:rStyle w:val="33"/>
          <w14:scene3d w14:prst="orthographicFront">
            <w14:lightRig w14:rig="threePt" w14:dir="t">
              <w14:rot w14:lat="0" w14:lon="0" w14:rev="0"/>
            </w14:lightRig>
          </w14:scene3d>
        </w:rPr>
        <w:t xml:space="preserve"> </w:t>
      </w:r>
      <w:r>
        <w:rPr>
          <w:rStyle w:val="33"/>
          <w:rFonts w:hint="eastAsia"/>
        </w:rPr>
        <w:t xml:space="preserve"> 高土壤电阻的场所降阻措施</w:t>
      </w:r>
      <w:r>
        <w:rPr>
          <w:rFonts w:hint="eastAsia"/>
        </w:rPr>
        <w:tab/>
      </w:r>
      <w:r>
        <w:rPr>
          <w:rFonts w:hint="eastAsia"/>
        </w:rPr>
        <w:fldChar w:fldCharType="begin"/>
      </w:r>
      <w:r>
        <w:rPr>
          <w:rFonts w:hint="eastAsia"/>
        </w:rPr>
        <w:instrText xml:space="preserve"> </w:instrText>
      </w:r>
      <w:r>
        <w:instrText xml:space="preserve">PAGEREF _Toc208929011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5"/>
        <w:rPr>
          <w:rFonts w:asciiTheme="minorHAnsi" w:hAnsiTheme="minorHAnsi" w:eastAsiaTheme="minorEastAsia" w:cstheme="minorBidi"/>
          <w:sz w:val="22"/>
          <w:szCs w:val="24"/>
          <w14:ligatures w14:val="standardContextual"/>
        </w:rPr>
      </w:pPr>
      <w:r>
        <w:fldChar w:fldCharType="begin"/>
      </w:r>
      <w:r>
        <w:instrText xml:space="preserve"> HYPERLINK \l "_Toc208929012" </w:instrText>
      </w:r>
      <w:r>
        <w:fldChar w:fldCharType="separate"/>
      </w:r>
      <w:r>
        <w:rPr>
          <w:rStyle w:val="33"/>
          <w:rFonts w:hint="eastAsia"/>
          <w14:scene3d w14:prst="orthographicFront">
            <w14:lightRig w14:rig="threePt" w14:dir="t">
              <w14:rot w14:lat="0" w14:lon="0" w14:rev="0"/>
            </w14:lightRig>
          </w14:scene3d>
        </w:rPr>
        <w:t>9.5</w:t>
      </w:r>
      <w:r>
        <w:rPr>
          <w:rStyle w:val="33"/>
          <w14:scene3d w14:prst="orthographicFront">
            <w14:lightRig w14:rig="threePt" w14:dir="t">
              <w14:rot w14:lat="0" w14:lon="0" w14:rev="0"/>
            </w14:lightRig>
          </w14:scene3d>
        </w:rPr>
        <w:t xml:space="preserve"> </w:t>
      </w:r>
      <w:r>
        <w:rPr>
          <w:rStyle w:val="33"/>
          <w:rFonts w:hint="eastAsia"/>
        </w:rPr>
        <w:t xml:space="preserve"> 防腐措施</w:t>
      </w:r>
      <w:r>
        <w:rPr>
          <w:rFonts w:hint="eastAsia"/>
        </w:rPr>
        <w:tab/>
      </w:r>
      <w:r>
        <w:rPr>
          <w:rFonts w:hint="eastAsia"/>
        </w:rPr>
        <w:fldChar w:fldCharType="begin"/>
      </w:r>
      <w:r>
        <w:rPr>
          <w:rFonts w:hint="eastAsia"/>
        </w:rPr>
        <w:instrText xml:space="preserve"> </w:instrText>
      </w:r>
      <w:r>
        <w:instrText xml:space="preserve">PAGEREF _Toc208929012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5"/>
        <w:rPr>
          <w:rFonts w:asciiTheme="minorHAnsi" w:hAnsiTheme="minorHAnsi" w:eastAsiaTheme="minorEastAsia" w:cstheme="minorBidi"/>
          <w:sz w:val="22"/>
          <w:szCs w:val="24"/>
          <w14:ligatures w14:val="standardContextual"/>
        </w:rPr>
      </w:pPr>
      <w:r>
        <w:fldChar w:fldCharType="begin"/>
      </w:r>
      <w:r>
        <w:instrText xml:space="preserve"> HYPERLINK \l "_Toc208929013" </w:instrText>
      </w:r>
      <w:r>
        <w:fldChar w:fldCharType="separate"/>
      </w:r>
      <w:r>
        <w:rPr>
          <w:rStyle w:val="33"/>
          <w:rFonts w:hint="eastAsia"/>
          <w14:scene3d w14:prst="orthographicFront">
            <w14:lightRig w14:rig="threePt" w14:dir="t">
              <w14:rot w14:lat="0" w14:lon="0" w14:rev="0"/>
            </w14:lightRig>
          </w14:scene3d>
        </w:rPr>
        <w:t>9.6</w:t>
      </w:r>
      <w:r>
        <w:rPr>
          <w:rStyle w:val="33"/>
          <w14:scene3d w14:prst="orthographicFront">
            <w14:lightRig w14:rig="threePt" w14:dir="t">
              <w14:rot w14:lat="0" w14:lon="0" w14:rev="0"/>
            </w14:lightRig>
          </w14:scene3d>
        </w:rPr>
        <w:t xml:space="preserve"> </w:t>
      </w:r>
      <w:r>
        <w:rPr>
          <w:rStyle w:val="33"/>
          <w:rFonts w:hint="eastAsia"/>
        </w:rPr>
        <w:t xml:space="preserve"> 极端天气防雷措施：</w:t>
      </w:r>
      <w:r>
        <w:rPr>
          <w:rFonts w:hint="eastAsia"/>
        </w:rPr>
        <w:tab/>
      </w:r>
      <w:r>
        <w:rPr>
          <w:rFonts w:hint="eastAsia"/>
        </w:rPr>
        <w:fldChar w:fldCharType="begin"/>
      </w:r>
      <w:r>
        <w:rPr>
          <w:rFonts w:hint="eastAsia"/>
        </w:rPr>
        <w:instrText xml:space="preserve"> </w:instrText>
      </w:r>
      <w:r>
        <w:instrText xml:space="preserve">PAGEREF _Toc208929013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5"/>
        <w:rPr>
          <w:rFonts w:asciiTheme="minorHAnsi" w:hAnsiTheme="minorHAnsi" w:eastAsiaTheme="minorEastAsia" w:cstheme="minorBidi"/>
          <w:sz w:val="22"/>
          <w:szCs w:val="24"/>
          <w14:ligatures w14:val="standardContextual"/>
        </w:rPr>
      </w:pPr>
      <w:r>
        <w:fldChar w:fldCharType="begin"/>
      </w:r>
      <w:r>
        <w:instrText xml:space="preserve"> HYPERLINK \l "_Toc208929014" </w:instrText>
      </w:r>
      <w:r>
        <w:fldChar w:fldCharType="separate"/>
      </w:r>
      <w:r>
        <w:rPr>
          <w:rStyle w:val="33"/>
          <w:rFonts w:hint="eastAsia"/>
          <w14:scene3d w14:prst="orthographicFront">
            <w14:lightRig w14:rig="threePt" w14:dir="t">
              <w14:rot w14:lat="0" w14:lon="0" w14:rev="0"/>
            </w14:lightRig>
          </w14:scene3d>
        </w:rPr>
        <w:t>9.7</w:t>
      </w:r>
      <w:r>
        <w:rPr>
          <w:rStyle w:val="33"/>
          <w14:scene3d w14:prst="orthographicFront">
            <w14:lightRig w14:rig="threePt" w14:dir="t">
              <w14:rot w14:lat="0" w14:lon="0" w14:rev="0"/>
            </w14:lightRig>
          </w14:scene3d>
        </w:rPr>
        <w:t xml:space="preserve"> </w:t>
      </w:r>
      <w:r>
        <w:rPr>
          <w:rStyle w:val="33"/>
          <w:rFonts w:hint="eastAsia"/>
        </w:rPr>
        <w:t xml:space="preserve"> 防雷接地电阻要求：</w:t>
      </w:r>
      <w:r>
        <w:rPr>
          <w:rFonts w:hint="eastAsia"/>
        </w:rPr>
        <w:tab/>
      </w:r>
      <w:r>
        <w:rPr>
          <w:rFonts w:hint="eastAsia"/>
        </w:rPr>
        <w:fldChar w:fldCharType="begin"/>
      </w:r>
      <w:r>
        <w:rPr>
          <w:rFonts w:hint="eastAsia"/>
        </w:rPr>
        <w:instrText xml:space="preserve"> </w:instrText>
      </w:r>
      <w:r>
        <w:instrText xml:space="preserve">PAGEREF _Toc208929014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"_Toc208929015" </w:instrText>
      </w:r>
      <w:r>
        <w:fldChar w:fldCharType="separate"/>
      </w:r>
      <w:r>
        <w:rPr>
          <w:rStyle w:val="33"/>
          <w:rFonts w:hint="eastAsia"/>
        </w:rPr>
        <w:t>10</w:t>
      </w:r>
      <w:r>
        <w:rPr>
          <w:rStyle w:val="33"/>
        </w:rPr>
        <w:t xml:space="preserve"> </w:t>
      </w:r>
      <w:r>
        <w:rPr>
          <w:rStyle w:val="33"/>
          <w:rFonts w:hint="eastAsia"/>
        </w:rPr>
        <w:t xml:space="preserve"> 验收、检测与维护</w:t>
      </w:r>
      <w:r>
        <w:rPr>
          <w:rFonts w:hint="eastAsia"/>
        </w:rPr>
        <w:tab/>
      </w:r>
      <w:r>
        <w:rPr>
          <w:rFonts w:hint="eastAsia"/>
        </w:rPr>
        <w:fldChar w:fldCharType="begin"/>
      </w:r>
      <w:r>
        <w:rPr>
          <w:rFonts w:hint="eastAsia"/>
        </w:rPr>
        <w:instrText xml:space="preserve"> </w:instrText>
      </w:r>
      <w:r>
        <w:instrText xml:space="preserve">PAGEREF _Toc208929015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"_Toc208929016" </w:instrText>
      </w:r>
      <w:r>
        <w:fldChar w:fldCharType="separate"/>
      </w:r>
      <w:r>
        <w:rPr>
          <w:rStyle w:val="33"/>
          <w:rFonts w:hint="eastAsia"/>
        </w:rPr>
        <w:t>11</w:t>
      </w:r>
      <w:r>
        <w:rPr>
          <w:rStyle w:val="33"/>
        </w:rPr>
        <w:t xml:space="preserve"> </w:t>
      </w:r>
      <w:r>
        <w:rPr>
          <w:rStyle w:val="33"/>
          <w:rFonts w:hint="eastAsia"/>
        </w:rPr>
        <w:t xml:space="preserve"> 标准实施与评价</w:t>
      </w:r>
      <w:r>
        <w:rPr>
          <w:rFonts w:hint="eastAsia"/>
        </w:rPr>
        <w:tab/>
      </w:r>
      <w:r>
        <w:rPr>
          <w:rFonts w:hint="eastAsia"/>
        </w:rPr>
        <w:fldChar w:fldCharType="begin"/>
      </w:r>
      <w:r>
        <w:rPr>
          <w:rFonts w:hint="eastAsia"/>
        </w:rPr>
        <w:instrText xml:space="preserve"> </w:instrText>
      </w:r>
      <w:r>
        <w:instrText xml:space="preserve">PAGEREF _Toc208929016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"_Toc208929017" </w:instrText>
      </w:r>
      <w:r>
        <w:fldChar w:fldCharType="separate"/>
      </w:r>
      <w:r>
        <w:rPr>
          <w:rStyle w:val="33"/>
          <w:rFonts w:hint="eastAsia"/>
        </w:rPr>
        <w:t>附录A（资料性）</w:t>
      </w:r>
      <w:r>
        <w:rPr>
          <w:rStyle w:val="33"/>
        </w:rPr>
        <w:t xml:space="preserve"> </w:t>
      </w:r>
      <w:r>
        <w:rPr>
          <w:rStyle w:val="33"/>
          <w:rFonts w:hint="eastAsia"/>
        </w:rPr>
        <w:t xml:space="preserve"> 现场勘察</w:t>
      </w:r>
      <w:r>
        <w:rPr>
          <w:rFonts w:hint="eastAsia"/>
        </w:rPr>
        <w:tab/>
      </w:r>
      <w:r>
        <w:rPr>
          <w:rFonts w:hint="eastAsia"/>
        </w:rPr>
        <w:fldChar w:fldCharType="begin"/>
      </w:r>
      <w:r>
        <w:rPr>
          <w:rFonts w:hint="eastAsia"/>
        </w:rPr>
        <w:instrText xml:space="preserve"> </w:instrText>
      </w:r>
      <w:r>
        <w:instrText xml:space="preserve">PAGEREF _Toc208929017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"_Toc208929018" </w:instrText>
      </w:r>
      <w:r>
        <w:fldChar w:fldCharType="separate"/>
      </w:r>
      <w:r>
        <w:rPr>
          <w:rStyle w:val="33"/>
          <w:rFonts w:hint="eastAsia"/>
        </w:rPr>
        <w:t>附录B（资料性）</w:t>
      </w:r>
      <w:r>
        <w:rPr>
          <w:rStyle w:val="33"/>
        </w:rPr>
        <w:t xml:space="preserve"> </w:t>
      </w:r>
      <w:r>
        <w:rPr>
          <w:rStyle w:val="33"/>
          <w:rFonts w:hint="eastAsia"/>
        </w:rPr>
        <w:t xml:space="preserve"> 雷电风险评估</w:t>
      </w:r>
      <w:r>
        <w:rPr>
          <w:rFonts w:hint="eastAsia"/>
        </w:rPr>
        <w:tab/>
      </w:r>
      <w:r>
        <w:rPr>
          <w:rFonts w:hint="eastAsia"/>
        </w:rPr>
        <w:fldChar w:fldCharType="begin"/>
      </w:r>
      <w:r>
        <w:rPr>
          <w:rFonts w:hint="eastAsia"/>
        </w:rPr>
        <w:instrText xml:space="preserve"> </w:instrText>
      </w:r>
      <w:r>
        <w:instrText xml:space="preserve">PAGEREF _Toc208929018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"_Toc208929026" </w:instrText>
      </w:r>
      <w:r>
        <w:fldChar w:fldCharType="separate"/>
      </w:r>
      <w:r>
        <w:rPr>
          <w:rStyle w:val="33"/>
          <w:rFonts w:hint="eastAsia"/>
        </w:rPr>
        <w:t>附录C（资料性）</w:t>
      </w:r>
      <w:r>
        <w:rPr>
          <w:rStyle w:val="33"/>
        </w:rPr>
        <w:t xml:space="preserve"> </w:t>
      </w:r>
      <w:r>
        <w:rPr>
          <w:rStyle w:val="33"/>
          <w:rFonts w:hint="eastAsia"/>
        </w:rPr>
        <w:t xml:space="preserve"> 湖北省地方标准实施信息及意见反馈表</w:t>
      </w:r>
      <w:r>
        <w:rPr>
          <w:rFonts w:hint="eastAsia"/>
        </w:rPr>
        <w:tab/>
      </w:r>
      <w:r>
        <w:rPr>
          <w:rFonts w:hint="eastAsia"/>
        </w:rPr>
        <w:fldChar w:fldCharType="begin"/>
      </w:r>
      <w:r>
        <w:rPr>
          <w:rFonts w:hint="eastAsia"/>
        </w:rPr>
        <w:instrText xml:space="preserve"> </w:instrText>
      </w:r>
      <w:r>
        <w:instrText xml:space="preserve">PAGEREF _Toc208929026 \h</w:instrText>
      </w:r>
      <w:r>
        <w:rPr>
          <w:rFonts w:hint="eastAsia"/>
        </w:rPr>
        <w:instrText xml:space="preserve"> </w:instrText>
      </w:r>
      <w:r>
        <w:rPr>
          <w:rFonts w:hint="eastAsia"/>
        </w:rPr>
        <w:fldChar w:fldCharType="separate"/>
      </w:r>
      <w:r>
        <w:t>25</w:t>
      </w:r>
      <w:r>
        <w:rPr>
          <w:rFonts w:hint="eastAsia"/>
        </w:rPr>
        <w:fldChar w:fldCharType="end"/>
      </w:r>
      <w:r>
        <w:rPr>
          <w:rFonts w:hint="eastAsia"/>
        </w:rPr>
        <w:fldChar w:fldCharType="end"/>
      </w:r>
    </w:p>
    <w:p>
      <w:pPr>
        <w:pStyle w:val="92"/>
        <w:spacing w:after="468"/>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9"/>
    <w:p>
      <w:pPr>
        <w:pStyle w:val="90"/>
        <w:spacing w:after="468"/>
      </w:pPr>
      <w:bookmarkStart w:id="22" w:name="_Toc208928985"/>
      <w:bookmarkStart w:id="23" w:name="BookMark2"/>
      <w:r>
        <w:rPr>
          <w:rFonts w:hint="eastAsia"/>
          <w:spacing w:val="320"/>
        </w:rPr>
        <w:t>前</w:t>
      </w:r>
      <w:r>
        <w:rPr>
          <w:rFonts w:hint="eastAsia"/>
        </w:rPr>
        <w:t>言</w:t>
      </w:r>
      <w:bookmarkEnd w:id="20"/>
      <w:bookmarkEnd w:id="21"/>
      <w:bookmarkEnd w:id="22"/>
    </w:p>
    <w:p>
      <w:pPr>
        <w:pStyle w:val="57"/>
        <w:ind w:firstLine="420"/>
      </w:pPr>
      <w:r>
        <w:rPr>
          <w:rFonts w:hint="eastAsia"/>
        </w:rPr>
        <w:t>本文件按照GB/T 1.1—2020《标准化工作导则  第1部分：标准化文件的结构和起草规则》的规定起草。</w:t>
      </w:r>
    </w:p>
    <w:p>
      <w:pPr>
        <w:pStyle w:val="57"/>
        <w:ind w:firstLine="420"/>
      </w:pPr>
      <w:r>
        <w:t>本</w:t>
      </w:r>
      <w:r>
        <w:rPr>
          <w:rFonts w:hint="eastAsia"/>
        </w:rPr>
        <w:t>文件</w:t>
      </w:r>
      <w:r>
        <w:t>的某些内容可能涉及专利，本规范的发布机构不承担识别这些专利的责任。</w:t>
      </w:r>
    </w:p>
    <w:p>
      <w:pPr>
        <w:pStyle w:val="57"/>
        <w:ind w:firstLine="420"/>
      </w:pPr>
      <w:r>
        <w:t>本</w:t>
      </w:r>
      <w:r>
        <w:rPr>
          <w:rFonts w:hint="eastAsia"/>
        </w:rPr>
        <w:t>文件</w:t>
      </w:r>
      <w:r>
        <w:t>由湖北省住房和城乡建设厅提出并归口。</w:t>
      </w:r>
    </w:p>
    <w:p>
      <w:pPr>
        <w:pStyle w:val="57"/>
        <w:ind w:firstLine="420"/>
      </w:pPr>
      <w:r>
        <w:t>本</w:t>
      </w:r>
      <w:r>
        <w:rPr>
          <w:rFonts w:hint="eastAsia"/>
        </w:rPr>
        <w:t>文件</w:t>
      </w:r>
      <w:r>
        <w:t>主编单位：湖北省工业建筑集团有限公司、武汉雷光数字科技有限公司</w:t>
      </w:r>
    </w:p>
    <w:p>
      <w:pPr>
        <w:pStyle w:val="57"/>
        <w:ind w:firstLine="420"/>
      </w:pPr>
      <w:r>
        <w:t>本</w:t>
      </w:r>
      <w:r>
        <w:rPr>
          <w:rFonts w:hint="eastAsia"/>
        </w:rPr>
        <w:t>文件</w:t>
      </w:r>
      <w:r>
        <w:t>参编单位：湖北省防雷中心、武汉市蔡甸区防雷中心(武汉市蔡甸区人工影响天气中心)、随州市气象灾害防御技术中心。</w:t>
      </w:r>
    </w:p>
    <w:p>
      <w:pPr>
        <w:pStyle w:val="57"/>
        <w:ind w:firstLine="420"/>
      </w:pPr>
      <w:r>
        <w:t>本</w:t>
      </w:r>
      <w:r>
        <w:rPr>
          <w:rFonts w:hint="eastAsia"/>
        </w:rPr>
        <w:t>文件</w:t>
      </w:r>
      <w:r>
        <w:t>主要起草人：肖仲华</w:t>
      </w:r>
      <w:r>
        <w:rPr>
          <w:rFonts w:hint="eastAsia"/>
        </w:rPr>
        <w:t>、</w:t>
      </w:r>
      <w:r>
        <w:t>黄俊</w:t>
      </w:r>
      <w:r>
        <w:rPr>
          <w:rFonts w:hint="eastAsia"/>
        </w:rPr>
        <w:t>、</w:t>
      </w:r>
      <w:r>
        <w:t>赵雪媛</w:t>
      </w:r>
      <w:r>
        <w:rPr>
          <w:rFonts w:hint="eastAsia"/>
        </w:rPr>
        <w:t>、</w:t>
      </w:r>
      <w:r>
        <w:t>李旭光</w:t>
      </w:r>
      <w:r>
        <w:rPr>
          <w:rFonts w:hint="eastAsia"/>
        </w:rPr>
        <w:t>、</w:t>
      </w:r>
      <w:r>
        <w:t>余秋实</w:t>
      </w:r>
      <w:r>
        <w:rPr>
          <w:rFonts w:hint="eastAsia"/>
        </w:rPr>
        <w:t>、</w:t>
      </w:r>
      <w:r>
        <w:t>朱方林</w:t>
      </w:r>
      <w:r>
        <w:rPr>
          <w:rFonts w:hint="eastAsia"/>
        </w:rPr>
        <w:t>、</w:t>
      </w:r>
      <w:r>
        <w:t>陈娜</w:t>
      </w:r>
      <w:r>
        <w:rPr>
          <w:rFonts w:hint="eastAsia"/>
        </w:rPr>
        <w:t>、</w:t>
      </w:r>
    </w:p>
    <w:p>
      <w:pPr>
        <w:pStyle w:val="57"/>
        <w:ind w:firstLine="420"/>
      </w:pPr>
      <w:r>
        <w:t>本规范实施应用中的疑问，可咨询湖北省住房和城乡建设厅，联系电话：027- 68873088，邮箱：bkc@hbszjt.net.cn；对本规范的有关修改意见和建议请反馈至湖北省工业建筑集团有限公司(地址：武汉市东湖高新区花城大道8号武汉软件新城B16栋，联系电话：15827252160，电子邮箱：</w:t>
      </w:r>
      <w:r>
        <w:fldChar w:fldCharType="begin"/>
      </w:r>
      <w:r>
        <w:instrText xml:space="preserve"> HYPERLINK "mailto:382472949@qq.com" </w:instrText>
      </w:r>
      <w:r>
        <w:fldChar w:fldCharType="separate"/>
      </w:r>
      <w:r>
        <w:t>382472949@qq.com</w:t>
      </w:r>
      <w:r>
        <w:fldChar w:fldCharType="end"/>
      </w:r>
      <w:r>
        <w:t>）。</w:t>
      </w:r>
    </w:p>
    <w:p>
      <w:pPr>
        <w:pStyle w:val="57"/>
        <w:ind w:firstLine="420"/>
      </w:pPr>
    </w:p>
    <w:p>
      <w:pPr>
        <w:pStyle w:val="57"/>
        <w:ind w:firstLine="420"/>
      </w:pPr>
    </w:p>
    <w:p>
      <w:pPr>
        <w:pStyle w:val="57"/>
        <w:ind w:firstLine="420"/>
      </w:pPr>
    </w:p>
    <w:p>
      <w:pPr>
        <w:pStyle w:val="57"/>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type="lines" w:linePitch="312" w:charSpace="0"/>
        </w:sectPr>
      </w:pPr>
    </w:p>
    <w:bookmarkEnd w:id="23"/>
    <w:p>
      <w:pPr>
        <w:pStyle w:val="90"/>
        <w:spacing w:after="468"/>
      </w:pPr>
      <w:bookmarkStart w:id="24" w:name="_Toc208927813"/>
      <w:bookmarkStart w:id="25" w:name="_Toc208928986"/>
      <w:bookmarkStart w:id="26" w:name="_Toc208928635"/>
      <w:bookmarkStart w:id="27" w:name="BookMark3"/>
      <w:r>
        <w:rPr>
          <w:rFonts w:hint="eastAsia"/>
          <w:spacing w:val="320"/>
        </w:rPr>
        <w:t>引</w:t>
      </w:r>
      <w:r>
        <w:rPr>
          <w:rFonts w:hint="eastAsia"/>
        </w:rPr>
        <w:t>言</w:t>
      </w:r>
      <w:bookmarkEnd w:id="24"/>
      <w:bookmarkEnd w:id="25"/>
      <w:bookmarkEnd w:id="26"/>
    </w:p>
    <w:p>
      <w:pPr>
        <w:pStyle w:val="57"/>
        <w:ind w:firstLine="420"/>
      </w:pPr>
      <w:r>
        <w:t>为规范湖北省文物建筑防雷工作，因地制宜采取防雷措施，防止或减少雷击引起文物建筑损坏、人身伤亡和文物、财产损失，保证文物建筑防雷工程质量，做到安全可靠、技术先进、经济合理，制定本规范。</w:t>
      </w:r>
    </w:p>
    <w:p>
      <w:pPr>
        <w:pStyle w:val="57"/>
        <w:ind w:firstLine="420"/>
      </w:pPr>
      <w:r>
        <w:t>文物建筑的防雷工程应以不改变文物建筑原状为原则，注重人身保护、文物建筑保护和环境保护。</w:t>
      </w:r>
    </w:p>
    <w:p>
      <w:pPr>
        <w:pStyle w:val="57"/>
        <w:ind w:firstLine="420"/>
      </w:pPr>
      <w:r>
        <w:t>湖北省行政区内文物建筑防雷工程勘察、设计、施工、改造、验收和防雷装置的检测维护管理工作除应符合本规范外，尚应符合国家现行有关标准的规定。</w:t>
      </w:r>
    </w:p>
    <w:p>
      <w:pPr>
        <w:pStyle w:val="57"/>
        <w:ind w:firstLine="420"/>
      </w:pPr>
    </w:p>
    <w:p>
      <w:pPr>
        <w:pStyle w:val="57"/>
        <w:ind w:firstLine="420"/>
      </w:pPr>
    </w:p>
    <w:p>
      <w:pPr>
        <w:pStyle w:val="57"/>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cols w:space="425" w:num="1"/>
          <w:formProt w:val="0"/>
          <w:docGrid w:type="lines" w:linePitch="312" w:charSpace="0"/>
        </w:sectPr>
      </w:pPr>
    </w:p>
    <w:bookmarkEnd w:id="27"/>
    <w:p>
      <w:pPr>
        <w:spacing w:line="20" w:lineRule="exact"/>
        <w:jc w:val="center"/>
        <w:rPr>
          <w:rFonts w:ascii="黑体" w:hAnsi="黑体" w:eastAsia="黑体"/>
          <w:sz w:val="32"/>
          <w:szCs w:val="32"/>
        </w:rPr>
      </w:pPr>
      <w:bookmarkStart w:id="28" w:name="BookMark4"/>
    </w:p>
    <w:p>
      <w:pPr>
        <w:spacing w:line="20" w:lineRule="exact"/>
        <w:jc w:val="center"/>
        <w:rPr>
          <w:rFonts w:ascii="黑体" w:hAnsi="黑体" w:eastAsia="黑体"/>
          <w:sz w:val="32"/>
          <w:szCs w:val="32"/>
        </w:rPr>
      </w:pPr>
    </w:p>
    <w:sdt>
      <w:sdtPr>
        <w:tag w:val="NEW_STAND_NAME"/>
        <w:id w:val="595910757"/>
        <w:lock w:val="sdtLocked"/>
        <w:placeholder>
          <w:docPart w:val="9F9025D2774F431FB7AABB9793A5A0F7"/>
        </w:placeholder>
      </w:sdtPr>
      <w:sdtContent>
        <w:p>
          <w:pPr>
            <w:pStyle w:val="178"/>
            <w:spacing w:before="312" w:beforeLines="100" w:after="686" w:afterLines="220"/>
          </w:pPr>
          <w:bookmarkStart w:id="29" w:name="NEW_STAND_NAME"/>
          <w:r>
            <w:rPr>
              <w:rFonts w:hint="eastAsia"/>
            </w:rPr>
            <w:t>文物建筑防雷工程技术规范</w:t>
          </w:r>
        </w:p>
      </w:sdtContent>
    </w:sdt>
    <w:bookmarkEnd w:id="29"/>
    <w:p>
      <w:pPr>
        <w:pStyle w:val="105"/>
        <w:spacing w:before="312" w:after="312"/>
      </w:pPr>
      <w:bookmarkStart w:id="30" w:name="_Toc26648465"/>
      <w:bookmarkStart w:id="31" w:name="_Toc26986530"/>
      <w:bookmarkStart w:id="32" w:name="_Toc24884211"/>
      <w:bookmarkStart w:id="33" w:name="_Toc17233333"/>
      <w:bookmarkStart w:id="34" w:name="_Toc97191423"/>
      <w:bookmarkStart w:id="35" w:name="_Toc26718930"/>
      <w:bookmarkStart w:id="36" w:name="_Toc26986771"/>
      <w:bookmarkStart w:id="37" w:name="_Toc24884218"/>
      <w:bookmarkStart w:id="38" w:name="_Toc208928987"/>
      <w:bookmarkStart w:id="39" w:name="_Toc17233325"/>
      <w:bookmarkStart w:id="40" w:name="_Toc208928636"/>
      <w:bookmarkStart w:id="41" w:name="_Toc208927814"/>
      <w:r>
        <w:rPr>
          <w:rFonts w:hint="eastAsia"/>
        </w:rPr>
        <w:t>范围</w:t>
      </w:r>
      <w:bookmarkEnd w:id="30"/>
      <w:bookmarkEnd w:id="31"/>
      <w:bookmarkEnd w:id="32"/>
      <w:bookmarkEnd w:id="33"/>
      <w:bookmarkEnd w:id="34"/>
      <w:bookmarkEnd w:id="35"/>
      <w:bookmarkEnd w:id="36"/>
      <w:bookmarkEnd w:id="37"/>
      <w:bookmarkEnd w:id="38"/>
      <w:bookmarkEnd w:id="39"/>
      <w:bookmarkEnd w:id="40"/>
      <w:bookmarkEnd w:id="41"/>
    </w:p>
    <w:p>
      <w:pPr>
        <w:pStyle w:val="57"/>
        <w:ind w:firstLine="420"/>
      </w:pPr>
      <w:bookmarkStart w:id="42" w:name="_Toc17233334"/>
      <w:bookmarkStart w:id="43" w:name="_Toc17233326"/>
      <w:bookmarkStart w:id="44" w:name="_Toc24884219"/>
      <w:bookmarkStart w:id="45" w:name="_Toc24884212"/>
      <w:bookmarkStart w:id="46" w:name="_Toc26648466"/>
      <w:r>
        <w:t>本文件</w:t>
      </w:r>
      <w:r>
        <w:rPr>
          <w:rFonts w:hint="eastAsia"/>
        </w:rPr>
        <w:t>规定了</w:t>
      </w:r>
      <w:r>
        <w:t>文物建筑防雷工程的基本规定、现场勘察与雷击风险评估、防雷设计、施工、其他防雷措施及要求、验收、检测与维护的内容。</w:t>
      </w:r>
    </w:p>
    <w:p>
      <w:pPr>
        <w:pStyle w:val="57"/>
        <w:ind w:firstLine="420"/>
      </w:pPr>
      <w:r>
        <w:t>本文件适用于湖北省行政区内文物建筑防雷工程的现场勘察、设计、施工、验收、检测、维护及管理等工作。</w:t>
      </w:r>
    </w:p>
    <w:p>
      <w:pPr>
        <w:pStyle w:val="105"/>
        <w:spacing w:before="312" w:after="312"/>
      </w:pPr>
      <w:bookmarkStart w:id="47" w:name="_Toc97191424"/>
      <w:bookmarkStart w:id="48" w:name="_Toc26986531"/>
      <w:bookmarkStart w:id="49" w:name="_Toc26986772"/>
      <w:bookmarkStart w:id="50" w:name="_Toc208927815"/>
      <w:bookmarkStart w:id="51" w:name="_Toc26718931"/>
      <w:bookmarkStart w:id="52" w:name="_Toc208928988"/>
      <w:bookmarkStart w:id="53" w:name="_Toc208928637"/>
      <w:r>
        <w:rPr>
          <w:rFonts w:hint="eastAsia"/>
        </w:rPr>
        <w:t>规范性引用文件</w:t>
      </w:r>
      <w:bookmarkEnd w:id="42"/>
      <w:bookmarkEnd w:id="43"/>
      <w:bookmarkEnd w:id="44"/>
      <w:bookmarkEnd w:id="45"/>
      <w:bookmarkEnd w:id="46"/>
      <w:bookmarkEnd w:id="47"/>
      <w:bookmarkEnd w:id="48"/>
      <w:bookmarkEnd w:id="49"/>
      <w:bookmarkEnd w:id="50"/>
      <w:bookmarkEnd w:id="51"/>
      <w:bookmarkEnd w:id="52"/>
      <w:bookmarkEnd w:id="53"/>
    </w:p>
    <w:sdt>
      <w:sdtPr>
        <w:rPr>
          <w:rFonts w:hint="eastAsia"/>
        </w:rPr>
        <w:id w:val="715848253"/>
        <w:placeholder>
          <w:docPart w:val="2381C0B6D50B4081973B71CA5476DED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pPr>
      <w:r>
        <w:t xml:space="preserve">GB/T 18802.11  低压电涌保护器(SPD) 第11部分:低压配电系统的电涌保护器性能要求和试验方法 </w:t>
      </w:r>
    </w:p>
    <w:p>
      <w:pPr>
        <w:pStyle w:val="57"/>
        <w:ind w:firstLine="420"/>
      </w:pPr>
      <w:r>
        <w:t xml:space="preserve">GB/T 18802.21  低压电涌保护器 第21部分:电信和信号网络的电涌保护器（SPD）性能要求和试验方法 </w:t>
      </w:r>
    </w:p>
    <w:p>
      <w:pPr>
        <w:pStyle w:val="57"/>
        <w:ind w:firstLine="420"/>
      </w:pPr>
      <w:r>
        <w:t xml:space="preserve">GB/T 21431  建筑物防雷装置检测技术规范 </w:t>
      </w:r>
    </w:p>
    <w:p>
      <w:pPr>
        <w:pStyle w:val="57"/>
        <w:ind w:firstLine="420"/>
      </w:pPr>
      <w:r>
        <w:t>GB/T 21714.2  雷电防护 第2部分 风险管理（IEC 62305-2，IDT）</w:t>
      </w:r>
    </w:p>
    <w:p>
      <w:pPr>
        <w:pStyle w:val="57"/>
        <w:ind w:firstLine="420"/>
      </w:pPr>
      <w:r>
        <w:t>GB 50057-2010  建筑物防雷设计规范</w:t>
      </w:r>
    </w:p>
    <w:p>
      <w:pPr>
        <w:pStyle w:val="57"/>
        <w:ind w:firstLine="420"/>
      </w:pPr>
      <w:r>
        <w:t>GB/T 50104  建筑制图标准</w:t>
      </w:r>
    </w:p>
    <w:p>
      <w:pPr>
        <w:pStyle w:val="57"/>
        <w:ind w:firstLine="420"/>
      </w:pPr>
      <w:r>
        <w:t xml:space="preserve">GB 50343  建筑物电子信息系统防雷技术规范 </w:t>
      </w:r>
    </w:p>
    <w:p>
      <w:pPr>
        <w:pStyle w:val="57"/>
        <w:ind w:firstLine="420"/>
      </w:pPr>
      <w:r>
        <w:t>GB 51017  古建筑防雷工程技术规范</w:t>
      </w:r>
    </w:p>
    <w:p>
      <w:pPr>
        <w:pStyle w:val="57"/>
        <w:ind w:firstLine="420"/>
      </w:pPr>
      <w:r>
        <w:t>QX 189  文物建筑防雷技术规范</w:t>
      </w:r>
    </w:p>
    <w:p>
      <w:pPr>
        <w:pStyle w:val="105"/>
        <w:spacing w:before="312" w:after="312"/>
      </w:pPr>
      <w:bookmarkStart w:id="54" w:name="_Toc208928638"/>
      <w:bookmarkStart w:id="55" w:name="_Toc97191425"/>
      <w:bookmarkStart w:id="56" w:name="_Toc208927816"/>
      <w:bookmarkStart w:id="57" w:name="_Toc208928989"/>
      <w:r>
        <w:rPr>
          <w:rFonts w:hint="eastAsia"/>
          <w:szCs w:val="21"/>
        </w:rPr>
        <w:t>术语和定义</w:t>
      </w:r>
      <w:bookmarkEnd w:id="54"/>
      <w:bookmarkEnd w:id="55"/>
      <w:bookmarkEnd w:id="56"/>
      <w:bookmarkEnd w:id="57"/>
    </w:p>
    <w:sdt>
      <w:sdtPr>
        <w:id w:val="-1909835108"/>
        <w:placeholder>
          <w:docPart w:val="FAB0C69431194748A7B74D9E40E561A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58" w:name="_Toc26986532"/>
          <w:bookmarkEnd w:id="58"/>
          <w:r>
            <w:t>下列术语和定义适用于本文件。</w:t>
          </w:r>
        </w:p>
      </w:sdtContent>
    </w:sdt>
    <w:p>
      <w:pPr>
        <w:pStyle w:val="224"/>
        <w:ind w:left="420" w:hanging="420" w:hangingChars="200"/>
        <w:rPr>
          <w:rFonts w:ascii="黑体" w:hAnsi="黑体" w:eastAsia="黑体"/>
        </w:rPr>
      </w:pPr>
      <w:r>
        <w:rPr>
          <w:rFonts w:ascii="黑体" w:hAnsi="黑体" w:eastAsia="黑体"/>
        </w:rPr>
        <w:br w:type="textWrapping"/>
      </w:r>
      <w:r>
        <w:rPr>
          <w:rFonts w:ascii="黑体" w:hAnsi="黑体" w:eastAsia="黑体"/>
        </w:rPr>
        <w:t>文物建筑  heritage buildings</w:t>
      </w:r>
    </w:p>
    <w:p>
      <w:pPr>
        <w:pStyle w:val="57"/>
        <w:ind w:firstLine="420"/>
        <w:rPr>
          <w:shd w:val="clear" w:color="auto" w:fill="FFFFFF"/>
        </w:rPr>
      </w:pPr>
      <w:r>
        <w:rPr>
          <w:shd w:val="clear" w:color="auto" w:fill="FFFFFF"/>
        </w:rPr>
        <w:t>具有历史、艺术、科学、社会文化价值的不</w:t>
      </w:r>
      <w:r>
        <w:t>可移动的文物建筑</w:t>
      </w:r>
      <w:r>
        <w:rPr>
          <w:shd w:val="clear" w:color="auto" w:fill="FFFFFF"/>
        </w:rPr>
        <w:t>。包括文物保护单位和未核定公布为文物保护单位的不可移动文物建筑（以下称未定级不可移动文物建筑）。</w:t>
      </w:r>
    </w:p>
    <w:p>
      <w:pPr>
        <w:pStyle w:val="224"/>
        <w:ind w:left="420" w:hanging="420" w:hangingChars="200"/>
        <w:rPr>
          <w:rFonts w:ascii="黑体" w:hAnsi="黑体" w:eastAsia="黑体"/>
          <w:shd w:val="clear" w:color="auto" w:fill="FFFFFF"/>
        </w:rPr>
      </w:pPr>
      <w:r>
        <w:rPr>
          <w:rFonts w:ascii="黑体" w:hAnsi="黑体" w:eastAsia="黑体"/>
        </w:rPr>
        <w:br w:type="textWrapping"/>
      </w:r>
      <w:r>
        <w:rPr>
          <w:rFonts w:ascii="黑体" w:hAnsi="黑体" w:eastAsia="黑体"/>
        </w:rPr>
        <w:t xml:space="preserve">防雷装置  lightning protection system；LPS </w:t>
      </w:r>
    </w:p>
    <w:p>
      <w:pPr>
        <w:pStyle w:val="57"/>
        <w:ind w:firstLine="420"/>
        <w:rPr>
          <w:shd w:val="clear" w:color="auto" w:fill="FFFFFF"/>
        </w:rPr>
      </w:pPr>
      <w:r>
        <w:rPr>
          <w:shd w:val="clear" w:color="auto" w:fill="FFFFFF"/>
        </w:rPr>
        <w:t>用于减少闪击击于建（构）筑物上或建（构）筑物附近造成的物质性损害和人身伤亡，由外部防雷装置和内部防雷装置组成。</w:t>
      </w:r>
    </w:p>
    <w:p>
      <w:pPr>
        <w:pStyle w:val="57"/>
        <w:ind w:firstLine="420"/>
        <w:rPr>
          <w:shd w:val="clear" w:color="auto" w:fill="FFFFFF"/>
        </w:rPr>
      </w:pPr>
      <w:r>
        <w:rPr>
          <w:shd w:val="clear" w:color="auto" w:fill="FFFFFF"/>
        </w:rPr>
        <w:t>[来源：GB 50057-2010，定义2.0.5]</w:t>
      </w:r>
    </w:p>
    <w:p>
      <w:pPr>
        <w:pStyle w:val="224"/>
        <w:ind w:left="420" w:hanging="420" w:hangingChars="200"/>
        <w:rPr>
          <w:rFonts w:ascii="黑体" w:hAnsi="黑体" w:eastAsia="黑体"/>
        </w:rPr>
      </w:pPr>
      <w:r>
        <w:rPr>
          <w:rFonts w:ascii="黑体" w:hAnsi="黑体" w:eastAsia="黑体"/>
        </w:rPr>
        <w:br w:type="textWrapping"/>
      </w:r>
      <w:r>
        <w:rPr>
          <w:rFonts w:ascii="黑体" w:hAnsi="黑体" w:eastAsia="黑体"/>
        </w:rPr>
        <w:t>非接触接闪器  Non-contact air-terminator</w:t>
      </w:r>
    </w:p>
    <w:p>
      <w:pPr>
        <w:pStyle w:val="57"/>
        <w:ind w:firstLine="420"/>
        <w:rPr>
          <w:shd w:val="clear" w:color="auto" w:fill="FFFFFF"/>
        </w:rPr>
      </w:pPr>
      <w:r>
        <w:rPr>
          <w:shd w:val="clear" w:color="auto" w:fill="FFFFFF"/>
        </w:rPr>
        <w:t>指不依附于被保护建筑（或设备）本体结构，单独设置在被保护对象附近（如地面、独立支架上），通过自身高于被保护物的 “尖端/导体结构”直接捕获雷电的防雷构件。</w:t>
      </w:r>
    </w:p>
    <w:p>
      <w:pPr>
        <w:pStyle w:val="224"/>
        <w:ind w:left="420" w:hanging="420" w:hangingChars="200"/>
        <w:rPr>
          <w:rFonts w:ascii="黑体" w:hAnsi="黑体" w:eastAsia="黑体"/>
        </w:rPr>
      </w:pPr>
      <w:r>
        <w:rPr>
          <w:rFonts w:ascii="黑体" w:hAnsi="黑体" w:eastAsia="黑体"/>
        </w:rPr>
        <w:br w:type="textWrapping"/>
      </w:r>
      <w:r>
        <w:rPr>
          <w:rFonts w:ascii="黑体" w:hAnsi="黑体" w:eastAsia="黑体"/>
        </w:rPr>
        <w:t>非接触引下线  Non-contact down lead</w:t>
      </w:r>
    </w:p>
    <w:p>
      <w:pPr>
        <w:pStyle w:val="57"/>
        <w:ind w:firstLine="420"/>
        <w:rPr>
          <w:shd w:val="clear" w:color="auto" w:fill="FFFFFF"/>
        </w:rPr>
      </w:pPr>
      <w:r>
        <w:rPr>
          <w:shd w:val="clear" w:color="auto" w:fill="FFFFFF"/>
        </w:rPr>
        <w:t>指不利用被保护建筑（或设备）的金属结构（如立柱钢筋、金属外壳）作为雷电流通道，而是单独设置、连接接闪器接地装置的金属导体。</w:t>
      </w:r>
    </w:p>
    <w:p>
      <w:pPr>
        <w:pStyle w:val="224"/>
        <w:ind w:left="420" w:hanging="420" w:hangingChars="200"/>
        <w:rPr>
          <w:rFonts w:ascii="黑体" w:hAnsi="黑体" w:eastAsia="黑体"/>
        </w:rPr>
      </w:pPr>
      <w:r>
        <w:rPr>
          <w:rFonts w:ascii="黑体" w:hAnsi="黑体" w:eastAsia="黑体"/>
        </w:rPr>
        <w:br w:type="textWrapping"/>
      </w:r>
      <w:r>
        <w:rPr>
          <w:rFonts w:ascii="黑体" w:hAnsi="黑体" w:eastAsia="黑体"/>
        </w:rPr>
        <w:t>防雷等电位连接  lightning equipotential bonding LEB</w:t>
      </w:r>
    </w:p>
    <w:p>
      <w:pPr>
        <w:pStyle w:val="57"/>
        <w:ind w:firstLine="420"/>
        <w:rPr>
          <w:shd w:val="clear" w:color="auto" w:fill="FFFFFF"/>
        </w:rPr>
      </w:pPr>
      <w:r>
        <w:rPr>
          <w:shd w:val="clear" w:color="auto" w:fill="FFFFFF"/>
        </w:rPr>
        <w:t>将分开的诸金属物体直接用连接导体或经电涌保护器连接到防雷装置上以减小雷电流引发的电位差。</w:t>
      </w:r>
    </w:p>
    <w:p>
      <w:pPr>
        <w:pStyle w:val="57"/>
        <w:ind w:firstLine="420"/>
        <w:rPr>
          <w:shd w:val="clear" w:color="auto" w:fill="FFFFFF"/>
        </w:rPr>
      </w:pPr>
      <w:r>
        <w:rPr>
          <w:shd w:val="clear" w:color="auto" w:fill="FFFFFF"/>
        </w:rPr>
        <w:t>[来源：GB 50057-2010，定义2.0.19]</w:t>
      </w:r>
    </w:p>
    <w:p>
      <w:pPr>
        <w:pStyle w:val="224"/>
        <w:ind w:left="420" w:hanging="420" w:hangingChars="200"/>
        <w:rPr>
          <w:rFonts w:ascii="黑体" w:hAnsi="黑体" w:eastAsia="黑体"/>
        </w:rPr>
      </w:pPr>
      <w:r>
        <w:rPr>
          <w:rFonts w:ascii="黑体" w:hAnsi="黑体" w:eastAsia="黑体"/>
        </w:rPr>
        <w:br w:type="textWrapping"/>
      </w:r>
      <w:r>
        <w:rPr>
          <w:rFonts w:ascii="黑体" w:hAnsi="黑体" w:eastAsia="黑体"/>
        </w:rPr>
        <w:t xml:space="preserve">电涌保护器  surge protective device；SPD </w:t>
      </w:r>
    </w:p>
    <w:p>
      <w:pPr>
        <w:pStyle w:val="57"/>
        <w:ind w:firstLine="420"/>
        <w:rPr>
          <w:shd w:val="clear" w:color="auto" w:fill="FFFFFF"/>
        </w:rPr>
      </w:pPr>
      <w:r>
        <w:rPr>
          <w:shd w:val="clear" w:color="auto" w:fill="FFFFFF"/>
        </w:rPr>
        <w:t>用于限制瞬态过电压和分泄电涌电流的器件。它至少含有一个非线性元件。</w:t>
      </w:r>
    </w:p>
    <w:p>
      <w:pPr>
        <w:pStyle w:val="57"/>
        <w:ind w:firstLine="420"/>
        <w:rPr>
          <w:shd w:val="clear" w:color="auto" w:fill="FFFFFF"/>
        </w:rPr>
      </w:pPr>
      <w:r>
        <w:rPr>
          <w:shd w:val="clear" w:color="auto" w:fill="FFFFFF"/>
        </w:rPr>
        <w:t>[来源：GB 50057-2010，定义2.0.29]</w:t>
      </w:r>
    </w:p>
    <w:p>
      <w:pPr>
        <w:pStyle w:val="224"/>
        <w:ind w:left="420" w:hanging="420" w:hangingChars="200"/>
        <w:rPr>
          <w:rFonts w:ascii="黑体" w:hAnsi="黑体" w:eastAsia="黑体"/>
        </w:rPr>
      </w:pPr>
      <w:r>
        <w:rPr>
          <w:rFonts w:ascii="黑体" w:hAnsi="黑体" w:eastAsia="黑体"/>
        </w:rPr>
        <w:br w:type="textWrapping"/>
      </w:r>
      <w:r>
        <w:rPr>
          <w:rFonts w:ascii="黑体" w:hAnsi="黑体" w:eastAsia="黑体"/>
        </w:rPr>
        <w:t xml:space="preserve">防雷区  lightning protection zone；LPZ </w:t>
      </w:r>
    </w:p>
    <w:p>
      <w:pPr>
        <w:pStyle w:val="57"/>
        <w:ind w:firstLine="420"/>
      </w:pPr>
      <w:r>
        <w:t>划分雷击电磁环境的区，一个防雷区的区界面不一定要有实物界面，例如不一定要有墙壁、地板或天花板作为区界面。</w:t>
      </w:r>
    </w:p>
    <w:p>
      <w:pPr>
        <w:pStyle w:val="57"/>
        <w:ind w:firstLine="420"/>
      </w:pPr>
      <w:r>
        <w:t>[来源：GB 50057-2010，定义2.0.24]</w:t>
      </w:r>
    </w:p>
    <w:p>
      <w:pPr>
        <w:pStyle w:val="105"/>
        <w:spacing w:before="312" w:after="312"/>
      </w:pPr>
      <w:bookmarkStart w:id="59" w:name="_Toc207735612"/>
      <w:bookmarkStart w:id="60" w:name="_Toc142634921"/>
      <w:bookmarkStart w:id="61" w:name="_Toc207986955"/>
      <w:bookmarkStart w:id="62" w:name="_Toc143088989"/>
      <w:bookmarkStart w:id="63" w:name="_Toc206081416"/>
      <w:bookmarkStart w:id="64" w:name="_Toc206082302"/>
      <w:bookmarkStart w:id="65" w:name="_Toc164089046"/>
      <w:bookmarkStart w:id="66" w:name="_Toc207735452"/>
      <w:bookmarkStart w:id="67" w:name="_Toc208928639"/>
      <w:bookmarkStart w:id="68" w:name="_Toc207735327"/>
      <w:bookmarkStart w:id="69" w:name="_Toc208927817"/>
      <w:bookmarkStart w:id="70" w:name="_Toc208928990"/>
      <w:bookmarkStart w:id="71" w:name="_Toc207732552"/>
      <w:r>
        <w:t>雷电防护分类</w:t>
      </w:r>
      <w:bookmarkEnd w:id="59"/>
      <w:bookmarkEnd w:id="60"/>
      <w:bookmarkEnd w:id="61"/>
      <w:bookmarkEnd w:id="62"/>
      <w:bookmarkEnd w:id="63"/>
      <w:bookmarkEnd w:id="64"/>
      <w:bookmarkEnd w:id="65"/>
      <w:bookmarkEnd w:id="66"/>
      <w:bookmarkEnd w:id="67"/>
      <w:bookmarkEnd w:id="68"/>
      <w:bookmarkEnd w:id="69"/>
      <w:bookmarkEnd w:id="70"/>
      <w:bookmarkEnd w:id="71"/>
    </w:p>
    <w:p>
      <w:pPr>
        <w:pStyle w:val="163"/>
      </w:pPr>
      <w:r>
        <w:t>根据文物建筑建筑结构、建筑保护级别、所处位置、雷击历史、年预计雷击次数等，将文物建筑防雷分为三级。</w:t>
      </w:r>
    </w:p>
    <w:p>
      <w:pPr>
        <w:pStyle w:val="163"/>
      </w:pPr>
      <w:r>
        <w:t>遇在可能发生地闪的地区，遇有下列情况之一，应划为第一级防雷文物建筑：</w:t>
      </w:r>
    </w:p>
    <w:p>
      <w:pPr>
        <w:pStyle w:val="133"/>
      </w:pPr>
      <w:r>
        <w:t>全国重点文物保护单位的文物建筑、被联合国教科文组织列入世界文化遗产目录的文物建筑；</w:t>
      </w:r>
    </w:p>
    <w:p>
      <w:pPr>
        <w:pStyle w:val="133"/>
      </w:pPr>
      <w:r>
        <w:t>历史上遭受过雷击的省级文物保护单位的文物建筑；</w:t>
      </w:r>
    </w:p>
    <w:p>
      <w:pPr>
        <w:pStyle w:val="133"/>
      </w:pPr>
      <w:r>
        <w:t>预计雷击次数大于0.05次/a的省级文物保护单位的文物建筑；</w:t>
      </w:r>
    </w:p>
    <w:p>
      <w:pPr>
        <w:pStyle w:val="133"/>
      </w:pPr>
      <w:r>
        <w:t>预计雷击次数大于0.25次/a的县级文物保护单位的文物建筑；</w:t>
      </w:r>
    </w:p>
    <w:p>
      <w:pPr>
        <w:pStyle w:val="133"/>
      </w:pPr>
      <w:r>
        <w:t>省级文物保护单位中高度大于15米孤立高耸的碑、塔、楼、台、亭、阁等文物建筑。</w:t>
      </w:r>
    </w:p>
    <w:p>
      <w:pPr>
        <w:pStyle w:val="163"/>
      </w:pPr>
      <w:r>
        <w:t>在可能发生地闪的地区，凡不属于本规范第4.2条规定的文物建筑，遇有下列情况之一，应划为第二级防雷文物建筑：</w:t>
      </w:r>
    </w:p>
    <w:p>
      <w:pPr>
        <w:pStyle w:val="133"/>
        <w:ind w:left="0" w:firstLine="420"/>
        <w:rPr>
          <w:rFonts w:ascii="Times New Roman"/>
        </w:rPr>
      </w:pPr>
      <w:r>
        <w:rPr>
          <w:rFonts w:ascii="Times New Roman"/>
        </w:rPr>
        <w:t>省级文物保护单位的文物建筑；</w:t>
      </w:r>
    </w:p>
    <w:p>
      <w:pPr>
        <w:pStyle w:val="133"/>
        <w:ind w:left="0" w:firstLine="420"/>
        <w:rPr>
          <w:rFonts w:ascii="Times New Roman"/>
        </w:rPr>
      </w:pPr>
      <w:r>
        <w:rPr>
          <w:rFonts w:ascii="Times New Roman"/>
        </w:rPr>
        <w:t>历史上遭受过雷击的县级文物保护单位的文物建筑；</w:t>
      </w:r>
    </w:p>
    <w:p>
      <w:pPr>
        <w:pStyle w:val="133"/>
        <w:ind w:left="0" w:firstLine="420"/>
        <w:rPr>
          <w:rFonts w:ascii="Times New Roman"/>
        </w:rPr>
      </w:pPr>
      <w:r>
        <w:rPr>
          <w:rFonts w:ascii="Times New Roman"/>
        </w:rPr>
        <w:t>预计雷击次数大于0.05次/a，且小于或等于0.25次/a的县级文物保护单位的文物建筑；</w:t>
      </w:r>
    </w:p>
    <w:p>
      <w:pPr>
        <w:pStyle w:val="133"/>
        <w:ind w:left="0" w:firstLine="420"/>
        <w:rPr>
          <w:rFonts w:ascii="Times New Roman"/>
        </w:rPr>
      </w:pPr>
      <w:r>
        <w:rPr>
          <w:rFonts w:ascii="Times New Roman"/>
        </w:rPr>
        <w:t>县级文物保护单位中高度大于15米孤立高耸的碑、塔、楼、台、亭、阁等文物建筑。</w:t>
      </w:r>
    </w:p>
    <w:p>
      <w:pPr>
        <w:pStyle w:val="163"/>
      </w:pPr>
      <w:r>
        <w:t>在可能发生地闪的地区，凡不属于本规范第4.2条、第4.3条规定的文物建筑，遇有下列情况之一，应划为第三级防雷文物建筑：</w:t>
      </w:r>
    </w:p>
    <w:p>
      <w:pPr>
        <w:pStyle w:val="133"/>
        <w:ind w:left="0" w:firstLine="420"/>
        <w:rPr>
          <w:rFonts w:ascii="Times New Roman"/>
        </w:rPr>
      </w:pPr>
      <w:r>
        <w:rPr>
          <w:rFonts w:ascii="Times New Roman"/>
        </w:rPr>
        <w:t>县级文物保护单位的文物建筑；</w:t>
      </w:r>
    </w:p>
    <w:p>
      <w:pPr>
        <w:pStyle w:val="133"/>
        <w:ind w:left="0" w:firstLine="420"/>
        <w:rPr>
          <w:rFonts w:ascii="Times New Roman"/>
        </w:rPr>
      </w:pPr>
      <w:r>
        <w:rPr>
          <w:rFonts w:ascii="Times New Roman"/>
        </w:rPr>
        <w:t>尚未核定公布为文物保护单位的文物建筑。</w:t>
      </w:r>
    </w:p>
    <w:p>
      <w:pPr>
        <w:pStyle w:val="105"/>
        <w:spacing w:before="312" w:after="312"/>
      </w:pPr>
      <w:bookmarkStart w:id="72" w:name="_Toc142634922"/>
      <w:bookmarkStart w:id="73" w:name="_Toc143088990"/>
      <w:bookmarkStart w:id="74" w:name="_Toc206081417"/>
      <w:bookmarkStart w:id="75" w:name="_Toc207732553"/>
      <w:bookmarkStart w:id="76" w:name="_Toc207735328"/>
      <w:bookmarkStart w:id="77" w:name="_Toc207735613"/>
      <w:bookmarkStart w:id="78" w:name="_Toc207735453"/>
      <w:bookmarkStart w:id="79" w:name="_Toc208928640"/>
      <w:bookmarkStart w:id="80" w:name="_Toc208928991"/>
      <w:bookmarkStart w:id="81" w:name="_Toc206082303"/>
      <w:bookmarkStart w:id="82" w:name="_Toc164089047"/>
      <w:bookmarkStart w:id="83" w:name="_Toc207986956"/>
      <w:bookmarkStart w:id="84" w:name="_Toc208927818"/>
      <w:r>
        <w:t>基本</w:t>
      </w:r>
      <w:bookmarkEnd w:id="72"/>
      <w:bookmarkEnd w:id="73"/>
      <w:r>
        <w:t>规定</w:t>
      </w:r>
      <w:bookmarkEnd w:id="74"/>
      <w:bookmarkEnd w:id="75"/>
      <w:bookmarkEnd w:id="76"/>
      <w:bookmarkEnd w:id="77"/>
      <w:bookmarkEnd w:id="78"/>
      <w:bookmarkEnd w:id="79"/>
      <w:bookmarkEnd w:id="80"/>
      <w:bookmarkEnd w:id="81"/>
      <w:bookmarkEnd w:id="82"/>
      <w:bookmarkEnd w:id="83"/>
      <w:bookmarkEnd w:id="84"/>
    </w:p>
    <w:p>
      <w:pPr>
        <w:pStyle w:val="163"/>
      </w:pPr>
      <w:r>
        <w:t>文物建筑防雷设计之前，应对文物建筑所在地现场进行勘察，并根据现场勘察结果，编制现场勘察报告，现场勘察的要求和报告编写应符合附录A。</w:t>
      </w:r>
    </w:p>
    <w:p>
      <w:pPr>
        <w:pStyle w:val="163"/>
      </w:pPr>
      <w:r>
        <w:t>文物建筑的防直击雷装置宜在其外独立安装，优先选用分离式防雷装置。</w:t>
      </w:r>
    </w:p>
    <w:p>
      <w:pPr>
        <w:pStyle w:val="163"/>
      </w:pPr>
      <w:r>
        <w:t>文物建筑的雷电防护不应影响文物建筑的整体风貌，防雷装置设计应遵循最小程度干预的原则，防雷装置安装应具有可逆性。</w:t>
      </w:r>
    </w:p>
    <w:p>
      <w:pPr>
        <w:pStyle w:val="163"/>
      </w:pPr>
      <w:r>
        <w:t>防雷装置的设计和施工宜与文物建筑的修缮设计、施工同步进行。</w:t>
      </w:r>
    </w:p>
    <w:p>
      <w:pPr>
        <w:pStyle w:val="163"/>
      </w:pPr>
      <w:r>
        <w:t>防雷装置施工过程中，各连接导体的电气连接应可靠。地面以上部分连接宜采用套筒连接、焊接或放热焊接；地下或在不易检测维护和观察部位的导体连接应采用焊接或放热焊接，采用焊接时应在焊缝处做防腐处理。</w:t>
      </w:r>
    </w:p>
    <w:p>
      <w:pPr>
        <w:pStyle w:val="163"/>
      </w:pPr>
      <w:r>
        <w:t>文物建筑施工修缮期间应确保防雷设施正常运行，如防雷设施无法正常运行或无防雷设施，应采取临时防雷措施。</w:t>
      </w:r>
    </w:p>
    <w:p>
      <w:pPr>
        <w:pStyle w:val="163"/>
      </w:pPr>
      <w:r>
        <w:t>防雷装置的保护范围和接闪器安装位置应满足被保护对象的保护要求，保护范围可采用滚球法和网格法确定，应符合GB 51017-2014</w:t>
      </w:r>
      <w:r>
        <w:rPr>
          <w:rFonts w:hint="eastAsia"/>
        </w:rPr>
        <w:t>中</w:t>
      </w:r>
      <w:r>
        <w:t>附录C的规定。独立接闪杆和架空接闪线保护范围应符合GB</w:t>
      </w:r>
      <w:r>
        <w:rPr>
          <w:rFonts w:hint="eastAsia"/>
        </w:rPr>
        <w:t xml:space="preserve"> </w:t>
      </w:r>
      <w:r>
        <w:t>50057-2010</w:t>
      </w:r>
      <w:r>
        <w:rPr>
          <w:rFonts w:hint="eastAsia"/>
        </w:rPr>
        <w:t>中</w:t>
      </w:r>
      <w:r>
        <w:t>附录D的规定。</w:t>
      </w:r>
    </w:p>
    <w:p>
      <w:pPr>
        <w:pStyle w:val="163"/>
      </w:pPr>
      <w:r>
        <w:t>当外部防雷装置设置在文物建筑的主要出入口、经常有人通过或停留的场所时，外部防雷装置必须采取人身安全保护措施。</w:t>
      </w:r>
    </w:p>
    <w:p>
      <w:pPr>
        <w:pStyle w:val="163"/>
      </w:pPr>
      <w:r>
        <w:t>当文物建筑内设有低压配电系统和电子系统时，应采取防闪电电涌浸入和雷击电磁脉冲的措施。</w:t>
      </w:r>
    </w:p>
    <w:p>
      <w:pPr>
        <w:pStyle w:val="163"/>
      </w:pPr>
      <w:r>
        <w:t xml:space="preserve">防闪电感应的接地装置应与电气和电子系统的接地装置共用。 </w:t>
      </w:r>
    </w:p>
    <w:p>
      <w:pPr>
        <w:pStyle w:val="163"/>
      </w:pPr>
      <w:r>
        <w:t>在腐蚀性较强的场所，尚应采取加大接地装置截面积或涮油漆等其他防腐措施。</w:t>
      </w:r>
    </w:p>
    <w:p>
      <w:pPr>
        <w:pStyle w:val="105"/>
        <w:spacing w:before="312" w:after="312"/>
      </w:pPr>
      <w:bookmarkStart w:id="85" w:name="_Toc208928992"/>
      <w:bookmarkStart w:id="86" w:name="_Toc208927819"/>
      <w:bookmarkStart w:id="87" w:name="_Toc142634923"/>
      <w:bookmarkStart w:id="88" w:name="_Toc207735614"/>
      <w:bookmarkStart w:id="89" w:name="_Toc207732554"/>
      <w:bookmarkStart w:id="90" w:name="_Toc206082304"/>
      <w:bookmarkStart w:id="91" w:name="_Toc143088991"/>
      <w:bookmarkStart w:id="92" w:name="_Toc207735329"/>
      <w:bookmarkStart w:id="93" w:name="_Toc207735454"/>
      <w:bookmarkStart w:id="94" w:name="_Toc207986957"/>
      <w:bookmarkStart w:id="95" w:name="_Toc206081418"/>
      <w:bookmarkStart w:id="96" w:name="_Toc208928641"/>
      <w:bookmarkStart w:id="97" w:name="_Toc164089048"/>
      <w:r>
        <w:t>现场勘察与雷击风险评估</w:t>
      </w:r>
      <w:bookmarkEnd w:id="85"/>
      <w:bookmarkEnd w:id="86"/>
      <w:bookmarkEnd w:id="87"/>
      <w:bookmarkEnd w:id="88"/>
      <w:bookmarkEnd w:id="89"/>
      <w:bookmarkEnd w:id="90"/>
      <w:bookmarkEnd w:id="91"/>
      <w:bookmarkEnd w:id="92"/>
      <w:bookmarkEnd w:id="93"/>
      <w:bookmarkEnd w:id="94"/>
      <w:bookmarkEnd w:id="95"/>
      <w:bookmarkEnd w:id="96"/>
      <w:bookmarkEnd w:id="97"/>
    </w:p>
    <w:p>
      <w:pPr>
        <w:pStyle w:val="106"/>
        <w:spacing w:before="156" w:after="156"/>
      </w:pPr>
      <w:bookmarkStart w:id="98" w:name="_Toc206082305"/>
      <w:bookmarkStart w:id="99" w:name="_Toc207735455"/>
      <w:bookmarkStart w:id="100" w:name="_Toc208928642"/>
      <w:bookmarkStart w:id="101" w:name="_Toc207986958"/>
      <w:bookmarkStart w:id="102" w:name="_Toc208928993"/>
      <w:bookmarkStart w:id="103" w:name="_Toc208927820"/>
      <w:bookmarkStart w:id="104" w:name="_Toc207735615"/>
      <w:bookmarkStart w:id="105" w:name="_Toc207732555"/>
      <w:bookmarkStart w:id="106" w:name="_Toc207735330"/>
      <w:bookmarkStart w:id="107" w:name="_Toc206081419"/>
      <w:r>
        <w:t>现场勘察规定</w:t>
      </w:r>
      <w:bookmarkEnd w:id="98"/>
      <w:bookmarkEnd w:id="99"/>
      <w:bookmarkEnd w:id="100"/>
      <w:bookmarkEnd w:id="101"/>
      <w:bookmarkEnd w:id="102"/>
      <w:bookmarkEnd w:id="103"/>
      <w:bookmarkEnd w:id="104"/>
      <w:bookmarkEnd w:id="105"/>
      <w:bookmarkEnd w:id="106"/>
      <w:bookmarkEnd w:id="107"/>
    </w:p>
    <w:p>
      <w:pPr>
        <w:pStyle w:val="66"/>
        <w:spacing w:before="156" w:after="156"/>
      </w:pPr>
      <w:r>
        <w:t>现场勘察</w:t>
      </w:r>
    </w:p>
    <w:p>
      <w:pPr>
        <w:pStyle w:val="165"/>
      </w:pPr>
      <w:r>
        <w:t>文物建筑的文物防雷级别、结构材质和雷击历史</w:t>
      </w:r>
      <w:r>
        <w:rPr>
          <w:rFonts w:hint="eastAsia"/>
        </w:rPr>
        <w:t>。</w:t>
      </w:r>
    </w:p>
    <w:p>
      <w:pPr>
        <w:pStyle w:val="165"/>
      </w:pPr>
      <w:r>
        <w:t>文物建筑的类型、属性、功能</w:t>
      </w:r>
      <w:r>
        <w:rPr>
          <w:rFonts w:hint="eastAsia"/>
        </w:rPr>
        <w:t>。</w:t>
      </w:r>
    </w:p>
    <w:p>
      <w:pPr>
        <w:pStyle w:val="165"/>
      </w:pPr>
      <w:r>
        <w:t>文物建筑出入口状况（疏散人员情况），常驻人员和流动人员情况</w:t>
      </w:r>
      <w:r>
        <w:rPr>
          <w:rFonts w:hint="eastAsia"/>
        </w:rPr>
        <w:t>。</w:t>
      </w:r>
    </w:p>
    <w:p>
      <w:pPr>
        <w:pStyle w:val="165"/>
      </w:pPr>
      <w:r>
        <w:t>文物建筑所在区域的地理地质地貌、土壤电阻率、雷电活动情况、水文地质、气象等资料；文物建筑周围环境或土壤的腐蚀性物质或污染性物质等</w:t>
      </w:r>
      <w:r>
        <w:rPr>
          <w:rFonts w:hint="eastAsia"/>
        </w:rPr>
        <w:t>。</w:t>
      </w:r>
    </w:p>
    <w:p>
      <w:pPr>
        <w:pStyle w:val="165"/>
      </w:pPr>
      <w:r>
        <w:t>单体文物建筑的尺寸（长宽高）、面积、屋顶形式；单体文物建筑与周围建筑物的关系；单体文物建筑本体结构，材质、现有防雷装置现状情况</w:t>
      </w:r>
      <w:r>
        <w:rPr>
          <w:rFonts w:hint="eastAsia"/>
        </w:rPr>
        <w:t>。</w:t>
      </w:r>
    </w:p>
    <w:p>
      <w:pPr>
        <w:pStyle w:val="165"/>
      </w:pPr>
      <w:r>
        <w:t>文物建筑内现有电气、电子设备位置和数量，进入建筑物的管线敷设方式以及低压电气、电子接地形式</w:t>
      </w:r>
      <w:r>
        <w:rPr>
          <w:rFonts w:hint="eastAsia"/>
        </w:rPr>
        <w:t>。</w:t>
      </w:r>
    </w:p>
    <w:p>
      <w:pPr>
        <w:pStyle w:val="165"/>
      </w:pPr>
      <w:r>
        <w:t>文物建筑最易受到雷击的部位和受雷击易损坏的部位</w:t>
      </w:r>
      <w:r>
        <w:rPr>
          <w:rFonts w:hint="eastAsia"/>
        </w:rPr>
        <w:t>。</w:t>
      </w:r>
    </w:p>
    <w:p>
      <w:pPr>
        <w:pStyle w:val="165"/>
      </w:pPr>
      <w:r>
        <w:t>现场勘察可采用调查、访问、目测和仪器检测相结合的方式，做好现场原始记录</w:t>
      </w:r>
      <w:r>
        <w:rPr>
          <w:rFonts w:hint="eastAsia"/>
        </w:rPr>
        <w:t>。</w:t>
      </w:r>
    </w:p>
    <w:p>
      <w:pPr>
        <w:pStyle w:val="66"/>
        <w:spacing w:before="156" w:after="156"/>
      </w:pPr>
      <w:r>
        <w:t>现场勘察报告</w:t>
      </w:r>
    </w:p>
    <w:p>
      <w:pPr>
        <w:pStyle w:val="165"/>
      </w:pPr>
      <w:r>
        <w:t>应根据现场勘察原始记录，进行整理，归纳并形成可供防雷工程设计用的现场勘察报告；</w:t>
      </w:r>
    </w:p>
    <w:p>
      <w:pPr>
        <w:pStyle w:val="165"/>
      </w:pPr>
      <w:r>
        <w:t>现场勘察报告，除写明勘察时间、参加人员和本文件的内容外，还应对防雷的方法、防雷装置以及防雷装置的安装方法与位置等提出建议；</w:t>
      </w:r>
    </w:p>
    <w:p>
      <w:pPr>
        <w:pStyle w:val="165"/>
      </w:pPr>
      <w:r>
        <w:t>现场勘察报告应作为防雷工程设计文件的依据进行存档保存，可作为防雷方案的一部分。</w:t>
      </w:r>
    </w:p>
    <w:p>
      <w:pPr>
        <w:pStyle w:val="106"/>
        <w:spacing w:before="156" w:after="156"/>
      </w:pPr>
      <w:bookmarkStart w:id="108" w:name="_Toc207732556"/>
      <w:bookmarkStart w:id="109" w:name="_Toc208927821"/>
      <w:bookmarkStart w:id="110" w:name="_Toc206082306"/>
      <w:bookmarkStart w:id="111" w:name="_Toc207735456"/>
      <w:bookmarkStart w:id="112" w:name="_Toc206081420"/>
      <w:bookmarkStart w:id="113" w:name="_Toc208928994"/>
      <w:bookmarkStart w:id="114" w:name="_Toc207986959"/>
      <w:bookmarkStart w:id="115" w:name="_Toc207735616"/>
      <w:bookmarkStart w:id="116" w:name="_Toc207735331"/>
      <w:bookmarkStart w:id="117" w:name="_Toc208928643"/>
      <w:r>
        <w:t>雷击风险评估</w:t>
      </w:r>
      <w:r>
        <w:rPr>
          <w:rFonts w:hint="eastAsia"/>
        </w:rPr>
        <w:t>报告规定</w:t>
      </w:r>
      <w:bookmarkEnd w:id="108"/>
      <w:bookmarkEnd w:id="109"/>
      <w:bookmarkEnd w:id="110"/>
      <w:bookmarkEnd w:id="111"/>
      <w:bookmarkEnd w:id="112"/>
      <w:bookmarkEnd w:id="113"/>
      <w:bookmarkEnd w:id="114"/>
      <w:bookmarkEnd w:id="115"/>
      <w:bookmarkEnd w:id="116"/>
      <w:bookmarkEnd w:id="117"/>
    </w:p>
    <w:p>
      <w:pPr>
        <w:pStyle w:val="66"/>
        <w:spacing w:before="156" w:after="156"/>
      </w:pPr>
      <w:r>
        <w:rPr>
          <w:rFonts w:hint="eastAsia"/>
        </w:rPr>
        <w:t>雷电风险评估</w:t>
      </w:r>
    </w:p>
    <w:p>
      <w:pPr>
        <w:pStyle w:val="165"/>
      </w:pPr>
      <w:r>
        <w:rPr>
          <w:rFonts w:hint="eastAsia"/>
        </w:rPr>
        <w:t>文物建筑所在地大气雷电环境评价：雷电活动时空分布特征、年预计雷击次数等；</w:t>
      </w:r>
    </w:p>
    <w:p>
      <w:pPr>
        <w:pStyle w:val="165"/>
      </w:pPr>
      <w:r>
        <w:rPr>
          <w:rFonts w:hint="eastAsia"/>
        </w:rPr>
        <w:t>雷击损害风险计算：</w:t>
      </w:r>
      <w:r>
        <w:t>人员生命损失风险</w:t>
      </w:r>
      <w:r>
        <w:rPr>
          <w:rFonts w:hint="eastAsia"/>
        </w:rPr>
        <w:t>、</w:t>
      </w:r>
      <w:r>
        <w:t>文化遗产损失风险</w:t>
      </w:r>
      <w:r>
        <w:rPr>
          <w:rFonts w:hint="eastAsia"/>
        </w:rPr>
        <w:t>和建筑物中经济价值损失的风险的识别及计算；</w:t>
      </w:r>
    </w:p>
    <w:p>
      <w:pPr>
        <w:pStyle w:val="165"/>
      </w:pPr>
      <w:r>
        <w:rPr>
          <w:rFonts w:hint="eastAsia"/>
        </w:rPr>
        <w:t>雷击损害风险评估：评价标准、评价结论、选择防护措施的程序、防护措施的选择、雷击风险处理等；</w:t>
      </w:r>
    </w:p>
    <w:p>
      <w:pPr>
        <w:pStyle w:val="165"/>
      </w:pPr>
      <w:r>
        <w:t>雷击风险管理：雷电防护指导意见、方案设计导则、防雷类别和信息系统防护等级、电源系统及信息系统防雷设计指导意见、应急管理、应急预案、应急救助等。</w:t>
      </w:r>
    </w:p>
    <w:p>
      <w:pPr>
        <w:pStyle w:val="66"/>
        <w:spacing w:before="156" w:after="156"/>
      </w:pPr>
      <w:r>
        <w:rPr>
          <w:rFonts w:hint="eastAsia"/>
        </w:rPr>
        <w:t>雷电风险评估报告</w:t>
      </w:r>
    </w:p>
    <w:p>
      <w:pPr>
        <w:pStyle w:val="165"/>
      </w:pPr>
      <w:r>
        <w:rPr>
          <w:rFonts w:hint="eastAsia"/>
        </w:rPr>
        <w:t>应根据雷电风险评估的内容，进行整理，归纳并形成可供防雷工程设计用的雷击风险评估报告；</w:t>
      </w:r>
    </w:p>
    <w:p>
      <w:pPr>
        <w:pStyle w:val="165"/>
      </w:pPr>
      <w:r>
        <w:t>按 GB 50057给出的方法计算年预计雷击次数，其中</w:t>
      </w:r>
      <w:r>
        <w:rPr>
          <w:rFonts w:hint="eastAsia"/>
        </w:rPr>
        <w:t>文物建筑等效接受截收面积的计算</w:t>
      </w:r>
      <w:r>
        <w:t>参见附录 B</w:t>
      </w:r>
      <w:r>
        <w:rPr>
          <w:rFonts w:hint="eastAsia"/>
        </w:rPr>
        <w:t>；</w:t>
      </w:r>
    </w:p>
    <w:p>
      <w:pPr>
        <w:pStyle w:val="165"/>
      </w:pPr>
      <w:r>
        <w:rPr>
          <w:rFonts w:hint="eastAsia"/>
        </w:rPr>
        <w:t>雷击风险评估报告中除了进行雷击损失风险的计算及评估以外，还要进行雷击风险管理；</w:t>
      </w:r>
      <w:r>
        <w:t xml:space="preserve">并计算安装防雷装置后的雷击风险，以及防雷装置对文物建筑的保护有效率。 </w:t>
      </w:r>
    </w:p>
    <w:p>
      <w:pPr>
        <w:pStyle w:val="165"/>
      </w:pPr>
      <w:r>
        <w:rPr>
          <w:rFonts w:hint="eastAsia"/>
        </w:rPr>
        <w:t>雷击风险评估应进行归纳、总结并整理形成雷击风险评估报告，应作为防雷工程设计文件的</w:t>
      </w:r>
      <w:r>
        <w:t>依据进行存档保存，可作为防雷方案的一部分。</w:t>
      </w:r>
    </w:p>
    <w:p>
      <w:pPr>
        <w:pStyle w:val="105"/>
        <w:spacing w:before="312" w:after="312"/>
      </w:pPr>
      <w:bookmarkStart w:id="118" w:name="_Toc206082307"/>
      <w:bookmarkStart w:id="119" w:name="_Toc164089049"/>
      <w:bookmarkStart w:id="120" w:name="_Toc206081421"/>
      <w:bookmarkStart w:id="121" w:name="_Toc207735617"/>
      <w:bookmarkStart w:id="122" w:name="_Toc208928644"/>
      <w:bookmarkStart w:id="123" w:name="_Toc207732557"/>
      <w:bookmarkStart w:id="124" w:name="_Toc207735457"/>
      <w:bookmarkStart w:id="125" w:name="_Toc208927822"/>
      <w:bookmarkStart w:id="126" w:name="_Toc208928995"/>
      <w:bookmarkStart w:id="127" w:name="_Toc142634924"/>
      <w:bookmarkStart w:id="128" w:name="_Toc207986960"/>
      <w:bookmarkStart w:id="129" w:name="_Toc207735332"/>
      <w:bookmarkStart w:id="130" w:name="_Toc143088992"/>
      <w:r>
        <w:t>防雷设计</w:t>
      </w:r>
      <w:bookmarkEnd w:id="118"/>
      <w:bookmarkEnd w:id="119"/>
      <w:bookmarkEnd w:id="120"/>
      <w:bookmarkEnd w:id="121"/>
      <w:bookmarkEnd w:id="122"/>
      <w:bookmarkEnd w:id="123"/>
      <w:bookmarkEnd w:id="124"/>
      <w:bookmarkEnd w:id="125"/>
      <w:bookmarkEnd w:id="126"/>
      <w:bookmarkEnd w:id="127"/>
      <w:bookmarkEnd w:id="128"/>
      <w:bookmarkEnd w:id="129"/>
      <w:bookmarkEnd w:id="130"/>
    </w:p>
    <w:p>
      <w:pPr>
        <w:pStyle w:val="106"/>
        <w:spacing w:before="156" w:after="156"/>
      </w:pPr>
      <w:bookmarkStart w:id="131" w:name="_Toc207732558"/>
      <w:bookmarkStart w:id="132" w:name="_Toc207986961"/>
      <w:bookmarkStart w:id="133" w:name="_Toc208927823"/>
      <w:bookmarkStart w:id="134" w:name="_Toc208928645"/>
      <w:bookmarkStart w:id="135" w:name="_Toc208928996"/>
      <w:bookmarkStart w:id="136" w:name="_Toc207735458"/>
      <w:bookmarkStart w:id="137" w:name="_Toc207735618"/>
      <w:bookmarkStart w:id="138" w:name="_Toc207735333"/>
      <w:r>
        <w:t>接闪器</w:t>
      </w:r>
      <w:bookmarkEnd w:id="131"/>
      <w:bookmarkEnd w:id="132"/>
      <w:bookmarkEnd w:id="133"/>
      <w:bookmarkEnd w:id="134"/>
      <w:bookmarkEnd w:id="135"/>
      <w:bookmarkEnd w:id="136"/>
      <w:bookmarkEnd w:id="137"/>
      <w:bookmarkEnd w:id="138"/>
    </w:p>
    <w:p>
      <w:pPr>
        <w:pStyle w:val="66"/>
        <w:spacing w:before="156" w:after="156"/>
      </w:pPr>
      <w:bookmarkStart w:id="139" w:name="_Toc207735334"/>
      <w:bookmarkStart w:id="140" w:name="_Toc207735619"/>
      <w:bookmarkStart w:id="141" w:name="_Toc207986962"/>
      <w:bookmarkStart w:id="142" w:name="_Toc207732559"/>
      <w:r>
        <w:t>附着式接闪器</w:t>
      </w:r>
      <w:bookmarkEnd w:id="139"/>
      <w:bookmarkEnd w:id="140"/>
      <w:bookmarkEnd w:id="141"/>
      <w:bookmarkEnd w:id="142"/>
    </w:p>
    <w:p>
      <w:pPr>
        <w:pStyle w:val="165"/>
      </w:pPr>
      <w:r>
        <w:t>可采用接闪带、接闪网、接闪杆、架空接闪网中的任意一种或多种组合形式作为接闪器；接闪器的布置如下：</w:t>
      </w:r>
    </w:p>
    <w:p>
      <w:pPr>
        <w:pStyle w:val="113"/>
        <w:spacing w:before="156" w:after="156"/>
      </w:pPr>
      <w:r>
        <w:t>接闪器布置</w:t>
      </w:r>
    </w:p>
    <w:tbl>
      <w:tblPr>
        <w:tblStyle w:val="27"/>
        <w:tblW w:w="79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914"/>
        <w:gridCol w:w="2120"/>
        <w:gridCol w:w="28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914" w:type="dxa"/>
            <w:tcBorders>
              <w:top w:val="single" w:color="auto" w:sz="8" w:space="0"/>
              <w:bottom w:val="single" w:color="auto" w:sz="8" w:space="0"/>
            </w:tcBorders>
            <w:noWrap/>
            <w:vAlign w:val="center"/>
          </w:tcPr>
          <w:p>
            <w:pPr>
              <w:spacing w:line="240" w:lineRule="auto"/>
              <w:ind w:firstLine="360"/>
              <w:jc w:val="center"/>
              <w:rPr>
                <w:rFonts w:ascii="Times New Roman" w:hAnsi="Times New Roman"/>
                <w:color w:val="000000"/>
                <w:sz w:val="18"/>
              </w:rPr>
            </w:pPr>
            <w:r>
              <w:rPr>
                <w:rFonts w:ascii="Times New Roman" w:hAnsi="Times New Roman"/>
                <w:color w:val="000000"/>
                <w:sz w:val="18"/>
              </w:rPr>
              <w:t>建筑物防雷类别</w:t>
            </w:r>
          </w:p>
        </w:tc>
        <w:tc>
          <w:tcPr>
            <w:tcW w:w="2120" w:type="dxa"/>
            <w:tcBorders>
              <w:top w:val="single" w:color="auto" w:sz="8" w:space="0"/>
              <w:bottom w:val="single" w:color="auto" w:sz="8" w:space="0"/>
            </w:tcBorders>
            <w:noWrap/>
            <w:vAlign w:val="center"/>
          </w:tcPr>
          <w:p>
            <w:pPr>
              <w:spacing w:line="240" w:lineRule="auto"/>
              <w:ind w:firstLine="360"/>
              <w:jc w:val="center"/>
              <w:rPr>
                <w:rFonts w:ascii="Times New Roman" w:hAnsi="Times New Roman"/>
                <w:color w:val="000000"/>
                <w:sz w:val="18"/>
              </w:rPr>
            </w:pPr>
            <w:r>
              <w:rPr>
                <w:rFonts w:ascii="Times New Roman" w:hAnsi="Times New Roman"/>
                <w:color w:val="000000"/>
                <w:sz w:val="18"/>
              </w:rPr>
              <w:t>滚球半径h</w:t>
            </w:r>
            <w:r>
              <w:rPr>
                <w:rFonts w:ascii="Times New Roman" w:hAnsi="Times New Roman"/>
                <w:color w:val="000000"/>
                <w:sz w:val="18"/>
                <w:vertAlign w:val="subscript"/>
              </w:rPr>
              <w:t>r</w:t>
            </w:r>
            <w:r>
              <w:rPr>
                <w:rFonts w:ascii="Times New Roman" w:hAnsi="Times New Roman"/>
                <w:color w:val="000000"/>
                <w:sz w:val="18"/>
              </w:rPr>
              <w:t>(m)</w:t>
            </w:r>
          </w:p>
        </w:tc>
        <w:tc>
          <w:tcPr>
            <w:tcW w:w="2899" w:type="dxa"/>
            <w:tcBorders>
              <w:top w:val="single" w:color="auto" w:sz="8" w:space="0"/>
              <w:bottom w:val="single" w:color="auto" w:sz="8" w:space="0"/>
            </w:tcBorders>
            <w:noWrap/>
            <w:vAlign w:val="center"/>
          </w:tcPr>
          <w:p>
            <w:pPr>
              <w:spacing w:line="240" w:lineRule="auto"/>
              <w:ind w:firstLine="360"/>
              <w:jc w:val="center"/>
              <w:rPr>
                <w:rFonts w:ascii="Times New Roman" w:hAnsi="Times New Roman"/>
                <w:color w:val="000000"/>
                <w:sz w:val="18"/>
              </w:rPr>
            </w:pPr>
            <w:r>
              <w:rPr>
                <w:rFonts w:ascii="Times New Roman" w:hAnsi="Times New Roman"/>
                <w:color w:val="000000"/>
                <w:sz w:val="18"/>
              </w:rPr>
              <w:t>接闪网网格尺寸（m）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914" w:type="dxa"/>
            <w:tcBorders>
              <w:top w:val="single" w:color="auto" w:sz="8" w:space="0"/>
            </w:tcBorders>
            <w:noWrap/>
            <w:vAlign w:val="center"/>
          </w:tcPr>
          <w:p>
            <w:pPr>
              <w:spacing w:line="240" w:lineRule="auto"/>
              <w:ind w:firstLine="360"/>
              <w:jc w:val="center"/>
              <w:rPr>
                <w:rFonts w:ascii="Times New Roman" w:hAnsi="Times New Roman"/>
                <w:color w:val="000000"/>
                <w:sz w:val="18"/>
              </w:rPr>
            </w:pPr>
            <w:r>
              <w:rPr>
                <w:rFonts w:ascii="Times New Roman" w:hAnsi="Times New Roman"/>
                <w:color w:val="000000"/>
                <w:sz w:val="18"/>
              </w:rPr>
              <w:t>第一级防雷建筑物</w:t>
            </w:r>
          </w:p>
        </w:tc>
        <w:tc>
          <w:tcPr>
            <w:tcW w:w="2120" w:type="dxa"/>
            <w:tcBorders>
              <w:top w:val="single" w:color="auto" w:sz="8" w:space="0"/>
            </w:tcBorders>
            <w:noWrap/>
            <w:vAlign w:val="center"/>
          </w:tcPr>
          <w:p>
            <w:pPr>
              <w:spacing w:line="240" w:lineRule="auto"/>
              <w:ind w:firstLine="360"/>
              <w:jc w:val="center"/>
              <w:rPr>
                <w:rFonts w:ascii="Times New Roman" w:hAnsi="Times New Roman"/>
                <w:color w:val="000000"/>
                <w:sz w:val="18"/>
              </w:rPr>
            </w:pPr>
            <w:r>
              <w:rPr>
                <w:rFonts w:ascii="Times New Roman" w:hAnsi="Times New Roman"/>
                <w:color w:val="000000"/>
                <w:sz w:val="18"/>
              </w:rPr>
              <w:t>45</w:t>
            </w:r>
          </w:p>
        </w:tc>
        <w:tc>
          <w:tcPr>
            <w:tcW w:w="2899" w:type="dxa"/>
            <w:tcBorders>
              <w:top w:val="single" w:color="auto" w:sz="8" w:space="0"/>
            </w:tcBorders>
            <w:noWrap/>
            <w:vAlign w:val="center"/>
          </w:tcPr>
          <w:p>
            <w:pPr>
              <w:spacing w:line="240" w:lineRule="auto"/>
              <w:ind w:firstLine="360"/>
              <w:jc w:val="center"/>
              <w:rPr>
                <w:rFonts w:ascii="Times New Roman" w:hAnsi="Times New Roman"/>
                <w:color w:val="000000"/>
                <w:sz w:val="18"/>
              </w:rPr>
            </w:pPr>
            <w:r>
              <w:rPr>
                <w:rFonts w:ascii="Times New Roman" w:hAnsi="Times New Roman"/>
                <w:color w:val="000000"/>
                <w:sz w:val="18"/>
              </w:rPr>
              <w:t>≤10×10或≤12×8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914" w:type="dxa"/>
            <w:noWrap/>
            <w:vAlign w:val="center"/>
          </w:tcPr>
          <w:p>
            <w:pPr>
              <w:spacing w:line="240" w:lineRule="auto"/>
              <w:ind w:firstLine="360"/>
              <w:jc w:val="center"/>
              <w:rPr>
                <w:rFonts w:ascii="Times New Roman" w:hAnsi="Times New Roman"/>
                <w:color w:val="000000"/>
                <w:sz w:val="18"/>
              </w:rPr>
            </w:pPr>
            <w:r>
              <w:rPr>
                <w:rFonts w:ascii="Times New Roman" w:hAnsi="Times New Roman"/>
                <w:color w:val="000000"/>
                <w:sz w:val="18"/>
              </w:rPr>
              <w:t>第二级防雷建筑物</w:t>
            </w:r>
          </w:p>
        </w:tc>
        <w:tc>
          <w:tcPr>
            <w:tcW w:w="2120" w:type="dxa"/>
            <w:noWrap/>
            <w:vAlign w:val="center"/>
          </w:tcPr>
          <w:p>
            <w:pPr>
              <w:spacing w:line="240" w:lineRule="auto"/>
              <w:ind w:firstLine="360"/>
              <w:jc w:val="center"/>
              <w:rPr>
                <w:rFonts w:ascii="Times New Roman" w:hAnsi="Times New Roman"/>
                <w:color w:val="000000"/>
                <w:sz w:val="18"/>
              </w:rPr>
            </w:pPr>
            <w:r>
              <w:rPr>
                <w:rFonts w:ascii="Times New Roman" w:hAnsi="Times New Roman"/>
                <w:color w:val="000000"/>
                <w:sz w:val="18"/>
              </w:rPr>
              <w:t>60</w:t>
            </w:r>
          </w:p>
        </w:tc>
        <w:tc>
          <w:tcPr>
            <w:tcW w:w="2899" w:type="dxa"/>
            <w:noWrap/>
            <w:vAlign w:val="center"/>
          </w:tcPr>
          <w:p>
            <w:pPr>
              <w:spacing w:line="240" w:lineRule="auto"/>
              <w:ind w:firstLine="360"/>
              <w:jc w:val="center"/>
              <w:rPr>
                <w:rFonts w:ascii="Times New Roman" w:hAnsi="Times New Roman"/>
                <w:color w:val="000000"/>
                <w:sz w:val="18"/>
              </w:rPr>
            </w:pPr>
            <w:r>
              <w:rPr>
                <w:rFonts w:ascii="Times New Roman" w:hAnsi="Times New Roman"/>
                <w:color w:val="000000"/>
                <w:sz w:val="18"/>
              </w:rPr>
              <w:t>≤20×20或≤24×16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914" w:type="dxa"/>
            <w:tcBorders>
              <w:bottom w:val="single" w:color="auto" w:sz="8" w:space="0"/>
            </w:tcBorders>
            <w:noWrap/>
            <w:vAlign w:val="center"/>
          </w:tcPr>
          <w:p>
            <w:pPr>
              <w:spacing w:line="240" w:lineRule="auto"/>
              <w:ind w:firstLine="360"/>
              <w:jc w:val="center"/>
              <w:rPr>
                <w:rFonts w:ascii="Times New Roman" w:hAnsi="Times New Roman"/>
                <w:color w:val="000000"/>
                <w:sz w:val="18"/>
              </w:rPr>
            </w:pPr>
            <w:r>
              <w:rPr>
                <w:rFonts w:ascii="Times New Roman" w:hAnsi="Times New Roman"/>
                <w:color w:val="000000"/>
                <w:sz w:val="18"/>
              </w:rPr>
              <w:t>第三级防雷建筑物</w:t>
            </w:r>
          </w:p>
        </w:tc>
        <w:tc>
          <w:tcPr>
            <w:tcW w:w="2120" w:type="dxa"/>
            <w:tcBorders>
              <w:bottom w:val="single" w:color="auto" w:sz="8" w:space="0"/>
            </w:tcBorders>
            <w:noWrap/>
            <w:vAlign w:val="center"/>
          </w:tcPr>
          <w:p>
            <w:pPr>
              <w:spacing w:line="240" w:lineRule="auto"/>
              <w:ind w:firstLine="360"/>
              <w:jc w:val="center"/>
              <w:rPr>
                <w:rFonts w:ascii="Times New Roman" w:hAnsi="Times New Roman"/>
                <w:color w:val="000000"/>
                <w:sz w:val="18"/>
              </w:rPr>
            </w:pPr>
            <w:r>
              <w:rPr>
                <w:rFonts w:ascii="Times New Roman" w:hAnsi="Times New Roman"/>
                <w:color w:val="000000"/>
                <w:sz w:val="18"/>
              </w:rPr>
              <w:t>100</w:t>
            </w:r>
          </w:p>
        </w:tc>
        <w:tc>
          <w:tcPr>
            <w:tcW w:w="2899" w:type="dxa"/>
            <w:tcBorders>
              <w:bottom w:val="single" w:color="auto" w:sz="8" w:space="0"/>
            </w:tcBorders>
            <w:noWrap/>
            <w:vAlign w:val="center"/>
          </w:tcPr>
          <w:p>
            <w:pPr>
              <w:spacing w:line="240" w:lineRule="auto"/>
              <w:ind w:firstLine="360"/>
              <w:jc w:val="center"/>
              <w:rPr>
                <w:rFonts w:ascii="Times New Roman" w:hAnsi="Times New Roman"/>
                <w:color w:val="000000"/>
                <w:sz w:val="18"/>
              </w:rPr>
            </w:pPr>
            <w:r>
              <w:rPr>
                <w:rFonts w:ascii="Times New Roman" w:hAnsi="Times New Roman"/>
                <w:color w:val="000000"/>
                <w:sz w:val="18"/>
              </w:rPr>
              <w:t>≤40×40或≤44×36</w:t>
            </w:r>
          </w:p>
        </w:tc>
      </w:tr>
    </w:tbl>
    <w:p>
      <w:pPr>
        <w:pStyle w:val="165"/>
      </w:pPr>
      <w:r>
        <w:t>接闪器的材料、结构和最小截面积应符合下表规定，第一级防雷文物建筑的接闪器宜采用铜材。</w:t>
      </w:r>
    </w:p>
    <w:p>
      <w:pPr>
        <w:pStyle w:val="113"/>
        <w:spacing w:before="156" w:after="156"/>
        <w:ind w:firstLine="420"/>
        <w:rPr>
          <w:rFonts w:ascii="Times New Roman"/>
        </w:rPr>
      </w:pPr>
      <w:r>
        <w:rPr>
          <w:rFonts w:ascii="Times New Roman"/>
        </w:rPr>
        <w:t>接闪器材料和尺寸</w:t>
      </w:r>
    </w:p>
    <w:tbl>
      <w:tblPr>
        <w:tblStyle w:val="27"/>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34"/>
        <w:gridCol w:w="1584"/>
        <w:gridCol w:w="2234"/>
        <w:gridCol w:w="2126"/>
        <w:gridCol w:w="19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34" w:type="dxa"/>
            <w:tcBorders>
              <w:top w:val="single" w:color="auto" w:sz="8" w:space="0"/>
              <w:bottom w:val="single" w:color="auto" w:sz="8" w:space="0"/>
            </w:tcBorders>
            <w:noWrap/>
            <w:vAlign w:val="center"/>
          </w:tcPr>
          <w:p>
            <w:pPr>
              <w:spacing w:line="240" w:lineRule="auto"/>
              <w:jc w:val="center"/>
              <w:rPr>
                <w:rFonts w:ascii="Times New Roman" w:hAnsi="Times New Roman"/>
                <w:color w:val="000000"/>
                <w:sz w:val="18"/>
              </w:rPr>
            </w:pPr>
            <w:r>
              <w:rPr>
                <w:rFonts w:ascii="Times New Roman" w:hAnsi="Times New Roman"/>
                <w:color w:val="000000"/>
                <w:sz w:val="18"/>
              </w:rPr>
              <w:t>接闪器材料</w:t>
            </w:r>
          </w:p>
        </w:tc>
        <w:tc>
          <w:tcPr>
            <w:tcW w:w="1584" w:type="dxa"/>
            <w:tcBorders>
              <w:top w:val="single" w:color="auto" w:sz="8" w:space="0"/>
              <w:bottom w:val="single" w:color="auto" w:sz="8" w:space="0"/>
            </w:tcBorders>
            <w:noWrap/>
            <w:vAlign w:val="center"/>
          </w:tcPr>
          <w:p>
            <w:pPr>
              <w:spacing w:line="240" w:lineRule="auto"/>
              <w:jc w:val="center"/>
              <w:rPr>
                <w:rFonts w:ascii="Times New Roman" w:hAnsi="Times New Roman"/>
                <w:color w:val="000000"/>
                <w:sz w:val="18"/>
              </w:rPr>
            </w:pPr>
            <w:r>
              <w:rPr>
                <w:rFonts w:ascii="Times New Roman" w:hAnsi="Times New Roman"/>
                <w:color w:val="000000"/>
                <w:sz w:val="18"/>
              </w:rPr>
              <w:t>接闪杆直径/mm</w:t>
            </w:r>
          </w:p>
        </w:tc>
        <w:tc>
          <w:tcPr>
            <w:tcW w:w="2234" w:type="dxa"/>
            <w:tcBorders>
              <w:top w:val="single" w:color="auto" w:sz="8" w:space="0"/>
              <w:bottom w:val="single" w:color="auto" w:sz="8" w:space="0"/>
            </w:tcBorders>
            <w:noWrap/>
            <w:vAlign w:val="center"/>
          </w:tcPr>
          <w:p>
            <w:pPr>
              <w:spacing w:line="240" w:lineRule="auto"/>
              <w:ind w:firstLine="199" w:firstLineChars="111"/>
              <w:jc w:val="center"/>
              <w:rPr>
                <w:rFonts w:ascii="Times New Roman" w:hAnsi="Times New Roman"/>
                <w:color w:val="000000"/>
                <w:sz w:val="18"/>
              </w:rPr>
            </w:pPr>
            <w:r>
              <w:rPr>
                <w:rFonts w:ascii="Times New Roman" w:hAnsi="Times New Roman"/>
                <w:color w:val="000000"/>
                <w:sz w:val="18"/>
              </w:rPr>
              <w:t>接闪带</w:t>
            </w:r>
          </w:p>
        </w:tc>
        <w:tc>
          <w:tcPr>
            <w:tcW w:w="2126" w:type="dxa"/>
            <w:tcBorders>
              <w:top w:val="single" w:color="auto" w:sz="8" w:space="0"/>
              <w:bottom w:val="single" w:color="auto" w:sz="8" w:space="0"/>
            </w:tcBorders>
            <w:noWrap/>
            <w:vAlign w:val="center"/>
          </w:tcPr>
          <w:p>
            <w:pPr>
              <w:spacing w:line="240" w:lineRule="auto"/>
              <w:jc w:val="center"/>
              <w:rPr>
                <w:rFonts w:ascii="Times New Roman" w:hAnsi="Times New Roman"/>
                <w:color w:val="000000"/>
                <w:sz w:val="18"/>
              </w:rPr>
            </w:pPr>
            <w:r>
              <w:rPr>
                <w:rFonts w:ascii="Times New Roman" w:hAnsi="Times New Roman"/>
                <w:color w:val="000000"/>
                <w:sz w:val="18"/>
              </w:rPr>
              <w:t>接闪网</w:t>
            </w:r>
          </w:p>
        </w:tc>
        <w:tc>
          <w:tcPr>
            <w:tcW w:w="1984" w:type="dxa"/>
            <w:tcBorders>
              <w:top w:val="single" w:color="auto" w:sz="8" w:space="0"/>
              <w:bottom w:val="single" w:color="auto" w:sz="8" w:space="0"/>
            </w:tcBorders>
            <w:noWrap/>
            <w:vAlign w:val="center"/>
          </w:tcPr>
          <w:p>
            <w:pPr>
              <w:spacing w:line="240" w:lineRule="auto"/>
              <w:jc w:val="center"/>
              <w:rPr>
                <w:rFonts w:ascii="Times New Roman" w:hAnsi="Times New Roman"/>
                <w:color w:val="000000"/>
                <w:sz w:val="18"/>
              </w:rPr>
            </w:pPr>
            <w:r>
              <w:rPr>
                <w:rFonts w:ascii="Times New Roman" w:hAnsi="Times New Roman"/>
                <w:color w:val="000000"/>
                <w:sz w:val="18"/>
              </w:rPr>
              <w:t>架空接闪线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1134" w:type="dxa"/>
            <w:tcBorders>
              <w:top w:val="single" w:color="auto" w:sz="8" w:space="0"/>
            </w:tcBorders>
            <w:noWrap/>
            <w:vAlign w:val="center"/>
          </w:tcPr>
          <w:p>
            <w:pPr>
              <w:spacing w:line="240" w:lineRule="auto"/>
              <w:jc w:val="center"/>
              <w:rPr>
                <w:rFonts w:ascii="Times New Roman" w:hAnsi="Times New Roman"/>
                <w:color w:val="000000"/>
                <w:sz w:val="18"/>
              </w:rPr>
            </w:pPr>
            <w:r>
              <w:rPr>
                <w:rFonts w:ascii="Times New Roman" w:hAnsi="Times New Roman"/>
                <w:color w:val="000000"/>
                <w:sz w:val="18"/>
              </w:rPr>
              <w:t>铜</w:t>
            </w:r>
          </w:p>
        </w:tc>
        <w:tc>
          <w:tcPr>
            <w:tcW w:w="1584" w:type="dxa"/>
            <w:tcBorders>
              <w:top w:val="single" w:color="auto" w:sz="8" w:space="0"/>
            </w:tcBorders>
            <w:vAlign w:val="center"/>
          </w:tcPr>
          <w:p>
            <w:pPr>
              <w:spacing w:line="240" w:lineRule="auto"/>
              <w:jc w:val="center"/>
              <w:rPr>
                <w:rFonts w:ascii="宋体" w:hAnsi="宋体"/>
                <w:color w:val="000000"/>
                <w:sz w:val="18"/>
                <w:szCs w:val="18"/>
              </w:rPr>
            </w:pPr>
            <w:r>
              <w:rPr>
                <w:rFonts w:ascii="宋体" w:hAnsi="宋体"/>
                <w:color w:val="000000"/>
                <w:sz w:val="18"/>
                <w:szCs w:val="18"/>
              </w:rPr>
              <w:t>1米以下：Ф14</w:t>
            </w:r>
            <w:r>
              <w:rPr>
                <w:rFonts w:ascii="宋体" w:hAnsi="宋体"/>
                <w:color w:val="000000"/>
                <w:sz w:val="18"/>
                <w:szCs w:val="18"/>
              </w:rPr>
              <w:br w:type="textWrapping"/>
            </w:r>
            <w:r>
              <w:rPr>
                <w:rFonts w:ascii="宋体" w:hAnsi="宋体"/>
                <w:color w:val="000000"/>
                <w:sz w:val="18"/>
                <w:szCs w:val="18"/>
              </w:rPr>
              <w:t>1米-2米：Ф18</w:t>
            </w:r>
          </w:p>
        </w:tc>
        <w:tc>
          <w:tcPr>
            <w:tcW w:w="2234" w:type="dxa"/>
            <w:tcBorders>
              <w:top w:val="single" w:color="auto" w:sz="8" w:space="0"/>
            </w:tcBorders>
            <w:vAlign w:val="center"/>
          </w:tcPr>
          <w:p>
            <w:pPr>
              <w:spacing w:line="240" w:lineRule="auto"/>
              <w:jc w:val="center"/>
              <w:rPr>
                <w:rFonts w:ascii="宋体" w:hAnsi="宋体"/>
                <w:color w:val="000000"/>
                <w:sz w:val="18"/>
                <w:szCs w:val="18"/>
              </w:rPr>
            </w:pPr>
            <w:r>
              <w:rPr>
                <w:rFonts w:ascii="宋体" w:hAnsi="宋体"/>
                <w:color w:val="000000"/>
                <w:sz w:val="18"/>
                <w:szCs w:val="18"/>
              </w:rPr>
              <w:t>圆铜：Ф≥8mm</w:t>
            </w:r>
            <w:r>
              <w:rPr>
                <w:rFonts w:ascii="宋体" w:hAnsi="宋体"/>
                <w:color w:val="000000"/>
                <w:sz w:val="18"/>
                <w:szCs w:val="18"/>
              </w:rPr>
              <w:br w:type="textWrapping"/>
            </w:r>
            <w:r>
              <w:rPr>
                <w:rFonts w:ascii="宋体" w:hAnsi="宋体"/>
                <w:color w:val="000000"/>
                <w:sz w:val="18"/>
                <w:szCs w:val="18"/>
              </w:rPr>
              <w:t>扁铜：截面积≥50mm²</w:t>
            </w:r>
          </w:p>
        </w:tc>
        <w:tc>
          <w:tcPr>
            <w:tcW w:w="2126" w:type="dxa"/>
            <w:tcBorders>
              <w:top w:val="single" w:color="auto" w:sz="8" w:space="0"/>
            </w:tcBorders>
            <w:vAlign w:val="center"/>
          </w:tcPr>
          <w:p>
            <w:pPr>
              <w:spacing w:line="240" w:lineRule="auto"/>
              <w:jc w:val="center"/>
              <w:rPr>
                <w:rFonts w:ascii="宋体" w:hAnsi="宋体"/>
                <w:color w:val="000000"/>
                <w:sz w:val="18"/>
                <w:szCs w:val="18"/>
              </w:rPr>
            </w:pPr>
            <w:r>
              <w:rPr>
                <w:rFonts w:ascii="宋体" w:hAnsi="宋体"/>
                <w:color w:val="000000"/>
                <w:sz w:val="18"/>
                <w:szCs w:val="18"/>
              </w:rPr>
              <w:t>圆铜：Ф≥8mm</w:t>
            </w:r>
            <w:r>
              <w:rPr>
                <w:rFonts w:ascii="宋体" w:hAnsi="宋体"/>
                <w:color w:val="000000"/>
                <w:sz w:val="18"/>
                <w:szCs w:val="18"/>
              </w:rPr>
              <w:br w:type="textWrapping"/>
            </w:r>
            <w:r>
              <w:rPr>
                <w:rFonts w:ascii="宋体" w:hAnsi="宋体"/>
                <w:color w:val="000000"/>
                <w:sz w:val="18"/>
                <w:szCs w:val="18"/>
              </w:rPr>
              <w:t>扁铜：截面积≥50mm²</w:t>
            </w:r>
          </w:p>
        </w:tc>
        <w:tc>
          <w:tcPr>
            <w:tcW w:w="1984" w:type="dxa"/>
            <w:tcBorders>
              <w:top w:val="single" w:color="auto" w:sz="8" w:space="0"/>
            </w:tcBorders>
            <w:vAlign w:val="center"/>
          </w:tcPr>
          <w:p>
            <w:pPr>
              <w:spacing w:line="240" w:lineRule="auto"/>
              <w:jc w:val="center"/>
              <w:rPr>
                <w:rFonts w:ascii="宋体" w:hAnsi="宋体"/>
                <w:color w:val="000000"/>
                <w:sz w:val="18"/>
                <w:szCs w:val="18"/>
              </w:rPr>
            </w:pPr>
            <w:r>
              <w:rPr>
                <w:rFonts w:ascii="宋体" w:hAnsi="宋体"/>
                <w:color w:val="000000"/>
                <w:sz w:val="18"/>
                <w:szCs w:val="18"/>
              </w:rPr>
              <w:t>≥50mm²铜芯铜绞线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1134" w:type="dxa"/>
            <w:noWrap/>
            <w:vAlign w:val="center"/>
          </w:tcPr>
          <w:p>
            <w:pPr>
              <w:spacing w:line="240" w:lineRule="auto"/>
              <w:jc w:val="center"/>
              <w:rPr>
                <w:rFonts w:ascii="Times New Roman" w:hAnsi="Times New Roman"/>
                <w:color w:val="000000"/>
                <w:sz w:val="18"/>
              </w:rPr>
            </w:pPr>
            <w:r>
              <w:rPr>
                <w:rFonts w:ascii="Times New Roman" w:hAnsi="Times New Roman"/>
                <w:color w:val="000000"/>
                <w:sz w:val="18"/>
              </w:rPr>
              <w:t>钢</w:t>
            </w:r>
          </w:p>
        </w:tc>
        <w:tc>
          <w:tcPr>
            <w:tcW w:w="1584" w:type="dxa"/>
            <w:vAlign w:val="center"/>
          </w:tcPr>
          <w:p>
            <w:pPr>
              <w:spacing w:line="240" w:lineRule="auto"/>
              <w:jc w:val="center"/>
              <w:rPr>
                <w:rFonts w:ascii="宋体" w:hAnsi="宋体"/>
                <w:color w:val="000000"/>
                <w:sz w:val="18"/>
                <w:szCs w:val="18"/>
              </w:rPr>
            </w:pPr>
            <w:r>
              <w:rPr>
                <w:rFonts w:ascii="宋体" w:hAnsi="宋体"/>
                <w:color w:val="000000"/>
                <w:sz w:val="18"/>
                <w:szCs w:val="18"/>
              </w:rPr>
              <w:t>1米以下：Ф12</w:t>
            </w:r>
            <w:r>
              <w:rPr>
                <w:rFonts w:ascii="宋体" w:hAnsi="宋体"/>
                <w:color w:val="000000"/>
                <w:sz w:val="18"/>
                <w:szCs w:val="18"/>
              </w:rPr>
              <w:br w:type="textWrapping"/>
            </w:r>
            <w:r>
              <w:rPr>
                <w:rFonts w:ascii="宋体" w:hAnsi="宋体"/>
                <w:color w:val="000000"/>
                <w:sz w:val="18"/>
                <w:szCs w:val="18"/>
              </w:rPr>
              <w:t>1米-2米：Ф16</w:t>
            </w:r>
          </w:p>
        </w:tc>
        <w:tc>
          <w:tcPr>
            <w:tcW w:w="2234" w:type="dxa"/>
            <w:vAlign w:val="center"/>
          </w:tcPr>
          <w:p>
            <w:pPr>
              <w:spacing w:line="240" w:lineRule="auto"/>
              <w:jc w:val="center"/>
              <w:rPr>
                <w:rFonts w:ascii="宋体" w:hAnsi="宋体"/>
                <w:color w:val="000000"/>
                <w:sz w:val="18"/>
                <w:szCs w:val="18"/>
              </w:rPr>
            </w:pPr>
            <w:r>
              <w:rPr>
                <w:rFonts w:ascii="宋体" w:hAnsi="宋体"/>
                <w:color w:val="000000"/>
                <w:sz w:val="18"/>
                <w:szCs w:val="18"/>
              </w:rPr>
              <w:t>圆钢：Ф≥10mm</w:t>
            </w:r>
            <w:r>
              <w:rPr>
                <w:rFonts w:ascii="宋体" w:hAnsi="宋体"/>
                <w:color w:val="000000"/>
                <w:sz w:val="18"/>
                <w:szCs w:val="18"/>
              </w:rPr>
              <w:br w:type="textWrapping"/>
            </w:r>
            <w:r>
              <w:rPr>
                <w:rFonts w:ascii="宋体" w:hAnsi="宋体"/>
                <w:color w:val="000000"/>
                <w:sz w:val="18"/>
                <w:szCs w:val="18"/>
              </w:rPr>
              <w:t>扁钢：截面积≥50mm²</w:t>
            </w:r>
          </w:p>
        </w:tc>
        <w:tc>
          <w:tcPr>
            <w:tcW w:w="2126" w:type="dxa"/>
            <w:vAlign w:val="center"/>
          </w:tcPr>
          <w:p>
            <w:pPr>
              <w:spacing w:line="240" w:lineRule="auto"/>
              <w:jc w:val="center"/>
              <w:rPr>
                <w:rFonts w:ascii="宋体" w:hAnsi="宋体"/>
                <w:color w:val="000000"/>
                <w:sz w:val="18"/>
                <w:szCs w:val="18"/>
              </w:rPr>
            </w:pPr>
            <w:r>
              <w:rPr>
                <w:rFonts w:ascii="宋体" w:hAnsi="宋体"/>
                <w:color w:val="000000"/>
                <w:sz w:val="18"/>
                <w:szCs w:val="18"/>
              </w:rPr>
              <w:t>圆钢：Ф≥10mm</w:t>
            </w:r>
            <w:r>
              <w:rPr>
                <w:rFonts w:ascii="宋体" w:hAnsi="宋体"/>
                <w:color w:val="000000"/>
                <w:sz w:val="18"/>
                <w:szCs w:val="18"/>
              </w:rPr>
              <w:br w:type="textWrapping"/>
            </w:r>
            <w:r>
              <w:rPr>
                <w:rFonts w:ascii="宋体" w:hAnsi="宋体"/>
                <w:color w:val="000000"/>
                <w:sz w:val="18"/>
                <w:szCs w:val="18"/>
              </w:rPr>
              <w:t>扁钢：截面积≥50mm²</w:t>
            </w:r>
          </w:p>
        </w:tc>
        <w:tc>
          <w:tcPr>
            <w:tcW w:w="1984" w:type="dxa"/>
            <w:vAlign w:val="center"/>
          </w:tcPr>
          <w:p>
            <w:pPr>
              <w:spacing w:line="240" w:lineRule="auto"/>
              <w:jc w:val="center"/>
              <w:rPr>
                <w:rFonts w:ascii="宋体" w:hAnsi="宋体"/>
                <w:color w:val="000000"/>
                <w:sz w:val="18"/>
                <w:szCs w:val="18"/>
              </w:rPr>
            </w:pPr>
            <w:r>
              <w:rPr>
                <w:rFonts w:ascii="宋体" w:hAnsi="宋体"/>
                <w:color w:val="000000"/>
                <w:sz w:val="18"/>
                <w:szCs w:val="18"/>
              </w:rPr>
              <w:t>≥50mm²镀锌钢绞线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9062" w:type="dxa"/>
            <w:gridSpan w:val="5"/>
            <w:tcBorders>
              <w:bottom w:val="single" w:color="auto" w:sz="8" w:space="0"/>
            </w:tcBorders>
            <w:noWrap/>
            <w:vAlign w:val="center"/>
          </w:tcPr>
          <w:p>
            <w:pPr>
              <w:pStyle w:val="180"/>
              <w:rPr>
                <w:rFonts w:ascii="Times New Roman"/>
              </w:rPr>
            </w:pPr>
            <w:r>
              <w:rPr>
                <w:rFonts w:ascii="Times New Roman"/>
              </w:rPr>
              <w:t>接闪器采用扁铜或扁钢时，其厚度应不小于4mm；</w:t>
            </w:r>
          </w:p>
          <w:p>
            <w:pPr>
              <w:pStyle w:val="180"/>
              <w:rPr>
                <w:rFonts w:ascii="Times New Roman"/>
              </w:rPr>
            </w:pPr>
            <w:r>
              <w:rPr>
                <w:rFonts w:ascii="Times New Roman"/>
              </w:rPr>
              <w:t>接闪器不得采用含有放射性物质的材料；</w:t>
            </w:r>
          </w:p>
        </w:tc>
      </w:tr>
    </w:tbl>
    <w:p>
      <w:pPr>
        <w:pStyle w:val="165"/>
      </w:pPr>
      <w:r>
        <w:t>文物建筑应处于接闪器的保护范围之内，接闪器的保护范围应采用GB50057所规定的滚球法计算。</w:t>
      </w:r>
    </w:p>
    <w:p>
      <w:pPr>
        <w:pStyle w:val="165"/>
      </w:pPr>
      <w:r>
        <w:t>不应在由易燃材料构成的屋顶上直接安装接闪器，在可燃材料构成的屋顶上安装接闪器时，接闪器的支撑架或接闪器与建筑屋顶接触面应采用隔热层，与可燃材料隔离。</w:t>
      </w:r>
    </w:p>
    <w:p>
      <w:pPr>
        <w:pStyle w:val="165"/>
      </w:pPr>
      <w:r>
        <w:t>当单独设置屋顶接闪带的防雷保护范围不足以覆盖被保护建筑物，而被保护文物建筑物附近不满足设置非接触式接闪器的条件时候，可采用增设接闪短针的形式，接闪短针长度不宜超过0.6m。超过0.6m的短针中间应作支撑。</w:t>
      </w:r>
    </w:p>
    <w:p>
      <w:pPr>
        <w:pStyle w:val="165"/>
      </w:pPr>
      <w:r>
        <w:t>接闪带应设置在建筑物易受雷击的位置，并符合下列要求：</w:t>
      </w:r>
    </w:p>
    <w:p>
      <w:pPr>
        <w:pStyle w:val="175"/>
      </w:pPr>
      <w:r>
        <w:t>平屋面：应在女儿墙、屋檐等部位安装接闪带，接闪带应闭合成环状；</w:t>
      </w:r>
    </w:p>
    <w:p>
      <w:pPr>
        <w:pStyle w:val="175"/>
      </w:pPr>
      <w:r>
        <w:t>坡度不大于10%的屋面：应在垂脊、戗脊、屋檐、檐角等部位安装接闪带；</w:t>
      </w:r>
    </w:p>
    <w:p>
      <w:pPr>
        <w:pStyle w:val="175"/>
      </w:pPr>
      <w:r>
        <w:t>坡度大于10%且小于 50%的屋面：应在正脊、垂脊、戗脊、屋檐、檐角等部位安装接闪带；</w:t>
      </w:r>
    </w:p>
    <w:p>
      <w:pPr>
        <w:pStyle w:val="175"/>
      </w:pPr>
      <w:r>
        <w:t>坡度不小于50%的屋面：应在正脊、垂脊、戗脊、檐角等部位安装接闪带；</w:t>
      </w:r>
    </w:p>
    <w:p>
      <w:pPr>
        <w:pStyle w:val="175"/>
      </w:pPr>
      <w:r>
        <w:t>对于a）、d）项，并应根据文物建筑所处的地形特点，如平坦地面或山顶、山坡、陡峭的山石、台阶，当屋檐处于屋脊接闪带的保护范围内时屋檐可不设接闪带，当屋檐不在屋脊接闪带的保护范围内时屋檐应加装接闪带；</w:t>
      </w:r>
    </w:p>
    <w:p>
      <w:pPr>
        <w:pStyle w:val="175"/>
      </w:pPr>
      <w:r>
        <w:t>沿檐口布置的接闪带不应妨碍落叶时节雨水排泄。在檐角处接闪带应向上翘起并向外伸延150mm；</w:t>
      </w:r>
    </w:p>
    <w:p>
      <w:pPr>
        <w:pStyle w:val="175"/>
      </w:pPr>
      <w:r>
        <w:t>接闪带水平导体可直接附着在屋顶正脊、垂脊上，或者高出屋顶高度不宜小于150mm；具体敷设情况见图1；</w:t>
      </w:r>
    </w:p>
    <w:p>
      <w:pPr>
        <w:pStyle w:val="175"/>
      </w:pPr>
      <w:r>
        <w:t>在冰冻期较长的区域，宜选择在旁边设置独立接闪杆，不宜在屋顶设置接闪带；</w:t>
      </w:r>
    </w:p>
    <w:p>
      <w:pPr>
        <w:pStyle w:val="165"/>
      </w:pPr>
      <w:r>
        <w:t>文物建筑屋顶上的金属宝顶、铁刹和金属屋面等金属导体，其材质和规格符合做接闪器的要求时，可作为接闪器。</w:t>
      </w:r>
    </w:p>
    <w:p>
      <w:pPr>
        <w:pStyle w:val="165"/>
      </w:pPr>
      <w:r>
        <w:t>接闪器的类型应与文物建筑风貌相协调。</w:t>
      </w:r>
    </w:p>
    <w:p>
      <w:pPr>
        <w:pStyle w:val="165"/>
      </w:pPr>
      <w:r>
        <w:t>若文物建筑屋面是不宜生根或亟需保护的瓦面，可以考虑在望板、椽子或屋面防水层上进行固定支架，保证支架的稳定性；也可以选择采用非接触防雷装置进行雷电防护。</w:t>
      </w:r>
    </w:p>
    <w:p>
      <w:pPr>
        <w:pStyle w:val="165"/>
      </w:pPr>
      <w:r>
        <w:t>不建议在布瓦屋顶上设置接闪带，布瓦屋顶可采取增加接闪短针（见图1）或者设置非接触式接闪器的方式（见图2）。</w:t>
      </w:r>
    </w:p>
    <w:tbl>
      <w:tblPr>
        <w:tblStyle w:val="27"/>
        <w:tblW w:w="0" w:type="auto"/>
        <w:tblInd w:w="0" w:type="dxa"/>
        <w:tblLayout w:type="autofit"/>
        <w:tblCellMar>
          <w:top w:w="0" w:type="dxa"/>
          <w:left w:w="108" w:type="dxa"/>
          <w:bottom w:w="0" w:type="dxa"/>
          <w:right w:w="108" w:type="dxa"/>
        </w:tblCellMar>
      </w:tblPr>
      <w:tblGrid>
        <w:gridCol w:w="4559"/>
        <w:gridCol w:w="4785"/>
      </w:tblGrid>
      <w:tr>
        <w:tblPrEx>
          <w:tblCellMar>
            <w:top w:w="0" w:type="dxa"/>
            <w:left w:w="108" w:type="dxa"/>
            <w:bottom w:w="0" w:type="dxa"/>
            <w:right w:w="108" w:type="dxa"/>
          </w:tblCellMar>
        </w:tblPrEx>
        <w:tc>
          <w:tcPr>
            <w:tcW w:w="4559" w:type="dxa"/>
          </w:tcPr>
          <w:p>
            <w:pPr>
              <w:pStyle w:val="164"/>
              <w:rPr>
                <w:color w:val="FF0000"/>
              </w:rPr>
            </w:pPr>
            <w:r>
              <w:drawing>
                <wp:anchor distT="0" distB="0" distL="114300" distR="114300" simplePos="0" relativeHeight="251665408" behindDoc="0" locked="0" layoutInCell="1" allowOverlap="1">
                  <wp:simplePos x="0" y="0"/>
                  <wp:positionH relativeFrom="column">
                    <wp:posOffset>-64135</wp:posOffset>
                  </wp:positionH>
                  <wp:positionV relativeFrom="paragraph">
                    <wp:posOffset>1270</wp:posOffset>
                  </wp:positionV>
                  <wp:extent cx="2843530" cy="2261870"/>
                  <wp:effectExtent l="0" t="0" r="0" b="5080"/>
                  <wp:wrapSquare wrapText="bothSides"/>
                  <wp:docPr id="21" name="图片 2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true"/>
                          </pic:cNvPicPr>
                        </pic:nvPicPr>
                        <pic:blipFill>
                          <a:blip r:embed="rId40"/>
                          <a:stretch>
                            <a:fillRect/>
                          </a:stretch>
                        </pic:blipFill>
                        <pic:spPr>
                          <a:xfrm>
                            <a:off x="0" y="0"/>
                            <a:ext cx="2843530" cy="2261870"/>
                          </a:xfrm>
                          <a:prstGeom prst="rect">
                            <a:avLst/>
                          </a:prstGeom>
                        </pic:spPr>
                      </pic:pic>
                    </a:graphicData>
                  </a:graphic>
                </wp:anchor>
              </w:drawing>
            </w:r>
          </w:p>
        </w:tc>
        <w:tc>
          <w:tcPr>
            <w:tcW w:w="4785" w:type="dxa"/>
          </w:tcPr>
          <w:p>
            <w:pPr>
              <w:pStyle w:val="164"/>
              <w:rPr>
                <w:color w:val="FF0000"/>
              </w:rPr>
            </w:pPr>
            <w:r>
              <w:drawing>
                <wp:anchor distT="0" distB="0" distL="114300" distR="114300" simplePos="0" relativeHeight="251666432" behindDoc="0" locked="0" layoutInCell="1" allowOverlap="1">
                  <wp:simplePos x="0" y="0"/>
                  <wp:positionH relativeFrom="column">
                    <wp:posOffset>-26035</wp:posOffset>
                  </wp:positionH>
                  <wp:positionV relativeFrom="paragraph">
                    <wp:posOffset>1270</wp:posOffset>
                  </wp:positionV>
                  <wp:extent cx="2981960" cy="2273935"/>
                  <wp:effectExtent l="0" t="0" r="8890" b="0"/>
                  <wp:wrapSquare wrapText="bothSides"/>
                  <wp:docPr id="23" name="图片 2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true"/>
                          </pic:cNvPicPr>
                        </pic:nvPicPr>
                        <pic:blipFill>
                          <a:blip r:embed="rId41"/>
                          <a:stretch>
                            <a:fillRect/>
                          </a:stretch>
                        </pic:blipFill>
                        <pic:spPr>
                          <a:xfrm>
                            <a:off x="0" y="0"/>
                            <a:ext cx="2981960" cy="2273935"/>
                          </a:xfrm>
                          <a:prstGeom prst="rect">
                            <a:avLst/>
                          </a:prstGeom>
                        </pic:spPr>
                      </pic:pic>
                    </a:graphicData>
                  </a:graphic>
                </wp:anchor>
              </w:drawing>
            </w:r>
          </w:p>
        </w:tc>
      </w:tr>
      <w:tr>
        <w:tblPrEx>
          <w:tblCellMar>
            <w:top w:w="0" w:type="dxa"/>
            <w:left w:w="108" w:type="dxa"/>
            <w:bottom w:w="0" w:type="dxa"/>
            <w:right w:w="108" w:type="dxa"/>
          </w:tblCellMar>
        </w:tblPrEx>
        <w:tc>
          <w:tcPr>
            <w:tcW w:w="9344" w:type="dxa"/>
            <w:gridSpan w:val="2"/>
          </w:tcPr>
          <w:p>
            <w:pPr>
              <w:pStyle w:val="115"/>
              <w:spacing w:before="156" w:after="156"/>
            </w:pPr>
            <w:r>
              <w:rPr>
                <w:rFonts w:hint="eastAsia"/>
              </w:rPr>
              <w:t>附着式接闪带示意图（文物建筑）</w:t>
            </w:r>
          </w:p>
        </w:tc>
      </w:tr>
    </w:tbl>
    <w:p>
      <w:pPr>
        <w:pStyle w:val="66"/>
        <w:spacing w:before="156" w:after="156"/>
      </w:pPr>
      <w:bookmarkStart w:id="143" w:name="_Toc207735620"/>
      <w:bookmarkStart w:id="144" w:name="_Toc207986963"/>
      <w:bookmarkStart w:id="145" w:name="_Toc207732560"/>
      <w:bookmarkStart w:id="146" w:name="_Toc207735335"/>
      <w:r>
        <w:rPr>
          <w:rFonts w:hint="eastAsia"/>
        </w:rPr>
        <w:t>非接触式接闪器</w:t>
      </w:r>
      <w:bookmarkEnd w:id="143"/>
      <w:bookmarkEnd w:id="144"/>
      <w:bookmarkEnd w:id="145"/>
      <w:bookmarkEnd w:id="146"/>
    </w:p>
    <w:p>
      <w:pPr>
        <w:pStyle w:val="165"/>
      </w:pPr>
      <w:r>
        <w:rPr>
          <w:rFonts w:hint="eastAsia"/>
        </w:rPr>
        <w:t>非接触式接闪器一般用于</w:t>
      </w:r>
      <w:r>
        <w:t>因自身结构脆弱</w:t>
      </w:r>
      <w:r>
        <w:rPr>
          <w:rFonts w:hint="eastAsia"/>
        </w:rPr>
        <w:t>或对文物建筑自身美观性保护性较高，</w:t>
      </w:r>
      <w:r>
        <w:t>不</w:t>
      </w:r>
      <w:r>
        <w:rPr>
          <w:rFonts w:hint="eastAsia"/>
        </w:rPr>
        <w:t>适用于</w:t>
      </w:r>
      <w:r>
        <w:t>安装固定</w:t>
      </w:r>
      <w:r>
        <w:rPr>
          <w:rFonts w:hint="eastAsia"/>
        </w:rPr>
        <w:t>防雷装置</w:t>
      </w:r>
      <w:r>
        <w:t>的高大</w:t>
      </w:r>
      <w:r>
        <w:rPr>
          <w:rFonts w:hint="eastAsia"/>
        </w:rPr>
        <w:t>文物建筑，也可用于临时举办大型文化活动、重要展览的文物建筑；</w:t>
      </w:r>
    </w:p>
    <w:p>
      <w:pPr>
        <w:pStyle w:val="165"/>
      </w:pPr>
      <w:r>
        <w:rPr>
          <w:rFonts w:hint="eastAsia"/>
        </w:rPr>
        <w:t>第一级文物建筑非接触式接闪器宜安装在以被保护文物建筑为圆心半径</w:t>
      </w:r>
      <w:r>
        <w:t>3</w:t>
      </w:r>
      <w:r>
        <w:rPr>
          <w:rFonts w:hint="eastAsia"/>
        </w:rPr>
        <w:t>米范围以内；第二级文物建筑非接触式接闪器宜安装在以被保护文物建筑为圆心半径</w:t>
      </w:r>
      <w:r>
        <w:t>5</w:t>
      </w:r>
      <w:r>
        <w:rPr>
          <w:rFonts w:hint="eastAsia"/>
        </w:rPr>
        <w:t>米范围以内。</w:t>
      </w:r>
    </w:p>
    <w:p>
      <w:pPr>
        <w:pStyle w:val="165"/>
      </w:pPr>
      <w:r>
        <w:rPr>
          <w:rFonts w:hint="eastAsia"/>
        </w:rPr>
        <w:t>非接触式接闪器采用升降式接闪杆（见图2），在天气晴好的时候，可以降到隐蔽处，可还原文物建筑风貌。非接触式接闪器的安装位置和接闪杆应与周围环境相协调。</w:t>
      </w:r>
    </w:p>
    <w:p>
      <w:pPr>
        <w:pStyle w:val="165"/>
      </w:pPr>
      <w:r>
        <w:rPr>
          <w:rFonts w:hint="eastAsia"/>
        </w:rPr>
        <w:t>按照被保护文物建筑的尺寸，依据滚球半径，设计非接触式接闪器的高度和数量。当采用单杆保护有困难时，可采用多杆进行保护</w:t>
      </w:r>
    </w:p>
    <w:p>
      <w:pPr>
        <w:pStyle w:val="165"/>
      </w:pPr>
      <w:r>
        <w:rPr>
          <w:rFonts w:hint="eastAsia"/>
        </w:rPr>
        <w:t>建议非接触式接闪器与雷电预警系统配套使用；实时跟踪文物建筑所在区域大气电场变化状况，总结该区域雷电活动规律，及时发出雷电预警，控制非接触式接闪器升降，保证非接触式接闪器防雷效果，为后期防雷项目提供数据支持。</w:t>
      </w:r>
    </w:p>
    <w:tbl>
      <w:tblPr>
        <w:tblStyle w:val="27"/>
        <w:tblW w:w="0" w:type="auto"/>
        <w:tblInd w:w="0" w:type="dxa"/>
        <w:tblLayout w:type="autofit"/>
        <w:tblCellMar>
          <w:top w:w="0" w:type="dxa"/>
          <w:left w:w="108" w:type="dxa"/>
          <w:bottom w:w="0" w:type="dxa"/>
          <w:right w:w="108" w:type="dxa"/>
        </w:tblCellMar>
      </w:tblPr>
      <w:tblGrid>
        <w:gridCol w:w="4601"/>
        <w:gridCol w:w="4743"/>
      </w:tblGrid>
      <w:tr>
        <w:tblPrEx>
          <w:tblCellMar>
            <w:top w:w="0" w:type="dxa"/>
            <w:left w:w="108" w:type="dxa"/>
            <w:bottom w:w="0" w:type="dxa"/>
            <w:right w:w="108" w:type="dxa"/>
          </w:tblCellMar>
        </w:tblPrEx>
        <w:tc>
          <w:tcPr>
            <w:tcW w:w="4601" w:type="dxa"/>
          </w:tcPr>
          <w:p>
            <w:pPr>
              <w:pStyle w:val="226"/>
              <w:numPr>
                <w:ilvl w:val="0"/>
                <w:numId w:val="0"/>
              </w:numPr>
            </w:pPr>
            <w:r>
              <w:drawing>
                <wp:anchor distT="0" distB="0" distL="114300" distR="114300" simplePos="0" relativeHeight="251667456" behindDoc="0" locked="0" layoutInCell="1" allowOverlap="1">
                  <wp:simplePos x="0" y="0"/>
                  <wp:positionH relativeFrom="column">
                    <wp:posOffset>-15240</wp:posOffset>
                  </wp:positionH>
                  <wp:positionV relativeFrom="paragraph">
                    <wp:posOffset>34925</wp:posOffset>
                  </wp:positionV>
                  <wp:extent cx="2922905" cy="1870710"/>
                  <wp:effectExtent l="0" t="0" r="0" b="0"/>
                  <wp:wrapSquare wrapText="bothSides"/>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42"/>
                          <a:stretch>
                            <a:fillRect/>
                          </a:stretch>
                        </pic:blipFill>
                        <pic:spPr>
                          <a:xfrm>
                            <a:off x="0" y="0"/>
                            <a:ext cx="2922905" cy="1870710"/>
                          </a:xfrm>
                          <a:prstGeom prst="rect">
                            <a:avLst/>
                          </a:prstGeom>
                        </pic:spPr>
                      </pic:pic>
                    </a:graphicData>
                  </a:graphic>
                </wp:anchor>
              </w:drawing>
            </w:r>
          </w:p>
        </w:tc>
        <w:tc>
          <w:tcPr>
            <w:tcW w:w="4743" w:type="dxa"/>
          </w:tcPr>
          <w:p>
            <w:pPr>
              <w:pStyle w:val="226"/>
              <w:numPr>
                <w:ilvl w:val="0"/>
                <w:numId w:val="0"/>
              </w:numPr>
            </w:pPr>
            <w:r>
              <w:drawing>
                <wp:anchor distT="0" distB="0" distL="114300" distR="114300" simplePos="0" relativeHeight="251668480" behindDoc="0" locked="0" layoutInCell="1" allowOverlap="1">
                  <wp:simplePos x="0" y="0"/>
                  <wp:positionH relativeFrom="column">
                    <wp:posOffset>-65405</wp:posOffset>
                  </wp:positionH>
                  <wp:positionV relativeFrom="paragraph">
                    <wp:posOffset>0</wp:posOffset>
                  </wp:positionV>
                  <wp:extent cx="3016885" cy="1939290"/>
                  <wp:effectExtent l="0" t="0" r="0" b="3810"/>
                  <wp:wrapSquare wrapText="bothSides"/>
                  <wp:docPr id="26" name="图片 2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true"/>
                          </pic:cNvPicPr>
                        </pic:nvPicPr>
                        <pic:blipFill>
                          <a:blip r:embed="rId43"/>
                          <a:stretch>
                            <a:fillRect/>
                          </a:stretch>
                        </pic:blipFill>
                        <pic:spPr>
                          <a:xfrm>
                            <a:off x="0" y="0"/>
                            <a:ext cx="3016885" cy="1939290"/>
                          </a:xfrm>
                          <a:prstGeom prst="rect">
                            <a:avLst/>
                          </a:prstGeom>
                        </pic:spPr>
                      </pic:pic>
                    </a:graphicData>
                  </a:graphic>
                </wp:anchor>
              </w:drawing>
            </w:r>
          </w:p>
        </w:tc>
      </w:tr>
      <w:tr>
        <w:tblPrEx>
          <w:tblCellMar>
            <w:top w:w="0" w:type="dxa"/>
            <w:left w:w="108" w:type="dxa"/>
            <w:bottom w:w="0" w:type="dxa"/>
            <w:right w:w="108" w:type="dxa"/>
          </w:tblCellMar>
        </w:tblPrEx>
        <w:tc>
          <w:tcPr>
            <w:tcW w:w="9344" w:type="dxa"/>
            <w:gridSpan w:val="2"/>
          </w:tcPr>
          <w:p>
            <w:pPr>
              <w:pStyle w:val="115"/>
              <w:spacing w:before="156" w:after="156"/>
            </w:pPr>
            <w:r>
              <w:rPr>
                <w:rFonts w:hint="eastAsia"/>
              </w:rPr>
              <w:t>非接触式接闪器示意图</w:t>
            </w:r>
          </w:p>
        </w:tc>
      </w:tr>
    </w:tbl>
    <w:p>
      <w:pPr>
        <w:pStyle w:val="106"/>
        <w:spacing w:before="156" w:after="156"/>
      </w:pPr>
      <w:bookmarkStart w:id="147" w:name="_Toc207732561"/>
      <w:bookmarkStart w:id="148" w:name="_Toc207735336"/>
      <w:bookmarkStart w:id="149" w:name="_Toc207735459"/>
      <w:bookmarkStart w:id="150" w:name="_Toc207735621"/>
      <w:bookmarkStart w:id="151" w:name="_Toc207986964"/>
      <w:bookmarkStart w:id="152" w:name="_Toc208927824"/>
      <w:bookmarkStart w:id="153" w:name="_Toc208928646"/>
      <w:bookmarkStart w:id="154" w:name="_Toc208928997"/>
      <w:r>
        <w:t>引下线</w:t>
      </w:r>
      <w:bookmarkEnd w:id="147"/>
      <w:bookmarkEnd w:id="148"/>
      <w:bookmarkEnd w:id="149"/>
      <w:bookmarkEnd w:id="150"/>
      <w:bookmarkEnd w:id="151"/>
      <w:bookmarkEnd w:id="152"/>
      <w:bookmarkEnd w:id="153"/>
      <w:bookmarkEnd w:id="154"/>
    </w:p>
    <w:p>
      <w:pPr>
        <w:pStyle w:val="66"/>
        <w:spacing w:before="156" w:after="156"/>
      </w:pPr>
      <w:bookmarkStart w:id="155" w:name="_Toc207735337"/>
      <w:bookmarkStart w:id="156" w:name="_Toc207735622"/>
      <w:bookmarkStart w:id="157" w:name="_Toc207986965"/>
      <w:bookmarkStart w:id="158" w:name="_Toc207732562"/>
      <w:r>
        <w:rPr>
          <w:rFonts w:hint="eastAsia"/>
        </w:rPr>
        <w:t>附着式引下线</w:t>
      </w:r>
      <w:bookmarkEnd w:id="155"/>
      <w:bookmarkEnd w:id="156"/>
      <w:bookmarkEnd w:id="157"/>
      <w:bookmarkEnd w:id="158"/>
    </w:p>
    <w:p>
      <w:pPr>
        <w:pStyle w:val="165"/>
      </w:pPr>
      <w:r>
        <w:t>单体文物建筑的专设防雷引下线不应少于2根，宜沿文物建筑外墙均匀对称布置，可附着在建筑物表面，也可其平均间距宜满足下表的要求。</w:t>
      </w:r>
    </w:p>
    <w:p>
      <w:pPr>
        <w:pStyle w:val="113"/>
        <w:spacing w:before="156" w:after="156"/>
        <w:ind w:firstLine="420"/>
        <w:rPr>
          <w:rFonts w:ascii="Times New Roman"/>
        </w:rPr>
      </w:pPr>
      <w:r>
        <w:rPr>
          <w:rFonts w:ascii="Times New Roman"/>
        </w:rPr>
        <w:t>引下线的平均间距</w:t>
      </w:r>
    </w:p>
    <w:tbl>
      <w:tblPr>
        <w:tblStyle w:val="27"/>
        <w:tblW w:w="68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27"/>
        <w:gridCol w:w="2268"/>
        <w:gridCol w:w="24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127" w:type="dxa"/>
            <w:tcBorders>
              <w:top w:val="single" w:color="auto" w:sz="8" w:space="0"/>
              <w:bottom w:val="single" w:color="auto" w:sz="8" w:space="0"/>
            </w:tcBorders>
            <w:noWrap/>
            <w:vAlign w:val="center"/>
          </w:tcPr>
          <w:p>
            <w:pPr>
              <w:spacing w:line="240" w:lineRule="auto"/>
              <w:ind w:firstLine="360"/>
              <w:jc w:val="center"/>
              <w:rPr>
                <w:rFonts w:ascii="Times New Roman" w:hAnsi="Times New Roman"/>
                <w:color w:val="000000"/>
                <w:sz w:val="18"/>
              </w:rPr>
            </w:pPr>
            <w:r>
              <w:rPr>
                <w:rFonts w:ascii="Times New Roman" w:hAnsi="Times New Roman"/>
                <w:color w:val="000000"/>
                <w:sz w:val="18"/>
              </w:rPr>
              <w:t>文物建筑防雷类别</w:t>
            </w:r>
          </w:p>
        </w:tc>
        <w:tc>
          <w:tcPr>
            <w:tcW w:w="2268" w:type="dxa"/>
            <w:tcBorders>
              <w:top w:val="single" w:color="auto" w:sz="8" w:space="0"/>
              <w:bottom w:val="single" w:color="auto" w:sz="8" w:space="0"/>
            </w:tcBorders>
            <w:noWrap/>
            <w:vAlign w:val="center"/>
          </w:tcPr>
          <w:p>
            <w:pPr>
              <w:spacing w:line="240" w:lineRule="auto"/>
              <w:ind w:firstLine="360"/>
              <w:jc w:val="center"/>
              <w:rPr>
                <w:rFonts w:ascii="Times New Roman" w:hAnsi="Times New Roman"/>
                <w:color w:val="000000"/>
                <w:sz w:val="18"/>
              </w:rPr>
            </w:pPr>
            <w:r>
              <w:rPr>
                <w:rFonts w:ascii="Times New Roman" w:hAnsi="Times New Roman"/>
                <w:color w:val="000000"/>
                <w:sz w:val="18"/>
              </w:rPr>
              <w:t>第一级防雷文物建筑</w:t>
            </w:r>
          </w:p>
        </w:tc>
        <w:tc>
          <w:tcPr>
            <w:tcW w:w="2410" w:type="dxa"/>
            <w:tcBorders>
              <w:top w:val="single" w:color="auto" w:sz="8" w:space="0"/>
              <w:bottom w:val="single" w:color="auto" w:sz="8" w:space="0"/>
            </w:tcBorders>
            <w:noWrap/>
            <w:vAlign w:val="center"/>
          </w:tcPr>
          <w:p>
            <w:pPr>
              <w:spacing w:line="240" w:lineRule="auto"/>
              <w:ind w:firstLine="360"/>
              <w:jc w:val="center"/>
              <w:rPr>
                <w:rFonts w:ascii="Times New Roman" w:hAnsi="Times New Roman"/>
                <w:color w:val="000000"/>
                <w:sz w:val="18"/>
              </w:rPr>
            </w:pPr>
            <w:r>
              <w:rPr>
                <w:rFonts w:ascii="Times New Roman" w:hAnsi="Times New Roman"/>
                <w:color w:val="000000"/>
                <w:sz w:val="18"/>
              </w:rPr>
              <w:t>第二级防雷文物建筑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127" w:type="dxa"/>
            <w:tcBorders>
              <w:top w:val="single" w:color="auto" w:sz="8" w:space="0"/>
            </w:tcBorders>
            <w:noWrap/>
            <w:vAlign w:val="center"/>
          </w:tcPr>
          <w:p>
            <w:pPr>
              <w:spacing w:line="240" w:lineRule="auto"/>
              <w:ind w:firstLine="360"/>
              <w:jc w:val="center"/>
              <w:rPr>
                <w:rFonts w:ascii="Times New Roman" w:hAnsi="Times New Roman"/>
                <w:color w:val="000000"/>
                <w:sz w:val="18"/>
              </w:rPr>
            </w:pPr>
            <w:r>
              <w:rPr>
                <w:rFonts w:ascii="Times New Roman" w:hAnsi="Times New Roman"/>
                <w:color w:val="000000"/>
                <w:sz w:val="18"/>
              </w:rPr>
              <w:t>平均间距</w:t>
            </w:r>
          </w:p>
        </w:tc>
        <w:tc>
          <w:tcPr>
            <w:tcW w:w="2268" w:type="dxa"/>
            <w:tcBorders>
              <w:top w:val="single" w:color="auto" w:sz="8" w:space="0"/>
            </w:tcBorders>
            <w:noWrap/>
            <w:vAlign w:val="center"/>
          </w:tcPr>
          <w:p>
            <w:pPr>
              <w:spacing w:line="240" w:lineRule="auto"/>
              <w:ind w:firstLine="360"/>
              <w:jc w:val="center"/>
              <w:rPr>
                <w:rFonts w:ascii="宋体" w:hAnsi="宋体"/>
                <w:color w:val="000000"/>
                <w:sz w:val="18"/>
              </w:rPr>
            </w:pPr>
            <w:r>
              <w:rPr>
                <w:rFonts w:ascii="宋体" w:hAnsi="宋体"/>
                <w:color w:val="000000"/>
                <w:sz w:val="18"/>
              </w:rPr>
              <w:t>≤18</w:t>
            </w:r>
          </w:p>
        </w:tc>
        <w:tc>
          <w:tcPr>
            <w:tcW w:w="2410" w:type="dxa"/>
            <w:tcBorders>
              <w:top w:val="single" w:color="auto" w:sz="8" w:space="0"/>
            </w:tcBorders>
            <w:noWrap/>
            <w:vAlign w:val="center"/>
          </w:tcPr>
          <w:p>
            <w:pPr>
              <w:spacing w:line="240" w:lineRule="auto"/>
              <w:ind w:firstLine="360"/>
              <w:jc w:val="center"/>
              <w:rPr>
                <w:rFonts w:ascii="宋体" w:hAnsi="宋体"/>
                <w:color w:val="000000"/>
                <w:sz w:val="18"/>
              </w:rPr>
            </w:pPr>
            <w:r>
              <w:rPr>
                <w:rFonts w:ascii="宋体" w:hAnsi="宋体"/>
                <w:color w:val="000000"/>
                <w:sz w:val="18"/>
              </w:rPr>
              <w:t>≤25</w:t>
            </w:r>
          </w:p>
        </w:tc>
      </w:tr>
    </w:tbl>
    <w:p>
      <w:pPr>
        <w:pStyle w:val="165"/>
      </w:pPr>
      <w:r>
        <w:t>引下线的材料可选用圆铜或扁铜、圆钢或扁钢。材料及规格应符合下表要求，其中第一级防雷文物建筑的引下线宜优先选用铜材。</w:t>
      </w:r>
    </w:p>
    <w:p>
      <w:pPr>
        <w:pStyle w:val="165"/>
        <w:numPr>
          <w:ilvl w:val="0"/>
          <w:numId w:val="0"/>
        </w:numPr>
      </w:pPr>
    </w:p>
    <w:p>
      <w:pPr>
        <w:pStyle w:val="165"/>
        <w:numPr>
          <w:ilvl w:val="0"/>
          <w:numId w:val="0"/>
        </w:numPr>
      </w:pPr>
    </w:p>
    <w:p>
      <w:pPr>
        <w:pStyle w:val="113"/>
        <w:spacing w:before="156" w:after="156"/>
        <w:ind w:firstLine="420"/>
        <w:rPr>
          <w:rFonts w:ascii="Times New Roman"/>
        </w:rPr>
      </w:pPr>
      <w:r>
        <w:rPr>
          <w:rFonts w:ascii="Times New Roman"/>
        </w:rPr>
        <w:t>引下线的材料要求</w:t>
      </w:r>
    </w:p>
    <w:tbl>
      <w:tblPr>
        <w:tblStyle w:val="27"/>
        <w:tblW w:w="906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26"/>
        <w:gridCol w:w="1281"/>
        <w:gridCol w:w="1701"/>
        <w:gridCol w:w="1833"/>
        <w:gridCol w:w="21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126" w:type="dxa"/>
            <w:tcBorders>
              <w:top w:val="single" w:color="auto" w:sz="8" w:space="0"/>
              <w:bottom w:val="single" w:color="auto" w:sz="8" w:space="0"/>
            </w:tcBorders>
            <w:noWrap/>
            <w:vAlign w:val="center"/>
          </w:tcPr>
          <w:p>
            <w:pPr>
              <w:spacing w:line="240" w:lineRule="auto"/>
              <w:jc w:val="center"/>
              <w:rPr>
                <w:rFonts w:ascii="Times New Roman" w:hAnsi="Times New Roman"/>
                <w:color w:val="000000"/>
                <w:sz w:val="18"/>
              </w:rPr>
            </w:pPr>
            <w:r>
              <w:rPr>
                <w:rFonts w:ascii="Times New Roman" w:hAnsi="Times New Roman"/>
                <w:color w:val="000000"/>
                <w:sz w:val="18"/>
              </w:rPr>
              <w:t>材料</w:t>
            </w:r>
          </w:p>
        </w:tc>
        <w:tc>
          <w:tcPr>
            <w:tcW w:w="1281" w:type="dxa"/>
            <w:tcBorders>
              <w:top w:val="single" w:color="auto" w:sz="8" w:space="0"/>
              <w:bottom w:val="single" w:color="auto" w:sz="8" w:space="0"/>
            </w:tcBorders>
            <w:noWrap/>
            <w:vAlign w:val="center"/>
          </w:tcPr>
          <w:p>
            <w:pPr>
              <w:spacing w:line="240" w:lineRule="auto"/>
              <w:jc w:val="center"/>
              <w:rPr>
                <w:rFonts w:ascii="Times New Roman" w:hAnsi="Times New Roman"/>
                <w:color w:val="000000"/>
                <w:sz w:val="18"/>
              </w:rPr>
            </w:pPr>
            <w:r>
              <w:rPr>
                <w:rFonts w:ascii="Times New Roman" w:hAnsi="Times New Roman"/>
                <w:color w:val="000000"/>
                <w:sz w:val="18"/>
              </w:rPr>
              <w:t>圆铜</w:t>
            </w:r>
          </w:p>
        </w:tc>
        <w:tc>
          <w:tcPr>
            <w:tcW w:w="1701" w:type="dxa"/>
            <w:tcBorders>
              <w:top w:val="single" w:color="auto" w:sz="8" w:space="0"/>
              <w:bottom w:val="single" w:color="auto" w:sz="8" w:space="0"/>
            </w:tcBorders>
            <w:noWrap/>
            <w:vAlign w:val="center"/>
          </w:tcPr>
          <w:p>
            <w:pPr>
              <w:spacing w:line="240" w:lineRule="auto"/>
              <w:jc w:val="center"/>
              <w:rPr>
                <w:rFonts w:ascii="Times New Roman" w:hAnsi="Times New Roman"/>
                <w:color w:val="000000"/>
                <w:sz w:val="18"/>
              </w:rPr>
            </w:pPr>
            <w:r>
              <w:rPr>
                <w:rFonts w:ascii="Times New Roman" w:hAnsi="Times New Roman"/>
                <w:color w:val="000000"/>
                <w:sz w:val="18"/>
              </w:rPr>
              <w:t>圆钢</w:t>
            </w:r>
          </w:p>
        </w:tc>
        <w:tc>
          <w:tcPr>
            <w:tcW w:w="1833" w:type="dxa"/>
            <w:tcBorders>
              <w:top w:val="single" w:color="auto" w:sz="8" w:space="0"/>
              <w:bottom w:val="single" w:color="auto" w:sz="8" w:space="0"/>
            </w:tcBorders>
            <w:noWrap/>
            <w:vAlign w:val="center"/>
          </w:tcPr>
          <w:p>
            <w:pPr>
              <w:spacing w:line="240" w:lineRule="auto"/>
              <w:jc w:val="center"/>
              <w:rPr>
                <w:rFonts w:ascii="Times New Roman" w:hAnsi="Times New Roman"/>
                <w:color w:val="000000"/>
                <w:sz w:val="18"/>
              </w:rPr>
            </w:pPr>
            <w:r>
              <w:rPr>
                <w:rFonts w:ascii="Times New Roman" w:hAnsi="Times New Roman"/>
                <w:color w:val="000000"/>
                <w:sz w:val="18"/>
              </w:rPr>
              <w:t>扁铜</w:t>
            </w:r>
          </w:p>
        </w:tc>
        <w:tc>
          <w:tcPr>
            <w:tcW w:w="2126" w:type="dxa"/>
            <w:tcBorders>
              <w:top w:val="single" w:color="auto" w:sz="8" w:space="0"/>
              <w:bottom w:val="single" w:color="auto" w:sz="8" w:space="0"/>
            </w:tcBorders>
            <w:noWrap/>
            <w:vAlign w:val="center"/>
          </w:tcPr>
          <w:p>
            <w:pPr>
              <w:spacing w:line="240" w:lineRule="auto"/>
              <w:jc w:val="center"/>
              <w:rPr>
                <w:rFonts w:ascii="Times New Roman" w:hAnsi="Times New Roman"/>
                <w:color w:val="000000"/>
                <w:sz w:val="18"/>
              </w:rPr>
            </w:pPr>
            <w:r>
              <w:rPr>
                <w:rFonts w:ascii="Times New Roman" w:hAnsi="Times New Roman"/>
                <w:color w:val="000000"/>
                <w:sz w:val="18"/>
              </w:rPr>
              <w:t>扁钢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126" w:type="dxa"/>
            <w:tcBorders>
              <w:top w:val="single" w:color="auto" w:sz="8" w:space="0"/>
            </w:tcBorders>
            <w:noWrap/>
            <w:vAlign w:val="center"/>
          </w:tcPr>
          <w:p>
            <w:pPr>
              <w:spacing w:line="240" w:lineRule="auto"/>
              <w:jc w:val="center"/>
              <w:rPr>
                <w:rFonts w:ascii="宋体" w:hAnsi="宋体"/>
                <w:color w:val="000000"/>
                <w:sz w:val="18"/>
              </w:rPr>
            </w:pPr>
            <w:r>
              <w:rPr>
                <w:rFonts w:ascii="宋体" w:hAnsi="宋体"/>
                <w:color w:val="000000"/>
                <w:sz w:val="18"/>
              </w:rPr>
              <w:t>第一级防雷文物建筑</w:t>
            </w:r>
          </w:p>
        </w:tc>
        <w:tc>
          <w:tcPr>
            <w:tcW w:w="1281" w:type="dxa"/>
            <w:tcBorders>
              <w:top w:val="single" w:color="auto" w:sz="8" w:space="0"/>
            </w:tcBorders>
            <w:noWrap/>
            <w:vAlign w:val="center"/>
          </w:tcPr>
          <w:p>
            <w:pPr>
              <w:spacing w:line="240" w:lineRule="auto"/>
              <w:jc w:val="center"/>
              <w:rPr>
                <w:rFonts w:ascii="宋体" w:hAnsi="宋体"/>
                <w:color w:val="000000"/>
                <w:sz w:val="18"/>
              </w:rPr>
            </w:pPr>
            <w:r>
              <w:rPr>
                <w:rFonts w:ascii="宋体" w:hAnsi="宋体"/>
                <w:color w:val="000000"/>
                <w:sz w:val="18"/>
              </w:rPr>
              <w:t>Ф≥10mm</w:t>
            </w:r>
          </w:p>
        </w:tc>
        <w:tc>
          <w:tcPr>
            <w:tcW w:w="1701" w:type="dxa"/>
            <w:tcBorders>
              <w:top w:val="single" w:color="auto" w:sz="8" w:space="0"/>
            </w:tcBorders>
            <w:noWrap/>
            <w:vAlign w:val="center"/>
          </w:tcPr>
          <w:p>
            <w:pPr>
              <w:spacing w:line="240" w:lineRule="auto"/>
              <w:jc w:val="center"/>
              <w:rPr>
                <w:rFonts w:ascii="宋体" w:hAnsi="宋体"/>
                <w:color w:val="000000"/>
                <w:sz w:val="18"/>
              </w:rPr>
            </w:pPr>
            <w:r>
              <w:rPr>
                <w:rFonts w:ascii="宋体" w:hAnsi="宋体"/>
                <w:color w:val="000000"/>
                <w:sz w:val="18"/>
              </w:rPr>
              <w:t>Ф≥12mm</w:t>
            </w:r>
          </w:p>
        </w:tc>
        <w:tc>
          <w:tcPr>
            <w:tcW w:w="1833" w:type="dxa"/>
            <w:tcBorders>
              <w:top w:val="single" w:color="auto" w:sz="8" w:space="0"/>
            </w:tcBorders>
            <w:noWrap/>
            <w:vAlign w:val="center"/>
          </w:tcPr>
          <w:p>
            <w:pPr>
              <w:spacing w:line="240" w:lineRule="auto"/>
              <w:jc w:val="center"/>
              <w:rPr>
                <w:rFonts w:ascii="宋体" w:hAnsi="宋体"/>
                <w:color w:val="000000"/>
                <w:sz w:val="18"/>
              </w:rPr>
            </w:pPr>
            <w:r>
              <w:rPr>
                <w:rFonts w:ascii="宋体" w:hAnsi="宋体"/>
                <w:color w:val="000000"/>
                <w:sz w:val="18"/>
              </w:rPr>
              <w:t>截面积≥78.5mm²</w:t>
            </w:r>
          </w:p>
        </w:tc>
        <w:tc>
          <w:tcPr>
            <w:tcW w:w="2126" w:type="dxa"/>
            <w:tcBorders>
              <w:top w:val="single" w:color="auto" w:sz="8" w:space="0"/>
            </w:tcBorders>
            <w:noWrap/>
            <w:vAlign w:val="center"/>
          </w:tcPr>
          <w:p>
            <w:pPr>
              <w:spacing w:line="240" w:lineRule="auto"/>
              <w:jc w:val="center"/>
              <w:rPr>
                <w:rFonts w:ascii="宋体" w:hAnsi="宋体"/>
                <w:color w:val="000000"/>
                <w:sz w:val="18"/>
              </w:rPr>
            </w:pPr>
            <w:r>
              <w:rPr>
                <w:rFonts w:ascii="宋体" w:hAnsi="宋体"/>
                <w:color w:val="000000"/>
                <w:sz w:val="18"/>
              </w:rPr>
              <w:t>截面积≥113mm²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126" w:type="dxa"/>
            <w:noWrap/>
            <w:vAlign w:val="center"/>
          </w:tcPr>
          <w:p>
            <w:pPr>
              <w:spacing w:line="240" w:lineRule="auto"/>
              <w:jc w:val="center"/>
              <w:rPr>
                <w:rFonts w:ascii="宋体" w:hAnsi="宋体"/>
                <w:color w:val="000000"/>
                <w:sz w:val="18"/>
              </w:rPr>
            </w:pPr>
            <w:r>
              <w:rPr>
                <w:rFonts w:ascii="宋体" w:hAnsi="宋体"/>
                <w:color w:val="000000"/>
                <w:sz w:val="18"/>
              </w:rPr>
              <w:t>第二级防雷文物建筑</w:t>
            </w:r>
          </w:p>
        </w:tc>
        <w:tc>
          <w:tcPr>
            <w:tcW w:w="1281" w:type="dxa"/>
            <w:noWrap/>
            <w:vAlign w:val="center"/>
          </w:tcPr>
          <w:p>
            <w:pPr>
              <w:spacing w:line="240" w:lineRule="auto"/>
              <w:jc w:val="center"/>
              <w:rPr>
                <w:rFonts w:ascii="宋体" w:hAnsi="宋体"/>
                <w:color w:val="000000"/>
                <w:sz w:val="18"/>
              </w:rPr>
            </w:pPr>
            <w:r>
              <w:rPr>
                <w:rFonts w:ascii="宋体" w:hAnsi="宋体"/>
                <w:color w:val="000000"/>
                <w:sz w:val="18"/>
              </w:rPr>
              <w:t>Ф≥8mm</w:t>
            </w:r>
          </w:p>
        </w:tc>
        <w:tc>
          <w:tcPr>
            <w:tcW w:w="1701" w:type="dxa"/>
            <w:noWrap/>
            <w:vAlign w:val="center"/>
          </w:tcPr>
          <w:p>
            <w:pPr>
              <w:spacing w:line="240" w:lineRule="auto"/>
              <w:jc w:val="center"/>
              <w:rPr>
                <w:rFonts w:ascii="宋体" w:hAnsi="宋体"/>
                <w:color w:val="000000"/>
                <w:sz w:val="18"/>
              </w:rPr>
            </w:pPr>
            <w:r>
              <w:rPr>
                <w:rFonts w:ascii="宋体" w:hAnsi="宋体"/>
                <w:color w:val="000000"/>
                <w:sz w:val="18"/>
              </w:rPr>
              <w:t>Ф≥10mm</w:t>
            </w:r>
          </w:p>
        </w:tc>
        <w:tc>
          <w:tcPr>
            <w:tcW w:w="1833" w:type="dxa"/>
            <w:noWrap/>
            <w:vAlign w:val="center"/>
          </w:tcPr>
          <w:p>
            <w:pPr>
              <w:spacing w:line="240" w:lineRule="auto"/>
              <w:jc w:val="center"/>
              <w:rPr>
                <w:rFonts w:ascii="宋体" w:hAnsi="宋体"/>
                <w:color w:val="000000"/>
                <w:sz w:val="18"/>
              </w:rPr>
            </w:pPr>
            <w:r>
              <w:rPr>
                <w:rFonts w:ascii="宋体" w:hAnsi="宋体"/>
                <w:color w:val="000000"/>
                <w:sz w:val="18"/>
              </w:rPr>
              <w:t>截面积≥50mm²</w:t>
            </w:r>
          </w:p>
        </w:tc>
        <w:tc>
          <w:tcPr>
            <w:tcW w:w="2126" w:type="dxa"/>
            <w:noWrap/>
            <w:vAlign w:val="center"/>
          </w:tcPr>
          <w:p>
            <w:pPr>
              <w:spacing w:line="240" w:lineRule="auto"/>
              <w:jc w:val="center"/>
              <w:rPr>
                <w:rFonts w:ascii="宋体" w:hAnsi="宋体"/>
                <w:color w:val="000000"/>
                <w:sz w:val="18"/>
              </w:rPr>
            </w:pPr>
            <w:r>
              <w:rPr>
                <w:rFonts w:ascii="宋体" w:hAnsi="宋体"/>
                <w:color w:val="000000"/>
                <w:sz w:val="18"/>
              </w:rPr>
              <w:t>截面积≥78.5mm²</w:t>
            </w:r>
          </w:p>
        </w:tc>
      </w:tr>
    </w:tbl>
    <w:p>
      <w:pPr>
        <w:pStyle w:val="164"/>
        <w:rPr>
          <w:rFonts w:ascii="Times New Roman"/>
        </w:rPr>
      </w:pPr>
    </w:p>
    <w:p>
      <w:pPr>
        <w:pStyle w:val="113"/>
        <w:spacing w:before="156" w:after="156"/>
        <w:ind w:firstLine="420"/>
        <w:rPr>
          <w:rFonts w:ascii="Times New Roman"/>
        </w:rPr>
      </w:pPr>
      <w:r>
        <w:rPr>
          <w:rFonts w:ascii="Times New Roman"/>
        </w:rPr>
        <w:t>引下线的材料要求</w:t>
      </w:r>
    </w:p>
    <w:tbl>
      <w:tblPr>
        <w:tblStyle w:val="27"/>
        <w:tblW w:w="906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26"/>
        <w:gridCol w:w="1281"/>
        <w:gridCol w:w="1701"/>
        <w:gridCol w:w="1833"/>
        <w:gridCol w:w="21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126" w:type="dxa"/>
            <w:tcBorders>
              <w:top w:val="single" w:color="auto" w:sz="8" w:space="0"/>
              <w:bottom w:val="single" w:color="auto" w:sz="8" w:space="0"/>
            </w:tcBorders>
            <w:noWrap/>
            <w:vAlign w:val="center"/>
          </w:tcPr>
          <w:p>
            <w:pPr>
              <w:spacing w:line="240" w:lineRule="auto"/>
              <w:ind w:firstLine="360"/>
              <w:jc w:val="center"/>
              <w:rPr>
                <w:rFonts w:ascii="Times New Roman" w:hAnsi="Times New Roman"/>
                <w:color w:val="000000"/>
                <w:sz w:val="18"/>
              </w:rPr>
            </w:pPr>
            <w:r>
              <w:rPr>
                <w:rFonts w:ascii="Times New Roman" w:hAnsi="Times New Roman"/>
                <w:color w:val="000000"/>
                <w:sz w:val="18"/>
              </w:rPr>
              <w:t>材料</w:t>
            </w:r>
          </w:p>
        </w:tc>
        <w:tc>
          <w:tcPr>
            <w:tcW w:w="1281" w:type="dxa"/>
            <w:tcBorders>
              <w:top w:val="single" w:color="auto" w:sz="8" w:space="0"/>
              <w:bottom w:val="single" w:color="auto" w:sz="8" w:space="0"/>
            </w:tcBorders>
            <w:noWrap/>
            <w:vAlign w:val="center"/>
          </w:tcPr>
          <w:p>
            <w:pPr>
              <w:spacing w:line="240" w:lineRule="auto"/>
              <w:ind w:firstLine="360"/>
              <w:jc w:val="center"/>
              <w:rPr>
                <w:rFonts w:ascii="Times New Roman" w:hAnsi="Times New Roman"/>
                <w:color w:val="000000"/>
                <w:sz w:val="18"/>
              </w:rPr>
            </w:pPr>
            <w:r>
              <w:rPr>
                <w:rFonts w:ascii="Times New Roman" w:hAnsi="Times New Roman"/>
                <w:color w:val="000000"/>
                <w:sz w:val="18"/>
              </w:rPr>
              <w:t>圆铜</w:t>
            </w:r>
          </w:p>
        </w:tc>
        <w:tc>
          <w:tcPr>
            <w:tcW w:w="1701" w:type="dxa"/>
            <w:tcBorders>
              <w:top w:val="single" w:color="auto" w:sz="8" w:space="0"/>
              <w:bottom w:val="single" w:color="auto" w:sz="8" w:space="0"/>
            </w:tcBorders>
            <w:noWrap/>
            <w:vAlign w:val="center"/>
          </w:tcPr>
          <w:p>
            <w:pPr>
              <w:spacing w:line="240" w:lineRule="auto"/>
              <w:ind w:firstLine="360"/>
              <w:jc w:val="center"/>
              <w:rPr>
                <w:rFonts w:ascii="Times New Roman" w:hAnsi="Times New Roman"/>
                <w:color w:val="000000"/>
                <w:sz w:val="18"/>
              </w:rPr>
            </w:pPr>
            <w:r>
              <w:rPr>
                <w:rFonts w:ascii="Times New Roman" w:hAnsi="Times New Roman"/>
                <w:color w:val="000000"/>
                <w:sz w:val="18"/>
              </w:rPr>
              <w:t>圆钢</w:t>
            </w:r>
          </w:p>
        </w:tc>
        <w:tc>
          <w:tcPr>
            <w:tcW w:w="1833" w:type="dxa"/>
            <w:tcBorders>
              <w:top w:val="single" w:color="auto" w:sz="8" w:space="0"/>
              <w:bottom w:val="single" w:color="auto" w:sz="8" w:space="0"/>
            </w:tcBorders>
            <w:noWrap/>
            <w:vAlign w:val="center"/>
          </w:tcPr>
          <w:p>
            <w:pPr>
              <w:spacing w:line="240" w:lineRule="auto"/>
              <w:ind w:firstLine="360"/>
              <w:jc w:val="center"/>
              <w:rPr>
                <w:rFonts w:ascii="Times New Roman" w:hAnsi="Times New Roman"/>
                <w:color w:val="000000"/>
                <w:sz w:val="18"/>
              </w:rPr>
            </w:pPr>
            <w:r>
              <w:rPr>
                <w:rFonts w:ascii="Times New Roman" w:hAnsi="Times New Roman"/>
                <w:color w:val="000000"/>
                <w:sz w:val="18"/>
              </w:rPr>
              <w:t>扁铜</w:t>
            </w:r>
          </w:p>
        </w:tc>
        <w:tc>
          <w:tcPr>
            <w:tcW w:w="2126" w:type="dxa"/>
            <w:tcBorders>
              <w:top w:val="single" w:color="auto" w:sz="8" w:space="0"/>
              <w:bottom w:val="single" w:color="auto" w:sz="8" w:space="0"/>
            </w:tcBorders>
            <w:noWrap/>
            <w:vAlign w:val="center"/>
          </w:tcPr>
          <w:p>
            <w:pPr>
              <w:spacing w:line="240" w:lineRule="auto"/>
              <w:ind w:firstLine="360"/>
              <w:jc w:val="center"/>
              <w:rPr>
                <w:rFonts w:ascii="Times New Roman" w:hAnsi="Times New Roman"/>
                <w:color w:val="000000"/>
                <w:sz w:val="18"/>
              </w:rPr>
            </w:pPr>
            <w:r>
              <w:rPr>
                <w:rFonts w:ascii="Times New Roman" w:hAnsi="Times New Roman"/>
                <w:color w:val="000000"/>
                <w:sz w:val="18"/>
              </w:rPr>
              <w:t>扁钢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126" w:type="dxa"/>
            <w:tcBorders>
              <w:top w:val="single" w:color="auto" w:sz="8" w:space="0"/>
            </w:tcBorders>
            <w:noWrap/>
            <w:vAlign w:val="center"/>
          </w:tcPr>
          <w:p>
            <w:pPr>
              <w:spacing w:line="240" w:lineRule="auto"/>
              <w:ind w:firstLine="360"/>
              <w:jc w:val="center"/>
              <w:rPr>
                <w:rFonts w:ascii="宋体" w:hAnsi="宋体"/>
                <w:color w:val="000000"/>
                <w:sz w:val="18"/>
              </w:rPr>
            </w:pPr>
            <w:r>
              <w:rPr>
                <w:rFonts w:ascii="宋体" w:hAnsi="宋体"/>
                <w:color w:val="000000"/>
                <w:sz w:val="18"/>
              </w:rPr>
              <w:t>第一级防雷建筑物</w:t>
            </w:r>
          </w:p>
        </w:tc>
        <w:tc>
          <w:tcPr>
            <w:tcW w:w="1281" w:type="dxa"/>
            <w:tcBorders>
              <w:top w:val="single" w:color="auto" w:sz="8" w:space="0"/>
            </w:tcBorders>
            <w:noWrap/>
            <w:vAlign w:val="center"/>
          </w:tcPr>
          <w:p>
            <w:pPr>
              <w:spacing w:line="240" w:lineRule="auto"/>
              <w:ind w:firstLine="360"/>
              <w:jc w:val="center"/>
              <w:rPr>
                <w:rFonts w:ascii="宋体" w:hAnsi="宋体"/>
                <w:color w:val="000000"/>
                <w:sz w:val="18"/>
              </w:rPr>
            </w:pPr>
            <w:r>
              <w:rPr>
                <w:rFonts w:ascii="宋体" w:hAnsi="宋体"/>
                <w:color w:val="000000"/>
                <w:sz w:val="18"/>
              </w:rPr>
              <w:t>Ф≥10mm</w:t>
            </w:r>
          </w:p>
        </w:tc>
        <w:tc>
          <w:tcPr>
            <w:tcW w:w="1701" w:type="dxa"/>
            <w:tcBorders>
              <w:top w:val="single" w:color="auto" w:sz="8" w:space="0"/>
            </w:tcBorders>
            <w:noWrap/>
            <w:vAlign w:val="center"/>
          </w:tcPr>
          <w:p>
            <w:pPr>
              <w:spacing w:line="240" w:lineRule="auto"/>
              <w:ind w:firstLine="360"/>
              <w:jc w:val="center"/>
              <w:rPr>
                <w:rFonts w:ascii="宋体" w:hAnsi="宋体"/>
                <w:color w:val="000000"/>
                <w:sz w:val="18"/>
              </w:rPr>
            </w:pPr>
            <w:r>
              <w:rPr>
                <w:rFonts w:ascii="宋体" w:hAnsi="宋体"/>
                <w:color w:val="000000"/>
                <w:sz w:val="18"/>
              </w:rPr>
              <w:t>Ф≥12mm</w:t>
            </w:r>
          </w:p>
        </w:tc>
        <w:tc>
          <w:tcPr>
            <w:tcW w:w="1833" w:type="dxa"/>
            <w:tcBorders>
              <w:top w:val="single" w:color="auto" w:sz="8" w:space="0"/>
            </w:tcBorders>
            <w:noWrap/>
            <w:vAlign w:val="center"/>
          </w:tcPr>
          <w:p>
            <w:pPr>
              <w:spacing w:line="240" w:lineRule="auto"/>
              <w:ind w:firstLine="360"/>
              <w:jc w:val="center"/>
              <w:rPr>
                <w:rFonts w:ascii="宋体" w:hAnsi="宋体"/>
                <w:color w:val="000000"/>
                <w:sz w:val="18"/>
              </w:rPr>
            </w:pPr>
            <w:r>
              <w:rPr>
                <w:rFonts w:ascii="宋体" w:hAnsi="宋体"/>
                <w:color w:val="000000"/>
                <w:sz w:val="18"/>
              </w:rPr>
              <w:t>截面积≥78.5mm²</w:t>
            </w:r>
          </w:p>
        </w:tc>
        <w:tc>
          <w:tcPr>
            <w:tcW w:w="2126" w:type="dxa"/>
            <w:tcBorders>
              <w:top w:val="single" w:color="auto" w:sz="8" w:space="0"/>
            </w:tcBorders>
            <w:noWrap/>
            <w:vAlign w:val="center"/>
          </w:tcPr>
          <w:p>
            <w:pPr>
              <w:spacing w:line="240" w:lineRule="auto"/>
              <w:ind w:firstLine="360"/>
              <w:jc w:val="center"/>
              <w:rPr>
                <w:rFonts w:ascii="宋体" w:hAnsi="宋体"/>
                <w:color w:val="000000"/>
                <w:sz w:val="18"/>
              </w:rPr>
            </w:pPr>
            <w:r>
              <w:rPr>
                <w:rFonts w:ascii="宋体" w:hAnsi="宋体"/>
                <w:color w:val="000000"/>
                <w:sz w:val="18"/>
              </w:rPr>
              <w:t>截面积≥113mm²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126" w:type="dxa"/>
            <w:noWrap/>
            <w:vAlign w:val="center"/>
          </w:tcPr>
          <w:p>
            <w:pPr>
              <w:spacing w:line="240" w:lineRule="auto"/>
              <w:ind w:firstLine="360"/>
              <w:jc w:val="center"/>
              <w:rPr>
                <w:rFonts w:ascii="宋体" w:hAnsi="宋体"/>
                <w:color w:val="000000"/>
                <w:sz w:val="18"/>
              </w:rPr>
            </w:pPr>
            <w:r>
              <w:rPr>
                <w:rFonts w:ascii="宋体" w:hAnsi="宋体"/>
                <w:color w:val="000000"/>
                <w:sz w:val="18"/>
              </w:rPr>
              <w:t>第二级防雷建筑物</w:t>
            </w:r>
          </w:p>
        </w:tc>
        <w:tc>
          <w:tcPr>
            <w:tcW w:w="1281" w:type="dxa"/>
            <w:noWrap/>
            <w:vAlign w:val="center"/>
          </w:tcPr>
          <w:p>
            <w:pPr>
              <w:spacing w:line="240" w:lineRule="auto"/>
              <w:ind w:firstLine="360"/>
              <w:jc w:val="center"/>
              <w:rPr>
                <w:rFonts w:ascii="宋体" w:hAnsi="宋体"/>
                <w:color w:val="000000"/>
                <w:sz w:val="18"/>
              </w:rPr>
            </w:pPr>
            <w:r>
              <w:rPr>
                <w:rFonts w:ascii="宋体" w:hAnsi="宋体"/>
                <w:color w:val="000000"/>
                <w:sz w:val="18"/>
              </w:rPr>
              <w:t>Ф≥8mm</w:t>
            </w:r>
          </w:p>
        </w:tc>
        <w:tc>
          <w:tcPr>
            <w:tcW w:w="1701" w:type="dxa"/>
            <w:noWrap/>
            <w:vAlign w:val="center"/>
          </w:tcPr>
          <w:p>
            <w:pPr>
              <w:spacing w:line="240" w:lineRule="auto"/>
              <w:ind w:firstLine="360"/>
              <w:jc w:val="center"/>
              <w:rPr>
                <w:rFonts w:ascii="宋体" w:hAnsi="宋体"/>
                <w:color w:val="000000"/>
                <w:sz w:val="18"/>
              </w:rPr>
            </w:pPr>
            <w:r>
              <w:rPr>
                <w:rFonts w:ascii="宋体" w:hAnsi="宋体"/>
                <w:color w:val="000000"/>
                <w:sz w:val="18"/>
              </w:rPr>
              <w:t>Ф≥10mm</w:t>
            </w:r>
          </w:p>
        </w:tc>
        <w:tc>
          <w:tcPr>
            <w:tcW w:w="1833" w:type="dxa"/>
            <w:noWrap/>
            <w:vAlign w:val="center"/>
          </w:tcPr>
          <w:p>
            <w:pPr>
              <w:spacing w:line="240" w:lineRule="auto"/>
              <w:ind w:firstLine="360"/>
              <w:jc w:val="center"/>
              <w:rPr>
                <w:rFonts w:ascii="宋体" w:hAnsi="宋体"/>
                <w:color w:val="000000"/>
                <w:sz w:val="18"/>
              </w:rPr>
            </w:pPr>
            <w:r>
              <w:rPr>
                <w:rFonts w:ascii="宋体" w:hAnsi="宋体"/>
                <w:color w:val="000000"/>
                <w:sz w:val="18"/>
              </w:rPr>
              <w:t>截面积≥50mm²</w:t>
            </w:r>
          </w:p>
        </w:tc>
        <w:tc>
          <w:tcPr>
            <w:tcW w:w="2126" w:type="dxa"/>
            <w:noWrap/>
            <w:vAlign w:val="center"/>
          </w:tcPr>
          <w:p>
            <w:pPr>
              <w:spacing w:line="240" w:lineRule="auto"/>
              <w:ind w:firstLine="360"/>
              <w:jc w:val="center"/>
              <w:rPr>
                <w:rFonts w:ascii="宋体" w:hAnsi="宋体"/>
                <w:color w:val="000000"/>
                <w:sz w:val="18"/>
              </w:rPr>
            </w:pPr>
            <w:r>
              <w:rPr>
                <w:rFonts w:ascii="宋体" w:hAnsi="宋体"/>
                <w:color w:val="000000"/>
                <w:sz w:val="18"/>
              </w:rPr>
              <w:t>截面积≥78.5mm²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126" w:type="dxa"/>
            <w:noWrap/>
            <w:vAlign w:val="center"/>
          </w:tcPr>
          <w:p>
            <w:pPr>
              <w:spacing w:line="240" w:lineRule="auto"/>
              <w:ind w:firstLine="360"/>
              <w:jc w:val="center"/>
              <w:rPr>
                <w:rFonts w:ascii="宋体" w:hAnsi="宋体"/>
                <w:color w:val="000000"/>
                <w:sz w:val="18"/>
              </w:rPr>
            </w:pPr>
            <w:r>
              <w:rPr>
                <w:rFonts w:ascii="宋体" w:hAnsi="宋体"/>
                <w:color w:val="000000"/>
                <w:sz w:val="18"/>
              </w:rPr>
              <w:t>第三级防雷建筑物</w:t>
            </w:r>
          </w:p>
        </w:tc>
        <w:tc>
          <w:tcPr>
            <w:tcW w:w="1281" w:type="dxa"/>
            <w:noWrap/>
            <w:vAlign w:val="center"/>
          </w:tcPr>
          <w:p>
            <w:pPr>
              <w:spacing w:line="240" w:lineRule="auto"/>
              <w:ind w:firstLine="360"/>
              <w:jc w:val="center"/>
              <w:rPr>
                <w:rFonts w:ascii="宋体" w:hAnsi="宋体"/>
                <w:color w:val="000000"/>
                <w:sz w:val="18"/>
              </w:rPr>
            </w:pPr>
            <w:r>
              <w:rPr>
                <w:rFonts w:ascii="宋体" w:hAnsi="宋体"/>
                <w:color w:val="000000"/>
                <w:sz w:val="18"/>
              </w:rPr>
              <w:t>Ф≥8mm</w:t>
            </w:r>
          </w:p>
        </w:tc>
        <w:tc>
          <w:tcPr>
            <w:tcW w:w="1701" w:type="dxa"/>
            <w:noWrap/>
            <w:vAlign w:val="center"/>
          </w:tcPr>
          <w:p>
            <w:pPr>
              <w:spacing w:line="240" w:lineRule="auto"/>
              <w:ind w:firstLine="360"/>
              <w:jc w:val="center"/>
              <w:rPr>
                <w:rFonts w:ascii="宋体" w:hAnsi="宋体"/>
                <w:color w:val="000000"/>
                <w:sz w:val="18"/>
              </w:rPr>
            </w:pPr>
            <w:r>
              <w:rPr>
                <w:rFonts w:ascii="宋体" w:hAnsi="宋体"/>
                <w:color w:val="000000"/>
                <w:sz w:val="18"/>
              </w:rPr>
              <w:t>Ф≥10mm</w:t>
            </w:r>
          </w:p>
        </w:tc>
        <w:tc>
          <w:tcPr>
            <w:tcW w:w="1833" w:type="dxa"/>
            <w:noWrap/>
            <w:vAlign w:val="center"/>
          </w:tcPr>
          <w:p>
            <w:pPr>
              <w:spacing w:line="240" w:lineRule="auto"/>
              <w:ind w:firstLine="360"/>
              <w:jc w:val="center"/>
              <w:rPr>
                <w:rFonts w:ascii="宋体" w:hAnsi="宋体"/>
                <w:color w:val="000000"/>
                <w:sz w:val="18"/>
              </w:rPr>
            </w:pPr>
            <w:r>
              <w:rPr>
                <w:rFonts w:ascii="宋体" w:hAnsi="宋体"/>
                <w:color w:val="000000"/>
                <w:sz w:val="18"/>
              </w:rPr>
              <w:t>截面积≥50mm²</w:t>
            </w:r>
          </w:p>
        </w:tc>
        <w:tc>
          <w:tcPr>
            <w:tcW w:w="2126" w:type="dxa"/>
            <w:noWrap/>
            <w:vAlign w:val="center"/>
          </w:tcPr>
          <w:p>
            <w:pPr>
              <w:spacing w:line="240" w:lineRule="auto"/>
              <w:ind w:firstLine="360"/>
              <w:jc w:val="center"/>
              <w:rPr>
                <w:rFonts w:ascii="宋体" w:hAnsi="宋体"/>
                <w:color w:val="000000"/>
                <w:sz w:val="18"/>
              </w:rPr>
            </w:pPr>
            <w:r>
              <w:rPr>
                <w:rFonts w:ascii="宋体" w:hAnsi="宋体"/>
                <w:color w:val="000000"/>
                <w:sz w:val="18"/>
              </w:rPr>
              <w:t>截面积≥78.5mm²</w:t>
            </w:r>
          </w:p>
        </w:tc>
      </w:tr>
    </w:tbl>
    <w:p>
      <w:pPr>
        <w:pStyle w:val="164"/>
        <w:rPr>
          <w:rFonts w:ascii="Times New Roman"/>
        </w:rPr>
      </w:pPr>
    </w:p>
    <w:p>
      <w:pPr>
        <w:pStyle w:val="165"/>
      </w:pPr>
      <w:r>
        <w:t>采用多根专设引下线时，应在各引下线上距地面0.3-1.8m处装设断接卡；断接卡处保护管宜设置活动连接头，便于露出断接卡进行检测。</w:t>
      </w:r>
    </w:p>
    <w:p>
      <w:pPr>
        <w:pStyle w:val="165"/>
      </w:pPr>
      <w:r>
        <w:t>专设引下线应沿文物建筑物外墙外表面明敷，宜优先布置在易受雷击部位，并应经最短路径接地；文物建筑外观要求较高或其他原因不适宜外敷的时候，可暗敷；具体可参见图1示意。</w:t>
      </w:r>
    </w:p>
    <w:p>
      <w:pPr>
        <w:pStyle w:val="165"/>
      </w:pPr>
      <w:r>
        <w:t>全国重点文物保护单位得文物建筑和被联合国教科文组织列入世界文化遗产目录得文物建筑宜装设雷电峰值记录仪。</w:t>
      </w:r>
    </w:p>
    <w:p>
      <w:pPr>
        <w:pStyle w:val="165"/>
      </w:pPr>
      <w:r>
        <w:t>外部防雷的接地装置与电气和电子系统的接地装置可相连，并应与引入的金属管线做等电位连接。</w:t>
      </w:r>
    </w:p>
    <w:p>
      <w:pPr>
        <w:pStyle w:val="66"/>
        <w:spacing w:before="156" w:after="156"/>
      </w:pPr>
      <w:bookmarkStart w:id="159" w:name="_Toc207735623"/>
      <w:bookmarkStart w:id="160" w:name="_Toc207986966"/>
      <w:bookmarkStart w:id="161" w:name="_Toc207732563"/>
      <w:bookmarkStart w:id="162" w:name="_Toc207735338"/>
      <w:r>
        <w:t>非接触式引下线</w:t>
      </w:r>
      <w:bookmarkEnd w:id="159"/>
      <w:bookmarkEnd w:id="160"/>
      <w:bookmarkEnd w:id="161"/>
      <w:bookmarkEnd w:id="162"/>
    </w:p>
    <w:p>
      <w:pPr>
        <w:pStyle w:val="165"/>
      </w:pPr>
      <w:r>
        <w:t>当文物建筑的墙面不适用于安装固定式引下线，自身墙面保护等级较高时，可采用非接触式引下线；非接触式引下线也可以作为文物建筑景观之一。</w:t>
      </w:r>
    </w:p>
    <w:p>
      <w:pPr>
        <w:pStyle w:val="165"/>
      </w:pPr>
      <w:r>
        <w:t>非接触式引下线从文物建筑戗脊接闪带采用路径需最短、最直，避免弯曲（弯曲角度≤90°）的方式直接引下（见图3）；不依附也不利用被保护文物建筑物。</w:t>
      </w:r>
    </w:p>
    <w:p>
      <w:pPr>
        <w:pStyle w:val="165"/>
      </w:pPr>
      <w:r>
        <w:t>引下线与接地系统的连接需采用“平缓过渡接头”（如弧形接线端子）。</w:t>
      </w:r>
    </w:p>
    <w:p>
      <w:pPr>
        <w:pStyle w:val="165"/>
      </w:pPr>
      <w:r>
        <w:t>非接触式引下线在设</w:t>
      </w:r>
      <w:r>
        <w:rPr>
          <w:rFonts w:hint="eastAsia"/>
        </w:rPr>
        <w:t>计的时候，垂直地面2</w:t>
      </w:r>
      <w:r>
        <w:t>.7</w:t>
      </w:r>
      <w:r>
        <w:rPr>
          <w:rFonts w:hint="eastAsia"/>
        </w:rPr>
        <w:t>米范围内的导体应采用至少3mm厚绝缘套管或具有同等绝缘功能的其他绝缘材料隔离。</w:t>
      </w:r>
    </w:p>
    <w:p>
      <w:pPr>
        <w:pStyle w:val="165"/>
      </w:pPr>
      <w:r>
        <w:rPr>
          <w:rFonts w:hint="eastAsia"/>
        </w:rPr>
        <w:t>非接触式引下线入地处应设置护栏，警示牌等，使进入距引下线3m范围内地面的可能性减小到最低限度。</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7"/>
        <w:gridCol w:w="4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4637" w:type="dxa"/>
            <w:tcBorders>
              <w:top w:val="nil"/>
              <w:left w:val="nil"/>
              <w:bottom w:val="nil"/>
              <w:right w:val="nil"/>
            </w:tcBorders>
          </w:tcPr>
          <w:p>
            <w:pPr>
              <w:pStyle w:val="226"/>
              <w:numPr>
                <w:ilvl w:val="0"/>
                <w:numId w:val="0"/>
              </w:numPr>
            </w:pPr>
            <w:r>
              <w:drawing>
                <wp:anchor distT="0" distB="0" distL="114300" distR="114300" simplePos="0" relativeHeight="251669504" behindDoc="0" locked="0" layoutInCell="1" allowOverlap="1">
                  <wp:simplePos x="0" y="0"/>
                  <wp:positionH relativeFrom="column">
                    <wp:posOffset>-65405</wp:posOffset>
                  </wp:positionH>
                  <wp:positionV relativeFrom="paragraph">
                    <wp:posOffset>43815</wp:posOffset>
                  </wp:positionV>
                  <wp:extent cx="2946400" cy="1807845"/>
                  <wp:effectExtent l="0" t="0" r="6350" b="1905"/>
                  <wp:wrapSquare wrapText="bothSides"/>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pic:cNvPicPr>
                        </pic:nvPicPr>
                        <pic:blipFill>
                          <a:blip r:embed="rId44"/>
                          <a:stretch>
                            <a:fillRect/>
                          </a:stretch>
                        </pic:blipFill>
                        <pic:spPr>
                          <a:xfrm>
                            <a:off x="0" y="0"/>
                            <a:ext cx="2946400" cy="1807845"/>
                          </a:xfrm>
                          <a:prstGeom prst="rect">
                            <a:avLst/>
                          </a:prstGeom>
                        </pic:spPr>
                      </pic:pic>
                    </a:graphicData>
                  </a:graphic>
                </wp:anchor>
              </w:drawing>
            </w:r>
          </w:p>
        </w:tc>
        <w:tc>
          <w:tcPr>
            <w:tcW w:w="4707" w:type="dxa"/>
            <w:tcBorders>
              <w:top w:val="nil"/>
              <w:left w:val="nil"/>
              <w:bottom w:val="nil"/>
              <w:right w:val="nil"/>
            </w:tcBorders>
          </w:tcPr>
          <w:p>
            <w:pPr>
              <w:pStyle w:val="226"/>
              <w:numPr>
                <w:ilvl w:val="0"/>
                <w:numId w:val="0"/>
              </w:numPr>
            </w:pPr>
            <w:r>
              <w:drawing>
                <wp:anchor distT="0" distB="0" distL="114300" distR="114300" simplePos="0" relativeHeight="251670528" behindDoc="0" locked="0" layoutInCell="1" allowOverlap="1">
                  <wp:simplePos x="0" y="0"/>
                  <wp:positionH relativeFrom="column">
                    <wp:posOffset>-65405</wp:posOffset>
                  </wp:positionH>
                  <wp:positionV relativeFrom="paragraph">
                    <wp:posOffset>21590</wp:posOffset>
                  </wp:positionV>
                  <wp:extent cx="2999740" cy="1866900"/>
                  <wp:effectExtent l="0" t="0" r="0" b="0"/>
                  <wp:wrapSquare wrapText="bothSides"/>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pic:cNvPicPr>
                        </pic:nvPicPr>
                        <pic:blipFill>
                          <a:blip r:embed="rId45"/>
                          <a:stretch>
                            <a:fillRect/>
                          </a:stretch>
                        </pic:blipFill>
                        <pic:spPr>
                          <a:xfrm>
                            <a:off x="0" y="0"/>
                            <a:ext cx="3000297" cy="1867377"/>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2"/>
            <w:tcBorders>
              <w:top w:val="nil"/>
              <w:left w:val="nil"/>
              <w:bottom w:val="nil"/>
              <w:right w:val="nil"/>
            </w:tcBorders>
          </w:tcPr>
          <w:p>
            <w:pPr>
              <w:pStyle w:val="115"/>
              <w:spacing w:before="156" w:after="156"/>
              <w:rPr>
                <w:highlight w:val="yellow"/>
              </w:rPr>
            </w:pPr>
            <w:r>
              <w:rPr>
                <w:rFonts w:hint="eastAsia"/>
              </w:rPr>
              <w:t>非接触式引下线示意图</w:t>
            </w:r>
          </w:p>
        </w:tc>
      </w:tr>
    </w:tbl>
    <w:p>
      <w:pPr>
        <w:pStyle w:val="106"/>
        <w:spacing w:before="156" w:after="156"/>
      </w:pPr>
      <w:bookmarkStart w:id="163" w:name="_Toc207732564"/>
      <w:bookmarkStart w:id="164" w:name="_Toc207735339"/>
      <w:bookmarkStart w:id="165" w:name="_Toc207735460"/>
      <w:bookmarkStart w:id="166" w:name="_Toc207735624"/>
      <w:bookmarkStart w:id="167" w:name="_Toc207986967"/>
      <w:bookmarkStart w:id="168" w:name="_Toc208927825"/>
      <w:bookmarkStart w:id="169" w:name="_Toc208928647"/>
      <w:bookmarkStart w:id="170" w:name="_Toc208928998"/>
      <w:r>
        <w:rPr>
          <w:rFonts w:hint="eastAsia"/>
        </w:rPr>
        <w:t>接地装置</w:t>
      </w:r>
      <w:bookmarkEnd w:id="163"/>
      <w:bookmarkEnd w:id="164"/>
      <w:bookmarkEnd w:id="165"/>
      <w:bookmarkEnd w:id="166"/>
      <w:bookmarkEnd w:id="167"/>
      <w:bookmarkEnd w:id="168"/>
      <w:bookmarkEnd w:id="169"/>
      <w:bookmarkEnd w:id="170"/>
    </w:p>
    <w:p>
      <w:pPr>
        <w:pStyle w:val="166"/>
      </w:pPr>
      <w:r>
        <w:t>文物建筑的接地极宜采用独立接地体，在现场条件许可情况下，同一建筑物的不同引下线的接地极宜相互连接。</w:t>
      </w:r>
    </w:p>
    <w:p>
      <w:pPr>
        <w:pStyle w:val="166"/>
      </w:pPr>
      <w:r>
        <w:t>文物建筑的接地极宜采用独立接地体，在现场条件许可情况下，同一建筑物的不同引下线的接地极宜相互连接。</w:t>
      </w:r>
    </w:p>
    <w:p>
      <w:pPr>
        <w:pStyle w:val="166"/>
      </w:pPr>
      <w:r>
        <w:rPr>
          <w:rFonts w:hint="eastAsia"/>
        </w:rPr>
        <w:t>防直击雷的人工接地网距文物建筑的出入口处及人行道不宜小于3米；距文物建筑背面及人员接触不到的地方不宜小于1米；并且必须采取防跨步电压措施。</w:t>
      </w:r>
    </w:p>
    <w:p>
      <w:pPr>
        <w:pStyle w:val="166"/>
      </w:pPr>
      <w:r>
        <w:t>接地极的埋深宜在冻土层以下，且不宜小于0.8m。</w:t>
      </w:r>
    </w:p>
    <w:p>
      <w:pPr>
        <w:pStyle w:val="166"/>
      </w:pPr>
      <w:r>
        <w:t>接地装置宜采用热镀锌角钢、圆钢或钢管，垂直接地极长度宜为2.5m，相邻的垂直接地极水平间距不宜小于5m，垂直接地极之间宜用热镀锌扁钢相互连接。</w:t>
      </w:r>
    </w:p>
    <w:p>
      <w:pPr>
        <w:pStyle w:val="113"/>
        <w:spacing w:before="156" w:after="156"/>
        <w:ind w:firstLine="420"/>
        <w:rPr>
          <w:rFonts w:ascii="Times New Roman"/>
        </w:rPr>
      </w:pPr>
      <w:r>
        <w:rPr>
          <w:rFonts w:ascii="Times New Roman"/>
        </w:rPr>
        <w:t>接地装置</w:t>
      </w:r>
      <w:r>
        <w:rPr>
          <w:rFonts w:hint="eastAsia" w:ascii="Times New Roman"/>
        </w:rPr>
        <w:t>材料要求</w:t>
      </w:r>
    </w:p>
    <w:tbl>
      <w:tblPr>
        <w:tblStyle w:val="27"/>
        <w:tblW w:w="98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93"/>
        <w:gridCol w:w="1595"/>
        <w:gridCol w:w="1098"/>
        <w:gridCol w:w="1701"/>
        <w:gridCol w:w="1304"/>
        <w:gridCol w:w="1927"/>
        <w:gridCol w:w="11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93" w:type="dxa"/>
            <w:tcBorders>
              <w:top w:val="single" w:color="auto" w:sz="8" w:space="0"/>
              <w:bottom w:val="single" w:color="auto" w:sz="8" w:space="0"/>
            </w:tcBorders>
            <w:noWrap/>
            <w:vAlign w:val="center"/>
          </w:tcPr>
          <w:p>
            <w:pPr>
              <w:spacing w:line="240" w:lineRule="auto"/>
              <w:jc w:val="center"/>
              <w:rPr>
                <w:rFonts w:ascii="Times New Roman" w:hAnsi="Times New Roman"/>
                <w:color w:val="000000"/>
                <w:sz w:val="18"/>
                <w:szCs w:val="18"/>
              </w:rPr>
            </w:pPr>
            <w:r>
              <w:rPr>
                <w:rFonts w:ascii="Times New Roman" w:hAnsi="Times New Roman"/>
                <w:color w:val="000000"/>
                <w:sz w:val="18"/>
                <w:szCs w:val="18"/>
              </w:rPr>
              <w:t>材质种类</w:t>
            </w:r>
          </w:p>
        </w:tc>
        <w:tc>
          <w:tcPr>
            <w:tcW w:w="1595" w:type="dxa"/>
            <w:tcBorders>
              <w:top w:val="single" w:color="auto" w:sz="8" w:space="0"/>
              <w:bottom w:val="single" w:color="auto" w:sz="8" w:space="0"/>
            </w:tcBorders>
            <w:noWrap/>
            <w:vAlign w:val="center"/>
          </w:tcPr>
          <w:p>
            <w:pPr>
              <w:spacing w:line="240" w:lineRule="auto"/>
              <w:jc w:val="center"/>
              <w:rPr>
                <w:rFonts w:ascii="Times New Roman" w:hAnsi="Times New Roman"/>
                <w:color w:val="000000"/>
                <w:sz w:val="18"/>
                <w:szCs w:val="18"/>
              </w:rPr>
            </w:pPr>
            <w:r>
              <w:rPr>
                <w:rFonts w:ascii="Times New Roman" w:hAnsi="Times New Roman"/>
                <w:color w:val="000000"/>
                <w:sz w:val="18"/>
                <w:szCs w:val="18"/>
              </w:rPr>
              <w:t>扁铜</w:t>
            </w:r>
          </w:p>
        </w:tc>
        <w:tc>
          <w:tcPr>
            <w:tcW w:w="1098" w:type="dxa"/>
            <w:tcBorders>
              <w:top w:val="single" w:color="auto" w:sz="8" w:space="0"/>
              <w:bottom w:val="single" w:color="auto" w:sz="8" w:space="0"/>
            </w:tcBorders>
            <w:noWrap/>
            <w:vAlign w:val="center"/>
          </w:tcPr>
          <w:p>
            <w:pPr>
              <w:spacing w:line="240" w:lineRule="auto"/>
              <w:jc w:val="center"/>
              <w:rPr>
                <w:rFonts w:ascii="Times New Roman" w:hAnsi="Times New Roman"/>
                <w:color w:val="000000"/>
                <w:sz w:val="18"/>
                <w:szCs w:val="18"/>
              </w:rPr>
            </w:pPr>
            <w:r>
              <w:rPr>
                <w:rFonts w:ascii="Times New Roman" w:hAnsi="Times New Roman"/>
                <w:color w:val="000000"/>
                <w:sz w:val="18"/>
                <w:szCs w:val="18"/>
              </w:rPr>
              <w:t>圆钢</w:t>
            </w:r>
          </w:p>
        </w:tc>
        <w:tc>
          <w:tcPr>
            <w:tcW w:w="1701" w:type="dxa"/>
            <w:tcBorders>
              <w:top w:val="single" w:color="auto" w:sz="8" w:space="0"/>
              <w:bottom w:val="single" w:color="auto" w:sz="8" w:space="0"/>
            </w:tcBorders>
            <w:noWrap/>
            <w:vAlign w:val="center"/>
          </w:tcPr>
          <w:p>
            <w:pPr>
              <w:spacing w:line="240" w:lineRule="auto"/>
              <w:jc w:val="center"/>
              <w:rPr>
                <w:rFonts w:ascii="Times New Roman" w:hAnsi="Times New Roman"/>
                <w:color w:val="000000"/>
                <w:sz w:val="18"/>
                <w:szCs w:val="18"/>
              </w:rPr>
            </w:pPr>
            <w:r>
              <w:rPr>
                <w:rFonts w:ascii="Times New Roman" w:hAnsi="Times New Roman"/>
                <w:color w:val="000000"/>
                <w:sz w:val="18"/>
                <w:szCs w:val="18"/>
              </w:rPr>
              <w:t>扁钢</w:t>
            </w:r>
          </w:p>
        </w:tc>
        <w:tc>
          <w:tcPr>
            <w:tcW w:w="1304" w:type="dxa"/>
            <w:tcBorders>
              <w:top w:val="single" w:color="auto" w:sz="8" w:space="0"/>
              <w:bottom w:val="single" w:color="auto" w:sz="8" w:space="0"/>
            </w:tcBorders>
            <w:noWrap/>
            <w:vAlign w:val="center"/>
          </w:tcPr>
          <w:p>
            <w:pPr>
              <w:spacing w:line="240" w:lineRule="auto"/>
              <w:jc w:val="center"/>
              <w:rPr>
                <w:rFonts w:ascii="Times New Roman" w:hAnsi="Times New Roman"/>
                <w:color w:val="000000"/>
                <w:sz w:val="18"/>
                <w:szCs w:val="18"/>
              </w:rPr>
            </w:pPr>
            <w:r>
              <w:rPr>
                <w:rFonts w:ascii="Times New Roman" w:hAnsi="Times New Roman"/>
                <w:color w:val="000000"/>
                <w:sz w:val="18"/>
                <w:szCs w:val="18"/>
              </w:rPr>
              <w:t>角钢</w:t>
            </w:r>
          </w:p>
        </w:tc>
        <w:tc>
          <w:tcPr>
            <w:tcW w:w="1927" w:type="dxa"/>
            <w:tcBorders>
              <w:top w:val="single" w:color="auto" w:sz="8" w:space="0"/>
              <w:bottom w:val="single" w:color="auto" w:sz="8" w:space="0"/>
            </w:tcBorders>
            <w:noWrap/>
            <w:vAlign w:val="center"/>
          </w:tcPr>
          <w:p>
            <w:pPr>
              <w:spacing w:line="240" w:lineRule="auto"/>
              <w:jc w:val="center"/>
              <w:rPr>
                <w:rFonts w:ascii="Times New Roman" w:hAnsi="Times New Roman"/>
                <w:color w:val="000000"/>
                <w:sz w:val="18"/>
                <w:szCs w:val="18"/>
              </w:rPr>
            </w:pPr>
            <w:r>
              <w:rPr>
                <w:rFonts w:ascii="Times New Roman" w:hAnsi="Times New Roman"/>
                <w:color w:val="000000"/>
                <w:sz w:val="18"/>
                <w:szCs w:val="18"/>
              </w:rPr>
              <w:t>钢管</w:t>
            </w:r>
          </w:p>
        </w:tc>
        <w:tc>
          <w:tcPr>
            <w:tcW w:w="1192" w:type="dxa"/>
            <w:tcBorders>
              <w:top w:val="single" w:color="auto" w:sz="8" w:space="0"/>
              <w:bottom w:val="single" w:color="auto" w:sz="8" w:space="0"/>
            </w:tcBorders>
            <w:noWrap/>
            <w:vAlign w:val="center"/>
          </w:tcPr>
          <w:p>
            <w:pPr>
              <w:spacing w:line="240" w:lineRule="auto"/>
              <w:jc w:val="center"/>
              <w:rPr>
                <w:rFonts w:ascii="Times New Roman" w:hAnsi="Times New Roman"/>
                <w:color w:val="000000"/>
                <w:sz w:val="18"/>
                <w:szCs w:val="18"/>
              </w:rPr>
            </w:pPr>
            <w:r>
              <w:rPr>
                <w:rFonts w:ascii="Times New Roman" w:hAnsi="Times New Roman"/>
                <w:color w:val="000000"/>
                <w:sz w:val="18"/>
                <w:szCs w:val="18"/>
              </w:rPr>
              <w:t>铜包钢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93" w:type="dxa"/>
            <w:tcBorders>
              <w:top w:val="single" w:color="auto" w:sz="8" w:space="0"/>
            </w:tcBorders>
            <w:noWrap/>
            <w:vAlign w:val="center"/>
          </w:tcPr>
          <w:p>
            <w:pPr>
              <w:spacing w:line="240" w:lineRule="auto"/>
              <w:jc w:val="center"/>
              <w:rPr>
                <w:rFonts w:ascii="Times New Roman" w:hAnsi="Times New Roman"/>
                <w:color w:val="000000"/>
                <w:sz w:val="18"/>
                <w:szCs w:val="18"/>
              </w:rPr>
            </w:pPr>
            <w:r>
              <w:rPr>
                <w:rFonts w:ascii="Times New Roman" w:hAnsi="Times New Roman"/>
                <w:color w:val="000000"/>
                <w:sz w:val="18"/>
                <w:szCs w:val="18"/>
              </w:rPr>
              <w:t>规格</w:t>
            </w:r>
          </w:p>
        </w:tc>
        <w:tc>
          <w:tcPr>
            <w:tcW w:w="1595" w:type="dxa"/>
            <w:tcBorders>
              <w:top w:val="single" w:color="auto" w:sz="8" w:space="0"/>
            </w:tcBorders>
            <w:noWrap/>
            <w:vAlign w:val="center"/>
          </w:tcPr>
          <w:p>
            <w:pPr>
              <w:spacing w:line="240" w:lineRule="auto"/>
              <w:jc w:val="center"/>
              <w:rPr>
                <w:rFonts w:ascii="Times New Roman" w:hAnsi="Times New Roman"/>
                <w:color w:val="000000"/>
                <w:sz w:val="18"/>
                <w:szCs w:val="18"/>
              </w:rPr>
            </w:pPr>
            <w:r>
              <w:rPr>
                <w:rFonts w:ascii="Times New Roman" w:hAnsi="Times New Roman"/>
                <w:color w:val="000000"/>
                <w:sz w:val="18"/>
                <w:szCs w:val="18"/>
              </w:rPr>
              <w:t>截面积≥30×3mm</w:t>
            </w:r>
          </w:p>
        </w:tc>
        <w:tc>
          <w:tcPr>
            <w:tcW w:w="1098" w:type="dxa"/>
            <w:tcBorders>
              <w:top w:val="single" w:color="auto" w:sz="8" w:space="0"/>
            </w:tcBorders>
            <w:noWrap/>
            <w:vAlign w:val="center"/>
          </w:tcPr>
          <w:p>
            <w:pPr>
              <w:spacing w:line="240" w:lineRule="auto"/>
              <w:jc w:val="center"/>
              <w:rPr>
                <w:rFonts w:ascii="Times New Roman" w:hAnsi="Times New Roman"/>
                <w:color w:val="000000"/>
                <w:sz w:val="18"/>
                <w:szCs w:val="18"/>
              </w:rPr>
            </w:pPr>
            <w:r>
              <w:rPr>
                <w:rFonts w:ascii="Times New Roman" w:hAnsi="Times New Roman"/>
                <w:color w:val="000000"/>
                <w:sz w:val="18"/>
                <w:szCs w:val="18"/>
              </w:rPr>
              <w:t>Ф≥10mm</w:t>
            </w:r>
          </w:p>
        </w:tc>
        <w:tc>
          <w:tcPr>
            <w:tcW w:w="1701" w:type="dxa"/>
            <w:tcBorders>
              <w:top w:val="single" w:color="auto" w:sz="8" w:space="0"/>
            </w:tcBorders>
            <w:noWrap/>
            <w:vAlign w:val="center"/>
          </w:tcPr>
          <w:p>
            <w:pPr>
              <w:spacing w:line="240" w:lineRule="auto"/>
              <w:jc w:val="center"/>
              <w:rPr>
                <w:rFonts w:ascii="Times New Roman" w:hAnsi="Times New Roman"/>
                <w:color w:val="000000"/>
                <w:sz w:val="18"/>
                <w:szCs w:val="18"/>
              </w:rPr>
            </w:pPr>
            <w:r>
              <w:rPr>
                <w:rFonts w:ascii="Times New Roman" w:hAnsi="Times New Roman"/>
                <w:color w:val="000000"/>
                <w:sz w:val="18"/>
                <w:szCs w:val="18"/>
              </w:rPr>
              <w:t>截面积≥40×4mm</w:t>
            </w:r>
          </w:p>
        </w:tc>
        <w:tc>
          <w:tcPr>
            <w:tcW w:w="1304" w:type="dxa"/>
            <w:tcBorders>
              <w:top w:val="single" w:color="auto" w:sz="8" w:space="0"/>
            </w:tcBorders>
            <w:noWrap/>
            <w:vAlign w:val="center"/>
          </w:tcPr>
          <w:p>
            <w:pPr>
              <w:spacing w:line="240" w:lineRule="auto"/>
              <w:jc w:val="center"/>
              <w:rPr>
                <w:rFonts w:ascii="Times New Roman" w:hAnsi="Times New Roman"/>
                <w:color w:val="000000"/>
                <w:sz w:val="18"/>
                <w:szCs w:val="18"/>
              </w:rPr>
            </w:pPr>
            <w:r>
              <w:rPr>
                <w:rFonts w:ascii="Times New Roman" w:hAnsi="Times New Roman"/>
                <w:color w:val="000000"/>
                <w:sz w:val="18"/>
                <w:szCs w:val="18"/>
              </w:rPr>
              <w:t>50×50×3mm</w:t>
            </w:r>
          </w:p>
        </w:tc>
        <w:tc>
          <w:tcPr>
            <w:tcW w:w="1927" w:type="dxa"/>
            <w:tcBorders>
              <w:top w:val="single" w:color="auto" w:sz="8" w:space="0"/>
            </w:tcBorders>
            <w:noWrap/>
            <w:vAlign w:val="center"/>
          </w:tcPr>
          <w:p>
            <w:pPr>
              <w:spacing w:line="240" w:lineRule="auto"/>
              <w:jc w:val="center"/>
              <w:rPr>
                <w:rFonts w:ascii="Times New Roman" w:hAnsi="Times New Roman"/>
                <w:color w:val="000000"/>
                <w:sz w:val="18"/>
                <w:szCs w:val="18"/>
              </w:rPr>
            </w:pPr>
            <w:r>
              <w:rPr>
                <w:rFonts w:ascii="Times New Roman" w:hAnsi="Times New Roman"/>
                <w:color w:val="000000"/>
                <w:sz w:val="18"/>
                <w:szCs w:val="18"/>
              </w:rPr>
              <w:t>Ф≥25mm；壁厚≥3mm</w:t>
            </w:r>
          </w:p>
        </w:tc>
        <w:tc>
          <w:tcPr>
            <w:tcW w:w="1192" w:type="dxa"/>
            <w:tcBorders>
              <w:top w:val="single" w:color="auto" w:sz="8" w:space="0"/>
            </w:tcBorders>
            <w:noWrap/>
            <w:vAlign w:val="center"/>
          </w:tcPr>
          <w:p>
            <w:pPr>
              <w:spacing w:line="240" w:lineRule="auto"/>
              <w:jc w:val="center"/>
              <w:rPr>
                <w:rFonts w:ascii="Times New Roman" w:hAnsi="Times New Roman"/>
                <w:color w:val="000000"/>
                <w:sz w:val="18"/>
                <w:szCs w:val="18"/>
              </w:rPr>
            </w:pPr>
            <w:r>
              <w:rPr>
                <w:rFonts w:ascii="Times New Roman" w:hAnsi="Times New Roman"/>
                <w:color w:val="000000"/>
                <w:sz w:val="18"/>
                <w:szCs w:val="18"/>
              </w:rPr>
              <w:t>Ф≥10mm</w:t>
            </w:r>
          </w:p>
        </w:tc>
      </w:tr>
    </w:tbl>
    <w:p>
      <w:pPr>
        <w:pStyle w:val="106"/>
        <w:spacing w:before="156" w:after="156"/>
      </w:pPr>
      <w:bookmarkStart w:id="171" w:name="_Toc208928648"/>
      <w:bookmarkStart w:id="172" w:name="_Toc208928999"/>
      <w:bookmarkStart w:id="173" w:name="_Toc208927826"/>
      <w:bookmarkStart w:id="174" w:name="_Toc207986968"/>
      <w:bookmarkStart w:id="175" w:name="_Toc207735461"/>
      <w:bookmarkStart w:id="176" w:name="_Toc207735625"/>
      <w:bookmarkStart w:id="177" w:name="_Toc207735340"/>
      <w:r>
        <w:rPr>
          <w:rFonts w:hint="eastAsia"/>
        </w:rPr>
        <w:t>防闪电电涌入侵雷电防护</w:t>
      </w:r>
      <w:bookmarkEnd w:id="171"/>
      <w:bookmarkEnd w:id="172"/>
      <w:bookmarkEnd w:id="173"/>
      <w:bookmarkEnd w:id="174"/>
      <w:bookmarkEnd w:id="175"/>
      <w:bookmarkEnd w:id="176"/>
      <w:bookmarkEnd w:id="177"/>
    </w:p>
    <w:p>
      <w:pPr>
        <w:pStyle w:val="166"/>
      </w:pPr>
      <w:r>
        <w:t>文物建筑保护范围内的电气和电子信息系统宜采用共用接地系统，并在室内预留接地端子。接地端子经接地干线在地网中心位置直接引出，当不满足要求时应做独立接地体</w:t>
      </w:r>
      <w:r>
        <w:rPr>
          <w:rFonts w:hint="eastAsia"/>
        </w:rPr>
        <w:t>。</w:t>
      </w:r>
    </w:p>
    <w:p>
      <w:pPr>
        <w:pStyle w:val="166"/>
      </w:pPr>
      <w:r>
        <w:t>由室外进入文物建筑内的低压配电系统和电子系统线路宜采用铠装电缆或电缆穿钢管直接埋地敷设，入户处应将电缆金属外皮或穿电线电缆的金属导管与防雷装置作等电位连接，埋地长度不宜小于15m；</w:t>
      </w:r>
    </w:p>
    <w:p>
      <w:pPr>
        <w:pStyle w:val="166"/>
      </w:pPr>
      <w:r>
        <w:t>文物建筑内的信号线缆宜采用屏蔽电缆，其屏蔽层应至少在两端，并宜在防雷区交界处做等电位连接；当系统要求只在一端做等电位连接时，应采用两层屏蔽或穿钢管敷设，外层屏蔽或钢管应至少在两端，并宜在防雷区交界处做等电位连接；</w:t>
      </w:r>
    </w:p>
    <w:p>
      <w:pPr>
        <w:pStyle w:val="166"/>
      </w:pPr>
      <w:r>
        <w:t>进入文物建筑的外来导电物均应在 LPZ0A或 LPZ0B与 LPZ1 区的界面处做防雷等电位连接，防雷区的划分见 GB 50057。当外来导电物、电力线、通信线及各种金属管道等设施在不同地点进入文物建筑时，宜设若干防雷等电位连接带，并应就近连接到环形接地体、内部环形导体或此类钢筋上。室内环形导体应每隔 5m 与接地体（含基础接地体、人工环形接地体或此类钢筋）连接一次。对各类文物建筑，各种连接导体的截面积不应小于下表的规定。各后续防雷区界面处也应进行等电位连接。</w:t>
      </w:r>
    </w:p>
    <w:p>
      <w:pPr>
        <w:pStyle w:val="113"/>
        <w:spacing w:before="156" w:after="156"/>
        <w:ind w:firstLine="420"/>
        <w:rPr>
          <w:rFonts w:ascii="Times New Roman"/>
        </w:rPr>
      </w:pPr>
      <w:r>
        <w:rPr>
          <w:rFonts w:ascii="Times New Roman"/>
        </w:rPr>
        <w:t>各种连接导体的最小截面积（mm</w:t>
      </w:r>
      <w:r>
        <w:rPr>
          <w:rFonts w:ascii="Times New Roman"/>
          <w:vertAlign w:val="superscript"/>
        </w:rPr>
        <w:t>2</w:t>
      </w:r>
      <w:r>
        <w:rPr>
          <w:rFonts w:ascii="Times New Roman"/>
        </w:rPr>
        <w:t>）</w:t>
      </w:r>
    </w:p>
    <w:tbl>
      <w:tblPr>
        <w:tblStyle w:val="27"/>
        <w:tblW w:w="86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37"/>
        <w:gridCol w:w="3969"/>
        <w:gridCol w:w="35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1137" w:type="dxa"/>
            <w:tcBorders>
              <w:top w:val="single" w:color="auto" w:sz="8" w:space="0"/>
              <w:bottom w:val="single" w:color="auto" w:sz="8" w:space="0"/>
            </w:tcBorders>
            <w:vAlign w:val="center"/>
          </w:tcPr>
          <w:p>
            <w:pPr>
              <w:spacing w:line="240" w:lineRule="auto"/>
              <w:jc w:val="center"/>
              <w:rPr>
                <w:rFonts w:ascii="Times New Roman" w:hAnsi="Times New Roman"/>
                <w:color w:val="000000"/>
                <w:sz w:val="18"/>
              </w:rPr>
            </w:pPr>
            <w:r>
              <w:rPr>
                <w:rFonts w:ascii="Times New Roman" w:hAnsi="Times New Roman"/>
                <w:color w:val="000000"/>
                <w:sz w:val="18"/>
              </w:rPr>
              <w:t>材料</w:t>
            </w:r>
          </w:p>
        </w:tc>
        <w:tc>
          <w:tcPr>
            <w:tcW w:w="3969" w:type="dxa"/>
            <w:tcBorders>
              <w:top w:val="single" w:color="auto" w:sz="8" w:space="0"/>
              <w:bottom w:val="single" w:color="auto" w:sz="8" w:space="0"/>
            </w:tcBorders>
            <w:vAlign w:val="center"/>
          </w:tcPr>
          <w:p>
            <w:pPr>
              <w:spacing w:line="240" w:lineRule="auto"/>
              <w:jc w:val="center"/>
              <w:rPr>
                <w:rFonts w:ascii="Times New Roman" w:hAnsi="Times New Roman"/>
                <w:color w:val="000000"/>
                <w:sz w:val="18"/>
              </w:rPr>
            </w:pPr>
            <w:r>
              <w:rPr>
                <w:rFonts w:ascii="Times New Roman" w:hAnsi="Times New Roman"/>
                <w:color w:val="000000"/>
                <w:sz w:val="18"/>
              </w:rPr>
              <w:t>文物建筑内金属装置、管道、导体与等电位连接带与接地装置之间的连接导体</w:t>
            </w:r>
          </w:p>
        </w:tc>
        <w:tc>
          <w:tcPr>
            <w:tcW w:w="3536" w:type="dxa"/>
            <w:tcBorders>
              <w:top w:val="single" w:color="auto" w:sz="8" w:space="0"/>
              <w:bottom w:val="single" w:color="auto" w:sz="8" w:space="0"/>
            </w:tcBorders>
            <w:vAlign w:val="center"/>
          </w:tcPr>
          <w:p>
            <w:pPr>
              <w:spacing w:line="240" w:lineRule="auto"/>
              <w:jc w:val="center"/>
              <w:rPr>
                <w:rFonts w:ascii="Times New Roman" w:hAnsi="Times New Roman"/>
                <w:color w:val="000000"/>
                <w:sz w:val="18"/>
              </w:rPr>
            </w:pPr>
            <w:r>
              <w:rPr>
                <w:rFonts w:ascii="Times New Roman" w:hAnsi="Times New Roman"/>
                <w:color w:val="000000"/>
                <w:sz w:val="18"/>
              </w:rPr>
              <w:t>文物建筑内等电位连接带之间、等电位连接带与接地装置之间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37" w:type="dxa"/>
            <w:tcBorders>
              <w:top w:val="single" w:color="auto" w:sz="8" w:space="0"/>
            </w:tcBorders>
            <w:noWrap/>
            <w:vAlign w:val="center"/>
          </w:tcPr>
          <w:p>
            <w:pPr>
              <w:spacing w:line="240" w:lineRule="auto"/>
              <w:jc w:val="center"/>
              <w:rPr>
                <w:rFonts w:ascii="Times New Roman" w:hAnsi="Times New Roman"/>
                <w:color w:val="000000"/>
                <w:sz w:val="18"/>
              </w:rPr>
            </w:pPr>
            <w:r>
              <w:rPr>
                <w:rFonts w:ascii="Times New Roman" w:hAnsi="Times New Roman"/>
                <w:color w:val="000000"/>
                <w:sz w:val="18"/>
              </w:rPr>
              <w:t>铜</w:t>
            </w:r>
          </w:p>
        </w:tc>
        <w:tc>
          <w:tcPr>
            <w:tcW w:w="3969" w:type="dxa"/>
            <w:tcBorders>
              <w:top w:val="single" w:color="auto" w:sz="8" w:space="0"/>
            </w:tcBorders>
            <w:noWrap/>
            <w:vAlign w:val="center"/>
          </w:tcPr>
          <w:p>
            <w:pPr>
              <w:spacing w:line="240" w:lineRule="auto"/>
              <w:ind w:firstLine="199" w:firstLineChars="111"/>
              <w:jc w:val="center"/>
              <w:rPr>
                <w:rFonts w:ascii="Times New Roman" w:hAnsi="Times New Roman"/>
                <w:color w:val="000000"/>
                <w:sz w:val="18"/>
              </w:rPr>
            </w:pPr>
            <w:r>
              <w:rPr>
                <w:rFonts w:ascii="Times New Roman" w:hAnsi="Times New Roman"/>
                <w:color w:val="000000"/>
                <w:sz w:val="18"/>
              </w:rPr>
              <w:t>6</w:t>
            </w:r>
          </w:p>
        </w:tc>
        <w:tc>
          <w:tcPr>
            <w:tcW w:w="3536" w:type="dxa"/>
            <w:tcBorders>
              <w:top w:val="single" w:color="auto" w:sz="8" w:space="0"/>
            </w:tcBorders>
            <w:noWrap/>
            <w:vAlign w:val="center"/>
          </w:tcPr>
          <w:p>
            <w:pPr>
              <w:spacing w:line="240" w:lineRule="auto"/>
              <w:ind w:firstLine="199" w:firstLineChars="111"/>
              <w:jc w:val="center"/>
              <w:rPr>
                <w:rFonts w:ascii="Times New Roman" w:hAnsi="Times New Roman"/>
                <w:color w:val="000000"/>
                <w:sz w:val="18"/>
              </w:rPr>
            </w:pPr>
            <w:r>
              <w:rPr>
                <w:rFonts w:ascii="Times New Roman" w:hAnsi="Times New Roman"/>
                <w:color w:val="000000"/>
                <w:sz w:val="18"/>
              </w:rPr>
              <w:t>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37" w:type="dxa"/>
            <w:noWrap/>
            <w:vAlign w:val="center"/>
          </w:tcPr>
          <w:p>
            <w:pPr>
              <w:spacing w:line="240" w:lineRule="auto"/>
              <w:jc w:val="center"/>
              <w:rPr>
                <w:rFonts w:ascii="Times New Roman" w:hAnsi="Times New Roman"/>
                <w:color w:val="000000"/>
                <w:sz w:val="18"/>
              </w:rPr>
            </w:pPr>
            <w:r>
              <w:rPr>
                <w:rFonts w:ascii="Times New Roman" w:hAnsi="Times New Roman"/>
                <w:color w:val="000000"/>
                <w:sz w:val="18"/>
              </w:rPr>
              <w:t>铝</w:t>
            </w:r>
          </w:p>
        </w:tc>
        <w:tc>
          <w:tcPr>
            <w:tcW w:w="3969" w:type="dxa"/>
            <w:noWrap/>
            <w:vAlign w:val="center"/>
          </w:tcPr>
          <w:p>
            <w:pPr>
              <w:spacing w:line="240" w:lineRule="auto"/>
              <w:ind w:firstLine="199" w:firstLineChars="111"/>
              <w:jc w:val="center"/>
              <w:rPr>
                <w:rFonts w:ascii="Times New Roman" w:hAnsi="Times New Roman"/>
                <w:color w:val="000000"/>
                <w:sz w:val="18"/>
              </w:rPr>
            </w:pPr>
            <w:r>
              <w:rPr>
                <w:rFonts w:ascii="Times New Roman" w:hAnsi="Times New Roman"/>
                <w:color w:val="000000"/>
                <w:sz w:val="18"/>
              </w:rPr>
              <w:t>10</w:t>
            </w:r>
          </w:p>
        </w:tc>
        <w:tc>
          <w:tcPr>
            <w:tcW w:w="3536" w:type="dxa"/>
            <w:noWrap/>
            <w:vAlign w:val="center"/>
          </w:tcPr>
          <w:p>
            <w:pPr>
              <w:spacing w:line="240" w:lineRule="auto"/>
              <w:ind w:firstLine="199" w:firstLineChars="111"/>
              <w:jc w:val="center"/>
              <w:rPr>
                <w:rFonts w:ascii="Times New Roman" w:hAnsi="Times New Roman"/>
                <w:color w:val="000000"/>
                <w:sz w:val="18"/>
              </w:rPr>
            </w:pPr>
            <w:r>
              <w:rPr>
                <w:rFonts w:ascii="Times New Roman" w:hAnsi="Times New Roman"/>
                <w:color w:val="000000"/>
                <w:sz w:val="18"/>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37" w:type="dxa"/>
            <w:noWrap/>
            <w:vAlign w:val="center"/>
          </w:tcPr>
          <w:p>
            <w:pPr>
              <w:spacing w:line="240" w:lineRule="auto"/>
              <w:jc w:val="center"/>
              <w:rPr>
                <w:rFonts w:ascii="Times New Roman" w:hAnsi="Times New Roman"/>
                <w:color w:val="000000"/>
                <w:sz w:val="18"/>
              </w:rPr>
            </w:pPr>
            <w:r>
              <w:rPr>
                <w:rFonts w:ascii="Times New Roman" w:hAnsi="Times New Roman"/>
                <w:color w:val="000000"/>
                <w:sz w:val="18"/>
              </w:rPr>
              <w:t>铁</w:t>
            </w:r>
          </w:p>
        </w:tc>
        <w:tc>
          <w:tcPr>
            <w:tcW w:w="3969" w:type="dxa"/>
            <w:noWrap/>
            <w:vAlign w:val="center"/>
          </w:tcPr>
          <w:p>
            <w:pPr>
              <w:spacing w:line="240" w:lineRule="auto"/>
              <w:ind w:firstLine="199" w:firstLineChars="111"/>
              <w:jc w:val="center"/>
              <w:rPr>
                <w:rFonts w:ascii="Times New Roman" w:hAnsi="Times New Roman"/>
                <w:color w:val="000000"/>
                <w:sz w:val="18"/>
              </w:rPr>
            </w:pPr>
            <w:r>
              <w:rPr>
                <w:rFonts w:ascii="Times New Roman" w:hAnsi="Times New Roman"/>
                <w:color w:val="000000"/>
                <w:sz w:val="18"/>
              </w:rPr>
              <w:t>16</w:t>
            </w:r>
          </w:p>
        </w:tc>
        <w:tc>
          <w:tcPr>
            <w:tcW w:w="3536" w:type="dxa"/>
            <w:noWrap/>
            <w:vAlign w:val="center"/>
          </w:tcPr>
          <w:p>
            <w:pPr>
              <w:spacing w:line="240" w:lineRule="auto"/>
              <w:ind w:firstLine="199" w:firstLineChars="111"/>
              <w:jc w:val="center"/>
              <w:rPr>
                <w:rFonts w:ascii="Times New Roman" w:hAnsi="Times New Roman"/>
                <w:color w:val="000000"/>
                <w:sz w:val="18"/>
              </w:rPr>
            </w:pPr>
            <w:r>
              <w:rPr>
                <w:rFonts w:ascii="Times New Roman" w:hAnsi="Times New Roman"/>
                <w:color w:val="000000"/>
                <w:sz w:val="18"/>
              </w:rPr>
              <w:t>50</w:t>
            </w:r>
          </w:p>
        </w:tc>
      </w:tr>
    </w:tbl>
    <w:p>
      <w:pPr>
        <w:pStyle w:val="166"/>
      </w:pPr>
      <w:r>
        <w:t>在 LPZ0</w:t>
      </w:r>
      <w:r>
        <w:rPr>
          <w:vertAlign w:val="subscript"/>
        </w:rPr>
        <w:t>A</w:t>
      </w:r>
      <w:r>
        <w:t>与 LPZ</w:t>
      </w:r>
      <w:r>
        <w:rPr>
          <w:vertAlign w:val="subscript"/>
        </w:rPr>
        <w:t>1</w:t>
      </w:r>
      <w:r>
        <w:t xml:space="preserve"> 区的界面处做防雷等电位连接用的接线夹和电涌保护器，按照 GB 50057 雷电流参数估算通过它们的分流值。当无法估算时，可按以下方法确定，并应采用估算数值的较大者：</w:t>
      </w:r>
    </w:p>
    <w:p>
      <w:pPr>
        <w:pStyle w:val="175"/>
        <w:numPr>
          <w:ilvl w:val="0"/>
          <w:numId w:val="32"/>
        </w:numPr>
      </w:pPr>
      <w:r>
        <w:t>全部雷电流 I 的 50%流入文物建筑防雷装置的接地装置，其另 50%，即 I</w:t>
      </w:r>
      <w:r>
        <w:rPr>
          <w:vertAlign w:val="subscript"/>
        </w:rPr>
        <w:t>s</w:t>
      </w:r>
      <w:r>
        <w:t>分配于引入文物建筑的各种外来导电物、电力线、通信线等设施。其中第一级文物建筑全部雷电流 I 选取 200kA，第二级 150kA， 第三级 100kA；</w:t>
      </w:r>
    </w:p>
    <w:p>
      <w:pPr>
        <w:pStyle w:val="175"/>
      </w:pPr>
      <w:r>
        <w:t>流入每一设施的电流 I</w:t>
      </w:r>
      <w:r>
        <w:rPr>
          <w:vertAlign w:val="subscript"/>
        </w:rPr>
        <w:t>i</w:t>
      </w:r>
      <w:r>
        <w:t>等于 I</w:t>
      </w:r>
      <w:r>
        <w:rPr>
          <w:vertAlign w:val="subscript"/>
        </w:rPr>
        <w:t>s</w:t>
      </w:r>
      <w:r>
        <w:t>/n，n 为上述设施的个数。流经无屏蔽电缆芯线的电流 I</w:t>
      </w:r>
      <w:r>
        <w:rPr>
          <w:vertAlign w:val="subscript"/>
        </w:rPr>
        <w:t>v</w:t>
      </w:r>
      <w:r>
        <w:t>等于电流 I</w:t>
      </w:r>
      <w:r>
        <w:rPr>
          <w:vertAlign w:val="subscript"/>
        </w:rPr>
        <w:t>i</w:t>
      </w:r>
      <w:r>
        <w:t>除以芯线数 m，即 I</w:t>
      </w:r>
      <w:r>
        <w:rPr>
          <w:vertAlign w:val="subscript"/>
        </w:rPr>
        <w:t>v</w:t>
      </w:r>
      <w:r>
        <w:t xml:space="preserve"> =I</w:t>
      </w:r>
      <w:r>
        <w:rPr>
          <w:vertAlign w:val="subscript"/>
        </w:rPr>
        <w:t>i</w:t>
      </w:r>
      <w:r>
        <w:t>/m；</w:t>
      </w:r>
    </w:p>
    <w:p>
      <w:pPr>
        <w:pStyle w:val="175"/>
      </w:pPr>
      <w:r>
        <w:t>对有屏蔽的电缆，绝大部分的电流将沿屏蔽层流走；</w:t>
      </w:r>
    </w:p>
    <w:p>
      <w:pPr>
        <w:pStyle w:val="175"/>
      </w:pPr>
      <w:r>
        <w:t>尚应同时考虑沿各种设施引入文物建筑的雷电流。</w:t>
      </w:r>
    </w:p>
    <w:p>
      <w:pPr>
        <w:pStyle w:val="166"/>
      </w:pPr>
      <w:r>
        <w:t>在电气接地装置与防雷接地装置共用或相连的情况下，应在低压电源线路引入的总配电箱（柜）上装电涌保护器，在电子系统的室外线路采用金属线引入文物建筑物时，应在其引入的终端箱处设电涌保护器，电涌保护器应符合GB50057的有关规定。</w:t>
      </w:r>
    </w:p>
    <w:p>
      <w:pPr>
        <w:pStyle w:val="105"/>
        <w:spacing w:before="312" w:after="312"/>
      </w:pPr>
      <w:bookmarkStart w:id="178" w:name="_Toc206081424"/>
      <w:bookmarkStart w:id="179" w:name="_Toc164089050"/>
      <w:bookmarkStart w:id="180" w:name="_Toc143088993"/>
      <w:bookmarkStart w:id="181" w:name="_Toc142634925"/>
      <w:bookmarkStart w:id="182" w:name="_Toc206082310"/>
      <w:bookmarkStart w:id="183" w:name="_Toc207732566"/>
      <w:bookmarkStart w:id="184" w:name="_Toc207735341"/>
      <w:bookmarkStart w:id="185" w:name="_Toc207735462"/>
      <w:bookmarkStart w:id="186" w:name="_Toc207735626"/>
      <w:bookmarkStart w:id="187" w:name="_Toc207986969"/>
      <w:bookmarkStart w:id="188" w:name="_Toc208927827"/>
      <w:bookmarkStart w:id="189" w:name="_Toc208928649"/>
      <w:bookmarkStart w:id="190" w:name="_Toc208929000"/>
      <w:r>
        <w:rPr>
          <w:rFonts w:hint="eastAsia"/>
        </w:rPr>
        <w:t>施工</w:t>
      </w:r>
      <w:bookmarkEnd w:id="178"/>
      <w:bookmarkEnd w:id="179"/>
      <w:bookmarkEnd w:id="180"/>
      <w:bookmarkEnd w:id="181"/>
      <w:bookmarkEnd w:id="182"/>
      <w:bookmarkEnd w:id="183"/>
      <w:bookmarkEnd w:id="184"/>
      <w:bookmarkEnd w:id="185"/>
      <w:bookmarkEnd w:id="186"/>
      <w:bookmarkEnd w:id="187"/>
      <w:bookmarkEnd w:id="188"/>
      <w:bookmarkEnd w:id="189"/>
      <w:bookmarkEnd w:id="190"/>
    </w:p>
    <w:p>
      <w:pPr>
        <w:pStyle w:val="106"/>
        <w:spacing w:before="156" w:after="156"/>
      </w:pPr>
      <w:bookmarkStart w:id="191" w:name="_Toc206081425"/>
      <w:bookmarkStart w:id="192" w:name="_Toc206082311"/>
      <w:bookmarkStart w:id="193" w:name="_Toc207724370"/>
      <w:bookmarkStart w:id="194" w:name="_Toc207724601"/>
      <w:bookmarkStart w:id="195" w:name="_Toc207732567"/>
      <w:bookmarkStart w:id="196" w:name="_Toc207735342"/>
      <w:bookmarkStart w:id="197" w:name="_Toc207735463"/>
      <w:bookmarkStart w:id="198" w:name="_Toc207735627"/>
      <w:bookmarkStart w:id="199" w:name="_Toc207986970"/>
      <w:bookmarkStart w:id="200" w:name="_Toc208927828"/>
      <w:bookmarkStart w:id="201" w:name="_Toc208928650"/>
      <w:bookmarkStart w:id="202" w:name="_Toc208929001"/>
      <w:r>
        <w:t>一般规定</w:t>
      </w:r>
      <w:bookmarkEnd w:id="191"/>
      <w:bookmarkEnd w:id="192"/>
      <w:bookmarkEnd w:id="193"/>
      <w:bookmarkEnd w:id="194"/>
      <w:bookmarkEnd w:id="195"/>
      <w:bookmarkEnd w:id="196"/>
      <w:bookmarkEnd w:id="197"/>
      <w:bookmarkEnd w:id="198"/>
      <w:bookmarkEnd w:id="199"/>
      <w:bookmarkEnd w:id="200"/>
      <w:bookmarkEnd w:id="201"/>
      <w:bookmarkEnd w:id="202"/>
    </w:p>
    <w:p>
      <w:pPr>
        <w:pStyle w:val="166"/>
      </w:pPr>
      <w:r>
        <w:t>湖北省文物建筑防雷工程施工应按照本规范的规定和有效的设计、施工文件进行；</w:t>
      </w:r>
    </w:p>
    <w:p>
      <w:pPr>
        <w:pStyle w:val="166"/>
      </w:pPr>
      <w:r>
        <w:t>根据文物建筑施工的特殊性和复杂性，施工单位应仔细研究设计文件，完整掌握设计文件要求，并制定详细的施工方案和计划；</w:t>
      </w:r>
    </w:p>
    <w:p>
      <w:pPr>
        <w:pStyle w:val="166"/>
      </w:pPr>
      <w:r>
        <w:t>施工单位制定的施工方案应包括文物建筑防雷施工的工艺和方法，并应获得管理单位的认可方能施工；</w:t>
      </w:r>
    </w:p>
    <w:p>
      <w:pPr>
        <w:pStyle w:val="166"/>
      </w:pPr>
      <w:r>
        <w:t>防雷装置现场安装施工时，文物建筑内部严禁采用容易引起火灾的施工方法，文物建筑外部附近施工应采取防火防爆安全措施；</w:t>
      </w:r>
    </w:p>
    <w:p>
      <w:pPr>
        <w:pStyle w:val="166"/>
      </w:pPr>
      <w:r>
        <w:t>施工过程中的记录、检测报告、检测记录等质量文件应全面准确，并妥善保管和存档；</w:t>
      </w:r>
    </w:p>
    <w:p>
      <w:pPr>
        <w:pStyle w:val="166"/>
      </w:pPr>
      <w:r>
        <w:t>文物建筑防雷工程的施工应符合现行国家标准《建筑物防雷工程与质量验收规范》GB50601的有关规定。</w:t>
      </w:r>
      <w:bookmarkStart w:id="203" w:name="_Toc206082312"/>
      <w:bookmarkStart w:id="204" w:name="_Toc206081426"/>
      <w:bookmarkStart w:id="205" w:name="_Toc207724371"/>
      <w:bookmarkStart w:id="206" w:name="_Toc207724602"/>
      <w:bookmarkStart w:id="207" w:name="_Toc207732568"/>
      <w:bookmarkStart w:id="208" w:name="_Toc207735343"/>
      <w:bookmarkStart w:id="209" w:name="_Toc207735464"/>
      <w:bookmarkStart w:id="210" w:name="_Toc207735628"/>
      <w:bookmarkStart w:id="211" w:name="_Toc207986971"/>
    </w:p>
    <w:p>
      <w:pPr>
        <w:pStyle w:val="106"/>
        <w:spacing w:before="156" w:after="156"/>
        <w:rPr>
          <w:rFonts w:ascii="宋体"/>
        </w:rPr>
      </w:pPr>
      <w:bookmarkStart w:id="212" w:name="_Toc208927829"/>
      <w:bookmarkStart w:id="213" w:name="_Toc208928651"/>
      <w:bookmarkStart w:id="214" w:name="_Toc208929002"/>
      <w:r>
        <w:t>施工准备</w:t>
      </w:r>
      <w:bookmarkEnd w:id="203"/>
      <w:bookmarkEnd w:id="204"/>
      <w:bookmarkEnd w:id="205"/>
      <w:bookmarkEnd w:id="206"/>
      <w:bookmarkEnd w:id="207"/>
      <w:bookmarkEnd w:id="208"/>
      <w:bookmarkEnd w:id="209"/>
      <w:bookmarkEnd w:id="210"/>
      <w:bookmarkEnd w:id="211"/>
      <w:bookmarkEnd w:id="212"/>
      <w:bookmarkEnd w:id="213"/>
      <w:bookmarkEnd w:id="214"/>
    </w:p>
    <w:p>
      <w:pPr>
        <w:pStyle w:val="166"/>
      </w:pPr>
      <w:r>
        <w:t>施工前，技术人员和施工人员应对现场进行踏勘，了解现状与施工条件、核对设计图与现状的符合性等，具体现场勘察要求见第6节；</w:t>
      </w:r>
    </w:p>
    <w:p>
      <w:pPr>
        <w:pStyle w:val="166"/>
      </w:pPr>
      <w:r>
        <w:t>技术人员和施工人员应做好下列准备工作：</w:t>
      </w:r>
    </w:p>
    <w:p>
      <w:pPr>
        <w:pStyle w:val="175"/>
        <w:numPr>
          <w:ilvl w:val="0"/>
          <w:numId w:val="33"/>
        </w:numPr>
      </w:pPr>
      <w:r>
        <w:t>熟悉图纸文件；</w:t>
      </w:r>
    </w:p>
    <w:p>
      <w:pPr>
        <w:pStyle w:val="175"/>
      </w:pPr>
      <w:r>
        <w:t>核对图纸的是否齐全；</w:t>
      </w:r>
    </w:p>
    <w:p>
      <w:pPr>
        <w:pStyle w:val="175"/>
      </w:pPr>
      <w:r>
        <w:t>熟悉设计文件的技术要求、施工特点和难点；</w:t>
      </w:r>
    </w:p>
    <w:p>
      <w:pPr>
        <w:pStyle w:val="175"/>
      </w:pPr>
      <w:r>
        <w:t>熟悉设计文件使用规范、标准和规定；</w:t>
      </w:r>
    </w:p>
    <w:p>
      <w:pPr>
        <w:pStyle w:val="175"/>
      </w:pPr>
      <w:r>
        <w:t>掌握工程施工质量标准和验收标准；</w:t>
      </w:r>
    </w:p>
    <w:p>
      <w:pPr>
        <w:pStyle w:val="106"/>
        <w:spacing w:before="156" w:after="156"/>
      </w:pPr>
      <w:bookmarkStart w:id="215" w:name="_Toc206081427"/>
      <w:bookmarkStart w:id="216" w:name="_Toc206082313"/>
      <w:bookmarkStart w:id="217" w:name="_Toc207724372"/>
      <w:bookmarkStart w:id="218" w:name="_Toc207724603"/>
      <w:bookmarkStart w:id="219" w:name="_Toc207732569"/>
      <w:bookmarkStart w:id="220" w:name="_Toc207735344"/>
      <w:bookmarkStart w:id="221" w:name="_Toc207735465"/>
      <w:bookmarkStart w:id="222" w:name="_Toc207735629"/>
      <w:bookmarkStart w:id="223" w:name="_Toc207986972"/>
      <w:bookmarkStart w:id="224" w:name="_Toc208927830"/>
      <w:bookmarkStart w:id="225" w:name="_Toc208928652"/>
      <w:bookmarkStart w:id="226" w:name="_Toc208929003"/>
      <w:r>
        <w:rPr>
          <w:rFonts w:hint="eastAsia"/>
        </w:rPr>
        <w:t>防雷装置施工要点</w:t>
      </w:r>
      <w:bookmarkEnd w:id="215"/>
      <w:bookmarkEnd w:id="216"/>
      <w:bookmarkEnd w:id="217"/>
      <w:bookmarkEnd w:id="218"/>
      <w:bookmarkEnd w:id="219"/>
      <w:bookmarkEnd w:id="220"/>
      <w:bookmarkEnd w:id="221"/>
      <w:bookmarkEnd w:id="222"/>
      <w:bookmarkEnd w:id="223"/>
      <w:bookmarkEnd w:id="224"/>
      <w:bookmarkEnd w:id="225"/>
      <w:bookmarkEnd w:id="226"/>
    </w:p>
    <w:p>
      <w:pPr>
        <w:pStyle w:val="66"/>
        <w:spacing w:before="156" w:after="156"/>
      </w:pPr>
      <w:r>
        <w:rPr>
          <w:rFonts w:hint="eastAsia"/>
        </w:rPr>
        <w:t>接闪器施工要点</w:t>
      </w:r>
    </w:p>
    <w:p>
      <w:pPr>
        <w:pStyle w:val="165"/>
      </w:pPr>
      <w:r>
        <w:rPr>
          <w:rFonts w:hint="eastAsia"/>
        </w:rPr>
        <w:t>接闪器导体和连接导体应材质均匀、平直、镀层光滑、连续，没有明显的缺陷和弯曲；</w:t>
      </w:r>
    </w:p>
    <w:p>
      <w:pPr>
        <w:pStyle w:val="165"/>
      </w:pPr>
      <w:r>
        <w:rPr>
          <w:rFonts w:hint="eastAsia"/>
        </w:rPr>
        <w:t>在金属宝顶、铁刹顶部安装的接闪杆，宜从宝顶底座处对称引上不少于</w:t>
      </w:r>
      <w:r>
        <w:t xml:space="preserve"> 2 根金属支撑杆且在顶</w:t>
      </w:r>
      <w:r>
        <w:rPr>
          <w:rFonts w:hint="eastAsia"/>
        </w:rPr>
        <w:t>部连接在一起，从连接处连接短接闪杆。支撑杆应与宝顶底座可靠连接。宝顶、铁刹周围</w:t>
      </w:r>
      <w:r>
        <w:t xml:space="preserve"> 3m 以内的金</w:t>
      </w:r>
      <w:r>
        <w:rPr>
          <w:rFonts w:hint="eastAsia"/>
        </w:rPr>
        <w:t>属构件宜与其就近等电位连接；</w:t>
      </w:r>
    </w:p>
    <w:p>
      <w:pPr>
        <w:pStyle w:val="165"/>
      </w:pPr>
      <w:r>
        <w:rPr>
          <w:rFonts w:hint="eastAsia"/>
        </w:rPr>
        <w:t>接闪带在弯曲较多的翼角和垂脊处，宜随形敷设。接闪带在文物建筑的宝顶、吻兽、龙头和鳌鱼等饰物上方随行敷设时，弯曲半径不应小于2</w:t>
      </w:r>
      <w:r>
        <w:t>00mm</w:t>
      </w:r>
      <w:r>
        <w:rPr>
          <w:rFonts w:hint="eastAsia"/>
        </w:rPr>
        <w:t>，弯曲角度不应大于1</w:t>
      </w:r>
      <w:r>
        <w:t>80</w:t>
      </w:r>
      <w:r>
        <w:rPr>
          <w:rFonts w:hint="eastAsia"/>
        </w:rPr>
        <w:t>°；</w:t>
      </w:r>
    </w:p>
    <w:p>
      <w:pPr>
        <w:pStyle w:val="165"/>
      </w:pPr>
      <w:r>
        <w:rPr>
          <w:rFonts w:hint="eastAsia"/>
        </w:rPr>
        <w:t>接闪带与接闪带之间宜采用套筒连接；</w:t>
      </w:r>
    </w:p>
    <w:p>
      <w:pPr>
        <w:pStyle w:val="165"/>
      </w:pPr>
      <w:r>
        <w:rPr>
          <w:rFonts w:hint="eastAsia"/>
        </w:rPr>
        <w:t>固定支架应选用硬度和弹性较强的金属材料均匀设置，固定支架宜采取马镫型（</w:t>
      </w:r>
      <w:r>
        <w:t>U</w:t>
      </w:r>
      <w:r>
        <w:rPr>
          <w:rFonts w:hint="eastAsia"/>
        </w:rPr>
        <w:t>型）固定件，并应能承受4</w:t>
      </w:r>
      <w:r>
        <w:t>9N</w:t>
      </w:r>
      <w:r>
        <w:rPr>
          <w:rFonts w:hint="eastAsia"/>
        </w:rPr>
        <w:t>（5kg）的垂直拉力，固定支架的间距应符合G</w:t>
      </w:r>
      <w:r>
        <w:t>B</w:t>
      </w:r>
      <w:r>
        <w:rPr>
          <w:rFonts w:hint="eastAsia"/>
        </w:rPr>
        <w:t xml:space="preserve"> </w:t>
      </w:r>
      <w:r>
        <w:t>50057</w:t>
      </w:r>
      <w:r>
        <w:rPr>
          <w:rFonts w:hint="eastAsia"/>
        </w:rPr>
        <w:t>的有关规定，在文物建筑屋面的吻兽等饰物处布置时，间距可随具体情况适当加大或缩小；</w:t>
      </w:r>
    </w:p>
    <w:p>
      <w:pPr>
        <w:pStyle w:val="165"/>
      </w:pPr>
      <w:r>
        <w:rPr>
          <w:rFonts w:hint="eastAsia"/>
        </w:rPr>
        <w:t>平屋面的固定支架可用水泥预制底座，并应能承受4</w:t>
      </w:r>
      <w:r>
        <w:t>9N</w:t>
      </w:r>
      <w:r>
        <w:rPr>
          <w:rFonts w:hint="eastAsia"/>
        </w:rPr>
        <w:t>（5kg）的垂直拉力；</w:t>
      </w:r>
    </w:p>
    <w:p>
      <w:pPr>
        <w:pStyle w:val="165"/>
      </w:pPr>
      <w:r>
        <w:rPr>
          <w:rFonts w:hint="eastAsia"/>
        </w:rPr>
        <w:t>支架材料与接闪器采用压接和螺栓等机械方式连接，二者采用不同材质时，相互之间应采取防电化学腐蚀的措施；</w:t>
      </w:r>
    </w:p>
    <w:p>
      <w:pPr>
        <w:pStyle w:val="165"/>
      </w:pPr>
      <w:r>
        <w:rPr>
          <w:rFonts w:hint="eastAsia"/>
        </w:rPr>
        <w:t>正脊上的接闪带可采用扁铜或扁钢，在有吻兽、垂兽、戗兽的正脊、垂脊、戗脊上，接闪带应沿其轮廓随形钝角弯曲。屋脊终端处接闪带应向外向上延伸不小</w:t>
      </w:r>
      <w:r>
        <w:t>150mm。</w:t>
      </w:r>
    </w:p>
    <w:p>
      <w:pPr>
        <w:pStyle w:val="165"/>
      </w:pPr>
      <w:r>
        <w:rPr>
          <w:rFonts w:hint="eastAsia"/>
        </w:rPr>
        <w:t>在屋檐处设置的接闪带，其高度不宜高于房檐顶</w:t>
      </w:r>
      <w:r>
        <w:t xml:space="preserve"> 50mm，固定接闪带的支架支撑杆应垂直于水平</w:t>
      </w:r>
      <w:r>
        <w:rPr>
          <w:rFonts w:hint="eastAsia"/>
        </w:rPr>
        <w:t>面或采用三角形结构的支架。</w:t>
      </w:r>
    </w:p>
    <w:p>
      <w:pPr>
        <w:pStyle w:val="66"/>
        <w:spacing w:before="156" w:after="156"/>
      </w:pPr>
      <w:r>
        <w:rPr>
          <w:rFonts w:hint="eastAsia"/>
        </w:rPr>
        <w:t>引下线施工要点</w:t>
      </w:r>
    </w:p>
    <w:p>
      <w:pPr>
        <w:pStyle w:val="165"/>
      </w:pPr>
      <w:r>
        <w:rPr>
          <w:rFonts w:hint="eastAsia"/>
        </w:rPr>
        <w:t>引下线宜敷设在隐蔽处或游人不易触及到的部位。引下线敷设时，应根据文物建筑的轮廓弯曲，弯曲角度不应小于</w:t>
      </w:r>
      <w:r>
        <w:t xml:space="preserve"> 90°。</w:t>
      </w:r>
    </w:p>
    <w:p>
      <w:pPr>
        <w:pStyle w:val="165"/>
      </w:pPr>
      <w:r>
        <w:rPr>
          <w:rFonts w:hint="eastAsia"/>
        </w:rPr>
        <w:t>引下线宜沿外墙、外柱垂直明敷，并经最小路径接地，引下线0</w:t>
      </w:r>
      <w:r>
        <w:t>.3-2.7</w:t>
      </w:r>
      <w:r>
        <w:rPr>
          <w:rFonts w:hint="eastAsia"/>
        </w:rPr>
        <w:t>m行人可能接触到位置应进行</w:t>
      </w:r>
      <w:r>
        <w:t>防接触电压措施</w:t>
      </w:r>
      <w:r>
        <w:rPr>
          <w:rFonts w:hint="eastAsia"/>
        </w:rPr>
        <w:t>设计；</w:t>
      </w:r>
      <w:r>
        <w:t>当难以避免需要在木质构件上敷设引下线时，引下线的支架应采用隔热层与木质构件之间隔离。</w:t>
      </w:r>
    </w:p>
    <w:p>
      <w:pPr>
        <w:pStyle w:val="165"/>
      </w:pPr>
      <w:r>
        <w:rPr>
          <w:rFonts w:hint="eastAsia"/>
        </w:rPr>
        <w:t>文物建筑中涉及金属管道、金属物品和金属防鸟网，当其无法与防雷装置做绝缘隔离时，应与防雷装置做等电位连接。</w:t>
      </w:r>
    </w:p>
    <w:p>
      <w:pPr>
        <w:pStyle w:val="165"/>
      </w:pPr>
      <w:r>
        <w:rPr>
          <w:rFonts w:hint="eastAsia"/>
        </w:rPr>
        <w:t>引下线的条数应满足引下线平均间距要求，单体文物建筑的专设防雷引下线不应少于2根。</w:t>
      </w:r>
    </w:p>
    <w:p>
      <w:pPr>
        <w:pStyle w:val="66"/>
        <w:spacing w:before="156" w:after="156"/>
      </w:pPr>
      <w:r>
        <w:rPr>
          <w:rFonts w:hint="eastAsia"/>
        </w:rPr>
        <w:t>接地装置施工要点</w:t>
      </w:r>
    </w:p>
    <w:p>
      <w:pPr>
        <w:pStyle w:val="165"/>
      </w:pPr>
      <w:r>
        <w:rPr>
          <w:rFonts w:hint="eastAsia"/>
        </w:rPr>
        <w:t>接地装置接地电阻难以达到设计要求时，宜优先采用物理降阻措施，不应采用化学降阻措施。</w:t>
      </w:r>
    </w:p>
    <w:p>
      <w:pPr>
        <w:pStyle w:val="165"/>
      </w:pPr>
      <w:r>
        <w:rPr>
          <w:rFonts w:hint="eastAsia"/>
        </w:rPr>
        <w:t>接地装置</w:t>
      </w:r>
      <w:r>
        <w:t>的埋深宜在冻土层以下，且不宜小于0.8m</w:t>
      </w:r>
      <w:r>
        <w:rPr>
          <w:rFonts w:hint="eastAsia"/>
        </w:rPr>
        <w:t>；防直击雷的人工接地网距文物建筑的出入口处及人行道不宜小于3米；距文物建筑背面及人员接触不到的地方不宜小于1米；并且必须采取防跨步电压措施。</w:t>
      </w:r>
    </w:p>
    <w:p>
      <w:pPr>
        <w:pStyle w:val="165"/>
      </w:pPr>
      <w:r>
        <w:rPr>
          <w:rFonts w:hint="eastAsia"/>
        </w:rPr>
        <w:t>接地装置</w:t>
      </w:r>
      <w:r>
        <w:t>应远离由于高温影响使土壤电阻率升高的地方。</w:t>
      </w:r>
    </w:p>
    <w:p>
      <w:pPr>
        <w:pStyle w:val="165"/>
      </w:pPr>
      <w:r>
        <w:rPr>
          <w:rFonts w:hint="eastAsia"/>
        </w:rPr>
        <w:t>接地装置埋于土壤中的部分，其连接宜采用放热焊接；焊接处应做防腐处理。</w:t>
      </w:r>
      <w:bookmarkStart w:id="227" w:name="_Toc207735466"/>
      <w:bookmarkStart w:id="228" w:name="_Toc206081428"/>
      <w:bookmarkStart w:id="229" w:name="_Toc207735345"/>
      <w:bookmarkStart w:id="230" w:name="_Toc207732570"/>
      <w:bookmarkStart w:id="231" w:name="_Toc207724604"/>
      <w:bookmarkStart w:id="232" w:name="_Toc207724373"/>
      <w:bookmarkStart w:id="233" w:name="_Toc206082314"/>
      <w:bookmarkStart w:id="234" w:name="_Toc207735630"/>
      <w:bookmarkStart w:id="235" w:name="_Toc207986973"/>
    </w:p>
    <w:p>
      <w:pPr>
        <w:pStyle w:val="106"/>
        <w:spacing w:before="156" w:after="156"/>
        <w:rPr>
          <w:rFonts w:ascii="宋体"/>
        </w:rPr>
      </w:pPr>
      <w:bookmarkStart w:id="236" w:name="_Toc208927831"/>
      <w:bookmarkStart w:id="237" w:name="_Toc208928653"/>
      <w:bookmarkStart w:id="238" w:name="_Toc208929004"/>
      <w:r>
        <w:t>电源电涌保护器的选择和安装</w:t>
      </w:r>
      <w:bookmarkEnd w:id="227"/>
      <w:bookmarkEnd w:id="228"/>
      <w:bookmarkEnd w:id="229"/>
      <w:bookmarkEnd w:id="230"/>
      <w:bookmarkEnd w:id="231"/>
      <w:bookmarkEnd w:id="232"/>
      <w:bookmarkEnd w:id="233"/>
      <w:bookmarkEnd w:id="234"/>
      <w:bookmarkEnd w:id="235"/>
      <w:bookmarkEnd w:id="236"/>
      <w:bookmarkEnd w:id="237"/>
      <w:bookmarkEnd w:id="238"/>
    </w:p>
    <w:p>
      <w:pPr>
        <w:pStyle w:val="166"/>
      </w:pPr>
      <w:r>
        <w:t>供电系统采用 TN 系统时，从文物建筑内总配电盘（箱）开始引出的配电线路和分支线路应采用 TN-S 系统。</w:t>
      </w:r>
    </w:p>
    <w:p>
      <w:pPr>
        <w:pStyle w:val="166"/>
      </w:pPr>
      <w:r>
        <w:t>户外线路进入文物建筑处，即 LPZ0A或 LPZ0B与 LPZ1 区的交界面处，配电线路的总配电箱内应装设Ⅰ级试验的电涌保护器，电涌保护器的 Up值应不大于 2.5kV。电涌保护器在无法按本标准第8节第5条计算确定的情况下，每一模式的 Iimp值应不小于 12.5kA。当室外线路是穿金属管埋地引入时，总配电盘上安装的 SPD 可选用Ⅱ级试验的电涌保护器，电涌保护器的 Up值应小于或等于 2.5kV，每一模式电涌保护器的 In值应不小于 40kA。</w:t>
      </w:r>
    </w:p>
    <w:p>
      <w:pPr>
        <w:pStyle w:val="166"/>
      </w:pPr>
      <w:r>
        <w:t>靠近需要保护的设备处，即 LPZ1 和更高区的界面处，配电线路的分配电箱或插座处当需要安装电涌保护器时，电气系统宜选用Ⅱ或Ⅲ级试验的电涌保护器，Ⅱ级试验的电涌保护器，In取值应不小于 5kA；Ⅲ级试验的电涌保护器，In取值应不小于 3kA。前后级电涌保护器应满足能量配合的要求。串联在电路中的 SPD 插座或 SPD 箱的功率应满足电气设备负荷要求。</w:t>
      </w:r>
    </w:p>
    <w:p>
      <w:pPr>
        <w:pStyle w:val="166"/>
      </w:pPr>
      <w:r>
        <w:t>电涌保护器连接导线应平直，应以最短的路径接地，其长度不宜大于 0.5m，连线的弯曲角度不得小于 90°。电涌保护器的各段连接线应连接可靠。</w:t>
      </w:r>
    </w:p>
    <w:p>
      <w:pPr>
        <w:pStyle w:val="166"/>
      </w:pPr>
      <w:r>
        <w:t xml:space="preserve">各级电源电涌保护器应安装在配电设备的输入端或被保护设备的输入端口。 </w:t>
      </w:r>
    </w:p>
    <w:p>
      <w:pPr>
        <w:pStyle w:val="166"/>
      </w:pPr>
      <w:r>
        <w:t>当开关型 SPD 与限压型 SPD 之间的线路长度小于 10m 或者限压型 SPD 之间的线路长度小于 5m 时，在两级 SPD 之间应加装退耦装置。当 SPD 具有能量自动配合功能时，SPD 之间的线路长度不受限制。</w:t>
      </w:r>
    </w:p>
    <w:p>
      <w:pPr>
        <w:pStyle w:val="166"/>
      </w:pPr>
      <w:r>
        <w:t>电源 SPD 连接线对应相线 L、中性线 N 及地线 PE 应分别采用相应颜色的多股塑铜线，各级 SPD 连线的最小截面积应符合下表的要求。</w:t>
      </w:r>
    </w:p>
    <w:p>
      <w:pPr>
        <w:pStyle w:val="113"/>
        <w:spacing w:before="156" w:after="156"/>
        <w:ind w:firstLine="420"/>
        <w:rPr>
          <w:rFonts w:ascii="Times New Roman"/>
        </w:rPr>
      </w:pPr>
      <w:bookmarkStart w:id="239" w:name="_Hlk207955456"/>
      <w:r>
        <w:rPr>
          <w:rFonts w:hint="eastAsia" w:ascii="Times New Roman"/>
        </w:rPr>
        <w:t xml:space="preserve">电源电涌保护器连接导线最小截面积 </w:t>
      </w:r>
    </w:p>
    <w:tbl>
      <w:tblPr>
        <w:tblStyle w:val="27"/>
        <w:tblW w:w="86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770"/>
        <w:gridCol w:w="2354"/>
        <w:gridCol w:w="25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770" w:type="dxa"/>
            <w:tcBorders>
              <w:top w:val="single" w:color="auto" w:sz="8" w:space="0"/>
              <w:bottom w:val="single" w:color="auto" w:sz="8" w:space="0"/>
            </w:tcBorders>
            <w:noWrap/>
            <w:vAlign w:val="center"/>
          </w:tcPr>
          <w:p>
            <w:pPr>
              <w:spacing w:line="240" w:lineRule="auto"/>
              <w:jc w:val="center"/>
              <w:rPr>
                <w:rFonts w:ascii="Times New Roman" w:hAnsi="Times New Roman"/>
                <w:color w:val="000000"/>
                <w:sz w:val="18"/>
              </w:rPr>
            </w:pPr>
            <w:r>
              <w:rPr>
                <w:rFonts w:ascii="Times New Roman" w:hAnsi="Times New Roman"/>
                <w:color w:val="000000"/>
                <w:sz w:val="18"/>
              </w:rPr>
              <w:t>SPD试验类型</w:t>
            </w:r>
          </w:p>
        </w:tc>
        <w:tc>
          <w:tcPr>
            <w:tcW w:w="2354" w:type="dxa"/>
            <w:tcBorders>
              <w:top w:val="single" w:color="auto" w:sz="8" w:space="0"/>
              <w:bottom w:val="single" w:color="auto" w:sz="8" w:space="0"/>
            </w:tcBorders>
            <w:noWrap/>
            <w:vAlign w:val="center"/>
          </w:tcPr>
          <w:p>
            <w:pPr>
              <w:spacing w:line="240" w:lineRule="auto"/>
              <w:jc w:val="center"/>
              <w:rPr>
                <w:rFonts w:ascii="Times New Roman" w:hAnsi="Times New Roman"/>
                <w:color w:val="000000"/>
                <w:sz w:val="18"/>
              </w:rPr>
            </w:pPr>
            <w:r>
              <w:rPr>
                <w:rFonts w:ascii="Times New Roman" w:hAnsi="Times New Roman"/>
                <w:color w:val="000000"/>
                <w:sz w:val="18"/>
              </w:rPr>
              <w:t>连接线（mm</w:t>
            </w:r>
            <w:r>
              <w:rPr>
                <w:rFonts w:ascii="Times New Roman" w:hAnsi="Times New Roman"/>
                <w:color w:val="000000"/>
                <w:sz w:val="18"/>
                <w:vertAlign w:val="superscript"/>
              </w:rPr>
              <w:t>2</w:t>
            </w:r>
            <w:r>
              <w:rPr>
                <w:rFonts w:ascii="Times New Roman" w:hAnsi="Times New Roman"/>
                <w:color w:val="000000"/>
                <w:sz w:val="18"/>
              </w:rPr>
              <w:t>）</w:t>
            </w:r>
          </w:p>
        </w:tc>
        <w:tc>
          <w:tcPr>
            <w:tcW w:w="2551" w:type="dxa"/>
            <w:tcBorders>
              <w:top w:val="single" w:color="auto" w:sz="8" w:space="0"/>
              <w:bottom w:val="single" w:color="auto" w:sz="8" w:space="0"/>
            </w:tcBorders>
            <w:noWrap/>
            <w:vAlign w:val="center"/>
          </w:tcPr>
          <w:p>
            <w:pPr>
              <w:spacing w:line="240" w:lineRule="auto"/>
              <w:jc w:val="center"/>
              <w:rPr>
                <w:rFonts w:ascii="Times New Roman" w:hAnsi="Times New Roman"/>
                <w:color w:val="000000"/>
                <w:sz w:val="18"/>
              </w:rPr>
            </w:pPr>
            <w:r>
              <w:rPr>
                <w:rFonts w:ascii="Times New Roman" w:hAnsi="Times New Roman"/>
                <w:color w:val="000000"/>
                <w:sz w:val="18"/>
              </w:rPr>
              <w:t>接地线（mm</w:t>
            </w:r>
            <w:r>
              <w:rPr>
                <w:rFonts w:ascii="Times New Roman" w:hAnsi="Times New Roman"/>
                <w:color w:val="000000"/>
                <w:sz w:val="18"/>
                <w:vertAlign w:val="superscript"/>
              </w:rPr>
              <w:t>2</w:t>
            </w:r>
            <w:r>
              <w:rPr>
                <w:rFonts w:ascii="Times New Roman" w:hAnsi="Times New Roman"/>
                <w:color w:val="000000"/>
                <w:sz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770" w:type="dxa"/>
            <w:tcBorders>
              <w:top w:val="single" w:color="auto" w:sz="8" w:space="0"/>
            </w:tcBorders>
            <w:noWrap/>
            <w:vAlign w:val="center"/>
          </w:tcPr>
          <w:p>
            <w:pPr>
              <w:spacing w:line="240" w:lineRule="auto"/>
              <w:jc w:val="center"/>
              <w:rPr>
                <w:rFonts w:ascii="Times New Roman" w:hAnsi="Times New Roman"/>
                <w:color w:val="000000"/>
                <w:sz w:val="18"/>
              </w:rPr>
            </w:pPr>
            <w:r>
              <w:rPr>
                <w:rFonts w:ascii="Times New Roman" w:hAnsi="Times New Roman"/>
                <w:color w:val="000000"/>
                <w:sz w:val="18"/>
              </w:rPr>
              <w:t>Ⅰ级试验</w:t>
            </w:r>
          </w:p>
        </w:tc>
        <w:tc>
          <w:tcPr>
            <w:tcW w:w="2354" w:type="dxa"/>
            <w:tcBorders>
              <w:top w:val="single" w:color="auto" w:sz="8" w:space="0"/>
            </w:tcBorders>
            <w:noWrap/>
            <w:vAlign w:val="center"/>
          </w:tcPr>
          <w:p>
            <w:pPr>
              <w:spacing w:line="240" w:lineRule="auto"/>
              <w:ind w:firstLine="199" w:firstLineChars="111"/>
              <w:jc w:val="center"/>
              <w:rPr>
                <w:rFonts w:ascii="Times New Roman" w:hAnsi="Times New Roman"/>
                <w:color w:val="000000"/>
                <w:sz w:val="18"/>
              </w:rPr>
            </w:pPr>
            <w:r>
              <w:rPr>
                <w:rFonts w:ascii="Times New Roman" w:hAnsi="Times New Roman"/>
                <w:color w:val="000000"/>
                <w:sz w:val="18"/>
              </w:rPr>
              <w:t>6</w:t>
            </w:r>
          </w:p>
        </w:tc>
        <w:tc>
          <w:tcPr>
            <w:tcW w:w="2551" w:type="dxa"/>
            <w:tcBorders>
              <w:top w:val="single" w:color="auto" w:sz="8" w:space="0"/>
            </w:tcBorders>
            <w:noWrap/>
            <w:vAlign w:val="center"/>
          </w:tcPr>
          <w:p>
            <w:pPr>
              <w:spacing w:line="240" w:lineRule="auto"/>
              <w:jc w:val="center"/>
              <w:rPr>
                <w:rFonts w:ascii="Times New Roman" w:hAnsi="Times New Roman"/>
                <w:color w:val="000000"/>
                <w:sz w:val="18"/>
              </w:rPr>
            </w:pPr>
            <w:r>
              <w:rPr>
                <w:rFonts w:ascii="Times New Roman" w:hAnsi="Times New Roman"/>
                <w:color w:val="000000"/>
                <w:sz w:val="18"/>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770" w:type="dxa"/>
            <w:noWrap/>
            <w:vAlign w:val="center"/>
          </w:tcPr>
          <w:p>
            <w:pPr>
              <w:spacing w:line="240" w:lineRule="auto"/>
              <w:jc w:val="center"/>
              <w:rPr>
                <w:rFonts w:ascii="Times New Roman" w:hAnsi="Times New Roman"/>
                <w:color w:val="000000"/>
                <w:sz w:val="18"/>
              </w:rPr>
            </w:pPr>
            <w:r>
              <w:rPr>
                <w:rFonts w:ascii="Times New Roman" w:hAnsi="Times New Roman"/>
                <w:color w:val="000000"/>
                <w:sz w:val="18"/>
              </w:rPr>
              <w:t>Ⅱ级试验</w:t>
            </w:r>
          </w:p>
        </w:tc>
        <w:tc>
          <w:tcPr>
            <w:tcW w:w="2354" w:type="dxa"/>
            <w:noWrap/>
            <w:vAlign w:val="center"/>
          </w:tcPr>
          <w:p>
            <w:pPr>
              <w:spacing w:line="240" w:lineRule="auto"/>
              <w:jc w:val="center"/>
              <w:rPr>
                <w:rFonts w:ascii="Times New Roman" w:hAnsi="Times New Roman"/>
                <w:color w:val="000000"/>
                <w:sz w:val="18"/>
              </w:rPr>
            </w:pPr>
            <w:r>
              <w:rPr>
                <w:rFonts w:ascii="Times New Roman" w:hAnsi="Times New Roman"/>
                <w:color w:val="000000"/>
                <w:sz w:val="18"/>
              </w:rPr>
              <w:t>2.5</w:t>
            </w:r>
          </w:p>
        </w:tc>
        <w:tc>
          <w:tcPr>
            <w:tcW w:w="2551" w:type="dxa"/>
            <w:noWrap/>
            <w:vAlign w:val="center"/>
          </w:tcPr>
          <w:p>
            <w:pPr>
              <w:spacing w:line="240" w:lineRule="auto"/>
              <w:jc w:val="center"/>
              <w:rPr>
                <w:rFonts w:ascii="Times New Roman" w:hAnsi="Times New Roman"/>
                <w:color w:val="000000"/>
                <w:sz w:val="18"/>
              </w:rPr>
            </w:pPr>
            <w:r>
              <w:rPr>
                <w:rFonts w:ascii="Times New Roman" w:hAnsi="Times New Roman"/>
                <w:color w:val="000000"/>
                <w:sz w:val="18"/>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770" w:type="dxa"/>
            <w:noWrap/>
            <w:vAlign w:val="center"/>
          </w:tcPr>
          <w:p>
            <w:pPr>
              <w:spacing w:line="240" w:lineRule="auto"/>
              <w:jc w:val="center"/>
              <w:rPr>
                <w:rFonts w:ascii="Times New Roman" w:hAnsi="Times New Roman"/>
                <w:color w:val="000000"/>
                <w:sz w:val="18"/>
              </w:rPr>
            </w:pPr>
            <w:r>
              <w:rPr>
                <w:rFonts w:ascii="Times New Roman" w:hAnsi="Times New Roman"/>
                <w:color w:val="000000"/>
                <w:sz w:val="18"/>
              </w:rPr>
              <w:t>Ⅲ级试验</w:t>
            </w:r>
          </w:p>
        </w:tc>
        <w:tc>
          <w:tcPr>
            <w:tcW w:w="2354" w:type="dxa"/>
            <w:noWrap/>
            <w:vAlign w:val="center"/>
          </w:tcPr>
          <w:p>
            <w:pPr>
              <w:spacing w:line="240" w:lineRule="auto"/>
              <w:jc w:val="center"/>
              <w:rPr>
                <w:rFonts w:ascii="Times New Roman" w:hAnsi="Times New Roman"/>
                <w:color w:val="000000"/>
                <w:sz w:val="18"/>
              </w:rPr>
            </w:pPr>
            <w:r>
              <w:rPr>
                <w:rFonts w:ascii="Times New Roman" w:hAnsi="Times New Roman"/>
                <w:color w:val="000000"/>
                <w:sz w:val="18"/>
              </w:rPr>
              <w:t>1.5</w:t>
            </w:r>
          </w:p>
        </w:tc>
        <w:tc>
          <w:tcPr>
            <w:tcW w:w="2551" w:type="dxa"/>
            <w:noWrap/>
            <w:vAlign w:val="center"/>
          </w:tcPr>
          <w:p>
            <w:pPr>
              <w:spacing w:line="240" w:lineRule="auto"/>
              <w:jc w:val="center"/>
              <w:rPr>
                <w:rFonts w:ascii="Times New Roman" w:hAnsi="Times New Roman"/>
                <w:color w:val="000000"/>
                <w:sz w:val="18"/>
              </w:rPr>
            </w:pPr>
            <w:r>
              <w:rPr>
                <w:rFonts w:ascii="Times New Roman" w:hAnsi="Times New Roman"/>
                <w:color w:val="000000"/>
                <w:sz w:val="18"/>
              </w:rPr>
              <w:t>2.5</w:t>
            </w:r>
          </w:p>
        </w:tc>
      </w:tr>
      <w:bookmarkEnd w:id="239"/>
    </w:tbl>
    <w:p>
      <w:pPr>
        <w:ind w:firstLine="420"/>
        <w:rPr>
          <w:rFonts w:ascii="Times New Roman" w:hAnsi="Times New Roman"/>
        </w:rPr>
      </w:pPr>
    </w:p>
    <w:p>
      <w:pPr>
        <w:pStyle w:val="106"/>
        <w:spacing w:before="156" w:after="156"/>
      </w:pPr>
      <w:bookmarkStart w:id="240" w:name="_Toc208927832"/>
      <w:bookmarkStart w:id="241" w:name="_Toc206082315"/>
      <w:bookmarkStart w:id="242" w:name="_Toc207735631"/>
      <w:bookmarkStart w:id="243" w:name="_Toc207986974"/>
      <w:bookmarkStart w:id="244" w:name="_Toc207735346"/>
      <w:bookmarkStart w:id="245" w:name="_Toc207735467"/>
      <w:bookmarkStart w:id="246" w:name="_Toc207724374"/>
      <w:bookmarkStart w:id="247" w:name="_Toc207732571"/>
      <w:bookmarkStart w:id="248" w:name="_Toc207724605"/>
      <w:bookmarkStart w:id="249" w:name="_Toc206081429"/>
      <w:bookmarkStart w:id="250" w:name="_Toc208928654"/>
      <w:bookmarkStart w:id="251" w:name="_Toc208929005"/>
      <w:r>
        <w:t>信号电涌保护器的选择和安装</w:t>
      </w:r>
      <w:bookmarkEnd w:id="240"/>
      <w:bookmarkEnd w:id="241"/>
      <w:bookmarkEnd w:id="242"/>
      <w:bookmarkEnd w:id="243"/>
      <w:bookmarkEnd w:id="244"/>
      <w:bookmarkEnd w:id="245"/>
      <w:bookmarkEnd w:id="246"/>
      <w:bookmarkEnd w:id="247"/>
      <w:bookmarkEnd w:id="248"/>
      <w:bookmarkEnd w:id="249"/>
      <w:bookmarkEnd w:id="250"/>
      <w:bookmarkEnd w:id="251"/>
      <w:r>
        <w:t xml:space="preserve"> </w:t>
      </w:r>
    </w:p>
    <w:p>
      <w:pPr>
        <w:pStyle w:val="166"/>
      </w:pPr>
      <w:r>
        <w:t>信号网络系统选择的SPD电压保护水平应小于0.8Uw，冲击电流对于从室外进线的取值宜在0.5kA 至 2.5kA(高能量型)或者 25A 到 100A(慢上升率型)，室内线路取值宜在 0.25kA 至 1kA，SPD 的插入损耗、 驻波比、频率带宽、功率、串扰等参数应与网络匹配。</w:t>
      </w:r>
    </w:p>
    <w:p>
      <w:pPr>
        <w:pStyle w:val="166"/>
      </w:pPr>
      <w:r>
        <w:t xml:space="preserve">信号电涌保护器的选择和安装应符合 GB 50343 要求。 </w:t>
      </w:r>
    </w:p>
    <w:p>
      <w:pPr>
        <w:pStyle w:val="166"/>
      </w:pPr>
      <w:r>
        <w:t>信号电涌保护器应安装在入户进线盒或靠近被保护设备端口处。</w:t>
      </w:r>
    </w:p>
    <w:p>
      <w:pPr>
        <w:pStyle w:val="166"/>
      </w:pPr>
      <w:r>
        <w:t xml:space="preserve">接地线应采用截面积不小于 1.5 mm </w:t>
      </w:r>
      <w:r>
        <w:rPr>
          <w:vertAlign w:val="superscript"/>
        </w:rPr>
        <w:t>2</w:t>
      </w:r>
      <w:r>
        <w:t>多股塑铜线。</w:t>
      </w:r>
    </w:p>
    <w:p>
      <w:pPr>
        <w:pStyle w:val="106"/>
        <w:spacing w:before="156" w:after="156"/>
      </w:pPr>
      <w:bookmarkStart w:id="252" w:name="_Toc207735347"/>
      <w:bookmarkStart w:id="253" w:name="_Toc207735468"/>
      <w:bookmarkStart w:id="254" w:name="_Toc207735632"/>
      <w:bookmarkStart w:id="255" w:name="_Toc207986975"/>
      <w:bookmarkStart w:id="256" w:name="_Toc208927833"/>
      <w:bookmarkStart w:id="257" w:name="_Toc208928655"/>
      <w:bookmarkStart w:id="258" w:name="_Toc208929006"/>
      <w:bookmarkStart w:id="259" w:name="_Toc206081430"/>
      <w:bookmarkStart w:id="260" w:name="_Toc206082316"/>
      <w:bookmarkStart w:id="261" w:name="_Toc207724375"/>
      <w:bookmarkStart w:id="262" w:name="_Toc207724606"/>
      <w:bookmarkStart w:id="263" w:name="_Toc207732572"/>
      <w:r>
        <w:rPr>
          <w:rFonts w:hint="eastAsia"/>
        </w:rPr>
        <w:t>施工记录</w:t>
      </w:r>
      <w:bookmarkEnd w:id="252"/>
      <w:bookmarkEnd w:id="253"/>
      <w:bookmarkEnd w:id="254"/>
      <w:bookmarkEnd w:id="255"/>
      <w:bookmarkEnd w:id="256"/>
      <w:bookmarkEnd w:id="257"/>
      <w:bookmarkEnd w:id="258"/>
      <w:bookmarkEnd w:id="259"/>
      <w:bookmarkEnd w:id="260"/>
      <w:bookmarkEnd w:id="261"/>
      <w:bookmarkEnd w:id="262"/>
      <w:bookmarkEnd w:id="263"/>
    </w:p>
    <w:p>
      <w:pPr>
        <w:pStyle w:val="166"/>
      </w:pPr>
      <w:r>
        <w:t>材料员应对施工过程中防雷材料的使用情况进行登记。</w:t>
      </w:r>
    </w:p>
    <w:p>
      <w:pPr>
        <w:pStyle w:val="166"/>
      </w:pPr>
      <w:r>
        <w:t>安全员应检查安全保护措施，做好现场安全记录。</w:t>
      </w:r>
    </w:p>
    <w:p>
      <w:pPr>
        <w:pStyle w:val="166"/>
      </w:pPr>
      <w:r>
        <w:t>施工员应对施工过程中防雷设备、器材的安装工艺、施工方法做好现场记录。</w:t>
      </w:r>
    </w:p>
    <w:p>
      <w:pPr>
        <w:pStyle w:val="105"/>
        <w:spacing w:before="312" w:after="312"/>
      </w:pPr>
      <w:bookmarkStart w:id="264" w:name="_Toc142634926"/>
      <w:bookmarkStart w:id="265" w:name="_Toc143088994"/>
      <w:bookmarkStart w:id="266" w:name="_Toc164089051"/>
      <w:bookmarkStart w:id="267" w:name="_Toc206081431"/>
      <w:bookmarkStart w:id="268" w:name="_Toc206082317"/>
      <w:bookmarkStart w:id="269" w:name="_Toc207735348"/>
      <w:bookmarkStart w:id="270" w:name="_Toc207735469"/>
      <w:bookmarkStart w:id="271" w:name="_Toc207735633"/>
      <w:bookmarkStart w:id="272" w:name="_Toc207986976"/>
      <w:bookmarkStart w:id="273" w:name="_Toc208927834"/>
      <w:bookmarkStart w:id="274" w:name="_Toc208928656"/>
      <w:bookmarkStart w:id="275" w:name="_Toc208929007"/>
      <w:r>
        <w:t>其他防雷措施</w:t>
      </w:r>
      <w:bookmarkEnd w:id="264"/>
      <w:bookmarkEnd w:id="265"/>
      <w:r>
        <w:t>及要求</w:t>
      </w:r>
      <w:bookmarkEnd w:id="266"/>
      <w:bookmarkEnd w:id="267"/>
      <w:bookmarkEnd w:id="268"/>
      <w:bookmarkEnd w:id="269"/>
      <w:bookmarkEnd w:id="270"/>
      <w:bookmarkEnd w:id="271"/>
      <w:bookmarkEnd w:id="272"/>
      <w:bookmarkEnd w:id="273"/>
      <w:bookmarkEnd w:id="274"/>
      <w:bookmarkEnd w:id="275"/>
    </w:p>
    <w:p>
      <w:pPr>
        <w:pStyle w:val="106"/>
        <w:spacing w:before="156" w:after="156"/>
      </w:pPr>
      <w:bookmarkStart w:id="276" w:name="_Toc206081432"/>
      <w:bookmarkStart w:id="277" w:name="_Toc206082318"/>
      <w:bookmarkStart w:id="278" w:name="_Toc207724376"/>
      <w:bookmarkStart w:id="279" w:name="_Toc207724607"/>
      <w:bookmarkStart w:id="280" w:name="_Toc207732573"/>
      <w:bookmarkStart w:id="281" w:name="_Toc207735349"/>
      <w:bookmarkStart w:id="282" w:name="_Toc207735470"/>
      <w:bookmarkStart w:id="283" w:name="_Toc207735634"/>
      <w:bookmarkStart w:id="284" w:name="_Toc207986977"/>
      <w:bookmarkStart w:id="285" w:name="_Toc208927835"/>
      <w:bookmarkStart w:id="286" w:name="_Toc208928657"/>
      <w:bookmarkStart w:id="287" w:name="_Toc208929008"/>
      <w:r>
        <w:t>防跨步电压措施</w:t>
      </w:r>
      <w:bookmarkEnd w:id="276"/>
      <w:bookmarkEnd w:id="277"/>
      <w:bookmarkEnd w:id="278"/>
      <w:bookmarkEnd w:id="279"/>
      <w:bookmarkEnd w:id="280"/>
      <w:bookmarkEnd w:id="281"/>
      <w:bookmarkEnd w:id="282"/>
      <w:bookmarkEnd w:id="283"/>
      <w:bookmarkEnd w:id="284"/>
      <w:bookmarkEnd w:id="285"/>
      <w:bookmarkEnd w:id="286"/>
      <w:bookmarkEnd w:id="287"/>
    </w:p>
    <w:p>
      <w:pPr>
        <w:pStyle w:val="57"/>
        <w:ind w:firstLine="420"/>
      </w:pPr>
      <w:bookmarkStart w:id="288" w:name="_Toc207724377"/>
      <w:bookmarkStart w:id="289" w:name="_Toc207732574"/>
      <w:bookmarkStart w:id="290" w:name="_Toc207724608"/>
      <w:r>
        <w:t>引下线 3m 范围内土壤地表层的电阻率不小 50 kΩ.m，或敷设 50mm 厚沥青层或 150mm 厚砾石层，或应采用网状接地装置对地面做均衡电位处理；</w:t>
      </w:r>
      <w:bookmarkEnd w:id="288"/>
      <w:bookmarkEnd w:id="289"/>
      <w:bookmarkEnd w:id="290"/>
    </w:p>
    <w:p>
      <w:pPr>
        <w:pStyle w:val="106"/>
        <w:spacing w:before="156" w:after="156"/>
      </w:pPr>
      <w:bookmarkStart w:id="291" w:name="_Toc206081433"/>
      <w:bookmarkStart w:id="292" w:name="_Toc206082319"/>
      <w:bookmarkStart w:id="293" w:name="_Toc207724378"/>
      <w:bookmarkStart w:id="294" w:name="_Toc207724609"/>
      <w:bookmarkStart w:id="295" w:name="_Toc207732575"/>
      <w:bookmarkStart w:id="296" w:name="_Toc207735350"/>
      <w:bookmarkStart w:id="297" w:name="_Toc207735471"/>
      <w:bookmarkStart w:id="298" w:name="_Toc207735635"/>
      <w:bookmarkStart w:id="299" w:name="_Toc207986978"/>
      <w:bookmarkStart w:id="300" w:name="_Toc208927836"/>
      <w:bookmarkStart w:id="301" w:name="_Toc208928658"/>
      <w:bookmarkStart w:id="302" w:name="_Toc208929009"/>
      <w:r>
        <w:t>防接触电压措施</w:t>
      </w:r>
      <w:bookmarkEnd w:id="291"/>
      <w:bookmarkEnd w:id="292"/>
      <w:bookmarkEnd w:id="293"/>
      <w:bookmarkEnd w:id="294"/>
      <w:bookmarkEnd w:id="295"/>
      <w:bookmarkEnd w:id="296"/>
      <w:bookmarkEnd w:id="297"/>
      <w:bookmarkEnd w:id="298"/>
      <w:bookmarkEnd w:id="299"/>
      <w:bookmarkEnd w:id="300"/>
      <w:bookmarkEnd w:id="301"/>
      <w:bookmarkEnd w:id="302"/>
    </w:p>
    <w:p>
      <w:pPr>
        <w:pStyle w:val="166"/>
      </w:pPr>
      <w:r>
        <w:t xml:space="preserve">用护栏、警告牌，使进入距引下线3m范围内接触外露导体的可能性降至最低限度； </w:t>
      </w:r>
    </w:p>
    <w:p>
      <w:pPr>
        <w:pStyle w:val="166"/>
      </w:pPr>
      <w:r>
        <w:t>人员通过或停留的地面、台明、城台等部位向上 2.7m 的外露导体用耐 1.2/50μs 冲击电压 100kV 的绝缘层隔离，或用至少 3mm 厚的聚乙烯层隔离；</w:t>
      </w:r>
    </w:p>
    <w:p>
      <w:pPr>
        <w:pStyle w:val="106"/>
        <w:spacing w:before="156" w:after="156"/>
      </w:pPr>
      <w:bookmarkStart w:id="303" w:name="_Toc206081434"/>
      <w:bookmarkStart w:id="304" w:name="_Toc206082320"/>
      <w:bookmarkStart w:id="305" w:name="_Toc207724379"/>
      <w:bookmarkStart w:id="306" w:name="_Toc207724610"/>
      <w:bookmarkStart w:id="307" w:name="_Toc207732576"/>
      <w:bookmarkStart w:id="308" w:name="_Toc207735351"/>
      <w:bookmarkStart w:id="309" w:name="_Toc207735472"/>
      <w:bookmarkStart w:id="310" w:name="_Toc207735636"/>
      <w:bookmarkStart w:id="311" w:name="_Toc207986979"/>
      <w:bookmarkStart w:id="312" w:name="_Toc208927837"/>
      <w:bookmarkStart w:id="313" w:name="_Toc208928659"/>
      <w:bookmarkStart w:id="314" w:name="_Toc208929010"/>
      <w:r>
        <w:t>防机械损伤措施</w:t>
      </w:r>
      <w:bookmarkEnd w:id="303"/>
      <w:bookmarkEnd w:id="304"/>
      <w:bookmarkEnd w:id="305"/>
      <w:bookmarkEnd w:id="306"/>
      <w:bookmarkEnd w:id="307"/>
      <w:bookmarkEnd w:id="308"/>
      <w:bookmarkEnd w:id="309"/>
      <w:bookmarkEnd w:id="310"/>
      <w:bookmarkEnd w:id="311"/>
      <w:bookmarkEnd w:id="312"/>
      <w:bookmarkEnd w:id="313"/>
      <w:bookmarkEnd w:id="314"/>
    </w:p>
    <w:p>
      <w:pPr>
        <w:pStyle w:val="57"/>
        <w:ind w:firstLine="420"/>
      </w:pPr>
      <w:bookmarkStart w:id="315" w:name="_Toc207732577"/>
      <w:bookmarkStart w:id="316" w:name="_Toc207724380"/>
      <w:bookmarkStart w:id="317" w:name="_Toc207724611"/>
      <w:r>
        <w:t>在易受机械损伤部位，地面上 1.8m 至地面下 0.3m 接地线应采取防机械损伤措施。防机械损伤应采用暗敷或采用镀锌角钢、改性塑料管或橡胶管等加以保护。当对引下线同时采取防接触电压和防机械损伤措施时，防机械损伤措施应设置在防接触电压之外。</w:t>
      </w:r>
      <w:bookmarkEnd w:id="315"/>
      <w:bookmarkEnd w:id="316"/>
      <w:bookmarkEnd w:id="317"/>
    </w:p>
    <w:p>
      <w:pPr>
        <w:pStyle w:val="106"/>
        <w:spacing w:before="156" w:after="156"/>
      </w:pPr>
      <w:bookmarkStart w:id="318" w:name="_Toc206081435"/>
      <w:bookmarkStart w:id="319" w:name="_Toc206082321"/>
      <w:bookmarkStart w:id="320" w:name="_Toc207724381"/>
      <w:bookmarkStart w:id="321" w:name="_Toc207724612"/>
      <w:bookmarkStart w:id="322" w:name="_Toc207732578"/>
      <w:bookmarkStart w:id="323" w:name="_Toc207735352"/>
      <w:bookmarkStart w:id="324" w:name="_Toc207735473"/>
      <w:bookmarkStart w:id="325" w:name="_Toc207735637"/>
      <w:bookmarkStart w:id="326" w:name="_Toc207986980"/>
      <w:bookmarkStart w:id="327" w:name="_Toc208927838"/>
      <w:bookmarkStart w:id="328" w:name="_Toc208928660"/>
      <w:bookmarkStart w:id="329" w:name="_Toc208929011"/>
      <w:r>
        <w:t>高土壤电阻的场所降阻措施</w:t>
      </w:r>
      <w:bookmarkEnd w:id="318"/>
      <w:bookmarkEnd w:id="319"/>
      <w:bookmarkEnd w:id="320"/>
      <w:bookmarkEnd w:id="321"/>
      <w:bookmarkEnd w:id="322"/>
      <w:bookmarkEnd w:id="323"/>
      <w:bookmarkEnd w:id="324"/>
      <w:bookmarkEnd w:id="325"/>
      <w:bookmarkEnd w:id="326"/>
      <w:bookmarkEnd w:id="327"/>
      <w:bookmarkEnd w:id="328"/>
      <w:bookmarkEnd w:id="329"/>
    </w:p>
    <w:p>
      <w:pPr>
        <w:pStyle w:val="166"/>
      </w:pPr>
      <w:r>
        <w:t>优选较低土壤电阻率的部位；</w:t>
      </w:r>
    </w:p>
    <w:p>
      <w:pPr>
        <w:pStyle w:val="166"/>
      </w:pPr>
      <w:r>
        <w:t>换较低土壤电阻率的土壤；</w:t>
      </w:r>
    </w:p>
    <w:p>
      <w:pPr>
        <w:pStyle w:val="166"/>
      </w:pPr>
      <w:r>
        <w:t>采用降阻剂，但不应对土壤、地下水造成污染和对文物建筑基础造成腐蚀。</w:t>
      </w:r>
    </w:p>
    <w:p>
      <w:pPr>
        <w:pStyle w:val="106"/>
        <w:spacing w:before="156" w:after="156"/>
      </w:pPr>
      <w:bookmarkStart w:id="330" w:name="_Toc206081436"/>
      <w:bookmarkStart w:id="331" w:name="_Toc206082322"/>
      <w:bookmarkStart w:id="332" w:name="_Toc207724382"/>
      <w:bookmarkStart w:id="333" w:name="_Toc207724613"/>
      <w:bookmarkStart w:id="334" w:name="_Toc207732579"/>
      <w:bookmarkStart w:id="335" w:name="_Toc207735353"/>
      <w:bookmarkStart w:id="336" w:name="_Toc207735474"/>
      <w:bookmarkStart w:id="337" w:name="_Toc207735638"/>
      <w:bookmarkStart w:id="338" w:name="_Toc207986981"/>
      <w:bookmarkStart w:id="339" w:name="_Toc208927839"/>
      <w:bookmarkStart w:id="340" w:name="_Toc208928661"/>
      <w:bookmarkStart w:id="341" w:name="_Toc208929012"/>
      <w:r>
        <w:t>防腐措施</w:t>
      </w:r>
      <w:bookmarkEnd w:id="330"/>
      <w:bookmarkEnd w:id="331"/>
      <w:bookmarkEnd w:id="332"/>
      <w:bookmarkEnd w:id="333"/>
      <w:bookmarkEnd w:id="334"/>
      <w:bookmarkEnd w:id="335"/>
      <w:bookmarkEnd w:id="336"/>
      <w:bookmarkEnd w:id="337"/>
      <w:bookmarkEnd w:id="338"/>
      <w:bookmarkEnd w:id="339"/>
      <w:bookmarkEnd w:id="340"/>
      <w:bookmarkEnd w:id="341"/>
    </w:p>
    <w:p>
      <w:pPr>
        <w:pStyle w:val="57"/>
        <w:ind w:firstLine="420"/>
      </w:pPr>
      <w:bookmarkStart w:id="342" w:name="_Toc207724614"/>
      <w:bookmarkStart w:id="343" w:name="_Toc207732580"/>
      <w:bookmarkStart w:id="344" w:name="_Toc207724383"/>
      <w:r>
        <w:rPr>
          <w:shd w:val="clear" w:color="auto" w:fill="FFFFFF"/>
        </w:rPr>
        <w:t>在地下水位较高、土壤腐蚀性较强的区域，</w:t>
      </w:r>
      <w:r>
        <w:t>防雷装置连接处应采取防腐措施，宜可采用铜包钢接地极、防腐涂料（如环氧树脂涂层）等措施。</w:t>
      </w:r>
      <w:bookmarkEnd w:id="342"/>
      <w:bookmarkEnd w:id="343"/>
      <w:bookmarkEnd w:id="344"/>
    </w:p>
    <w:p>
      <w:pPr>
        <w:pStyle w:val="106"/>
        <w:spacing w:before="156" w:after="156"/>
      </w:pPr>
      <w:bookmarkStart w:id="345" w:name="_Toc206081437"/>
      <w:bookmarkStart w:id="346" w:name="_Toc206082323"/>
      <w:bookmarkStart w:id="347" w:name="_Toc207724384"/>
      <w:bookmarkStart w:id="348" w:name="_Toc207724615"/>
      <w:bookmarkStart w:id="349" w:name="_Toc207732581"/>
      <w:bookmarkStart w:id="350" w:name="_Toc207735354"/>
      <w:bookmarkStart w:id="351" w:name="_Toc207735475"/>
      <w:bookmarkStart w:id="352" w:name="_Toc207735639"/>
      <w:bookmarkStart w:id="353" w:name="_Toc207986982"/>
      <w:bookmarkStart w:id="354" w:name="_Toc208927840"/>
      <w:bookmarkStart w:id="355" w:name="_Toc208928662"/>
      <w:bookmarkStart w:id="356" w:name="_Toc208929013"/>
      <w:r>
        <w:t>极端天气防雷措施：</w:t>
      </w:r>
      <w:bookmarkEnd w:id="345"/>
      <w:bookmarkEnd w:id="346"/>
      <w:bookmarkEnd w:id="347"/>
      <w:bookmarkEnd w:id="348"/>
      <w:bookmarkEnd w:id="349"/>
      <w:bookmarkEnd w:id="350"/>
      <w:bookmarkEnd w:id="351"/>
      <w:bookmarkEnd w:id="352"/>
      <w:bookmarkEnd w:id="353"/>
      <w:bookmarkEnd w:id="354"/>
      <w:bookmarkEnd w:id="355"/>
      <w:bookmarkEnd w:id="356"/>
    </w:p>
    <w:p>
      <w:pPr>
        <w:pStyle w:val="166"/>
      </w:pPr>
      <w:r>
        <w:rPr>
          <w:shd w:val="clear" w:color="auto" w:fill="F9FAFB"/>
        </w:rPr>
        <w:t>极端天气接闪器支架应采用加强型角钢（型号不小于 50×50×5mm），并增加支架间距（不大于 1.0m）以承受冰雪荷载，确保地域针对性。</w:t>
      </w:r>
    </w:p>
    <w:p>
      <w:pPr>
        <w:pStyle w:val="166"/>
      </w:pPr>
      <w:r>
        <w:t>在风速较高的地区，防雷装置的安装高度应适当降低，减少风阻和风力对防雷装置稳定性的影响。接闪带支架的高度可设置为100mm；接闪短针的高度不宜超过600mm，也推荐多设置根数，降低接闪短针的高度；在风速较高的地区，宜选择高强度、抗风能力强的材料；</w:t>
      </w:r>
    </w:p>
    <w:p>
      <w:pPr>
        <w:pStyle w:val="166"/>
      </w:pPr>
      <w:r>
        <w:t>在结冰期较长的地区，避免在降雪量较大、冰雪易堆积、冰雪融化速度慢的区域安装接闪带，易在建筑物合适的位置设置接闪器；防雷装置的材质应具备较好的抗冻性和耐腐蚀性，以应对冰雪融化和结冰过程中可能产生的化学腐蚀。同时，固定件和连接部分应设计得足够牢固，以承受冰雪重量带来的额外负荷。</w:t>
      </w:r>
    </w:p>
    <w:p>
      <w:pPr>
        <w:pStyle w:val="106"/>
        <w:spacing w:before="156" w:after="156"/>
      </w:pPr>
      <w:bookmarkStart w:id="357" w:name="_Toc206081438"/>
      <w:bookmarkStart w:id="358" w:name="_Toc206082324"/>
      <w:bookmarkStart w:id="359" w:name="_Toc207724385"/>
      <w:bookmarkStart w:id="360" w:name="_Toc207724616"/>
      <w:bookmarkStart w:id="361" w:name="_Toc207732582"/>
      <w:bookmarkStart w:id="362" w:name="_Toc207735355"/>
      <w:bookmarkStart w:id="363" w:name="_Toc207735476"/>
      <w:bookmarkStart w:id="364" w:name="_Toc207735640"/>
      <w:bookmarkStart w:id="365" w:name="_Toc207986983"/>
      <w:bookmarkStart w:id="366" w:name="_Toc208927841"/>
      <w:bookmarkStart w:id="367" w:name="_Toc208928663"/>
      <w:bookmarkStart w:id="368" w:name="_Toc208929014"/>
      <w:r>
        <w:rPr>
          <w:rFonts w:hint="eastAsia"/>
        </w:rPr>
        <w:t>防雷接地电阻要求：</w:t>
      </w:r>
      <w:bookmarkEnd w:id="357"/>
      <w:bookmarkEnd w:id="358"/>
      <w:bookmarkEnd w:id="359"/>
      <w:bookmarkEnd w:id="360"/>
      <w:bookmarkEnd w:id="361"/>
      <w:bookmarkEnd w:id="362"/>
      <w:bookmarkEnd w:id="363"/>
      <w:bookmarkEnd w:id="364"/>
      <w:bookmarkEnd w:id="365"/>
      <w:bookmarkEnd w:id="366"/>
      <w:bookmarkEnd w:id="367"/>
      <w:bookmarkEnd w:id="368"/>
    </w:p>
    <w:p>
      <w:pPr>
        <w:pStyle w:val="166"/>
      </w:pPr>
      <w:r>
        <w:t>埋于土壤中的水平接地极的接地引线有效长度不应大于</w:t>
      </w:r>
      <m:oMath>
        <m:r>
          <m:rPr>
            <m:sty m:val="p"/>
          </m:rPr>
          <w:rPr>
            <w:rFonts w:ascii="Cambria Math" w:hAnsi="Cambria Math"/>
          </w:rPr>
          <m:t>2√</m:t>
        </m:r>
        <m:r>
          <m:rPr/>
          <w:rPr>
            <w:rFonts w:ascii="Cambria Math" w:hAnsi="Cambria Math"/>
          </w:rPr>
          <m:t>ρ</m:t>
        </m:r>
      </m:oMath>
      <w:r>
        <w:t>，</w:t>
      </w:r>
      <m:oMath>
        <m:r>
          <m:rPr/>
          <w:rPr>
            <w:rFonts w:ascii="Cambria Math" w:hAnsi="Cambria Math"/>
          </w:rPr>
          <m:t>ρ</m:t>
        </m:r>
      </m:oMath>
      <w:r>
        <w:t>为土壤电阻率，单位Ω•m，每一独立接地装置的冲击接地电阻值宜满足下表要求。</w:t>
      </w:r>
    </w:p>
    <w:p>
      <w:pPr>
        <w:pStyle w:val="113"/>
        <w:spacing w:before="156" w:after="156"/>
        <w:ind w:firstLine="420"/>
        <w:rPr>
          <w:rFonts w:ascii="Times New Roman"/>
        </w:rPr>
      </w:pPr>
      <w:r>
        <w:rPr>
          <w:rFonts w:ascii="Times New Roman"/>
        </w:rPr>
        <w:t>冲击接地电阻值</w:t>
      </w:r>
    </w:p>
    <w:tbl>
      <w:tblPr>
        <w:tblStyle w:val="27"/>
        <w:tblW w:w="924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68"/>
        <w:gridCol w:w="2343"/>
        <w:gridCol w:w="2318"/>
        <w:gridCol w:w="23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68" w:type="dxa"/>
            <w:tcBorders>
              <w:top w:val="single" w:color="auto" w:sz="8" w:space="0"/>
              <w:bottom w:val="single" w:color="auto" w:sz="8" w:space="0"/>
            </w:tcBorders>
            <w:noWrap/>
            <w:vAlign w:val="center"/>
          </w:tcPr>
          <w:p>
            <w:pPr>
              <w:spacing w:line="240" w:lineRule="auto"/>
              <w:ind w:firstLine="360"/>
              <w:jc w:val="center"/>
              <w:rPr>
                <w:rFonts w:ascii="Times New Roman" w:hAnsi="Times New Roman"/>
                <w:color w:val="000000"/>
                <w:sz w:val="18"/>
              </w:rPr>
            </w:pPr>
            <w:r>
              <w:rPr>
                <w:rFonts w:ascii="Times New Roman" w:hAnsi="Times New Roman"/>
                <w:color w:val="000000"/>
                <w:sz w:val="18"/>
              </w:rPr>
              <w:t>文物建筑防雷类别</w:t>
            </w:r>
          </w:p>
        </w:tc>
        <w:tc>
          <w:tcPr>
            <w:tcW w:w="2343" w:type="dxa"/>
            <w:tcBorders>
              <w:top w:val="single" w:color="auto" w:sz="8" w:space="0"/>
              <w:bottom w:val="single" w:color="auto" w:sz="8" w:space="0"/>
            </w:tcBorders>
            <w:noWrap/>
            <w:vAlign w:val="center"/>
          </w:tcPr>
          <w:p>
            <w:pPr>
              <w:spacing w:line="240" w:lineRule="auto"/>
              <w:ind w:firstLine="360"/>
              <w:jc w:val="center"/>
              <w:rPr>
                <w:rFonts w:ascii="Times New Roman" w:hAnsi="Times New Roman"/>
                <w:color w:val="000000"/>
                <w:sz w:val="18"/>
              </w:rPr>
            </w:pPr>
            <w:r>
              <w:rPr>
                <w:rFonts w:ascii="Times New Roman" w:hAnsi="Times New Roman"/>
                <w:color w:val="000000"/>
                <w:sz w:val="18"/>
              </w:rPr>
              <w:t>第一级防雷文物建筑</w:t>
            </w:r>
          </w:p>
        </w:tc>
        <w:tc>
          <w:tcPr>
            <w:tcW w:w="2318" w:type="dxa"/>
            <w:tcBorders>
              <w:top w:val="single" w:color="auto" w:sz="8" w:space="0"/>
              <w:bottom w:val="single" w:color="auto" w:sz="8" w:space="0"/>
            </w:tcBorders>
            <w:noWrap/>
            <w:vAlign w:val="center"/>
          </w:tcPr>
          <w:p>
            <w:pPr>
              <w:spacing w:line="240" w:lineRule="auto"/>
              <w:ind w:firstLine="360"/>
              <w:jc w:val="center"/>
              <w:rPr>
                <w:rFonts w:ascii="Times New Roman" w:hAnsi="Times New Roman"/>
                <w:color w:val="000000"/>
                <w:sz w:val="18"/>
              </w:rPr>
            </w:pPr>
            <w:r>
              <w:rPr>
                <w:rFonts w:ascii="Times New Roman" w:hAnsi="Times New Roman"/>
                <w:color w:val="000000"/>
                <w:sz w:val="18"/>
              </w:rPr>
              <w:t>第二级防雷文物建筑</w:t>
            </w:r>
          </w:p>
        </w:tc>
        <w:tc>
          <w:tcPr>
            <w:tcW w:w="2318" w:type="dxa"/>
            <w:tcBorders>
              <w:top w:val="single" w:color="auto" w:sz="8" w:space="0"/>
              <w:bottom w:val="single" w:color="auto" w:sz="8" w:space="0"/>
            </w:tcBorders>
            <w:vAlign w:val="center"/>
          </w:tcPr>
          <w:p>
            <w:pPr>
              <w:spacing w:line="240" w:lineRule="auto"/>
              <w:ind w:firstLine="360"/>
              <w:jc w:val="center"/>
              <w:rPr>
                <w:rFonts w:ascii="Times New Roman" w:hAnsi="Times New Roman"/>
                <w:color w:val="000000"/>
                <w:sz w:val="18"/>
              </w:rPr>
            </w:pPr>
            <w:r>
              <w:rPr>
                <w:rFonts w:ascii="Times New Roman" w:hAnsi="Times New Roman"/>
                <w:color w:val="000000"/>
                <w:sz w:val="18"/>
              </w:rPr>
              <w:t>第三级防雷文物建筑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68" w:type="dxa"/>
            <w:tcBorders>
              <w:top w:val="single" w:color="auto" w:sz="8" w:space="0"/>
            </w:tcBorders>
            <w:noWrap/>
            <w:vAlign w:val="center"/>
          </w:tcPr>
          <w:p>
            <w:pPr>
              <w:spacing w:line="240" w:lineRule="auto"/>
              <w:ind w:firstLine="360"/>
              <w:jc w:val="center"/>
              <w:rPr>
                <w:rFonts w:ascii="Times New Roman" w:hAnsi="Times New Roman"/>
                <w:color w:val="000000"/>
                <w:sz w:val="18"/>
              </w:rPr>
            </w:pPr>
            <w:r>
              <w:rPr>
                <w:rFonts w:ascii="Times New Roman" w:hAnsi="Times New Roman"/>
                <w:color w:val="000000"/>
                <w:sz w:val="18"/>
              </w:rPr>
              <w:t>冲击接地电阻值/</w:t>
            </w:r>
            <w:r>
              <w:rPr>
                <w:rFonts w:ascii="Times New Roman" w:hAnsi="Times New Roman" w:eastAsia="等线"/>
                <w:color w:val="000000"/>
                <w:sz w:val="18"/>
              </w:rPr>
              <w:t>Ω</w:t>
            </w:r>
          </w:p>
        </w:tc>
        <w:tc>
          <w:tcPr>
            <w:tcW w:w="2343" w:type="dxa"/>
            <w:tcBorders>
              <w:top w:val="single" w:color="auto" w:sz="8" w:space="0"/>
            </w:tcBorders>
            <w:noWrap/>
            <w:vAlign w:val="center"/>
          </w:tcPr>
          <w:p>
            <w:pPr>
              <w:spacing w:line="240" w:lineRule="auto"/>
              <w:ind w:firstLine="360"/>
              <w:jc w:val="center"/>
              <w:rPr>
                <w:rFonts w:ascii="宋体" w:hAnsi="宋体"/>
                <w:color w:val="000000"/>
                <w:sz w:val="18"/>
              </w:rPr>
            </w:pPr>
            <w:r>
              <w:rPr>
                <w:rFonts w:ascii="宋体" w:hAnsi="宋体"/>
                <w:color w:val="000000"/>
                <w:sz w:val="18"/>
              </w:rPr>
              <w:t>≤10</w:t>
            </w:r>
          </w:p>
        </w:tc>
        <w:tc>
          <w:tcPr>
            <w:tcW w:w="2318" w:type="dxa"/>
            <w:tcBorders>
              <w:top w:val="single" w:color="auto" w:sz="8" w:space="0"/>
            </w:tcBorders>
            <w:noWrap/>
            <w:vAlign w:val="center"/>
          </w:tcPr>
          <w:p>
            <w:pPr>
              <w:spacing w:line="240" w:lineRule="auto"/>
              <w:ind w:firstLine="360"/>
              <w:jc w:val="center"/>
              <w:rPr>
                <w:rFonts w:ascii="宋体" w:hAnsi="宋体"/>
                <w:color w:val="000000"/>
                <w:sz w:val="18"/>
              </w:rPr>
            </w:pPr>
            <w:r>
              <w:rPr>
                <w:rFonts w:ascii="宋体" w:hAnsi="宋体"/>
                <w:color w:val="000000"/>
                <w:sz w:val="18"/>
              </w:rPr>
              <w:t>≤10</w:t>
            </w:r>
          </w:p>
        </w:tc>
        <w:tc>
          <w:tcPr>
            <w:tcW w:w="2318" w:type="dxa"/>
            <w:tcBorders>
              <w:top w:val="single" w:color="auto" w:sz="8" w:space="0"/>
            </w:tcBorders>
            <w:vAlign w:val="center"/>
          </w:tcPr>
          <w:p>
            <w:pPr>
              <w:spacing w:line="240" w:lineRule="auto"/>
              <w:ind w:firstLine="360"/>
              <w:jc w:val="center"/>
              <w:rPr>
                <w:rFonts w:ascii="宋体" w:hAnsi="宋体"/>
                <w:color w:val="000000"/>
                <w:sz w:val="18"/>
              </w:rPr>
            </w:pPr>
            <w:r>
              <w:rPr>
                <w:rFonts w:ascii="宋体" w:hAnsi="宋体"/>
                <w:color w:val="000000"/>
                <w:sz w:val="18"/>
              </w:rPr>
              <w:t>≤30</w:t>
            </w:r>
          </w:p>
        </w:tc>
      </w:tr>
    </w:tbl>
    <w:p>
      <w:pPr>
        <w:pStyle w:val="166"/>
      </w:pPr>
      <w:r>
        <w:t>土壤电阻率大于300Ω•m 小于等于1000Ω•m 时，接地装置的冲击电阻应小于或等于30Ω；当土壤电阻率大于1000Ω•m 小于或等于3000Ω•m，且环形接地所包围的面积符合 GB 50057 规定时，可不计及接地装置的冲击接地电阻值。</w:t>
      </w:r>
    </w:p>
    <w:p>
      <w:pPr>
        <w:pStyle w:val="166"/>
      </w:pPr>
      <w:r>
        <w:t>在地下水位较高的地区，采用耐腐蚀的接地材料，并定期对接地装置进行检查和维护，接地装置的冲击接地电阻小于等于4Ω；在地下水位较低或干燥地区，接地装置的冲击接地电阻值小于或等于 10Ω。</w:t>
      </w:r>
    </w:p>
    <w:p>
      <w:pPr>
        <w:pStyle w:val="166"/>
      </w:pPr>
      <w:r>
        <w:t>鄂西山地土壤电阻率高，采用深井接地（井深不小于6m）+ 换土（换土范围为接地极周围 1m×1m×1m）的降阻措施；江汉平原高腐蚀性土壤，接地极优先选用铜包钢材料（截面积不小于10mm²），防腐漆选用耐盐雾型环氧树脂漆（厚度不小于80μm）。</w:t>
      </w:r>
    </w:p>
    <w:p>
      <w:pPr>
        <w:pStyle w:val="166"/>
      </w:pPr>
      <w:r>
        <w:t>在有多重条件交织的复杂环境时，为确保达到最高的安全标准与防护效果，宜采取最严格的标准作为指导原则，以确保防雷措施的有效实施，保证工程安全性。</w:t>
      </w:r>
    </w:p>
    <w:p>
      <w:pPr>
        <w:pStyle w:val="105"/>
        <w:spacing w:before="312" w:after="312"/>
      </w:pPr>
      <w:bookmarkStart w:id="369" w:name="_Toc142634927"/>
      <w:bookmarkStart w:id="370" w:name="_Toc143088995"/>
      <w:bookmarkStart w:id="371" w:name="_Toc164089052"/>
      <w:bookmarkStart w:id="372" w:name="_Toc206081439"/>
      <w:bookmarkStart w:id="373" w:name="_Toc206082325"/>
      <w:bookmarkStart w:id="374" w:name="_Toc207735356"/>
      <w:bookmarkStart w:id="375" w:name="_Toc207735477"/>
      <w:bookmarkStart w:id="376" w:name="_Toc207735641"/>
      <w:bookmarkStart w:id="377" w:name="_Toc207986984"/>
      <w:bookmarkStart w:id="378" w:name="_Toc208927842"/>
      <w:bookmarkStart w:id="379" w:name="_Toc208928664"/>
      <w:bookmarkStart w:id="380" w:name="_Toc208929015"/>
      <w:r>
        <w:rPr>
          <w:rFonts w:hint="eastAsia"/>
        </w:rPr>
        <w:t>验收、检测与维护</w:t>
      </w:r>
      <w:bookmarkEnd w:id="369"/>
      <w:bookmarkEnd w:id="370"/>
      <w:bookmarkEnd w:id="371"/>
      <w:bookmarkEnd w:id="372"/>
      <w:bookmarkEnd w:id="373"/>
      <w:bookmarkEnd w:id="374"/>
      <w:bookmarkEnd w:id="375"/>
      <w:bookmarkEnd w:id="376"/>
      <w:bookmarkEnd w:id="377"/>
      <w:bookmarkEnd w:id="378"/>
      <w:bookmarkEnd w:id="379"/>
      <w:bookmarkEnd w:id="380"/>
    </w:p>
    <w:p>
      <w:pPr>
        <w:pStyle w:val="163"/>
      </w:pPr>
      <w:bookmarkStart w:id="381" w:name="_Toc207724386"/>
      <w:bookmarkStart w:id="382" w:name="_Toc207732583"/>
      <w:bookmarkStart w:id="383" w:name="_Toc207724617"/>
      <w:r>
        <w:t>文物建筑的防雷装置安装完成以后按照GB</w:t>
      </w:r>
      <w:r>
        <w:rPr>
          <w:rFonts w:hint="eastAsia"/>
        </w:rPr>
        <w:t xml:space="preserve"> </w:t>
      </w:r>
      <w:r>
        <w:t>51017要求进行验收。</w:t>
      </w:r>
      <w:bookmarkEnd w:id="381"/>
      <w:bookmarkEnd w:id="382"/>
      <w:bookmarkEnd w:id="383"/>
    </w:p>
    <w:p>
      <w:pPr>
        <w:pStyle w:val="163"/>
      </w:pPr>
      <w:bookmarkStart w:id="384" w:name="_Toc207724387"/>
      <w:bookmarkStart w:id="385" w:name="_Toc207724618"/>
      <w:bookmarkStart w:id="386" w:name="_Toc207732584"/>
      <w:r>
        <w:t>文物建筑的防雷装置安装完成后应按 GB/T 21431的要求进行检测，电子信息系统防雷装置应按 DB11/T 634的要求进行检测。</w:t>
      </w:r>
      <w:bookmarkEnd w:id="384"/>
      <w:bookmarkEnd w:id="385"/>
      <w:bookmarkEnd w:id="386"/>
    </w:p>
    <w:p>
      <w:pPr>
        <w:pStyle w:val="163"/>
      </w:pPr>
      <w:bookmarkStart w:id="387" w:name="_Toc207724388"/>
      <w:bookmarkStart w:id="388" w:name="_Toc207724619"/>
      <w:bookmarkStart w:id="389" w:name="_Toc207732585"/>
      <w:r>
        <w:t>文物建筑的防雷装置应定期维护，维护时应按DB11∕T 1636进行。</w:t>
      </w:r>
      <w:r>
        <w:rPr>
          <w:shd w:val="clear" w:color="auto" w:fill="F9FAFB"/>
        </w:rPr>
        <w:t>第一级防雷文物建筑每半年进行一次全面检测维护；第二级防雷文物建筑每一年一次；极端天气（暴雪、冻雨、强雷暴）后一个月内需进行专项检查；维护重点是接闪器（检查腐蚀、变形）、电涌保护器（检测泄漏电流）、接地装置（测量接地电阻是否符合）。</w:t>
      </w:r>
      <w:bookmarkEnd w:id="387"/>
      <w:bookmarkEnd w:id="388"/>
      <w:bookmarkEnd w:id="389"/>
    </w:p>
    <w:p>
      <w:pPr>
        <w:pStyle w:val="105"/>
        <w:spacing w:before="312" w:after="312"/>
      </w:pPr>
      <w:bookmarkStart w:id="390" w:name="_Toc4365"/>
      <w:bookmarkStart w:id="391" w:name="_Toc208928665"/>
      <w:bookmarkStart w:id="392" w:name="_Toc208929016"/>
      <w:bookmarkStart w:id="393" w:name="OLE_LINK4"/>
      <w:r>
        <w:rPr>
          <w:rFonts w:hint="eastAsia"/>
        </w:rPr>
        <w:t>标准实施与评价</w:t>
      </w:r>
      <w:bookmarkEnd w:id="390"/>
      <w:bookmarkEnd w:id="391"/>
      <w:bookmarkEnd w:id="392"/>
    </w:p>
    <w:p>
      <w:pPr>
        <w:pStyle w:val="163"/>
      </w:pPr>
      <w:r>
        <w:rPr>
          <w:rFonts w:hint="eastAsia"/>
        </w:rPr>
        <w:t>结合实际，认真做好标准实施准备，包括标准实施的方案准备、组织准备、知识准备、手段准备和物质条件准备等。</w:t>
      </w:r>
    </w:p>
    <w:p>
      <w:pPr>
        <w:pStyle w:val="163"/>
      </w:pPr>
      <w:r>
        <w:rPr>
          <w:rFonts w:hint="eastAsia"/>
        </w:rPr>
        <w:t>制定标准实施方案，明确适用对象和场景、提供实施必备条件和保障（组织、制度、资金、人员和设备等）、推荐方法路径，确定资源要素配置、关键环节和控制点，提出标准实施中的注意事项。</w:t>
      </w:r>
    </w:p>
    <w:p>
      <w:pPr>
        <w:pStyle w:val="163"/>
      </w:pPr>
      <w:r>
        <w:rPr>
          <w:rFonts w:hint="eastAsia"/>
        </w:rPr>
        <w:t>针对相关方和具体对象进行标准宣贯和培训。</w:t>
      </w:r>
    </w:p>
    <w:p>
      <w:pPr>
        <w:pStyle w:val="163"/>
      </w:pPr>
      <w:r>
        <w:rPr>
          <w:rFonts w:hint="eastAsia"/>
        </w:rPr>
        <w:t>标准实施主要应用XXXXXXXXXXXXXXXXXXXXXXXXXXXXXXXXXXXXXXXXXXXXXXXXXXXXXXX。实施的重点是XXXXXXXXXXXXXXXXXXXXXXXXXXXXXXXXXXXXXXXXXXXXXX。</w:t>
      </w:r>
    </w:p>
    <w:p>
      <w:pPr>
        <w:pStyle w:val="163"/>
      </w:pPr>
      <w:r>
        <w:rPr>
          <w:rFonts w:hint="eastAsia"/>
        </w:rPr>
        <w:t>标准实施的检查主要是检查标准实施方案的落实情况，需要逐条检查标准实施内容的落实，并记录未实施内容的理由或原因。标准实施检查也要检查标准实施的支持手段和物质条件的落实情况。做好标准实施验证记录，畅通标准实施信息采集的方式方法和反馈渠道，定期整理并处理收集到的意见建议。</w:t>
      </w:r>
    </w:p>
    <w:p>
      <w:pPr>
        <w:pStyle w:val="163"/>
      </w:pPr>
      <w:r>
        <w:rPr>
          <w:rFonts w:hint="eastAsia"/>
        </w:rPr>
        <w:t>对标准实施评价的基本依据是《中华人民共和国标准化法》等。</w:t>
      </w:r>
    </w:p>
    <w:p>
      <w:pPr>
        <w:pStyle w:val="163"/>
      </w:pPr>
      <w:r>
        <w:rPr>
          <w:rFonts w:hint="eastAsia"/>
        </w:rPr>
        <w:t>在标准实施一定时间后，对照标准实施方案，开展标准实施效果评价分析，总结实施经验成效，梳理存在的薄弱环节。主要是评价标准实施的效果，主要从技术进步、使用者满意度、效率提高、节省时间等方面进行有效性评价，并评价标准实施带来的问题，以便为未来改进提供参考。</w:t>
      </w:r>
    </w:p>
    <w:p>
      <w:pPr>
        <w:pStyle w:val="163"/>
      </w:pPr>
      <w:r>
        <w:rPr>
          <w:rFonts w:hint="eastAsia"/>
        </w:rPr>
        <w:t>适时向专业标准化技术委员会和标准归口管理单位反馈情况，提出标准推广、修改、补充、完善或者废止等意见建议。</w:t>
      </w:r>
    </w:p>
    <w:p>
      <w:pPr>
        <w:pStyle w:val="163"/>
      </w:pPr>
      <w:r>
        <w:rPr>
          <w:rFonts w:hint="eastAsia"/>
        </w:rPr>
        <w:t>标准实施信息及意见反馈表相关示例见附录C。</w:t>
      </w:r>
    </w:p>
    <w:bookmarkEnd w:id="393"/>
    <w:p>
      <w:pPr>
        <w:pStyle w:val="57"/>
        <w:ind w:firstLine="420"/>
      </w:pPr>
    </w:p>
    <w:p>
      <w:pPr>
        <w:pStyle w:val="57"/>
        <w:ind w:firstLine="420"/>
      </w:pPr>
    </w:p>
    <w:p>
      <w:pPr>
        <w:pStyle w:val="57"/>
        <w:ind w:firstLine="420"/>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type="lines" w:linePitch="312" w:charSpace="0"/>
        </w:sectPr>
      </w:pPr>
    </w:p>
    <w:bookmarkEnd w:id="28"/>
    <w:p>
      <w:pPr>
        <w:pStyle w:val="199"/>
      </w:pPr>
      <w:bookmarkStart w:id="394" w:name="BookMark5"/>
    </w:p>
    <w:p>
      <w:pPr>
        <w:pStyle w:val="200"/>
      </w:pPr>
    </w:p>
    <w:p>
      <w:pPr>
        <w:pStyle w:val="77"/>
        <w:spacing w:after="156"/>
      </w:pPr>
      <w:r>
        <w:br w:type="textWrapping"/>
      </w:r>
      <w:bookmarkStart w:id="395" w:name="_Toc208928666"/>
      <w:bookmarkStart w:id="396" w:name="_Toc208929017"/>
      <w:bookmarkStart w:id="397" w:name="_Toc208927843"/>
      <w:r>
        <w:rPr>
          <w:rFonts w:hint="eastAsia"/>
        </w:rPr>
        <w:t>（资料性）</w:t>
      </w:r>
      <w:r>
        <w:br w:type="textWrapping"/>
      </w:r>
      <w:r>
        <w:rPr>
          <w:rFonts w:hint="eastAsia"/>
        </w:rPr>
        <w:t>现场勘察</w:t>
      </w:r>
      <w:bookmarkEnd w:id="395"/>
      <w:bookmarkEnd w:id="396"/>
      <w:bookmarkEnd w:id="397"/>
    </w:p>
    <w:p>
      <w:pPr>
        <w:pStyle w:val="57"/>
        <w:ind w:firstLine="420"/>
      </w:pPr>
      <w:r>
        <w:rPr>
          <w:rFonts w:hint="eastAsia"/>
        </w:rPr>
        <w:t>现场勘察要求及内容见第6节。现场勘测表如下：</w:t>
      </w:r>
    </w:p>
    <w:p>
      <w:pPr>
        <w:pStyle w:val="78"/>
        <w:spacing w:before="156" w:after="156"/>
      </w:pPr>
      <w:bookmarkStart w:id="398" w:name="_Toc207724620"/>
      <w:bookmarkStart w:id="399" w:name="_Toc207724389"/>
      <w:bookmarkStart w:id="400" w:name="_Toc207732586"/>
      <w:r>
        <w:rPr>
          <w:rFonts w:hint="eastAsia"/>
        </w:rPr>
        <w:t>防雷装置勘察报告表</w:t>
      </w:r>
      <w:bookmarkEnd w:id="398"/>
      <w:bookmarkEnd w:id="399"/>
      <w:bookmarkEnd w:id="400"/>
    </w:p>
    <w:tbl>
      <w:tblPr>
        <w:tblStyle w:val="27"/>
        <w:tblW w:w="9214" w:type="dxa"/>
        <w:jc w:val="center"/>
        <w:tblLayout w:type="autofit"/>
        <w:tblCellMar>
          <w:top w:w="0" w:type="dxa"/>
          <w:left w:w="108" w:type="dxa"/>
          <w:bottom w:w="0" w:type="dxa"/>
          <w:right w:w="108" w:type="dxa"/>
        </w:tblCellMar>
      </w:tblPr>
      <w:tblGrid>
        <w:gridCol w:w="2410"/>
        <w:gridCol w:w="2024"/>
        <w:gridCol w:w="922"/>
        <w:gridCol w:w="456"/>
        <w:gridCol w:w="1701"/>
        <w:gridCol w:w="1701"/>
      </w:tblGrid>
      <w:tr>
        <w:tblPrEx>
          <w:tblCellMar>
            <w:top w:w="0" w:type="dxa"/>
            <w:left w:w="108" w:type="dxa"/>
            <w:bottom w:w="0" w:type="dxa"/>
            <w:right w:w="108" w:type="dxa"/>
          </w:tblCellMar>
        </w:tblPrEx>
        <w:trPr>
          <w:trHeight w:val="340"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240" w:lineRule="auto"/>
              <w:rPr>
                <w:rFonts w:cs="宋体"/>
                <w:color w:val="000000"/>
                <w:szCs w:val="24"/>
              </w:rPr>
            </w:pPr>
            <w:r>
              <w:rPr>
                <w:rFonts w:hint="eastAsia" w:cs="宋体"/>
                <w:color w:val="000000"/>
                <w:szCs w:val="24"/>
              </w:rPr>
              <w:t>建筑物名称</w:t>
            </w:r>
          </w:p>
        </w:tc>
        <w:tc>
          <w:tcPr>
            <w:tcW w:w="2946" w:type="dxa"/>
            <w:gridSpan w:val="2"/>
            <w:tcBorders>
              <w:top w:val="single" w:color="auto" w:sz="4" w:space="0"/>
              <w:left w:val="nil"/>
              <w:bottom w:val="single" w:color="auto" w:sz="4" w:space="0"/>
              <w:right w:val="single" w:color="auto" w:sz="4" w:space="0"/>
            </w:tcBorders>
            <w:vAlign w:val="center"/>
          </w:tcPr>
          <w:p>
            <w:pPr>
              <w:spacing w:line="240" w:lineRule="auto"/>
              <w:ind w:firstLine="420"/>
              <w:rPr>
                <w:rFonts w:ascii="仿宋" w:hAnsi="仿宋" w:eastAsia="仿宋" w:cs="宋体"/>
                <w:color w:val="000000"/>
                <w:szCs w:val="24"/>
              </w:rPr>
            </w:pPr>
            <w:r>
              <w:rPr>
                <w:rFonts w:hint="eastAsia" w:ascii="仿宋" w:hAnsi="仿宋" w:eastAsia="仿宋" w:cs="宋体"/>
                <w:color w:val="000000"/>
                <w:szCs w:val="24"/>
              </w:rPr>
              <w:t>　</w:t>
            </w:r>
          </w:p>
        </w:tc>
        <w:tc>
          <w:tcPr>
            <w:tcW w:w="2157" w:type="dxa"/>
            <w:gridSpan w:val="2"/>
            <w:tcBorders>
              <w:top w:val="single" w:color="auto" w:sz="4" w:space="0"/>
              <w:left w:val="nil"/>
              <w:bottom w:val="single" w:color="auto" w:sz="4" w:space="0"/>
              <w:right w:val="single" w:color="auto" w:sz="4" w:space="0"/>
            </w:tcBorders>
            <w:vAlign w:val="center"/>
          </w:tcPr>
          <w:p>
            <w:pPr>
              <w:spacing w:line="240" w:lineRule="auto"/>
              <w:rPr>
                <w:rFonts w:cs="宋体" w:asciiTheme="minorEastAsia" w:hAnsiTheme="minorEastAsia"/>
                <w:color w:val="000000"/>
                <w:szCs w:val="24"/>
              </w:rPr>
            </w:pPr>
            <w:r>
              <w:rPr>
                <w:rFonts w:hint="eastAsia" w:cs="宋体" w:asciiTheme="minorEastAsia" w:hAnsiTheme="minorEastAsia"/>
                <w:color w:val="000000"/>
                <w:szCs w:val="24"/>
              </w:rPr>
              <w:t>时间</w:t>
            </w:r>
          </w:p>
        </w:tc>
        <w:tc>
          <w:tcPr>
            <w:tcW w:w="1701" w:type="dxa"/>
            <w:tcBorders>
              <w:top w:val="single" w:color="auto" w:sz="4" w:space="0"/>
              <w:left w:val="nil"/>
              <w:bottom w:val="single" w:color="auto" w:sz="4" w:space="0"/>
              <w:right w:val="single" w:color="auto" w:sz="4" w:space="0"/>
            </w:tcBorders>
            <w:vAlign w:val="center"/>
          </w:tcPr>
          <w:p>
            <w:pPr>
              <w:spacing w:line="240" w:lineRule="auto"/>
              <w:ind w:firstLine="420"/>
              <w:rPr>
                <w:rFonts w:ascii="仿宋" w:hAnsi="仿宋" w:eastAsia="仿宋" w:cs="宋体"/>
                <w:color w:val="000000"/>
                <w:szCs w:val="24"/>
              </w:rPr>
            </w:pPr>
            <w:r>
              <w:rPr>
                <w:rFonts w:hint="eastAsia" w:ascii="仿宋" w:hAnsi="仿宋" w:eastAsia="仿宋" w:cs="宋体"/>
                <w:color w:val="000000"/>
                <w:szCs w:val="24"/>
              </w:rPr>
              <w:t>　</w:t>
            </w:r>
          </w:p>
        </w:tc>
      </w:tr>
      <w:tr>
        <w:tblPrEx>
          <w:tblCellMar>
            <w:top w:w="0" w:type="dxa"/>
            <w:left w:w="108" w:type="dxa"/>
            <w:bottom w:w="0" w:type="dxa"/>
            <w:right w:w="108" w:type="dxa"/>
          </w:tblCellMar>
        </w:tblPrEx>
        <w:trPr>
          <w:trHeight w:val="340" w:hRule="atLeast"/>
          <w:jc w:val="center"/>
        </w:trPr>
        <w:tc>
          <w:tcPr>
            <w:tcW w:w="2410" w:type="dxa"/>
            <w:tcBorders>
              <w:top w:val="nil"/>
              <w:left w:val="single" w:color="auto" w:sz="4" w:space="0"/>
              <w:bottom w:val="single" w:color="auto" w:sz="4" w:space="0"/>
              <w:right w:val="single" w:color="auto" w:sz="4" w:space="0"/>
            </w:tcBorders>
            <w:vAlign w:val="center"/>
          </w:tcPr>
          <w:p>
            <w:pPr>
              <w:spacing w:line="240" w:lineRule="auto"/>
              <w:rPr>
                <w:rFonts w:cs="宋体"/>
                <w:color w:val="000000"/>
                <w:szCs w:val="24"/>
              </w:rPr>
            </w:pPr>
            <w:r>
              <w:rPr>
                <w:rFonts w:hint="eastAsia" w:cs="宋体"/>
                <w:color w:val="000000"/>
                <w:szCs w:val="24"/>
              </w:rPr>
              <w:t>勘测单位</w:t>
            </w:r>
          </w:p>
        </w:tc>
        <w:tc>
          <w:tcPr>
            <w:tcW w:w="2946" w:type="dxa"/>
            <w:gridSpan w:val="2"/>
            <w:tcBorders>
              <w:top w:val="single" w:color="auto" w:sz="4" w:space="0"/>
              <w:left w:val="nil"/>
              <w:bottom w:val="single" w:color="auto" w:sz="4" w:space="0"/>
              <w:right w:val="single" w:color="auto" w:sz="4" w:space="0"/>
            </w:tcBorders>
            <w:vAlign w:val="center"/>
          </w:tcPr>
          <w:p>
            <w:pPr>
              <w:spacing w:line="240" w:lineRule="auto"/>
              <w:ind w:firstLine="420"/>
              <w:rPr>
                <w:rFonts w:ascii="仿宋" w:hAnsi="仿宋" w:eastAsia="仿宋" w:cs="宋体"/>
                <w:color w:val="000000"/>
                <w:szCs w:val="24"/>
              </w:rPr>
            </w:pPr>
            <w:r>
              <w:rPr>
                <w:rFonts w:hint="eastAsia" w:ascii="仿宋" w:hAnsi="仿宋" w:eastAsia="仿宋" w:cs="宋体"/>
                <w:color w:val="000000"/>
                <w:szCs w:val="24"/>
              </w:rPr>
              <w:t>　</w:t>
            </w:r>
          </w:p>
        </w:tc>
        <w:tc>
          <w:tcPr>
            <w:tcW w:w="2157" w:type="dxa"/>
            <w:gridSpan w:val="2"/>
            <w:tcBorders>
              <w:top w:val="single" w:color="auto" w:sz="4" w:space="0"/>
              <w:left w:val="nil"/>
              <w:bottom w:val="single" w:color="auto" w:sz="4" w:space="0"/>
              <w:right w:val="single" w:color="auto" w:sz="4" w:space="0"/>
            </w:tcBorders>
            <w:vAlign w:val="center"/>
          </w:tcPr>
          <w:p>
            <w:pPr>
              <w:spacing w:line="240" w:lineRule="auto"/>
              <w:rPr>
                <w:rFonts w:cs="宋体" w:asciiTheme="minorEastAsia" w:hAnsiTheme="minorEastAsia"/>
                <w:color w:val="000000"/>
                <w:szCs w:val="24"/>
              </w:rPr>
            </w:pPr>
            <w:r>
              <w:rPr>
                <w:rFonts w:hint="eastAsia" w:cs="宋体" w:asciiTheme="minorEastAsia" w:hAnsiTheme="minorEastAsia"/>
                <w:color w:val="000000"/>
                <w:szCs w:val="24"/>
              </w:rPr>
              <w:t>天气</w:t>
            </w:r>
          </w:p>
        </w:tc>
        <w:tc>
          <w:tcPr>
            <w:tcW w:w="1701" w:type="dxa"/>
            <w:tcBorders>
              <w:top w:val="nil"/>
              <w:left w:val="nil"/>
              <w:bottom w:val="single" w:color="auto" w:sz="4" w:space="0"/>
              <w:right w:val="single" w:color="auto" w:sz="4" w:space="0"/>
            </w:tcBorders>
            <w:vAlign w:val="center"/>
          </w:tcPr>
          <w:p>
            <w:pPr>
              <w:spacing w:line="240" w:lineRule="auto"/>
              <w:ind w:firstLine="420"/>
              <w:rPr>
                <w:rFonts w:ascii="仿宋" w:hAnsi="仿宋" w:eastAsia="仿宋" w:cs="宋体"/>
                <w:color w:val="000000"/>
                <w:szCs w:val="24"/>
              </w:rPr>
            </w:pPr>
            <w:r>
              <w:rPr>
                <w:rFonts w:hint="eastAsia" w:ascii="仿宋" w:hAnsi="仿宋" w:eastAsia="仿宋" w:cs="宋体"/>
                <w:color w:val="000000"/>
                <w:szCs w:val="24"/>
              </w:rPr>
              <w:t>　</w:t>
            </w:r>
          </w:p>
        </w:tc>
      </w:tr>
      <w:tr>
        <w:tblPrEx>
          <w:tblCellMar>
            <w:top w:w="0" w:type="dxa"/>
            <w:left w:w="108" w:type="dxa"/>
            <w:bottom w:w="0" w:type="dxa"/>
            <w:right w:w="108" w:type="dxa"/>
          </w:tblCellMar>
        </w:tblPrEx>
        <w:trPr>
          <w:trHeight w:val="340" w:hRule="atLeast"/>
          <w:jc w:val="center"/>
        </w:trPr>
        <w:tc>
          <w:tcPr>
            <w:tcW w:w="2410" w:type="dxa"/>
            <w:tcBorders>
              <w:top w:val="nil"/>
              <w:left w:val="single" w:color="auto" w:sz="4" w:space="0"/>
              <w:bottom w:val="single" w:color="auto" w:sz="4" w:space="0"/>
              <w:right w:val="single" w:color="auto" w:sz="4" w:space="0"/>
            </w:tcBorders>
            <w:vAlign w:val="center"/>
          </w:tcPr>
          <w:p>
            <w:pPr>
              <w:spacing w:line="240" w:lineRule="auto"/>
              <w:rPr>
                <w:rFonts w:cs="宋体"/>
                <w:color w:val="000000"/>
                <w:szCs w:val="24"/>
              </w:rPr>
            </w:pPr>
            <w:r>
              <w:rPr>
                <w:rFonts w:hint="eastAsia" w:cs="宋体"/>
                <w:color w:val="000000"/>
                <w:szCs w:val="24"/>
              </w:rPr>
              <w:t>勘测人员</w:t>
            </w:r>
          </w:p>
        </w:tc>
        <w:tc>
          <w:tcPr>
            <w:tcW w:w="6804" w:type="dxa"/>
            <w:gridSpan w:val="5"/>
            <w:tcBorders>
              <w:top w:val="single" w:color="auto" w:sz="4" w:space="0"/>
              <w:left w:val="nil"/>
              <w:bottom w:val="single" w:color="auto" w:sz="4" w:space="0"/>
              <w:right w:val="single" w:color="auto" w:sz="4" w:space="0"/>
            </w:tcBorders>
            <w:vAlign w:val="center"/>
          </w:tcPr>
          <w:p>
            <w:pPr>
              <w:spacing w:line="240" w:lineRule="auto"/>
              <w:ind w:firstLine="420"/>
              <w:rPr>
                <w:rFonts w:cs="宋体" w:asciiTheme="minorEastAsia" w:hAnsiTheme="minorEastAsia"/>
                <w:color w:val="000000"/>
                <w:szCs w:val="24"/>
              </w:rPr>
            </w:pPr>
            <w:r>
              <w:rPr>
                <w:rFonts w:hint="eastAsia" w:cs="宋体" w:asciiTheme="minorEastAsia" w:hAnsiTheme="minorEastAsia"/>
                <w:color w:val="000000"/>
                <w:szCs w:val="24"/>
              </w:rPr>
              <w:t>　</w:t>
            </w:r>
          </w:p>
        </w:tc>
      </w:tr>
      <w:tr>
        <w:tblPrEx>
          <w:tblCellMar>
            <w:top w:w="0" w:type="dxa"/>
            <w:left w:w="108" w:type="dxa"/>
            <w:bottom w:w="0" w:type="dxa"/>
            <w:right w:w="108" w:type="dxa"/>
          </w:tblCellMar>
        </w:tblPrEx>
        <w:trPr>
          <w:trHeight w:val="340" w:hRule="atLeast"/>
          <w:jc w:val="center"/>
        </w:trPr>
        <w:tc>
          <w:tcPr>
            <w:tcW w:w="2410" w:type="dxa"/>
            <w:vMerge w:val="restart"/>
            <w:tcBorders>
              <w:top w:val="nil"/>
              <w:left w:val="single" w:color="auto" w:sz="4" w:space="0"/>
              <w:bottom w:val="single" w:color="auto" w:sz="4" w:space="0"/>
              <w:right w:val="single" w:color="auto" w:sz="4" w:space="0"/>
            </w:tcBorders>
            <w:vAlign w:val="center"/>
          </w:tcPr>
          <w:p>
            <w:pPr>
              <w:spacing w:line="240" w:lineRule="auto"/>
              <w:rPr>
                <w:rFonts w:cs="宋体" w:asciiTheme="minorEastAsia" w:hAnsiTheme="minorEastAsia"/>
                <w:color w:val="000000"/>
                <w:szCs w:val="24"/>
              </w:rPr>
            </w:pPr>
            <w:r>
              <w:rPr>
                <w:rFonts w:hint="eastAsia" w:cs="宋体" w:asciiTheme="minorEastAsia" w:hAnsiTheme="minorEastAsia"/>
                <w:color w:val="000000"/>
                <w:szCs w:val="24"/>
              </w:rPr>
              <w:t>屋顶形式</w:t>
            </w:r>
          </w:p>
        </w:tc>
        <w:tc>
          <w:tcPr>
            <w:tcW w:w="6804" w:type="dxa"/>
            <w:gridSpan w:val="5"/>
            <w:tcBorders>
              <w:top w:val="single" w:color="auto" w:sz="4" w:space="0"/>
              <w:left w:val="nil"/>
              <w:bottom w:val="single" w:color="auto" w:sz="4" w:space="0"/>
              <w:right w:val="single" w:color="auto" w:sz="4" w:space="0"/>
            </w:tcBorders>
            <w:vAlign w:val="center"/>
          </w:tcPr>
          <w:p>
            <w:pPr>
              <w:spacing w:line="240" w:lineRule="auto"/>
              <w:rPr>
                <w:rFonts w:hint="eastAsia" w:ascii="Wingdings 2" w:hAnsi="Wingdings 2" w:eastAsia="等线" w:cs="宋体"/>
                <w:color w:val="000000"/>
                <w:szCs w:val="24"/>
              </w:rPr>
            </w:pPr>
            <w:r>
              <w:rPr>
                <w:rFonts w:hint="eastAsia" w:ascii="Wingdings 2" w:hAnsi="Wingdings 2" w:eastAsia="等线" w:cs="宋体"/>
                <w:color w:val="000000"/>
                <w:szCs w:val="24"/>
              </w:rPr>
              <w:t>£</w:t>
            </w:r>
            <w:r>
              <w:rPr>
                <w:rFonts w:hint="eastAsia" w:cs="宋体"/>
                <w:color w:val="000000"/>
                <w:szCs w:val="24"/>
              </w:rPr>
              <w:t>庑殿顶</w:t>
            </w:r>
            <w:r>
              <w:rPr>
                <w:rFonts w:hint="eastAsia" w:ascii="仿宋_GB2312" w:hAnsi="Wingdings 2" w:eastAsia="仿宋_GB2312" w:cs="宋体"/>
                <w:color w:val="000000"/>
                <w:szCs w:val="24"/>
              </w:rPr>
              <w:t xml:space="preserve"> </w:t>
            </w:r>
            <w:r>
              <w:rPr>
                <w:rFonts w:hint="eastAsia" w:ascii="Wingdings 2" w:hAnsi="Wingdings 2" w:eastAsia="等线" w:cs="宋体"/>
                <w:color w:val="000000"/>
                <w:szCs w:val="24"/>
              </w:rPr>
              <w:t>£</w:t>
            </w:r>
            <w:r>
              <w:rPr>
                <w:rFonts w:hint="eastAsia" w:cs="宋体"/>
                <w:color w:val="000000"/>
                <w:szCs w:val="24"/>
              </w:rPr>
              <w:t>歇山顶</w:t>
            </w:r>
            <w:r>
              <w:rPr>
                <w:rFonts w:hint="eastAsia" w:ascii="仿宋_GB2312" w:hAnsi="Wingdings 2" w:eastAsia="仿宋_GB2312" w:cs="宋体"/>
                <w:color w:val="000000"/>
                <w:szCs w:val="24"/>
              </w:rPr>
              <w:t xml:space="preserve"> </w:t>
            </w:r>
            <w:r>
              <w:rPr>
                <w:rFonts w:hint="eastAsia" w:ascii="Wingdings 2" w:hAnsi="Wingdings 2" w:eastAsia="等线" w:cs="宋体"/>
                <w:color w:val="000000"/>
                <w:szCs w:val="24"/>
              </w:rPr>
              <w:t>£</w:t>
            </w:r>
            <w:r>
              <w:rPr>
                <w:rFonts w:hint="eastAsia" w:cs="宋体"/>
                <w:color w:val="000000"/>
                <w:szCs w:val="24"/>
              </w:rPr>
              <w:t>悬山顶</w:t>
            </w:r>
            <w:r>
              <w:rPr>
                <w:rFonts w:hint="eastAsia" w:ascii="仿宋_GB2312" w:hAnsi="Wingdings 2" w:eastAsia="仿宋_GB2312" w:cs="宋体"/>
                <w:color w:val="000000"/>
                <w:szCs w:val="24"/>
              </w:rPr>
              <w:t xml:space="preserve"> </w:t>
            </w:r>
            <w:r>
              <w:rPr>
                <w:rFonts w:hint="eastAsia" w:ascii="Wingdings 2" w:hAnsi="Wingdings 2" w:eastAsia="等线" w:cs="宋体"/>
                <w:color w:val="000000"/>
                <w:szCs w:val="24"/>
              </w:rPr>
              <w:t>£</w:t>
            </w:r>
            <w:r>
              <w:rPr>
                <w:rFonts w:hint="eastAsia" w:cs="宋体"/>
                <w:color w:val="000000"/>
                <w:szCs w:val="24"/>
              </w:rPr>
              <w:t>硬山顶</w:t>
            </w:r>
            <w:r>
              <w:rPr>
                <w:rFonts w:hint="eastAsia" w:ascii="仿宋_GB2312" w:hAnsi="Wingdings 2" w:eastAsia="仿宋_GB2312" w:cs="宋体"/>
                <w:color w:val="000000"/>
                <w:szCs w:val="24"/>
              </w:rPr>
              <w:t xml:space="preserve"> </w:t>
            </w:r>
            <w:r>
              <w:rPr>
                <w:rFonts w:hint="eastAsia" w:ascii="Wingdings 2" w:hAnsi="Wingdings 2" w:eastAsia="等线" w:cs="宋体"/>
                <w:color w:val="000000"/>
                <w:szCs w:val="24"/>
              </w:rPr>
              <w:t>£</w:t>
            </w:r>
            <w:r>
              <w:rPr>
                <w:rFonts w:hint="eastAsia" w:cs="宋体"/>
                <w:color w:val="000000"/>
                <w:szCs w:val="24"/>
              </w:rPr>
              <w:t>攒尖顶</w:t>
            </w:r>
            <w:r>
              <w:rPr>
                <w:rFonts w:hint="eastAsia" w:ascii="仿宋_GB2312" w:hAnsi="Wingdings 2" w:eastAsia="仿宋_GB2312" w:cs="宋体"/>
                <w:color w:val="000000"/>
                <w:szCs w:val="24"/>
              </w:rPr>
              <w:t xml:space="preserve"> </w:t>
            </w:r>
            <w:r>
              <w:rPr>
                <w:rFonts w:hint="eastAsia" w:ascii="Wingdings 2" w:hAnsi="Wingdings 2" w:eastAsia="等线" w:cs="宋体"/>
                <w:color w:val="000000"/>
                <w:szCs w:val="24"/>
              </w:rPr>
              <w:t>£</w:t>
            </w:r>
            <w:r>
              <w:rPr>
                <w:rFonts w:hint="eastAsia" w:cs="宋体" w:asciiTheme="minorEastAsia" w:hAnsiTheme="minorEastAsia"/>
                <w:color w:val="000000"/>
                <w:szCs w:val="24"/>
              </w:rPr>
              <w:t>其他</w:t>
            </w:r>
          </w:p>
        </w:tc>
      </w:tr>
      <w:tr>
        <w:tblPrEx>
          <w:tblCellMar>
            <w:top w:w="0" w:type="dxa"/>
            <w:left w:w="108" w:type="dxa"/>
            <w:bottom w:w="0" w:type="dxa"/>
            <w:right w:w="108" w:type="dxa"/>
          </w:tblCellMar>
        </w:tblPrEx>
        <w:trPr>
          <w:trHeight w:val="340" w:hRule="atLeast"/>
          <w:jc w:val="center"/>
        </w:trPr>
        <w:tc>
          <w:tcPr>
            <w:tcW w:w="2410" w:type="dxa"/>
            <w:vMerge w:val="continue"/>
            <w:tcBorders>
              <w:top w:val="nil"/>
              <w:left w:val="single" w:color="auto" w:sz="4" w:space="0"/>
              <w:bottom w:val="single" w:color="auto" w:sz="4" w:space="0"/>
              <w:right w:val="single" w:color="auto" w:sz="4" w:space="0"/>
            </w:tcBorders>
            <w:vAlign w:val="center"/>
          </w:tcPr>
          <w:p>
            <w:pPr>
              <w:spacing w:line="240" w:lineRule="auto"/>
              <w:ind w:firstLine="420"/>
              <w:rPr>
                <w:rFonts w:ascii="仿宋_GB2312" w:hAnsi="等线" w:eastAsia="仿宋_GB2312" w:cs="宋体"/>
                <w:color w:val="000000"/>
                <w:szCs w:val="24"/>
              </w:rPr>
            </w:pPr>
          </w:p>
        </w:tc>
        <w:tc>
          <w:tcPr>
            <w:tcW w:w="2024" w:type="dxa"/>
            <w:tcBorders>
              <w:top w:val="single" w:color="auto" w:sz="4" w:space="0"/>
              <w:left w:val="nil"/>
              <w:bottom w:val="single" w:color="auto" w:sz="4" w:space="0"/>
              <w:right w:val="single" w:color="auto" w:sz="4" w:space="0"/>
            </w:tcBorders>
            <w:vAlign w:val="center"/>
          </w:tcPr>
          <w:p>
            <w:pPr>
              <w:spacing w:line="240" w:lineRule="auto"/>
              <w:rPr>
                <w:rFonts w:cs="宋体"/>
                <w:color w:val="000000"/>
                <w:szCs w:val="24"/>
              </w:rPr>
            </w:pPr>
            <w:r>
              <w:rPr>
                <w:rFonts w:hint="eastAsia" w:cs="宋体"/>
                <w:color w:val="000000"/>
                <w:szCs w:val="24"/>
              </w:rPr>
              <w:t>瓦面材质</w:t>
            </w:r>
          </w:p>
        </w:tc>
        <w:tc>
          <w:tcPr>
            <w:tcW w:w="4780" w:type="dxa"/>
            <w:gridSpan w:val="4"/>
            <w:tcBorders>
              <w:top w:val="single" w:color="auto" w:sz="4" w:space="0"/>
              <w:left w:val="nil"/>
              <w:bottom w:val="single" w:color="auto" w:sz="4" w:space="0"/>
              <w:right w:val="single" w:color="auto" w:sz="4" w:space="0"/>
            </w:tcBorders>
            <w:vAlign w:val="center"/>
          </w:tcPr>
          <w:p>
            <w:pPr>
              <w:spacing w:line="240" w:lineRule="auto"/>
              <w:ind w:firstLine="420"/>
              <w:rPr>
                <w:rFonts w:ascii="仿宋_GB2312" w:hAnsi="等线" w:eastAsia="仿宋_GB2312" w:cs="宋体"/>
                <w:color w:val="000000"/>
                <w:szCs w:val="24"/>
              </w:rPr>
            </w:pPr>
            <w:r>
              <w:rPr>
                <w:rFonts w:hint="eastAsia" w:ascii="仿宋_GB2312" w:hAnsi="等线" w:eastAsia="仿宋_GB2312" w:cs="宋体"/>
                <w:color w:val="000000"/>
                <w:szCs w:val="24"/>
              </w:rPr>
              <w:t>　</w:t>
            </w:r>
          </w:p>
        </w:tc>
      </w:tr>
      <w:tr>
        <w:tblPrEx>
          <w:tblCellMar>
            <w:top w:w="0" w:type="dxa"/>
            <w:left w:w="108" w:type="dxa"/>
            <w:bottom w:w="0" w:type="dxa"/>
            <w:right w:w="108" w:type="dxa"/>
          </w:tblCellMar>
        </w:tblPrEx>
        <w:trPr>
          <w:trHeight w:val="340" w:hRule="atLeast"/>
          <w:jc w:val="center"/>
        </w:trPr>
        <w:tc>
          <w:tcPr>
            <w:tcW w:w="2410" w:type="dxa"/>
            <w:vMerge w:val="restart"/>
            <w:tcBorders>
              <w:top w:val="nil"/>
              <w:left w:val="single" w:color="auto" w:sz="4" w:space="0"/>
              <w:bottom w:val="single" w:color="000000" w:sz="4" w:space="0"/>
              <w:right w:val="single" w:color="auto" w:sz="4" w:space="0"/>
            </w:tcBorders>
            <w:vAlign w:val="center"/>
          </w:tcPr>
          <w:p>
            <w:pPr>
              <w:spacing w:line="240" w:lineRule="auto"/>
              <w:rPr>
                <w:rFonts w:cs="宋体" w:asciiTheme="minorEastAsia" w:hAnsiTheme="minorEastAsia"/>
                <w:color w:val="000000"/>
                <w:szCs w:val="24"/>
              </w:rPr>
            </w:pPr>
            <w:r>
              <w:rPr>
                <w:rFonts w:hint="eastAsia" w:cs="宋体" w:asciiTheme="minorEastAsia" w:hAnsiTheme="minorEastAsia"/>
                <w:color w:val="000000"/>
                <w:szCs w:val="24"/>
              </w:rPr>
              <w:t>主体架构</w:t>
            </w:r>
          </w:p>
        </w:tc>
        <w:tc>
          <w:tcPr>
            <w:tcW w:w="2024" w:type="dxa"/>
            <w:tcBorders>
              <w:top w:val="single" w:color="auto" w:sz="4" w:space="0"/>
              <w:left w:val="nil"/>
              <w:bottom w:val="single" w:color="auto" w:sz="4" w:space="0"/>
              <w:right w:val="single" w:color="000000" w:sz="4" w:space="0"/>
            </w:tcBorders>
            <w:vAlign w:val="center"/>
          </w:tcPr>
          <w:p>
            <w:pPr>
              <w:spacing w:line="240" w:lineRule="auto"/>
              <w:rPr>
                <w:rFonts w:cs="宋体" w:asciiTheme="minorEastAsia" w:hAnsiTheme="minorEastAsia"/>
                <w:color w:val="000000"/>
                <w:szCs w:val="24"/>
              </w:rPr>
            </w:pPr>
            <w:r>
              <w:rPr>
                <w:rFonts w:hint="eastAsia" w:cs="宋体" w:asciiTheme="minorEastAsia" w:hAnsiTheme="minorEastAsia"/>
                <w:color w:val="000000"/>
                <w:szCs w:val="24"/>
              </w:rPr>
              <w:t>建筑尺寸</w:t>
            </w:r>
          </w:p>
        </w:tc>
        <w:tc>
          <w:tcPr>
            <w:tcW w:w="4780" w:type="dxa"/>
            <w:gridSpan w:val="4"/>
            <w:tcBorders>
              <w:top w:val="single" w:color="auto" w:sz="4" w:space="0"/>
              <w:left w:val="nil"/>
              <w:bottom w:val="single" w:color="auto" w:sz="4" w:space="0"/>
              <w:right w:val="single" w:color="000000" w:sz="4" w:space="0"/>
            </w:tcBorders>
            <w:vAlign w:val="center"/>
          </w:tcPr>
          <w:p>
            <w:pPr>
              <w:spacing w:line="240" w:lineRule="auto"/>
              <w:ind w:firstLine="420"/>
              <w:jc w:val="center"/>
              <w:rPr>
                <w:rFonts w:cs="宋体" w:asciiTheme="minorEastAsia" w:hAnsiTheme="minorEastAsia"/>
                <w:color w:val="000000"/>
                <w:szCs w:val="24"/>
              </w:rPr>
            </w:pPr>
            <w:r>
              <w:rPr>
                <w:rFonts w:hint="eastAsia" w:cs="宋体" w:asciiTheme="minorEastAsia" w:hAnsiTheme="minorEastAsia"/>
                <w:color w:val="000000"/>
                <w:szCs w:val="24"/>
              </w:rPr>
              <w:t>　</w:t>
            </w:r>
          </w:p>
        </w:tc>
      </w:tr>
      <w:tr>
        <w:tblPrEx>
          <w:tblCellMar>
            <w:top w:w="0" w:type="dxa"/>
            <w:left w:w="108" w:type="dxa"/>
            <w:bottom w:w="0" w:type="dxa"/>
            <w:right w:w="108" w:type="dxa"/>
          </w:tblCellMar>
        </w:tblPrEx>
        <w:trPr>
          <w:trHeight w:val="340" w:hRule="atLeast"/>
          <w:jc w:val="center"/>
        </w:trPr>
        <w:tc>
          <w:tcPr>
            <w:tcW w:w="2410" w:type="dxa"/>
            <w:vMerge w:val="continue"/>
            <w:tcBorders>
              <w:top w:val="nil"/>
              <w:left w:val="single" w:color="auto" w:sz="4" w:space="0"/>
              <w:bottom w:val="single" w:color="000000" w:sz="4" w:space="0"/>
              <w:right w:val="single" w:color="auto" w:sz="4" w:space="0"/>
            </w:tcBorders>
            <w:vAlign w:val="center"/>
          </w:tcPr>
          <w:p>
            <w:pPr>
              <w:spacing w:line="240" w:lineRule="auto"/>
              <w:ind w:firstLine="420"/>
              <w:rPr>
                <w:rFonts w:cs="宋体" w:asciiTheme="minorEastAsia" w:hAnsiTheme="minorEastAsia"/>
                <w:color w:val="000000"/>
                <w:szCs w:val="24"/>
              </w:rPr>
            </w:pPr>
          </w:p>
        </w:tc>
        <w:tc>
          <w:tcPr>
            <w:tcW w:w="2024" w:type="dxa"/>
            <w:tcBorders>
              <w:top w:val="single" w:color="auto" w:sz="4" w:space="0"/>
              <w:left w:val="nil"/>
              <w:bottom w:val="single" w:color="auto" w:sz="4" w:space="0"/>
              <w:right w:val="single" w:color="auto" w:sz="4" w:space="0"/>
            </w:tcBorders>
            <w:vAlign w:val="center"/>
          </w:tcPr>
          <w:p>
            <w:pPr>
              <w:spacing w:line="240" w:lineRule="auto"/>
              <w:rPr>
                <w:rFonts w:cs="宋体" w:asciiTheme="minorEastAsia" w:hAnsiTheme="minorEastAsia"/>
                <w:color w:val="000000"/>
                <w:szCs w:val="24"/>
              </w:rPr>
            </w:pPr>
            <w:r>
              <w:rPr>
                <w:rFonts w:hint="eastAsia" w:cs="宋体" w:asciiTheme="minorEastAsia" w:hAnsiTheme="minorEastAsia"/>
                <w:color w:val="000000"/>
                <w:szCs w:val="24"/>
              </w:rPr>
              <w:t>建筑修筑年代</w:t>
            </w:r>
          </w:p>
        </w:tc>
        <w:tc>
          <w:tcPr>
            <w:tcW w:w="4780" w:type="dxa"/>
            <w:gridSpan w:val="4"/>
            <w:tcBorders>
              <w:top w:val="single" w:color="auto" w:sz="4" w:space="0"/>
              <w:left w:val="nil"/>
              <w:bottom w:val="single" w:color="auto" w:sz="4" w:space="0"/>
              <w:right w:val="single" w:color="auto" w:sz="4" w:space="0"/>
            </w:tcBorders>
            <w:vAlign w:val="center"/>
          </w:tcPr>
          <w:p>
            <w:pPr>
              <w:spacing w:line="240" w:lineRule="auto"/>
              <w:ind w:firstLine="420"/>
              <w:rPr>
                <w:rFonts w:cs="宋体" w:asciiTheme="minorEastAsia" w:hAnsiTheme="minorEastAsia"/>
                <w:color w:val="000000"/>
                <w:szCs w:val="24"/>
              </w:rPr>
            </w:pPr>
            <w:r>
              <w:rPr>
                <w:rFonts w:hint="eastAsia" w:cs="宋体" w:asciiTheme="minorEastAsia" w:hAnsiTheme="minorEastAsia"/>
                <w:color w:val="000000"/>
                <w:szCs w:val="24"/>
              </w:rPr>
              <w:t>　</w:t>
            </w:r>
          </w:p>
        </w:tc>
      </w:tr>
      <w:tr>
        <w:tblPrEx>
          <w:tblCellMar>
            <w:top w:w="0" w:type="dxa"/>
            <w:left w:w="108" w:type="dxa"/>
            <w:bottom w:w="0" w:type="dxa"/>
            <w:right w:w="108" w:type="dxa"/>
          </w:tblCellMar>
        </w:tblPrEx>
        <w:trPr>
          <w:trHeight w:val="340" w:hRule="atLeast"/>
          <w:jc w:val="center"/>
        </w:trPr>
        <w:tc>
          <w:tcPr>
            <w:tcW w:w="2410" w:type="dxa"/>
            <w:vMerge w:val="continue"/>
            <w:tcBorders>
              <w:top w:val="nil"/>
              <w:left w:val="single" w:color="auto" w:sz="4" w:space="0"/>
              <w:bottom w:val="single" w:color="000000" w:sz="4" w:space="0"/>
              <w:right w:val="single" w:color="auto" w:sz="4" w:space="0"/>
            </w:tcBorders>
            <w:vAlign w:val="center"/>
          </w:tcPr>
          <w:p>
            <w:pPr>
              <w:spacing w:line="240" w:lineRule="auto"/>
              <w:ind w:firstLine="420"/>
              <w:rPr>
                <w:rFonts w:cs="宋体" w:asciiTheme="minorEastAsia" w:hAnsiTheme="minorEastAsia"/>
                <w:color w:val="000000"/>
                <w:szCs w:val="24"/>
              </w:rPr>
            </w:pPr>
          </w:p>
        </w:tc>
        <w:tc>
          <w:tcPr>
            <w:tcW w:w="2024" w:type="dxa"/>
            <w:tcBorders>
              <w:top w:val="single" w:color="auto" w:sz="4" w:space="0"/>
              <w:left w:val="nil"/>
              <w:bottom w:val="single" w:color="auto" w:sz="4" w:space="0"/>
              <w:right w:val="single" w:color="auto" w:sz="4" w:space="0"/>
            </w:tcBorders>
            <w:vAlign w:val="center"/>
          </w:tcPr>
          <w:p>
            <w:pPr>
              <w:spacing w:line="240" w:lineRule="auto"/>
              <w:rPr>
                <w:rFonts w:cs="宋体" w:asciiTheme="minorEastAsia" w:hAnsiTheme="minorEastAsia"/>
                <w:color w:val="000000"/>
                <w:szCs w:val="24"/>
              </w:rPr>
            </w:pPr>
            <w:r>
              <w:rPr>
                <w:rFonts w:hint="eastAsia" w:cs="宋体" w:asciiTheme="minorEastAsia" w:hAnsiTheme="minorEastAsia"/>
                <w:color w:val="000000"/>
                <w:szCs w:val="24"/>
              </w:rPr>
              <w:t>建筑物结构形式</w:t>
            </w:r>
          </w:p>
        </w:tc>
        <w:tc>
          <w:tcPr>
            <w:tcW w:w="4780" w:type="dxa"/>
            <w:gridSpan w:val="4"/>
            <w:tcBorders>
              <w:top w:val="single" w:color="auto" w:sz="4" w:space="0"/>
              <w:left w:val="nil"/>
              <w:bottom w:val="single" w:color="auto" w:sz="4" w:space="0"/>
              <w:right w:val="single" w:color="auto" w:sz="4" w:space="0"/>
            </w:tcBorders>
            <w:vAlign w:val="center"/>
          </w:tcPr>
          <w:p>
            <w:pPr>
              <w:spacing w:line="240" w:lineRule="auto"/>
              <w:ind w:firstLine="420"/>
              <w:rPr>
                <w:rFonts w:cs="宋体" w:asciiTheme="minorEastAsia" w:hAnsiTheme="minorEastAsia"/>
                <w:color w:val="000000"/>
                <w:szCs w:val="24"/>
              </w:rPr>
            </w:pPr>
            <w:r>
              <w:rPr>
                <w:rFonts w:hint="eastAsia" w:cs="宋体" w:asciiTheme="minorEastAsia" w:hAnsiTheme="minorEastAsia"/>
                <w:color w:val="000000"/>
                <w:szCs w:val="24"/>
              </w:rPr>
              <w:t>　</w:t>
            </w:r>
          </w:p>
        </w:tc>
      </w:tr>
      <w:tr>
        <w:tblPrEx>
          <w:tblCellMar>
            <w:top w:w="0" w:type="dxa"/>
            <w:left w:w="108" w:type="dxa"/>
            <w:bottom w:w="0" w:type="dxa"/>
            <w:right w:w="108" w:type="dxa"/>
          </w:tblCellMar>
        </w:tblPrEx>
        <w:trPr>
          <w:trHeight w:val="340" w:hRule="atLeast"/>
          <w:jc w:val="center"/>
        </w:trPr>
        <w:tc>
          <w:tcPr>
            <w:tcW w:w="2410" w:type="dxa"/>
            <w:vMerge w:val="continue"/>
            <w:tcBorders>
              <w:top w:val="nil"/>
              <w:left w:val="single" w:color="auto" w:sz="4" w:space="0"/>
              <w:bottom w:val="single" w:color="000000" w:sz="4" w:space="0"/>
              <w:right w:val="single" w:color="auto" w:sz="4" w:space="0"/>
            </w:tcBorders>
            <w:vAlign w:val="center"/>
          </w:tcPr>
          <w:p>
            <w:pPr>
              <w:spacing w:line="240" w:lineRule="auto"/>
              <w:ind w:firstLine="420"/>
              <w:rPr>
                <w:rFonts w:cs="宋体" w:asciiTheme="minorEastAsia" w:hAnsiTheme="minorEastAsia"/>
                <w:color w:val="000000"/>
                <w:szCs w:val="24"/>
              </w:rPr>
            </w:pPr>
          </w:p>
        </w:tc>
        <w:tc>
          <w:tcPr>
            <w:tcW w:w="2024" w:type="dxa"/>
            <w:tcBorders>
              <w:top w:val="single" w:color="auto" w:sz="4" w:space="0"/>
              <w:left w:val="nil"/>
              <w:bottom w:val="single" w:color="auto" w:sz="4" w:space="0"/>
              <w:right w:val="single" w:color="auto" w:sz="4" w:space="0"/>
            </w:tcBorders>
            <w:vAlign w:val="center"/>
          </w:tcPr>
          <w:p>
            <w:pPr>
              <w:spacing w:line="240" w:lineRule="auto"/>
              <w:rPr>
                <w:rFonts w:cs="宋体" w:asciiTheme="minorEastAsia" w:hAnsiTheme="minorEastAsia"/>
                <w:color w:val="000000"/>
                <w:szCs w:val="24"/>
              </w:rPr>
            </w:pPr>
            <w:r>
              <w:rPr>
                <w:rFonts w:hint="eastAsia" w:cs="宋体" w:asciiTheme="minorEastAsia" w:hAnsiTheme="minorEastAsia"/>
                <w:color w:val="000000"/>
                <w:szCs w:val="24"/>
              </w:rPr>
              <w:t>建筑布局</w:t>
            </w:r>
          </w:p>
        </w:tc>
        <w:tc>
          <w:tcPr>
            <w:tcW w:w="4780" w:type="dxa"/>
            <w:gridSpan w:val="4"/>
            <w:tcBorders>
              <w:top w:val="single" w:color="auto" w:sz="4" w:space="0"/>
              <w:left w:val="nil"/>
              <w:bottom w:val="single" w:color="auto" w:sz="4" w:space="0"/>
              <w:right w:val="single" w:color="auto" w:sz="4" w:space="0"/>
            </w:tcBorders>
            <w:vAlign w:val="center"/>
          </w:tcPr>
          <w:p>
            <w:pPr>
              <w:spacing w:line="240" w:lineRule="auto"/>
              <w:ind w:firstLine="420"/>
              <w:rPr>
                <w:rFonts w:cs="宋体" w:asciiTheme="minorEastAsia" w:hAnsiTheme="minorEastAsia"/>
                <w:color w:val="000000"/>
                <w:szCs w:val="24"/>
              </w:rPr>
            </w:pPr>
            <w:r>
              <w:rPr>
                <w:rFonts w:hint="eastAsia" w:cs="宋体" w:asciiTheme="minorEastAsia" w:hAnsiTheme="minorEastAsia"/>
                <w:color w:val="000000"/>
                <w:szCs w:val="24"/>
              </w:rPr>
              <w:t>　</w:t>
            </w:r>
          </w:p>
        </w:tc>
      </w:tr>
      <w:tr>
        <w:tblPrEx>
          <w:tblCellMar>
            <w:top w:w="0" w:type="dxa"/>
            <w:left w:w="108" w:type="dxa"/>
            <w:bottom w:w="0" w:type="dxa"/>
            <w:right w:w="108" w:type="dxa"/>
          </w:tblCellMar>
        </w:tblPrEx>
        <w:trPr>
          <w:trHeight w:val="340" w:hRule="atLeast"/>
          <w:jc w:val="center"/>
        </w:trPr>
        <w:tc>
          <w:tcPr>
            <w:tcW w:w="2410" w:type="dxa"/>
            <w:tcBorders>
              <w:top w:val="nil"/>
              <w:left w:val="single" w:color="auto" w:sz="4" w:space="0"/>
              <w:bottom w:val="single" w:color="auto" w:sz="4" w:space="0"/>
              <w:right w:val="single" w:color="auto" w:sz="4" w:space="0"/>
            </w:tcBorders>
            <w:vAlign w:val="center"/>
          </w:tcPr>
          <w:p>
            <w:pPr>
              <w:spacing w:line="240" w:lineRule="auto"/>
              <w:rPr>
                <w:rFonts w:cs="宋体" w:asciiTheme="minorEastAsia" w:hAnsiTheme="minorEastAsia"/>
                <w:color w:val="000000"/>
                <w:szCs w:val="24"/>
              </w:rPr>
            </w:pPr>
            <w:r>
              <w:rPr>
                <w:rFonts w:hint="eastAsia" w:cs="宋体" w:asciiTheme="minorEastAsia" w:hAnsiTheme="minorEastAsia"/>
                <w:color w:val="000000"/>
                <w:szCs w:val="24"/>
              </w:rPr>
              <w:t>台基（地面）情况</w:t>
            </w:r>
          </w:p>
        </w:tc>
        <w:tc>
          <w:tcPr>
            <w:tcW w:w="2024" w:type="dxa"/>
            <w:tcBorders>
              <w:top w:val="single" w:color="auto" w:sz="4" w:space="0"/>
              <w:left w:val="nil"/>
              <w:bottom w:val="single" w:color="auto" w:sz="4" w:space="0"/>
              <w:right w:val="single" w:color="auto" w:sz="4" w:space="0"/>
            </w:tcBorders>
            <w:vAlign w:val="center"/>
          </w:tcPr>
          <w:p>
            <w:pPr>
              <w:spacing w:line="240" w:lineRule="auto"/>
              <w:ind w:firstLine="420"/>
              <w:rPr>
                <w:rFonts w:cs="宋体" w:asciiTheme="minorEastAsia" w:hAnsiTheme="minorEastAsia"/>
                <w:color w:val="000000"/>
                <w:szCs w:val="24"/>
              </w:rPr>
            </w:pPr>
            <w:r>
              <w:rPr>
                <w:rFonts w:hint="eastAsia" w:cs="宋体" w:asciiTheme="minorEastAsia" w:hAnsiTheme="minorEastAsia"/>
                <w:color w:val="000000"/>
                <w:szCs w:val="24"/>
              </w:rPr>
              <w:t>　</w:t>
            </w:r>
          </w:p>
        </w:tc>
        <w:tc>
          <w:tcPr>
            <w:tcW w:w="3079" w:type="dxa"/>
            <w:gridSpan w:val="3"/>
            <w:tcBorders>
              <w:top w:val="single" w:color="auto" w:sz="4" w:space="0"/>
              <w:left w:val="nil"/>
              <w:bottom w:val="single" w:color="auto" w:sz="4" w:space="0"/>
              <w:right w:val="single" w:color="auto" w:sz="4" w:space="0"/>
            </w:tcBorders>
            <w:vAlign w:val="center"/>
          </w:tcPr>
          <w:p>
            <w:pPr>
              <w:spacing w:line="240" w:lineRule="auto"/>
              <w:rPr>
                <w:rFonts w:cs="宋体" w:asciiTheme="minorEastAsia" w:hAnsiTheme="minorEastAsia"/>
                <w:color w:val="000000"/>
                <w:szCs w:val="24"/>
              </w:rPr>
            </w:pPr>
            <w:r>
              <w:rPr>
                <w:rFonts w:hint="eastAsia" w:cs="宋体" w:asciiTheme="minorEastAsia" w:hAnsiTheme="minorEastAsia"/>
                <w:color w:val="000000"/>
                <w:szCs w:val="24"/>
              </w:rPr>
              <w:t>易受雷击部位</w:t>
            </w:r>
          </w:p>
        </w:tc>
        <w:tc>
          <w:tcPr>
            <w:tcW w:w="1701" w:type="dxa"/>
            <w:tcBorders>
              <w:top w:val="nil"/>
              <w:left w:val="nil"/>
              <w:bottom w:val="single" w:color="auto" w:sz="4" w:space="0"/>
              <w:right w:val="single" w:color="auto" w:sz="4" w:space="0"/>
            </w:tcBorders>
            <w:vAlign w:val="center"/>
          </w:tcPr>
          <w:p>
            <w:pPr>
              <w:spacing w:line="240" w:lineRule="auto"/>
              <w:ind w:firstLine="420"/>
              <w:rPr>
                <w:rFonts w:ascii="仿宋_GB2312" w:hAnsi="等线" w:eastAsia="仿宋_GB2312" w:cs="宋体"/>
                <w:color w:val="000000"/>
                <w:szCs w:val="24"/>
              </w:rPr>
            </w:pPr>
            <w:r>
              <w:rPr>
                <w:rFonts w:hint="eastAsia" w:ascii="仿宋_GB2312" w:hAnsi="等线" w:eastAsia="仿宋_GB2312" w:cs="宋体"/>
                <w:color w:val="000000"/>
                <w:szCs w:val="24"/>
              </w:rPr>
              <w:t>　</w:t>
            </w:r>
          </w:p>
        </w:tc>
      </w:tr>
      <w:tr>
        <w:tblPrEx>
          <w:tblCellMar>
            <w:top w:w="0" w:type="dxa"/>
            <w:left w:w="108" w:type="dxa"/>
            <w:bottom w:w="0" w:type="dxa"/>
            <w:right w:w="108" w:type="dxa"/>
          </w:tblCellMar>
        </w:tblPrEx>
        <w:trPr>
          <w:trHeight w:val="340" w:hRule="atLeast"/>
          <w:jc w:val="center"/>
        </w:trPr>
        <w:tc>
          <w:tcPr>
            <w:tcW w:w="2410" w:type="dxa"/>
            <w:tcBorders>
              <w:top w:val="nil"/>
              <w:left w:val="single" w:color="auto" w:sz="4" w:space="0"/>
              <w:bottom w:val="single" w:color="auto" w:sz="4" w:space="0"/>
              <w:right w:val="single" w:color="auto" w:sz="4" w:space="0"/>
            </w:tcBorders>
            <w:vAlign w:val="center"/>
          </w:tcPr>
          <w:p>
            <w:pPr>
              <w:spacing w:line="240" w:lineRule="auto"/>
              <w:rPr>
                <w:rFonts w:cs="宋体" w:asciiTheme="minorEastAsia" w:hAnsiTheme="minorEastAsia"/>
                <w:color w:val="000000"/>
                <w:szCs w:val="24"/>
              </w:rPr>
            </w:pPr>
            <w:r>
              <w:rPr>
                <w:rFonts w:hint="eastAsia" w:cs="宋体" w:asciiTheme="minorEastAsia" w:hAnsiTheme="minorEastAsia"/>
                <w:color w:val="000000"/>
                <w:szCs w:val="24"/>
              </w:rPr>
              <w:t>文物建筑防雷级别</w:t>
            </w: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420"/>
              <w:jc w:val="center"/>
              <w:rPr>
                <w:rFonts w:cs="宋体" w:asciiTheme="minorEastAsia" w:hAnsiTheme="minorEastAsia"/>
                <w:color w:val="000000"/>
                <w:szCs w:val="24"/>
              </w:rPr>
            </w:pPr>
            <w:r>
              <w:rPr>
                <w:rFonts w:hint="eastAsia" w:cs="宋体" w:asciiTheme="minorEastAsia" w:hAnsiTheme="minorEastAsia"/>
                <w:color w:val="000000"/>
                <w:szCs w:val="24"/>
              </w:rPr>
              <w:t>　</w:t>
            </w:r>
          </w:p>
        </w:tc>
        <w:tc>
          <w:tcPr>
            <w:tcW w:w="137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color w:val="000000"/>
                <w:szCs w:val="24"/>
              </w:rPr>
            </w:pPr>
            <w:r>
              <w:rPr>
                <w:rFonts w:hint="eastAsia" w:cs="宋体" w:asciiTheme="minorEastAsia" w:hAnsiTheme="minorEastAsia"/>
                <w:color w:val="000000"/>
                <w:szCs w:val="24"/>
              </w:rPr>
              <w:t>土壤电阻率</w:t>
            </w:r>
          </w:p>
        </w:tc>
        <w:tc>
          <w:tcPr>
            <w:tcW w:w="1701" w:type="dxa"/>
            <w:tcBorders>
              <w:top w:val="nil"/>
              <w:left w:val="nil"/>
              <w:bottom w:val="single" w:color="auto" w:sz="4" w:space="0"/>
              <w:right w:val="single" w:color="auto" w:sz="4" w:space="0"/>
            </w:tcBorders>
            <w:vAlign w:val="center"/>
          </w:tcPr>
          <w:p>
            <w:pPr>
              <w:spacing w:line="240" w:lineRule="auto"/>
              <w:rPr>
                <w:rFonts w:cs="宋体"/>
                <w:color w:val="000000"/>
                <w:szCs w:val="24"/>
              </w:rPr>
            </w:pPr>
            <w:r>
              <w:rPr>
                <w:rFonts w:hint="eastAsia" w:cs="宋体"/>
                <w:color w:val="000000"/>
                <w:szCs w:val="24"/>
              </w:rPr>
              <w:t>东（测点一）</w:t>
            </w:r>
          </w:p>
        </w:tc>
        <w:tc>
          <w:tcPr>
            <w:tcW w:w="1701" w:type="dxa"/>
            <w:tcBorders>
              <w:top w:val="nil"/>
              <w:left w:val="nil"/>
              <w:bottom w:val="single" w:color="auto" w:sz="4" w:space="0"/>
              <w:right w:val="single" w:color="auto" w:sz="4" w:space="0"/>
            </w:tcBorders>
            <w:vAlign w:val="center"/>
          </w:tcPr>
          <w:p>
            <w:pPr>
              <w:spacing w:line="240" w:lineRule="auto"/>
              <w:ind w:firstLine="420"/>
              <w:rPr>
                <w:rFonts w:ascii="仿宋_GB2312" w:hAnsi="等线" w:eastAsia="仿宋_GB2312" w:cs="宋体"/>
                <w:color w:val="000000"/>
                <w:szCs w:val="24"/>
              </w:rPr>
            </w:pPr>
            <w:r>
              <w:rPr>
                <w:rFonts w:hint="eastAsia" w:ascii="仿宋_GB2312" w:hAnsi="等线" w:eastAsia="仿宋_GB2312" w:cs="宋体"/>
                <w:color w:val="000000"/>
                <w:szCs w:val="24"/>
              </w:rPr>
              <w:t>　</w:t>
            </w:r>
          </w:p>
        </w:tc>
      </w:tr>
      <w:tr>
        <w:tblPrEx>
          <w:tblCellMar>
            <w:top w:w="0" w:type="dxa"/>
            <w:left w:w="108" w:type="dxa"/>
            <w:bottom w:w="0" w:type="dxa"/>
            <w:right w:w="108" w:type="dxa"/>
          </w:tblCellMar>
        </w:tblPrEx>
        <w:trPr>
          <w:trHeight w:val="340" w:hRule="atLeast"/>
          <w:jc w:val="center"/>
        </w:trPr>
        <w:tc>
          <w:tcPr>
            <w:tcW w:w="2410" w:type="dxa"/>
            <w:tcBorders>
              <w:top w:val="nil"/>
              <w:left w:val="single" w:color="auto" w:sz="4" w:space="0"/>
              <w:bottom w:val="single" w:color="auto" w:sz="4" w:space="0"/>
              <w:right w:val="single" w:color="auto" w:sz="4" w:space="0"/>
            </w:tcBorders>
            <w:vAlign w:val="center"/>
          </w:tcPr>
          <w:p>
            <w:pPr>
              <w:spacing w:line="240" w:lineRule="auto"/>
              <w:rPr>
                <w:rFonts w:cs="宋体" w:asciiTheme="minorEastAsia" w:hAnsiTheme="minorEastAsia"/>
                <w:color w:val="000000"/>
                <w:szCs w:val="24"/>
              </w:rPr>
            </w:pPr>
            <w:r>
              <w:rPr>
                <w:rFonts w:hint="eastAsia" w:cs="宋体" w:asciiTheme="minorEastAsia" w:hAnsiTheme="minorEastAsia"/>
                <w:color w:val="000000"/>
                <w:szCs w:val="24"/>
              </w:rPr>
              <w:t>建筑物周围土壤类别</w:t>
            </w: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420"/>
              <w:rPr>
                <w:rFonts w:cs="宋体" w:asciiTheme="minorEastAsia" w:hAnsiTheme="minorEastAsia"/>
                <w:color w:val="000000"/>
                <w:szCs w:val="24"/>
              </w:rPr>
            </w:pPr>
          </w:p>
        </w:tc>
        <w:tc>
          <w:tcPr>
            <w:tcW w:w="137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420"/>
              <w:rPr>
                <w:rFonts w:cs="宋体" w:asciiTheme="minorEastAsia" w:hAnsiTheme="minorEastAsia"/>
                <w:color w:val="000000"/>
                <w:szCs w:val="24"/>
              </w:rPr>
            </w:pPr>
          </w:p>
        </w:tc>
        <w:tc>
          <w:tcPr>
            <w:tcW w:w="1701" w:type="dxa"/>
            <w:tcBorders>
              <w:top w:val="nil"/>
              <w:left w:val="nil"/>
              <w:bottom w:val="single" w:color="auto" w:sz="4" w:space="0"/>
              <w:right w:val="single" w:color="auto" w:sz="4" w:space="0"/>
            </w:tcBorders>
            <w:vAlign w:val="center"/>
          </w:tcPr>
          <w:p>
            <w:pPr>
              <w:spacing w:line="240" w:lineRule="auto"/>
              <w:rPr>
                <w:rFonts w:cs="宋体"/>
                <w:color w:val="000000"/>
                <w:szCs w:val="24"/>
              </w:rPr>
            </w:pPr>
            <w:r>
              <w:rPr>
                <w:rFonts w:hint="eastAsia" w:cs="宋体"/>
                <w:color w:val="000000"/>
                <w:szCs w:val="24"/>
              </w:rPr>
              <w:t>西（测点二）</w:t>
            </w:r>
          </w:p>
        </w:tc>
        <w:tc>
          <w:tcPr>
            <w:tcW w:w="1701" w:type="dxa"/>
            <w:tcBorders>
              <w:top w:val="nil"/>
              <w:left w:val="nil"/>
              <w:bottom w:val="single" w:color="auto" w:sz="4" w:space="0"/>
              <w:right w:val="single" w:color="auto" w:sz="4" w:space="0"/>
            </w:tcBorders>
            <w:vAlign w:val="center"/>
          </w:tcPr>
          <w:p>
            <w:pPr>
              <w:spacing w:line="240" w:lineRule="auto"/>
              <w:ind w:firstLine="420"/>
              <w:rPr>
                <w:rFonts w:ascii="仿宋_GB2312" w:hAnsi="等线" w:eastAsia="仿宋_GB2312" w:cs="宋体"/>
                <w:color w:val="000000"/>
                <w:szCs w:val="24"/>
              </w:rPr>
            </w:pPr>
            <w:r>
              <w:rPr>
                <w:rFonts w:hint="eastAsia" w:ascii="仿宋_GB2312" w:hAnsi="等线" w:eastAsia="仿宋_GB2312" w:cs="宋体"/>
                <w:color w:val="000000"/>
                <w:szCs w:val="24"/>
              </w:rPr>
              <w:t>　</w:t>
            </w:r>
          </w:p>
        </w:tc>
      </w:tr>
      <w:tr>
        <w:tblPrEx>
          <w:tblCellMar>
            <w:top w:w="0" w:type="dxa"/>
            <w:left w:w="108" w:type="dxa"/>
            <w:bottom w:w="0" w:type="dxa"/>
            <w:right w:w="108" w:type="dxa"/>
          </w:tblCellMar>
        </w:tblPrEx>
        <w:trPr>
          <w:trHeight w:val="340" w:hRule="atLeast"/>
          <w:jc w:val="center"/>
        </w:trPr>
        <w:tc>
          <w:tcPr>
            <w:tcW w:w="2410" w:type="dxa"/>
            <w:tcBorders>
              <w:top w:val="nil"/>
              <w:left w:val="single" w:color="auto" w:sz="4" w:space="0"/>
              <w:bottom w:val="single" w:color="auto" w:sz="4" w:space="0"/>
              <w:right w:val="single" w:color="auto" w:sz="4" w:space="0"/>
            </w:tcBorders>
            <w:vAlign w:val="center"/>
          </w:tcPr>
          <w:p>
            <w:pPr>
              <w:spacing w:line="240" w:lineRule="auto"/>
              <w:rPr>
                <w:rFonts w:cs="宋体" w:asciiTheme="minorEastAsia" w:hAnsiTheme="minorEastAsia"/>
                <w:color w:val="000000"/>
                <w:szCs w:val="24"/>
              </w:rPr>
            </w:pPr>
            <w:r>
              <w:rPr>
                <w:rFonts w:hint="eastAsia" w:cs="宋体" w:asciiTheme="minorEastAsia" w:hAnsiTheme="minorEastAsia"/>
                <w:color w:val="000000"/>
                <w:szCs w:val="24"/>
              </w:rPr>
              <w:t>防直击雷措施</w:t>
            </w:r>
          </w:p>
        </w:tc>
        <w:tc>
          <w:tcPr>
            <w:tcW w:w="2024" w:type="dxa"/>
            <w:tcBorders>
              <w:top w:val="single" w:color="auto" w:sz="4" w:space="0"/>
              <w:left w:val="nil"/>
              <w:bottom w:val="single" w:color="auto" w:sz="4" w:space="0"/>
              <w:right w:val="single" w:color="auto" w:sz="4" w:space="0"/>
            </w:tcBorders>
            <w:vAlign w:val="center"/>
          </w:tcPr>
          <w:p>
            <w:pPr>
              <w:spacing w:line="240" w:lineRule="auto"/>
              <w:rPr>
                <w:rFonts w:hint="eastAsia" w:ascii="Wingdings 2" w:hAnsi="Wingdings 2" w:eastAsia="等线" w:cs="宋体"/>
                <w:color w:val="000000"/>
                <w:szCs w:val="24"/>
              </w:rPr>
            </w:pPr>
            <w:r>
              <w:rPr>
                <w:rFonts w:hint="eastAsia" w:ascii="Wingdings 2" w:hAnsi="Wingdings 2" w:eastAsia="等线" w:cs="宋体"/>
                <w:color w:val="000000"/>
                <w:szCs w:val="24"/>
              </w:rPr>
              <w:t>£</w:t>
            </w:r>
            <w:r>
              <w:rPr>
                <w:rFonts w:hint="eastAsia" w:cs="宋体" w:asciiTheme="minorEastAsia" w:hAnsiTheme="minorEastAsia"/>
                <w:color w:val="000000"/>
                <w:szCs w:val="24"/>
              </w:rPr>
              <w:t>有</w:t>
            </w:r>
            <w:r>
              <w:rPr>
                <w:rFonts w:hint="eastAsia" w:ascii="仿宋_GB2312" w:hAnsi="Wingdings 2" w:eastAsia="仿宋_GB2312" w:cs="宋体"/>
                <w:color w:val="000000"/>
                <w:szCs w:val="24"/>
              </w:rPr>
              <w:t xml:space="preserve"> </w:t>
            </w:r>
            <w:r>
              <w:rPr>
                <w:rFonts w:hint="eastAsia" w:ascii="Wingdings 2" w:hAnsi="Wingdings 2" w:eastAsia="等线" w:cs="宋体"/>
                <w:color w:val="000000"/>
                <w:szCs w:val="24"/>
              </w:rPr>
              <w:t>£</w:t>
            </w:r>
            <w:r>
              <w:rPr>
                <w:rFonts w:hint="eastAsia" w:cs="宋体"/>
                <w:color w:val="000000"/>
                <w:szCs w:val="24"/>
              </w:rPr>
              <w:t>无</w:t>
            </w:r>
          </w:p>
        </w:tc>
        <w:tc>
          <w:tcPr>
            <w:tcW w:w="137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420"/>
              <w:rPr>
                <w:rFonts w:ascii="仿宋_GB2312" w:hAnsi="等线" w:eastAsia="仿宋_GB2312" w:cs="宋体"/>
                <w:color w:val="000000"/>
                <w:szCs w:val="24"/>
              </w:rPr>
            </w:pPr>
          </w:p>
        </w:tc>
        <w:tc>
          <w:tcPr>
            <w:tcW w:w="1701" w:type="dxa"/>
            <w:tcBorders>
              <w:top w:val="nil"/>
              <w:left w:val="nil"/>
              <w:bottom w:val="single" w:color="auto" w:sz="4" w:space="0"/>
              <w:right w:val="single" w:color="auto" w:sz="4" w:space="0"/>
            </w:tcBorders>
            <w:vAlign w:val="center"/>
          </w:tcPr>
          <w:p>
            <w:pPr>
              <w:spacing w:line="240" w:lineRule="auto"/>
              <w:rPr>
                <w:rFonts w:cs="宋体"/>
                <w:color w:val="000000"/>
                <w:szCs w:val="24"/>
              </w:rPr>
            </w:pPr>
            <w:r>
              <w:rPr>
                <w:rFonts w:hint="eastAsia" w:cs="宋体"/>
                <w:color w:val="000000"/>
                <w:szCs w:val="24"/>
              </w:rPr>
              <w:t>南（测点三）</w:t>
            </w:r>
          </w:p>
        </w:tc>
        <w:tc>
          <w:tcPr>
            <w:tcW w:w="1701" w:type="dxa"/>
            <w:tcBorders>
              <w:top w:val="nil"/>
              <w:left w:val="nil"/>
              <w:bottom w:val="single" w:color="auto" w:sz="4" w:space="0"/>
              <w:right w:val="single" w:color="auto" w:sz="4" w:space="0"/>
            </w:tcBorders>
            <w:vAlign w:val="center"/>
          </w:tcPr>
          <w:p>
            <w:pPr>
              <w:spacing w:line="240" w:lineRule="auto"/>
              <w:ind w:firstLine="420"/>
              <w:rPr>
                <w:rFonts w:ascii="仿宋_GB2312" w:hAnsi="等线" w:eastAsia="仿宋_GB2312" w:cs="宋体"/>
                <w:color w:val="000000"/>
                <w:szCs w:val="24"/>
              </w:rPr>
            </w:pPr>
            <w:r>
              <w:rPr>
                <w:rFonts w:hint="eastAsia" w:ascii="仿宋_GB2312" w:hAnsi="等线" w:eastAsia="仿宋_GB2312" w:cs="宋体"/>
                <w:color w:val="000000"/>
                <w:szCs w:val="24"/>
              </w:rPr>
              <w:t>　</w:t>
            </w:r>
          </w:p>
        </w:tc>
      </w:tr>
      <w:tr>
        <w:tblPrEx>
          <w:tblCellMar>
            <w:top w:w="0" w:type="dxa"/>
            <w:left w:w="108" w:type="dxa"/>
            <w:bottom w:w="0" w:type="dxa"/>
            <w:right w:w="108" w:type="dxa"/>
          </w:tblCellMar>
        </w:tblPrEx>
        <w:trPr>
          <w:trHeight w:val="340" w:hRule="atLeast"/>
          <w:jc w:val="center"/>
        </w:trPr>
        <w:tc>
          <w:tcPr>
            <w:tcW w:w="2410" w:type="dxa"/>
            <w:tcBorders>
              <w:top w:val="nil"/>
              <w:left w:val="single" w:color="auto" w:sz="4" w:space="0"/>
              <w:bottom w:val="single" w:color="auto" w:sz="4" w:space="0"/>
              <w:right w:val="single" w:color="auto" w:sz="4" w:space="0"/>
            </w:tcBorders>
            <w:vAlign w:val="center"/>
          </w:tcPr>
          <w:p>
            <w:pPr>
              <w:spacing w:line="240" w:lineRule="auto"/>
              <w:rPr>
                <w:rFonts w:cs="宋体" w:asciiTheme="minorEastAsia" w:hAnsiTheme="minorEastAsia"/>
                <w:color w:val="000000"/>
                <w:szCs w:val="24"/>
              </w:rPr>
            </w:pPr>
            <w:r>
              <w:rPr>
                <w:rFonts w:hint="eastAsia" w:cs="宋体" w:asciiTheme="minorEastAsia" w:hAnsiTheme="minorEastAsia"/>
                <w:color w:val="000000"/>
                <w:szCs w:val="24"/>
              </w:rPr>
              <w:t>防雷电感应措施</w:t>
            </w:r>
          </w:p>
        </w:tc>
        <w:tc>
          <w:tcPr>
            <w:tcW w:w="2024" w:type="dxa"/>
            <w:tcBorders>
              <w:top w:val="single" w:color="auto" w:sz="4" w:space="0"/>
              <w:left w:val="nil"/>
              <w:bottom w:val="single" w:color="auto" w:sz="4" w:space="0"/>
              <w:right w:val="single" w:color="auto" w:sz="4" w:space="0"/>
            </w:tcBorders>
            <w:vAlign w:val="center"/>
          </w:tcPr>
          <w:p>
            <w:pPr>
              <w:spacing w:line="240" w:lineRule="auto"/>
              <w:rPr>
                <w:rFonts w:hint="eastAsia" w:ascii="Wingdings 2" w:hAnsi="Wingdings 2" w:eastAsia="等线" w:cs="宋体"/>
                <w:color w:val="000000"/>
                <w:szCs w:val="24"/>
              </w:rPr>
            </w:pPr>
            <w:r>
              <w:rPr>
                <w:rFonts w:hint="eastAsia" w:ascii="Wingdings 2" w:hAnsi="Wingdings 2" w:eastAsia="等线" w:cs="宋体"/>
                <w:color w:val="000000"/>
                <w:szCs w:val="24"/>
              </w:rPr>
              <w:t>£</w:t>
            </w:r>
            <w:r>
              <w:rPr>
                <w:rFonts w:hint="eastAsia" w:cs="宋体"/>
                <w:color w:val="000000"/>
                <w:szCs w:val="24"/>
              </w:rPr>
              <w:t>有</w:t>
            </w:r>
            <w:r>
              <w:rPr>
                <w:rFonts w:hint="eastAsia" w:ascii="仿宋_GB2312" w:hAnsi="Wingdings 2" w:eastAsia="仿宋_GB2312" w:cs="宋体"/>
                <w:color w:val="000000"/>
                <w:szCs w:val="24"/>
              </w:rPr>
              <w:t xml:space="preserve"> </w:t>
            </w:r>
            <w:r>
              <w:rPr>
                <w:rFonts w:hint="eastAsia" w:ascii="Wingdings 2" w:hAnsi="Wingdings 2" w:eastAsia="等线" w:cs="宋体"/>
                <w:color w:val="000000"/>
                <w:szCs w:val="24"/>
              </w:rPr>
              <w:t>£</w:t>
            </w:r>
            <w:r>
              <w:rPr>
                <w:rFonts w:hint="eastAsia" w:cs="宋体"/>
                <w:color w:val="000000"/>
                <w:szCs w:val="24"/>
              </w:rPr>
              <w:t>无</w:t>
            </w:r>
          </w:p>
        </w:tc>
        <w:tc>
          <w:tcPr>
            <w:tcW w:w="137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420"/>
              <w:rPr>
                <w:rFonts w:ascii="仿宋_GB2312" w:hAnsi="等线" w:eastAsia="仿宋_GB2312" w:cs="宋体"/>
                <w:color w:val="000000"/>
                <w:szCs w:val="24"/>
              </w:rPr>
            </w:pPr>
          </w:p>
        </w:tc>
        <w:tc>
          <w:tcPr>
            <w:tcW w:w="1701" w:type="dxa"/>
            <w:tcBorders>
              <w:top w:val="nil"/>
              <w:left w:val="nil"/>
              <w:bottom w:val="single" w:color="auto" w:sz="4" w:space="0"/>
              <w:right w:val="single" w:color="auto" w:sz="4" w:space="0"/>
            </w:tcBorders>
            <w:vAlign w:val="center"/>
          </w:tcPr>
          <w:p>
            <w:pPr>
              <w:spacing w:line="240" w:lineRule="auto"/>
              <w:rPr>
                <w:rFonts w:cs="宋体"/>
                <w:color w:val="000000"/>
                <w:szCs w:val="24"/>
              </w:rPr>
            </w:pPr>
            <w:r>
              <w:rPr>
                <w:rFonts w:hint="eastAsia" w:cs="宋体"/>
                <w:color w:val="000000"/>
                <w:szCs w:val="24"/>
              </w:rPr>
              <w:t>北（测点四）</w:t>
            </w:r>
          </w:p>
        </w:tc>
        <w:tc>
          <w:tcPr>
            <w:tcW w:w="1701" w:type="dxa"/>
            <w:tcBorders>
              <w:top w:val="nil"/>
              <w:left w:val="nil"/>
              <w:bottom w:val="single" w:color="auto" w:sz="4" w:space="0"/>
              <w:right w:val="single" w:color="auto" w:sz="4" w:space="0"/>
            </w:tcBorders>
            <w:vAlign w:val="center"/>
          </w:tcPr>
          <w:p>
            <w:pPr>
              <w:spacing w:line="240" w:lineRule="auto"/>
              <w:ind w:firstLine="420"/>
              <w:rPr>
                <w:rFonts w:ascii="仿宋_GB2312" w:hAnsi="等线" w:eastAsia="仿宋_GB2312" w:cs="宋体"/>
                <w:color w:val="000000"/>
                <w:szCs w:val="24"/>
              </w:rPr>
            </w:pPr>
            <w:r>
              <w:rPr>
                <w:rFonts w:hint="eastAsia" w:ascii="仿宋_GB2312" w:hAnsi="等线" w:eastAsia="仿宋_GB2312" w:cs="宋体"/>
                <w:color w:val="000000"/>
                <w:szCs w:val="24"/>
              </w:rPr>
              <w:t>　</w:t>
            </w:r>
          </w:p>
        </w:tc>
      </w:tr>
      <w:tr>
        <w:tblPrEx>
          <w:tblCellMar>
            <w:top w:w="0" w:type="dxa"/>
            <w:left w:w="108" w:type="dxa"/>
            <w:bottom w:w="0" w:type="dxa"/>
            <w:right w:w="108" w:type="dxa"/>
          </w:tblCellMar>
        </w:tblPrEx>
        <w:trPr>
          <w:trHeight w:val="340" w:hRule="atLeast"/>
          <w:jc w:val="center"/>
        </w:trPr>
        <w:tc>
          <w:tcPr>
            <w:tcW w:w="2410" w:type="dxa"/>
            <w:tcBorders>
              <w:top w:val="nil"/>
              <w:left w:val="single" w:color="auto" w:sz="4" w:space="0"/>
              <w:bottom w:val="single" w:color="auto" w:sz="4" w:space="0"/>
              <w:right w:val="single" w:color="auto" w:sz="4" w:space="0"/>
            </w:tcBorders>
            <w:vAlign w:val="center"/>
          </w:tcPr>
          <w:p>
            <w:pPr>
              <w:spacing w:line="240" w:lineRule="auto"/>
              <w:rPr>
                <w:rFonts w:cs="宋体" w:asciiTheme="minorEastAsia" w:hAnsiTheme="minorEastAsia"/>
                <w:color w:val="000000"/>
                <w:szCs w:val="24"/>
              </w:rPr>
            </w:pPr>
            <w:r>
              <w:rPr>
                <w:rFonts w:hint="eastAsia" w:cs="宋体" w:asciiTheme="minorEastAsia" w:hAnsiTheme="minorEastAsia"/>
                <w:color w:val="000000"/>
                <w:szCs w:val="24"/>
              </w:rPr>
              <w:t>是否处在旷野孤立处</w:t>
            </w:r>
          </w:p>
        </w:tc>
        <w:tc>
          <w:tcPr>
            <w:tcW w:w="2024" w:type="dxa"/>
            <w:tcBorders>
              <w:top w:val="single" w:color="auto" w:sz="4" w:space="0"/>
              <w:left w:val="nil"/>
              <w:bottom w:val="single" w:color="auto" w:sz="4" w:space="0"/>
              <w:right w:val="single" w:color="auto" w:sz="4" w:space="0"/>
            </w:tcBorders>
            <w:vAlign w:val="center"/>
          </w:tcPr>
          <w:p>
            <w:pPr>
              <w:spacing w:line="240" w:lineRule="auto"/>
              <w:rPr>
                <w:rFonts w:hint="eastAsia" w:ascii="Wingdings 2" w:hAnsi="Wingdings 2" w:eastAsia="等线" w:cs="宋体"/>
                <w:color w:val="000000"/>
                <w:szCs w:val="24"/>
              </w:rPr>
            </w:pPr>
            <w:r>
              <w:rPr>
                <w:rFonts w:hint="eastAsia" w:ascii="Wingdings 2" w:hAnsi="Wingdings 2" w:eastAsia="等线" w:cs="宋体"/>
                <w:color w:val="000000"/>
                <w:szCs w:val="24"/>
              </w:rPr>
              <w:t>£</w:t>
            </w:r>
            <w:r>
              <w:rPr>
                <w:rFonts w:hint="eastAsia" w:cs="宋体" w:asciiTheme="minorEastAsia" w:hAnsiTheme="minorEastAsia"/>
                <w:color w:val="000000"/>
                <w:szCs w:val="24"/>
              </w:rPr>
              <w:t>是</w:t>
            </w:r>
            <w:r>
              <w:rPr>
                <w:rFonts w:hint="eastAsia" w:ascii="仿宋_GB2312" w:hAnsi="Wingdings 2" w:eastAsia="仿宋_GB2312" w:cs="宋体"/>
                <w:color w:val="000000"/>
                <w:szCs w:val="24"/>
              </w:rPr>
              <w:t xml:space="preserve"> </w:t>
            </w:r>
            <w:r>
              <w:rPr>
                <w:rFonts w:hint="eastAsia" w:ascii="Wingdings 2" w:hAnsi="Wingdings 2" w:eastAsia="等线" w:cs="宋体"/>
                <w:color w:val="000000"/>
                <w:szCs w:val="24"/>
              </w:rPr>
              <w:t>£</w:t>
            </w:r>
            <w:r>
              <w:rPr>
                <w:rFonts w:hint="eastAsia" w:cs="宋体" w:asciiTheme="minorEastAsia" w:hAnsiTheme="minorEastAsia"/>
                <w:color w:val="000000"/>
                <w:szCs w:val="24"/>
              </w:rPr>
              <w:t>否</w:t>
            </w:r>
          </w:p>
        </w:tc>
        <w:tc>
          <w:tcPr>
            <w:tcW w:w="137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420"/>
              <w:rPr>
                <w:rFonts w:ascii="仿宋_GB2312" w:hAnsi="等线" w:eastAsia="仿宋_GB2312" w:cs="宋体"/>
                <w:color w:val="000000"/>
                <w:szCs w:val="24"/>
              </w:rPr>
            </w:pPr>
          </w:p>
        </w:tc>
        <w:tc>
          <w:tcPr>
            <w:tcW w:w="1701" w:type="dxa"/>
            <w:tcBorders>
              <w:top w:val="nil"/>
              <w:left w:val="nil"/>
              <w:bottom w:val="single" w:color="auto" w:sz="4" w:space="0"/>
              <w:right w:val="single" w:color="auto" w:sz="4" w:space="0"/>
            </w:tcBorders>
            <w:vAlign w:val="center"/>
          </w:tcPr>
          <w:p>
            <w:pPr>
              <w:spacing w:line="240" w:lineRule="auto"/>
              <w:rPr>
                <w:rFonts w:cs="宋体" w:asciiTheme="minorEastAsia" w:hAnsiTheme="minorEastAsia"/>
                <w:color w:val="000000"/>
                <w:szCs w:val="24"/>
              </w:rPr>
            </w:pPr>
            <w:r>
              <w:rPr>
                <w:rFonts w:hint="eastAsia" w:cs="宋体" w:asciiTheme="minorEastAsia" w:hAnsiTheme="minorEastAsia"/>
                <w:color w:val="000000"/>
                <w:szCs w:val="24"/>
              </w:rPr>
              <w:t>平均土壤电阻率</w:t>
            </w:r>
          </w:p>
        </w:tc>
        <w:tc>
          <w:tcPr>
            <w:tcW w:w="1701" w:type="dxa"/>
            <w:tcBorders>
              <w:top w:val="nil"/>
              <w:left w:val="nil"/>
              <w:bottom w:val="single" w:color="auto" w:sz="4" w:space="0"/>
              <w:right w:val="single" w:color="auto" w:sz="4" w:space="0"/>
            </w:tcBorders>
            <w:vAlign w:val="center"/>
          </w:tcPr>
          <w:p>
            <w:pPr>
              <w:spacing w:line="240" w:lineRule="auto"/>
              <w:ind w:firstLine="420"/>
              <w:rPr>
                <w:rFonts w:cs="宋体" w:asciiTheme="minorEastAsia" w:hAnsiTheme="minorEastAsia"/>
                <w:color w:val="000000"/>
                <w:szCs w:val="24"/>
              </w:rPr>
            </w:pPr>
            <w:r>
              <w:rPr>
                <w:rFonts w:hint="eastAsia" w:cs="宋体" w:asciiTheme="minorEastAsia" w:hAnsiTheme="minorEastAsia"/>
                <w:color w:val="000000"/>
                <w:szCs w:val="24"/>
              </w:rPr>
              <w:t>　</w:t>
            </w:r>
          </w:p>
        </w:tc>
      </w:tr>
      <w:tr>
        <w:tblPrEx>
          <w:tblCellMar>
            <w:top w:w="0" w:type="dxa"/>
            <w:left w:w="108" w:type="dxa"/>
            <w:bottom w:w="0" w:type="dxa"/>
            <w:right w:w="108" w:type="dxa"/>
          </w:tblCellMar>
        </w:tblPrEx>
        <w:trPr>
          <w:trHeight w:val="268" w:hRule="atLeast"/>
          <w:jc w:val="center"/>
        </w:trPr>
        <w:tc>
          <w:tcPr>
            <w:tcW w:w="9214" w:type="dxa"/>
            <w:gridSpan w:val="6"/>
            <w:tcBorders>
              <w:top w:val="nil"/>
              <w:left w:val="single" w:color="auto" w:sz="4" w:space="0"/>
              <w:bottom w:val="single" w:color="auto" w:sz="4" w:space="0"/>
              <w:right w:val="single" w:color="auto" w:sz="4" w:space="0"/>
            </w:tcBorders>
            <w:vAlign w:val="center"/>
          </w:tcPr>
          <w:p>
            <w:pPr>
              <w:spacing w:line="240" w:lineRule="auto"/>
              <w:ind w:firstLine="420"/>
              <w:rPr>
                <w:rFonts w:ascii="仿宋_GB2312" w:hAnsi="等线" w:eastAsia="仿宋_GB2312" w:cs="宋体"/>
                <w:color w:val="000000"/>
                <w:szCs w:val="24"/>
              </w:rPr>
            </w:pPr>
          </w:p>
          <w:p>
            <w:pPr>
              <w:spacing w:line="240" w:lineRule="auto"/>
              <w:ind w:firstLine="420"/>
              <w:rPr>
                <w:rFonts w:ascii="仿宋_GB2312" w:hAnsi="等线" w:eastAsia="仿宋_GB2312" w:cs="宋体"/>
                <w:color w:val="000000"/>
                <w:szCs w:val="24"/>
              </w:rPr>
            </w:pPr>
          </w:p>
          <w:p>
            <w:pPr>
              <w:spacing w:line="240" w:lineRule="auto"/>
              <w:ind w:firstLine="420"/>
              <w:rPr>
                <w:rFonts w:ascii="仿宋_GB2312" w:hAnsi="等线" w:eastAsia="仿宋_GB2312" w:cs="宋体"/>
                <w:color w:val="000000"/>
                <w:szCs w:val="24"/>
              </w:rPr>
            </w:pPr>
          </w:p>
          <w:p>
            <w:pPr>
              <w:spacing w:line="240" w:lineRule="auto"/>
              <w:ind w:firstLine="420"/>
              <w:rPr>
                <w:rFonts w:ascii="仿宋_GB2312" w:hAnsi="等线" w:eastAsia="仿宋_GB2312" w:cs="宋体"/>
                <w:color w:val="000000"/>
                <w:szCs w:val="24"/>
              </w:rPr>
            </w:pPr>
          </w:p>
          <w:p>
            <w:pPr>
              <w:spacing w:line="240" w:lineRule="auto"/>
              <w:ind w:firstLine="420"/>
              <w:rPr>
                <w:rFonts w:ascii="仿宋_GB2312" w:hAnsi="等线" w:eastAsia="仿宋_GB2312" w:cs="宋体"/>
                <w:color w:val="000000"/>
                <w:szCs w:val="24"/>
              </w:rPr>
            </w:pPr>
          </w:p>
          <w:p>
            <w:pPr>
              <w:spacing w:line="240" w:lineRule="auto"/>
              <w:ind w:firstLine="420"/>
              <w:jc w:val="center"/>
              <w:rPr>
                <w:rFonts w:cs="宋体"/>
                <w:color w:val="000000"/>
                <w:szCs w:val="24"/>
              </w:rPr>
            </w:pPr>
            <w:r>
              <w:rPr>
                <w:rFonts w:hint="eastAsia" w:cs="宋体"/>
                <w:color w:val="000000"/>
                <w:szCs w:val="24"/>
              </w:rPr>
              <w:t>文物建筑现状照片（现有防雷装置情况，屋面情况等）</w:t>
            </w:r>
          </w:p>
          <w:p>
            <w:pPr>
              <w:spacing w:line="240" w:lineRule="auto"/>
              <w:ind w:firstLine="420"/>
              <w:rPr>
                <w:rFonts w:cs="宋体"/>
                <w:color w:val="000000"/>
                <w:szCs w:val="24"/>
              </w:rPr>
            </w:pPr>
          </w:p>
          <w:p>
            <w:pPr>
              <w:spacing w:line="240" w:lineRule="auto"/>
              <w:ind w:firstLine="420"/>
              <w:rPr>
                <w:rFonts w:ascii="仿宋_GB2312" w:hAnsi="等线" w:eastAsia="仿宋_GB2312" w:cs="宋体"/>
                <w:color w:val="000000"/>
                <w:szCs w:val="24"/>
              </w:rPr>
            </w:pPr>
          </w:p>
          <w:p>
            <w:pPr>
              <w:spacing w:line="240" w:lineRule="auto"/>
              <w:ind w:firstLine="420"/>
              <w:rPr>
                <w:rFonts w:ascii="仿宋_GB2312" w:hAnsi="等线" w:eastAsia="仿宋_GB2312" w:cs="宋体"/>
                <w:color w:val="000000"/>
                <w:szCs w:val="24"/>
              </w:rPr>
            </w:pPr>
          </w:p>
          <w:p>
            <w:pPr>
              <w:spacing w:line="240" w:lineRule="auto"/>
              <w:ind w:firstLine="420"/>
              <w:rPr>
                <w:rFonts w:ascii="仿宋_GB2312" w:hAnsi="等线" w:eastAsia="仿宋_GB2312" w:cs="宋体"/>
                <w:color w:val="000000"/>
                <w:szCs w:val="24"/>
              </w:rPr>
            </w:pPr>
          </w:p>
          <w:p>
            <w:pPr>
              <w:spacing w:line="240" w:lineRule="auto"/>
              <w:ind w:firstLine="420"/>
              <w:rPr>
                <w:rFonts w:ascii="仿宋_GB2312" w:hAnsi="等线" w:eastAsia="仿宋_GB2312" w:cs="宋体"/>
                <w:color w:val="000000"/>
                <w:szCs w:val="24"/>
              </w:rPr>
            </w:pPr>
          </w:p>
          <w:p>
            <w:pPr>
              <w:spacing w:line="240" w:lineRule="auto"/>
              <w:ind w:firstLine="420"/>
              <w:rPr>
                <w:rFonts w:ascii="仿宋_GB2312" w:hAnsi="等线" w:eastAsia="仿宋_GB2312" w:cs="宋体"/>
                <w:color w:val="000000"/>
                <w:szCs w:val="24"/>
              </w:rPr>
            </w:pPr>
          </w:p>
        </w:tc>
      </w:tr>
      <w:tr>
        <w:tblPrEx>
          <w:tblCellMar>
            <w:top w:w="0" w:type="dxa"/>
            <w:left w:w="108" w:type="dxa"/>
            <w:bottom w:w="0" w:type="dxa"/>
            <w:right w:w="108" w:type="dxa"/>
          </w:tblCellMar>
        </w:tblPrEx>
        <w:trPr>
          <w:trHeight w:val="340" w:hRule="atLeast"/>
          <w:jc w:val="center"/>
        </w:trPr>
        <w:tc>
          <w:tcPr>
            <w:tcW w:w="2410" w:type="dxa"/>
            <w:tcBorders>
              <w:top w:val="nil"/>
              <w:left w:val="single" w:color="auto" w:sz="4" w:space="0"/>
              <w:bottom w:val="single" w:color="auto" w:sz="4" w:space="0"/>
              <w:right w:val="single" w:color="auto" w:sz="4" w:space="0"/>
            </w:tcBorders>
            <w:vAlign w:val="center"/>
          </w:tcPr>
          <w:p>
            <w:pPr>
              <w:spacing w:line="240" w:lineRule="auto"/>
              <w:ind w:firstLine="420"/>
              <w:rPr>
                <w:rFonts w:cs="宋体"/>
                <w:color w:val="000000"/>
                <w:szCs w:val="24"/>
              </w:rPr>
            </w:pPr>
            <w:r>
              <w:rPr>
                <w:rFonts w:hint="eastAsia" w:cs="宋体"/>
                <w:color w:val="000000"/>
                <w:szCs w:val="24"/>
              </w:rPr>
              <w:t>备注</w:t>
            </w:r>
          </w:p>
        </w:tc>
        <w:tc>
          <w:tcPr>
            <w:tcW w:w="6804" w:type="dxa"/>
            <w:gridSpan w:val="5"/>
            <w:tcBorders>
              <w:top w:val="single" w:color="auto" w:sz="4" w:space="0"/>
              <w:left w:val="nil"/>
              <w:bottom w:val="single" w:color="auto" w:sz="4" w:space="0"/>
              <w:right w:val="single" w:color="auto" w:sz="4" w:space="0"/>
            </w:tcBorders>
            <w:vAlign w:val="center"/>
          </w:tcPr>
          <w:p>
            <w:pPr>
              <w:spacing w:line="240" w:lineRule="auto"/>
              <w:ind w:firstLine="420"/>
              <w:rPr>
                <w:rFonts w:ascii="仿宋_GB2312" w:hAnsi="等线" w:eastAsia="仿宋_GB2312" w:cs="宋体"/>
                <w:color w:val="000000"/>
                <w:szCs w:val="24"/>
              </w:rPr>
            </w:pPr>
            <w:r>
              <w:rPr>
                <w:rFonts w:hint="eastAsia" w:ascii="仿宋_GB2312" w:hAnsi="等线" w:eastAsia="仿宋_GB2312" w:cs="宋体"/>
                <w:color w:val="000000"/>
                <w:szCs w:val="24"/>
              </w:rPr>
              <w:t>　</w:t>
            </w:r>
          </w:p>
        </w:tc>
      </w:tr>
    </w:tbl>
    <w:p>
      <w:pPr>
        <w:pStyle w:val="57"/>
        <w:ind w:firstLine="420"/>
      </w:pPr>
    </w:p>
    <w:p>
      <w:pPr>
        <w:pStyle w:val="57"/>
        <w:ind w:firstLine="420"/>
      </w:pPr>
    </w:p>
    <w:p>
      <w:pPr>
        <w:pStyle w:val="57"/>
        <w:ind w:firstLine="420"/>
      </w:pPr>
    </w:p>
    <w:p>
      <w:pPr>
        <w:pStyle w:val="57"/>
        <w:ind w:firstLine="420"/>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type="lines" w:linePitch="312" w:charSpace="0"/>
        </w:sectPr>
      </w:pPr>
    </w:p>
    <w:p>
      <w:pPr>
        <w:pStyle w:val="199"/>
      </w:pPr>
    </w:p>
    <w:p>
      <w:pPr>
        <w:pStyle w:val="200"/>
      </w:pPr>
    </w:p>
    <w:p>
      <w:pPr>
        <w:pStyle w:val="77"/>
        <w:spacing w:after="156"/>
      </w:pPr>
      <w:r>
        <w:br w:type="textWrapping"/>
      </w:r>
      <w:bookmarkStart w:id="401" w:name="_Toc208929018"/>
      <w:bookmarkStart w:id="402" w:name="_Toc208927844"/>
      <w:bookmarkStart w:id="403" w:name="_Toc208928667"/>
      <w:r>
        <w:rPr>
          <w:rFonts w:hint="eastAsia"/>
        </w:rPr>
        <w:t>（资料性）</w:t>
      </w:r>
      <w:r>
        <w:br w:type="textWrapping"/>
      </w:r>
      <w:r>
        <w:rPr>
          <w:rFonts w:hint="eastAsia"/>
        </w:rPr>
        <w:t>雷电风险评估</w:t>
      </w:r>
      <w:bookmarkEnd w:id="401"/>
      <w:bookmarkEnd w:id="402"/>
      <w:bookmarkEnd w:id="403"/>
    </w:p>
    <w:p>
      <w:pPr>
        <w:pStyle w:val="212"/>
      </w:pPr>
      <w:r>
        <w:t>雷电风险评估的要求及内容见第6节。</w:t>
      </w:r>
    </w:p>
    <w:p>
      <w:pPr>
        <w:pStyle w:val="212"/>
      </w:pPr>
      <w:r>
        <w:t>雷电风险评估的计算方法参考GB/T21714.2-2015/IEC62305-2：2010雷电防护第2部分：风险管理。</w:t>
      </w:r>
    </w:p>
    <w:p>
      <w:pPr>
        <w:pStyle w:val="212"/>
      </w:pPr>
      <w:r>
        <w:t>文物建筑等效接受截收面积</w:t>
      </w:r>
      <m:oMath>
        <m:sSub>
          <m:sSubPr>
            <m:ctrlPr>
              <w:rPr>
                <w:rFonts w:ascii="Cambria Math" w:hAnsi="Cambria Math"/>
              </w:rPr>
            </m:ctrlPr>
          </m:sSubPr>
          <m:e>
            <m:r>
              <m:rPr>
                <m:sty m:val="bi"/>
              </m:rPr>
              <w:rPr>
                <w:rFonts w:ascii="Cambria Math" w:hAnsi="Cambria Math"/>
              </w:rPr>
              <m:t>A</m:t>
            </m:r>
            <m:ctrlPr>
              <w:rPr>
                <w:rFonts w:ascii="Cambria Math" w:hAnsi="Cambria Math"/>
              </w:rPr>
            </m:ctrlPr>
          </m:e>
          <m:sub>
            <m:r>
              <m:rPr>
                <m:sty m:val="bi"/>
              </m:rPr>
              <w:rPr>
                <w:rFonts w:ascii="Cambria Math" w:hAnsi="Cambria Math"/>
              </w:rPr>
              <m:t>D</m:t>
            </m:r>
            <m:ctrlPr>
              <w:rPr>
                <w:rFonts w:ascii="Cambria Math" w:hAnsi="Cambria Math"/>
              </w:rPr>
            </m:ctrlPr>
          </m:sub>
        </m:sSub>
      </m:oMath>
    </w:p>
    <w:p>
      <w:pPr>
        <w:pStyle w:val="213"/>
      </w:pPr>
      <w:r>
        <w:t>单体文物建筑物等效接受截收面积</w:t>
      </w:r>
      <m:oMath>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D</m:t>
            </m:r>
            <m:ctrlPr>
              <w:rPr>
                <w:rFonts w:ascii="Cambria Math" w:hAnsi="Cambria Math"/>
              </w:rPr>
            </m:ctrlPr>
          </m:sub>
        </m:sSub>
      </m:oMath>
      <w:r>
        <w:t>的计算</w:t>
      </w:r>
    </w:p>
    <w:p>
      <w:pPr>
        <w:spacing w:line="240" w:lineRule="auto"/>
        <w:ind w:firstLine="420"/>
        <w:rPr>
          <w:rFonts w:ascii="宋体" w:hAnsi="宋体"/>
        </w:rPr>
      </w:pPr>
      <w:bookmarkStart w:id="404" w:name="_Toc207724390"/>
      <w:bookmarkStart w:id="405" w:name="_Toc207732587"/>
      <w:bookmarkStart w:id="406" w:name="_Toc207724621"/>
      <w:r>
        <w:rPr>
          <w:rFonts w:ascii="宋体" w:hAnsi="宋体"/>
        </w:rPr>
        <w:t xml:space="preserve">对于平坦大地上的孤立建筑物,截收面积 </w:t>
      </w:r>
      <m:oMath>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D</m:t>
            </m:r>
            <m:ctrlPr>
              <w:rPr>
                <w:rFonts w:ascii="Cambria Math" w:hAnsi="Cambria Math"/>
                <w:i/>
              </w:rPr>
            </m:ctrlPr>
          </m:sub>
        </m:sSub>
      </m:oMath>
      <w:r>
        <w:rPr>
          <w:rFonts w:ascii="宋体" w:hAnsi="宋体"/>
        </w:rPr>
        <w:t>是从建筑物上各点,特别是上部各点如图 B.1所示以斜率为 1/3 的直线全方位向地面投射,在地面上由所有投射点构成的面积。可以通过作图法或计算法求出</w:t>
      </w:r>
      <m:oMath>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D</m:t>
            </m:r>
            <m:ctrlPr>
              <w:rPr>
                <w:rFonts w:ascii="Cambria Math" w:hAnsi="Cambria Math"/>
                <w:i/>
              </w:rPr>
            </m:ctrlPr>
          </m:sub>
        </m:sSub>
      </m:oMath>
      <w:r>
        <w:rPr>
          <w:rFonts w:ascii="宋体" w:hAnsi="宋体"/>
        </w:rPr>
        <w:t>。</w:t>
      </w:r>
      <w:bookmarkEnd w:id="404"/>
      <w:bookmarkEnd w:id="405"/>
      <w:bookmarkEnd w:id="406"/>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44" w:type="dxa"/>
          </w:tcPr>
          <w:p>
            <w:pPr>
              <w:spacing w:line="240" w:lineRule="auto"/>
              <w:rPr>
                <w:rFonts w:ascii="宋体" w:hAnsi="宋体"/>
              </w:rPr>
            </w:pPr>
            <w:r>
              <w:rPr>
                <w:rFonts w:ascii="宋体" w:hAnsi="宋体"/>
              </w:rPr>
              <w:drawing>
                <wp:anchor distT="0" distB="0" distL="114300" distR="114300" simplePos="0" relativeHeight="251672576" behindDoc="0" locked="0" layoutInCell="1" allowOverlap="1">
                  <wp:simplePos x="0" y="0"/>
                  <wp:positionH relativeFrom="column">
                    <wp:posOffset>230505</wp:posOffset>
                  </wp:positionH>
                  <wp:positionV relativeFrom="paragraph">
                    <wp:posOffset>8255</wp:posOffset>
                  </wp:positionV>
                  <wp:extent cx="5152390" cy="1162050"/>
                  <wp:effectExtent l="0" t="0" r="0" b="635"/>
                  <wp:wrapSquare wrapText="bothSides"/>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46">
                            <a:extLst>
                              <a:ext uri="{28A0092B-C50C-407E-A947-70E740481C1C}">
                                <a14:useLocalDpi xmlns:a14="http://schemas.microsoft.com/office/drawing/2010/main" val="false"/>
                              </a:ext>
                            </a:extLst>
                          </a:blip>
                          <a:stretch>
                            <a:fillRect/>
                          </a:stretch>
                        </pic:blipFill>
                        <pic:spPr>
                          <a:xfrm>
                            <a:off x="0" y="0"/>
                            <a:ext cx="5152381" cy="1161905"/>
                          </a:xfrm>
                          <a:prstGeom prst="rect">
                            <a:avLst/>
                          </a:prstGeom>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44" w:type="dxa"/>
          </w:tcPr>
          <w:p>
            <w:pPr>
              <w:spacing w:line="240" w:lineRule="auto"/>
              <w:rPr>
                <w:rFonts w:ascii="宋体" w:hAnsi="宋体"/>
              </w:rPr>
            </w:pPr>
            <w:r>
              <w:rPr>
                <w:rFonts w:ascii="宋体" w:hAnsi="宋体"/>
              </w:rPr>
              <w:drawing>
                <wp:anchor distT="0" distB="0" distL="114300" distR="114300" simplePos="0" relativeHeight="251673600" behindDoc="0" locked="0" layoutInCell="1" allowOverlap="1">
                  <wp:simplePos x="0" y="0"/>
                  <wp:positionH relativeFrom="column">
                    <wp:posOffset>859790</wp:posOffset>
                  </wp:positionH>
                  <wp:positionV relativeFrom="paragraph">
                    <wp:posOffset>0</wp:posOffset>
                  </wp:positionV>
                  <wp:extent cx="3667125" cy="3496310"/>
                  <wp:effectExtent l="0" t="0" r="9525" b="8890"/>
                  <wp:wrapSquare wrapText="bothSides"/>
                  <wp:docPr id="781870746" name="图片 78187074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81870746" name="图片 781870746"/>
                          <pic:cNvPicPr>
                            <a:picLocks noChangeAspect="true"/>
                          </pic:cNvPicPr>
                        </pic:nvPicPr>
                        <pic:blipFill>
                          <a:blip r:embed="rId47">
                            <a:extLst>
                              <a:ext uri="{28A0092B-C50C-407E-A947-70E740481C1C}">
                                <a14:useLocalDpi xmlns:a14="http://schemas.microsoft.com/office/drawing/2010/main" val="false"/>
                              </a:ext>
                            </a:extLst>
                          </a:blip>
                          <a:stretch>
                            <a:fillRect/>
                          </a:stretch>
                        </pic:blipFill>
                        <pic:spPr>
                          <a:xfrm>
                            <a:off x="0" y="0"/>
                            <a:ext cx="3667125" cy="3496310"/>
                          </a:xfrm>
                          <a:prstGeom prst="rect">
                            <a:avLst/>
                          </a:prstGeom>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44" w:type="dxa"/>
          </w:tcPr>
          <w:p>
            <w:pPr>
              <w:pStyle w:val="84"/>
              <w:spacing w:before="156" w:after="156"/>
            </w:pPr>
            <w:r>
              <w:rPr>
                <w:rFonts w:hint="eastAsia"/>
              </w:rPr>
              <w:t>单体</w:t>
            </w:r>
            <w:r>
              <w:t>文物建筑物截收面积A</w:t>
            </w:r>
            <w:r>
              <w:rPr>
                <w:vertAlign w:val="subscript"/>
              </w:rPr>
              <w:t>D</w:t>
            </w:r>
          </w:p>
        </w:tc>
      </w:tr>
    </w:tbl>
    <w:p>
      <w:pPr>
        <w:pStyle w:val="213"/>
      </w:pPr>
      <w:r>
        <w:t>两邻文物建筑群等效接受截收面积</w:t>
      </w:r>
      <m:oMath>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D</m:t>
            </m:r>
            <m:ctrlPr>
              <w:rPr>
                <w:rFonts w:ascii="Cambria Math" w:hAnsi="Cambria Math"/>
              </w:rPr>
            </m:ctrlPr>
          </m:sub>
        </m:sSub>
      </m:oMath>
      <w:r>
        <w:t>的计算</w:t>
      </w:r>
    </w:p>
    <w:p>
      <w:pPr>
        <w:spacing w:line="240" w:lineRule="auto"/>
        <w:ind w:firstLine="420"/>
        <w:rPr>
          <w:rFonts w:ascii="宋体" w:hAnsi="宋体"/>
        </w:rPr>
      </w:pPr>
      <w:bookmarkStart w:id="407" w:name="_Toc207735646"/>
      <w:bookmarkStart w:id="408" w:name="_Toc207735361"/>
      <w:bookmarkStart w:id="409" w:name="_Toc207735482"/>
      <w:bookmarkStart w:id="410" w:name="_Toc207732590"/>
      <w:bookmarkStart w:id="411" w:name="_Toc207724393"/>
      <w:bookmarkStart w:id="412" w:name="_Toc207724624"/>
      <w:r>
        <w:rPr>
          <w:rFonts w:ascii="宋体" w:hAnsi="宋体"/>
        </w:rPr>
        <w:t>若两文物建筑互相之间距离L≤3H（H为文物建筑中最高建筑高度）时，接受截面积</w:t>
      </w:r>
      <m:oMath>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D</m:t>
            </m:r>
            <m:ctrlPr>
              <w:rPr>
                <w:rFonts w:ascii="Cambria Math" w:hAnsi="Cambria Math"/>
              </w:rPr>
            </m:ctrlPr>
          </m:sub>
        </m:sSub>
      </m:oMath>
      <w:r>
        <w:rPr>
          <w:rFonts w:ascii="宋体" w:hAnsi="宋体"/>
        </w:rPr>
        <w:t>计算如下所示：</w:t>
      </w:r>
      <w:bookmarkEnd w:id="407"/>
      <w:bookmarkEnd w:id="408"/>
      <w:bookmarkEnd w:id="409"/>
      <w:bookmarkEnd w:id="410"/>
      <w:bookmarkEnd w:id="411"/>
      <w:bookmarkEnd w:id="412"/>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44" w:type="dxa"/>
          </w:tcPr>
          <w:p>
            <w:pPr>
              <w:spacing w:line="240" w:lineRule="auto"/>
              <w:rPr>
                <w:rFonts w:ascii="宋体" w:hAnsi="宋体"/>
              </w:rPr>
            </w:pPr>
            <w:r>
              <w:rPr>
                <w:rFonts w:ascii="宋体" w:hAnsi="宋体"/>
              </w:rPr>
              <w:drawing>
                <wp:anchor distT="0" distB="0" distL="114300" distR="114300" simplePos="0" relativeHeight="251674624" behindDoc="1" locked="0" layoutInCell="1" allowOverlap="1">
                  <wp:simplePos x="0" y="0"/>
                  <wp:positionH relativeFrom="column">
                    <wp:posOffset>411480</wp:posOffset>
                  </wp:positionH>
                  <wp:positionV relativeFrom="paragraph">
                    <wp:posOffset>985520</wp:posOffset>
                  </wp:positionV>
                  <wp:extent cx="4018280" cy="1997075"/>
                  <wp:effectExtent l="0" t="0" r="1270" b="3175"/>
                  <wp:wrapTight wrapText="bothSides">
                    <wp:wrapPolygon>
                      <wp:start x="0" y="0"/>
                      <wp:lineTo x="0" y="21428"/>
                      <wp:lineTo x="21504" y="21428"/>
                      <wp:lineTo x="21504" y="0"/>
                      <wp:lineTo x="0" y="0"/>
                    </wp:wrapPolygon>
                  </wp:wrapTight>
                  <wp:docPr id="15" name="图片 1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true"/>
                          </pic:cNvPicPr>
                        </pic:nvPicPr>
                        <pic:blipFill>
                          <a:blip r:embed="rId48"/>
                          <a:srcRect t="11984" b="17134"/>
                          <a:stretch>
                            <a:fillRect/>
                          </a:stretch>
                        </pic:blipFill>
                        <pic:spPr>
                          <a:xfrm>
                            <a:off x="0" y="0"/>
                            <a:ext cx="4018280" cy="1997075"/>
                          </a:xfrm>
                          <a:prstGeom prst="rect">
                            <a:avLst/>
                          </a:prstGeom>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44" w:type="dxa"/>
          </w:tcPr>
          <w:p>
            <w:pPr>
              <w:spacing w:line="240" w:lineRule="auto"/>
              <w:rPr>
                <w:rFonts w:ascii="宋体" w:hAnsi="宋体"/>
              </w:rPr>
            </w:pPr>
            <w:r>
              <w:rPr>
                <w:rFonts w:ascii="宋体" w:hAnsi="宋体"/>
              </w:rPr>
              <w:drawing>
                <wp:anchor distT="0" distB="0" distL="114300" distR="114300" simplePos="0" relativeHeight="251675648" behindDoc="0" locked="0" layoutInCell="1" allowOverlap="1">
                  <wp:simplePos x="0" y="0"/>
                  <wp:positionH relativeFrom="column">
                    <wp:posOffset>349250</wp:posOffset>
                  </wp:positionH>
                  <wp:positionV relativeFrom="paragraph">
                    <wp:posOffset>847725</wp:posOffset>
                  </wp:positionV>
                  <wp:extent cx="3879850" cy="2715895"/>
                  <wp:effectExtent l="0" t="0" r="6350" b="8255"/>
                  <wp:wrapSquare wrapText="bothSides"/>
                  <wp:docPr id="17" name="图片 1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true"/>
                          </pic:cNvPicPr>
                        </pic:nvPicPr>
                        <pic:blipFill>
                          <a:blip r:embed="rId49"/>
                          <a:stretch>
                            <a:fillRect/>
                          </a:stretch>
                        </pic:blipFill>
                        <pic:spPr>
                          <a:xfrm>
                            <a:off x="0" y="0"/>
                            <a:ext cx="3879850" cy="2715895"/>
                          </a:xfrm>
                          <a:prstGeom prst="rect">
                            <a:avLst/>
                          </a:prstGeom>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44" w:type="dxa"/>
          </w:tcPr>
          <w:p>
            <w:pPr>
              <w:pStyle w:val="84"/>
              <w:spacing w:before="156" w:after="156"/>
            </w:pPr>
            <w:r>
              <w:rPr>
                <w:rFonts w:hint="eastAsia"/>
              </w:rPr>
              <w:t>相邻文物建筑物群截收面积</w:t>
            </w:r>
            <m:oMath>
              <m:sSub>
                <m:sSubPr>
                  <m:ctrlPr>
                    <w:rPr>
                      <w:rFonts w:hint="eastAsia" w:ascii="Cambria Math" w:hAnsi="Cambria Math"/>
                    </w:rPr>
                  </m:ctrlPr>
                </m:sSubPr>
                <m:e>
                  <m:r>
                    <m:rPr/>
                    <w:rPr>
                      <w:rFonts w:hint="eastAsia" w:ascii="Cambria Math" w:hAnsi="Cambria Math"/>
                    </w:rPr>
                    <m:t>A</m:t>
                  </m:r>
                  <m:ctrlPr>
                    <w:rPr>
                      <w:rFonts w:hint="eastAsia" w:ascii="Cambria Math" w:hAnsi="Cambria Math"/>
                    </w:rPr>
                  </m:ctrlPr>
                </m:e>
                <m:sub>
                  <m:r>
                    <m:rPr/>
                    <w:rPr>
                      <w:rFonts w:hint="eastAsia" w:ascii="Cambria Math" w:hAnsi="Cambria Math"/>
                    </w:rPr>
                    <m:t>D</m:t>
                  </m:r>
                  <m:ctrlPr>
                    <w:rPr>
                      <w:rFonts w:hint="eastAsia" w:ascii="Cambria Math" w:hAnsi="Cambria Math"/>
                    </w:rPr>
                  </m:ctrlPr>
                </m:sub>
              </m:sSub>
            </m:oMath>
          </w:p>
        </w:tc>
      </w:tr>
    </w:tbl>
    <w:p>
      <w:pPr>
        <w:pStyle w:val="79"/>
        <w:spacing w:before="156" w:after="156"/>
      </w:pPr>
      <w:bookmarkStart w:id="413" w:name="_Toc206082328"/>
      <w:bookmarkStart w:id="414" w:name="_Toc208929019"/>
      <w:bookmarkStart w:id="415" w:name="_Toc208928668"/>
      <w:r>
        <w:rPr>
          <w:rFonts w:hint="eastAsia"/>
        </w:rPr>
        <w:t>区域雷击危险事件分析</w:t>
      </w:r>
      <w:bookmarkEnd w:id="413"/>
      <w:bookmarkEnd w:id="414"/>
      <w:bookmarkEnd w:id="415"/>
    </w:p>
    <w:p>
      <w:pPr>
        <w:pStyle w:val="213"/>
      </w:pPr>
      <w:r>
        <w:t>雷击文物建筑物会造成的危险事件</w:t>
      </w:r>
      <w:r>
        <w:rPr>
          <w:rFonts w:hint="eastAsia"/>
        </w:rPr>
        <w:t>:</w:t>
      </w:r>
    </w:p>
    <w:p>
      <w:pPr>
        <w:pStyle w:val="175"/>
        <w:numPr>
          <w:ilvl w:val="0"/>
          <w:numId w:val="34"/>
        </w:numPr>
      </w:pPr>
      <w:r>
        <w:t>雷击文物建筑物会造成人员因接触和跨步电压引起的人员伤亡；</w:t>
      </w:r>
    </w:p>
    <w:p>
      <w:pPr>
        <w:pStyle w:val="175"/>
        <w:numPr>
          <w:ilvl w:val="0"/>
          <w:numId w:val="34"/>
        </w:numPr>
      </w:pPr>
      <w:r>
        <w:t>雷击文物建筑物会导致建筑物结构的物理损坏；</w:t>
      </w:r>
    </w:p>
    <w:p>
      <w:pPr>
        <w:pStyle w:val="175"/>
        <w:numPr>
          <w:ilvl w:val="0"/>
          <w:numId w:val="34"/>
        </w:numPr>
      </w:pPr>
      <w:r>
        <w:t>雷击引起的火花有可能引起易燃烧物质损害</w:t>
      </w:r>
      <w:r>
        <w:rPr>
          <w:rFonts w:hint="eastAsia"/>
        </w:rPr>
        <w:t>.</w:t>
      </w:r>
    </w:p>
    <w:p>
      <w:pPr>
        <w:pStyle w:val="213"/>
      </w:pPr>
      <w:bookmarkStart w:id="416" w:name="_Toc150504017"/>
      <w:bookmarkStart w:id="417" w:name="_Toc160814464"/>
      <w:bookmarkStart w:id="418" w:name="_Toc160549458"/>
      <w:bookmarkStart w:id="419" w:name="_Toc160114422"/>
      <w:r>
        <w:t>雷击文物建筑物附近区域会造成的危险事件</w:t>
      </w:r>
      <w:bookmarkEnd w:id="416"/>
      <w:bookmarkEnd w:id="417"/>
      <w:bookmarkEnd w:id="418"/>
      <w:bookmarkEnd w:id="419"/>
    </w:p>
    <w:p>
      <w:pPr>
        <w:pStyle w:val="175"/>
        <w:numPr>
          <w:ilvl w:val="0"/>
          <w:numId w:val="35"/>
        </w:numPr>
      </w:pPr>
      <w:r>
        <w:t>雷击电磁脉冲感应过电压会引起内部电气和电子装置的失效；</w:t>
      </w:r>
    </w:p>
    <w:p>
      <w:pPr>
        <w:pStyle w:val="213"/>
      </w:pPr>
      <w:bookmarkStart w:id="420" w:name="_Toc150504018"/>
      <w:bookmarkStart w:id="421" w:name="_Toc160814465"/>
      <w:bookmarkStart w:id="422" w:name="_Toc160114423"/>
      <w:bookmarkStart w:id="423" w:name="_Toc160549459"/>
      <w:r>
        <w:t>雷击文物建筑物入户线路会造成的危险事件</w:t>
      </w:r>
      <w:bookmarkEnd w:id="420"/>
      <w:bookmarkEnd w:id="421"/>
      <w:bookmarkEnd w:id="422"/>
      <w:bookmarkEnd w:id="423"/>
    </w:p>
    <w:p>
      <w:pPr>
        <w:pStyle w:val="175"/>
        <w:numPr>
          <w:ilvl w:val="0"/>
          <w:numId w:val="36"/>
        </w:numPr>
      </w:pPr>
      <w:r>
        <w:t>雷击文物建筑物入户线路会引起文物建筑物内的人员接触电压导致生命的损害；</w:t>
      </w:r>
    </w:p>
    <w:p>
      <w:pPr>
        <w:pStyle w:val="175"/>
        <w:numPr>
          <w:ilvl w:val="0"/>
          <w:numId w:val="36"/>
        </w:numPr>
      </w:pPr>
      <w:r>
        <w:t>雷击电流传导或服务设施引入造成的物质危害（因外部装置和一般电缆线路进入建筑物入口地点的金属部件间引起的危险电火花导致燃烧）；</w:t>
      </w:r>
    </w:p>
    <w:p>
      <w:pPr>
        <w:pStyle w:val="175"/>
        <w:numPr>
          <w:ilvl w:val="0"/>
          <w:numId w:val="36"/>
        </w:numPr>
      </w:pPr>
      <w:r>
        <w:t>雷电直接击中入户线路在入户线路上感应的过电压传输到建筑物引起的内部装置的失效</w:t>
      </w:r>
      <w:r>
        <w:rPr>
          <w:rFonts w:hint="eastAsia"/>
        </w:rPr>
        <w:t>。</w:t>
      </w:r>
    </w:p>
    <w:p>
      <w:pPr>
        <w:pStyle w:val="213"/>
      </w:pPr>
      <w:bookmarkStart w:id="424" w:name="_Toc150504019"/>
      <w:bookmarkStart w:id="425" w:name="_Toc160549460"/>
      <w:bookmarkStart w:id="426" w:name="_Toc160114424"/>
      <w:bookmarkStart w:id="427" w:name="_Toc160814466"/>
      <w:r>
        <w:t>雷击文物建筑物入户线路附近区域会造成的危险事件</w:t>
      </w:r>
      <w:bookmarkEnd w:id="424"/>
      <w:bookmarkEnd w:id="425"/>
      <w:bookmarkEnd w:id="426"/>
      <w:bookmarkEnd w:id="427"/>
    </w:p>
    <w:p>
      <w:pPr>
        <w:pStyle w:val="174"/>
        <w:numPr>
          <w:ilvl w:val="0"/>
          <w:numId w:val="37"/>
        </w:numPr>
        <w:tabs>
          <w:tab w:val="left" w:pos="851"/>
        </w:tabs>
        <w:ind w:left="0" w:firstLine="420" w:firstLineChars="200"/>
        <w:rPr>
          <w:rFonts w:hAnsi="宋体"/>
          <w:sz w:val="21"/>
          <w:szCs w:val="21"/>
        </w:rPr>
      </w:pPr>
      <w:r>
        <w:rPr>
          <w:rFonts w:hAnsi="宋体"/>
          <w:sz w:val="21"/>
          <w:szCs w:val="21"/>
        </w:rPr>
        <w:t>雷击入户线路附近在线路上产生的感应过电压，传输到建筑物内造成的内部装置失效。</w:t>
      </w:r>
    </w:p>
    <w:p>
      <w:pPr>
        <w:pStyle w:val="79"/>
        <w:spacing w:before="156" w:after="156"/>
      </w:pPr>
      <w:bookmarkStart w:id="428" w:name="_Toc206082329"/>
      <w:bookmarkStart w:id="429" w:name="_Toc208928669"/>
      <w:bookmarkStart w:id="430" w:name="_Toc208929020"/>
      <w:r>
        <w:t>雷击大地的年平均密度(</w:t>
      </w:r>
      <m:oMath>
        <m:sSub>
          <m:sSubPr>
            <m:ctrlPr>
              <w:rPr>
                <w:rFonts w:ascii="Cambria Math" w:hAnsi="Cambria Math"/>
              </w:rPr>
            </m:ctrlPr>
          </m:sSubPr>
          <m:e>
            <m:r>
              <m:rPr>
                <m:sty m:val="bi"/>
              </m:rPr>
              <w:rPr>
                <w:rFonts w:ascii="Cambria Math" w:hAnsi="Cambria Math"/>
              </w:rPr>
              <m:t>N</m:t>
            </m:r>
            <m:ctrlPr>
              <w:rPr>
                <w:rFonts w:ascii="Cambria Math" w:hAnsi="Cambria Math"/>
              </w:rPr>
            </m:ctrlPr>
          </m:e>
          <m:sub>
            <m:r>
              <m:rPr>
                <m:sty m:val="bi"/>
              </m:rPr>
              <w:rPr>
                <w:rFonts w:ascii="Cambria Math" w:hAnsi="Cambria Math"/>
              </w:rPr>
              <m:t>g</m:t>
            </m:r>
            <m:ctrlPr>
              <w:rPr>
                <w:rFonts w:ascii="Cambria Math" w:hAnsi="Cambria Math"/>
              </w:rPr>
            </m:ctrlPr>
          </m:sub>
        </m:sSub>
      </m:oMath>
      <w:r>
        <w:t>)计算</w:t>
      </w:r>
      <w:bookmarkEnd w:id="428"/>
      <w:bookmarkEnd w:id="429"/>
      <w:bookmarkEnd w:id="430"/>
    </w:p>
    <w:p>
      <w:pPr>
        <w:pStyle w:val="57"/>
        <w:ind w:firstLine="420"/>
      </w:pPr>
      <w:r>
        <w:t>首先应按当地气象台、站资料确定；若无此资料，可按下式计算：(参考</w:t>
      </w:r>
      <w:r>
        <w:rPr>
          <w:lang w:val="zh-CN" w:bidi="zh-CN"/>
        </w:rPr>
        <w:t>GB/T21714.2-2015/IEC62305-2：2010雷电防护第2部分：风险管理</w:t>
      </w:r>
      <w:r>
        <w:t>)</w:t>
      </w:r>
    </w:p>
    <w:p>
      <w:pPr>
        <w:pStyle w:val="114"/>
      </w:pPr>
      <w:r>
        <w:rPr>
          <w:rFonts w:hint="eastAsia"/>
        </w:rPr>
        <w:tab/>
      </w:r>
      <m:oMath>
        <m:sSub>
          <m:sSubPr>
            <m:ctrlPr>
              <w:rPr>
                <w:rFonts w:hint="eastAsia" w:ascii="Cambria Math" w:hAnsi="Cambria Math"/>
                <w:i/>
              </w:rPr>
            </m:ctrlPr>
          </m:sSubPr>
          <m:e>
            <m:r>
              <m:rPr/>
              <w:rPr>
                <w:rFonts w:hint="eastAsia" w:ascii="Cambria Math" w:hAnsi="Cambria Math"/>
              </w:rPr>
              <m:t>N</m:t>
            </m:r>
            <m:ctrlPr>
              <w:rPr>
                <w:rFonts w:hint="eastAsia" w:ascii="Cambria Math" w:hAnsi="Cambria Math"/>
                <w:i/>
              </w:rPr>
            </m:ctrlPr>
          </m:e>
          <m:sub>
            <m:r>
              <m:rPr/>
              <w:rPr>
                <w:rFonts w:hint="eastAsia" w:ascii="Cambria Math" w:hAnsi="Cambria Math"/>
              </w:rPr>
              <m:t>g</m:t>
            </m:r>
            <m:ctrlPr>
              <w:rPr>
                <w:rFonts w:hint="eastAsia" w:ascii="Cambria Math" w:hAnsi="Cambria Math"/>
                <w:i/>
              </w:rPr>
            </m:ctrlPr>
          </m:sub>
        </m:sSub>
        <m:r>
          <m:rPr/>
          <w:rPr>
            <w:rFonts w:hint="eastAsia" w:ascii="Cambria Math" w:hAnsi="Cambria Math"/>
          </w:rPr>
          <m:t>=0.1×</m:t>
        </m:r>
        <m:sSub>
          <m:sSubPr>
            <m:ctrlPr>
              <w:rPr>
                <w:rFonts w:hint="eastAsia" w:ascii="Cambria Math" w:hAnsi="Cambria Math"/>
                <w:i/>
              </w:rPr>
            </m:ctrlPr>
          </m:sSubPr>
          <m:e>
            <m:r>
              <m:rPr/>
              <w:rPr>
                <w:rFonts w:hint="eastAsia" w:ascii="Cambria Math" w:hAnsi="Cambria Math"/>
              </w:rPr>
              <m:t>T</m:t>
            </m:r>
            <m:ctrlPr>
              <w:rPr>
                <w:rFonts w:hint="eastAsia" w:ascii="Cambria Math" w:hAnsi="Cambria Math"/>
                <w:i/>
              </w:rPr>
            </m:ctrlPr>
          </m:e>
          <m:sub>
            <m:r>
              <m:rPr/>
              <w:rPr>
                <w:rFonts w:hint="eastAsia" w:ascii="Cambria Math" w:hAnsi="Cambria Math"/>
              </w:rPr>
              <m:t>d</m:t>
            </m:r>
            <m:ctrlPr>
              <w:rPr>
                <w:rFonts w:hint="eastAsia" w:ascii="Cambria Math" w:hAnsi="Cambria Math"/>
                <w:i/>
              </w:rPr>
            </m:ctrlPr>
          </m:sub>
        </m:sSub>
        <m:r>
          <m:rPr/>
          <w:rPr>
            <w:rFonts w:hint="eastAsia" w:ascii="Cambria Math" w:hAnsi="Cambria Math"/>
          </w:rPr>
          <m:t xml:space="preserve"> </m:t>
        </m:r>
      </m:oMath>
      <w:r>
        <w:rPr>
          <w:rFonts w:hint="eastAsia" w:ascii="微软雅黑" w:hAnsi="微软雅黑" w:eastAsia="微软雅黑"/>
        </w:rPr>
        <w:tab/>
      </w:r>
      <w:r>
        <w:t>(B.</w:t>
      </w:r>
      <w:r>
        <w:fldChar w:fldCharType="begin"/>
      </w:r>
      <w:r>
        <w:instrText xml:space="preserve">  seq fulu_equation_133996341627215253  </w:instrText>
      </w:r>
      <w:r>
        <w:fldChar w:fldCharType="separate"/>
      </w:r>
      <w:r>
        <w:rPr>
          <w:rFonts w:hint="eastAsia"/>
        </w:rPr>
        <w:t>1</w:t>
      </w:r>
      <w:r>
        <w:fldChar w:fldCharType="end"/>
      </w:r>
      <w:r>
        <w:t>)</w:t>
      </w:r>
    </w:p>
    <w:p>
      <w:pPr>
        <w:pStyle w:val="56"/>
        <w:ind w:firstLine="420"/>
      </w:pPr>
      <w:r>
        <w:rPr>
          <w:rFonts w:hint="eastAsia"/>
        </w:rPr>
        <w:t>式中：</w:t>
      </w:r>
    </w:p>
    <w:p>
      <w:pPr>
        <w:spacing w:line="240" w:lineRule="auto"/>
        <w:ind w:firstLine="420"/>
        <w:rPr>
          <w:rFonts w:ascii="宋体" w:hAnsi="宋体"/>
        </w:rPr>
      </w:pPr>
      <m:oMath>
        <m:sSub>
          <m:sSubPr>
            <m:ctrlPr>
              <w:rPr>
                <w:rFonts w:hint="eastAsia" w:ascii="Cambria Math" w:hAnsi="Cambria Math"/>
                <w:i/>
              </w:rPr>
            </m:ctrlPr>
          </m:sSubPr>
          <m:e>
            <m:r>
              <m:rPr/>
              <w:rPr>
                <w:rFonts w:hint="eastAsia" w:ascii="Cambria Math" w:hAnsi="Cambria Math"/>
              </w:rPr>
              <m:t>T</m:t>
            </m:r>
            <m:ctrlPr>
              <w:rPr>
                <w:rFonts w:hint="eastAsia" w:ascii="Cambria Math" w:hAnsi="Cambria Math"/>
                <w:i/>
              </w:rPr>
            </m:ctrlPr>
          </m:e>
          <m:sub>
            <m:r>
              <m:rPr/>
              <w:rPr>
                <w:rFonts w:hint="eastAsia" w:ascii="Cambria Math" w:hAnsi="Cambria Math"/>
              </w:rPr>
              <m:t>d</m:t>
            </m:r>
            <m:ctrlPr>
              <w:rPr>
                <w:rFonts w:hint="eastAsia" w:ascii="Cambria Math" w:hAnsi="Cambria Math"/>
                <w:i/>
              </w:rPr>
            </m:ctrlPr>
          </m:sub>
        </m:sSub>
      </m:oMath>
      <w:r>
        <w:rPr>
          <w:rFonts w:ascii="Times New Roman" w:hAnsi="Times New Roman"/>
        </w:rPr>
        <w:t>——</w:t>
      </w:r>
      <w:r>
        <w:rPr>
          <w:rFonts w:hint="eastAsia" w:ascii="宋体" w:hAnsi="宋体"/>
        </w:rPr>
        <w:t>年平均雷暴日，根据当地气象台、站资料确定（d/a）。</w:t>
      </w:r>
    </w:p>
    <w:p>
      <w:pPr>
        <w:spacing w:line="240" w:lineRule="auto"/>
        <w:ind w:firstLine="420"/>
        <w:rPr>
          <w:rFonts w:ascii="宋体" w:hAnsi="宋体"/>
        </w:rPr>
      </w:pPr>
      <m:oMath>
        <m:sSub>
          <m:sSubPr>
            <m:ctrlPr>
              <w:rPr>
                <w:rFonts w:hint="eastAsia" w:ascii="Cambria Math" w:hAnsi="Cambria Math"/>
                <w:i/>
              </w:rPr>
            </m:ctrlPr>
          </m:sSubPr>
          <m:e>
            <m:r>
              <m:rPr/>
              <w:rPr>
                <w:rFonts w:hint="eastAsia" w:ascii="Cambria Math" w:hAnsi="Cambria Math"/>
              </w:rPr>
              <m:t>N</m:t>
            </m:r>
            <m:ctrlPr>
              <w:rPr>
                <w:rFonts w:hint="eastAsia" w:ascii="Cambria Math" w:hAnsi="Cambria Math"/>
                <w:i/>
              </w:rPr>
            </m:ctrlPr>
          </m:e>
          <m:sub>
            <m:r>
              <m:rPr/>
              <w:rPr>
                <w:rFonts w:hint="eastAsia" w:ascii="Cambria Math" w:hAnsi="Cambria Math"/>
              </w:rPr>
              <m:t>g</m:t>
            </m:r>
            <m:ctrlPr>
              <w:rPr>
                <w:rFonts w:hint="eastAsia" w:ascii="Cambria Math" w:hAnsi="Cambria Math"/>
                <w:i/>
              </w:rPr>
            </m:ctrlPr>
          </m:sub>
        </m:sSub>
      </m:oMath>
      <w:r>
        <w:rPr>
          <w:rFonts w:ascii="Times New Roman" w:hAnsi="Times New Roman"/>
        </w:rPr>
        <w:t>——</w:t>
      </w:r>
      <w:r>
        <w:rPr>
          <w:rFonts w:hint="eastAsia" w:ascii="宋体" w:hAnsi="宋体"/>
        </w:rPr>
        <w:t>建筑物所处地区雷击大地的年平均密度（次/km</w:t>
      </w:r>
      <w:r>
        <w:rPr>
          <w:rFonts w:hint="eastAsia" w:ascii="宋体" w:hAnsi="宋体"/>
          <w:vertAlign w:val="superscript"/>
        </w:rPr>
        <w:t>2</w:t>
      </w:r>
      <w:r>
        <w:rPr>
          <w:rFonts w:hint="eastAsia" w:ascii="宋体" w:hAnsi="宋体"/>
        </w:rPr>
        <w:t>•a）</w:t>
      </w:r>
    </w:p>
    <w:p>
      <w:pPr>
        <w:pStyle w:val="79"/>
        <w:spacing w:before="156" w:after="156"/>
      </w:pPr>
      <w:bookmarkStart w:id="431" w:name="_Toc208928670"/>
      <w:bookmarkStart w:id="432" w:name="_Toc208929021"/>
      <w:bookmarkStart w:id="433" w:name="_Toc206082330"/>
      <w:r>
        <w:rPr>
          <w:rFonts w:hint="eastAsia"/>
        </w:rPr>
        <w:t>截收面积</w:t>
      </w:r>
      <m:oMath>
        <m:sSub>
          <m:sSubPr>
            <m:ctrlPr>
              <w:rPr>
                <w:rFonts w:hint="eastAsia" w:ascii="Cambria Math" w:hAnsi="Cambria Math"/>
              </w:rPr>
            </m:ctrlPr>
          </m:sSubPr>
          <m:e>
            <m:r>
              <m:rPr>
                <m:sty m:val="bi"/>
              </m:rPr>
              <w:rPr>
                <w:rFonts w:hint="eastAsia" w:ascii="Cambria Math" w:hAnsi="Cambria Math"/>
              </w:rPr>
              <m:t>A</m:t>
            </m:r>
            <m:ctrlPr>
              <w:rPr>
                <w:rFonts w:hint="eastAsia" w:ascii="Cambria Math" w:hAnsi="Cambria Math"/>
              </w:rPr>
            </m:ctrlPr>
          </m:e>
          <m:sub>
            <m:r>
              <m:rPr>
                <m:sty m:val="bi"/>
              </m:rPr>
              <w:rPr>
                <w:rFonts w:hint="eastAsia" w:ascii="Cambria Math" w:hAnsi="Cambria Math"/>
              </w:rPr>
              <m:t>D</m:t>
            </m:r>
            <m:ctrlPr>
              <w:rPr>
                <w:rFonts w:hint="eastAsia" w:ascii="Cambria Math" w:hAnsi="Cambria Math"/>
              </w:rPr>
            </m:ctrlPr>
          </m:sub>
        </m:sSub>
      </m:oMath>
      <w:r>
        <w:rPr>
          <w:rFonts w:hint="eastAsia"/>
        </w:rPr>
        <w:t>的确定(参考GB/T21714.2-2015/IEC62305-2：2010雷电防护第2部分：风险管理)</w:t>
      </w:r>
      <w:bookmarkEnd w:id="431"/>
      <w:bookmarkEnd w:id="432"/>
      <w:bookmarkEnd w:id="433"/>
    </w:p>
    <w:p>
      <w:pPr>
        <w:pStyle w:val="57"/>
        <w:ind w:firstLine="420"/>
      </w:pPr>
      <w:bookmarkStart w:id="434" w:name="_Toc207724395"/>
      <w:bookmarkStart w:id="435" w:name="_Toc207735363"/>
      <w:bookmarkStart w:id="436" w:name="_Toc207735484"/>
      <w:bookmarkStart w:id="437" w:name="_Toc207732592"/>
      <w:bookmarkStart w:id="438" w:name="_Toc207724626"/>
      <w:bookmarkStart w:id="439" w:name="_Toc207735648"/>
      <w:r>
        <w:rPr>
          <w:rFonts w:hint="eastAsia"/>
        </w:rPr>
        <w:t xml:space="preserve">对于平坦大地上的孤立建筑物,截收面积 </w:t>
      </w:r>
      <m:oMath>
        <m:sSub>
          <m:sSubPr>
            <m:ctrlPr>
              <w:rPr>
                <w:rFonts w:ascii="Cambria Math" w:hAnsi="Cambria Math"/>
              </w:rPr>
            </m:ctrlPr>
          </m:sSubPr>
          <m:e>
            <m:r>
              <m:rPr/>
              <w:rPr>
                <w:rFonts w:hint="eastAsia" w:ascii="Cambria Math" w:hAnsi="Cambria Math"/>
              </w:rPr>
              <m:t>A</m:t>
            </m:r>
            <m:ctrlPr>
              <w:rPr>
                <w:rFonts w:ascii="Cambria Math" w:hAnsi="Cambria Math"/>
              </w:rPr>
            </m:ctrlPr>
          </m:e>
          <m:sub>
            <m:r>
              <m:rPr/>
              <w:rPr>
                <w:rFonts w:hint="eastAsia" w:ascii="Cambria Math" w:hAnsi="Cambria Math"/>
              </w:rPr>
              <m:t>D</m:t>
            </m:r>
            <m:ctrlPr>
              <w:rPr>
                <w:rFonts w:ascii="Cambria Math" w:hAnsi="Cambria Math"/>
              </w:rPr>
            </m:ctrlPr>
          </m:sub>
        </m:sSub>
      </m:oMath>
      <w:r>
        <w:rPr>
          <w:rFonts w:hint="eastAsia"/>
        </w:rPr>
        <w:t>是从建筑物上各点,特别是上部各点如图 B.1所示以斜率为 1/3 的直线全方位向地面投射,在地面上由所有投射点构成的面积。可以通过作图法或计算法求出</w:t>
      </w:r>
      <m:oMath>
        <m:sSub>
          <m:sSubPr>
            <m:ctrlPr>
              <w:rPr>
                <w:rFonts w:ascii="Cambria Math" w:hAnsi="Cambria Math"/>
              </w:rPr>
            </m:ctrlPr>
          </m:sSubPr>
          <m:e>
            <m:r>
              <m:rPr/>
              <w:rPr>
                <w:rFonts w:hint="eastAsia" w:ascii="Cambria Math" w:hAnsi="Cambria Math"/>
              </w:rPr>
              <m:t>A</m:t>
            </m:r>
            <m:ctrlPr>
              <w:rPr>
                <w:rFonts w:ascii="Cambria Math" w:hAnsi="Cambria Math"/>
              </w:rPr>
            </m:ctrlPr>
          </m:e>
          <m:sub>
            <m:r>
              <m:rPr/>
              <w:rPr>
                <w:rFonts w:hint="eastAsia" w:ascii="Cambria Math" w:hAnsi="Cambria Math"/>
              </w:rPr>
              <m:t>D</m:t>
            </m:r>
            <m:ctrlPr>
              <w:rPr>
                <w:rFonts w:ascii="Cambria Math" w:hAnsi="Cambria Math"/>
              </w:rPr>
            </m:ctrlPr>
          </m:sub>
        </m:sSub>
      </m:oMath>
      <w:r>
        <w:rPr>
          <w:rFonts w:hint="eastAsia"/>
        </w:rPr>
        <w:t>。</w:t>
      </w:r>
      <w:bookmarkEnd w:id="434"/>
      <w:bookmarkEnd w:id="435"/>
      <w:bookmarkEnd w:id="436"/>
      <w:bookmarkEnd w:id="437"/>
      <w:bookmarkEnd w:id="438"/>
      <w:bookmarkEnd w:id="439"/>
    </w:p>
    <w:p>
      <w:pPr>
        <w:pStyle w:val="79"/>
        <w:spacing w:before="156" w:after="156"/>
      </w:pPr>
      <w:bookmarkStart w:id="440" w:name="_Toc208928671"/>
      <w:bookmarkStart w:id="441" w:name="_Toc208929022"/>
      <w:r>
        <w:rPr>
          <w:rFonts w:hint="eastAsia"/>
        </w:rPr>
        <w:t>损害和损失(参考GB/T21714.2-2015/IEC62305-2：2010雷电防护第2部分：风险管理)</w:t>
      </w:r>
      <w:bookmarkEnd w:id="440"/>
      <w:bookmarkEnd w:id="441"/>
    </w:p>
    <w:p>
      <w:pPr>
        <w:pStyle w:val="80"/>
        <w:spacing w:before="156" w:after="156"/>
      </w:pPr>
      <w:bookmarkStart w:id="442" w:name="_Toc207724628"/>
      <w:bookmarkStart w:id="443" w:name="_Toc207735486"/>
      <w:bookmarkStart w:id="444" w:name="_Toc207735365"/>
      <w:bookmarkStart w:id="445" w:name="_Toc207735650"/>
      <w:bookmarkStart w:id="446" w:name="_Toc207724397"/>
      <w:bookmarkStart w:id="447" w:name="_Toc207732594"/>
      <w:r>
        <w:rPr>
          <w:rFonts w:hint="eastAsia"/>
        </w:rPr>
        <w:t>损害成因</w:t>
      </w:r>
      <w:bookmarkEnd w:id="442"/>
      <w:bookmarkEnd w:id="443"/>
      <w:bookmarkEnd w:id="444"/>
      <w:bookmarkEnd w:id="445"/>
      <w:bookmarkEnd w:id="446"/>
      <w:bookmarkEnd w:id="447"/>
    </w:p>
    <w:p>
      <w:pPr>
        <w:spacing w:line="240" w:lineRule="auto"/>
        <w:ind w:firstLine="420"/>
        <w:rPr>
          <w:rFonts w:ascii="宋体" w:hAnsi="宋体"/>
        </w:rPr>
      </w:pPr>
      <w:bookmarkStart w:id="448" w:name="_Toc207732595"/>
      <w:bookmarkStart w:id="449" w:name="_Toc207735651"/>
      <w:bookmarkStart w:id="450" w:name="_Toc207735487"/>
      <w:bookmarkStart w:id="451" w:name="_Toc207724629"/>
      <w:bookmarkStart w:id="452" w:name="_Toc207735366"/>
      <w:bookmarkStart w:id="453" w:name="_Toc207724398"/>
      <w:r>
        <w:rPr>
          <w:rFonts w:hint="eastAsia" w:ascii="宋体" w:hAnsi="宋体"/>
        </w:rPr>
        <w:t>雷电流是造成损害的主要原因。按雷击点的位置(见表1)分为以下几种成因:</w:t>
      </w:r>
      <w:bookmarkEnd w:id="448"/>
      <w:bookmarkEnd w:id="449"/>
      <w:bookmarkEnd w:id="450"/>
      <w:bookmarkEnd w:id="451"/>
      <w:bookmarkEnd w:id="452"/>
      <w:bookmarkEnd w:id="453"/>
    </w:p>
    <w:p>
      <w:pPr>
        <w:spacing w:line="240" w:lineRule="auto"/>
        <w:ind w:firstLine="420"/>
        <w:rPr>
          <w:rFonts w:ascii="宋体" w:hAnsi="宋体"/>
        </w:rPr>
      </w:pPr>
      <w:bookmarkStart w:id="454" w:name="_Toc207724399"/>
      <w:bookmarkStart w:id="455" w:name="_Toc207724630"/>
      <w:bookmarkStart w:id="456" w:name="_Toc207732600"/>
      <w:bookmarkStart w:id="457" w:name="_Toc207735656"/>
      <w:bookmarkStart w:id="458" w:name="_Toc207735371"/>
      <w:bookmarkStart w:id="459" w:name="_Toc207735492"/>
      <w:r>
        <w:rPr>
          <w:rFonts w:ascii="Times New Roman" w:hAnsi="Times New Roman"/>
        </w:rPr>
        <w:t>——</w:t>
      </w:r>
      <w:r>
        <w:rPr>
          <w:rFonts w:ascii="宋体" w:hAnsi="宋体"/>
        </w:rPr>
        <w:t>S</w:t>
      </w:r>
      <w:r>
        <w:rPr>
          <w:rFonts w:ascii="宋体" w:hAnsi="宋体"/>
          <w:vertAlign w:val="subscript"/>
        </w:rPr>
        <w:t>1</w:t>
      </w:r>
      <w:r>
        <w:rPr>
          <w:rFonts w:ascii="宋体" w:hAnsi="宋体"/>
        </w:rPr>
        <w:t>:雷击建筑物;</w:t>
      </w:r>
    </w:p>
    <w:p>
      <w:pPr>
        <w:spacing w:line="240" w:lineRule="auto"/>
        <w:ind w:firstLine="420"/>
        <w:rPr>
          <w:rFonts w:ascii="宋体" w:hAnsi="宋体"/>
        </w:rPr>
      </w:pPr>
      <w:r>
        <w:rPr>
          <w:rFonts w:ascii="Times New Roman" w:hAnsi="Times New Roman"/>
        </w:rPr>
        <w:t>——</w:t>
      </w:r>
      <w:r>
        <w:rPr>
          <w:rFonts w:ascii="宋体" w:hAnsi="宋体"/>
        </w:rPr>
        <w:t>S</w:t>
      </w:r>
      <w:r>
        <w:rPr>
          <w:rFonts w:ascii="宋体" w:hAnsi="宋体"/>
          <w:vertAlign w:val="subscript"/>
        </w:rPr>
        <w:t>2</w:t>
      </w:r>
      <w:r>
        <w:rPr>
          <w:rFonts w:ascii="宋体" w:hAnsi="宋体"/>
        </w:rPr>
        <w:t>:雷击建筑物附近;</w:t>
      </w:r>
    </w:p>
    <w:p>
      <w:pPr>
        <w:spacing w:line="240" w:lineRule="auto"/>
        <w:ind w:firstLine="420"/>
        <w:rPr>
          <w:rFonts w:ascii="宋体" w:hAnsi="宋体"/>
        </w:rPr>
      </w:pPr>
      <w:r>
        <w:rPr>
          <w:rFonts w:ascii="Times New Roman" w:hAnsi="Times New Roman"/>
        </w:rPr>
        <w:t>——</w:t>
      </w:r>
      <w:r>
        <w:rPr>
          <w:rFonts w:ascii="宋体" w:hAnsi="宋体"/>
        </w:rPr>
        <w:t>S</w:t>
      </w:r>
      <w:r>
        <w:rPr>
          <w:rFonts w:ascii="宋体" w:hAnsi="宋体"/>
          <w:vertAlign w:val="subscript"/>
        </w:rPr>
        <w:t>3</w:t>
      </w:r>
      <w:r>
        <w:rPr>
          <w:rFonts w:ascii="宋体" w:hAnsi="宋体"/>
        </w:rPr>
        <w:t>:雷击线路;</w:t>
      </w:r>
    </w:p>
    <w:p>
      <w:pPr>
        <w:spacing w:line="240" w:lineRule="auto"/>
        <w:ind w:firstLine="420"/>
        <w:rPr>
          <w:rFonts w:ascii="宋体" w:hAnsi="宋体"/>
        </w:rPr>
      </w:pPr>
      <w:r>
        <w:rPr>
          <w:rFonts w:ascii="Times New Roman" w:hAnsi="Times New Roman"/>
        </w:rPr>
        <w:t>——</w:t>
      </w:r>
      <w:r>
        <w:rPr>
          <w:rFonts w:ascii="宋体" w:hAnsi="宋体"/>
        </w:rPr>
        <w:t>S</w:t>
      </w:r>
      <w:r>
        <w:rPr>
          <w:rFonts w:ascii="宋体" w:hAnsi="宋体"/>
          <w:vertAlign w:val="subscript"/>
        </w:rPr>
        <w:t>4</w:t>
      </w:r>
      <w:r>
        <w:rPr>
          <w:rFonts w:ascii="宋体" w:hAnsi="宋体"/>
        </w:rPr>
        <w:t>:雷击线路附近。</w:t>
      </w:r>
    </w:p>
    <w:p>
      <w:pPr>
        <w:pStyle w:val="80"/>
        <w:spacing w:before="156" w:after="156"/>
      </w:pPr>
      <w:r>
        <w:rPr>
          <w:rFonts w:hint="eastAsia"/>
        </w:rPr>
        <w:t>损害类型</w:t>
      </w:r>
      <w:bookmarkEnd w:id="454"/>
      <w:bookmarkEnd w:id="455"/>
      <w:bookmarkEnd w:id="456"/>
      <w:bookmarkEnd w:id="457"/>
      <w:bookmarkEnd w:id="458"/>
      <w:bookmarkEnd w:id="459"/>
    </w:p>
    <w:p>
      <w:pPr>
        <w:pStyle w:val="57"/>
        <w:ind w:firstLine="420"/>
      </w:pPr>
      <w:bookmarkStart w:id="460" w:name="_Toc207724631"/>
      <w:bookmarkStart w:id="461" w:name="_Toc207732601"/>
      <w:bookmarkStart w:id="462" w:name="_Toc207724400"/>
      <w:bookmarkStart w:id="463" w:name="_Toc207735657"/>
      <w:bookmarkStart w:id="464" w:name="_Toc207735372"/>
      <w:bookmarkStart w:id="465" w:name="_Toc207735493"/>
      <w:r>
        <w:rPr>
          <w:rFonts w:hint="eastAsia"/>
        </w:rPr>
        <w:t>雷击可能造成损害,取决于需防护建筑物的特性。其中最重要的特性有:建筑物的结构类型、内部存放物品、用途、服务设施类型以及所采取的防护措施。</w:t>
      </w:r>
      <w:bookmarkEnd w:id="460"/>
      <w:bookmarkEnd w:id="461"/>
      <w:bookmarkEnd w:id="462"/>
      <w:bookmarkEnd w:id="463"/>
      <w:bookmarkEnd w:id="464"/>
      <w:bookmarkEnd w:id="465"/>
    </w:p>
    <w:p>
      <w:pPr>
        <w:pStyle w:val="57"/>
        <w:ind w:firstLine="420"/>
      </w:pPr>
      <w:bookmarkStart w:id="466" w:name="_Toc207735494"/>
      <w:bookmarkStart w:id="467" w:name="_Toc207732602"/>
      <w:bookmarkStart w:id="468" w:name="_Toc207724632"/>
      <w:bookmarkStart w:id="469" w:name="_Toc207735658"/>
      <w:bookmarkStart w:id="470" w:name="_Toc207735373"/>
      <w:bookmarkStart w:id="471" w:name="_Toc207724401"/>
      <w:r>
        <w:rPr>
          <w:rFonts w:hint="eastAsia"/>
        </w:rPr>
        <w:t>在实际的风险评估中,将雷击引起的基本损害类型划分为以下三种(见表1):</w:t>
      </w:r>
      <w:bookmarkEnd w:id="466"/>
      <w:bookmarkEnd w:id="467"/>
      <w:bookmarkEnd w:id="468"/>
      <w:bookmarkEnd w:id="469"/>
      <w:bookmarkEnd w:id="470"/>
      <w:bookmarkEnd w:id="471"/>
    </w:p>
    <w:p>
      <w:pPr>
        <w:spacing w:line="240" w:lineRule="auto"/>
        <w:ind w:firstLine="420"/>
        <w:rPr>
          <w:rFonts w:ascii="宋体" w:hAnsi="宋体"/>
        </w:rPr>
      </w:pPr>
      <w:bookmarkStart w:id="472" w:name="_Toc207732603"/>
      <w:bookmarkStart w:id="473" w:name="_Toc207735374"/>
      <w:bookmarkStart w:id="474" w:name="_Toc207735495"/>
      <w:bookmarkStart w:id="475" w:name="_Toc207735659"/>
      <w:r>
        <w:rPr>
          <w:rFonts w:ascii="Times New Roman" w:hAnsi="Times New Roman"/>
        </w:rPr>
        <w:t>——</w:t>
      </w:r>
      <w:r>
        <w:rPr>
          <w:rFonts w:hint="eastAsia" w:ascii="宋体" w:hAnsi="宋体"/>
        </w:rPr>
        <w:t>D</w:t>
      </w:r>
      <w:r>
        <w:rPr>
          <w:rFonts w:hint="eastAsia" w:ascii="宋体" w:hAnsi="宋体"/>
          <w:vertAlign w:val="subscript"/>
        </w:rPr>
        <w:t>1</w:t>
      </w:r>
      <w:r>
        <w:rPr>
          <w:rFonts w:hint="eastAsia" w:ascii="宋体" w:hAnsi="宋体"/>
        </w:rPr>
        <w:t>:电击引起的人和动物伤害;</w:t>
      </w:r>
      <w:bookmarkEnd w:id="472"/>
      <w:bookmarkEnd w:id="473"/>
      <w:bookmarkEnd w:id="474"/>
      <w:bookmarkEnd w:id="475"/>
    </w:p>
    <w:p>
      <w:pPr>
        <w:spacing w:line="240" w:lineRule="auto"/>
        <w:ind w:firstLine="420"/>
        <w:rPr>
          <w:rFonts w:ascii="宋体" w:hAnsi="宋体"/>
        </w:rPr>
      </w:pPr>
      <w:bookmarkStart w:id="476" w:name="_Toc207732604"/>
      <w:bookmarkStart w:id="477" w:name="_Toc207735375"/>
      <w:bookmarkStart w:id="478" w:name="_Toc207735496"/>
      <w:bookmarkStart w:id="479" w:name="_Toc207735660"/>
      <w:r>
        <w:rPr>
          <w:rFonts w:ascii="Times New Roman" w:hAnsi="Times New Roman"/>
        </w:rPr>
        <w:t>——</w:t>
      </w:r>
      <w:r>
        <w:rPr>
          <w:rFonts w:hint="eastAsia" w:ascii="宋体" w:hAnsi="宋体"/>
        </w:rPr>
        <w:t>D</w:t>
      </w:r>
      <w:r>
        <w:rPr>
          <w:rFonts w:hint="eastAsia" w:ascii="宋体" w:hAnsi="宋体"/>
          <w:vertAlign w:val="subscript"/>
        </w:rPr>
        <w:t>2</w:t>
      </w:r>
      <w:r>
        <w:rPr>
          <w:rFonts w:hint="eastAsia" w:ascii="宋体" w:hAnsi="宋体"/>
        </w:rPr>
        <w:t>:物理损害;</w:t>
      </w:r>
      <w:bookmarkEnd w:id="476"/>
      <w:bookmarkEnd w:id="477"/>
      <w:bookmarkEnd w:id="478"/>
      <w:bookmarkEnd w:id="479"/>
    </w:p>
    <w:p>
      <w:pPr>
        <w:spacing w:line="240" w:lineRule="auto"/>
        <w:ind w:firstLine="420"/>
        <w:rPr>
          <w:rFonts w:ascii="宋体" w:hAnsi="宋体"/>
        </w:rPr>
      </w:pPr>
      <w:bookmarkStart w:id="480" w:name="_Toc207732605"/>
      <w:bookmarkStart w:id="481" w:name="_Toc207735376"/>
      <w:bookmarkStart w:id="482" w:name="_Toc207735497"/>
      <w:bookmarkStart w:id="483" w:name="_Toc207735661"/>
      <w:r>
        <w:rPr>
          <w:rFonts w:ascii="Times New Roman" w:hAnsi="Times New Roman"/>
        </w:rPr>
        <w:t>——</w:t>
      </w:r>
      <w:r>
        <w:rPr>
          <w:rFonts w:hint="eastAsia" w:ascii="宋体" w:hAnsi="宋体"/>
        </w:rPr>
        <w:t>D</w:t>
      </w:r>
      <w:r>
        <w:rPr>
          <w:rFonts w:hint="eastAsia" w:ascii="宋体" w:hAnsi="宋体"/>
          <w:vertAlign w:val="subscript"/>
        </w:rPr>
        <w:t>3</w:t>
      </w:r>
      <w:r>
        <w:rPr>
          <w:rFonts w:hint="eastAsia" w:ascii="宋体" w:hAnsi="宋体"/>
        </w:rPr>
        <w:t>:电气和电子系统失效</w:t>
      </w:r>
      <w:bookmarkEnd w:id="480"/>
      <w:bookmarkEnd w:id="481"/>
      <w:bookmarkEnd w:id="482"/>
      <w:bookmarkEnd w:id="483"/>
      <w:r>
        <w:rPr>
          <w:rFonts w:hint="eastAsia" w:ascii="宋体" w:hAnsi="宋体"/>
        </w:rPr>
        <w:t>;</w:t>
      </w:r>
    </w:p>
    <w:p>
      <w:pPr>
        <w:pStyle w:val="57"/>
        <w:ind w:firstLine="420"/>
      </w:pPr>
      <w:bookmarkStart w:id="484" w:name="_Toc207724402"/>
      <w:bookmarkStart w:id="485" w:name="_Toc207724633"/>
      <w:bookmarkStart w:id="486" w:name="_Toc207732606"/>
      <w:bookmarkStart w:id="487" w:name="_Toc207735377"/>
      <w:bookmarkStart w:id="488" w:name="_Toc207735498"/>
      <w:bookmarkStart w:id="489" w:name="_Toc207735662"/>
      <w:r>
        <w:rPr>
          <w:rFonts w:hint="eastAsia"/>
        </w:rPr>
        <w:t>雷电对建筑物的损害可能局限于建筑物的某一部分,也可能扩展到整个建筑物,还可能殃及四周的建筑物或环境(例如化学物质泄漏或放射性辐射)。</w:t>
      </w:r>
      <w:bookmarkEnd w:id="484"/>
      <w:bookmarkEnd w:id="485"/>
      <w:bookmarkEnd w:id="486"/>
      <w:bookmarkEnd w:id="487"/>
      <w:bookmarkEnd w:id="488"/>
      <w:bookmarkEnd w:id="489"/>
    </w:p>
    <w:p>
      <w:pPr>
        <w:pStyle w:val="80"/>
        <w:spacing w:before="156" w:after="156"/>
      </w:pPr>
      <w:bookmarkStart w:id="490" w:name="_Toc207724403"/>
      <w:bookmarkStart w:id="491" w:name="_Toc207724634"/>
      <w:bookmarkStart w:id="492" w:name="_Toc207732607"/>
      <w:bookmarkStart w:id="493" w:name="_Toc207735378"/>
      <w:bookmarkStart w:id="494" w:name="_Toc207735499"/>
      <w:bookmarkStart w:id="495" w:name="_Toc207735663"/>
      <w:r>
        <w:rPr>
          <w:rFonts w:hint="eastAsia"/>
        </w:rPr>
        <w:t>损失类型</w:t>
      </w:r>
      <w:bookmarkEnd w:id="490"/>
      <w:bookmarkEnd w:id="491"/>
      <w:bookmarkEnd w:id="492"/>
      <w:bookmarkEnd w:id="493"/>
      <w:bookmarkEnd w:id="494"/>
      <w:bookmarkEnd w:id="495"/>
    </w:p>
    <w:p>
      <w:pPr>
        <w:pStyle w:val="57"/>
        <w:ind w:firstLine="420"/>
      </w:pPr>
      <w:bookmarkStart w:id="496" w:name="_Toc207724404"/>
      <w:bookmarkStart w:id="497" w:name="_Toc207724635"/>
      <w:bookmarkStart w:id="498" w:name="_Toc207732608"/>
      <w:bookmarkStart w:id="499" w:name="_Toc207735379"/>
      <w:bookmarkStart w:id="500" w:name="_Toc207735500"/>
      <w:bookmarkStart w:id="501" w:name="_Toc207735664"/>
      <w:r>
        <w:rPr>
          <w:rFonts w:hint="eastAsia"/>
        </w:rPr>
        <w:t>每类损害,不论单独出现或与其他损害共同作用,都会在被保护建筑物中产生不同的损失。可能出现的损失类型取决于建筑物本身的特性及其内存物。应考虑以下几种类型的损失(见表1):</w:t>
      </w:r>
      <w:bookmarkEnd w:id="496"/>
      <w:bookmarkEnd w:id="497"/>
      <w:bookmarkEnd w:id="498"/>
      <w:bookmarkEnd w:id="499"/>
      <w:bookmarkEnd w:id="500"/>
      <w:bookmarkEnd w:id="501"/>
    </w:p>
    <w:p>
      <w:pPr>
        <w:spacing w:line="240" w:lineRule="auto"/>
        <w:ind w:firstLine="420"/>
        <w:rPr>
          <w:rFonts w:ascii="宋体" w:hAnsi="宋体"/>
        </w:rPr>
      </w:pPr>
      <w:bookmarkStart w:id="502" w:name="_Toc207732609"/>
      <w:bookmarkStart w:id="503" w:name="_Toc207735380"/>
      <w:bookmarkStart w:id="504" w:name="_Toc207735501"/>
      <w:bookmarkStart w:id="505" w:name="_Toc207735665"/>
      <w:r>
        <w:rPr>
          <w:rFonts w:ascii="Times New Roman" w:hAnsi="Times New Roman"/>
        </w:rPr>
        <w:t>——</w:t>
      </w:r>
      <w:r>
        <w:rPr>
          <w:rFonts w:hint="eastAsia" w:ascii="宋体" w:hAnsi="宋体"/>
        </w:rPr>
        <w:t>L</w:t>
      </w:r>
      <w:r>
        <w:rPr>
          <w:rFonts w:hint="eastAsia" w:ascii="宋体" w:hAnsi="宋体"/>
          <w:vertAlign w:val="subscript"/>
        </w:rPr>
        <w:t>1</w:t>
      </w:r>
      <w:r>
        <w:rPr>
          <w:rFonts w:hint="eastAsia" w:ascii="宋体" w:hAnsi="宋体"/>
        </w:rPr>
        <w:t>:人身伤亡损失(包括永久性伤害);</w:t>
      </w:r>
      <w:bookmarkEnd w:id="502"/>
      <w:bookmarkEnd w:id="503"/>
      <w:bookmarkEnd w:id="504"/>
      <w:bookmarkEnd w:id="505"/>
    </w:p>
    <w:p>
      <w:pPr>
        <w:spacing w:line="240" w:lineRule="auto"/>
        <w:ind w:firstLine="420"/>
        <w:rPr>
          <w:rFonts w:ascii="宋体" w:hAnsi="宋体"/>
        </w:rPr>
      </w:pPr>
      <w:bookmarkStart w:id="506" w:name="_Toc207732610"/>
      <w:bookmarkStart w:id="507" w:name="_Toc207735381"/>
      <w:bookmarkStart w:id="508" w:name="_Toc207735502"/>
      <w:bookmarkStart w:id="509" w:name="_Toc207735666"/>
      <w:r>
        <w:rPr>
          <w:rFonts w:ascii="Times New Roman" w:hAnsi="Times New Roman"/>
        </w:rPr>
        <w:t>——</w:t>
      </w:r>
      <w:r>
        <w:rPr>
          <w:rFonts w:hint="eastAsia" w:ascii="宋体" w:hAnsi="宋体"/>
        </w:rPr>
        <w:t>L</w:t>
      </w:r>
      <w:r>
        <w:rPr>
          <w:rFonts w:hint="eastAsia" w:ascii="宋体" w:hAnsi="宋体"/>
          <w:vertAlign w:val="subscript"/>
        </w:rPr>
        <w:t>2</w:t>
      </w:r>
      <w:r>
        <w:rPr>
          <w:rFonts w:hint="eastAsia" w:ascii="宋体" w:hAnsi="宋体"/>
        </w:rPr>
        <w:t>:公众服务损失;</w:t>
      </w:r>
      <w:bookmarkEnd w:id="506"/>
      <w:bookmarkEnd w:id="507"/>
      <w:bookmarkEnd w:id="508"/>
      <w:bookmarkEnd w:id="509"/>
    </w:p>
    <w:p>
      <w:pPr>
        <w:spacing w:line="240" w:lineRule="auto"/>
        <w:ind w:firstLine="420"/>
        <w:rPr>
          <w:rFonts w:ascii="宋体" w:hAnsi="宋体"/>
        </w:rPr>
      </w:pPr>
      <w:bookmarkStart w:id="510" w:name="_Toc207732611"/>
      <w:bookmarkStart w:id="511" w:name="_Toc207735382"/>
      <w:bookmarkStart w:id="512" w:name="_Toc207735503"/>
      <w:bookmarkStart w:id="513" w:name="_Toc207735667"/>
      <w:r>
        <w:rPr>
          <w:rFonts w:ascii="Times New Roman" w:hAnsi="Times New Roman"/>
        </w:rPr>
        <w:t>——</w:t>
      </w:r>
      <w:r>
        <w:rPr>
          <w:rFonts w:hint="eastAsia" w:ascii="宋体" w:hAnsi="宋体"/>
        </w:rPr>
        <w:t>L</w:t>
      </w:r>
      <w:r>
        <w:rPr>
          <w:rFonts w:hint="eastAsia" w:ascii="宋体" w:hAnsi="宋体"/>
          <w:vertAlign w:val="subscript"/>
        </w:rPr>
        <w:t>3</w:t>
      </w:r>
      <w:r>
        <w:rPr>
          <w:rFonts w:hint="eastAsia" w:ascii="宋体" w:hAnsi="宋体"/>
        </w:rPr>
        <w:t>:文化遗产损失;</w:t>
      </w:r>
      <w:bookmarkEnd w:id="510"/>
      <w:bookmarkEnd w:id="511"/>
      <w:bookmarkEnd w:id="512"/>
      <w:bookmarkEnd w:id="513"/>
    </w:p>
    <w:p>
      <w:pPr>
        <w:spacing w:line="240" w:lineRule="auto"/>
        <w:ind w:firstLine="420"/>
        <w:rPr>
          <w:rFonts w:ascii="宋体" w:hAnsi="宋体"/>
        </w:rPr>
      </w:pPr>
      <w:bookmarkStart w:id="514" w:name="_Toc207732612"/>
      <w:bookmarkStart w:id="515" w:name="_Toc207735383"/>
      <w:bookmarkStart w:id="516" w:name="_Toc207735504"/>
      <w:bookmarkStart w:id="517" w:name="_Toc207735668"/>
      <w:r>
        <w:rPr>
          <w:rFonts w:ascii="Times New Roman" w:hAnsi="Times New Roman"/>
        </w:rPr>
        <w:t>——</w:t>
      </w:r>
      <w:r>
        <w:rPr>
          <w:rFonts w:hint="eastAsia" w:ascii="宋体" w:hAnsi="宋体"/>
        </w:rPr>
        <w:t>L</w:t>
      </w:r>
      <w:r>
        <w:rPr>
          <w:rFonts w:hint="eastAsia" w:ascii="宋体" w:hAnsi="宋体"/>
          <w:vertAlign w:val="subscript"/>
        </w:rPr>
        <w:t>4</w:t>
      </w:r>
      <w:r>
        <w:rPr>
          <w:rFonts w:hint="eastAsia" w:ascii="宋体" w:hAnsi="宋体"/>
        </w:rPr>
        <w:t>:经济价值损失(建筑物及其内存物以及业务活动中断的损失)。</w:t>
      </w:r>
      <w:bookmarkEnd w:id="514"/>
      <w:bookmarkEnd w:id="515"/>
      <w:bookmarkEnd w:id="516"/>
      <w:bookmarkEnd w:id="517"/>
    </w:p>
    <w:p>
      <w:pPr>
        <w:pStyle w:val="78"/>
        <w:spacing w:before="156" w:after="156"/>
      </w:pPr>
      <w:bookmarkStart w:id="518" w:name="_Toc207724636"/>
      <w:bookmarkStart w:id="519" w:name="_Toc207732613"/>
      <w:bookmarkStart w:id="520" w:name="_Toc207735384"/>
      <w:bookmarkStart w:id="521" w:name="_Toc207735505"/>
      <w:bookmarkStart w:id="522" w:name="_Toc207735669"/>
      <w:r>
        <w:rPr>
          <w:rFonts w:hint="eastAsia"/>
        </w:rPr>
        <w:t>雷击点、损害成因、各种可能的损害类型及损失对照一览表</w:t>
      </w:r>
      <w:bookmarkEnd w:id="518"/>
      <w:bookmarkEnd w:id="519"/>
      <w:bookmarkEnd w:id="520"/>
      <w:bookmarkEnd w:id="521"/>
      <w:bookmarkEnd w:id="522"/>
    </w:p>
    <w:tbl>
      <w:tblPr>
        <w:tblStyle w:val="235"/>
        <w:tblW w:w="9072" w:type="dxa"/>
        <w:tblInd w:w="134"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3544"/>
        <w:gridCol w:w="1843"/>
        <w:gridCol w:w="1701"/>
        <w:gridCol w:w="1984"/>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3" w:hRule="atLeast"/>
        </w:trPr>
        <w:tc>
          <w:tcPr>
            <w:tcW w:w="3544" w:type="dxa"/>
            <w:vMerge w:val="restart"/>
            <w:tcBorders>
              <w:top w:val="single" w:color="231F20" w:sz="8" w:space="0"/>
              <w:left w:val="single" w:color="231F20" w:sz="8" w:space="0"/>
              <w:bottom w:val="nil"/>
            </w:tcBorders>
          </w:tcPr>
          <w:p>
            <w:pPr>
              <w:pStyle w:val="236"/>
              <w:spacing w:before="269"/>
              <w:ind w:left="1538" w:firstLine="412"/>
              <w:rPr>
                <w:rFonts w:ascii="宋体" w:hAnsi="宋体" w:eastAsia="宋体" w:cs="Times New Roman"/>
                <w:sz w:val="18"/>
                <w:szCs w:val="18"/>
                <w:lang w:eastAsia="zh-CN"/>
              </w:rPr>
            </w:pPr>
            <w:r>
              <w:rPr>
                <w:rFonts w:hint="eastAsia" w:ascii="宋体" w:hAnsi="宋体" w:eastAsia="宋体" w:cs="Times New Roman"/>
                <w:spacing w:val="13"/>
                <w:sz w:val="18"/>
                <w:szCs w:val="18"/>
                <w:lang w:eastAsia="zh-CN"/>
              </w:rPr>
              <w:t>雷击点</w:t>
            </w:r>
          </w:p>
        </w:tc>
        <w:tc>
          <w:tcPr>
            <w:tcW w:w="1843" w:type="dxa"/>
            <w:vMerge w:val="restart"/>
            <w:tcBorders>
              <w:top w:val="single" w:color="231F20" w:sz="8" w:space="0"/>
              <w:bottom w:val="nil"/>
            </w:tcBorders>
          </w:tcPr>
          <w:p>
            <w:pPr>
              <w:pStyle w:val="236"/>
              <w:spacing w:before="268"/>
              <w:ind w:left="548" w:firstLine="420"/>
              <w:rPr>
                <w:rFonts w:ascii="宋体" w:hAnsi="宋体" w:eastAsia="宋体" w:cs="Times New Roman"/>
                <w:sz w:val="18"/>
                <w:szCs w:val="18"/>
                <w:lang w:eastAsia="zh-CN"/>
              </w:rPr>
            </w:pPr>
            <w:r>
              <w:rPr>
                <w:rFonts w:hint="eastAsia" w:ascii="宋体" w:hAnsi="宋体" w:eastAsia="宋体" w:cs="Times New Roman"/>
                <w:spacing w:val="15"/>
                <w:sz w:val="18"/>
                <w:szCs w:val="18"/>
                <w:lang w:eastAsia="zh-CN"/>
              </w:rPr>
              <w:t>损害成因</w:t>
            </w:r>
          </w:p>
        </w:tc>
        <w:tc>
          <w:tcPr>
            <w:tcW w:w="3685" w:type="dxa"/>
            <w:gridSpan w:val="2"/>
            <w:tcBorders>
              <w:top w:val="single" w:color="231F20" w:sz="8" w:space="0"/>
              <w:right w:val="single" w:color="231F20" w:sz="8" w:space="0"/>
            </w:tcBorders>
          </w:tcPr>
          <w:p>
            <w:pPr>
              <w:pStyle w:val="236"/>
              <w:spacing w:before="86"/>
              <w:ind w:left="1642" w:firstLine="416"/>
              <w:rPr>
                <w:rFonts w:ascii="宋体" w:hAnsi="宋体" w:eastAsia="宋体" w:cs="Times New Roman"/>
                <w:sz w:val="18"/>
                <w:szCs w:val="18"/>
                <w:lang w:eastAsia="zh-CN"/>
              </w:rPr>
            </w:pPr>
            <w:r>
              <w:rPr>
                <w:rFonts w:hint="eastAsia" w:ascii="宋体" w:hAnsi="宋体" w:eastAsia="宋体" w:cs="Times New Roman"/>
                <w:spacing w:val="14"/>
                <w:sz w:val="18"/>
                <w:szCs w:val="18"/>
                <w:lang w:eastAsia="zh-CN"/>
              </w:rPr>
              <w:t>建筑物</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trPr>
        <w:tc>
          <w:tcPr>
            <w:tcW w:w="3544" w:type="dxa"/>
            <w:vMerge w:val="continue"/>
            <w:tcBorders>
              <w:top w:val="nil"/>
              <w:left w:val="single" w:color="231F20" w:sz="8" w:space="0"/>
              <w:bottom w:val="single" w:color="231F20" w:sz="6" w:space="0"/>
            </w:tcBorders>
          </w:tcPr>
          <w:p>
            <w:pPr>
              <w:spacing w:line="240" w:lineRule="auto"/>
              <w:ind w:firstLine="360"/>
              <w:rPr>
                <w:rFonts w:ascii="宋体" w:hAnsi="宋体" w:eastAsia="宋体" w:cs="Times New Roman"/>
                <w:snapToGrid w:val="0"/>
                <w:color w:val="000000"/>
                <w:sz w:val="18"/>
                <w:szCs w:val="18"/>
                <w:lang w:eastAsia="zh-CN"/>
              </w:rPr>
            </w:pPr>
          </w:p>
        </w:tc>
        <w:tc>
          <w:tcPr>
            <w:tcW w:w="1843" w:type="dxa"/>
            <w:vMerge w:val="continue"/>
            <w:tcBorders>
              <w:top w:val="nil"/>
              <w:bottom w:val="single" w:color="231F20" w:sz="6" w:space="0"/>
            </w:tcBorders>
          </w:tcPr>
          <w:p>
            <w:pPr>
              <w:spacing w:line="240" w:lineRule="auto"/>
              <w:ind w:firstLine="360"/>
              <w:rPr>
                <w:rFonts w:ascii="宋体" w:hAnsi="宋体" w:eastAsia="宋体" w:cs="Times New Roman"/>
                <w:snapToGrid w:val="0"/>
                <w:color w:val="000000"/>
                <w:sz w:val="18"/>
                <w:szCs w:val="18"/>
                <w:lang w:eastAsia="zh-CN"/>
              </w:rPr>
            </w:pPr>
          </w:p>
        </w:tc>
        <w:tc>
          <w:tcPr>
            <w:tcW w:w="1701" w:type="dxa"/>
            <w:tcBorders>
              <w:bottom w:val="single" w:color="231F20" w:sz="6" w:space="0"/>
            </w:tcBorders>
          </w:tcPr>
          <w:p>
            <w:pPr>
              <w:pStyle w:val="236"/>
              <w:spacing w:before="92"/>
              <w:ind w:left="551" w:firstLine="420"/>
              <w:rPr>
                <w:rFonts w:ascii="宋体" w:hAnsi="宋体" w:eastAsia="宋体" w:cs="Times New Roman"/>
                <w:sz w:val="18"/>
                <w:szCs w:val="18"/>
                <w:lang w:eastAsia="zh-CN"/>
              </w:rPr>
            </w:pPr>
            <w:r>
              <w:rPr>
                <w:rFonts w:hint="eastAsia" w:ascii="宋体" w:hAnsi="宋体" w:eastAsia="宋体" w:cs="Times New Roman"/>
                <w:spacing w:val="15"/>
                <w:sz w:val="18"/>
                <w:szCs w:val="18"/>
                <w:lang w:eastAsia="zh-CN"/>
              </w:rPr>
              <w:t>损害类型</w:t>
            </w:r>
          </w:p>
        </w:tc>
        <w:tc>
          <w:tcPr>
            <w:tcW w:w="1984" w:type="dxa"/>
            <w:tcBorders>
              <w:bottom w:val="single" w:color="231F20" w:sz="6" w:space="0"/>
              <w:right w:val="single" w:color="231F20" w:sz="8" w:space="0"/>
            </w:tcBorders>
          </w:tcPr>
          <w:p>
            <w:pPr>
              <w:pStyle w:val="236"/>
              <w:spacing w:before="91"/>
              <w:ind w:left="653" w:firstLine="420"/>
              <w:rPr>
                <w:rFonts w:ascii="宋体" w:hAnsi="宋体" w:eastAsia="宋体" w:cs="Times New Roman"/>
                <w:sz w:val="18"/>
                <w:szCs w:val="18"/>
                <w:lang w:eastAsia="zh-CN"/>
              </w:rPr>
            </w:pPr>
            <w:r>
              <w:rPr>
                <w:rFonts w:hint="eastAsia" w:ascii="宋体" w:hAnsi="宋体" w:eastAsia="宋体" w:cs="Times New Roman"/>
                <w:spacing w:val="15"/>
                <w:sz w:val="18"/>
                <w:szCs w:val="18"/>
                <w:lang w:eastAsia="zh-CN"/>
              </w:rPr>
              <w:t>损失类型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27" w:hRule="atLeast"/>
        </w:trPr>
        <w:tc>
          <w:tcPr>
            <w:tcW w:w="3544" w:type="dxa"/>
            <w:tcBorders>
              <w:top w:val="single" w:color="231F20" w:sz="6" w:space="0"/>
              <w:left w:val="single" w:color="231F20" w:sz="8" w:space="0"/>
            </w:tcBorders>
          </w:tcPr>
          <w:p>
            <w:pPr>
              <w:spacing w:before="73" w:line="240" w:lineRule="auto"/>
              <w:ind w:firstLine="360"/>
              <w:jc w:val="center"/>
              <w:rPr>
                <w:rFonts w:ascii="宋体" w:hAnsi="宋体" w:eastAsia="宋体" w:cs="Times New Roman"/>
                <w:snapToGrid w:val="0"/>
                <w:color w:val="000000"/>
                <w:sz w:val="18"/>
                <w:szCs w:val="18"/>
                <w:lang w:eastAsia="zh-CN"/>
              </w:rPr>
            </w:pPr>
            <w:r>
              <w:rPr>
                <w:rFonts w:hint="eastAsia" w:ascii="宋体" w:hAnsi="宋体" w:cs="Arial" w:eastAsiaTheme="minorEastAsia"/>
                <w:snapToGrid w:val="0"/>
                <w:color w:val="000000"/>
                <w:position w:val="-25"/>
                <w:sz w:val="18"/>
                <w:szCs w:val="18"/>
                <w:lang w:eastAsia="en-US"/>
              </w:rPr>
              <w:drawing>
                <wp:inline distT="0" distB="0" distL="0" distR="0">
                  <wp:extent cx="1226185" cy="80581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0"/>
                          <a:stretch>
                            <a:fillRect/>
                          </a:stretch>
                        </pic:blipFill>
                        <pic:spPr>
                          <a:xfrm>
                            <a:off x="0" y="0"/>
                            <a:ext cx="1226185" cy="805954"/>
                          </a:xfrm>
                          <a:prstGeom prst="rect">
                            <a:avLst/>
                          </a:prstGeom>
                        </pic:spPr>
                      </pic:pic>
                    </a:graphicData>
                  </a:graphic>
                </wp:inline>
              </w:drawing>
            </w:r>
          </w:p>
        </w:tc>
        <w:tc>
          <w:tcPr>
            <w:tcW w:w="1843" w:type="dxa"/>
            <w:tcBorders>
              <w:top w:val="single" w:color="231F20" w:sz="6" w:space="0"/>
            </w:tcBorders>
          </w:tcPr>
          <w:p>
            <w:pPr>
              <w:spacing w:line="240" w:lineRule="auto"/>
              <w:rPr>
                <w:rFonts w:ascii="宋体" w:hAnsi="宋体" w:eastAsia="宋体" w:cs="Times New Roman"/>
                <w:snapToGrid w:val="0"/>
                <w:color w:val="000000"/>
                <w:sz w:val="18"/>
                <w:szCs w:val="18"/>
                <w:lang w:eastAsia="zh-CN"/>
              </w:rPr>
            </w:pPr>
          </w:p>
          <w:p>
            <w:pPr>
              <w:pStyle w:val="236"/>
              <w:spacing w:before="68"/>
              <w:ind w:firstLine="0" w:firstLineChars="0"/>
              <w:jc w:val="center"/>
              <w:rPr>
                <w:rFonts w:ascii="宋体" w:hAnsi="宋体" w:eastAsia="宋体" w:cs="Times New Roman"/>
                <w:spacing w:val="16"/>
                <w:sz w:val="18"/>
                <w:szCs w:val="18"/>
                <w:lang w:eastAsia="zh-CN"/>
              </w:rPr>
            </w:pPr>
          </w:p>
          <w:p>
            <w:pPr>
              <w:pStyle w:val="236"/>
              <w:spacing w:before="68"/>
              <w:ind w:firstLine="0" w:firstLineChars="0"/>
              <w:jc w:val="center"/>
              <w:rPr>
                <w:rFonts w:ascii="宋体" w:hAnsi="宋体" w:eastAsia="宋体" w:cs="Times New Roman"/>
                <w:sz w:val="18"/>
                <w:szCs w:val="18"/>
                <w:lang w:eastAsia="zh-CN"/>
              </w:rPr>
            </w:pPr>
            <w:r>
              <w:rPr>
                <w:rFonts w:hint="eastAsia" w:ascii="宋体" w:hAnsi="宋体" w:eastAsia="宋体" w:cs="Times New Roman"/>
                <w:spacing w:val="16"/>
                <w:sz w:val="18"/>
                <w:szCs w:val="18"/>
                <w:lang w:eastAsia="zh-CN"/>
              </w:rPr>
              <w:t>S</w:t>
            </w:r>
            <w:r>
              <w:rPr>
                <w:rFonts w:hint="eastAsia" w:ascii="宋体" w:hAnsi="宋体" w:eastAsia="宋体" w:cs="Times New Roman"/>
                <w:spacing w:val="16"/>
                <w:sz w:val="18"/>
                <w:szCs w:val="18"/>
                <w:vertAlign w:val="subscript"/>
                <w:lang w:eastAsia="zh-CN"/>
              </w:rPr>
              <w:t>1</w:t>
            </w:r>
          </w:p>
        </w:tc>
        <w:tc>
          <w:tcPr>
            <w:tcW w:w="1701" w:type="dxa"/>
            <w:tcBorders>
              <w:top w:val="single" w:color="231F20" w:sz="6" w:space="0"/>
            </w:tcBorders>
          </w:tcPr>
          <w:p>
            <w:pPr>
              <w:spacing w:line="240" w:lineRule="auto"/>
              <w:rPr>
                <w:rFonts w:ascii="宋体" w:hAnsi="宋体" w:eastAsia="宋体" w:cs="Times New Roman"/>
                <w:snapToGrid w:val="0"/>
                <w:color w:val="000000"/>
                <w:sz w:val="18"/>
                <w:szCs w:val="18"/>
                <w:lang w:eastAsia="zh-CN"/>
              </w:rPr>
            </w:pPr>
          </w:p>
          <w:p>
            <w:pPr>
              <w:pStyle w:val="236"/>
              <w:spacing w:before="68"/>
              <w:ind w:firstLine="0" w:firstLineChars="0"/>
              <w:jc w:val="center"/>
              <w:rPr>
                <w:rFonts w:ascii="宋体" w:hAnsi="宋体" w:eastAsia="宋体" w:cs="Times New Roman"/>
                <w:sz w:val="18"/>
                <w:szCs w:val="18"/>
                <w:lang w:eastAsia="zh-CN"/>
              </w:rPr>
            </w:pPr>
            <w:r>
              <w:rPr>
                <w:rFonts w:hint="eastAsia" w:ascii="宋体" w:hAnsi="宋体" w:eastAsia="宋体" w:cs="Times New Roman"/>
                <w:spacing w:val="11"/>
                <w:position w:val="11"/>
                <w:sz w:val="18"/>
                <w:szCs w:val="18"/>
                <w:lang w:eastAsia="zh-CN"/>
              </w:rPr>
              <w:t>D</w:t>
            </w:r>
            <w:r>
              <w:rPr>
                <w:rFonts w:hint="eastAsia" w:ascii="宋体" w:hAnsi="宋体" w:eastAsia="宋体" w:cs="Times New Roman"/>
                <w:spacing w:val="11"/>
                <w:position w:val="11"/>
                <w:sz w:val="18"/>
                <w:szCs w:val="18"/>
                <w:vertAlign w:val="subscript"/>
                <w:lang w:eastAsia="zh-CN"/>
              </w:rPr>
              <w:t>1</w:t>
            </w:r>
          </w:p>
          <w:p>
            <w:pPr>
              <w:pStyle w:val="236"/>
              <w:ind w:firstLine="0" w:firstLineChars="0"/>
              <w:jc w:val="center"/>
              <w:rPr>
                <w:rFonts w:ascii="宋体" w:hAnsi="宋体" w:eastAsia="宋体" w:cs="Times New Roman"/>
                <w:sz w:val="18"/>
                <w:szCs w:val="18"/>
                <w:lang w:eastAsia="zh-CN"/>
              </w:rPr>
            </w:pPr>
            <w:r>
              <w:rPr>
                <w:rFonts w:hint="eastAsia" w:ascii="宋体" w:hAnsi="宋体" w:eastAsia="宋体" w:cs="Times New Roman"/>
                <w:spacing w:val="11"/>
                <w:sz w:val="18"/>
                <w:szCs w:val="18"/>
                <w:lang w:eastAsia="zh-CN"/>
              </w:rPr>
              <w:t>D</w:t>
            </w:r>
            <w:r>
              <w:rPr>
                <w:rFonts w:hint="eastAsia" w:ascii="宋体" w:hAnsi="宋体" w:eastAsia="宋体" w:cs="Times New Roman"/>
                <w:spacing w:val="11"/>
                <w:sz w:val="18"/>
                <w:szCs w:val="18"/>
                <w:vertAlign w:val="subscript"/>
                <w:lang w:eastAsia="zh-CN"/>
              </w:rPr>
              <w:t>2</w:t>
            </w:r>
          </w:p>
          <w:p>
            <w:pPr>
              <w:pStyle w:val="236"/>
              <w:spacing w:before="94"/>
              <w:ind w:firstLine="0" w:firstLineChars="0"/>
              <w:jc w:val="center"/>
              <w:rPr>
                <w:rFonts w:ascii="宋体" w:hAnsi="宋体" w:eastAsia="宋体" w:cs="Times New Roman"/>
                <w:sz w:val="18"/>
                <w:szCs w:val="18"/>
                <w:lang w:eastAsia="zh-CN"/>
              </w:rPr>
            </w:pPr>
            <w:r>
              <w:rPr>
                <w:rFonts w:hint="eastAsia" w:ascii="宋体" w:hAnsi="宋体" w:eastAsia="宋体" w:cs="Times New Roman"/>
                <w:spacing w:val="11"/>
                <w:sz w:val="18"/>
                <w:szCs w:val="18"/>
                <w:lang w:eastAsia="zh-CN"/>
              </w:rPr>
              <w:t>D</w:t>
            </w:r>
            <w:r>
              <w:rPr>
                <w:rFonts w:hint="eastAsia" w:ascii="宋体" w:hAnsi="宋体" w:eastAsia="宋体" w:cs="Times New Roman"/>
                <w:spacing w:val="11"/>
                <w:sz w:val="18"/>
                <w:szCs w:val="18"/>
                <w:vertAlign w:val="subscript"/>
                <w:lang w:eastAsia="zh-CN"/>
              </w:rPr>
              <w:t>3</w:t>
            </w:r>
          </w:p>
        </w:tc>
        <w:tc>
          <w:tcPr>
            <w:tcW w:w="1984" w:type="dxa"/>
            <w:tcBorders>
              <w:top w:val="single" w:color="231F20" w:sz="6" w:space="0"/>
              <w:right w:val="single" w:color="231F20" w:sz="8" w:space="0"/>
            </w:tcBorders>
          </w:tcPr>
          <w:p>
            <w:pPr>
              <w:spacing w:line="240" w:lineRule="auto"/>
              <w:ind w:firstLine="360"/>
              <w:jc w:val="center"/>
              <w:rPr>
                <w:rFonts w:ascii="宋体" w:hAnsi="宋体" w:eastAsia="宋体" w:cs="Times New Roman"/>
                <w:snapToGrid w:val="0"/>
                <w:color w:val="000000"/>
                <w:sz w:val="18"/>
                <w:szCs w:val="18"/>
                <w:lang w:eastAsia="zh-CN"/>
              </w:rPr>
            </w:pPr>
          </w:p>
          <w:p>
            <w:pPr>
              <w:pStyle w:val="236"/>
              <w:spacing w:before="69"/>
              <w:ind w:firstLine="0" w:firstLineChars="0"/>
              <w:jc w:val="center"/>
              <w:rPr>
                <w:rFonts w:ascii="宋体" w:hAnsi="宋体" w:eastAsia="宋体" w:cs="Times New Roman"/>
                <w:sz w:val="18"/>
                <w:szCs w:val="18"/>
                <w:lang w:eastAsia="zh-CN"/>
              </w:rPr>
            </w:pPr>
            <w:r>
              <w:rPr>
                <w:rFonts w:hint="eastAsia" w:ascii="宋体" w:hAnsi="宋体" w:eastAsia="宋体" w:cs="Times New Roman"/>
                <w:spacing w:val="10"/>
                <w:w w:val="116"/>
                <w:sz w:val="18"/>
                <w:szCs w:val="18"/>
                <w:lang w:eastAsia="zh-CN"/>
              </w:rPr>
              <w:t>L</w:t>
            </w:r>
            <w:r>
              <w:rPr>
                <w:rFonts w:hint="eastAsia" w:ascii="宋体" w:hAnsi="宋体" w:eastAsia="宋体" w:cs="Times New Roman"/>
                <w:spacing w:val="10"/>
                <w:w w:val="116"/>
                <w:sz w:val="18"/>
                <w:szCs w:val="18"/>
                <w:vertAlign w:val="subscript"/>
                <w:lang w:eastAsia="zh-CN"/>
              </w:rPr>
              <w:t>1</w:t>
            </w:r>
            <w:r>
              <w:rPr>
                <w:rFonts w:hint="eastAsia" w:ascii="宋体" w:hAnsi="宋体" w:eastAsia="宋体" w:cs="Times New Roman"/>
                <w:spacing w:val="10"/>
                <w:w w:val="116"/>
                <w:position w:val="2"/>
                <w:sz w:val="18"/>
                <w:szCs w:val="18"/>
                <w:lang w:eastAsia="zh-CN"/>
              </w:rPr>
              <w:t>,</w:t>
            </w:r>
            <w:r>
              <w:rPr>
                <w:rFonts w:hint="eastAsia" w:ascii="宋体" w:hAnsi="宋体" w:eastAsia="宋体" w:cs="Times New Roman"/>
                <w:spacing w:val="10"/>
                <w:w w:val="116"/>
                <w:sz w:val="18"/>
                <w:szCs w:val="18"/>
                <w:lang w:eastAsia="zh-CN"/>
              </w:rPr>
              <w:t>L</w:t>
            </w:r>
            <w:r>
              <w:rPr>
                <w:rFonts w:hint="eastAsia" w:ascii="宋体" w:hAnsi="宋体" w:eastAsia="宋体" w:cs="Times New Roman"/>
                <w:spacing w:val="10"/>
                <w:w w:val="116"/>
                <w:sz w:val="18"/>
                <w:szCs w:val="18"/>
                <w:vertAlign w:val="subscript"/>
                <w:lang w:eastAsia="zh-CN"/>
              </w:rPr>
              <w:t>4</w:t>
            </w:r>
            <w:r>
              <w:rPr>
                <w:rFonts w:hint="eastAsia" w:ascii="宋体" w:hAnsi="宋体" w:eastAsia="宋体" w:cs="Times New Roman"/>
                <w:spacing w:val="10"/>
                <w:w w:val="116"/>
                <w:position w:val="7"/>
                <w:sz w:val="18"/>
                <w:szCs w:val="18"/>
                <w:vertAlign w:val="superscript"/>
                <w:lang w:eastAsia="zh-CN"/>
              </w:rPr>
              <w:t>a</w:t>
            </w:r>
          </w:p>
          <w:p>
            <w:pPr>
              <w:pStyle w:val="236"/>
              <w:spacing w:before="84"/>
              <w:ind w:firstLine="0" w:firstLineChars="0"/>
              <w:jc w:val="center"/>
              <w:rPr>
                <w:rFonts w:ascii="宋体" w:hAnsi="宋体" w:eastAsia="宋体" w:cs="Times New Roman"/>
                <w:sz w:val="18"/>
                <w:szCs w:val="18"/>
                <w:lang w:eastAsia="zh-CN"/>
              </w:rPr>
            </w:pPr>
            <w:r>
              <w:rPr>
                <w:rFonts w:hint="eastAsia" w:ascii="宋体" w:hAnsi="宋体" w:eastAsia="宋体" w:cs="Times New Roman"/>
                <w:spacing w:val="10"/>
                <w:w w:val="121"/>
                <w:sz w:val="18"/>
                <w:szCs w:val="18"/>
                <w:lang w:eastAsia="zh-CN"/>
              </w:rPr>
              <w:t>L</w:t>
            </w:r>
            <w:r>
              <w:rPr>
                <w:rFonts w:hint="eastAsia" w:ascii="宋体" w:hAnsi="宋体" w:eastAsia="宋体" w:cs="Times New Roman"/>
                <w:spacing w:val="10"/>
                <w:w w:val="121"/>
                <w:sz w:val="18"/>
                <w:szCs w:val="18"/>
                <w:vertAlign w:val="subscript"/>
                <w:lang w:eastAsia="zh-CN"/>
              </w:rPr>
              <w:t>1</w:t>
            </w:r>
            <w:r>
              <w:rPr>
                <w:rFonts w:hint="eastAsia" w:ascii="宋体" w:hAnsi="宋体" w:eastAsia="宋体" w:cs="Times New Roman"/>
                <w:spacing w:val="10"/>
                <w:w w:val="121"/>
                <w:position w:val="2"/>
                <w:sz w:val="18"/>
                <w:szCs w:val="18"/>
                <w:lang w:eastAsia="zh-CN"/>
              </w:rPr>
              <w:t>,</w:t>
            </w:r>
            <w:r>
              <w:rPr>
                <w:rFonts w:hint="eastAsia" w:ascii="宋体" w:hAnsi="宋体" w:eastAsia="宋体" w:cs="Times New Roman"/>
                <w:spacing w:val="10"/>
                <w:w w:val="121"/>
                <w:sz w:val="18"/>
                <w:szCs w:val="18"/>
                <w:lang w:eastAsia="zh-CN"/>
              </w:rPr>
              <w:t>L</w:t>
            </w:r>
            <w:r>
              <w:rPr>
                <w:rFonts w:hint="eastAsia" w:ascii="宋体" w:hAnsi="宋体" w:eastAsia="宋体" w:cs="Times New Roman"/>
                <w:spacing w:val="10"/>
                <w:w w:val="121"/>
                <w:sz w:val="18"/>
                <w:szCs w:val="18"/>
                <w:vertAlign w:val="subscript"/>
                <w:lang w:eastAsia="zh-CN"/>
              </w:rPr>
              <w:t>2</w:t>
            </w:r>
            <w:r>
              <w:rPr>
                <w:rFonts w:hint="eastAsia" w:ascii="宋体" w:hAnsi="宋体" w:eastAsia="宋体" w:cs="Times New Roman"/>
                <w:spacing w:val="10"/>
                <w:w w:val="121"/>
                <w:position w:val="2"/>
                <w:sz w:val="18"/>
                <w:szCs w:val="18"/>
                <w:lang w:eastAsia="zh-CN"/>
              </w:rPr>
              <w:t>,</w:t>
            </w:r>
            <w:r>
              <w:rPr>
                <w:rFonts w:hint="eastAsia" w:ascii="宋体" w:hAnsi="宋体" w:eastAsia="宋体" w:cs="Times New Roman"/>
                <w:spacing w:val="10"/>
                <w:w w:val="121"/>
                <w:sz w:val="18"/>
                <w:szCs w:val="18"/>
                <w:lang w:eastAsia="zh-CN"/>
              </w:rPr>
              <w:t>L</w:t>
            </w:r>
            <w:r>
              <w:rPr>
                <w:rFonts w:hint="eastAsia" w:ascii="宋体" w:hAnsi="宋体" w:eastAsia="宋体" w:cs="Times New Roman"/>
                <w:spacing w:val="10"/>
                <w:w w:val="121"/>
                <w:sz w:val="18"/>
                <w:szCs w:val="18"/>
                <w:vertAlign w:val="subscript"/>
                <w:lang w:eastAsia="zh-CN"/>
              </w:rPr>
              <w:t>3</w:t>
            </w:r>
            <w:r>
              <w:rPr>
                <w:rFonts w:hint="eastAsia" w:ascii="宋体" w:hAnsi="宋体" w:eastAsia="宋体" w:cs="Times New Roman"/>
                <w:spacing w:val="10"/>
                <w:w w:val="121"/>
                <w:position w:val="2"/>
                <w:sz w:val="18"/>
                <w:szCs w:val="18"/>
                <w:lang w:eastAsia="zh-CN"/>
              </w:rPr>
              <w:t>,</w:t>
            </w:r>
            <w:r>
              <w:rPr>
                <w:rFonts w:hint="eastAsia" w:ascii="宋体" w:hAnsi="宋体" w:eastAsia="宋体" w:cs="Times New Roman"/>
                <w:spacing w:val="10"/>
                <w:w w:val="121"/>
                <w:sz w:val="18"/>
                <w:szCs w:val="18"/>
                <w:lang w:eastAsia="zh-CN"/>
              </w:rPr>
              <w:t>L</w:t>
            </w:r>
            <w:r>
              <w:rPr>
                <w:rFonts w:hint="eastAsia" w:ascii="宋体" w:hAnsi="宋体" w:eastAsia="宋体" w:cs="Times New Roman"/>
                <w:spacing w:val="10"/>
                <w:w w:val="121"/>
                <w:sz w:val="18"/>
                <w:szCs w:val="18"/>
                <w:vertAlign w:val="subscript"/>
                <w:lang w:eastAsia="zh-CN"/>
              </w:rPr>
              <w:t>4</w:t>
            </w:r>
          </w:p>
          <w:p>
            <w:pPr>
              <w:pStyle w:val="236"/>
              <w:spacing w:before="68"/>
              <w:ind w:firstLine="0" w:firstLineChars="0"/>
              <w:jc w:val="center"/>
              <w:rPr>
                <w:rFonts w:ascii="宋体" w:hAnsi="宋体" w:eastAsia="宋体" w:cs="Times New Roman"/>
                <w:sz w:val="18"/>
                <w:szCs w:val="18"/>
                <w:lang w:eastAsia="zh-CN"/>
              </w:rPr>
            </w:pPr>
            <w:r>
              <w:rPr>
                <w:rFonts w:hint="eastAsia" w:ascii="宋体" w:hAnsi="宋体" w:eastAsia="宋体" w:cs="Times New Roman"/>
                <w:spacing w:val="12"/>
                <w:w w:val="112"/>
                <w:sz w:val="18"/>
                <w:szCs w:val="18"/>
                <w:lang w:eastAsia="zh-CN"/>
              </w:rPr>
              <w:t>L</w:t>
            </w:r>
            <w:r>
              <w:rPr>
                <w:rFonts w:hint="eastAsia" w:ascii="宋体" w:hAnsi="宋体" w:eastAsia="宋体" w:cs="Times New Roman"/>
                <w:spacing w:val="12"/>
                <w:w w:val="112"/>
                <w:sz w:val="18"/>
                <w:szCs w:val="18"/>
                <w:vertAlign w:val="subscript"/>
                <w:lang w:eastAsia="zh-CN"/>
              </w:rPr>
              <w:t>1</w:t>
            </w:r>
            <w:r>
              <w:rPr>
                <w:rFonts w:hint="eastAsia" w:ascii="宋体" w:hAnsi="宋体" w:eastAsia="宋体" w:cs="Times New Roman"/>
                <w:spacing w:val="12"/>
                <w:w w:val="112"/>
                <w:position w:val="7"/>
                <w:sz w:val="18"/>
                <w:szCs w:val="18"/>
                <w:vertAlign w:val="superscript"/>
                <w:lang w:eastAsia="zh-CN"/>
              </w:rPr>
              <w:t>b</w:t>
            </w:r>
            <w:r>
              <w:rPr>
                <w:rFonts w:hint="eastAsia" w:ascii="宋体" w:hAnsi="宋体" w:eastAsia="宋体" w:cs="Times New Roman"/>
                <w:spacing w:val="12"/>
                <w:w w:val="112"/>
                <w:position w:val="7"/>
                <w:sz w:val="18"/>
                <w:szCs w:val="18"/>
                <w:lang w:eastAsia="zh-CN"/>
              </w:rPr>
              <w:t xml:space="preserve"> </w:t>
            </w:r>
            <w:r>
              <w:rPr>
                <w:rFonts w:hint="eastAsia" w:ascii="宋体" w:hAnsi="宋体" w:eastAsia="宋体" w:cs="Times New Roman"/>
                <w:spacing w:val="12"/>
                <w:w w:val="112"/>
                <w:position w:val="2"/>
                <w:sz w:val="18"/>
                <w:szCs w:val="18"/>
                <w:lang w:eastAsia="zh-CN"/>
              </w:rPr>
              <w:t>,</w:t>
            </w:r>
            <w:r>
              <w:rPr>
                <w:rFonts w:hint="eastAsia" w:ascii="宋体" w:hAnsi="宋体" w:eastAsia="宋体" w:cs="Times New Roman"/>
                <w:spacing w:val="12"/>
                <w:w w:val="112"/>
                <w:sz w:val="18"/>
                <w:szCs w:val="18"/>
                <w:lang w:eastAsia="zh-CN"/>
              </w:rPr>
              <w:t>L</w:t>
            </w:r>
            <w:r>
              <w:rPr>
                <w:rFonts w:hint="eastAsia" w:ascii="宋体" w:hAnsi="宋体" w:eastAsia="宋体" w:cs="Times New Roman"/>
                <w:spacing w:val="12"/>
                <w:w w:val="112"/>
                <w:sz w:val="18"/>
                <w:szCs w:val="18"/>
                <w:vertAlign w:val="subscript"/>
                <w:lang w:eastAsia="zh-CN"/>
              </w:rPr>
              <w:t>2</w:t>
            </w:r>
            <w:r>
              <w:rPr>
                <w:rFonts w:hint="eastAsia" w:ascii="宋体" w:hAnsi="宋体" w:eastAsia="宋体" w:cs="Times New Roman"/>
                <w:spacing w:val="12"/>
                <w:w w:val="112"/>
                <w:position w:val="2"/>
                <w:sz w:val="18"/>
                <w:szCs w:val="18"/>
                <w:lang w:eastAsia="zh-CN"/>
              </w:rPr>
              <w:t>,</w:t>
            </w:r>
            <w:r>
              <w:rPr>
                <w:rFonts w:hint="eastAsia" w:ascii="宋体" w:hAnsi="宋体" w:eastAsia="宋体" w:cs="Times New Roman"/>
                <w:spacing w:val="12"/>
                <w:w w:val="112"/>
                <w:sz w:val="18"/>
                <w:szCs w:val="18"/>
                <w:lang w:eastAsia="zh-CN"/>
              </w:rPr>
              <w:t>L</w:t>
            </w:r>
            <w:r>
              <w:rPr>
                <w:rFonts w:hint="eastAsia" w:ascii="宋体" w:hAnsi="宋体" w:eastAsia="宋体" w:cs="Times New Roman"/>
                <w:spacing w:val="12"/>
                <w:w w:val="112"/>
                <w:sz w:val="18"/>
                <w:szCs w:val="18"/>
                <w:vertAlign w:val="subscript"/>
                <w:lang w:eastAsia="zh-CN"/>
              </w:rPr>
              <w:t>4</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40" w:hRule="atLeast"/>
        </w:trPr>
        <w:tc>
          <w:tcPr>
            <w:tcW w:w="3544" w:type="dxa"/>
            <w:tcBorders>
              <w:left w:val="single" w:color="231F20" w:sz="8" w:space="0"/>
            </w:tcBorders>
          </w:tcPr>
          <w:p>
            <w:pPr>
              <w:spacing w:before="85" w:line="240" w:lineRule="auto"/>
              <w:ind w:firstLine="360"/>
              <w:jc w:val="center"/>
              <w:rPr>
                <w:rFonts w:ascii="宋体" w:hAnsi="宋体" w:eastAsia="宋体" w:cs="Times New Roman"/>
                <w:snapToGrid w:val="0"/>
                <w:color w:val="000000"/>
                <w:sz w:val="18"/>
                <w:szCs w:val="18"/>
                <w:lang w:eastAsia="zh-CN"/>
              </w:rPr>
            </w:pPr>
            <w:r>
              <w:rPr>
                <w:rFonts w:hint="eastAsia" w:ascii="宋体" w:hAnsi="宋体" w:cs="Arial" w:eastAsiaTheme="minorEastAsia"/>
                <w:snapToGrid w:val="0"/>
                <w:color w:val="000000"/>
                <w:position w:val="-25"/>
                <w:sz w:val="18"/>
                <w:szCs w:val="18"/>
                <w:lang w:eastAsia="en-US"/>
              </w:rPr>
              <w:drawing>
                <wp:inline distT="0" distB="0" distL="0" distR="0">
                  <wp:extent cx="1186180" cy="80581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1"/>
                          <a:stretch>
                            <a:fillRect/>
                          </a:stretch>
                        </pic:blipFill>
                        <pic:spPr>
                          <a:xfrm>
                            <a:off x="0" y="0"/>
                            <a:ext cx="1186751" cy="805954"/>
                          </a:xfrm>
                          <a:prstGeom prst="rect">
                            <a:avLst/>
                          </a:prstGeom>
                        </pic:spPr>
                      </pic:pic>
                    </a:graphicData>
                  </a:graphic>
                </wp:inline>
              </w:drawing>
            </w:r>
          </w:p>
        </w:tc>
        <w:tc>
          <w:tcPr>
            <w:tcW w:w="1843" w:type="dxa"/>
          </w:tcPr>
          <w:p>
            <w:pPr>
              <w:spacing w:line="240" w:lineRule="auto"/>
              <w:jc w:val="center"/>
              <w:rPr>
                <w:rFonts w:ascii="宋体" w:hAnsi="宋体" w:eastAsia="宋体" w:cs="Times New Roman"/>
                <w:snapToGrid w:val="0"/>
                <w:color w:val="000000"/>
                <w:sz w:val="18"/>
                <w:szCs w:val="18"/>
                <w:lang w:eastAsia="zh-CN"/>
              </w:rPr>
            </w:pPr>
          </w:p>
          <w:p>
            <w:pPr>
              <w:spacing w:line="240" w:lineRule="auto"/>
              <w:jc w:val="center"/>
              <w:rPr>
                <w:rFonts w:ascii="宋体" w:hAnsi="宋体" w:eastAsia="宋体" w:cs="Times New Roman"/>
                <w:snapToGrid w:val="0"/>
                <w:color w:val="000000"/>
                <w:sz w:val="18"/>
                <w:szCs w:val="18"/>
                <w:lang w:eastAsia="zh-CN"/>
              </w:rPr>
            </w:pPr>
          </w:p>
          <w:p>
            <w:pPr>
              <w:pStyle w:val="236"/>
              <w:spacing w:before="68"/>
              <w:ind w:firstLine="0" w:firstLineChars="0"/>
              <w:jc w:val="center"/>
              <w:rPr>
                <w:rFonts w:ascii="宋体" w:hAnsi="宋体" w:eastAsia="宋体" w:cs="Times New Roman"/>
                <w:sz w:val="18"/>
                <w:szCs w:val="18"/>
                <w:lang w:eastAsia="zh-CN"/>
              </w:rPr>
            </w:pPr>
            <w:r>
              <w:rPr>
                <w:rFonts w:hint="eastAsia" w:ascii="宋体" w:hAnsi="宋体" w:eastAsia="宋体" w:cs="Times New Roman"/>
                <w:spacing w:val="16"/>
                <w:sz w:val="18"/>
                <w:szCs w:val="18"/>
                <w:lang w:eastAsia="zh-CN"/>
              </w:rPr>
              <w:t>S</w:t>
            </w:r>
            <w:r>
              <w:rPr>
                <w:rFonts w:hint="eastAsia" w:ascii="宋体" w:hAnsi="宋体" w:eastAsia="宋体" w:cs="Times New Roman"/>
                <w:spacing w:val="16"/>
                <w:sz w:val="18"/>
                <w:szCs w:val="18"/>
                <w:vertAlign w:val="subscript"/>
                <w:lang w:eastAsia="zh-CN"/>
              </w:rPr>
              <w:t>2</w:t>
            </w:r>
          </w:p>
        </w:tc>
        <w:tc>
          <w:tcPr>
            <w:tcW w:w="1701" w:type="dxa"/>
          </w:tcPr>
          <w:p>
            <w:pPr>
              <w:spacing w:line="240" w:lineRule="auto"/>
              <w:jc w:val="center"/>
              <w:rPr>
                <w:rFonts w:ascii="宋体" w:hAnsi="宋体" w:eastAsia="宋体" w:cs="Times New Roman"/>
                <w:snapToGrid w:val="0"/>
                <w:color w:val="000000"/>
                <w:sz w:val="18"/>
                <w:szCs w:val="18"/>
                <w:lang w:eastAsia="zh-CN"/>
              </w:rPr>
            </w:pPr>
          </w:p>
          <w:p>
            <w:pPr>
              <w:pStyle w:val="236"/>
              <w:spacing w:before="68"/>
              <w:ind w:firstLine="0" w:firstLineChars="0"/>
              <w:jc w:val="center"/>
              <w:rPr>
                <w:rFonts w:ascii="宋体" w:hAnsi="宋体" w:eastAsia="宋体" w:cs="Times New Roman"/>
                <w:kern w:val="2"/>
                <w:sz w:val="18"/>
                <w:szCs w:val="18"/>
                <w:lang w:eastAsia="zh-CN"/>
              </w:rPr>
            </w:pPr>
          </w:p>
          <w:p>
            <w:pPr>
              <w:pStyle w:val="236"/>
              <w:spacing w:before="68"/>
              <w:ind w:firstLine="0" w:firstLineChars="0"/>
              <w:jc w:val="center"/>
              <w:rPr>
                <w:rFonts w:ascii="宋体" w:hAnsi="宋体" w:eastAsia="宋体" w:cs="Times New Roman"/>
                <w:kern w:val="2"/>
                <w:sz w:val="18"/>
                <w:szCs w:val="18"/>
                <w:lang w:eastAsia="zh-CN"/>
              </w:rPr>
            </w:pPr>
            <w:r>
              <w:rPr>
                <w:rFonts w:hint="eastAsia" w:ascii="宋体" w:hAnsi="宋体" w:eastAsia="宋体" w:cs="Times New Roman"/>
                <w:kern w:val="2"/>
                <w:sz w:val="18"/>
                <w:szCs w:val="18"/>
                <w:lang w:eastAsia="zh-CN"/>
              </w:rPr>
              <w:t>D</w:t>
            </w:r>
            <w:r>
              <w:rPr>
                <w:rFonts w:hint="eastAsia" w:ascii="宋体" w:hAnsi="宋体" w:eastAsia="宋体" w:cs="Times New Roman"/>
                <w:kern w:val="2"/>
                <w:sz w:val="18"/>
                <w:szCs w:val="18"/>
                <w:vertAlign w:val="subscript"/>
                <w:lang w:eastAsia="zh-CN"/>
              </w:rPr>
              <w:t>3</w:t>
            </w:r>
          </w:p>
        </w:tc>
        <w:tc>
          <w:tcPr>
            <w:tcW w:w="1984" w:type="dxa"/>
            <w:tcBorders>
              <w:right w:val="single" w:color="231F20" w:sz="8" w:space="0"/>
            </w:tcBorders>
          </w:tcPr>
          <w:p>
            <w:pPr>
              <w:spacing w:line="240" w:lineRule="auto"/>
              <w:ind w:firstLine="360"/>
              <w:rPr>
                <w:rFonts w:ascii="宋体" w:hAnsi="宋体" w:eastAsia="宋体" w:cs="Times New Roman"/>
                <w:snapToGrid w:val="0"/>
                <w:color w:val="000000"/>
                <w:sz w:val="18"/>
                <w:szCs w:val="18"/>
                <w:lang w:eastAsia="zh-CN"/>
              </w:rPr>
            </w:pPr>
          </w:p>
          <w:p>
            <w:pPr>
              <w:spacing w:line="240" w:lineRule="auto"/>
              <w:rPr>
                <w:rFonts w:ascii="宋体" w:hAnsi="宋体" w:eastAsia="宋体" w:cs="Times New Roman"/>
                <w:snapToGrid w:val="0"/>
                <w:color w:val="000000"/>
                <w:sz w:val="18"/>
                <w:szCs w:val="18"/>
                <w:lang w:eastAsia="zh-CN"/>
              </w:rPr>
            </w:pPr>
          </w:p>
          <w:p>
            <w:pPr>
              <w:pStyle w:val="236"/>
              <w:spacing w:before="68"/>
              <w:ind w:firstLine="0" w:firstLineChars="0"/>
              <w:jc w:val="center"/>
              <w:rPr>
                <w:rFonts w:ascii="宋体" w:hAnsi="宋体" w:eastAsia="宋体" w:cs="Times New Roman"/>
                <w:sz w:val="18"/>
                <w:szCs w:val="18"/>
                <w:lang w:eastAsia="zh-CN"/>
              </w:rPr>
            </w:pPr>
            <w:r>
              <w:rPr>
                <w:rFonts w:hint="eastAsia" w:ascii="宋体" w:hAnsi="宋体" w:eastAsia="宋体" w:cs="Times New Roman"/>
                <w:spacing w:val="12"/>
                <w:w w:val="112"/>
                <w:sz w:val="18"/>
                <w:szCs w:val="18"/>
                <w:lang w:eastAsia="zh-CN"/>
              </w:rPr>
              <w:t>L</w:t>
            </w:r>
            <w:r>
              <w:rPr>
                <w:rFonts w:hint="eastAsia" w:ascii="宋体" w:hAnsi="宋体" w:eastAsia="宋体" w:cs="Times New Roman"/>
                <w:spacing w:val="12"/>
                <w:w w:val="112"/>
                <w:sz w:val="18"/>
                <w:szCs w:val="18"/>
                <w:vertAlign w:val="subscript"/>
                <w:lang w:eastAsia="zh-CN"/>
              </w:rPr>
              <w:t>1</w:t>
            </w:r>
            <w:r>
              <w:rPr>
                <w:rFonts w:hint="eastAsia" w:ascii="宋体" w:hAnsi="宋体" w:eastAsia="宋体" w:cs="Times New Roman"/>
                <w:spacing w:val="12"/>
                <w:w w:val="112"/>
                <w:position w:val="7"/>
                <w:sz w:val="18"/>
                <w:szCs w:val="18"/>
                <w:vertAlign w:val="superscript"/>
                <w:lang w:eastAsia="zh-CN"/>
              </w:rPr>
              <w:t>b</w:t>
            </w:r>
            <w:r>
              <w:rPr>
                <w:rFonts w:hint="eastAsia" w:ascii="宋体" w:hAnsi="宋体" w:eastAsia="宋体" w:cs="Times New Roman"/>
                <w:spacing w:val="12"/>
                <w:w w:val="112"/>
                <w:position w:val="7"/>
                <w:sz w:val="18"/>
                <w:szCs w:val="18"/>
                <w:lang w:eastAsia="zh-CN"/>
              </w:rPr>
              <w:t xml:space="preserve"> </w:t>
            </w:r>
            <w:r>
              <w:rPr>
                <w:rFonts w:hint="eastAsia" w:ascii="宋体" w:hAnsi="宋体" w:eastAsia="宋体" w:cs="Times New Roman"/>
                <w:spacing w:val="12"/>
                <w:w w:val="112"/>
                <w:position w:val="2"/>
                <w:sz w:val="18"/>
                <w:szCs w:val="18"/>
                <w:lang w:eastAsia="zh-CN"/>
              </w:rPr>
              <w:t>,</w:t>
            </w:r>
            <w:r>
              <w:rPr>
                <w:rFonts w:hint="eastAsia" w:ascii="宋体" w:hAnsi="宋体" w:eastAsia="宋体" w:cs="Times New Roman"/>
                <w:spacing w:val="12"/>
                <w:w w:val="112"/>
                <w:sz w:val="18"/>
                <w:szCs w:val="18"/>
                <w:lang w:eastAsia="zh-CN"/>
              </w:rPr>
              <w:t>L</w:t>
            </w:r>
            <w:r>
              <w:rPr>
                <w:rFonts w:hint="eastAsia" w:ascii="宋体" w:hAnsi="宋体" w:eastAsia="宋体" w:cs="Times New Roman"/>
                <w:spacing w:val="12"/>
                <w:w w:val="112"/>
                <w:sz w:val="18"/>
                <w:szCs w:val="18"/>
                <w:vertAlign w:val="subscript"/>
                <w:lang w:eastAsia="zh-CN"/>
              </w:rPr>
              <w:t>2</w:t>
            </w:r>
            <w:r>
              <w:rPr>
                <w:rFonts w:hint="eastAsia" w:ascii="宋体" w:hAnsi="宋体" w:eastAsia="宋体" w:cs="Times New Roman"/>
                <w:spacing w:val="12"/>
                <w:w w:val="112"/>
                <w:position w:val="2"/>
                <w:sz w:val="18"/>
                <w:szCs w:val="18"/>
                <w:lang w:eastAsia="zh-CN"/>
              </w:rPr>
              <w:t>,</w:t>
            </w:r>
            <w:r>
              <w:rPr>
                <w:rFonts w:hint="eastAsia" w:ascii="宋体" w:hAnsi="宋体" w:eastAsia="宋体" w:cs="Times New Roman"/>
                <w:spacing w:val="12"/>
                <w:w w:val="112"/>
                <w:sz w:val="18"/>
                <w:szCs w:val="18"/>
                <w:lang w:eastAsia="zh-CN"/>
              </w:rPr>
              <w:t>L</w:t>
            </w:r>
            <w:r>
              <w:rPr>
                <w:rFonts w:hint="eastAsia" w:ascii="宋体" w:hAnsi="宋体" w:eastAsia="宋体" w:cs="Times New Roman"/>
                <w:spacing w:val="12"/>
                <w:w w:val="112"/>
                <w:sz w:val="18"/>
                <w:szCs w:val="18"/>
                <w:vertAlign w:val="subscript"/>
                <w:lang w:eastAsia="zh-CN"/>
              </w:rPr>
              <w:t>4</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784" w:hRule="atLeast"/>
        </w:trPr>
        <w:tc>
          <w:tcPr>
            <w:tcW w:w="3544" w:type="dxa"/>
            <w:tcBorders>
              <w:top w:val="single" w:color="231F20" w:sz="6" w:space="0"/>
              <w:left w:val="single" w:color="231F20" w:sz="8" w:space="0"/>
            </w:tcBorders>
          </w:tcPr>
          <w:p>
            <w:pPr>
              <w:spacing w:line="240" w:lineRule="auto"/>
              <w:ind w:firstLine="360"/>
              <w:rPr>
                <w:rFonts w:ascii="宋体" w:hAnsi="宋体" w:eastAsia="宋体" w:cs="Times New Roman"/>
                <w:snapToGrid w:val="0"/>
                <w:color w:val="000000"/>
                <w:sz w:val="18"/>
                <w:szCs w:val="18"/>
                <w:lang w:eastAsia="zh-CN"/>
              </w:rPr>
            </w:pPr>
          </w:p>
          <w:p>
            <w:pPr>
              <w:spacing w:line="240" w:lineRule="auto"/>
              <w:jc w:val="center"/>
              <w:rPr>
                <w:rFonts w:ascii="宋体" w:hAnsi="宋体" w:eastAsia="宋体" w:cs="Times New Roman"/>
                <w:snapToGrid w:val="0"/>
                <w:color w:val="000000"/>
                <w:sz w:val="18"/>
                <w:szCs w:val="18"/>
                <w:lang w:eastAsia="zh-CN"/>
              </w:rPr>
            </w:pPr>
            <w:r>
              <w:rPr>
                <w:rFonts w:hint="eastAsia" w:ascii="宋体" w:hAnsi="宋体" w:cs="Arial" w:eastAsiaTheme="minorEastAsia"/>
                <w:snapToGrid w:val="0"/>
                <w:color w:val="000000"/>
                <w:position w:val="-25"/>
                <w:sz w:val="18"/>
                <w:szCs w:val="18"/>
                <w:lang w:eastAsia="en-US"/>
              </w:rPr>
              <w:drawing>
                <wp:inline distT="0" distB="0" distL="0" distR="0">
                  <wp:extent cx="1283970" cy="80835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2"/>
                          <a:stretch>
                            <a:fillRect/>
                          </a:stretch>
                        </pic:blipFill>
                        <pic:spPr>
                          <a:xfrm>
                            <a:off x="0" y="0"/>
                            <a:ext cx="1284109" cy="808418"/>
                          </a:xfrm>
                          <a:prstGeom prst="rect">
                            <a:avLst/>
                          </a:prstGeom>
                        </pic:spPr>
                      </pic:pic>
                    </a:graphicData>
                  </a:graphic>
                </wp:inline>
              </w:drawing>
            </w:r>
          </w:p>
        </w:tc>
        <w:tc>
          <w:tcPr>
            <w:tcW w:w="1843" w:type="dxa"/>
            <w:tcBorders>
              <w:top w:val="single" w:color="231F20" w:sz="6" w:space="0"/>
            </w:tcBorders>
          </w:tcPr>
          <w:p>
            <w:pPr>
              <w:spacing w:line="240" w:lineRule="auto"/>
              <w:ind w:firstLine="360"/>
              <w:rPr>
                <w:rFonts w:ascii="宋体" w:hAnsi="宋体" w:eastAsia="宋体" w:cs="Times New Roman"/>
                <w:snapToGrid w:val="0"/>
                <w:color w:val="000000"/>
                <w:sz w:val="18"/>
                <w:szCs w:val="18"/>
                <w:lang w:eastAsia="zh-CN"/>
              </w:rPr>
            </w:pPr>
          </w:p>
          <w:p>
            <w:pPr>
              <w:spacing w:line="240" w:lineRule="auto"/>
              <w:ind w:firstLine="360"/>
              <w:rPr>
                <w:rFonts w:ascii="宋体" w:hAnsi="宋体" w:eastAsia="宋体" w:cs="Times New Roman"/>
                <w:snapToGrid w:val="0"/>
                <w:color w:val="000000"/>
                <w:sz w:val="18"/>
                <w:szCs w:val="18"/>
                <w:lang w:eastAsia="zh-CN"/>
              </w:rPr>
            </w:pPr>
          </w:p>
          <w:p>
            <w:pPr>
              <w:spacing w:line="240" w:lineRule="auto"/>
              <w:ind w:firstLine="360"/>
              <w:rPr>
                <w:rFonts w:ascii="宋体" w:hAnsi="宋体" w:eastAsia="宋体" w:cs="Times New Roman"/>
                <w:snapToGrid w:val="0"/>
                <w:color w:val="000000"/>
                <w:sz w:val="18"/>
                <w:szCs w:val="18"/>
                <w:lang w:eastAsia="zh-CN"/>
              </w:rPr>
            </w:pPr>
          </w:p>
          <w:p>
            <w:pPr>
              <w:pStyle w:val="236"/>
              <w:spacing w:before="69"/>
              <w:ind w:left="818" w:firstLine="424"/>
              <w:rPr>
                <w:rFonts w:ascii="宋体" w:hAnsi="宋体" w:eastAsia="宋体" w:cs="Times New Roman"/>
                <w:sz w:val="18"/>
                <w:szCs w:val="18"/>
                <w:lang w:eastAsia="zh-CN"/>
              </w:rPr>
            </w:pPr>
            <w:r>
              <w:rPr>
                <w:rFonts w:hint="eastAsia" w:ascii="宋体" w:hAnsi="宋体" w:eastAsia="宋体" w:cs="Times New Roman"/>
                <w:spacing w:val="16"/>
                <w:sz w:val="18"/>
                <w:szCs w:val="18"/>
                <w:lang w:eastAsia="zh-CN"/>
              </w:rPr>
              <w:t>S</w:t>
            </w:r>
            <w:r>
              <w:rPr>
                <w:rFonts w:hint="eastAsia" w:ascii="宋体" w:hAnsi="宋体" w:eastAsia="宋体" w:cs="Times New Roman"/>
                <w:spacing w:val="16"/>
                <w:sz w:val="18"/>
                <w:szCs w:val="18"/>
                <w:vertAlign w:val="subscript"/>
                <w:lang w:eastAsia="zh-CN"/>
              </w:rPr>
              <w:t>3</w:t>
            </w:r>
          </w:p>
        </w:tc>
        <w:tc>
          <w:tcPr>
            <w:tcW w:w="1701" w:type="dxa"/>
            <w:tcBorders>
              <w:top w:val="single" w:color="231F20" w:sz="6" w:space="0"/>
            </w:tcBorders>
          </w:tcPr>
          <w:p>
            <w:pPr>
              <w:spacing w:line="240" w:lineRule="auto"/>
              <w:ind w:firstLine="360"/>
              <w:rPr>
                <w:rFonts w:ascii="宋体" w:hAnsi="宋体" w:eastAsia="宋体" w:cs="Times New Roman"/>
                <w:snapToGrid w:val="0"/>
                <w:color w:val="000000"/>
                <w:sz w:val="18"/>
                <w:szCs w:val="18"/>
                <w:lang w:eastAsia="zh-CN"/>
              </w:rPr>
            </w:pPr>
          </w:p>
          <w:p>
            <w:pPr>
              <w:pStyle w:val="236"/>
              <w:spacing w:before="69"/>
              <w:ind w:firstLine="0" w:firstLineChars="0"/>
              <w:jc w:val="center"/>
              <w:rPr>
                <w:rFonts w:ascii="宋体" w:hAnsi="宋体" w:eastAsia="宋体" w:cs="Times New Roman"/>
                <w:sz w:val="18"/>
                <w:szCs w:val="18"/>
                <w:lang w:eastAsia="zh-CN"/>
              </w:rPr>
            </w:pPr>
            <w:r>
              <w:rPr>
                <w:rFonts w:hint="eastAsia" w:ascii="宋体" w:hAnsi="宋体" w:eastAsia="宋体" w:cs="Times New Roman"/>
                <w:spacing w:val="11"/>
                <w:position w:val="11"/>
                <w:sz w:val="18"/>
                <w:szCs w:val="18"/>
                <w:lang w:eastAsia="zh-CN"/>
              </w:rPr>
              <w:t>D</w:t>
            </w:r>
            <w:r>
              <w:rPr>
                <w:rFonts w:hint="eastAsia" w:ascii="宋体" w:hAnsi="宋体" w:eastAsia="宋体" w:cs="Times New Roman"/>
                <w:spacing w:val="11"/>
                <w:position w:val="11"/>
                <w:sz w:val="18"/>
                <w:szCs w:val="18"/>
                <w:vertAlign w:val="subscript"/>
                <w:lang w:eastAsia="zh-CN"/>
              </w:rPr>
              <w:t>1</w:t>
            </w:r>
          </w:p>
          <w:p>
            <w:pPr>
              <w:pStyle w:val="236"/>
              <w:ind w:firstLine="0" w:firstLineChars="0"/>
              <w:jc w:val="center"/>
              <w:rPr>
                <w:rFonts w:ascii="宋体" w:hAnsi="宋体" w:eastAsia="宋体" w:cs="Times New Roman"/>
                <w:sz w:val="18"/>
                <w:szCs w:val="18"/>
                <w:lang w:eastAsia="zh-CN"/>
              </w:rPr>
            </w:pPr>
            <w:r>
              <w:rPr>
                <w:rFonts w:hint="eastAsia" w:ascii="宋体" w:hAnsi="宋体" w:eastAsia="宋体" w:cs="Times New Roman"/>
                <w:spacing w:val="11"/>
                <w:sz w:val="18"/>
                <w:szCs w:val="18"/>
                <w:lang w:eastAsia="zh-CN"/>
              </w:rPr>
              <w:t>D</w:t>
            </w:r>
            <w:r>
              <w:rPr>
                <w:rFonts w:hint="eastAsia" w:ascii="宋体" w:hAnsi="宋体" w:eastAsia="宋体" w:cs="Times New Roman"/>
                <w:spacing w:val="11"/>
                <w:sz w:val="18"/>
                <w:szCs w:val="18"/>
                <w:vertAlign w:val="subscript"/>
                <w:lang w:eastAsia="zh-CN"/>
              </w:rPr>
              <w:t>2</w:t>
            </w:r>
          </w:p>
          <w:p>
            <w:pPr>
              <w:pStyle w:val="236"/>
              <w:spacing w:before="94"/>
              <w:ind w:firstLine="0" w:firstLineChars="0"/>
              <w:jc w:val="center"/>
              <w:rPr>
                <w:rFonts w:ascii="宋体" w:hAnsi="宋体" w:eastAsia="宋体" w:cs="Times New Roman"/>
                <w:sz w:val="18"/>
                <w:szCs w:val="18"/>
                <w:lang w:eastAsia="zh-CN"/>
              </w:rPr>
            </w:pPr>
            <w:r>
              <w:rPr>
                <w:rFonts w:hint="eastAsia" w:ascii="宋体" w:hAnsi="宋体" w:eastAsia="宋体" w:cs="Times New Roman"/>
                <w:spacing w:val="11"/>
                <w:sz w:val="18"/>
                <w:szCs w:val="18"/>
                <w:lang w:eastAsia="zh-CN"/>
              </w:rPr>
              <w:t>D</w:t>
            </w:r>
            <w:r>
              <w:rPr>
                <w:rFonts w:hint="eastAsia" w:ascii="宋体" w:hAnsi="宋体" w:eastAsia="宋体" w:cs="Times New Roman"/>
                <w:spacing w:val="11"/>
                <w:sz w:val="18"/>
                <w:szCs w:val="18"/>
                <w:vertAlign w:val="subscript"/>
                <w:lang w:eastAsia="zh-CN"/>
              </w:rPr>
              <w:t>3</w:t>
            </w:r>
          </w:p>
        </w:tc>
        <w:tc>
          <w:tcPr>
            <w:tcW w:w="1984" w:type="dxa"/>
            <w:tcBorders>
              <w:top w:val="single" w:color="231F20" w:sz="6" w:space="0"/>
              <w:right w:val="single" w:color="231F20" w:sz="8" w:space="0"/>
            </w:tcBorders>
          </w:tcPr>
          <w:p>
            <w:pPr>
              <w:spacing w:line="240" w:lineRule="auto"/>
              <w:ind w:firstLine="360"/>
              <w:rPr>
                <w:rFonts w:ascii="宋体" w:hAnsi="宋体" w:eastAsia="宋体" w:cs="Times New Roman"/>
                <w:snapToGrid w:val="0"/>
                <w:color w:val="000000"/>
                <w:sz w:val="18"/>
                <w:szCs w:val="18"/>
                <w:lang w:eastAsia="zh-CN"/>
              </w:rPr>
            </w:pPr>
          </w:p>
          <w:p>
            <w:pPr>
              <w:pStyle w:val="236"/>
              <w:spacing w:before="68"/>
              <w:ind w:firstLine="0" w:firstLineChars="0"/>
              <w:jc w:val="center"/>
              <w:rPr>
                <w:rFonts w:ascii="宋体" w:hAnsi="宋体" w:eastAsia="宋体" w:cs="Times New Roman"/>
                <w:sz w:val="18"/>
                <w:szCs w:val="18"/>
                <w:lang w:eastAsia="zh-CN"/>
              </w:rPr>
            </w:pPr>
            <w:r>
              <w:rPr>
                <w:rFonts w:hint="eastAsia" w:ascii="宋体" w:hAnsi="宋体" w:eastAsia="宋体" w:cs="Times New Roman"/>
                <w:spacing w:val="10"/>
                <w:w w:val="116"/>
                <w:sz w:val="18"/>
                <w:szCs w:val="18"/>
                <w:lang w:eastAsia="zh-CN"/>
              </w:rPr>
              <w:t>L</w:t>
            </w:r>
            <w:r>
              <w:rPr>
                <w:rFonts w:hint="eastAsia" w:ascii="宋体" w:hAnsi="宋体" w:eastAsia="宋体" w:cs="Times New Roman"/>
                <w:spacing w:val="10"/>
                <w:w w:val="116"/>
                <w:sz w:val="18"/>
                <w:szCs w:val="18"/>
                <w:vertAlign w:val="subscript"/>
                <w:lang w:eastAsia="zh-CN"/>
              </w:rPr>
              <w:t>1</w:t>
            </w:r>
            <w:r>
              <w:rPr>
                <w:rFonts w:hint="eastAsia" w:ascii="宋体" w:hAnsi="宋体" w:eastAsia="宋体" w:cs="Times New Roman"/>
                <w:spacing w:val="10"/>
                <w:w w:val="116"/>
                <w:position w:val="2"/>
                <w:sz w:val="18"/>
                <w:szCs w:val="18"/>
                <w:lang w:eastAsia="zh-CN"/>
              </w:rPr>
              <w:t>,</w:t>
            </w:r>
            <w:r>
              <w:rPr>
                <w:rFonts w:hint="eastAsia" w:ascii="宋体" w:hAnsi="宋体" w:eastAsia="宋体" w:cs="Times New Roman"/>
                <w:spacing w:val="10"/>
                <w:w w:val="116"/>
                <w:sz w:val="18"/>
                <w:szCs w:val="18"/>
                <w:lang w:eastAsia="zh-CN"/>
              </w:rPr>
              <w:t>L</w:t>
            </w:r>
            <w:r>
              <w:rPr>
                <w:rFonts w:hint="eastAsia" w:ascii="宋体" w:hAnsi="宋体" w:eastAsia="宋体" w:cs="Times New Roman"/>
                <w:spacing w:val="10"/>
                <w:w w:val="116"/>
                <w:sz w:val="18"/>
                <w:szCs w:val="18"/>
                <w:vertAlign w:val="subscript"/>
                <w:lang w:eastAsia="zh-CN"/>
              </w:rPr>
              <w:t>4</w:t>
            </w:r>
            <w:r>
              <w:rPr>
                <w:rFonts w:hint="eastAsia" w:ascii="宋体" w:hAnsi="宋体" w:eastAsia="宋体" w:cs="Times New Roman"/>
                <w:spacing w:val="10"/>
                <w:w w:val="116"/>
                <w:position w:val="7"/>
                <w:sz w:val="18"/>
                <w:szCs w:val="18"/>
                <w:vertAlign w:val="superscript"/>
                <w:lang w:eastAsia="zh-CN"/>
              </w:rPr>
              <w:t>a</w:t>
            </w:r>
          </w:p>
          <w:p>
            <w:pPr>
              <w:pStyle w:val="236"/>
              <w:spacing w:before="84"/>
              <w:ind w:firstLine="0" w:firstLineChars="0"/>
              <w:jc w:val="center"/>
              <w:rPr>
                <w:rFonts w:ascii="宋体" w:hAnsi="宋体" w:eastAsia="宋体" w:cs="Times New Roman"/>
                <w:sz w:val="18"/>
                <w:szCs w:val="18"/>
                <w:lang w:eastAsia="zh-CN"/>
              </w:rPr>
            </w:pPr>
            <w:r>
              <w:rPr>
                <w:rFonts w:hint="eastAsia" w:ascii="宋体" w:hAnsi="宋体" w:eastAsia="宋体" w:cs="Times New Roman"/>
                <w:spacing w:val="10"/>
                <w:w w:val="121"/>
                <w:sz w:val="18"/>
                <w:szCs w:val="18"/>
                <w:lang w:eastAsia="zh-CN"/>
              </w:rPr>
              <w:t>L</w:t>
            </w:r>
            <w:r>
              <w:rPr>
                <w:rFonts w:hint="eastAsia" w:ascii="宋体" w:hAnsi="宋体" w:eastAsia="宋体" w:cs="Times New Roman"/>
                <w:spacing w:val="10"/>
                <w:w w:val="121"/>
                <w:sz w:val="18"/>
                <w:szCs w:val="18"/>
                <w:vertAlign w:val="subscript"/>
                <w:lang w:eastAsia="zh-CN"/>
              </w:rPr>
              <w:t>1</w:t>
            </w:r>
            <w:r>
              <w:rPr>
                <w:rFonts w:hint="eastAsia" w:ascii="宋体" w:hAnsi="宋体" w:eastAsia="宋体" w:cs="Times New Roman"/>
                <w:spacing w:val="10"/>
                <w:w w:val="121"/>
                <w:position w:val="2"/>
                <w:sz w:val="18"/>
                <w:szCs w:val="18"/>
                <w:lang w:eastAsia="zh-CN"/>
              </w:rPr>
              <w:t>,</w:t>
            </w:r>
            <w:r>
              <w:rPr>
                <w:rFonts w:hint="eastAsia" w:ascii="宋体" w:hAnsi="宋体" w:eastAsia="宋体" w:cs="Times New Roman"/>
                <w:spacing w:val="10"/>
                <w:w w:val="121"/>
                <w:sz w:val="18"/>
                <w:szCs w:val="18"/>
                <w:lang w:eastAsia="zh-CN"/>
              </w:rPr>
              <w:t>L</w:t>
            </w:r>
            <w:r>
              <w:rPr>
                <w:rFonts w:hint="eastAsia" w:ascii="宋体" w:hAnsi="宋体" w:eastAsia="宋体" w:cs="Times New Roman"/>
                <w:spacing w:val="10"/>
                <w:w w:val="121"/>
                <w:sz w:val="18"/>
                <w:szCs w:val="18"/>
                <w:vertAlign w:val="subscript"/>
                <w:lang w:eastAsia="zh-CN"/>
              </w:rPr>
              <w:t>2</w:t>
            </w:r>
            <w:r>
              <w:rPr>
                <w:rFonts w:hint="eastAsia" w:ascii="宋体" w:hAnsi="宋体" w:eastAsia="宋体" w:cs="Times New Roman"/>
                <w:spacing w:val="10"/>
                <w:w w:val="121"/>
                <w:position w:val="2"/>
                <w:sz w:val="18"/>
                <w:szCs w:val="18"/>
                <w:lang w:eastAsia="zh-CN"/>
              </w:rPr>
              <w:t>,</w:t>
            </w:r>
            <w:r>
              <w:rPr>
                <w:rFonts w:hint="eastAsia" w:ascii="宋体" w:hAnsi="宋体" w:eastAsia="宋体" w:cs="Times New Roman"/>
                <w:spacing w:val="10"/>
                <w:w w:val="121"/>
                <w:sz w:val="18"/>
                <w:szCs w:val="18"/>
                <w:lang w:eastAsia="zh-CN"/>
              </w:rPr>
              <w:t>L</w:t>
            </w:r>
            <w:r>
              <w:rPr>
                <w:rFonts w:hint="eastAsia" w:ascii="宋体" w:hAnsi="宋体" w:eastAsia="宋体" w:cs="Times New Roman"/>
                <w:spacing w:val="10"/>
                <w:w w:val="121"/>
                <w:sz w:val="18"/>
                <w:szCs w:val="18"/>
                <w:vertAlign w:val="subscript"/>
                <w:lang w:eastAsia="zh-CN"/>
              </w:rPr>
              <w:t>3</w:t>
            </w:r>
            <w:r>
              <w:rPr>
                <w:rFonts w:hint="eastAsia" w:ascii="宋体" w:hAnsi="宋体" w:eastAsia="宋体" w:cs="Times New Roman"/>
                <w:spacing w:val="10"/>
                <w:w w:val="121"/>
                <w:position w:val="2"/>
                <w:sz w:val="18"/>
                <w:szCs w:val="18"/>
                <w:lang w:eastAsia="zh-CN"/>
              </w:rPr>
              <w:t>,</w:t>
            </w:r>
            <w:r>
              <w:rPr>
                <w:rFonts w:hint="eastAsia" w:ascii="宋体" w:hAnsi="宋体" w:eastAsia="宋体" w:cs="Times New Roman"/>
                <w:spacing w:val="10"/>
                <w:w w:val="121"/>
                <w:sz w:val="18"/>
                <w:szCs w:val="18"/>
                <w:lang w:eastAsia="zh-CN"/>
              </w:rPr>
              <w:t>L</w:t>
            </w:r>
            <w:r>
              <w:rPr>
                <w:rFonts w:hint="eastAsia" w:ascii="宋体" w:hAnsi="宋体" w:eastAsia="宋体" w:cs="Times New Roman"/>
                <w:spacing w:val="10"/>
                <w:w w:val="121"/>
                <w:sz w:val="18"/>
                <w:szCs w:val="18"/>
                <w:vertAlign w:val="subscript"/>
                <w:lang w:eastAsia="zh-CN"/>
              </w:rPr>
              <w:t>4</w:t>
            </w:r>
          </w:p>
          <w:p>
            <w:pPr>
              <w:pStyle w:val="236"/>
              <w:spacing w:before="68"/>
              <w:ind w:firstLine="0" w:firstLineChars="0"/>
              <w:jc w:val="center"/>
              <w:rPr>
                <w:rFonts w:ascii="宋体" w:hAnsi="宋体" w:eastAsia="宋体" w:cs="Times New Roman"/>
                <w:sz w:val="18"/>
                <w:szCs w:val="18"/>
                <w:lang w:eastAsia="zh-CN"/>
              </w:rPr>
            </w:pPr>
            <w:r>
              <w:rPr>
                <w:rFonts w:hint="eastAsia" w:ascii="宋体" w:hAnsi="宋体" w:eastAsia="宋体" w:cs="Times New Roman"/>
                <w:spacing w:val="12"/>
                <w:w w:val="112"/>
                <w:sz w:val="18"/>
                <w:szCs w:val="18"/>
                <w:lang w:eastAsia="zh-CN"/>
              </w:rPr>
              <w:t>L</w:t>
            </w:r>
            <w:r>
              <w:rPr>
                <w:rFonts w:hint="eastAsia" w:ascii="宋体" w:hAnsi="宋体" w:eastAsia="宋体" w:cs="Times New Roman"/>
                <w:spacing w:val="12"/>
                <w:w w:val="112"/>
                <w:sz w:val="18"/>
                <w:szCs w:val="18"/>
                <w:vertAlign w:val="subscript"/>
                <w:lang w:eastAsia="zh-CN"/>
              </w:rPr>
              <w:t>1</w:t>
            </w:r>
            <w:r>
              <w:rPr>
                <w:rFonts w:hint="eastAsia" w:ascii="宋体" w:hAnsi="宋体" w:eastAsia="宋体" w:cs="Times New Roman"/>
                <w:spacing w:val="12"/>
                <w:w w:val="112"/>
                <w:position w:val="7"/>
                <w:sz w:val="18"/>
                <w:szCs w:val="18"/>
                <w:vertAlign w:val="superscript"/>
                <w:lang w:eastAsia="zh-CN"/>
              </w:rPr>
              <w:t>b</w:t>
            </w:r>
            <w:r>
              <w:rPr>
                <w:rFonts w:hint="eastAsia" w:ascii="宋体" w:hAnsi="宋体" w:eastAsia="宋体" w:cs="Times New Roman"/>
                <w:spacing w:val="12"/>
                <w:w w:val="112"/>
                <w:position w:val="7"/>
                <w:sz w:val="18"/>
                <w:szCs w:val="18"/>
                <w:lang w:eastAsia="zh-CN"/>
              </w:rPr>
              <w:t xml:space="preserve"> </w:t>
            </w:r>
            <w:r>
              <w:rPr>
                <w:rFonts w:hint="eastAsia" w:ascii="宋体" w:hAnsi="宋体" w:eastAsia="宋体" w:cs="Times New Roman"/>
                <w:spacing w:val="12"/>
                <w:w w:val="112"/>
                <w:position w:val="2"/>
                <w:sz w:val="18"/>
                <w:szCs w:val="18"/>
                <w:lang w:eastAsia="zh-CN"/>
              </w:rPr>
              <w:t>,</w:t>
            </w:r>
            <w:r>
              <w:rPr>
                <w:rFonts w:hint="eastAsia" w:ascii="宋体" w:hAnsi="宋体" w:eastAsia="宋体" w:cs="Times New Roman"/>
                <w:spacing w:val="12"/>
                <w:w w:val="112"/>
                <w:sz w:val="18"/>
                <w:szCs w:val="18"/>
                <w:lang w:eastAsia="zh-CN"/>
              </w:rPr>
              <w:t>L</w:t>
            </w:r>
            <w:r>
              <w:rPr>
                <w:rFonts w:hint="eastAsia" w:ascii="宋体" w:hAnsi="宋体" w:eastAsia="宋体" w:cs="Times New Roman"/>
                <w:spacing w:val="12"/>
                <w:w w:val="112"/>
                <w:sz w:val="18"/>
                <w:szCs w:val="18"/>
                <w:vertAlign w:val="subscript"/>
                <w:lang w:eastAsia="zh-CN"/>
              </w:rPr>
              <w:t>2</w:t>
            </w:r>
            <w:r>
              <w:rPr>
                <w:rFonts w:hint="eastAsia" w:ascii="宋体" w:hAnsi="宋体" w:eastAsia="宋体" w:cs="Times New Roman"/>
                <w:spacing w:val="12"/>
                <w:w w:val="112"/>
                <w:position w:val="2"/>
                <w:sz w:val="18"/>
                <w:szCs w:val="18"/>
                <w:lang w:eastAsia="zh-CN"/>
              </w:rPr>
              <w:t>,</w:t>
            </w:r>
            <w:r>
              <w:rPr>
                <w:rFonts w:hint="eastAsia" w:ascii="宋体" w:hAnsi="宋体" w:eastAsia="宋体" w:cs="Times New Roman"/>
                <w:spacing w:val="12"/>
                <w:w w:val="112"/>
                <w:sz w:val="18"/>
                <w:szCs w:val="18"/>
                <w:lang w:eastAsia="zh-CN"/>
              </w:rPr>
              <w:t>L</w:t>
            </w:r>
            <w:r>
              <w:rPr>
                <w:rFonts w:hint="eastAsia" w:ascii="宋体" w:hAnsi="宋体" w:eastAsia="宋体" w:cs="Times New Roman"/>
                <w:spacing w:val="12"/>
                <w:w w:val="112"/>
                <w:sz w:val="18"/>
                <w:szCs w:val="18"/>
                <w:vertAlign w:val="subscript"/>
                <w:lang w:eastAsia="zh-CN"/>
              </w:rPr>
              <w:t>4</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794" w:hRule="atLeast"/>
        </w:trPr>
        <w:tc>
          <w:tcPr>
            <w:tcW w:w="3544" w:type="dxa"/>
            <w:tcBorders>
              <w:left w:val="single" w:color="231F20" w:sz="8" w:space="0"/>
              <w:bottom w:val="single" w:color="231F20" w:sz="6" w:space="0"/>
            </w:tcBorders>
          </w:tcPr>
          <w:p>
            <w:pPr>
              <w:spacing w:line="240" w:lineRule="auto"/>
              <w:ind w:firstLine="360"/>
              <w:rPr>
                <w:rFonts w:ascii="宋体" w:hAnsi="宋体" w:eastAsia="宋体" w:cs="Times New Roman"/>
                <w:snapToGrid w:val="0"/>
                <w:color w:val="000000"/>
                <w:sz w:val="18"/>
                <w:szCs w:val="18"/>
                <w:lang w:eastAsia="zh-CN"/>
              </w:rPr>
            </w:pPr>
          </w:p>
          <w:p>
            <w:pPr>
              <w:spacing w:line="240" w:lineRule="auto"/>
              <w:jc w:val="center"/>
              <w:rPr>
                <w:rFonts w:ascii="宋体" w:hAnsi="宋体" w:eastAsia="宋体" w:cs="Times New Roman"/>
                <w:snapToGrid w:val="0"/>
                <w:color w:val="000000"/>
                <w:sz w:val="18"/>
                <w:szCs w:val="18"/>
                <w:lang w:eastAsia="zh-CN"/>
              </w:rPr>
            </w:pPr>
            <w:r>
              <w:rPr>
                <w:rFonts w:hint="eastAsia" w:ascii="宋体" w:hAnsi="宋体" w:cs="Arial" w:eastAsiaTheme="minorEastAsia"/>
                <w:snapToGrid w:val="0"/>
                <w:color w:val="000000"/>
                <w:position w:val="-25"/>
                <w:sz w:val="18"/>
                <w:szCs w:val="18"/>
                <w:lang w:eastAsia="en-US"/>
              </w:rPr>
              <w:drawing>
                <wp:inline distT="0" distB="0" distL="0" distR="0">
                  <wp:extent cx="1226185" cy="80581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3"/>
                          <a:stretch>
                            <a:fillRect/>
                          </a:stretch>
                        </pic:blipFill>
                        <pic:spPr>
                          <a:xfrm>
                            <a:off x="0" y="0"/>
                            <a:ext cx="1226185" cy="805954"/>
                          </a:xfrm>
                          <a:prstGeom prst="rect">
                            <a:avLst/>
                          </a:prstGeom>
                        </pic:spPr>
                      </pic:pic>
                    </a:graphicData>
                  </a:graphic>
                </wp:inline>
              </w:drawing>
            </w:r>
          </w:p>
        </w:tc>
        <w:tc>
          <w:tcPr>
            <w:tcW w:w="1843" w:type="dxa"/>
            <w:tcBorders>
              <w:bottom w:val="single" w:color="231F20" w:sz="6" w:space="0"/>
            </w:tcBorders>
          </w:tcPr>
          <w:p>
            <w:pPr>
              <w:spacing w:line="240" w:lineRule="auto"/>
              <w:ind w:firstLine="360"/>
              <w:rPr>
                <w:rFonts w:ascii="宋体" w:hAnsi="宋体" w:eastAsia="宋体" w:cs="Times New Roman"/>
                <w:snapToGrid w:val="0"/>
                <w:color w:val="000000"/>
                <w:sz w:val="18"/>
                <w:szCs w:val="18"/>
                <w:lang w:eastAsia="zh-CN"/>
              </w:rPr>
            </w:pPr>
          </w:p>
          <w:p>
            <w:pPr>
              <w:spacing w:line="240" w:lineRule="auto"/>
              <w:rPr>
                <w:rFonts w:ascii="宋体" w:hAnsi="宋体" w:eastAsia="宋体" w:cs="Times New Roman"/>
                <w:snapToGrid w:val="0"/>
                <w:color w:val="000000"/>
                <w:sz w:val="18"/>
                <w:szCs w:val="18"/>
                <w:lang w:eastAsia="zh-CN"/>
              </w:rPr>
            </w:pPr>
          </w:p>
          <w:p>
            <w:pPr>
              <w:pStyle w:val="236"/>
              <w:spacing w:before="69"/>
              <w:ind w:firstLine="0" w:firstLineChars="0"/>
              <w:jc w:val="center"/>
              <w:rPr>
                <w:rFonts w:ascii="宋体" w:hAnsi="宋体" w:eastAsia="宋体" w:cs="Times New Roman"/>
                <w:sz w:val="18"/>
                <w:szCs w:val="18"/>
                <w:lang w:eastAsia="zh-CN"/>
              </w:rPr>
            </w:pPr>
            <w:r>
              <w:rPr>
                <w:rFonts w:hint="eastAsia" w:ascii="宋体" w:hAnsi="宋体" w:eastAsia="宋体" w:cs="Times New Roman"/>
                <w:spacing w:val="16"/>
                <w:sz w:val="18"/>
                <w:szCs w:val="18"/>
                <w:lang w:eastAsia="zh-CN"/>
              </w:rPr>
              <w:t>S</w:t>
            </w:r>
            <w:r>
              <w:rPr>
                <w:rFonts w:hint="eastAsia" w:ascii="宋体" w:hAnsi="宋体" w:eastAsia="宋体" w:cs="Times New Roman"/>
                <w:spacing w:val="16"/>
                <w:sz w:val="18"/>
                <w:szCs w:val="18"/>
                <w:vertAlign w:val="subscript"/>
                <w:lang w:eastAsia="zh-CN"/>
              </w:rPr>
              <w:t>4</w:t>
            </w:r>
          </w:p>
        </w:tc>
        <w:tc>
          <w:tcPr>
            <w:tcW w:w="1701" w:type="dxa"/>
            <w:tcBorders>
              <w:bottom w:val="single" w:color="231F20" w:sz="6" w:space="0"/>
            </w:tcBorders>
          </w:tcPr>
          <w:p>
            <w:pPr>
              <w:spacing w:line="240" w:lineRule="auto"/>
              <w:rPr>
                <w:rFonts w:ascii="宋体" w:hAnsi="宋体" w:eastAsia="宋体" w:cs="Times New Roman"/>
                <w:snapToGrid w:val="0"/>
                <w:color w:val="000000"/>
                <w:sz w:val="18"/>
                <w:szCs w:val="18"/>
                <w:lang w:eastAsia="zh-CN"/>
              </w:rPr>
            </w:pPr>
          </w:p>
          <w:p>
            <w:pPr>
              <w:spacing w:line="240" w:lineRule="auto"/>
              <w:rPr>
                <w:rFonts w:ascii="宋体" w:hAnsi="宋体" w:eastAsia="宋体" w:cs="Times New Roman"/>
                <w:snapToGrid w:val="0"/>
                <w:color w:val="000000"/>
                <w:sz w:val="18"/>
                <w:szCs w:val="18"/>
                <w:lang w:eastAsia="zh-CN"/>
              </w:rPr>
            </w:pPr>
          </w:p>
          <w:p>
            <w:pPr>
              <w:pStyle w:val="236"/>
              <w:spacing w:before="69"/>
              <w:ind w:firstLine="0" w:firstLineChars="0"/>
              <w:jc w:val="center"/>
              <w:rPr>
                <w:rFonts w:ascii="宋体" w:hAnsi="宋体" w:eastAsia="宋体" w:cs="Times New Roman"/>
                <w:sz w:val="18"/>
                <w:szCs w:val="18"/>
                <w:lang w:eastAsia="zh-CN"/>
              </w:rPr>
            </w:pPr>
            <w:r>
              <w:rPr>
                <w:rFonts w:hint="eastAsia" w:ascii="宋体" w:hAnsi="宋体" w:eastAsia="宋体" w:cs="Times New Roman"/>
                <w:spacing w:val="11"/>
                <w:sz w:val="18"/>
                <w:szCs w:val="18"/>
                <w:lang w:eastAsia="zh-CN"/>
              </w:rPr>
              <w:t>D</w:t>
            </w:r>
            <w:r>
              <w:rPr>
                <w:rFonts w:hint="eastAsia" w:ascii="宋体" w:hAnsi="宋体" w:eastAsia="宋体" w:cs="Times New Roman"/>
                <w:spacing w:val="11"/>
                <w:sz w:val="18"/>
                <w:szCs w:val="18"/>
                <w:vertAlign w:val="subscript"/>
                <w:lang w:eastAsia="zh-CN"/>
              </w:rPr>
              <w:t>3</w:t>
            </w:r>
          </w:p>
        </w:tc>
        <w:tc>
          <w:tcPr>
            <w:tcW w:w="1984" w:type="dxa"/>
            <w:tcBorders>
              <w:bottom w:val="single" w:color="231F20" w:sz="6" w:space="0"/>
              <w:right w:val="single" w:color="231F20" w:sz="8" w:space="0"/>
            </w:tcBorders>
          </w:tcPr>
          <w:p>
            <w:pPr>
              <w:spacing w:line="240" w:lineRule="auto"/>
              <w:ind w:firstLine="360"/>
              <w:rPr>
                <w:rFonts w:ascii="宋体" w:hAnsi="宋体" w:eastAsia="宋体" w:cs="Times New Roman"/>
                <w:snapToGrid w:val="0"/>
                <w:color w:val="000000"/>
                <w:sz w:val="18"/>
                <w:szCs w:val="18"/>
                <w:lang w:eastAsia="zh-CN"/>
              </w:rPr>
            </w:pPr>
          </w:p>
          <w:p>
            <w:pPr>
              <w:spacing w:line="240" w:lineRule="auto"/>
              <w:rPr>
                <w:rFonts w:ascii="宋体" w:hAnsi="宋体" w:eastAsia="宋体" w:cs="Times New Roman"/>
                <w:snapToGrid w:val="0"/>
                <w:color w:val="000000"/>
                <w:sz w:val="18"/>
                <w:szCs w:val="18"/>
                <w:lang w:eastAsia="zh-CN"/>
              </w:rPr>
            </w:pPr>
          </w:p>
          <w:p>
            <w:pPr>
              <w:pStyle w:val="236"/>
              <w:spacing w:before="69"/>
              <w:ind w:firstLine="0" w:firstLineChars="0"/>
              <w:jc w:val="center"/>
              <w:rPr>
                <w:rFonts w:ascii="宋体" w:hAnsi="宋体" w:eastAsia="宋体" w:cs="Times New Roman"/>
                <w:sz w:val="18"/>
                <w:szCs w:val="18"/>
                <w:lang w:eastAsia="zh-CN"/>
              </w:rPr>
            </w:pPr>
            <w:r>
              <w:rPr>
                <w:rFonts w:hint="eastAsia" w:ascii="宋体" w:hAnsi="宋体" w:eastAsia="宋体" w:cs="Times New Roman"/>
                <w:spacing w:val="12"/>
                <w:w w:val="112"/>
                <w:sz w:val="18"/>
                <w:szCs w:val="18"/>
                <w:lang w:eastAsia="zh-CN"/>
              </w:rPr>
              <w:t>L</w:t>
            </w:r>
            <w:r>
              <w:rPr>
                <w:rFonts w:hint="eastAsia" w:ascii="宋体" w:hAnsi="宋体" w:eastAsia="宋体" w:cs="Times New Roman"/>
                <w:spacing w:val="12"/>
                <w:w w:val="112"/>
                <w:sz w:val="18"/>
                <w:szCs w:val="18"/>
                <w:vertAlign w:val="subscript"/>
                <w:lang w:eastAsia="zh-CN"/>
              </w:rPr>
              <w:t>1</w:t>
            </w:r>
            <w:r>
              <w:rPr>
                <w:rFonts w:hint="eastAsia" w:ascii="宋体" w:hAnsi="宋体" w:eastAsia="宋体" w:cs="Times New Roman"/>
                <w:spacing w:val="12"/>
                <w:w w:val="112"/>
                <w:position w:val="7"/>
                <w:sz w:val="18"/>
                <w:szCs w:val="18"/>
                <w:vertAlign w:val="superscript"/>
                <w:lang w:eastAsia="zh-CN"/>
              </w:rPr>
              <w:t>b</w:t>
            </w:r>
            <w:r>
              <w:rPr>
                <w:rFonts w:hint="eastAsia" w:ascii="宋体" w:hAnsi="宋体" w:eastAsia="宋体" w:cs="Times New Roman"/>
                <w:spacing w:val="12"/>
                <w:w w:val="112"/>
                <w:position w:val="2"/>
                <w:sz w:val="18"/>
                <w:szCs w:val="18"/>
                <w:lang w:eastAsia="zh-CN"/>
              </w:rPr>
              <w:t>,</w:t>
            </w:r>
            <w:r>
              <w:rPr>
                <w:rFonts w:hint="eastAsia" w:ascii="宋体" w:hAnsi="宋体" w:eastAsia="宋体" w:cs="Times New Roman"/>
                <w:spacing w:val="12"/>
                <w:w w:val="112"/>
                <w:sz w:val="18"/>
                <w:szCs w:val="18"/>
                <w:lang w:eastAsia="zh-CN"/>
              </w:rPr>
              <w:t>L</w:t>
            </w:r>
            <w:r>
              <w:rPr>
                <w:rFonts w:hint="eastAsia" w:ascii="宋体" w:hAnsi="宋体" w:eastAsia="宋体" w:cs="Times New Roman"/>
                <w:spacing w:val="12"/>
                <w:w w:val="112"/>
                <w:sz w:val="18"/>
                <w:szCs w:val="18"/>
                <w:vertAlign w:val="subscript"/>
                <w:lang w:eastAsia="zh-CN"/>
              </w:rPr>
              <w:t>2</w:t>
            </w:r>
            <w:r>
              <w:rPr>
                <w:rFonts w:hint="eastAsia" w:ascii="宋体" w:hAnsi="宋体" w:eastAsia="宋体" w:cs="Times New Roman"/>
                <w:spacing w:val="12"/>
                <w:w w:val="112"/>
                <w:position w:val="2"/>
                <w:sz w:val="18"/>
                <w:szCs w:val="18"/>
                <w:lang w:eastAsia="zh-CN"/>
              </w:rPr>
              <w:t>,</w:t>
            </w:r>
            <w:r>
              <w:rPr>
                <w:rFonts w:hint="eastAsia" w:ascii="宋体" w:hAnsi="宋体" w:eastAsia="宋体" w:cs="Times New Roman"/>
                <w:spacing w:val="12"/>
                <w:w w:val="112"/>
                <w:sz w:val="18"/>
                <w:szCs w:val="18"/>
                <w:lang w:eastAsia="zh-CN"/>
              </w:rPr>
              <w:t>L</w:t>
            </w:r>
            <w:r>
              <w:rPr>
                <w:rFonts w:hint="eastAsia" w:ascii="宋体" w:hAnsi="宋体" w:eastAsia="宋体" w:cs="Times New Roman"/>
                <w:spacing w:val="12"/>
                <w:w w:val="112"/>
                <w:sz w:val="18"/>
                <w:szCs w:val="18"/>
                <w:vertAlign w:val="subscript"/>
                <w:lang w:eastAsia="zh-CN"/>
              </w:rPr>
              <w:t>4</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1" w:hRule="atLeast"/>
        </w:trPr>
        <w:tc>
          <w:tcPr>
            <w:tcW w:w="9072" w:type="dxa"/>
            <w:gridSpan w:val="4"/>
            <w:tcBorders>
              <w:top w:val="single" w:color="231F20" w:sz="6" w:space="0"/>
              <w:left w:val="single" w:color="231F20" w:sz="8" w:space="0"/>
              <w:bottom w:val="single" w:color="231F20" w:sz="8" w:space="0"/>
              <w:right w:val="single" w:color="231F20" w:sz="8" w:space="0"/>
            </w:tcBorders>
          </w:tcPr>
          <w:p>
            <w:pPr>
              <w:pStyle w:val="236"/>
              <w:spacing w:before="85"/>
              <w:ind w:left="468" w:firstLine="416"/>
              <w:rPr>
                <w:rFonts w:ascii="宋体" w:hAnsi="宋体" w:eastAsia="宋体" w:cs="Times New Roman"/>
                <w:sz w:val="18"/>
                <w:szCs w:val="18"/>
                <w:lang w:eastAsia="zh-CN"/>
              </w:rPr>
            </w:pPr>
            <w:r>
              <w:rPr>
                <w:rFonts w:hint="eastAsia" w:ascii="宋体" w:hAnsi="宋体" w:eastAsia="宋体" w:cs="Times New Roman"/>
                <w:spacing w:val="14"/>
                <w:position w:val="5"/>
                <w:sz w:val="18"/>
                <w:szCs w:val="18"/>
                <w:lang w:eastAsia="zh-CN"/>
              </w:rPr>
              <w:t xml:space="preserve">a  </w:t>
            </w:r>
            <w:r>
              <w:rPr>
                <w:rFonts w:hint="eastAsia" w:ascii="宋体" w:hAnsi="宋体" w:eastAsia="宋体" w:cs="Times New Roman"/>
                <w:spacing w:val="14"/>
                <w:sz w:val="18"/>
                <w:szCs w:val="18"/>
                <w:lang w:eastAsia="zh-CN"/>
              </w:rPr>
              <w:t>仅对于可能出现动物损失的建筑物</w:t>
            </w:r>
            <w:r>
              <w:rPr>
                <w:rFonts w:hint="eastAsia" w:ascii="宋体" w:hAnsi="宋体" w:eastAsia="宋体" w:cs="Times New Roman"/>
                <w:spacing w:val="-13"/>
                <w:sz w:val="18"/>
                <w:szCs w:val="18"/>
                <w:lang w:eastAsia="zh-CN"/>
              </w:rPr>
              <w:t xml:space="preserve"> </w:t>
            </w:r>
            <w:r>
              <w:rPr>
                <w:rFonts w:hint="eastAsia" w:ascii="宋体" w:hAnsi="宋体" w:eastAsia="宋体" w:cs="Times New Roman"/>
                <w:spacing w:val="14"/>
                <w:sz w:val="18"/>
                <w:szCs w:val="18"/>
                <w:lang w:eastAsia="zh-CN"/>
              </w:rPr>
              <w:t>。</w:t>
            </w:r>
          </w:p>
          <w:p>
            <w:pPr>
              <w:pStyle w:val="236"/>
              <w:spacing w:before="76"/>
              <w:ind w:left="468" w:firstLine="428"/>
              <w:rPr>
                <w:rFonts w:ascii="宋体" w:hAnsi="宋体" w:eastAsia="宋体" w:cs="Times New Roman"/>
                <w:sz w:val="18"/>
                <w:szCs w:val="18"/>
                <w:lang w:eastAsia="zh-CN"/>
              </w:rPr>
            </w:pPr>
            <w:r>
              <w:rPr>
                <w:rFonts w:hint="eastAsia" w:ascii="宋体" w:hAnsi="宋体" w:eastAsia="宋体" w:cs="Times New Roman"/>
                <w:spacing w:val="17"/>
                <w:position w:val="5"/>
                <w:sz w:val="18"/>
                <w:szCs w:val="18"/>
                <w:lang w:eastAsia="zh-CN"/>
              </w:rPr>
              <w:t xml:space="preserve">b  </w:t>
            </w:r>
            <w:r>
              <w:rPr>
                <w:rFonts w:hint="eastAsia" w:ascii="宋体" w:hAnsi="宋体" w:eastAsia="宋体" w:cs="Times New Roman"/>
                <w:spacing w:val="17"/>
                <w:sz w:val="18"/>
                <w:szCs w:val="18"/>
                <w:lang w:eastAsia="zh-CN"/>
              </w:rPr>
              <w:t>仅对于具有爆炸危险的建筑物或因内部系统失效马上会危及人命的医院或其他建筑物。</w:t>
            </w:r>
          </w:p>
        </w:tc>
      </w:tr>
    </w:tbl>
    <w:p>
      <w:pPr>
        <w:spacing w:line="240" w:lineRule="auto"/>
        <w:ind w:firstLine="420"/>
        <w:rPr>
          <w:rFonts w:ascii="宋体" w:hAnsi="宋体"/>
        </w:rPr>
      </w:pPr>
    </w:p>
    <w:p>
      <w:pPr>
        <w:pStyle w:val="79"/>
        <w:spacing w:before="156" w:after="156"/>
      </w:pPr>
      <w:bookmarkStart w:id="523" w:name="_Toc208929023"/>
      <w:bookmarkStart w:id="524" w:name="_Toc208928672"/>
      <w:bookmarkStart w:id="525" w:name="_Toc206082331"/>
      <w:r>
        <w:rPr>
          <w:rFonts w:hint="eastAsia"/>
        </w:rPr>
        <w:t>风险和风险分量(参考GB/T21714.2-2015/IEC62305-2：2010雷电防护第2部分：风险管理)</w:t>
      </w:r>
      <w:bookmarkEnd w:id="523"/>
      <w:bookmarkEnd w:id="524"/>
      <w:bookmarkEnd w:id="525"/>
    </w:p>
    <w:p>
      <w:pPr>
        <w:pStyle w:val="213"/>
      </w:pPr>
      <w:r>
        <w:rPr>
          <w:rFonts w:hint="eastAsia"/>
        </w:rPr>
        <w:t>风险R是指因雷电造成的年平均可能损失的相对值。对建筑物中可能出现的各类损失,应计算其所对应的风险。</w:t>
      </w:r>
    </w:p>
    <w:p>
      <w:pPr>
        <w:spacing w:line="240" w:lineRule="auto"/>
        <w:ind w:firstLine="420"/>
        <w:rPr>
          <w:rFonts w:ascii="宋体" w:hAnsi="宋体"/>
        </w:rPr>
      </w:pPr>
      <w:bookmarkStart w:id="526" w:name="_Toc207735670"/>
      <w:bookmarkStart w:id="527" w:name="_Toc207735506"/>
      <w:bookmarkStart w:id="528" w:name="_Toc207735385"/>
      <w:bookmarkStart w:id="529" w:name="_Toc207732614"/>
      <w:bookmarkStart w:id="530" w:name="_Toc207724637"/>
      <w:r>
        <w:rPr>
          <w:rFonts w:hint="eastAsia" w:ascii="宋体" w:hAnsi="宋体"/>
        </w:rPr>
        <w:t>建筑物中需估算的风险有:</w:t>
      </w:r>
      <w:bookmarkEnd w:id="526"/>
      <w:bookmarkEnd w:id="527"/>
      <w:bookmarkEnd w:id="528"/>
      <w:bookmarkEnd w:id="529"/>
      <w:bookmarkEnd w:id="530"/>
    </w:p>
    <w:p>
      <w:pPr>
        <w:spacing w:line="240" w:lineRule="auto"/>
        <w:ind w:firstLine="420"/>
        <w:rPr>
          <w:rFonts w:ascii="宋体" w:hAnsi="宋体"/>
        </w:rPr>
      </w:pPr>
      <w:bookmarkStart w:id="531" w:name="_Toc207735671"/>
      <w:bookmarkStart w:id="532" w:name="_Toc207735507"/>
      <w:bookmarkStart w:id="533" w:name="_Toc207735386"/>
      <w:bookmarkStart w:id="534" w:name="_Toc207732615"/>
      <w:r>
        <w:rPr>
          <w:rFonts w:ascii="Times New Roman" w:hAnsi="Times New Roman"/>
        </w:rPr>
        <w:t>——</w:t>
      </w:r>
      <w:r>
        <w:rPr>
          <w:rFonts w:hint="eastAsia" w:ascii="宋体" w:hAnsi="宋体"/>
        </w:rPr>
        <w:t>R</w:t>
      </w:r>
      <w:r>
        <w:rPr>
          <w:rFonts w:hint="eastAsia" w:ascii="宋体" w:hAnsi="宋体"/>
          <w:vertAlign w:val="subscript"/>
        </w:rPr>
        <w:t>1</w:t>
      </w:r>
      <w:r>
        <w:rPr>
          <w:rFonts w:hint="eastAsia" w:ascii="宋体" w:hAnsi="宋体"/>
        </w:rPr>
        <w:t>:人身伤亡损失风险(包括永久性伤害);</w:t>
      </w:r>
      <w:bookmarkEnd w:id="531"/>
      <w:bookmarkEnd w:id="532"/>
      <w:bookmarkEnd w:id="533"/>
      <w:bookmarkEnd w:id="534"/>
    </w:p>
    <w:p>
      <w:pPr>
        <w:spacing w:line="240" w:lineRule="auto"/>
        <w:ind w:firstLine="420"/>
        <w:rPr>
          <w:rFonts w:ascii="宋体" w:hAnsi="宋体"/>
        </w:rPr>
      </w:pPr>
      <w:bookmarkStart w:id="535" w:name="_Toc207735508"/>
      <w:bookmarkStart w:id="536" w:name="_Toc207735672"/>
      <w:bookmarkStart w:id="537" w:name="_Toc207735387"/>
      <w:bookmarkStart w:id="538" w:name="_Toc207732616"/>
      <w:r>
        <w:rPr>
          <w:rFonts w:ascii="Times New Roman" w:hAnsi="Times New Roman"/>
        </w:rPr>
        <w:t>——</w:t>
      </w:r>
      <w:r>
        <w:rPr>
          <w:rFonts w:hint="eastAsia" w:ascii="宋体" w:hAnsi="宋体"/>
        </w:rPr>
        <w:t>R</w:t>
      </w:r>
      <w:r>
        <w:rPr>
          <w:rFonts w:hint="eastAsia" w:ascii="宋体" w:hAnsi="宋体"/>
          <w:vertAlign w:val="subscript"/>
        </w:rPr>
        <w:t>2</w:t>
      </w:r>
      <w:r>
        <w:rPr>
          <w:rFonts w:hint="eastAsia" w:ascii="宋体" w:hAnsi="宋体"/>
        </w:rPr>
        <w:t>:公众服务损失风险;</w:t>
      </w:r>
      <w:bookmarkEnd w:id="535"/>
      <w:bookmarkEnd w:id="536"/>
      <w:bookmarkEnd w:id="537"/>
      <w:bookmarkEnd w:id="538"/>
    </w:p>
    <w:p>
      <w:pPr>
        <w:spacing w:line="240" w:lineRule="auto"/>
        <w:ind w:firstLine="420"/>
        <w:rPr>
          <w:rFonts w:ascii="宋体" w:hAnsi="宋体"/>
        </w:rPr>
      </w:pPr>
      <w:bookmarkStart w:id="539" w:name="_Toc207732617"/>
      <w:bookmarkStart w:id="540" w:name="_Toc207735388"/>
      <w:bookmarkStart w:id="541" w:name="_Toc207735673"/>
      <w:bookmarkStart w:id="542" w:name="_Toc207735509"/>
      <w:r>
        <w:rPr>
          <w:rFonts w:ascii="Times New Roman" w:hAnsi="Times New Roman"/>
        </w:rPr>
        <w:t>——</w:t>
      </w:r>
      <w:r>
        <w:rPr>
          <w:rFonts w:hint="eastAsia" w:ascii="宋体" w:hAnsi="宋体"/>
        </w:rPr>
        <w:t>R</w:t>
      </w:r>
      <w:r>
        <w:rPr>
          <w:rFonts w:hint="eastAsia" w:ascii="宋体" w:hAnsi="宋体"/>
          <w:vertAlign w:val="subscript"/>
        </w:rPr>
        <w:t>3</w:t>
      </w:r>
      <w:r>
        <w:rPr>
          <w:rFonts w:hint="eastAsia" w:ascii="宋体" w:hAnsi="宋体"/>
        </w:rPr>
        <w:t>:文化遗产损失风险;</w:t>
      </w:r>
      <w:bookmarkEnd w:id="539"/>
      <w:bookmarkEnd w:id="540"/>
      <w:bookmarkEnd w:id="541"/>
      <w:bookmarkEnd w:id="542"/>
    </w:p>
    <w:p>
      <w:pPr>
        <w:spacing w:line="240" w:lineRule="auto"/>
        <w:ind w:firstLine="420"/>
        <w:rPr>
          <w:rFonts w:ascii="宋体" w:hAnsi="宋体"/>
        </w:rPr>
      </w:pPr>
      <w:bookmarkStart w:id="543" w:name="_Toc207735674"/>
      <w:bookmarkStart w:id="544" w:name="_Toc207735510"/>
      <w:bookmarkStart w:id="545" w:name="_Toc207735389"/>
      <w:bookmarkStart w:id="546" w:name="_Toc207732618"/>
      <w:r>
        <w:rPr>
          <w:rFonts w:ascii="Times New Roman" w:hAnsi="Times New Roman"/>
        </w:rPr>
        <w:t>——</w:t>
      </w:r>
      <w:r>
        <w:rPr>
          <w:rFonts w:hint="eastAsia" w:ascii="宋体" w:hAnsi="宋体"/>
        </w:rPr>
        <w:t>R</w:t>
      </w:r>
      <w:r>
        <w:rPr>
          <w:rFonts w:hint="eastAsia" w:ascii="宋体" w:hAnsi="宋体"/>
          <w:vertAlign w:val="subscript"/>
        </w:rPr>
        <w:t>4</w:t>
      </w:r>
      <w:r>
        <w:rPr>
          <w:rFonts w:hint="eastAsia" w:ascii="宋体" w:hAnsi="宋体"/>
        </w:rPr>
        <w:t>:经济价值损失风险。</w:t>
      </w:r>
      <w:bookmarkEnd w:id="543"/>
      <w:bookmarkEnd w:id="544"/>
      <w:bookmarkEnd w:id="545"/>
      <w:bookmarkEnd w:id="546"/>
    </w:p>
    <w:p>
      <w:pPr>
        <w:spacing w:line="240" w:lineRule="auto"/>
        <w:ind w:firstLine="420"/>
        <w:rPr>
          <w:rFonts w:ascii="宋体" w:hAnsi="宋体"/>
        </w:rPr>
      </w:pPr>
      <w:bookmarkStart w:id="547" w:name="_Toc207735675"/>
      <w:bookmarkStart w:id="548" w:name="_Toc207735390"/>
      <w:bookmarkStart w:id="549" w:name="_Toc207735511"/>
      <w:bookmarkStart w:id="550" w:name="_Toc207732619"/>
      <w:bookmarkStart w:id="551" w:name="_Toc207724638"/>
      <w:r>
        <w:rPr>
          <w:rFonts w:hint="eastAsia" w:ascii="宋体" w:hAnsi="宋体"/>
        </w:rPr>
        <w:t>计算风险R 时,相关风险分量应明确并进行计算(部分风险取决于损害成因和类型)。每个风险R 都是各个风险分量的和。计算风险时,可按损害成因和损害类型对各个风险分量进行归类。</w:t>
      </w:r>
      <w:bookmarkEnd w:id="547"/>
      <w:bookmarkEnd w:id="548"/>
      <w:bookmarkEnd w:id="549"/>
      <w:bookmarkEnd w:id="550"/>
      <w:bookmarkEnd w:id="551"/>
    </w:p>
    <w:p>
      <w:pPr>
        <w:pStyle w:val="80"/>
        <w:spacing w:before="156" w:after="156"/>
      </w:pPr>
      <w:r>
        <w:rPr>
          <w:rFonts w:hint="eastAsia"/>
        </w:rPr>
        <w:t>直雷击建筑物引起的建筑物风险分量</w:t>
      </w:r>
    </w:p>
    <w:p>
      <w:pPr>
        <w:spacing w:line="240" w:lineRule="auto"/>
        <w:ind w:firstLine="420"/>
        <w:rPr>
          <w:rFonts w:ascii="宋体" w:hAnsi="宋体"/>
        </w:rPr>
      </w:pPr>
      <w:r>
        <w:rPr>
          <w:rFonts w:ascii="Times New Roman" w:hAnsi="Times New Roman"/>
        </w:rPr>
        <w:t>——</w:t>
      </w:r>
      <w:r>
        <w:rPr>
          <w:rFonts w:hint="eastAsia" w:ascii="宋体" w:hAnsi="宋体"/>
        </w:rPr>
        <w:t>R</w:t>
      </w:r>
      <w:r>
        <w:rPr>
          <w:rFonts w:hint="eastAsia" w:ascii="宋体" w:hAnsi="宋体"/>
          <w:vertAlign w:val="subscript"/>
        </w:rPr>
        <w:t>A</w:t>
      </w:r>
      <w:r>
        <w:rPr>
          <w:rFonts w:hint="eastAsia" w:ascii="宋体" w:hAnsi="宋体"/>
        </w:rPr>
        <w:t>:在建筑物内或户外距离引下线3m 的范围内,因接触和跨步电压造成人和动物伤害的风险分量。可能产生L</w:t>
      </w:r>
      <w:r>
        <w:rPr>
          <w:rFonts w:hint="eastAsia" w:ascii="宋体" w:hAnsi="宋体"/>
          <w:vertAlign w:val="subscript"/>
        </w:rPr>
        <w:t>1</w:t>
      </w:r>
      <w:r>
        <w:rPr>
          <w:rFonts w:hint="eastAsia" w:ascii="宋体" w:hAnsi="宋体"/>
        </w:rPr>
        <w:t>类的损失。对饲养动物的建筑物还可能出现L</w:t>
      </w:r>
      <w:r>
        <w:rPr>
          <w:rFonts w:hint="eastAsia" w:ascii="宋体" w:hAnsi="宋体"/>
          <w:vertAlign w:val="subscript"/>
        </w:rPr>
        <w:t>4</w:t>
      </w:r>
      <w:r>
        <w:rPr>
          <w:rFonts w:hint="eastAsia" w:ascii="宋体" w:hAnsi="宋体"/>
        </w:rPr>
        <w:t>类的损失。</w:t>
      </w:r>
    </w:p>
    <w:p>
      <w:pPr>
        <w:spacing w:line="240" w:lineRule="auto"/>
        <w:ind w:firstLine="420"/>
        <w:rPr>
          <w:rFonts w:ascii="宋体" w:hAnsi="宋体"/>
        </w:rPr>
      </w:pPr>
      <w:r>
        <w:rPr>
          <w:rFonts w:ascii="Times New Roman" w:hAnsi="Times New Roman"/>
        </w:rPr>
        <w:t>——</w:t>
      </w:r>
      <w:r>
        <w:rPr>
          <w:rFonts w:hint="eastAsia" w:ascii="宋体" w:hAnsi="宋体"/>
        </w:rPr>
        <w:t>R</w:t>
      </w:r>
      <w:r>
        <w:rPr>
          <w:rFonts w:hint="eastAsia" w:ascii="宋体" w:hAnsi="宋体"/>
          <w:vertAlign w:val="subscript"/>
        </w:rPr>
        <w:t>B</w:t>
      </w:r>
      <w:r>
        <w:rPr>
          <w:rFonts w:hint="eastAsia" w:ascii="宋体" w:hAnsi="宋体"/>
        </w:rPr>
        <w:t>:建筑物内因危险火花放电触发火灾或爆炸引起物理损害的风险分量,此类损害还可能危害环境。可产生所有类型的损失(L</w:t>
      </w:r>
      <w:r>
        <w:rPr>
          <w:rFonts w:hint="eastAsia" w:ascii="宋体" w:hAnsi="宋体"/>
          <w:vertAlign w:val="subscript"/>
        </w:rPr>
        <w:t>1</w:t>
      </w:r>
      <w:r>
        <w:rPr>
          <w:rFonts w:hint="eastAsia" w:ascii="宋体" w:hAnsi="宋体"/>
        </w:rPr>
        <w:t>、L</w:t>
      </w:r>
      <w:r>
        <w:rPr>
          <w:rFonts w:hint="eastAsia" w:ascii="宋体" w:hAnsi="宋体"/>
          <w:vertAlign w:val="subscript"/>
        </w:rPr>
        <w:t>2</w:t>
      </w:r>
      <w:r>
        <w:rPr>
          <w:rFonts w:hint="eastAsia" w:ascii="宋体" w:hAnsi="宋体"/>
        </w:rPr>
        <w:t>、L</w:t>
      </w:r>
      <w:r>
        <w:rPr>
          <w:rFonts w:hint="eastAsia" w:ascii="宋体" w:hAnsi="宋体"/>
          <w:vertAlign w:val="subscript"/>
        </w:rPr>
        <w:t>3</w:t>
      </w:r>
      <w:r>
        <w:rPr>
          <w:rFonts w:hint="eastAsia" w:ascii="宋体" w:hAnsi="宋体"/>
        </w:rPr>
        <w:t>、L</w:t>
      </w:r>
      <w:r>
        <w:rPr>
          <w:rFonts w:hint="eastAsia" w:ascii="宋体" w:hAnsi="宋体"/>
          <w:vertAlign w:val="subscript"/>
        </w:rPr>
        <w:t>4</w:t>
      </w:r>
      <w:r>
        <w:rPr>
          <w:rFonts w:hint="eastAsia" w:ascii="宋体" w:hAnsi="宋体"/>
        </w:rPr>
        <w:t>)。</w:t>
      </w:r>
    </w:p>
    <w:p>
      <w:pPr>
        <w:spacing w:line="240" w:lineRule="auto"/>
        <w:ind w:firstLine="420"/>
        <w:rPr>
          <w:rFonts w:ascii="宋体" w:hAnsi="宋体"/>
        </w:rPr>
      </w:pPr>
      <w:r>
        <w:rPr>
          <w:rFonts w:ascii="Times New Roman" w:hAnsi="Times New Roman"/>
        </w:rPr>
        <w:t>——</w:t>
      </w:r>
      <w:r>
        <w:rPr>
          <w:rFonts w:hint="eastAsia" w:ascii="宋体" w:hAnsi="宋体"/>
        </w:rPr>
        <w:t>R</w:t>
      </w:r>
      <w:r>
        <w:rPr>
          <w:rFonts w:hint="eastAsia" w:ascii="宋体" w:hAnsi="宋体"/>
          <w:vertAlign w:val="subscript"/>
        </w:rPr>
        <w:t>C</w:t>
      </w:r>
      <w:r>
        <w:rPr>
          <w:rFonts w:hint="eastAsia" w:ascii="宋体" w:hAnsi="宋体"/>
        </w:rPr>
        <w:t>:因LEMP 造成内部系统失效的风险分量。总会产生L</w:t>
      </w:r>
      <w:r>
        <w:rPr>
          <w:rFonts w:hint="eastAsia" w:ascii="宋体" w:hAnsi="宋体"/>
          <w:vertAlign w:val="subscript"/>
        </w:rPr>
        <w:t>2</w:t>
      </w:r>
      <w:r>
        <w:rPr>
          <w:rFonts w:hint="eastAsia" w:ascii="宋体" w:hAnsi="宋体"/>
        </w:rPr>
        <w:t xml:space="preserve"> 和L</w:t>
      </w:r>
      <w:r>
        <w:rPr>
          <w:rFonts w:hint="eastAsia" w:ascii="宋体" w:hAnsi="宋体"/>
          <w:vertAlign w:val="subscript"/>
        </w:rPr>
        <w:t>4</w:t>
      </w:r>
      <w:r>
        <w:rPr>
          <w:rFonts w:hint="eastAsia" w:ascii="宋体" w:hAnsi="宋体"/>
        </w:rPr>
        <w:t xml:space="preserve"> 类的损失,在具有爆炸危险的建筑物以及内部系统的失效马上会危及人命的医院或其他建筑物中还可能出现L</w:t>
      </w:r>
      <w:r>
        <w:rPr>
          <w:rFonts w:hint="eastAsia" w:ascii="宋体" w:hAnsi="宋体"/>
          <w:vertAlign w:val="subscript"/>
        </w:rPr>
        <w:t>1</w:t>
      </w:r>
      <w:r>
        <w:rPr>
          <w:rFonts w:hint="eastAsia" w:ascii="宋体" w:hAnsi="宋体"/>
        </w:rPr>
        <w:t>类型的损失。</w:t>
      </w:r>
    </w:p>
    <w:p>
      <w:pPr>
        <w:pStyle w:val="80"/>
        <w:spacing w:before="156" w:after="156"/>
      </w:pPr>
      <w:r>
        <w:rPr>
          <w:rFonts w:hint="eastAsia"/>
        </w:rPr>
        <w:t>雷击建筑物附近引起的建筑物风险分量</w:t>
      </w:r>
    </w:p>
    <w:p>
      <w:pPr>
        <w:spacing w:line="240" w:lineRule="auto"/>
        <w:ind w:firstLine="420"/>
        <w:rPr>
          <w:rFonts w:ascii="宋体" w:hAnsi="宋体"/>
        </w:rPr>
      </w:pPr>
      <w:r>
        <w:rPr>
          <w:rFonts w:ascii="Times New Roman" w:hAnsi="Times New Roman"/>
        </w:rPr>
        <w:t>——</w:t>
      </w:r>
      <w:r>
        <w:rPr>
          <w:rFonts w:hint="eastAsia" w:ascii="宋体" w:hAnsi="宋体"/>
        </w:rPr>
        <w:t>R</w:t>
      </w:r>
      <w:r>
        <w:rPr>
          <w:rFonts w:hint="eastAsia" w:ascii="宋体" w:hAnsi="宋体"/>
          <w:vertAlign w:val="subscript"/>
        </w:rPr>
        <w:t>M</w:t>
      </w:r>
      <w:r>
        <w:rPr>
          <w:rFonts w:hint="eastAsia" w:ascii="宋体" w:hAnsi="宋体"/>
        </w:rPr>
        <w:t>:因LEMP引起内部系统失效的风险分量。总会产生L</w:t>
      </w:r>
      <w:r>
        <w:rPr>
          <w:rFonts w:hint="eastAsia" w:ascii="宋体" w:hAnsi="宋体"/>
          <w:vertAlign w:val="subscript"/>
        </w:rPr>
        <w:t>2</w:t>
      </w:r>
      <w:r>
        <w:rPr>
          <w:rFonts w:hint="eastAsia" w:ascii="宋体" w:hAnsi="宋体"/>
        </w:rPr>
        <w:t xml:space="preserve"> 和L</w:t>
      </w:r>
      <w:r>
        <w:rPr>
          <w:rFonts w:hint="eastAsia" w:ascii="宋体" w:hAnsi="宋体"/>
          <w:vertAlign w:val="subscript"/>
        </w:rPr>
        <w:t>4</w:t>
      </w:r>
      <w:r>
        <w:rPr>
          <w:rFonts w:hint="eastAsia" w:ascii="宋体" w:hAnsi="宋体"/>
        </w:rPr>
        <w:t xml:space="preserve"> 类的损失,在具有爆炸危险的建筑物以及内部系统失效马上会危及人命的医院或其他建筑物中还可能出现L</w:t>
      </w:r>
      <w:r>
        <w:rPr>
          <w:rFonts w:hint="eastAsia" w:ascii="宋体" w:hAnsi="宋体"/>
          <w:vertAlign w:val="subscript"/>
        </w:rPr>
        <w:t>1</w:t>
      </w:r>
      <w:r>
        <w:rPr>
          <w:rFonts w:hint="eastAsia" w:ascii="宋体" w:hAnsi="宋体"/>
        </w:rPr>
        <w:t>类的损失。</w:t>
      </w:r>
    </w:p>
    <w:p>
      <w:pPr>
        <w:pStyle w:val="80"/>
        <w:spacing w:before="156" w:after="156"/>
      </w:pPr>
      <w:r>
        <w:t>雷击入户线路引起的建筑物风险分量</w:t>
      </w:r>
    </w:p>
    <w:p>
      <w:pPr>
        <w:spacing w:line="240" w:lineRule="auto"/>
        <w:ind w:firstLine="420"/>
        <w:rPr>
          <w:rFonts w:ascii="宋体" w:hAnsi="宋体"/>
        </w:rPr>
      </w:pPr>
      <w:r>
        <w:rPr>
          <w:rFonts w:ascii="Times New Roman" w:hAnsi="Times New Roman"/>
        </w:rPr>
        <w:t>——</w:t>
      </w:r>
      <w:r>
        <w:rPr>
          <w:rFonts w:ascii="宋体" w:hAnsi="宋体"/>
        </w:rPr>
        <w:t>R</w:t>
      </w:r>
      <w:r>
        <w:rPr>
          <w:rFonts w:ascii="宋体" w:hAnsi="宋体"/>
          <w:vertAlign w:val="subscript"/>
        </w:rPr>
        <w:t>U</w:t>
      </w:r>
      <w:r>
        <w:rPr>
          <w:rFonts w:ascii="宋体" w:hAnsi="宋体"/>
        </w:rPr>
        <w:t>:雷电流沿入户线路侵入建筑物内因接触电压造成人和动物伤害的风险分量。可能会出现L</w:t>
      </w:r>
      <w:r>
        <w:rPr>
          <w:rFonts w:ascii="宋体" w:hAnsi="宋体"/>
          <w:vertAlign w:val="subscript"/>
        </w:rPr>
        <w:t>1</w:t>
      </w:r>
      <w:r>
        <w:rPr>
          <w:rFonts w:ascii="宋体" w:hAnsi="宋体"/>
        </w:rPr>
        <w:t>类的损失,当有动物时,还可能出现L</w:t>
      </w:r>
      <w:r>
        <w:rPr>
          <w:rFonts w:ascii="宋体" w:hAnsi="宋体"/>
          <w:vertAlign w:val="subscript"/>
        </w:rPr>
        <w:t>4</w:t>
      </w:r>
      <w:r>
        <w:rPr>
          <w:rFonts w:ascii="宋体" w:hAnsi="宋体"/>
        </w:rPr>
        <w:t>类的损失。</w:t>
      </w:r>
    </w:p>
    <w:p>
      <w:pPr>
        <w:spacing w:line="240" w:lineRule="auto"/>
        <w:ind w:firstLine="420"/>
        <w:rPr>
          <w:rFonts w:ascii="宋体" w:hAnsi="宋体"/>
        </w:rPr>
      </w:pPr>
      <w:r>
        <w:rPr>
          <w:rFonts w:ascii="Times New Roman" w:hAnsi="Times New Roman"/>
        </w:rPr>
        <w:t>——</w:t>
      </w:r>
      <w:r>
        <w:rPr>
          <w:rFonts w:ascii="宋体" w:hAnsi="宋体"/>
        </w:rPr>
        <w:t>R</w:t>
      </w:r>
      <w:r>
        <w:rPr>
          <w:rFonts w:ascii="宋体" w:hAnsi="宋体"/>
          <w:vertAlign w:val="subscript"/>
        </w:rPr>
        <w:t>V</w:t>
      </w:r>
      <w:r>
        <w:rPr>
          <w:rFonts w:ascii="宋体" w:hAnsi="宋体"/>
        </w:rPr>
        <w:t>:因雷电流沿入户线路侵入建筑物,在入口处入户线路与其他金属部件产生危险火花放电而引发火灾或爆炸造成物理损害的风险分量。可能产生所有类型的损失(L</w:t>
      </w:r>
      <w:r>
        <w:rPr>
          <w:rFonts w:ascii="宋体" w:hAnsi="宋体"/>
          <w:vertAlign w:val="subscript"/>
        </w:rPr>
        <w:t>1</w:t>
      </w:r>
      <w:r>
        <w:rPr>
          <w:rFonts w:ascii="宋体" w:hAnsi="宋体"/>
        </w:rPr>
        <w:t>、L</w:t>
      </w:r>
      <w:r>
        <w:rPr>
          <w:rFonts w:ascii="宋体" w:hAnsi="宋体"/>
          <w:vertAlign w:val="subscript"/>
        </w:rPr>
        <w:t>2</w:t>
      </w:r>
      <w:r>
        <w:rPr>
          <w:rFonts w:ascii="宋体" w:hAnsi="宋体"/>
        </w:rPr>
        <w:t>、L</w:t>
      </w:r>
      <w:r>
        <w:rPr>
          <w:rFonts w:ascii="宋体" w:hAnsi="宋体"/>
          <w:vertAlign w:val="subscript"/>
        </w:rPr>
        <w:t>3</w:t>
      </w:r>
      <w:r>
        <w:rPr>
          <w:rFonts w:ascii="宋体" w:hAnsi="宋体"/>
        </w:rPr>
        <w:t>、L</w:t>
      </w:r>
      <w:r>
        <w:rPr>
          <w:rFonts w:ascii="宋体" w:hAnsi="宋体"/>
          <w:vertAlign w:val="subscript"/>
        </w:rPr>
        <w:t>4</w:t>
      </w:r>
      <w:r>
        <w:rPr>
          <w:rFonts w:ascii="宋体" w:hAnsi="宋体"/>
        </w:rPr>
        <w:t>)。</w:t>
      </w:r>
    </w:p>
    <w:p>
      <w:pPr>
        <w:spacing w:line="240" w:lineRule="auto"/>
        <w:ind w:firstLine="420"/>
        <w:rPr>
          <w:rFonts w:ascii="宋体" w:hAnsi="宋体"/>
        </w:rPr>
      </w:pPr>
      <w:r>
        <w:rPr>
          <w:rFonts w:ascii="Times New Roman" w:hAnsi="Times New Roman"/>
        </w:rPr>
        <w:t>——</w:t>
      </w:r>
      <w:r>
        <w:rPr>
          <w:rFonts w:ascii="宋体" w:hAnsi="宋体"/>
        </w:rPr>
        <w:t>R</w:t>
      </w:r>
      <w:r>
        <w:rPr>
          <w:rFonts w:ascii="宋体" w:hAnsi="宋体"/>
          <w:vertAlign w:val="subscript"/>
        </w:rPr>
        <w:t>W</w:t>
      </w:r>
      <w:r>
        <w:rPr>
          <w:rFonts w:ascii="宋体" w:hAnsi="宋体"/>
        </w:rPr>
        <w:t>:因入户线路上产生的并传入建筑物内的过电压引起内部系统失效的风险分量。总会产生L</w:t>
      </w:r>
      <w:r>
        <w:rPr>
          <w:rFonts w:ascii="宋体" w:hAnsi="宋体"/>
          <w:vertAlign w:val="subscript"/>
        </w:rPr>
        <w:t>2</w:t>
      </w:r>
      <w:r>
        <w:rPr>
          <w:rFonts w:ascii="宋体" w:hAnsi="宋体"/>
        </w:rPr>
        <w:t>和L</w:t>
      </w:r>
      <w:r>
        <w:rPr>
          <w:rFonts w:ascii="宋体" w:hAnsi="宋体"/>
          <w:vertAlign w:val="subscript"/>
        </w:rPr>
        <w:t>4</w:t>
      </w:r>
      <w:r>
        <w:rPr>
          <w:rFonts w:ascii="宋体" w:hAnsi="宋体"/>
        </w:rPr>
        <w:t>类的损失,在具有爆炸危险的建筑物以及因内部系统失效马上会危及人命的医院或其他建筑物中还可能出现L</w:t>
      </w:r>
      <w:r>
        <w:rPr>
          <w:rFonts w:ascii="宋体" w:hAnsi="宋体"/>
          <w:vertAlign w:val="subscript"/>
        </w:rPr>
        <w:t>1</w:t>
      </w:r>
      <w:r>
        <w:rPr>
          <w:rFonts w:ascii="宋体" w:hAnsi="宋体"/>
        </w:rPr>
        <w:t>类的损失。</w:t>
      </w:r>
    </w:p>
    <w:p>
      <w:pPr>
        <w:pStyle w:val="181"/>
      </w:pPr>
      <w:r>
        <w:t>在风险评估中只考虑入户线路。</w:t>
      </w:r>
    </w:p>
    <w:p>
      <w:pPr>
        <w:pStyle w:val="181"/>
      </w:pPr>
      <w:r>
        <w:t>因管道已经连接到等电位连接排,所以不把雷击管道或其附近作为损害源。如果没有作等电位连接,应考虑这种威胁。</w:t>
      </w:r>
    </w:p>
    <w:p>
      <w:pPr>
        <w:pStyle w:val="80"/>
        <w:spacing w:before="156" w:after="156"/>
      </w:pPr>
      <w:r>
        <w:rPr>
          <w:rFonts w:hint="eastAsia"/>
        </w:rPr>
        <w:t>雷击入户线路附近引起的建筑物风险分量</w:t>
      </w:r>
    </w:p>
    <w:p>
      <w:pPr>
        <w:spacing w:line="240" w:lineRule="auto"/>
        <w:ind w:firstLine="420"/>
        <w:rPr>
          <w:rFonts w:ascii="宋体" w:hAnsi="宋体"/>
        </w:rPr>
      </w:pPr>
      <w:bookmarkStart w:id="552" w:name="_Toc207735512"/>
      <w:bookmarkStart w:id="553" w:name="_Toc207735676"/>
      <w:bookmarkStart w:id="554" w:name="_Toc207732620"/>
      <w:bookmarkStart w:id="555" w:name="_Toc207735391"/>
      <w:bookmarkStart w:id="556" w:name="_Toc207724639"/>
      <w:r>
        <w:rPr>
          <w:rFonts w:ascii="Times New Roman" w:hAnsi="Times New Roman"/>
        </w:rPr>
        <w:t>——</w:t>
      </w:r>
      <w:r>
        <w:rPr>
          <w:rFonts w:hint="eastAsia" w:ascii="宋体" w:hAnsi="宋体"/>
        </w:rPr>
        <w:t>R</w:t>
      </w:r>
      <w:r>
        <w:rPr>
          <w:rFonts w:hint="eastAsia" w:ascii="宋体" w:hAnsi="宋体"/>
          <w:vertAlign w:val="subscript"/>
        </w:rPr>
        <w:t>Z</w:t>
      </w:r>
      <w:r>
        <w:rPr>
          <w:rFonts w:hint="eastAsia" w:ascii="宋体" w:hAnsi="宋体"/>
        </w:rPr>
        <w:t>:因入户线路上感应出的并传入建筑物内的过电压引起内部系统失效的风险分量。总会产生L</w:t>
      </w:r>
      <w:r>
        <w:rPr>
          <w:rFonts w:hint="eastAsia" w:ascii="宋体" w:hAnsi="宋体"/>
          <w:vertAlign w:val="subscript"/>
        </w:rPr>
        <w:t>2</w:t>
      </w:r>
      <w:r>
        <w:rPr>
          <w:rFonts w:hint="eastAsia" w:ascii="宋体" w:hAnsi="宋体"/>
        </w:rPr>
        <w:t>和L</w:t>
      </w:r>
      <w:r>
        <w:rPr>
          <w:rFonts w:hint="eastAsia" w:ascii="宋体" w:hAnsi="宋体"/>
          <w:vertAlign w:val="subscript"/>
        </w:rPr>
        <w:t>4</w:t>
      </w:r>
      <w:r>
        <w:rPr>
          <w:rFonts w:hint="eastAsia" w:ascii="宋体" w:hAnsi="宋体"/>
        </w:rPr>
        <w:t>类的损失,在具有爆炸危险的建筑物以及因内部系统失效马上会危及人命的医院或其他建筑物中还可能出现L</w:t>
      </w:r>
      <w:r>
        <w:rPr>
          <w:rFonts w:hint="eastAsia" w:ascii="宋体" w:hAnsi="宋体"/>
          <w:vertAlign w:val="subscript"/>
        </w:rPr>
        <w:t>1</w:t>
      </w:r>
      <w:r>
        <w:rPr>
          <w:rFonts w:hint="eastAsia" w:ascii="宋体" w:hAnsi="宋体"/>
        </w:rPr>
        <w:t>类型的损失。</w:t>
      </w:r>
      <w:bookmarkEnd w:id="552"/>
      <w:bookmarkEnd w:id="553"/>
      <w:bookmarkEnd w:id="554"/>
      <w:bookmarkEnd w:id="555"/>
      <w:bookmarkEnd w:id="556"/>
    </w:p>
    <w:p>
      <w:pPr>
        <w:pStyle w:val="181"/>
        <w:numPr>
          <w:ilvl w:val="0"/>
          <w:numId w:val="38"/>
        </w:numPr>
      </w:pPr>
      <w:r>
        <w:rPr>
          <w:rFonts w:hint="eastAsia"/>
        </w:rPr>
        <w:t>在风险评估中只考虑入户线路。</w:t>
      </w:r>
    </w:p>
    <w:p>
      <w:pPr>
        <w:pStyle w:val="181"/>
        <w:numPr>
          <w:ilvl w:val="0"/>
          <w:numId w:val="38"/>
        </w:numPr>
      </w:pPr>
      <w:r>
        <w:rPr>
          <w:rFonts w:hint="eastAsia"/>
        </w:rPr>
        <w:t>因管道已经连接到等电位连接排,所以不把雷击管道或其附近作为损害源。如果没有作等电位连接,应考虑这种威胁。</w:t>
      </w:r>
    </w:p>
    <w:p>
      <w:pPr>
        <w:pStyle w:val="79"/>
        <w:spacing w:before="156" w:after="156"/>
      </w:pPr>
      <w:bookmarkStart w:id="557" w:name="_Toc208928673"/>
      <w:bookmarkStart w:id="558" w:name="_Toc206082332"/>
      <w:bookmarkStart w:id="559" w:name="_Toc208929024"/>
      <w:r>
        <w:rPr>
          <w:rFonts w:hint="eastAsia"/>
        </w:rPr>
        <w:t>各种风险组成</w:t>
      </w:r>
      <w:bookmarkEnd w:id="557"/>
      <w:bookmarkEnd w:id="558"/>
      <w:bookmarkEnd w:id="559"/>
    </w:p>
    <w:p>
      <w:pPr>
        <w:pStyle w:val="213"/>
      </w:pPr>
      <w:bookmarkStart w:id="560" w:name="_Toc207732621"/>
      <w:bookmarkStart w:id="561" w:name="_Toc207735677"/>
      <w:bookmarkStart w:id="562" w:name="_Toc207735513"/>
      <w:bookmarkStart w:id="563" w:name="_Toc207735392"/>
      <w:bookmarkStart w:id="564" w:name="_Toc207724640"/>
      <w:r>
        <w:rPr>
          <w:rFonts w:hint="eastAsia"/>
        </w:rPr>
        <w:t>风险值参数选择</w:t>
      </w:r>
      <w:bookmarkEnd w:id="560"/>
      <w:bookmarkEnd w:id="561"/>
      <w:bookmarkEnd w:id="562"/>
      <w:bookmarkEnd w:id="563"/>
      <w:bookmarkEnd w:id="564"/>
      <w:r>
        <w:rPr>
          <w:rFonts w:hint="eastAsia"/>
        </w:rPr>
        <w:t>(参考GB/T21714.2-2015/IEC62305-2：2010雷电防护第2部分：风险管理)</w:t>
      </w:r>
    </w:p>
    <w:p>
      <w:pPr>
        <w:pStyle w:val="213"/>
      </w:pPr>
      <w:r>
        <w:rPr>
          <w:rFonts w:hint="eastAsia"/>
        </w:rPr>
        <w:t>如果采取了一项以上的措施,PTA取各个相应值的乘积 。</w:t>
      </w:r>
    </w:p>
    <w:p>
      <w:pPr>
        <w:pStyle w:val="79"/>
        <w:spacing w:before="156" w:after="156"/>
      </w:pPr>
      <w:bookmarkStart w:id="565" w:name="_Toc207732628"/>
      <w:bookmarkStart w:id="566" w:name="_Toc207735399"/>
      <w:bookmarkStart w:id="567" w:name="_Toc207735684"/>
      <w:bookmarkStart w:id="568" w:name="_Toc207735520"/>
      <w:bookmarkStart w:id="569" w:name="_Toc207724647"/>
      <w:bookmarkStart w:id="570" w:name="_Toc208929025"/>
      <w:bookmarkStart w:id="571" w:name="_Toc208928674"/>
      <w:r>
        <w:rPr>
          <w:rFonts w:hint="eastAsia"/>
        </w:rPr>
        <w:t>雷电风险评估计算</w:t>
      </w:r>
      <w:bookmarkEnd w:id="565"/>
      <w:bookmarkEnd w:id="566"/>
      <w:bookmarkEnd w:id="567"/>
      <w:bookmarkEnd w:id="568"/>
      <w:bookmarkEnd w:id="569"/>
      <w:r>
        <w:rPr>
          <w:rFonts w:hint="eastAsia"/>
        </w:rPr>
        <w:t>(参考GB/T21714.2-2015/IEC62305-2：2010雷电防护第2部分：风险管理)</w:t>
      </w:r>
      <w:bookmarkEnd w:id="570"/>
      <w:bookmarkEnd w:id="571"/>
    </w:p>
    <w:p>
      <w:pPr>
        <w:pStyle w:val="80"/>
        <w:spacing w:before="156" w:after="156"/>
      </w:pPr>
      <w:r>
        <w:rPr>
          <w:rFonts w:hint="eastAsia"/>
        </w:rPr>
        <w:t>参数选择</w:t>
      </w:r>
    </w:p>
    <w:p>
      <w:pPr>
        <w:pStyle w:val="78"/>
        <w:spacing w:before="156" w:after="156"/>
      </w:pPr>
      <w:bookmarkStart w:id="572" w:name="_Toc207735685"/>
      <w:bookmarkStart w:id="573" w:name="_Toc207735521"/>
      <w:bookmarkStart w:id="574" w:name="_Toc207735400"/>
      <w:bookmarkStart w:id="575" w:name="_Toc207732629"/>
      <w:bookmarkStart w:id="576" w:name="_Toc207724648"/>
      <w:r>
        <w:rPr>
          <w:rFonts w:hint="eastAsia"/>
        </w:rPr>
        <w:t>环境参数表</w:t>
      </w:r>
      <w:bookmarkEnd w:id="572"/>
      <w:bookmarkEnd w:id="573"/>
      <w:bookmarkEnd w:id="574"/>
      <w:bookmarkEnd w:id="575"/>
      <w:bookmarkEnd w:id="576"/>
    </w:p>
    <w:tbl>
      <w:tblPr>
        <w:tblStyle w:val="2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701"/>
        <w:gridCol w:w="3118"/>
        <w:gridCol w:w="70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505" w:type="dxa"/>
            <w:gridSpan w:val="5"/>
            <w:tcBorders>
              <w:top w:val="single" w:color="auto" w:sz="4" w:space="0"/>
            </w:tcBorders>
            <w:vAlign w:val="center"/>
          </w:tcPr>
          <w:p>
            <w:pPr>
              <w:widowControl/>
              <w:spacing w:line="240" w:lineRule="auto"/>
              <w:ind w:firstLine="420"/>
              <w:jc w:val="center"/>
              <w:rPr>
                <w:rFonts w:ascii="宋体" w:hAnsi="宋体"/>
                <w:color w:val="000000"/>
                <w:kern w:val="0"/>
                <w:sz w:val="18"/>
                <w:szCs w:val="18"/>
              </w:rPr>
            </w:pPr>
            <w:r>
              <w:rPr>
                <w:rFonts w:hint="eastAsia" w:ascii="宋体" w:hAnsi="宋体"/>
                <w:color w:val="000000"/>
                <w:kern w:val="0"/>
                <w:sz w:val="18"/>
                <w:szCs w:val="18"/>
              </w:rPr>
              <w:t>（参考依据GB/T21714.2-2015/IEC62305-2:2010《雷电防护第二部分：风险管理》附录A 年平均危险事件次数Nx的估算、附录B 损害概率Px的估算）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985" w:type="dxa"/>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参数</w:t>
            </w:r>
          </w:p>
        </w:tc>
        <w:tc>
          <w:tcPr>
            <w:tcW w:w="1701" w:type="dxa"/>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依据条例</w:t>
            </w:r>
          </w:p>
        </w:tc>
        <w:tc>
          <w:tcPr>
            <w:tcW w:w="3118" w:type="dxa"/>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说明</w:t>
            </w:r>
          </w:p>
        </w:tc>
        <w:tc>
          <w:tcPr>
            <w:tcW w:w="709" w:type="dxa"/>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符号</w:t>
            </w:r>
          </w:p>
        </w:tc>
        <w:tc>
          <w:tcPr>
            <w:tcW w:w="992" w:type="dxa"/>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量值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85" w:type="dxa"/>
            <w:vMerge w:val="restart"/>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位置因子</w:t>
            </w:r>
          </w:p>
        </w:tc>
        <w:tc>
          <w:tcPr>
            <w:tcW w:w="1701" w:type="dxa"/>
            <w:vMerge w:val="restart"/>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A.2.3/表A.1</w:t>
            </w:r>
          </w:p>
        </w:tc>
        <w:tc>
          <w:tcPr>
            <w:tcW w:w="3118" w:type="dxa"/>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建筑物</w:t>
            </w:r>
          </w:p>
        </w:tc>
        <w:tc>
          <w:tcPr>
            <w:tcW w:w="709" w:type="dxa"/>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C</w:t>
            </w:r>
            <w:r>
              <w:rPr>
                <w:rFonts w:hint="eastAsia" w:ascii="宋体" w:hAnsi="宋体"/>
                <w:color w:val="000000"/>
                <w:kern w:val="0"/>
                <w:sz w:val="18"/>
                <w:szCs w:val="18"/>
                <w:vertAlign w:val="subscript"/>
              </w:rPr>
              <w:t>D</w:t>
            </w:r>
          </w:p>
        </w:tc>
        <w:tc>
          <w:tcPr>
            <w:tcW w:w="992" w:type="dxa"/>
            <w:noWrap/>
            <w:vAlign w:val="center"/>
          </w:tcPr>
          <w:p>
            <w:pPr>
              <w:widowControl/>
              <w:spacing w:line="240" w:lineRule="auto"/>
              <w:ind w:firstLine="420"/>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85" w:type="dxa"/>
            <w:vMerge w:val="continue"/>
            <w:vAlign w:val="center"/>
          </w:tcPr>
          <w:p>
            <w:pPr>
              <w:widowControl/>
              <w:spacing w:line="240" w:lineRule="auto"/>
              <w:jc w:val="center"/>
              <w:rPr>
                <w:rFonts w:ascii="宋体" w:hAnsi="宋体"/>
                <w:snapToGrid w:val="0"/>
                <w:color w:val="000000"/>
                <w:kern w:val="0"/>
                <w:sz w:val="18"/>
                <w:szCs w:val="18"/>
              </w:rPr>
            </w:pPr>
          </w:p>
        </w:tc>
        <w:tc>
          <w:tcPr>
            <w:tcW w:w="1701" w:type="dxa"/>
            <w:vMerge w:val="continue"/>
            <w:vAlign w:val="center"/>
          </w:tcPr>
          <w:p>
            <w:pPr>
              <w:widowControl/>
              <w:spacing w:line="240" w:lineRule="auto"/>
              <w:jc w:val="center"/>
              <w:rPr>
                <w:rFonts w:ascii="宋体" w:hAnsi="宋体"/>
                <w:snapToGrid w:val="0"/>
                <w:color w:val="000000"/>
                <w:kern w:val="0"/>
                <w:sz w:val="18"/>
                <w:szCs w:val="18"/>
              </w:rPr>
            </w:pPr>
          </w:p>
        </w:tc>
        <w:tc>
          <w:tcPr>
            <w:tcW w:w="3118" w:type="dxa"/>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毗邻建筑物</w:t>
            </w:r>
          </w:p>
        </w:tc>
        <w:tc>
          <w:tcPr>
            <w:tcW w:w="709" w:type="dxa"/>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C</w:t>
            </w:r>
            <w:r>
              <w:rPr>
                <w:rFonts w:hint="eastAsia" w:ascii="宋体" w:hAnsi="宋体"/>
                <w:color w:val="000000"/>
                <w:kern w:val="0"/>
                <w:sz w:val="18"/>
                <w:szCs w:val="18"/>
                <w:vertAlign w:val="subscript"/>
              </w:rPr>
              <w:t>DJ</w:t>
            </w:r>
          </w:p>
        </w:tc>
        <w:tc>
          <w:tcPr>
            <w:tcW w:w="992" w:type="dxa"/>
            <w:noWrap/>
            <w:vAlign w:val="center"/>
          </w:tcPr>
          <w:p>
            <w:pPr>
              <w:widowControl/>
              <w:spacing w:line="240" w:lineRule="auto"/>
              <w:ind w:firstLine="420"/>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85" w:type="dxa"/>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线路安装因子</w:t>
            </w:r>
          </w:p>
        </w:tc>
        <w:tc>
          <w:tcPr>
            <w:tcW w:w="1701" w:type="dxa"/>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表A.2</w:t>
            </w:r>
          </w:p>
        </w:tc>
        <w:tc>
          <w:tcPr>
            <w:tcW w:w="3118" w:type="dxa"/>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w:t>
            </w:r>
          </w:p>
        </w:tc>
        <w:tc>
          <w:tcPr>
            <w:tcW w:w="709" w:type="dxa"/>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C</w:t>
            </w:r>
            <w:r>
              <w:rPr>
                <w:rFonts w:hint="eastAsia" w:ascii="宋体" w:hAnsi="宋体"/>
                <w:color w:val="000000"/>
                <w:kern w:val="0"/>
                <w:sz w:val="18"/>
                <w:szCs w:val="18"/>
                <w:vertAlign w:val="subscript"/>
              </w:rPr>
              <w:t>I</w:t>
            </w:r>
          </w:p>
        </w:tc>
        <w:tc>
          <w:tcPr>
            <w:tcW w:w="992" w:type="dxa"/>
            <w:noWrap/>
            <w:vAlign w:val="center"/>
          </w:tcPr>
          <w:p>
            <w:pPr>
              <w:widowControl/>
              <w:spacing w:line="240" w:lineRule="auto"/>
              <w:ind w:firstLine="420"/>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985" w:type="dxa"/>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线路环境因子</w:t>
            </w:r>
          </w:p>
        </w:tc>
        <w:tc>
          <w:tcPr>
            <w:tcW w:w="1701" w:type="dxa"/>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表A.4</w:t>
            </w:r>
          </w:p>
        </w:tc>
        <w:tc>
          <w:tcPr>
            <w:tcW w:w="3118" w:type="dxa"/>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w:t>
            </w:r>
          </w:p>
        </w:tc>
        <w:tc>
          <w:tcPr>
            <w:tcW w:w="709" w:type="dxa"/>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C</w:t>
            </w:r>
            <w:r>
              <w:rPr>
                <w:rFonts w:hint="eastAsia" w:ascii="宋体" w:hAnsi="宋体"/>
                <w:color w:val="000000"/>
                <w:kern w:val="0"/>
                <w:sz w:val="18"/>
                <w:szCs w:val="18"/>
                <w:vertAlign w:val="subscript"/>
              </w:rPr>
              <w:t>E</w:t>
            </w:r>
          </w:p>
        </w:tc>
        <w:tc>
          <w:tcPr>
            <w:tcW w:w="992" w:type="dxa"/>
            <w:noWrap/>
            <w:vAlign w:val="center"/>
          </w:tcPr>
          <w:p>
            <w:pPr>
              <w:widowControl/>
              <w:spacing w:line="240" w:lineRule="auto"/>
              <w:ind w:firstLine="420"/>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985" w:type="dxa"/>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线路类型因子</w:t>
            </w:r>
          </w:p>
        </w:tc>
        <w:tc>
          <w:tcPr>
            <w:tcW w:w="1701" w:type="dxa"/>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表A.3</w:t>
            </w:r>
          </w:p>
        </w:tc>
        <w:tc>
          <w:tcPr>
            <w:tcW w:w="3118" w:type="dxa"/>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w:t>
            </w:r>
          </w:p>
        </w:tc>
        <w:tc>
          <w:tcPr>
            <w:tcW w:w="709" w:type="dxa"/>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C</w:t>
            </w:r>
            <w:r>
              <w:rPr>
                <w:rFonts w:hint="eastAsia" w:ascii="宋体" w:hAnsi="宋体"/>
                <w:color w:val="000000"/>
                <w:kern w:val="0"/>
                <w:sz w:val="18"/>
                <w:szCs w:val="18"/>
                <w:vertAlign w:val="subscript"/>
              </w:rPr>
              <w:t>T</w:t>
            </w:r>
          </w:p>
        </w:tc>
        <w:tc>
          <w:tcPr>
            <w:tcW w:w="992" w:type="dxa"/>
            <w:noWrap/>
            <w:vAlign w:val="center"/>
          </w:tcPr>
          <w:p>
            <w:pPr>
              <w:widowControl/>
              <w:spacing w:line="240" w:lineRule="auto"/>
              <w:ind w:firstLine="420"/>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985" w:type="dxa"/>
            <w:vMerge w:val="restart"/>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线路屏蔽条件</w:t>
            </w:r>
          </w:p>
        </w:tc>
        <w:tc>
          <w:tcPr>
            <w:tcW w:w="1701" w:type="dxa"/>
            <w:vMerge w:val="restart"/>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表B.4</w:t>
            </w:r>
          </w:p>
        </w:tc>
        <w:tc>
          <w:tcPr>
            <w:tcW w:w="3118" w:type="dxa"/>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架空屏蔽线路（供电或通信）</w:t>
            </w:r>
          </w:p>
        </w:tc>
        <w:tc>
          <w:tcPr>
            <w:tcW w:w="709" w:type="dxa"/>
            <w:vMerge w:val="restart"/>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C</w:t>
            </w:r>
            <w:r>
              <w:rPr>
                <w:rFonts w:hint="eastAsia" w:ascii="宋体" w:hAnsi="宋体"/>
                <w:color w:val="000000"/>
                <w:kern w:val="0"/>
                <w:sz w:val="18"/>
                <w:szCs w:val="18"/>
                <w:vertAlign w:val="subscript"/>
              </w:rPr>
              <w:t>LD</w:t>
            </w:r>
          </w:p>
        </w:tc>
        <w:tc>
          <w:tcPr>
            <w:tcW w:w="992" w:type="dxa"/>
            <w:noWrap/>
            <w:vAlign w:val="center"/>
          </w:tcPr>
          <w:p>
            <w:pPr>
              <w:widowControl/>
              <w:spacing w:line="240" w:lineRule="auto"/>
              <w:ind w:firstLine="420"/>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985" w:type="dxa"/>
            <w:vMerge w:val="continue"/>
            <w:vAlign w:val="center"/>
          </w:tcPr>
          <w:p>
            <w:pPr>
              <w:widowControl/>
              <w:spacing w:line="240" w:lineRule="auto"/>
              <w:jc w:val="center"/>
              <w:rPr>
                <w:rFonts w:ascii="宋体" w:hAnsi="宋体"/>
                <w:snapToGrid w:val="0"/>
                <w:color w:val="000000"/>
                <w:kern w:val="0"/>
                <w:sz w:val="18"/>
                <w:szCs w:val="18"/>
              </w:rPr>
            </w:pPr>
          </w:p>
        </w:tc>
        <w:tc>
          <w:tcPr>
            <w:tcW w:w="1701" w:type="dxa"/>
            <w:vMerge w:val="continue"/>
            <w:vAlign w:val="center"/>
          </w:tcPr>
          <w:p>
            <w:pPr>
              <w:widowControl/>
              <w:spacing w:line="240" w:lineRule="auto"/>
              <w:jc w:val="center"/>
              <w:rPr>
                <w:rFonts w:ascii="宋体" w:hAnsi="宋体"/>
                <w:snapToGrid w:val="0"/>
                <w:color w:val="000000"/>
                <w:kern w:val="0"/>
                <w:sz w:val="18"/>
                <w:szCs w:val="18"/>
              </w:rPr>
            </w:pPr>
          </w:p>
        </w:tc>
        <w:tc>
          <w:tcPr>
            <w:tcW w:w="3118" w:type="dxa"/>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架空非屏蔽线路</w:t>
            </w:r>
          </w:p>
        </w:tc>
        <w:tc>
          <w:tcPr>
            <w:tcW w:w="709" w:type="dxa"/>
            <w:vMerge w:val="continue"/>
            <w:vAlign w:val="center"/>
          </w:tcPr>
          <w:p>
            <w:pPr>
              <w:widowControl/>
              <w:spacing w:line="240" w:lineRule="auto"/>
              <w:ind w:firstLine="420"/>
              <w:jc w:val="center"/>
              <w:rPr>
                <w:rFonts w:ascii="宋体" w:hAnsi="宋体"/>
                <w:color w:val="000000"/>
                <w:kern w:val="0"/>
                <w:sz w:val="18"/>
                <w:szCs w:val="18"/>
              </w:rPr>
            </w:pPr>
          </w:p>
        </w:tc>
        <w:tc>
          <w:tcPr>
            <w:tcW w:w="992" w:type="dxa"/>
            <w:noWrap/>
            <w:vAlign w:val="center"/>
          </w:tcPr>
          <w:p>
            <w:pPr>
              <w:widowControl/>
              <w:spacing w:line="240" w:lineRule="auto"/>
              <w:ind w:firstLine="420"/>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985" w:type="dxa"/>
            <w:vMerge w:val="continue"/>
            <w:vAlign w:val="center"/>
          </w:tcPr>
          <w:p>
            <w:pPr>
              <w:widowControl/>
              <w:spacing w:line="240" w:lineRule="auto"/>
              <w:jc w:val="center"/>
              <w:rPr>
                <w:rFonts w:ascii="宋体" w:hAnsi="宋体"/>
                <w:snapToGrid w:val="0"/>
                <w:color w:val="000000"/>
                <w:kern w:val="0"/>
                <w:sz w:val="18"/>
                <w:szCs w:val="18"/>
              </w:rPr>
            </w:pPr>
          </w:p>
        </w:tc>
        <w:tc>
          <w:tcPr>
            <w:tcW w:w="1701" w:type="dxa"/>
            <w:vMerge w:val="continue"/>
            <w:vAlign w:val="center"/>
          </w:tcPr>
          <w:p>
            <w:pPr>
              <w:widowControl/>
              <w:spacing w:line="240" w:lineRule="auto"/>
              <w:jc w:val="center"/>
              <w:rPr>
                <w:rFonts w:ascii="宋体" w:hAnsi="宋体"/>
                <w:snapToGrid w:val="0"/>
                <w:color w:val="000000"/>
                <w:kern w:val="0"/>
                <w:sz w:val="18"/>
                <w:szCs w:val="18"/>
              </w:rPr>
            </w:pPr>
          </w:p>
        </w:tc>
        <w:tc>
          <w:tcPr>
            <w:tcW w:w="3118" w:type="dxa"/>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埋地屏蔽线路（供电或通信）</w:t>
            </w:r>
          </w:p>
        </w:tc>
        <w:tc>
          <w:tcPr>
            <w:tcW w:w="709" w:type="dxa"/>
            <w:vMerge w:val="continue"/>
            <w:vAlign w:val="center"/>
          </w:tcPr>
          <w:p>
            <w:pPr>
              <w:widowControl/>
              <w:spacing w:line="240" w:lineRule="auto"/>
              <w:ind w:firstLine="420"/>
              <w:jc w:val="center"/>
              <w:rPr>
                <w:rFonts w:ascii="宋体" w:hAnsi="宋体"/>
                <w:color w:val="000000"/>
                <w:kern w:val="0"/>
                <w:sz w:val="18"/>
                <w:szCs w:val="18"/>
              </w:rPr>
            </w:pPr>
          </w:p>
        </w:tc>
        <w:tc>
          <w:tcPr>
            <w:tcW w:w="992" w:type="dxa"/>
            <w:noWrap/>
            <w:vAlign w:val="center"/>
          </w:tcPr>
          <w:p>
            <w:pPr>
              <w:widowControl/>
              <w:spacing w:line="240" w:lineRule="auto"/>
              <w:ind w:firstLine="420"/>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985" w:type="dxa"/>
            <w:vMerge w:val="continue"/>
            <w:vAlign w:val="center"/>
          </w:tcPr>
          <w:p>
            <w:pPr>
              <w:widowControl/>
              <w:spacing w:line="240" w:lineRule="auto"/>
              <w:jc w:val="center"/>
              <w:rPr>
                <w:rFonts w:ascii="宋体" w:hAnsi="宋体"/>
                <w:snapToGrid w:val="0"/>
                <w:color w:val="000000"/>
                <w:kern w:val="0"/>
                <w:sz w:val="18"/>
                <w:szCs w:val="18"/>
              </w:rPr>
            </w:pPr>
          </w:p>
        </w:tc>
        <w:tc>
          <w:tcPr>
            <w:tcW w:w="1701" w:type="dxa"/>
            <w:vMerge w:val="continue"/>
            <w:vAlign w:val="center"/>
          </w:tcPr>
          <w:p>
            <w:pPr>
              <w:widowControl/>
              <w:spacing w:line="240" w:lineRule="auto"/>
              <w:jc w:val="center"/>
              <w:rPr>
                <w:rFonts w:ascii="宋体" w:hAnsi="宋体"/>
                <w:snapToGrid w:val="0"/>
                <w:color w:val="000000"/>
                <w:kern w:val="0"/>
                <w:sz w:val="18"/>
                <w:szCs w:val="18"/>
              </w:rPr>
            </w:pPr>
          </w:p>
        </w:tc>
        <w:tc>
          <w:tcPr>
            <w:tcW w:w="3118" w:type="dxa"/>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埋地非屏蔽线路</w:t>
            </w:r>
          </w:p>
        </w:tc>
        <w:tc>
          <w:tcPr>
            <w:tcW w:w="709" w:type="dxa"/>
            <w:vMerge w:val="continue"/>
            <w:vAlign w:val="center"/>
          </w:tcPr>
          <w:p>
            <w:pPr>
              <w:widowControl/>
              <w:spacing w:line="240" w:lineRule="auto"/>
              <w:ind w:firstLine="420"/>
              <w:jc w:val="center"/>
              <w:rPr>
                <w:rFonts w:ascii="宋体" w:hAnsi="宋体"/>
                <w:color w:val="000000"/>
                <w:kern w:val="0"/>
                <w:sz w:val="18"/>
                <w:szCs w:val="18"/>
              </w:rPr>
            </w:pPr>
          </w:p>
        </w:tc>
        <w:tc>
          <w:tcPr>
            <w:tcW w:w="992" w:type="dxa"/>
            <w:noWrap/>
            <w:vAlign w:val="center"/>
          </w:tcPr>
          <w:p>
            <w:pPr>
              <w:widowControl/>
              <w:spacing w:line="240" w:lineRule="auto"/>
              <w:ind w:firstLine="420"/>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85" w:type="dxa"/>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雷击大地密度</w:t>
            </w:r>
          </w:p>
        </w:tc>
        <w:tc>
          <w:tcPr>
            <w:tcW w:w="4819" w:type="dxa"/>
            <w:gridSpan w:val="2"/>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次/km</w:t>
            </w:r>
            <w:r>
              <w:rPr>
                <w:rFonts w:hint="eastAsia" w:ascii="宋体" w:hAnsi="宋体"/>
                <w:color w:val="000000"/>
                <w:kern w:val="0"/>
                <w:sz w:val="18"/>
                <w:szCs w:val="18"/>
                <w:vertAlign w:val="superscript"/>
              </w:rPr>
              <w:t>2</w:t>
            </w:r>
            <w:r>
              <w:rPr>
                <w:rFonts w:hint="eastAsia" w:ascii="宋体" w:hAnsi="宋体"/>
                <w:color w:val="000000"/>
                <w:sz w:val="18"/>
                <w:szCs w:val="18"/>
              </w:rPr>
              <w:t>·</w:t>
            </w:r>
            <w:r>
              <w:rPr>
                <w:rFonts w:hint="eastAsia" w:ascii="宋体" w:hAnsi="宋体"/>
                <w:color w:val="000000"/>
                <w:kern w:val="0"/>
                <w:sz w:val="18"/>
                <w:szCs w:val="18"/>
              </w:rPr>
              <w:t>a</w:t>
            </w:r>
          </w:p>
        </w:tc>
        <w:tc>
          <w:tcPr>
            <w:tcW w:w="709" w:type="dxa"/>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N</w:t>
            </w:r>
            <w:r>
              <w:rPr>
                <w:rFonts w:hint="eastAsia" w:ascii="宋体" w:hAnsi="宋体"/>
                <w:color w:val="000000"/>
                <w:kern w:val="0"/>
                <w:sz w:val="18"/>
                <w:szCs w:val="18"/>
                <w:vertAlign w:val="subscript"/>
              </w:rPr>
              <w:t>G</w:t>
            </w:r>
          </w:p>
        </w:tc>
        <w:tc>
          <w:tcPr>
            <w:tcW w:w="992" w:type="dxa"/>
            <w:noWrap/>
            <w:vAlign w:val="center"/>
          </w:tcPr>
          <w:p>
            <w:pPr>
              <w:widowControl/>
              <w:spacing w:line="240" w:lineRule="auto"/>
              <w:ind w:firstLine="420"/>
              <w:jc w:val="center"/>
              <w:rPr>
                <w:rFonts w:ascii="宋体" w:hAnsi="宋体"/>
                <w:color w:val="000000"/>
                <w:kern w:val="0"/>
                <w:sz w:val="18"/>
                <w:szCs w:val="18"/>
              </w:rPr>
            </w:pPr>
          </w:p>
        </w:tc>
      </w:tr>
    </w:tbl>
    <w:p>
      <w:pPr>
        <w:spacing w:line="240" w:lineRule="auto"/>
        <w:ind w:firstLine="420"/>
        <w:rPr>
          <w:rFonts w:ascii="宋体" w:hAnsi="宋体"/>
        </w:rPr>
      </w:pPr>
    </w:p>
    <w:p>
      <w:pPr>
        <w:pStyle w:val="80"/>
        <w:spacing w:before="156" w:after="156"/>
      </w:pPr>
      <w:r>
        <w:rPr>
          <w:rFonts w:hint="eastAsia"/>
        </w:rPr>
        <w:t>接受面积计算</w:t>
      </w:r>
    </w:p>
    <w:p>
      <w:pPr>
        <w:pStyle w:val="78"/>
        <w:spacing w:before="156" w:after="156"/>
      </w:pPr>
      <w:bookmarkStart w:id="577" w:name="_Toc207735686"/>
      <w:bookmarkStart w:id="578" w:name="_Toc207732630"/>
      <w:bookmarkStart w:id="579" w:name="_Toc207735522"/>
      <w:bookmarkStart w:id="580" w:name="_Toc207735401"/>
      <w:bookmarkStart w:id="581" w:name="_Toc207724649"/>
      <w:r>
        <w:rPr>
          <w:rFonts w:hint="eastAsia"/>
        </w:rPr>
        <w:t>建筑物和线路的截收面积表</w:t>
      </w:r>
      <w:bookmarkEnd w:id="577"/>
      <w:bookmarkEnd w:id="578"/>
      <w:bookmarkEnd w:id="579"/>
      <w:bookmarkEnd w:id="580"/>
      <w:bookmarkEnd w:id="581"/>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4"/>
        <w:gridCol w:w="2977"/>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273" w:type="dxa"/>
            <w:gridSpan w:val="4"/>
            <w:tcBorders>
              <w:top w:val="single" w:color="auto" w:sz="4" w:space="0"/>
            </w:tcBorders>
            <w:vAlign w:val="center"/>
          </w:tcPr>
          <w:p>
            <w:pPr>
              <w:widowControl/>
              <w:spacing w:line="240" w:lineRule="auto"/>
              <w:ind w:firstLine="420"/>
              <w:jc w:val="center"/>
              <w:rPr>
                <w:rFonts w:ascii="宋体" w:hAnsi="宋体"/>
                <w:color w:val="000000"/>
                <w:kern w:val="0"/>
                <w:sz w:val="18"/>
                <w:szCs w:val="18"/>
              </w:rPr>
            </w:pPr>
            <w:r>
              <w:rPr>
                <w:rFonts w:hint="eastAsia" w:ascii="宋体" w:hAnsi="宋体"/>
                <w:color w:val="000000"/>
                <w:kern w:val="0"/>
                <w:sz w:val="18"/>
                <w:szCs w:val="18"/>
              </w:rPr>
              <w:t>（参考依据GB/T21714.2-2015/IEC62305-2:2010《雷电防护第二部分：风险管理》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44" w:type="dxa"/>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参数</w:t>
            </w:r>
          </w:p>
        </w:tc>
        <w:tc>
          <w:tcPr>
            <w:tcW w:w="2977" w:type="dxa"/>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计算公式</w:t>
            </w:r>
          </w:p>
        </w:tc>
        <w:tc>
          <w:tcPr>
            <w:tcW w:w="1276" w:type="dxa"/>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符号</w:t>
            </w:r>
          </w:p>
        </w:tc>
        <w:tc>
          <w:tcPr>
            <w:tcW w:w="1276" w:type="dxa"/>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量值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44" w:type="dxa"/>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建筑物的雷击截收面积</w:t>
            </w:r>
          </w:p>
        </w:tc>
        <w:tc>
          <w:tcPr>
            <w:tcW w:w="2977" w:type="dxa"/>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用AutoCAD作图法求得</w:t>
            </w:r>
          </w:p>
        </w:tc>
        <w:tc>
          <w:tcPr>
            <w:tcW w:w="1276" w:type="dxa"/>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A</w:t>
            </w:r>
            <w:r>
              <w:rPr>
                <w:rFonts w:hint="eastAsia" w:ascii="宋体" w:hAnsi="宋体"/>
                <w:color w:val="000000"/>
                <w:kern w:val="0"/>
                <w:sz w:val="18"/>
                <w:szCs w:val="18"/>
                <w:vertAlign w:val="subscript"/>
              </w:rPr>
              <w:t>d</w:t>
            </w:r>
          </w:p>
        </w:tc>
        <w:tc>
          <w:tcPr>
            <w:tcW w:w="1276" w:type="dxa"/>
            <w:vAlign w:val="center"/>
          </w:tcPr>
          <w:p>
            <w:pPr>
              <w:widowControl/>
              <w:spacing w:line="240" w:lineRule="auto"/>
              <w:ind w:firstLine="420"/>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2744" w:type="dxa"/>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建筑物附近的雷击截收面积</w:t>
            </w:r>
          </w:p>
        </w:tc>
        <w:tc>
          <w:tcPr>
            <w:tcW w:w="2977" w:type="dxa"/>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A</w:t>
            </w:r>
            <w:r>
              <w:rPr>
                <w:rFonts w:hint="eastAsia" w:ascii="宋体" w:hAnsi="宋体"/>
                <w:color w:val="000000"/>
                <w:kern w:val="0"/>
                <w:sz w:val="18"/>
                <w:szCs w:val="18"/>
                <w:vertAlign w:val="subscript"/>
              </w:rPr>
              <w:t>m</w:t>
            </w:r>
            <w:r>
              <w:rPr>
                <w:rFonts w:hint="eastAsia" w:ascii="宋体" w:hAnsi="宋体"/>
                <w:color w:val="000000"/>
                <w:kern w:val="0"/>
                <w:sz w:val="18"/>
                <w:szCs w:val="18"/>
              </w:rPr>
              <w:t>=2*500*（L+W）+π*500²</w:t>
            </w:r>
          </w:p>
        </w:tc>
        <w:tc>
          <w:tcPr>
            <w:tcW w:w="1276" w:type="dxa"/>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A</w:t>
            </w:r>
            <w:r>
              <w:rPr>
                <w:rFonts w:hint="eastAsia" w:ascii="宋体" w:hAnsi="宋体"/>
                <w:color w:val="000000"/>
                <w:kern w:val="0"/>
                <w:sz w:val="18"/>
                <w:szCs w:val="18"/>
                <w:vertAlign w:val="subscript"/>
              </w:rPr>
              <w:t>m</w:t>
            </w:r>
          </w:p>
        </w:tc>
        <w:tc>
          <w:tcPr>
            <w:tcW w:w="1276" w:type="dxa"/>
            <w:vAlign w:val="center"/>
          </w:tcPr>
          <w:p>
            <w:pPr>
              <w:widowControl/>
              <w:spacing w:line="240" w:lineRule="auto"/>
              <w:ind w:firstLine="420"/>
              <w:jc w:val="center"/>
              <w:rPr>
                <w:rFonts w:ascii="宋体" w:hAnsi="宋体"/>
                <w:color w:val="000000"/>
                <w:kern w:val="0"/>
                <w:sz w:val="18"/>
                <w:szCs w:val="18"/>
              </w:rPr>
            </w:pPr>
          </w:p>
        </w:tc>
      </w:tr>
    </w:tbl>
    <w:p>
      <w:pPr>
        <w:pStyle w:val="213"/>
        <w:numPr>
          <w:ilvl w:val="0"/>
          <w:numId w:val="0"/>
        </w:numPr>
        <w:wordWrap/>
        <w:spacing w:line="240" w:lineRule="auto"/>
        <w:rPr>
          <w:rFonts w:hAnsi="宋体"/>
          <w:color w:val="000000"/>
          <w:szCs w:val="21"/>
        </w:rPr>
      </w:pPr>
    </w:p>
    <w:p>
      <w:pPr>
        <w:pStyle w:val="80"/>
        <w:spacing w:before="156" w:after="156"/>
      </w:pPr>
      <w:r>
        <w:rPr>
          <w:rFonts w:hint="eastAsia"/>
        </w:rPr>
        <w:t>各危险次数的估算</w:t>
      </w:r>
    </w:p>
    <w:p>
      <w:pPr>
        <w:pStyle w:val="78"/>
        <w:spacing w:before="156" w:after="156"/>
      </w:pPr>
      <w:bookmarkStart w:id="582" w:name="_Toc207724650"/>
      <w:bookmarkStart w:id="583" w:name="_Toc207735523"/>
      <w:bookmarkStart w:id="584" w:name="_Toc207735402"/>
      <w:bookmarkStart w:id="585" w:name="_Toc207986987"/>
      <w:bookmarkStart w:id="586" w:name="_Toc207732631"/>
      <w:bookmarkStart w:id="587" w:name="_Toc208927845"/>
      <w:bookmarkStart w:id="588" w:name="_Toc207735687"/>
      <w:r>
        <w:rPr>
          <w:rFonts w:hint="eastAsia"/>
        </w:rPr>
        <w:t>预计年危险事件次数</w:t>
      </w:r>
      <w:bookmarkEnd w:id="582"/>
      <w:bookmarkEnd w:id="583"/>
      <w:bookmarkEnd w:id="584"/>
      <w:bookmarkEnd w:id="585"/>
      <w:bookmarkEnd w:id="586"/>
      <w:bookmarkEnd w:id="587"/>
      <w:bookmarkEnd w:id="588"/>
    </w:p>
    <w:tbl>
      <w:tblPr>
        <w:tblStyle w:val="2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3260"/>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05" w:type="dxa"/>
            <w:gridSpan w:val="4"/>
            <w:tcBorders>
              <w:top w:val="nil"/>
              <w:left w:val="nil"/>
              <w:bottom w:val="single" w:color="auto" w:sz="4" w:space="0"/>
              <w:right w:val="nil"/>
            </w:tcBorders>
            <w:noWrap/>
            <w:vAlign w:val="center"/>
          </w:tcPr>
          <w:p>
            <w:pPr>
              <w:widowControl/>
              <w:spacing w:line="240" w:lineRule="auto"/>
              <w:ind w:firstLine="420"/>
              <w:jc w:val="center"/>
              <w:rPr>
                <w:rFonts w:ascii="宋体" w:hAnsi="宋体"/>
                <w:color w:val="000000"/>
                <w:kern w:val="0"/>
                <w:sz w:val="18"/>
                <w:szCs w:val="18"/>
              </w:rPr>
            </w:pPr>
            <w:r>
              <w:rPr>
                <w:rFonts w:hint="eastAsia" w:ascii="宋体" w:hAnsi="宋体"/>
                <w:color w:val="000000"/>
                <w:kern w:val="0"/>
                <w:sz w:val="18"/>
                <w:szCs w:val="18"/>
              </w:rPr>
              <w:t>（参考依据GB/T21714.2-2015/IEC62305-2:2010《雷电防护第二部分：风险管理》附录A 年平均危险事件次数Nx的估算）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27" w:type="dxa"/>
            <w:tcBorders>
              <w:top w:val="single" w:color="auto" w:sz="4" w:space="0"/>
            </w:tcBorders>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参数</w:t>
            </w:r>
          </w:p>
        </w:tc>
        <w:tc>
          <w:tcPr>
            <w:tcW w:w="3260" w:type="dxa"/>
            <w:tcBorders>
              <w:top w:val="single" w:color="auto" w:sz="4" w:space="0"/>
            </w:tcBorders>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计算公式</w:t>
            </w:r>
          </w:p>
        </w:tc>
        <w:tc>
          <w:tcPr>
            <w:tcW w:w="1276" w:type="dxa"/>
            <w:tcBorders>
              <w:top w:val="single" w:color="auto" w:sz="4" w:space="0"/>
            </w:tcBorders>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符号</w:t>
            </w:r>
          </w:p>
        </w:tc>
        <w:tc>
          <w:tcPr>
            <w:tcW w:w="1842" w:type="dxa"/>
            <w:tcBorders>
              <w:top w:val="single" w:color="auto" w:sz="4" w:space="0"/>
            </w:tcBorders>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量值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127" w:type="dxa"/>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雷击建筑物</w:t>
            </w:r>
          </w:p>
        </w:tc>
        <w:tc>
          <w:tcPr>
            <w:tcW w:w="3260" w:type="dxa"/>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N</w:t>
            </w:r>
            <w:r>
              <w:rPr>
                <w:rFonts w:hint="eastAsia" w:ascii="宋体" w:hAnsi="宋体"/>
                <w:color w:val="000000"/>
                <w:kern w:val="0"/>
                <w:sz w:val="18"/>
                <w:szCs w:val="18"/>
                <w:vertAlign w:val="subscript"/>
              </w:rPr>
              <w:t>D</w:t>
            </w:r>
            <w:r>
              <w:rPr>
                <w:rFonts w:hint="eastAsia" w:ascii="宋体" w:hAnsi="宋体"/>
                <w:color w:val="000000"/>
                <w:kern w:val="0"/>
                <w:sz w:val="18"/>
                <w:szCs w:val="18"/>
              </w:rPr>
              <w:t>=</w:t>
            </w:r>
            <w:r>
              <w:rPr>
                <w:rFonts w:hint="eastAsia" w:ascii="宋体" w:hAnsi="宋体"/>
                <w:i/>
                <w:iCs/>
                <w:color w:val="000000"/>
                <w:kern w:val="0"/>
                <w:sz w:val="18"/>
                <w:szCs w:val="18"/>
              </w:rPr>
              <w:t>N</w:t>
            </w:r>
            <w:r>
              <w:rPr>
                <w:rFonts w:hint="eastAsia" w:ascii="宋体" w:hAnsi="宋体"/>
                <w:color w:val="000000"/>
                <w:kern w:val="0"/>
                <w:sz w:val="18"/>
                <w:szCs w:val="18"/>
                <w:vertAlign w:val="subscript"/>
              </w:rPr>
              <w:t>G</w:t>
            </w:r>
            <w:r>
              <w:rPr>
                <w:rFonts w:hint="eastAsia" w:ascii="宋体" w:hAnsi="宋体"/>
                <w:color w:val="000000"/>
                <w:kern w:val="0"/>
                <w:sz w:val="18"/>
                <w:szCs w:val="18"/>
              </w:rPr>
              <w:t>×</w:t>
            </w:r>
            <w:r>
              <w:rPr>
                <w:rFonts w:hint="eastAsia" w:ascii="宋体" w:hAnsi="宋体"/>
                <w:i/>
                <w:iCs/>
                <w:color w:val="000000"/>
                <w:kern w:val="0"/>
                <w:sz w:val="18"/>
                <w:szCs w:val="18"/>
              </w:rPr>
              <w:t>A</w:t>
            </w:r>
            <w:r>
              <w:rPr>
                <w:rFonts w:hint="eastAsia" w:ascii="宋体" w:hAnsi="宋体"/>
                <w:color w:val="000000"/>
                <w:kern w:val="0"/>
                <w:sz w:val="18"/>
                <w:szCs w:val="18"/>
                <w:vertAlign w:val="subscript"/>
              </w:rPr>
              <w:t>D</w:t>
            </w:r>
            <w:r>
              <w:rPr>
                <w:rFonts w:hint="eastAsia" w:ascii="宋体" w:hAnsi="宋体"/>
                <w:color w:val="000000"/>
                <w:kern w:val="0"/>
                <w:sz w:val="18"/>
                <w:szCs w:val="18"/>
              </w:rPr>
              <w:t>×</w:t>
            </w:r>
            <w:r>
              <w:rPr>
                <w:rFonts w:hint="eastAsia" w:ascii="宋体" w:hAnsi="宋体"/>
                <w:i/>
                <w:iCs/>
                <w:color w:val="000000"/>
                <w:kern w:val="0"/>
                <w:sz w:val="18"/>
                <w:szCs w:val="18"/>
              </w:rPr>
              <w:t>C</w:t>
            </w:r>
            <w:r>
              <w:rPr>
                <w:rFonts w:hint="eastAsia" w:ascii="宋体" w:hAnsi="宋体"/>
                <w:color w:val="000000"/>
                <w:kern w:val="0"/>
                <w:sz w:val="18"/>
                <w:szCs w:val="18"/>
                <w:vertAlign w:val="subscript"/>
              </w:rPr>
              <w:t>D</w:t>
            </w:r>
            <w:r>
              <w:rPr>
                <w:rFonts w:hint="eastAsia" w:ascii="宋体" w:hAnsi="宋体"/>
                <w:color w:val="000000"/>
                <w:kern w:val="0"/>
                <w:sz w:val="18"/>
                <w:szCs w:val="18"/>
              </w:rPr>
              <w:t>×10</w:t>
            </w:r>
            <w:r>
              <w:rPr>
                <w:rFonts w:hint="eastAsia" w:ascii="宋体" w:hAnsi="宋体"/>
                <w:color w:val="000000"/>
                <w:kern w:val="0"/>
                <w:sz w:val="18"/>
                <w:szCs w:val="18"/>
                <w:vertAlign w:val="superscript"/>
              </w:rPr>
              <w:t>-6</w:t>
            </w:r>
          </w:p>
        </w:tc>
        <w:tc>
          <w:tcPr>
            <w:tcW w:w="1276" w:type="dxa"/>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N</w:t>
            </w:r>
            <w:r>
              <w:rPr>
                <w:rFonts w:hint="eastAsia" w:ascii="宋体" w:hAnsi="宋体"/>
                <w:color w:val="000000"/>
                <w:kern w:val="0"/>
                <w:sz w:val="18"/>
                <w:szCs w:val="18"/>
                <w:vertAlign w:val="subscript"/>
              </w:rPr>
              <w:t>D</w:t>
            </w:r>
          </w:p>
        </w:tc>
        <w:tc>
          <w:tcPr>
            <w:tcW w:w="1842" w:type="dxa"/>
            <w:noWrap/>
            <w:vAlign w:val="center"/>
          </w:tcPr>
          <w:p>
            <w:pPr>
              <w:widowControl/>
              <w:spacing w:line="240" w:lineRule="auto"/>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127" w:type="dxa"/>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雷击建筑物附近</w:t>
            </w:r>
          </w:p>
        </w:tc>
        <w:tc>
          <w:tcPr>
            <w:tcW w:w="3260" w:type="dxa"/>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N</w:t>
            </w:r>
            <w:r>
              <w:rPr>
                <w:rFonts w:hint="eastAsia" w:ascii="宋体" w:hAnsi="宋体"/>
                <w:color w:val="000000"/>
                <w:kern w:val="0"/>
                <w:sz w:val="18"/>
                <w:szCs w:val="18"/>
                <w:vertAlign w:val="subscript"/>
              </w:rPr>
              <w:t>M</w:t>
            </w:r>
            <w:r>
              <w:rPr>
                <w:rFonts w:hint="eastAsia" w:ascii="宋体" w:hAnsi="宋体"/>
                <w:color w:val="000000"/>
                <w:kern w:val="0"/>
                <w:sz w:val="18"/>
                <w:szCs w:val="18"/>
              </w:rPr>
              <w:t>=</w:t>
            </w:r>
            <w:r>
              <w:rPr>
                <w:rFonts w:hint="eastAsia" w:ascii="宋体" w:hAnsi="宋体"/>
                <w:i/>
                <w:iCs/>
                <w:color w:val="000000"/>
                <w:kern w:val="0"/>
                <w:sz w:val="18"/>
                <w:szCs w:val="18"/>
              </w:rPr>
              <w:t>N</w:t>
            </w:r>
            <w:r>
              <w:rPr>
                <w:rFonts w:hint="eastAsia" w:ascii="宋体" w:hAnsi="宋体"/>
                <w:color w:val="000000"/>
                <w:kern w:val="0"/>
                <w:sz w:val="18"/>
                <w:szCs w:val="18"/>
                <w:vertAlign w:val="subscript"/>
              </w:rPr>
              <w:t>G</w:t>
            </w:r>
            <w:r>
              <w:rPr>
                <w:rFonts w:hint="eastAsia" w:ascii="宋体" w:hAnsi="宋体"/>
                <w:color w:val="000000"/>
                <w:kern w:val="0"/>
                <w:sz w:val="18"/>
                <w:szCs w:val="18"/>
              </w:rPr>
              <w:t>×</w:t>
            </w:r>
            <w:r>
              <w:rPr>
                <w:rFonts w:hint="eastAsia" w:ascii="宋体" w:hAnsi="宋体"/>
                <w:i/>
                <w:iCs/>
                <w:color w:val="000000"/>
                <w:kern w:val="0"/>
                <w:sz w:val="18"/>
                <w:szCs w:val="18"/>
              </w:rPr>
              <w:t>A</w:t>
            </w:r>
            <w:r>
              <w:rPr>
                <w:rFonts w:hint="eastAsia" w:ascii="宋体" w:hAnsi="宋体"/>
                <w:color w:val="000000"/>
                <w:kern w:val="0"/>
                <w:sz w:val="18"/>
                <w:szCs w:val="18"/>
                <w:vertAlign w:val="subscript"/>
              </w:rPr>
              <w:t>M</w:t>
            </w:r>
            <w:r>
              <w:rPr>
                <w:rFonts w:hint="eastAsia" w:ascii="宋体" w:hAnsi="宋体"/>
                <w:color w:val="000000"/>
                <w:kern w:val="0"/>
                <w:sz w:val="18"/>
                <w:szCs w:val="18"/>
              </w:rPr>
              <w:t>×10</w:t>
            </w:r>
            <w:r>
              <w:rPr>
                <w:rFonts w:hint="eastAsia" w:ascii="宋体" w:hAnsi="宋体"/>
                <w:color w:val="000000"/>
                <w:kern w:val="0"/>
                <w:sz w:val="18"/>
                <w:szCs w:val="18"/>
                <w:vertAlign w:val="superscript"/>
              </w:rPr>
              <w:t>-6</w:t>
            </w:r>
          </w:p>
        </w:tc>
        <w:tc>
          <w:tcPr>
            <w:tcW w:w="1276" w:type="dxa"/>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N</w:t>
            </w:r>
            <w:r>
              <w:rPr>
                <w:rFonts w:hint="eastAsia" w:ascii="宋体" w:hAnsi="宋体"/>
                <w:color w:val="000000"/>
                <w:kern w:val="0"/>
                <w:sz w:val="18"/>
                <w:szCs w:val="18"/>
                <w:vertAlign w:val="subscript"/>
              </w:rPr>
              <w:t>M</w:t>
            </w:r>
          </w:p>
        </w:tc>
        <w:tc>
          <w:tcPr>
            <w:tcW w:w="1842" w:type="dxa"/>
            <w:noWrap/>
            <w:vAlign w:val="center"/>
          </w:tcPr>
          <w:p>
            <w:pPr>
              <w:widowControl/>
              <w:spacing w:line="240" w:lineRule="auto"/>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127" w:type="dxa"/>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雷击电力线路</w:t>
            </w:r>
          </w:p>
        </w:tc>
        <w:tc>
          <w:tcPr>
            <w:tcW w:w="3260" w:type="dxa"/>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N</w:t>
            </w:r>
            <w:r>
              <w:rPr>
                <w:rFonts w:hint="eastAsia" w:ascii="宋体" w:hAnsi="宋体"/>
                <w:color w:val="000000"/>
                <w:kern w:val="0"/>
                <w:sz w:val="18"/>
                <w:szCs w:val="18"/>
                <w:vertAlign w:val="subscript"/>
              </w:rPr>
              <w:t>L(P)</w:t>
            </w:r>
            <w:r>
              <w:rPr>
                <w:rFonts w:hint="eastAsia" w:ascii="宋体" w:hAnsi="宋体"/>
                <w:color w:val="000000"/>
                <w:kern w:val="0"/>
                <w:sz w:val="18"/>
                <w:szCs w:val="18"/>
              </w:rPr>
              <w:t>=</w:t>
            </w:r>
            <w:r>
              <w:rPr>
                <w:rFonts w:hint="eastAsia" w:ascii="宋体" w:hAnsi="宋体"/>
                <w:i/>
                <w:iCs/>
                <w:color w:val="000000"/>
                <w:kern w:val="0"/>
                <w:sz w:val="18"/>
                <w:szCs w:val="18"/>
              </w:rPr>
              <w:t>N</w:t>
            </w:r>
            <w:r>
              <w:rPr>
                <w:rFonts w:hint="eastAsia" w:ascii="宋体" w:hAnsi="宋体"/>
                <w:color w:val="000000"/>
                <w:kern w:val="0"/>
                <w:sz w:val="18"/>
                <w:szCs w:val="18"/>
                <w:vertAlign w:val="subscript"/>
              </w:rPr>
              <w:t>G</w:t>
            </w:r>
            <w:r>
              <w:rPr>
                <w:rFonts w:hint="eastAsia" w:ascii="宋体" w:hAnsi="宋体"/>
                <w:color w:val="000000"/>
                <w:kern w:val="0"/>
                <w:sz w:val="18"/>
                <w:szCs w:val="18"/>
              </w:rPr>
              <w:t>×</w:t>
            </w:r>
            <w:r>
              <w:rPr>
                <w:rFonts w:hint="eastAsia" w:ascii="宋体" w:hAnsi="宋体"/>
                <w:i/>
                <w:iCs/>
                <w:color w:val="000000"/>
                <w:kern w:val="0"/>
                <w:sz w:val="18"/>
                <w:szCs w:val="18"/>
              </w:rPr>
              <w:t>A</w:t>
            </w:r>
            <w:r>
              <w:rPr>
                <w:rFonts w:hint="eastAsia" w:ascii="宋体" w:hAnsi="宋体"/>
                <w:color w:val="000000"/>
                <w:kern w:val="0"/>
                <w:sz w:val="18"/>
                <w:szCs w:val="18"/>
                <w:vertAlign w:val="subscript"/>
              </w:rPr>
              <w:t>L</w:t>
            </w:r>
            <w:r>
              <w:rPr>
                <w:rFonts w:hint="eastAsia" w:ascii="宋体" w:hAnsi="宋体"/>
                <w:color w:val="000000"/>
                <w:kern w:val="0"/>
                <w:sz w:val="18"/>
                <w:szCs w:val="18"/>
              </w:rPr>
              <w:t>×</w:t>
            </w:r>
            <w:r>
              <w:rPr>
                <w:rFonts w:hint="eastAsia" w:ascii="宋体" w:hAnsi="宋体"/>
                <w:i/>
                <w:iCs/>
                <w:color w:val="000000"/>
                <w:kern w:val="0"/>
                <w:sz w:val="18"/>
                <w:szCs w:val="18"/>
              </w:rPr>
              <w:t>C</w:t>
            </w:r>
            <w:r>
              <w:rPr>
                <w:rFonts w:hint="eastAsia" w:ascii="宋体" w:hAnsi="宋体"/>
                <w:color w:val="000000"/>
                <w:kern w:val="0"/>
                <w:sz w:val="18"/>
                <w:szCs w:val="18"/>
                <w:vertAlign w:val="subscript"/>
              </w:rPr>
              <w:t>I</w:t>
            </w:r>
            <w:r>
              <w:rPr>
                <w:rFonts w:hint="eastAsia" w:ascii="宋体" w:hAnsi="宋体"/>
                <w:color w:val="000000"/>
                <w:kern w:val="0"/>
                <w:sz w:val="18"/>
                <w:szCs w:val="18"/>
              </w:rPr>
              <w:t>×</w:t>
            </w:r>
            <w:r>
              <w:rPr>
                <w:rFonts w:hint="eastAsia" w:ascii="宋体" w:hAnsi="宋体"/>
                <w:i/>
                <w:iCs/>
                <w:color w:val="000000"/>
                <w:kern w:val="0"/>
                <w:sz w:val="18"/>
                <w:szCs w:val="18"/>
              </w:rPr>
              <w:t>C</w:t>
            </w:r>
            <w:r>
              <w:rPr>
                <w:rFonts w:hint="eastAsia" w:ascii="宋体" w:hAnsi="宋体"/>
                <w:color w:val="000000"/>
                <w:kern w:val="0"/>
                <w:sz w:val="18"/>
                <w:szCs w:val="18"/>
                <w:vertAlign w:val="subscript"/>
              </w:rPr>
              <w:t>E</w:t>
            </w:r>
            <w:r>
              <w:rPr>
                <w:rFonts w:hint="eastAsia" w:ascii="宋体" w:hAnsi="宋体"/>
                <w:color w:val="000000"/>
                <w:kern w:val="0"/>
                <w:sz w:val="18"/>
                <w:szCs w:val="18"/>
              </w:rPr>
              <w:t>×</w:t>
            </w:r>
            <w:r>
              <w:rPr>
                <w:rFonts w:hint="eastAsia" w:ascii="宋体" w:hAnsi="宋体"/>
                <w:i/>
                <w:iCs/>
                <w:color w:val="000000"/>
                <w:kern w:val="0"/>
                <w:sz w:val="18"/>
                <w:szCs w:val="18"/>
              </w:rPr>
              <w:t>C</w:t>
            </w:r>
            <w:r>
              <w:rPr>
                <w:rFonts w:hint="eastAsia" w:ascii="宋体" w:hAnsi="宋体"/>
                <w:color w:val="000000"/>
                <w:kern w:val="0"/>
                <w:sz w:val="18"/>
                <w:szCs w:val="18"/>
                <w:vertAlign w:val="subscript"/>
              </w:rPr>
              <w:t>T</w:t>
            </w:r>
            <w:r>
              <w:rPr>
                <w:rFonts w:hint="eastAsia" w:ascii="宋体" w:hAnsi="宋体"/>
                <w:color w:val="000000"/>
                <w:kern w:val="0"/>
                <w:sz w:val="18"/>
                <w:szCs w:val="18"/>
              </w:rPr>
              <w:t>×10</w:t>
            </w:r>
            <w:r>
              <w:rPr>
                <w:rFonts w:hint="eastAsia" w:ascii="宋体" w:hAnsi="宋体"/>
                <w:color w:val="000000"/>
                <w:kern w:val="0"/>
                <w:sz w:val="18"/>
                <w:szCs w:val="18"/>
                <w:vertAlign w:val="superscript"/>
              </w:rPr>
              <w:t>-6</w:t>
            </w:r>
          </w:p>
        </w:tc>
        <w:tc>
          <w:tcPr>
            <w:tcW w:w="1276" w:type="dxa"/>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N</w:t>
            </w:r>
            <w:r>
              <w:rPr>
                <w:rFonts w:hint="eastAsia" w:ascii="宋体" w:hAnsi="宋体"/>
                <w:color w:val="000000"/>
                <w:kern w:val="0"/>
                <w:sz w:val="18"/>
                <w:szCs w:val="18"/>
                <w:vertAlign w:val="subscript"/>
              </w:rPr>
              <w:t>L(P)</w:t>
            </w:r>
          </w:p>
        </w:tc>
        <w:tc>
          <w:tcPr>
            <w:tcW w:w="1842" w:type="dxa"/>
            <w:noWrap/>
            <w:vAlign w:val="center"/>
          </w:tcPr>
          <w:p>
            <w:pPr>
              <w:widowControl/>
              <w:spacing w:line="240" w:lineRule="auto"/>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127" w:type="dxa"/>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雷击电力线路附近</w:t>
            </w:r>
          </w:p>
        </w:tc>
        <w:tc>
          <w:tcPr>
            <w:tcW w:w="3260" w:type="dxa"/>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N</w:t>
            </w:r>
            <w:r>
              <w:rPr>
                <w:rFonts w:hint="eastAsia" w:ascii="宋体" w:hAnsi="宋体"/>
                <w:color w:val="000000"/>
                <w:kern w:val="0"/>
                <w:sz w:val="18"/>
                <w:szCs w:val="18"/>
                <w:vertAlign w:val="subscript"/>
              </w:rPr>
              <w:t>I(P)</w:t>
            </w:r>
            <w:r>
              <w:rPr>
                <w:rFonts w:hint="eastAsia" w:ascii="宋体" w:hAnsi="宋体"/>
                <w:color w:val="000000"/>
                <w:kern w:val="0"/>
                <w:sz w:val="18"/>
                <w:szCs w:val="18"/>
              </w:rPr>
              <w:t>=</w:t>
            </w:r>
            <w:r>
              <w:rPr>
                <w:rFonts w:hint="eastAsia" w:ascii="宋体" w:hAnsi="宋体"/>
                <w:i/>
                <w:iCs/>
                <w:color w:val="000000"/>
                <w:kern w:val="0"/>
                <w:sz w:val="18"/>
                <w:szCs w:val="18"/>
              </w:rPr>
              <w:t>N</w:t>
            </w:r>
            <w:r>
              <w:rPr>
                <w:rFonts w:hint="eastAsia" w:ascii="宋体" w:hAnsi="宋体"/>
                <w:color w:val="000000"/>
                <w:kern w:val="0"/>
                <w:sz w:val="18"/>
                <w:szCs w:val="18"/>
                <w:vertAlign w:val="subscript"/>
              </w:rPr>
              <w:t>G</w:t>
            </w:r>
            <w:r>
              <w:rPr>
                <w:rFonts w:hint="eastAsia" w:ascii="宋体" w:hAnsi="宋体"/>
                <w:color w:val="000000"/>
                <w:kern w:val="0"/>
                <w:sz w:val="18"/>
                <w:szCs w:val="18"/>
              </w:rPr>
              <w:t>×</w:t>
            </w:r>
            <w:r>
              <w:rPr>
                <w:rFonts w:hint="eastAsia" w:ascii="宋体" w:hAnsi="宋体"/>
                <w:i/>
                <w:iCs/>
                <w:color w:val="000000"/>
                <w:kern w:val="0"/>
                <w:sz w:val="18"/>
                <w:szCs w:val="18"/>
              </w:rPr>
              <w:t>A</w:t>
            </w:r>
            <w:r>
              <w:rPr>
                <w:rFonts w:hint="eastAsia" w:ascii="宋体" w:hAnsi="宋体"/>
                <w:color w:val="000000"/>
                <w:kern w:val="0"/>
                <w:sz w:val="18"/>
                <w:szCs w:val="18"/>
                <w:vertAlign w:val="subscript"/>
              </w:rPr>
              <w:t>I</w:t>
            </w:r>
            <w:r>
              <w:rPr>
                <w:rFonts w:hint="eastAsia" w:ascii="宋体" w:hAnsi="宋体"/>
                <w:color w:val="000000"/>
                <w:kern w:val="0"/>
                <w:sz w:val="18"/>
                <w:szCs w:val="18"/>
              </w:rPr>
              <w:t>×C</w:t>
            </w:r>
            <w:r>
              <w:rPr>
                <w:rFonts w:hint="eastAsia" w:ascii="宋体" w:hAnsi="宋体"/>
                <w:color w:val="000000"/>
                <w:kern w:val="0"/>
                <w:sz w:val="18"/>
                <w:szCs w:val="18"/>
                <w:vertAlign w:val="subscript"/>
              </w:rPr>
              <w:t>I</w:t>
            </w:r>
            <w:r>
              <w:rPr>
                <w:rFonts w:hint="eastAsia" w:ascii="宋体" w:hAnsi="宋体"/>
                <w:color w:val="000000"/>
                <w:kern w:val="0"/>
                <w:sz w:val="18"/>
                <w:szCs w:val="18"/>
              </w:rPr>
              <w:t>×</w:t>
            </w:r>
            <w:r>
              <w:rPr>
                <w:rFonts w:hint="eastAsia" w:ascii="宋体" w:hAnsi="宋体"/>
                <w:i/>
                <w:iCs/>
                <w:color w:val="000000"/>
                <w:kern w:val="0"/>
                <w:sz w:val="18"/>
                <w:szCs w:val="18"/>
              </w:rPr>
              <w:t>C</w:t>
            </w:r>
            <w:r>
              <w:rPr>
                <w:rFonts w:hint="eastAsia" w:ascii="宋体" w:hAnsi="宋体"/>
                <w:color w:val="000000"/>
                <w:kern w:val="0"/>
                <w:sz w:val="18"/>
                <w:szCs w:val="18"/>
                <w:vertAlign w:val="subscript"/>
              </w:rPr>
              <w:t>T</w:t>
            </w:r>
            <w:r>
              <w:rPr>
                <w:rFonts w:hint="eastAsia" w:ascii="宋体" w:hAnsi="宋体"/>
                <w:color w:val="000000"/>
                <w:kern w:val="0"/>
                <w:sz w:val="18"/>
                <w:szCs w:val="18"/>
              </w:rPr>
              <w:t>×</w:t>
            </w:r>
            <w:r>
              <w:rPr>
                <w:rFonts w:hint="eastAsia" w:ascii="宋体" w:hAnsi="宋体"/>
                <w:i/>
                <w:iCs/>
                <w:color w:val="000000"/>
                <w:kern w:val="0"/>
                <w:sz w:val="18"/>
                <w:szCs w:val="18"/>
              </w:rPr>
              <w:t>C</w:t>
            </w:r>
            <w:r>
              <w:rPr>
                <w:rFonts w:hint="eastAsia" w:ascii="宋体" w:hAnsi="宋体"/>
                <w:color w:val="000000"/>
                <w:kern w:val="0"/>
                <w:sz w:val="18"/>
                <w:szCs w:val="18"/>
                <w:vertAlign w:val="subscript"/>
              </w:rPr>
              <w:t>E</w:t>
            </w:r>
            <w:r>
              <w:rPr>
                <w:rFonts w:hint="eastAsia" w:ascii="宋体" w:hAnsi="宋体"/>
                <w:color w:val="000000"/>
                <w:kern w:val="0"/>
                <w:sz w:val="18"/>
                <w:szCs w:val="18"/>
              </w:rPr>
              <w:t>×10</w:t>
            </w:r>
            <w:r>
              <w:rPr>
                <w:rFonts w:hint="eastAsia" w:ascii="宋体" w:hAnsi="宋体"/>
                <w:color w:val="000000"/>
                <w:kern w:val="0"/>
                <w:sz w:val="18"/>
                <w:szCs w:val="18"/>
                <w:vertAlign w:val="superscript"/>
              </w:rPr>
              <w:t>-6</w:t>
            </w:r>
          </w:p>
        </w:tc>
        <w:tc>
          <w:tcPr>
            <w:tcW w:w="1276" w:type="dxa"/>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N</w:t>
            </w:r>
            <w:r>
              <w:rPr>
                <w:rFonts w:hint="eastAsia" w:ascii="宋体" w:hAnsi="宋体"/>
                <w:color w:val="000000"/>
                <w:kern w:val="0"/>
                <w:sz w:val="18"/>
                <w:szCs w:val="18"/>
                <w:vertAlign w:val="subscript"/>
              </w:rPr>
              <w:t>I(P)</w:t>
            </w:r>
          </w:p>
        </w:tc>
        <w:tc>
          <w:tcPr>
            <w:tcW w:w="1842" w:type="dxa"/>
            <w:noWrap/>
            <w:vAlign w:val="center"/>
          </w:tcPr>
          <w:p>
            <w:pPr>
              <w:widowControl/>
              <w:spacing w:line="240" w:lineRule="auto"/>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127" w:type="dxa"/>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雷击通讯线路</w:t>
            </w:r>
          </w:p>
        </w:tc>
        <w:tc>
          <w:tcPr>
            <w:tcW w:w="3260" w:type="dxa"/>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N</w:t>
            </w:r>
            <w:r>
              <w:rPr>
                <w:rFonts w:hint="eastAsia" w:ascii="宋体" w:hAnsi="宋体"/>
                <w:color w:val="000000"/>
                <w:kern w:val="0"/>
                <w:sz w:val="18"/>
                <w:szCs w:val="18"/>
                <w:vertAlign w:val="subscript"/>
              </w:rPr>
              <w:t>L(T)</w:t>
            </w:r>
            <w:r>
              <w:rPr>
                <w:rFonts w:hint="eastAsia" w:ascii="宋体" w:hAnsi="宋体"/>
                <w:color w:val="000000"/>
                <w:kern w:val="0"/>
                <w:sz w:val="18"/>
                <w:szCs w:val="18"/>
              </w:rPr>
              <w:t>=</w:t>
            </w:r>
            <w:r>
              <w:rPr>
                <w:rFonts w:hint="eastAsia" w:ascii="宋体" w:hAnsi="宋体"/>
                <w:i/>
                <w:iCs/>
                <w:color w:val="000000"/>
                <w:kern w:val="0"/>
                <w:sz w:val="18"/>
                <w:szCs w:val="18"/>
              </w:rPr>
              <w:t>N</w:t>
            </w:r>
            <w:r>
              <w:rPr>
                <w:rFonts w:hint="eastAsia" w:ascii="宋体" w:hAnsi="宋体"/>
                <w:color w:val="000000"/>
                <w:kern w:val="0"/>
                <w:sz w:val="18"/>
                <w:szCs w:val="18"/>
                <w:vertAlign w:val="subscript"/>
              </w:rPr>
              <w:t>G</w:t>
            </w:r>
            <w:r>
              <w:rPr>
                <w:rFonts w:hint="eastAsia" w:ascii="宋体" w:hAnsi="宋体"/>
                <w:color w:val="000000"/>
                <w:kern w:val="0"/>
                <w:sz w:val="18"/>
                <w:szCs w:val="18"/>
              </w:rPr>
              <w:t>×</w:t>
            </w:r>
            <w:r>
              <w:rPr>
                <w:rFonts w:hint="eastAsia" w:ascii="宋体" w:hAnsi="宋体"/>
                <w:i/>
                <w:iCs/>
                <w:color w:val="000000"/>
                <w:kern w:val="0"/>
                <w:sz w:val="18"/>
                <w:szCs w:val="18"/>
              </w:rPr>
              <w:t>A</w:t>
            </w:r>
            <w:r>
              <w:rPr>
                <w:rFonts w:hint="eastAsia" w:ascii="宋体" w:hAnsi="宋体"/>
                <w:color w:val="000000"/>
                <w:kern w:val="0"/>
                <w:sz w:val="18"/>
                <w:szCs w:val="18"/>
                <w:vertAlign w:val="subscript"/>
              </w:rPr>
              <w:t>L</w:t>
            </w:r>
            <w:r>
              <w:rPr>
                <w:rFonts w:hint="eastAsia" w:ascii="宋体" w:hAnsi="宋体"/>
                <w:color w:val="000000"/>
                <w:kern w:val="0"/>
                <w:sz w:val="18"/>
                <w:szCs w:val="18"/>
              </w:rPr>
              <w:t>×</w:t>
            </w:r>
            <w:r>
              <w:rPr>
                <w:rFonts w:hint="eastAsia" w:ascii="宋体" w:hAnsi="宋体"/>
                <w:i/>
                <w:iCs/>
                <w:color w:val="000000"/>
                <w:kern w:val="0"/>
                <w:sz w:val="18"/>
                <w:szCs w:val="18"/>
              </w:rPr>
              <w:t>C</w:t>
            </w:r>
            <w:r>
              <w:rPr>
                <w:rFonts w:hint="eastAsia" w:ascii="宋体" w:hAnsi="宋体"/>
                <w:color w:val="000000"/>
                <w:kern w:val="0"/>
                <w:sz w:val="18"/>
                <w:szCs w:val="18"/>
                <w:vertAlign w:val="subscript"/>
              </w:rPr>
              <w:t>I</w:t>
            </w:r>
            <w:r>
              <w:rPr>
                <w:rFonts w:hint="eastAsia" w:ascii="宋体" w:hAnsi="宋体"/>
                <w:color w:val="000000"/>
                <w:kern w:val="0"/>
                <w:sz w:val="18"/>
                <w:szCs w:val="18"/>
              </w:rPr>
              <w:t>×</w:t>
            </w:r>
            <w:r>
              <w:rPr>
                <w:rFonts w:hint="eastAsia" w:ascii="宋体" w:hAnsi="宋体"/>
                <w:i/>
                <w:iCs/>
                <w:color w:val="000000"/>
                <w:kern w:val="0"/>
                <w:sz w:val="18"/>
                <w:szCs w:val="18"/>
              </w:rPr>
              <w:t>C</w:t>
            </w:r>
            <w:r>
              <w:rPr>
                <w:rFonts w:hint="eastAsia" w:ascii="宋体" w:hAnsi="宋体"/>
                <w:color w:val="000000"/>
                <w:kern w:val="0"/>
                <w:sz w:val="18"/>
                <w:szCs w:val="18"/>
                <w:vertAlign w:val="subscript"/>
              </w:rPr>
              <w:t>E</w:t>
            </w:r>
            <w:r>
              <w:rPr>
                <w:rFonts w:hint="eastAsia" w:ascii="宋体" w:hAnsi="宋体"/>
                <w:color w:val="000000"/>
                <w:kern w:val="0"/>
                <w:sz w:val="18"/>
                <w:szCs w:val="18"/>
              </w:rPr>
              <w:t>×</w:t>
            </w:r>
            <w:r>
              <w:rPr>
                <w:rFonts w:hint="eastAsia" w:ascii="宋体" w:hAnsi="宋体"/>
                <w:i/>
                <w:iCs/>
                <w:color w:val="000000"/>
                <w:kern w:val="0"/>
                <w:sz w:val="18"/>
                <w:szCs w:val="18"/>
              </w:rPr>
              <w:t>C</w:t>
            </w:r>
            <w:r>
              <w:rPr>
                <w:rFonts w:hint="eastAsia" w:ascii="宋体" w:hAnsi="宋体"/>
                <w:color w:val="000000"/>
                <w:kern w:val="0"/>
                <w:sz w:val="18"/>
                <w:szCs w:val="18"/>
                <w:vertAlign w:val="subscript"/>
              </w:rPr>
              <w:t>T</w:t>
            </w:r>
            <w:r>
              <w:rPr>
                <w:rFonts w:hint="eastAsia" w:ascii="宋体" w:hAnsi="宋体"/>
                <w:color w:val="000000"/>
                <w:kern w:val="0"/>
                <w:sz w:val="18"/>
                <w:szCs w:val="18"/>
              </w:rPr>
              <w:t>×10</w:t>
            </w:r>
            <w:r>
              <w:rPr>
                <w:rFonts w:hint="eastAsia" w:ascii="宋体" w:hAnsi="宋体"/>
                <w:color w:val="000000"/>
                <w:kern w:val="0"/>
                <w:sz w:val="18"/>
                <w:szCs w:val="18"/>
                <w:vertAlign w:val="superscript"/>
              </w:rPr>
              <w:t>-6</w:t>
            </w:r>
          </w:p>
        </w:tc>
        <w:tc>
          <w:tcPr>
            <w:tcW w:w="1276" w:type="dxa"/>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N</w:t>
            </w:r>
            <w:r>
              <w:rPr>
                <w:rFonts w:hint="eastAsia" w:ascii="宋体" w:hAnsi="宋体"/>
                <w:color w:val="000000"/>
                <w:kern w:val="0"/>
                <w:sz w:val="18"/>
                <w:szCs w:val="18"/>
                <w:vertAlign w:val="subscript"/>
              </w:rPr>
              <w:t>L (T)</w:t>
            </w:r>
          </w:p>
        </w:tc>
        <w:tc>
          <w:tcPr>
            <w:tcW w:w="1842" w:type="dxa"/>
            <w:noWrap/>
            <w:vAlign w:val="center"/>
          </w:tcPr>
          <w:p>
            <w:pPr>
              <w:widowControl/>
              <w:spacing w:line="240" w:lineRule="auto"/>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127" w:type="dxa"/>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雷击通讯线路附近</w:t>
            </w:r>
          </w:p>
        </w:tc>
        <w:tc>
          <w:tcPr>
            <w:tcW w:w="3260" w:type="dxa"/>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N</w:t>
            </w:r>
            <w:r>
              <w:rPr>
                <w:rFonts w:hint="eastAsia" w:ascii="宋体" w:hAnsi="宋体"/>
                <w:color w:val="000000"/>
                <w:kern w:val="0"/>
                <w:sz w:val="18"/>
                <w:szCs w:val="18"/>
                <w:vertAlign w:val="subscript"/>
              </w:rPr>
              <w:t>I(T)</w:t>
            </w:r>
            <w:r>
              <w:rPr>
                <w:rFonts w:hint="eastAsia" w:ascii="宋体" w:hAnsi="宋体"/>
                <w:color w:val="000000"/>
                <w:kern w:val="0"/>
                <w:sz w:val="18"/>
                <w:szCs w:val="18"/>
              </w:rPr>
              <w:t>=</w:t>
            </w:r>
            <w:r>
              <w:rPr>
                <w:rFonts w:hint="eastAsia" w:ascii="宋体" w:hAnsi="宋体"/>
                <w:i/>
                <w:iCs/>
                <w:color w:val="000000"/>
                <w:kern w:val="0"/>
                <w:sz w:val="18"/>
                <w:szCs w:val="18"/>
              </w:rPr>
              <w:t>N</w:t>
            </w:r>
            <w:r>
              <w:rPr>
                <w:rFonts w:hint="eastAsia" w:ascii="宋体" w:hAnsi="宋体"/>
                <w:color w:val="000000"/>
                <w:kern w:val="0"/>
                <w:sz w:val="18"/>
                <w:szCs w:val="18"/>
                <w:vertAlign w:val="subscript"/>
              </w:rPr>
              <w:t>G</w:t>
            </w:r>
            <w:r>
              <w:rPr>
                <w:rFonts w:hint="eastAsia" w:ascii="宋体" w:hAnsi="宋体"/>
                <w:color w:val="000000"/>
                <w:kern w:val="0"/>
                <w:sz w:val="18"/>
                <w:szCs w:val="18"/>
              </w:rPr>
              <w:t>×</w:t>
            </w:r>
            <w:r>
              <w:rPr>
                <w:rFonts w:hint="eastAsia" w:ascii="宋体" w:hAnsi="宋体"/>
                <w:i/>
                <w:iCs/>
                <w:color w:val="000000"/>
                <w:kern w:val="0"/>
                <w:sz w:val="18"/>
                <w:szCs w:val="18"/>
              </w:rPr>
              <w:t>A</w:t>
            </w:r>
            <w:r>
              <w:rPr>
                <w:rFonts w:hint="eastAsia" w:ascii="宋体" w:hAnsi="宋体"/>
                <w:color w:val="000000"/>
                <w:kern w:val="0"/>
                <w:sz w:val="18"/>
                <w:szCs w:val="18"/>
                <w:vertAlign w:val="subscript"/>
              </w:rPr>
              <w:t>I</w:t>
            </w:r>
            <w:r>
              <w:rPr>
                <w:rFonts w:hint="eastAsia" w:ascii="宋体" w:hAnsi="宋体"/>
                <w:color w:val="000000"/>
                <w:kern w:val="0"/>
                <w:sz w:val="18"/>
                <w:szCs w:val="18"/>
              </w:rPr>
              <w:t>×C</w:t>
            </w:r>
            <w:r>
              <w:rPr>
                <w:rFonts w:hint="eastAsia" w:ascii="宋体" w:hAnsi="宋体"/>
                <w:color w:val="000000"/>
                <w:kern w:val="0"/>
                <w:sz w:val="18"/>
                <w:szCs w:val="18"/>
                <w:vertAlign w:val="subscript"/>
              </w:rPr>
              <w:t>I</w:t>
            </w:r>
            <w:r>
              <w:rPr>
                <w:rFonts w:hint="eastAsia" w:ascii="宋体" w:hAnsi="宋体"/>
                <w:color w:val="000000"/>
                <w:kern w:val="0"/>
                <w:sz w:val="18"/>
                <w:szCs w:val="18"/>
              </w:rPr>
              <w:t>×</w:t>
            </w:r>
            <w:r>
              <w:rPr>
                <w:rFonts w:hint="eastAsia" w:ascii="宋体" w:hAnsi="宋体"/>
                <w:i/>
                <w:iCs/>
                <w:color w:val="000000"/>
                <w:kern w:val="0"/>
                <w:sz w:val="18"/>
                <w:szCs w:val="18"/>
              </w:rPr>
              <w:t>C</w:t>
            </w:r>
            <w:r>
              <w:rPr>
                <w:rFonts w:hint="eastAsia" w:ascii="宋体" w:hAnsi="宋体"/>
                <w:color w:val="000000"/>
                <w:kern w:val="0"/>
                <w:sz w:val="18"/>
                <w:szCs w:val="18"/>
                <w:vertAlign w:val="subscript"/>
              </w:rPr>
              <w:t>T</w:t>
            </w:r>
            <w:r>
              <w:rPr>
                <w:rFonts w:hint="eastAsia" w:ascii="宋体" w:hAnsi="宋体"/>
                <w:color w:val="000000"/>
                <w:kern w:val="0"/>
                <w:sz w:val="18"/>
                <w:szCs w:val="18"/>
              </w:rPr>
              <w:t>×</w:t>
            </w:r>
            <w:r>
              <w:rPr>
                <w:rFonts w:hint="eastAsia" w:ascii="宋体" w:hAnsi="宋体"/>
                <w:i/>
                <w:iCs/>
                <w:color w:val="000000"/>
                <w:kern w:val="0"/>
                <w:sz w:val="18"/>
                <w:szCs w:val="18"/>
              </w:rPr>
              <w:t>C</w:t>
            </w:r>
            <w:r>
              <w:rPr>
                <w:rFonts w:hint="eastAsia" w:ascii="宋体" w:hAnsi="宋体"/>
                <w:color w:val="000000"/>
                <w:kern w:val="0"/>
                <w:sz w:val="18"/>
                <w:szCs w:val="18"/>
                <w:vertAlign w:val="subscript"/>
              </w:rPr>
              <w:t>E</w:t>
            </w:r>
            <w:r>
              <w:rPr>
                <w:rFonts w:hint="eastAsia" w:ascii="宋体" w:hAnsi="宋体"/>
                <w:color w:val="000000"/>
                <w:kern w:val="0"/>
                <w:sz w:val="18"/>
                <w:szCs w:val="18"/>
              </w:rPr>
              <w:t>×10</w:t>
            </w:r>
            <w:r>
              <w:rPr>
                <w:rFonts w:hint="eastAsia" w:ascii="宋体" w:hAnsi="宋体"/>
                <w:color w:val="000000"/>
                <w:kern w:val="0"/>
                <w:sz w:val="18"/>
                <w:szCs w:val="18"/>
                <w:vertAlign w:val="superscript"/>
              </w:rPr>
              <w:t>-6</w:t>
            </w:r>
          </w:p>
        </w:tc>
        <w:tc>
          <w:tcPr>
            <w:tcW w:w="1276" w:type="dxa"/>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N</w:t>
            </w:r>
            <w:r>
              <w:rPr>
                <w:rFonts w:hint="eastAsia" w:ascii="宋体" w:hAnsi="宋体"/>
                <w:color w:val="000000"/>
                <w:kern w:val="0"/>
                <w:sz w:val="18"/>
                <w:szCs w:val="18"/>
                <w:vertAlign w:val="subscript"/>
              </w:rPr>
              <w:t>I (T)</w:t>
            </w:r>
          </w:p>
        </w:tc>
        <w:tc>
          <w:tcPr>
            <w:tcW w:w="1842" w:type="dxa"/>
            <w:noWrap/>
            <w:vAlign w:val="center"/>
          </w:tcPr>
          <w:p>
            <w:pPr>
              <w:widowControl/>
              <w:spacing w:line="240" w:lineRule="auto"/>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127" w:type="dxa"/>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雷击毗邻建筑物</w:t>
            </w:r>
          </w:p>
        </w:tc>
        <w:tc>
          <w:tcPr>
            <w:tcW w:w="3260" w:type="dxa"/>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N</w:t>
            </w:r>
            <w:r>
              <w:rPr>
                <w:rFonts w:hint="eastAsia" w:ascii="宋体" w:hAnsi="宋体"/>
                <w:color w:val="000000"/>
                <w:kern w:val="0"/>
                <w:sz w:val="18"/>
                <w:szCs w:val="18"/>
                <w:vertAlign w:val="subscript"/>
              </w:rPr>
              <w:t>DJ(P)</w:t>
            </w:r>
            <w:r>
              <w:rPr>
                <w:rFonts w:hint="eastAsia" w:ascii="宋体" w:hAnsi="宋体"/>
                <w:color w:val="000000"/>
                <w:kern w:val="0"/>
                <w:sz w:val="18"/>
                <w:szCs w:val="18"/>
              </w:rPr>
              <w:t>=</w:t>
            </w:r>
            <w:r>
              <w:rPr>
                <w:rFonts w:hint="eastAsia" w:ascii="宋体" w:hAnsi="宋体"/>
                <w:i/>
                <w:iCs/>
                <w:color w:val="000000"/>
                <w:kern w:val="0"/>
                <w:sz w:val="18"/>
                <w:szCs w:val="18"/>
              </w:rPr>
              <w:t>N</w:t>
            </w:r>
            <w:r>
              <w:rPr>
                <w:rFonts w:hint="eastAsia" w:ascii="宋体" w:hAnsi="宋体"/>
                <w:color w:val="000000"/>
                <w:kern w:val="0"/>
                <w:sz w:val="18"/>
                <w:szCs w:val="18"/>
                <w:vertAlign w:val="subscript"/>
              </w:rPr>
              <w:t>G</w:t>
            </w:r>
            <w:r>
              <w:rPr>
                <w:rFonts w:hint="eastAsia" w:ascii="宋体" w:hAnsi="宋体"/>
                <w:color w:val="000000"/>
                <w:kern w:val="0"/>
                <w:sz w:val="18"/>
                <w:szCs w:val="18"/>
              </w:rPr>
              <w:t>×</w:t>
            </w:r>
            <w:r>
              <w:rPr>
                <w:rFonts w:hint="eastAsia" w:ascii="宋体" w:hAnsi="宋体"/>
                <w:i/>
                <w:iCs/>
                <w:color w:val="000000"/>
                <w:kern w:val="0"/>
                <w:sz w:val="18"/>
                <w:szCs w:val="18"/>
              </w:rPr>
              <w:t>A</w:t>
            </w:r>
            <w:r>
              <w:rPr>
                <w:rFonts w:hint="eastAsia" w:ascii="宋体" w:hAnsi="宋体"/>
                <w:i/>
                <w:iCs/>
                <w:color w:val="000000"/>
                <w:kern w:val="0"/>
                <w:sz w:val="18"/>
                <w:szCs w:val="18"/>
                <w:vertAlign w:val="subscript"/>
              </w:rPr>
              <w:t>DJ</w:t>
            </w:r>
            <w:r>
              <w:rPr>
                <w:rFonts w:hint="eastAsia" w:ascii="宋体" w:hAnsi="宋体"/>
                <w:color w:val="000000"/>
                <w:kern w:val="0"/>
                <w:sz w:val="18"/>
                <w:szCs w:val="18"/>
              </w:rPr>
              <w:t>×</w:t>
            </w:r>
            <w:r>
              <w:rPr>
                <w:rFonts w:hint="eastAsia" w:ascii="宋体" w:hAnsi="宋体"/>
                <w:i/>
                <w:iCs/>
                <w:color w:val="000000"/>
                <w:kern w:val="0"/>
                <w:sz w:val="18"/>
                <w:szCs w:val="18"/>
              </w:rPr>
              <w:t>C</w:t>
            </w:r>
            <w:r>
              <w:rPr>
                <w:rFonts w:hint="eastAsia" w:ascii="宋体" w:hAnsi="宋体"/>
                <w:color w:val="000000"/>
                <w:kern w:val="0"/>
                <w:sz w:val="18"/>
                <w:szCs w:val="18"/>
                <w:vertAlign w:val="subscript"/>
              </w:rPr>
              <w:t>DJ</w:t>
            </w:r>
            <w:r>
              <w:rPr>
                <w:rFonts w:hint="eastAsia" w:ascii="宋体" w:hAnsi="宋体"/>
                <w:color w:val="000000"/>
                <w:kern w:val="0"/>
                <w:sz w:val="18"/>
                <w:szCs w:val="18"/>
              </w:rPr>
              <w:t>×</w:t>
            </w:r>
            <w:r>
              <w:rPr>
                <w:rFonts w:hint="eastAsia" w:ascii="宋体" w:hAnsi="宋体"/>
                <w:i/>
                <w:iCs/>
                <w:color w:val="000000"/>
                <w:kern w:val="0"/>
                <w:sz w:val="18"/>
                <w:szCs w:val="18"/>
              </w:rPr>
              <w:t>C</w:t>
            </w:r>
            <w:r>
              <w:rPr>
                <w:rFonts w:hint="eastAsia" w:ascii="宋体" w:hAnsi="宋体"/>
                <w:color w:val="000000"/>
                <w:kern w:val="0"/>
                <w:sz w:val="18"/>
                <w:szCs w:val="18"/>
                <w:vertAlign w:val="subscript"/>
              </w:rPr>
              <w:t>T</w:t>
            </w:r>
            <w:r>
              <w:rPr>
                <w:rFonts w:hint="eastAsia" w:ascii="宋体" w:hAnsi="宋体"/>
                <w:color w:val="000000"/>
                <w:kern w:val="0"/>
                <w:sz w:val="18"/>
                <w:szCs w:val="18"/>
              </w:rPr>
              <w:t>×10</w:t>
            </w:r>
            <w:r>
              <w:rPr>
                <w:rFonts w:hint="eastAsia" w:ascii="宋体" w:hAnsi="宋体"/>
                <w:color w:val="000000"/>
                <w:kern w:val="0"/>
                <w:sz w:val="18"/>
                <w:szCs w:val="18"/>
                <w:vertAlign w:val="superscript"/>
              </w:rPr>
              <w:t>-6</w:t>
            </w:r>
          </w:p>
        </w:tc>
        <w:tc>
          <w:tcPr>
            <w:tcW w:w="1276" w:type="dxa"/>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N</w:t>
            </w:r>
            <w:r>
              <w:rPr>
                <w:rFonts w:hint="eastAsia" w:ascii="宋体" w:hAnsi="宋体"/>
                <w:color w:val="000000"/>
                <w:kern w:val="0"/>
                <w:sz w:val="18"/>
                <w:szCs w:val="18"/>
                <w:vertAlign w:val="subscript"/>
              </w:rPr>
              <w:t>DJ(P)</w:t>
            </w:r>
          </w:p>
        </w:tc>
        <w:tc>
          <w:tcPr>
            <w:tcW w:w="1842" w:type="dxa"/>
            <w:noWrap/>
            <w:vAlign w:val="center"/>
          </w:tcPr>
          <w:p>
            <w:pPr>
              <w:widowControl/>
              <w:spacing w:line="240" w:lineRule="auto"/>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127" w:type="dxa"/>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雷击毗邻建筑物</w:t>
            </w:r>
          </w:p>
        </w:tc>
        <w:tc>
          <w:tcPr>
            <w:tcW w:w="3260" w:type="dxa"/>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N</w:t>
            </w:r>
            <w:r>
              <w:rPr>
                <w:rFonts w:hint="eastAsia" w:ascii="宋体" w:hAnsi="宋体"/>
                <w:color w:val="000000"/>
                <w:kern w:val="0"/>
                <w:sz w:val="18"/>
                <w:szCs w:val="18"/>
                <w:vertAlign w:val="subscript"/>
              </w:rPr>
              <w:t>DJ(T)</w:t>
            </w:r>
            <w:r>
              <w:rPr>
                <w:rFonts w:hint="eastAsia" w:ascii="宋体" w:hAnsi="宋体"/>
                <w:color w:val="000000"/>
                <w:kern w:val="0"/>
                <w:sz w:val="18"/>
                <w:szCs w:val="18"/>
              </w:rPr>
              <w:t>=</w:t>
            </w:r>
            <w:r>
              <w:rPr>
                <w:rFonts w:hint="eastAsia" w:ascii="宋体" w:hAnsi="宋体"/>
                <w:i/>
                <w:iCs/>
                <w:color w:val="000000"/>
                <w:kern w:val="0"/>
                <w:sz w:val="18"/>
                <w:szCs w:val="18"/>
              </w:rPr>
              <w:t>N</w:t>
            </w:r>
            <w:r>
              <w:rPr>
                <w:rFonts w:hint="eastAsia" w:ascii="宋体" w:hAnsi="宋体"/>
                <w:color w:val="000000"/>
                <w:kern w:val="0"/>
                <w:sz w:val="18"/>
                <w:szCs w:val="18"/>
                <w:vertAlign w:val="subscript"/>
              </w:rPr>
              <w:t>G</w:t>
            </w:r>
            <w:r>
              <w:rPr>
                <w:rFonts w:hint="eastAsia" w:ascii="宋体" w:hAnsi="宋体"/>
                <w:color w:val="000000"/>
                <w:kern w:val="0"/>
                <w:sz w:val="18"/>
                <w:szCs w:val="18"/>
              </w:rPr>
              <w:t>×</w:t>
            </w:r>
            <w:r>
              <w:rPr>
                <w:rFonts w:hint="eastAsia" w:ascii="宋体" w:hAnsi="宋体"/>
                <w:i/>
                <w:iCs/>
                <w:color w:val="000000"/>
                <w:kern w:val="0"/>
                <w:sz w:val="18"/>
                <w:szCs w:val="18"/>
              </w:rPr>
              <w:t>A</w:t>
            </w:r>
            <w:r>
              <w:rPr>
                <w:rFonts w:hint="eastAsia" w:ascii="宋体" w:hAnsi="宋体"/>
                <w:i/>
                <w:iCs/>
                <w:color w:val="000000"/>
                <w:kern w:val="0"/>
                <w:sz w:val="18"/>
                <w:szCs w:val="18"/>
                <w:vertAlign w:val="subscript"/>
              </w:rPr>
              <w:t>DJ</w:t>
            </w:r>
            <w:r>
              <w:rPr>
                <w:rFonts w:hint="eastAsia" w:ascii="宋体" w:hAnsi="宋体"/>
                <w:color w:val="000000"/>
                <w:kern w:val="0"/>
                <w:sz w:val="18"/>
                <w:szCs w:val="18"/>
              </w:rPr>
              <w:t>×</w:t>
            </w:r>
            <w:r>
              <w:rPr>
                <w:rFonts w:hint="eastAsia" w:ascii="宋体" w:hAnsi="宋体"/>
                <w:i/>
                <w:iCs/>
                <w:color w:val="000000"/>
                <w:kern w:val="0"/>
                <w:sz w:val="18"/>
                <w:szCs w:val="18"/>
              </w:rPr>
              <w:t>C</w:t>
            </w:r>
            <w:r>
              <w:rPr>
                <w:rFonts w:hint="eastAsia" w:ascii="宋体" w:hAnsi="宋体"/>
                <w:color w:val="000000"/>
                <w:kern w:val="0"/>
                <w:sz w:val="18"/>
                <w:szCs w:val="18"/>
                <w:vertAlign w:val="subscript"/>
              </w:rPr>
              <w:t>DJ</w:t>
            </w:r>
            <w:r>
              <w:rPr>
                <w:rFonts w:hint="eastAsia" w:ascii="宋体" w:hAnsi="宋体"/>
                <w:color w:val="000000"/>
                <w:kern w:val="0"/>
                <w:sz w:val="18"/>
                <w:szCs w:val="18"/>
              </w:rPr>
              <w:t>×</w:t>
            </w:r>
            <w:r>
              <w:rPr>
                <w:rFonts w:hint="eastAsia" w:ascii="宋体" w:hAnsi="宋体"/>
                <w:i/>
                <w:iCs/>
                <w:color w:val="000000"/>
                <w:kern w:val="0"/>
                <w:sz w:val="18"/>
                <w:szCs w:val="18"/>
              </w:rPr>
              <w:t>C</w:t>
            </w:r>
            <w:r>
              <w:rPr>
                <w:rFonts w:hint="eastAsia" w:ascii="宋体" w:hAnsi="宋体"/>
                <w:color w:val="000000"/>
                <w:kern w:val="0"/>
                <w:sz w:val="18"/>
                <w:szCs w:val="18"/>
                <w:vertAlign w:val="subscript"/>
              </w:rPr>
              <w:t>T</w:t>
            </w:r>
            <w:r>
              <w:rPr>
                <w:rFonts w:hint="eastAsia" w:ascii="宋体" w:hAnsi="宋体"/>
                <w:color w:val="000000"/>
                <w:kern w:val="0"/>
                <w:sz w:val="18"/>
                <w:szCs w:val="18"/>
              </w:rPr>
              <w:t>×10</w:t>
            </w:r>
            <w:r>
              <w:rPr>
                <w:rFonts w:hint="eastAsia" w:ascii="宋体" w:hAnsi="宋体"/>
                <w:color w:val="000000"/>
                <w:kern w:val="0"/>
                <w:sz w:val="18"/>
                <w:szCs w:val="18"/>
                <w:vertAlign w:val="superscript"/>
              </w:rPr>
              <w:t>-6</w:t>
            </w:r>
          </w:p>
        </w:tc>
        <w:tc>
          <w:tcPr>
            <w:tcW w:w="1276" w:type="dxa"/>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N</w:t>
            </w:r>
            <w:r>
              <w:rPr>
                <w:rFonts w:hint="eastAsia" w:ascii="宋体" w:hAnsi="宋体"/>
                <w:color w:val="000000"/>
                <w:kern w:val="0"/>
                <w:sz w:val="18"/>
                <w:szCs w:val="18"/>
                <w:vertAlign w:val="subscript"/>
              </w:rPr>
              <w:t>DJ(T)</w:t>
            </w:r>
          </w:p>
        </w:tc>
        <w:tc>
          <w:tcPr>
            <w:tcW w:w="1842" w:type="dxa"/>
            <w:noWrap/>
            <w:vAlign w:val="center"/>
          </w:tcPr>
          <w:p>
            <w:pPr>
              <w:widowControl/>
              <w:spacing w:line="240" w:lineRule="auto"/>
              <w:jc w:val="center"/>
              <w:rPr>
                <w:rFonts w:ascii="宋体" w:hAnsi="宋体"/>
                <w:color w:val="000000"/>
                <w:kern w:val="0"/>
                <w:sz w:val="18"/>
                <w:szCs w:val="18"/>
              </w:rPr>
            </w:pPr>
          </w:p>
        </w:tc>
      </w:tr>
    </w:tbl>
    <w:p>
      <w:pPr>
        <w:pStyle w:val="213"/>
        <w:numPr>
          <w:ilvl w:val="0"/>
          <w:numId w:val="0"/>
        </w:numPr>
        <w:wordWrap/>
        <w:spacing w:line="240" w:lineRule="auto"/>
        <w:rPr>
          <w:rFonts w:hAnsi="宋体"/>
          <w:color w:val="000000"/>
          <w:szCs w:val="21"/>
        </w:rPr>
      </w:pPr>
    </w:p>
    <w:p>
      <w:pPr>
        <w:pStyle w:val="80"/>
        <w:spacing w:before="156" w:after="156"/>
      </w:pPr>
      <w:r>
        <w:rPr>
          <w:rFonts w:hint="eastAsia"/>
        </w:rPr>
        <w:t>风险分量计算参数的选取</w:t>
      </w:r>
    </w:p>
    <w:p>
      <w:pPr>
        <w:pStyle w:val="78"/>
        <w:spacing w:before="156" w:after="156"/>
      </w:pPr>
      <w:r>
        <w:rPr>
          <w:rFonts w:hint="eastAsia"/>
        </w:rPr>
        <w:t>损害概率P值的选取表</w:t>
      </w:r>
    </w:p>
    <w:tbl>
      <w:tblPr>
        <w:tblStyle w:val="27"/>
        <w:tblW w:w="8931" w:type="dxa"/>
        <w:jc w:val="center"/>
        <w:tblLayout w:type="autofit"/>
        <w:tblCellMar>
          <w:top w:w="0" w:type="dxa"/>
          <w:left w:w="108" w:type="dxa"/>
          <w:bottom w:w="0" w:type="dxa"/>
          <w:right w:w="108" w:type="dxa"/>
        </w:tblCellMar>
      </w:tblPr>
      <w:tblGrid>
        <w:gridCol w:w="2694"/>
        <w:gridCol w:w="1275"/>
        <w:gridCol w:w="2410"/>
        <w:gridCol w:w="1276"/>
        <w:gridCol w:w="1276"/>
      </w:tblGrid>
      <w:tr>
        <w:tblPrEx>
          <w:tblCellMar>
            <w:top w:w="0" w:type="dxa"/>
            <w:left w:w="108" w:type="dxa"/>
            <w:bottom w:w="0" w:type="dxa"/>
            <w:right w:w="108" w:type="dxa"/>
          </w:tblCellMar>
        </w:tblPrEx>
        <w:trPr>
          <w:trHeight w:val="334" w:hRule="atLeast"/>
          <w:jc w:val="center"/>
        </w:trPr>
        <w:tc>
          <w:tcPr>
            <w:tcW w:w="8931" w:type="dxa"/>
            <w:gridSpan w:val="5"/>
            <w:tcBorders>
              <w:top w:val="nil"/>
              <w:left w:val="nil"/>
              <w:bottom w:val="single" w:color="auto" w:sz="4" w:space="0"/>
              <w:right w:val="nil"/>
            </w:tcBorders>
            <w:noWrap/>
            <w:vAlign w:val="center"/>
          </w:tcPr>
          <w:p>
            <w:pPr>
              <w:widowControl/>
              <w:spacing w:line="240" w:lineRule="auto"/>
              <w:ind w:firstLine="420"/>
              <w:jc w:val="center"/>
              <w:rPr>
                <w:rFonts w:ascii="宋体" w:hAnsi="宋体"/>
                <w:color w:val="000000"/>
                <w:kern w:val="0"/>
                <w:sz w:val="18"/>
                <w:szCs w:val="18"/>
              </w:rPr>
            </w:pPr>
            <w:r>
              <w:rPr>
                <w:rFonts w:hint="eastAsia" w:ascii="宋体" w:hAnsi="宋体"/>
                <w:color w:val="000000"/>
                <w:kern w:val="0"/>
                <w:sz w:val="18"/>
                <w:szCs w:val="18"/>
              </w:rPr>
              <w:t>（参考依据GB/T21714.2-2015/IEC62305-2:2010《雷电防护第二部分：风险管理》附录B 损害概率Px的估算）</w:t>
            </w:r>
          </w:p>
        </w:tc>
      </w:tr>
      <w:tr>
        <w:tblPrEx>
          <w:tblCellMar>
            <w:top w:w="0" w:type="dxa"/>
            <w:left w:w="108" w:type="dxa"/>
            <w:bottom w:w="0" w:type="dxa"/>
            <w:right w:w="108" w:type="dxa"/>
          </w:tblCellMar>
        </w:tblPrEx>
        <w:trPr>
          <w:trHeight w:val="334" w:hRule="atLeast"/>
          <w:jc w:val="center"/>
        </w:trPr>
        <w:tc>
          <w:tcPr>
            <w:tcW w:w="269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参数</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依据条例</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说明</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符号</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量值</w:t>
            </w:r>
          </w:p>
        </w:tc>
      </w:tr>
      <w:tr>
        <w:tblPrEx>
          <w:tblCellMar>
            <w:top w:w="0" w:type="dxa"/>
            <w:left w:w="108" w:type="dxa"/>
            <w:bottom w:w="0" w:type="dxa"/>
            <w:right w:w="108" w:type="dxa"/>
          </w:tblCellMar>
        </w:tblPrEx>
        <w:trPr>
          <w:trHeight w:val="977"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雷击建筑物因接触和跨步电压导致人和动物伤害的概率</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表B.1</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olor w:val="000000"/>
                <w:kern w:val="0"/>
                <w:sz w:val="18"/>
                <w:szCs w:val="18"/>
              </w:rPr>
            </w:pPr>
            <w:r>
              <w:rPr>
                <w:rFonts w:hint="eastAsia" w:ascii="宋体" w:hAnsi="宋体"/>
                <w:snapToGrid w:val="0"/>
                <w:color w:val="000000"/>
                <w:kern w:val="0"/>
                <w:sz w:val="18"/>
                <w:szCs w:val="18"/>
              </w:rPr>
              <w:t>建筑物无防护措施</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P</w:t>
            </w:r>
            <w:r>
              <w:rPr>
                <w:rFonts w:hint="eastAsia" w:ascii="宋体" w:hAnsi="宋体"/>
                <w:color w:val="000000"/>
                <w:kern w:val="0"/>
                <w:sz w:val="18"/>
                <w:szCs w:val="18"/>
                <w:vertAlign w:val="subscript"/>
              </w:rPr>
              <w:t>TA</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20"/>
              <w:jc w:val="center"/>
              <w:rPr>
                <w:rFonts w:ascii="宋体" w:hAnsi="宋体"/>
                <w:color w:val="000000"/>
                <w:kern w:val="0"/>
                <w:sz w:val="18"/>
                <w:szCs w:val="18"/>
              </w:rPr>
            </w:pPr>
          </w:p>
        </w:tc>
      </w:tr>
      <w:tr>
        <w:tblPrEx>
          <w:tblCellMar>
            <w:top w:w="0" w:type="dxa"/>
            <w:left w:w="108" w:type="dxa"/>
            <w:bottom w:w="0" w:type="dxa"/>
            <w:right w:w="108" w:type="dxa"/>
          </w:tblCellMar>
        </w:tblPrEx>
        <w:trPr>
          <w:trHeight w:val="655"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雷击建筑物导致人和动物电击伤害的概率</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表B.2</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P</w:t>
            </w:r>
            <w:r>
              <w:rPr>
                <w:rFonts w:hint="eastAsia" w:ascii="宋体" w:hAnsi="宋体"/>
                <w:color w:val="000000"/>
                <w:kern w:val="0"/>
                <w:sz w:val="18"/>
                <w:szCs w:val="18"/>
                <w:vertAlign w:val="subscript"/>
              </w:rPr>
              <w:t>A</w:t>
            </w:r>
            <w:r>
              <w:rPr>
                <w:rFonts w:hint="eastAsia" w:ascii="宋体" w:hAnsi="宋体"/>
                <w:color w:val="000000"/>
                <w:kern w:val="0"/>
                <w:sz w:val="18"/>
                <w:szCs w:val="18"/>
              </w:rPr>
              <w:t>=</w:t>
            </w:r>
            <w:r>
              <w:rPr>
                <w:rFonts w:hint="eastAsia" w:ascii="宋体" w:hAnsi="宋体"/>
                <w:i/>
                <w:iCs/>
                <w:color w:val="000000"/>
                <w:kern w:val="0"/>
                <w:sz w:val="18"/>
                <w:szCs w:val="18"/>
              </w:rPr>
              <w:t>P</w:t>
            </w:r>
            <w:r>
              <w:rPr>
                <w:rFonts w:hint="eastAsia" w:ascii="宋体" w:hAnsi="宋体"/>
                <w:color w:val="000000"/>
                <w:kern w:val="0"/>
                <w:sz w:val="18"/>
                <w:szCs w:val="18"/>
                <w:vertAlign w:val="subscript"/>
              </w:rPr>
              <w:t>TA</w:t>
            </w:r>
            <w:r>
              <w:rPr>
                <w:rFonts w:hint="eastAsia" w:ascii="宋体" w:hAnsi="宋体"/>
                <w:color w:val="000000"/>
                <w:kern w:val="0"/>
                <w:sz w:val="18"/>
                <w:szCs w:val="18"/>
              </w:rPr>
              <w:t>×</w:t>
            </w:r>
            <w:r>
              <w:rPr>
                <w:rFonts w:hint="eastAsia" w:ascii="宋体" w:hAnsi="宋体"/>
                <w:i/>
                <w:iCs/>
                <w:color w:val="000000"/>
                <w:kern w:val="0"/>
                <w:sz w:val="18"/>
                <w:szCs w:val="18"/>
              </w:rPr>
              <w:t>P</w:t>
            </w:r>
            <w:r>
              <w:rPr>
                <w:rFonts w:hint="eastAsia" w:ascii="宋体" w:hAnsi="宋体"/>
                <w:color w:val="000000"/>
                <w:kern w:val="0"/>
                <w:sz w:val="18"/>
                <w:szCs w:val="18"/>
                <w:vertAlign w:val="subscript"/>
              </w:rPr>
              <w:t>B</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P</w:t>
            </w:r>
            <w:r>
              <w:rPr>
                <w:rFonts w:hint="eastAsia" w:ascii="宋体" w:hAnsi="宋体"/>
                <w:color w:val="000000"/>
                <w:kern w:val="0"/>
                <w:sz w:val="18"/>
                <w:szCs w:val="18"/>
                <w:vertAlign w:val="subscript"/>
              </w:rPr>
              <w:t>A</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20"/>
              <w:jc w:val="center"/>
              <w:rPr>
                <w:rFonts w:ascii="宋体" w:hAnsi="宋体"/>
                <w:color w:val="000000"/>
                <w:kern w:val="0"/>
                <w:sz w:val="18"/>
                <w:szCs w:val="18"/>
              </w:rPr>
            </w:pPr>
          </w:p>
        </w:tc>
      </w:tr>
      <w:tr>
        <w:tblPrEx>
          <w:tblCellMar>
            <w:top w:w="0" w:type="dxa"/>
            <w:left w:w="108" w:type="dxa"/>
            <w:bottom w:w="0" w:type="dxa"/>
            <w:right w:w="108" w:type="dxa"/>
          </w:tblCellMar>
        </w:tblPrEx>
        <w:trPr>
          <w:trHeight w:val="655"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雷击建筑物导致物理损害的概率</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B.3/表B.2</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建筑物未安装LPS</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P</w:t>
            </w:r>
            <w:r>
              <w:rPr>
                <w:rFonts w:hint="eastAsia" w:ascii="宋体" w:hAnsi="宋体"/>
                <w:color w:val="000000"/>
                <w:kern w:val="0"/>
                <w:sz w:val="18"/>
                <w:szCs w:val="18"/>
                <w:vertAlign w:val="subscript"/>
              </w:rPr>
              <w:t>B</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20"/>
              <w:jc w:val="center"/>
              <w:rPr>
                <w:rFonts w:ascii="宋体" w:hAnsi="宋体"/>
                <w:color w:val="000000"/>
                <w:kern w:val="0"/>
                <w:sz w:val="18"/>
                <w:szCs w:val="18"/>
              </w:rPr>
            </w:pPr>
          </w:p>
        </w:tc>
      </w:tr>
      <w:tr>
        <w:tblPrEx>
          <w:tblCellMar>
            <w:top w:w="0" w:type="dxa"/>
            <w:left w:w="108" w:type="dxa"/>
            <w:bottom w:w="0" w:type="dxa"/>
            <w:right w:w="108" w:type="dxa"/>
          </w:tblCellMar>
        </w:tblPrEx>
        <w:trPr>
          <w:trHeight w:val="655"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center"/>
              <w:rPr>
                <w:rFonts w:ascii="宋体" w:hAnsi="宋体"/>
                <w:color w:val="000000"/>
                <w:kern w:val="0"/>
                <w:sz w:val="18"/>
                <w:szCs w:val="18"/>
              </w:rPr>
            </w:pPr>
            <w:r>
              <w:rPr>
                <w:rFonts w:hint="eastAsia" w:ascii="宋体" w:hAnsi="宋体"/>
                <w:color w:val="000000"/>
                <w:kern w:val="0"/>
                <w:sz w:val="18"/>
                <w:szCs w:val="18"/>
              </w:rPr>
              <w:t>安装协调SPD系统时各风险减小的概率</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表B.3</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无协调配合的SPD系统</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P</w:t>
            </w:r>
            <w:r>
              <w:rPr>
                <w:rFonts w:hint="eastAsia" w:ascii="宋体" w:hAnsi="宋体"/>
                <w:color w:val="000000"/>
                <w:kern w:val="0"/>
                <w:sz w:val="18"/>
                <w:szCs w:val="18"/>
                <w:vertAlign w:val="subscript"/>
              </w:rPr>
              <w:t>SPD</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20"/>
              <w:jc w:val="center"/>
              <w:rPr>
                <w:rFonts w:ascii="宋体" w:hAnsi="宋体"/>
                <w:color w:val="000000"/>
                <w:kern w:val="0"/>
                <w:sz w:val="18"/>
                <w:szCs w:val="18"/>
              </w:rPr>
            </w:pPr>
          </w:p>
        </w:tc>
      </w:tr>
      <w:tr>
        <w:tblPrEx>
          <w:tblCellMar>
            <w:top w:w="0" w:type="dxa"/>
            <w:left w:w="108" w:type="dxa"/>
            <w:bottom w:w="0" w:type="dxa"/>
            <w:right w:w="108" w:type="dxa"/>
          </w:tblCellMar>
        </w:tblPrEx>
        <w:trPr>
          <w:trHeight w:val="655"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雷击建筑物导致内部系统失效的概率</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B.4</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P</w:t>
            </w:r>
            <w:r>
              <w:rPr>
                <w:rFonts w:hint="eastAsia" w:ascii="宋体" w:hAnsi="宋体"/>
                <w:color w:val="000000"/>
                <w:kern w:val="0"/>
                <w:sz w:val="18"/>
                <w:szCs w:val="18"/>
                <w:vertAlign w:val="subscript"/>
              </w:rPr>
              <w:t>C</w:t>
            </w:r>
            <w:r>
              <w:rPr>
                <w:rFonts w:hint="eastAsia" w:ascii="宋体" w:hAnsi="宋体"/>
                <w:color w:val="000000"/>
                <w:kern w:val="0"/>
                <w:sz w:val="18"/>
                <w:szCs w:val="18"/>
              </w:rPr>
              <w:t>=</w:t>
            </w:r>
            <w:r>
              <w:rPr>
                <w:rFonts w:hint="eastAsia" w:ascii="宋体" w:hAnsi="宋体"/>
                <w:i/>
                <w:iCs/>
                <w:color w:val="000000"/>
                <w:kern w:val="0"/>
                <w:sz w:val="18"/>
                <w:szCs w:val="18"/>
              </w:rPr>
              <w:t>P</w:t>
            </w:r>
            <w:r>
              <w:rPr>
                <w:rFonts w:hint="eastAsia" w:ascii="宋体" w:hAnsi="宋体"/>
                <w:color w:val="000000"/>
                <w:kern w:val="0"/>
                <w:sz w:val="18"/>
                <w:szCs w:val="18"/>
                <w:vertAlign w:val="subscript"/>
              </w:rPr>
              <w:t>SPD</w:t>
            </w:r>
            <w:r>
              <w:rPr>
                <w:rFonts w:hint="eastAsia" w:ascii="宋体" w:hAnsi="宋体"/>
                <w:color w:val="000000"/>
                <w:kern w:val="0"/>
                <w:sz w:val="18"/>
                <w:szCs w:val="18"/>
              </w:rPr>
              <w:t>×</w:t>
            </w:r>
            <w:r>
              <w:rPr>
                <w:rFonts w:hint="eastAsia" w:ascii="宋体" w:hAnsi="宋体"/>
                <w:i/>
                <w:iCs/>
                <w:color w:val="000000"/>
                <w:kern w:val="0"/>
                <w:sz w:val="18"/>
                <w:szCs w:val="18"/>
              </w:rPr>
              <w:t>C</w:t>
            </w:r>
            <w:r>
              <w:rPr>
                <w:rFonts w:hint="eastAsia" w:ascii="宋体" w:hAnsi="宋体"/>
                <w:color w:val="000000"/>
                <w:kern w:val="0"/>
                <w:sz w:val="18"/>
                <w:szCs w:val="18"/>
                <w:vertAlign w:val="subscript"/>
              </w:rPr>
              <w:t>LD</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P</w:t>
            </w:r>
            <w:r>
              <w:rPr>
                <w:rFonts w:hint="eastAsia" w:ascii="宋体" w:hAnsi="宋体"/>
                <w:color w:val="000000"/>
                <w:kern w:val="0"/>
                <w:sz w:val="18"/>
                <w:szCs w:val="18"/>
                <w:vertAlign w:val="subscript"/>
              </w:rPr>
              <w:t>C</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20"/>
              <w:jc w:val="center"/>
              <w:rPr>
                <w:rFonts w:ascii="宋体" w:hAnsi="宋体"/>
                <w:color w:val="000000"/>
                <w:kern w:val="0"/>
                <w:sz w:val="18"/>
                <w:szCs w:val="18"/>
              </w:rPr>
            </w:pPr>
          </w:p>
        </w:tc>
      </w:tr>
      <w:tr>
        <w:tblPrEx>
          <w:tblCellMar>
            <w:top w:w="0" w:type="dxa"/>
            <w:left w:w="108" w:type="dxa"/>
            <w:bottom w:w="0" w:type="dxa"/>
            <w:right w:w="108" w:type="dxa"/>
          </w:tblCellMar>
        </w:tblPrEx>
        <w:trPr>
          <w:trHeight w:val="655"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雷击建筑物附近导致内部系统失效的概率</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B.5</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P</w:t>
            </w:r>
            <w:r>
              <w:rPr>
                <w:rFonts w:hint="eastAsia" w:ascii="宋体" w:hAnsi="宋体"/>
                <w:color w:val="000000"/>
                <w:kern w:val="0"/>
                <w:sz w:val="18"/>
                <w:szCs w:val="18"/>
                <w:vertAlign w:val="subscript"/>
              </w:rPr>
              <w:t>M</w:t>
            </w:r>
            <w:r>
              <w:rPr>
                <w:rFonts w:hint="eastAsia" w:ascii="宋体" w:hAnsi="宋体"/>
                <w:color w:val="000000"/>
                <w:kern w:val="0"/>
                <w:sz w:val="18"/>
                <w:szCs w:val="18"/>
              </w:rPr>
              <w:t>=</w:t>
            </w:r>
            <w:r>
              <w:rPr>
                <w:rFonts w:hint="eastAsia" w:ascii="宋体" w:hAnsi="宋体"/>
                <w:i/>
                <w:iCs/>
                <w:color w:val="000000"/>
                <w:kern w:val="0"/>
                <w:sz w:val="18"/>
                <w:szCs w:val="18"/>
              </w:rPr>
              <w:t>P</w:t>
            </w:r>
            <w:r>
              <w:rPr>
                <w:rFonts w:hint="eastAsia" w:ascii="宋体" w:hAnsi="宋体"/>
                <w:color w:val="000000"/>
                <w:kern w:val="0"/>
                <w:sz w:val="18"/>
                <w:szCs w:val="18"/>
                <w:vertAlign w:val="subscript"/>
              </w:rPr>
              <w:t>SPD</w:t>
            </w:r>
            <w:r>
              <w:rPr>
                <w:rFonts w:hint="eastAsia" w:ascii="宋体" w:hAnsi="宋体"/>
                <w:color w:val="000000"/>
                <w:kern w:val="0"/>
                <w:sz w:val="18"/>
                <w:szCs w:val="18"/>
              </w:rPr>
              <w:t>×</w:t>
            </w:r>
            <w:r>
              <w:rPr>
                <w:rFonts w:hint="eastAsia" w:ascii="宋体" w:hAnsi="宋体"/>
                <w:i/>
                <w:iCs/>
                <w:color w:val="000000"/>
                <w:kern w:val="0"/>
                <w:sz w:val="18"/>
                <w:szCs w:val="18"/>
              </w:rPr>
              <w:t>P</w:t>
            </w:r>
            <w:r>
              <w:rPr>
                <w:rFonts w:hint="eastAsia" w:ascii="宋体" w:hAnsi="宋体"/>
                <w:color w:val="000000"/>
                <w:kern w:val="0"/>
                <w:sz w:val="18"/>
                <w:szCs w:val="18"/>
                <w:vertAlign w:val="subscript"/>
              </w:rPr>
              <w:t>ms</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P</w:t>
            </w:r>
            <w:r>
              <w:rPr>
                <w:rFonts w:hint="eastAsia" w:ascii="宋体" w:hAnsi="宋体"/>
                <w:color w:val="000000"/>
                <w:kern w:val="0"/>
                <w:sz w:val="18"/>
                <w:szCs w:val="18"/>
                <w:vertAlign w:val="subscript"/>
              </w:rPr>
              <w:t>M</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20"/>
              <w:jc w:val="center"/>
              <w:rPr>
                <w:rFonts w:ascii="宋体" w:hAnsi="宋体"/>
                <w:color w:val="000000"/>
                <w:kern w:val="0"/>
                <w:sz w:val="18"/>
                <w:szCs w:val="18"/>
              </w:rPr>
            </w:pPr>
          </w:p>
        </w:tc>
      </w:tr>
      <w:tr>
        <w:tblPrEx>
          <w:tblCellMar>
            <w:top w:w="0" w:type="dxa"/>
            <w:left w:w="108" w:type="dxa"/>
            <w:bottom w:w="0" w:type="dxa"/>
            <w:right w:w="108" w:type="dxa"/>
          </w:tblCellMar>
        </w:tblPrEx>
        <w:trPr>
          <w:trHeight w:val="655"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雷击线路导致物理损害的概率</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B.7</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P</w:t>
            </w:r>
            <w:r>
              <w:rPr>
                <w:rFonts w:hint="eastAsia" w:ascii="宋体" w:hAnsi="宋体"/>
                <w:i/>
                <w:iCs/>
                <w:color w:val="000000"/>
                <w:kern w:val="0"/>
                <w:sz w:val="18"/>
                <w:szCs w:val="18"/>
                <w:vertAlign w:val="subscript"/>
              </w:rPr>
              <w:t>V</w:t>
            </w:r>
            <w:r>
              <w:rPr>
                <w:rFonts w:hint="eastAsia" w:ascii="宋体" w:hAnsi="宋体"/>
                <w:color w:val="000000"/>
                <w:kern w:val="0"/>
                <w:sz w:val="18"/>
                <w:szCs w:val="18"/>
              </w:rPr>
              <w:t>=</w:t>
            </w:r>
            <w:r>
              <w:rPr>
                <w:rFonts w:hint="eastAsia" w:ascii="宋体" w:hAnsi="宋体"/>
                <w:i/>
                <w:iCs/>
                <w:color w:val="000000"/>
                <w:kern w:val="0"/>
                <w:sz w:val="18"/>
                <w:szCs w:val="18"/>
              </w:rPr>
              <w:t>P</w:t>
            </w:r>
            <w:r>
              <w:rPr>
                <w:rFonts w:hint="eastAsia" w:ascii="宋体" w:hAnsi="宋体"/>
                <w:color w:val="000000"/>
                <w:kern w:val="0"/>
                <w:sz w:val="18"/>
                <w:szCs w:val="18"/>
                <w:vertAlign w:val="subscript"/>
              </w:rPr>
              <w:t>EB</w:t>
            </w:r>
            <w:r>
              <w:rPr>
                <w:rFonts w:hint="eastAsia" w:ascii="宋体" w:hAnsi="宋体"/>
                <w:color w:val="000000"/>
                <w:kern w:val="0"/>
                <w:sz w:val="18"/>
                <w:szCs w:val="18"/>
              </w:rPr>
              <w:t>×</w:t>
            </w:r>
            <w:r>
              <w:rPr>
                <w:rFonts w:hint="eastAsia" w:ascii="宋体" w:hAnsi="宋体"/>
                <w:i/>
                <w:iCs/>
                <w:color w:val="000000"/>
                <w:kern w:val="0"/>
                <w:sz w:val="18"/>
                <w:szCs w:val="18"/>
              </w:rPr>
              <w:t>P</w:t>
            </w:r>
            <w:r>
              <w:rPr>
                <w:rFonts w:hint="eastAsia" w:ascii="宋体" w:hAnsi="宋体"/>
                <w:i/>
                <w:iCs/>
                <w:color w:val="000000"/>
                <w:kern w:val="0"/>
                <w:sz w:val="18"/>
                <w:szCs w:val="18"/>
                <w:vertAlign w:val="subscript"/>
              </w:rPr>
              <w:t>LD</w:t>
            </w:r>
            <w:r>
              <w:rPr>
                <w:rFonts w:hint="eastAsia" w:ascii="宋体" w:hAnsi="宋体"/>
                <w:color w:val="000000"/>
                <w:kern w:val="0"/>
                <w:sz w:val="18"/>
                <w:szCs w:val="18"/>
              </w:rPr>
              <w:t>×</w:t>
            </w:r>
            <w:r>
              <w:rPr>
                <w:rFonts w:hint="eastAsia" w:ascii="宋体" w:hAnsi="宋体"/>
                <w:i/>
                <w:iCs/>
                <w:color w:val="000000"/>
                <w:kern w:val="0"/>
                <w:sz w:val="18"/>
                <w:szCs w:val="18"/>
              </w:rPr>
              <w:t>C</w:t>
            </w:r>
            <w:r>
              <w:rPr>
                <w:rFonts w:hint="eastAsia" w:ascii="宋体" w:hAnsi="宋体"/>
                <w:i/>
                <w:iCs/>
                <w:color w:val="000000"/>
                <w:kern w:val="0"/>
                <w:sz w:val="18"/>
                <w:szCs w:val="18"/>
                <w:vertAlign w:val="subscript"/>
              </w:rPr>
              <w:t>LD</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P</w:t>
            </w:r>
            <w:r>
              <w:rPr>
                <w:rFonts w:hint="eastAsia" w:ascii="宋体" w:hAnsi="宋体"/>
                <w:color w:val="000000"/>
                <w:kern w:val="0"/>
                <w:sz w:val="18"/>
                <w:szCs w:val="18"/>
                <w:vertAlign w:val="subscript"/>
              </w:rPr>
              <w:t>V</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20"/>
              <w:jc w:val="center"/>
              <w:rPr>
                <w:rFonts w:ascii="宋体" w:hAnsi="宋体"/>
                <w:color w:val="000000"/>
                <w:kern w:val="0"/>
                <w:sz w:val="18"/>
                <w:szCs w:val="18"/>
              </w:rPr>
            </w:pPr>
          </w:p>
        </w:tc>
      </w:tr>
    </w:tbl>
    <w:p>
      <w:pPr>
        <w:pStyle w:val="78"/>
        <w:spacing w:before="156" w:after="156"/>
        <w:rPr>
          <w:color w:val="000000"/>
          <w:szCs w:val="21"/>
        </w:rPr>
      </w:pPr>
      <w:r>
        <w:rPr>
          <w:rFonts w:hint="eastAsia"/>
          <w:color w:val="000000"/>
          <w:kern w:val="0"/>
        </w:rPr>
        <w:t>其他相关风</w:t>
      </w:r>
      <w:r>
        <w:rPr>
          <w:rFonts w:hint="eastAsia"/>
        </w:rPr>
        <w:t>险分量计算参数表</w:t>
      </w:r>
    </w:p>
    <w:tbl>
      <w:tblPr>
        <w:tblStyle w:val="27"/>
        <w:tblW w:w="8789" w:type="dxa"/>
        <w:jc w:val="center"/>
        <w:tblLayout w:type="autofit"/>
        <w:tblCellMar>
          <w:top w:w="0" w:type="dxa"/>
          <w:left w:w="108" w:type="dxa"/>
          <w:bottom w:w="0" w:type="dxa"/>
          <w:right w:w="108" w:type="dxa"/>
        </w:tblCellMar>
      </w:tblPr>
      <w:tblGrid>
        <w:gridCol w:w="1985"/>
        <w:gridCol w:w="1701"/>
        <w:gridCol w:w="1843"/>
        <w:gridCol w:w="1417"/>
        <w:gridCol w:w="1843"/>
      </w:tblGrid>
      <w:tr>
        <w:tblPrEx>
          <w:tblCellMar>
            <w:top w:w="0" w:type="dxa"/>
            <w:left w:w="108" w:type="dxa"/>
            <w:bottom w:w="0" w:type="dxa"/>
            <w:right w:w="108" w:type="dxa"/>
          </w:tblCellMar>
        </w:tblPrEx>
        <w:trPr>
          <w:trHeight w:val="574" w:hRule="atLeast"/>
          <w:jc w:val="center"/>
        </w:trPr>
        <w:tc>
          <w:tcPr>
            <w:tcW w:w="8789" w:type="dxa"/>
            <w:gridSpan w:val="5"/>
            <w:tcBorders>
              <w:top w:val="nil"/>
              <w:left w:val="nil"/>
              <w:bottom w:val="single" w:color="auto" w:sz="4" w:space="0"/>
              <w:right w:val="nil"/>
            </w:tcBorders>
            <w:noWrap/>
            <w:vAlign w:val="center"/>
          </w:tcPr>
          <w:p>
            <w:pPr>
              <w:widowControl/>
              <w:spacing w:line="240" w:lineRule="auto"/>
              <w:ind w:firstLine="420"/>
              <w:jc w:val="center"/>
              <w:rPr>
                <w:rFonts w:ascii="宋体" w:hAnsi="宋体"/>
                <w:color w:val="000000"/>
                <w:kern w:val="0"/>
                <w:sz w:val="18"/>
                <w:szCs w:val="18"/>
              </w:rPr>
            </w:pPr>
            <w:r>
              <w:rPr>
                <w:rFonts w:hint="eastAsia" w:ascii="宋体" w:hAnsi="宋体"/>
                <w:color w:val="000000"/>
                <w:kern w:val="0"/>
                <w:sz w:val="18"/>
                <w:szCs w:val="18"/>
              </w:rPr>
              <w:t>（参考依据GB/T21714.2-2015/IEC62305-2:2010《雷电防护第二部分：风险管理》附录C 建筑物中各种损失率Lx的估算）</w:t>
            </w:r>
          </w:p>
        </w:tc>
      </w:tr>
      <w:tr>
        <w:tblPrEx>
          <w:tblCellMar>
            <w:top w:w="0" w:type="dxa"/>
            <w:left w:w="108" w:type="dxa"/>
            <w:bottom w:w="0" w:type="dxa"/>
            <w:right w:w="108" w:type="dxa"/>
          </w:tblCellMar>
        </w:tblPrEx>
        <w:trPr>
          <w:trHeight w:val="574"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参数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依据条例</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说明</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符号</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量值</w:t>
            </w:r>
          </w:p>
        </w:tc>
      </w:tr>
      <w:tr>
        <w:tblPrEx>
          <w:tblCellMar>
            <w:top w:w="0" w:type="dxa"/>
            <w:left w:w="108" w:type="dxa"/>
            <w:bottom w:w="0" w:type="dxa"/>
            <w:right w:w="108" w:type="dxa"/>
          </w:tblCellMar>
        </w:tblPrEx>
        <w:trPr>
          <w:trHeight w:val="663" w:hRule="atLeast"/>
          <w:jc w:val="center"/>
        </w:trPr>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人和动物电击伤害引起的损失率</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rPr>
                <w:rFonts w:ascii="宋体" w:hAnsi="宋体"/>
                <w:color w:val="000000"/>
                <w:kern w:val="0"/>
                <w:sz w:val="18"/>
                <w:szCs w:val="18"/>
              </w:rPr>
            </w:pPr>
            <w:r>
              <w:rPr>
                <w:rFonts w:hint="eastAsia" w:ascii="宋体" w:hAnsi="宋体"/>
                <w:color w:val="000000"/>
                <w:kern w:val="0"/>
                <w:sz w:val="18"/>
                <w:szCs w:val="18"/>
              </w:rPr>
              <w:t>表C.2</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rPr>
                <w:rFonts w:ascii="宋体" w:hAnsi="宋体"/>
                <w:color w:val="000000"/>
                <w:kern w:val="0"/>
                <w:sz w:val="18"/>
                <w:szCs w:val="18"/>
              </w:rPr>
            </w:pPr>
            <w:r>
              <w:rPr>
                <w:rFonts w:hint="eastAsia" w:ascii="宋体" w:hAnsi="宋体"/>
                <w:color w:val="000000"/>
                <w:kern w:val="0"/>
                <w:sz w:val="18"/>
                <w:szCs w:val="18"/>
              </w:rPr>
              <w:t>与</w:t>
            </w:r>
            <w:r>
              <w:rPr>
                <w:rFonts w:hint="eastAsia" w:ascii="宋体" w:hAnsi="宋体"/>
                <w:i/>
                <w:iCs/>
                <w:color w:val="000000"/>
                <w:kern w:val="0"/>
                <w:sz w:val="18"/>
                <w:szCs w:val="18"/>
              </w:rPr>
              <w:t>R</w:t>
            </w:r>
            <w:r>
              <w:rPr>
                <w:rFonts w:hint="eastAsia" w:ascii="宋体" w:hAnsi="宋体"/>
                <w:color w:val="000000"/>
                <w:kern w:val="0"/>
                <w:sz w:val="18"/>
                <w:szCs w:val="18"/>
                <w:vertAlign w:val="subscript"/>
              </w:rPr>
              <w:t>1</w:t>
            </w:r>
            <w:r>
              <w:rPr>
                <w:rFonts w:hint="eastAsia" w:ascii="宋体" w:hAnsi="宋体"/>
                <w:color w:val="000000"/>
                <w:kern w:val="0"/>
                <w:sz w:val="18"/>
                <w:szCs w:val="18"/>
              </w:rPr>
              <w:t>相关</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center"/>
              <w:rPr>
                <w:rFonts w:ascii="宋体" w:hAnsi="宋体"/>
                <w:i/>
                <w:iCs/>
                <w:color w:val="000000"/>
                <w:kern w:val="0"/>
                <w:sz w:val="18"/>
                <w:szCs w:val="18"/>
              </w:rPr>
            </w:pPr>
            <w:r>
              <w:rPr>
                <w:rFonts w:hint="eastAsia" w:ascii="宋体" w:hAnsi="宋体"/>
                <w:i/>
                <w:iCs/>
                <w:color w:val="000000"/>
                <w:kern w:val="0"/>
                <w:sz w:val="18"/>
                <w:szCs w:val="18"/>
              </w:rPr>
              <w:t>L</w:t>
            </w:r>
            <w:r>
              <w:rPr>
                <w:rFonts w:hint="eastAsia" w:ascii="宋体" w:hAnsi="宋体"/>
                <w:color w:val="000000"/>
                <w:kern w:val="0"/>
                <w:sz w:val="18"/>
                <w:szCs w:val="18"/>
                <w:vertAlign w:val="subscript"/>
              </w:rPr>
              <w:t>t</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20"/>
              <w:jc w:val="center"/>
              <w:rPr>
                <w:rFonts w:ascii="宋体" w:hAnsi="宋体"/>
                <w:color w:val="000000"/>
                <w:kern w:val="0"/>
                <w:sz w:val="18"/>
                <w:szCs w:val="18"/>
              </w:rPr>
            </w:pPr>
          </w:p>
        </w:tc>
      </w:tr>
      <w:tr>
        <w:tblPrEx>
          <w:tblCellMar>
            <w:top w:w="0" w:type="dxa"/>
            <w:left w:w="108" w:type="dxa"/>
            <w:bottom w:w="0" w:type="dxa"/>
            <w:right w:w="108" w:type="dxa"/>
          </w:tblCellMar>
        </w:tblPrEx>
        <w:trPr>
          <w:trHeight w:val="663" w:hRule="atLeast"/>
          <w:jc w:val="center"/>
        </w:trPr>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snapToGrid w:val="0"/>
                <w:color w:val="000000"/>
                <w:kern w:val="0"/>
                <w:sz w:val="18"/>
                <w:szCs w:val="18"/>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rPr>
                <w:rFonts w:ascii="宋体" w:hAnsi="宋体"/>
                <w:color w:val="000000"/>
                <w:kern w:val="0"/>
                <w:sz w:val="18"/>
                <w:szCs w:val="18"/>
              </w:rPr>
            </w:pPr>
            <w:r>
              <w:rPr>
                <w:rFonts w:hint="eastAsia" w:ascii="宋体" w:hAnsi="宋体"/>
                <w:color w:val="000000"/>
                <w:kern w:val="0"/>
                <w:sz w:val="18"/>
                <w:szCs w:val="18"/>
              </w:rPr>
              <w:t>表C.12</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rPr>
                <w:rFonts w:ascii="宋体" w:hAnsi="宋体"/>
                <w:color w:val="000000"/>
                <w:kern w:val="0"/>
                <w:sz w:val="18"/>
                <w:szCs w:val="18"/>
              </w:rPr>
            </w:pPr>
            <w:r>
              <w:rPr>
                <w:rFonts w:hint="eastAsia" w:ascii="宋体" w:hAnsi="宋体"/>
                <w:color w:val="000000"/>
                <w:kern w:val="0"/>
                <w:sz w:val="18"/>
                <w:szCs w:val="18"/>
              </w:rPr>
              <w:t>与</w:t>
            </w:r>
            <w:r>
              <w:rPr>
                <w:rFonts w:hint="eastAsia" w:ascii="宋体" w:hAnsi="宋体"/>
                <w:i/>
                <w:iCs/>
                <w:color w:val="000000"/>
                <w:kern w:val="0"/>
                <w:sz w:val="18"/>
                <w:szCs w:val="18"/>
              </w:rPr>
              <w:t>R</w:t>
            </w:r>
            <w:r>
              <w:rPr>
                <w:rFonts w:hint="eastAsia" w:ascii="宋体" w:hAnsi="宋体"/>
                <w:color w:val="000000"/>
                <w:kern w:val="0"/>
                <w:sz w:val="18"/>
                <w:szCs w:val="18"/>
                <w:vertAlign w:val="subscript"/>
              </w:rPr>
              <w:t>4</w:t>
            </w:r>
            <w:r>
              <w:rPr>
                <w:rFonts w:hint="eastAsia" w:ascii="宋体" w:hAnsi="宋体"/>
                <w:color w:val="000000"/>
                <w:kern w:val="0"/>
                <w:sz w:val="18"/>
                <w:szCs w:val="18"/>
              </w:rPr>
              <w:t>相关</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center"/>
              <w:rPr>
                <w:rFonts w:ascii="宋体" w:hAnsi="宋体"/>
                <w:i/>
                <w:iCs/>
                <w:color w:val="000000"/>
                <w:kern w:val="0"/>
                <w:sz w:val="18"/>
                <w:szCs w:val="18"/>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20"/>
              <w:jc w:val="center"/>
              <w:rPr>
                <w:rFonts w:ascii="宋体" w:hAnsi="宋体"/>
                <w:color w:val="000000"/>
                <w:kern w:val="0"/>
                <w:sz w:val="18"/>
                <w:szCs w:val="18"/>
              </w:rPr>
            </w:pPr>
          </w:p>
        </w:tc>
      </w:tr>
      <w:tr>
        <w:tblPrEx>
          <w:tblCellMar>
            <w:top w:w="0" w:type="dxa"/>
            <w:left w:w="108" w:type="dxa"/>
            <w:bottom w:w="0" w:type="dxa"/>
            <w:right w:w="108" w:type="dxa"/>
          </w:tblCellMar>
        </w:tblPrEx>
        <w:trPr>
          <w:trHeight w:val="663" w:hRule="atLeast"/>
          <w:jc w:val="center"/>
        </w:trPr>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物理损害引起的建筑物的损失率</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rPr>
                <w:rFonts w:ascii="宋体" w:hAnsi="宋体"/>
                <w:color w:val="000000"/>
                <w:kern w:val="0"/>
                <w:sz w:val="18"/>
                <w:szCs w:val="18"/>
              </w:rPr>
            </w:pPr>
            <w:r>
              <w:rPr>
                <w:rFonts w:hint="eastAsia" w:ascii="宋体" w:hAnsi="宋体"/>
                <w:color w:val="000000"/>
                <w:kern w:val="0"/>
                <w:sz w:val="18"/>
                <w:szCs w:val="18"/>
              </w:rPr>
              <w:t>表C.2</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rPr>
                <w:rFonts w:ascii="宋体" w:hAnsi="宋体"/>
                <w:color w:val="000000"/>
                <w:kern w:val="0"/>
                <w:sz w:val="18"/>
                <w:szCs w:val="18"/>
              </w:rPr>
            </w:pPr>
            <w:r>
              <w:rPr>
                <w:rFonts w:hint="eastAsia" w:ascii="宋体" w:hAnsi="宋体"/>
                <w:color w:val="000000"/>
                <w:kern w:val="0"/>
                <w:sz w:val="18"/>
                <w:szCs w:val="18"/>
              </w:rPr>
              <w:t>与</w:t>
            </w:r>
            <w:r>
              <w:rPr>
                <w:rFonts w:hint="eastAsia" w:ascii="宋体" w:hAnsi="宋体"/>
                <w:i/>
                <w:iCs/>
                <w:color w:val="000000"/>
                <w:kern w:val="0"/>
                <w:sz w:val="18"/>
                <w:szCs w:val="18"/>
              </w:rPr>
              <w:t>R</w:t>
            </w:r>
            <w:r>
              <w:rPr>
                <w:rFonts w:hint="eastAsia" w:ascii="宋体" w:hAnsi="宋体"/>
                <w:color w:val="000000"/>
                <w:kern w:val="0"/>
                <w:sz w:val="18"/>
                <w:szCs w:val="18"/>
                <w:vertAlign w:val="subscript"/>
              </w:rPr>
              <w:t>1</w:t>
            </w:r>
            <w:r>
              <w:rPr>
                <w:rFonts w:hint="eastAsia" w:ascii="宋体" w:hAnsi="宋体"/>
                <w:color w:val="000000"/>
                <w:kern w:val="0"/>
                <w:sz w:val="18"/>
                <w:szCs w:val="18"/>
              </w:rPr>
              <w:t>相关</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center"/>
              <w:rPr>
                <w:rFonts w:ascii="宋体" w:hAnsi="宋体"/>
                <w:i/>
                <w:iCs/>
                <w:color w:val="000000"/>
                <w:kern w:val="0"/>
                <w:sz w:val="18"/>
                <w:szCs w:val="18"/>
              </w:rPr>
            </w:pPr>
            <w:r>
              <w:rPr>
                <w:rFonts w:hint="eastAsia" w:ascii="宋体" w:hAnsi="宋体"/>
                <w:i/>
                <w:iCs/>
                <w:color w:val="000000"/>
                <w:kern w:val="0"/>
                <w:sz w:val="18"/>
                <w:szCs w:val="18"/>
              </w:rPr>
              <w:t>L</w:t>
            </w:r>
            <w:r>
              <w:rPr>
                <w:rFonts w:hint="eastAsia" w:ascii="宋体" w:hAnsi="宋体"/>
                <w:color w:val="000000"/>
                <w:kern w:val="0"/>
                <w:sz w:val="18"/>
                <w:szCs w:val="18"/>
                <w:vertAlign w:val="subscript"/>
              </w:rPr>
              <w:t>f</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20"/>
              <w:jc w:val="center"/>
              <w:rPr>
                <w:rFonts w:ascii="宋体" w:hAnsi="宋体"/>
                <w:color w:val="000000"/>
                <w:kern w:val="0"/>
                <w:sz w:val="18"/>
                <w:szCs w:val="18"/>
              </w:rPr>
            </w:pPr>
          </w:p>
        </w:tc>
      </w:tr>
      <w:tr>
        <w:tblPrEx>
          <w:tblCellMar>
            <w:top w:w="0" w:type="dxa"/>
            <w:left w:w="108" w:type="dxa"/>
            <w:bottom w:w="0" w:type="dxa"/>
            <w:right w:w="108" w:type="dxa"/>
          </w:tblCellMar>
        </w:tblPrEx>
        <w:trPr>
          <w:trHeight w:val="663" w:hRule="atLeast"/>
          <w:jc w:val="center"/>
        </w:trPr>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snapToGrid w:val="0"/>
                <w:color w:val="000000"/>
                <w:kern w:val="0"/>
                <w:sz w:val="18"/>
                <w:szCs w:val="18"/>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rPr>
                <w:rFonts w:ascii="宋体" w:hAnsi="宋体"/>
                <w:color w:val="000000"/>
                <w:kern w:val="0"/>
                <w:sz w:val="18"/>
                <w:szCs w:val="18"/>
              </w:rPr>
            </w:pPr>
            <w:r>
              <w:rPr>
                <w:rFonts w:hint="eastAsia" w:ascii="宋体" w:hAnsi="宋体"/>
                <w:color w:val="000000"/>
                <w:kern w:val="0"/>
                <w:sz w:val="18"/>
                <w:szCs w:val="18"/>
              </w:rPr>
              <w:t>表C.2</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rPr>
                <w:rFonts w:ascii="宋体" w:hAnsi="宋体"/>
                <w:color w:val="000000"/>
                <w:kern w:val="0"/>
                <w:sz w:val="18"/>
                <w:szCs w:val="18"/>
              </w:rPr>
            </w:pPr>
            <w:r>
              <w:rPr>
                <w:rFonts w:hint="eastAsia" w:ascii="宋体" w:hAnsi="宋体"/>
                <w:color w:val="000000"/>
                <w:kern w:val="0"/>
                <w:sz w:val="18"/>
                <w:szCs w:val="18"/>
              </w:rPr>
              <w:t>与</w:t>
            </w:r>
            <w:r>
              <w:rPr>
                <w:rFonts w:hint="eastAsia" w:ascii="宋体" w:hAnsi="宋体"/>
                <w:i/>
                <w:iCs/>
                <w:color w:val="000000"/>
                <w:kern w:val="0"/>
                <w:sz w:val="18"/>
                <w:szCs w:val="18"/>
              </w:rPr>
              <w:t>R</w:t>
            </w:r>
            <w:r>
              <w:rPr>
                <w:rFonts w:hint="eastAsia" w:ascii="宋体" w:hAnsi="宋体"/>
                <w:color w:val="000000"/>
                <w:kern w:val="0"/>
                <w:sz w:val="18"/>
                <w:szCs w:val="18"/>
                <w:vertAlign w:val="subscript"/>
              </w:rPr>
              <w:t>3</w:t>
            </w:r>
            <w:r>
              <w:rPr>
                <w:rFonts w:hint="eastAsia" w:ascii="宋体" w:hAnsi="宋体"/>
                <w:color w:val="000000"/>
                <w:kern w:val="0"/>
                <w:sz w:val="18"/>
                <w:szCs w:val="18"/>
              </w:rPr>
              <w:t>相关</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center"/>
              <w:rPr>
                <w:rFonts w:ascii="宋体" w:hAnsi="宋体"/>
                <w:i/>
                <w:iCs/>
                <w:color w:val="000000"/>
                <w:kern w:val="0"/>
                <w:sz w:val="18"/>
                <w:szCs w:val="18"/>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20"/>
              <w:jc w:val="center"/>
              <w:rPr>
                <w:rFonts w:ascii="宋体" w:hAnsi="宋体"/>
                <w:color w:val="000000"/>
                <w:kern w:val="0"/>
                <w:sz w:val="18"/>
                <w:szCs w:val="18"/>
              </w:rPr>
            </w:pPr>
          </w:p>
        </w:tc>
      </w:tr>
      <w:tr>
        <w:tblPrEx>
          <w:tblCellMar>
            <w:top w:w="0" w:type="dxa"/>
            <w:left w:w="108" w:type="dxa"/>
            <w:bottom w:w="0" w:type="dxa"/>
            <w:right w:w="108" w:type="dxa"/>
          </w:tblCellMar>
        </w:tblPrEx>
        <w:trPr>
          <w:trHeight w:val="663" w:hRule="atLeast"/>
          <w:jc w:val="center"/>
        </w:trPr>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snapToGrid w:val="0"/>
                <w:color w:val="000000"/>
                <w:kern w:val="0"/>
                <w:sz w:val="18"/>
                <w:szCs w:val="18"/>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rPr>
                <w:rFonts w:ascii="宋体" w:hAnsi="宋体"/>
                <w:color w:val="000000"/>
                <w:kern w:val="0"/>
                <w:sz w:val="18"/>
                <w:szCs w:val="18"/>
              </w:rPr>
            </w:pPr>
            <w:r>
              <w:rPr>
                <w:rFonts w:hint="eastAsia" w:ascii="宋体" w:hAnsi="宋体"/>
                <w:color w:val="000000"/>
                <w:kern w:val="0"/>
                <w:sz w:val="18"/>
                <w:szCs w:val="18"/>
              </w:rPr>
              <w:t>表C.12</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rPr>
                <w:rFonts w:ascii="宋体" w:hAnsi="宋体"/>
                <w:color w:val="000000"/>
                <w:kern w:val="0"/>
                <w:sz w:val="18"/>
                <w:szCs w:val="18"/>
              </w:rPr>
            </w:pPr>
            <w:r>
              <w:rPr>
                <w:rFonts w:hint="eastAsia" w:ascii="宋体" w:hAnsi="宋体"/>
                <w:color w:val="000000"/>
                <w:kern w:val="0"/>
                <w:sz w:val="18"/>
                <w:szCs w:val="18"/>
              </w:rPr>
              <w:t>与</w:t>
            </w:r>
            <w:r>
              <w:rPr>
                <w:rFonts w:hint="eastAsia" w:ascii="宋体" w:hAnsi="宋体"/>
                <w:i/>
                <w:iCs/>
                <w:color w:val="000000"/>
                <w:kern w:val="0"/>
                <w:sz w:val="18"/>
                <w:szCs w:val="18"/>
              </w:rPr>
              <w:t>R</w:t>
            </w:r>
            <w:r>
              <w:rPr>
                <w:rFonts w:hint="eastAsia" w:ascii="宋体" w:hAnsi="宋体"/>
                <w:color w:val="000000"/>
                <w:kern w:val="0"/>
                <w:sz w:val="18"/>
                <w:szCs w:val="18"/>
                <w:vertAlign w:val="subscript"/>
              </w:rPr>
              <w:t>4</w:t>
            </w:r>
            <w:r>
              <w:rPr>
                <w:rFonts w:hint="eastAsia" w:ascii="宋体" w:hAnsi="宋体"/>
                <w:color w:val="000000"/>
                <w:kern w:val="0"/>
                <w:sz w:val="18"/>
                <w:szCs w:val="18"/>
              </w:rPr>
              <w:t>相关</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center"/>
              <w:rPr>
                <w:rFonts w:ascii="宋体" w:hAnsi="宋体"/>
                <w:i/>
                <w:iCs/>
                <w:color w:val="000000"/>
                <w:kern w:val="0"/>
                <w:sz w:val="18"/>
                <w:szCs w:val="18"/>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20"/>
              <w:jc w:val="center"/>
              <w:rPr>
                <w:rFonts w:ascii="宋体" w:hAnsi="宋体"/>
                <w:color w:val="000000"/>
                <w:kern w:val="0"/>
                <w:sz w:val="18"/>
                <w:szCs w:val="18"/>
              </w:rPr>
            </w:pPr>
          </w:p>
        </w:tc>
      </w:tr>
      <w:tr>
        <w:tblPrEx>
          <w:tblCellMar>
            <w:top w:w="0" w:type="dxa"/>
            <w:left w:w="108" w:type="dxa"/>
            <w:bottom w:w="0" w:type="dxa"/>
            <w:right w:w="108" w:type="dxa"/>
          </w:tblCellMar>
        </w:tblPrEx>
        <w:trPr>
          <w:trHeight w:val="663" w:hRule="atLeast"/>
          <w:jc w:val="center"/>
        </w:trPr>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内部系统故障引起的建筑物的损失率</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rPr>
                <w:rFonts w:ascii="宋体" w:hAnsi="宋体"/>
                <w:color w:val="000000"/>
                <w:kern w:val="0"/>
                <w:sz w:val="18"/>
                <w:szCs w:val="18"/>
              </w:rPr>
            </w:pPr>
            <w:r>
              <w:rPr>
                <w:rFonts w:hint="eastAsia" w:ascii="宋体" w:hAnsi="宋体"/>
                <w:color w:val="000000"/>
                <w:kern w:val="0"/>
                <w:sz w:val="18"/>
                <w:szCs w:val="18"/>
              </w:rPr>
              <w:t>表C.2</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rPr>
                <w:rFonts w:ascii="宋体" w:hAnsi="宋体"/>
                <w:color w:val="000000"/>
                <w:kern w:val="0"/>
                <w:sz w:val="18"/>
                <w:szCs w:val="18"/>
              </w:rPr>
            </w:pPr>
            <w:r>
              <w:rPr>
                <w:rFonts w:hint="eastAsia" w:ascii="宋体" w:hAnsi="宋体"/>
                <w:color w:val="000000"/>
                <w:kern w:val="0"/>
                <w:sz w:val="18"/>
                <w:szCs w:val="18"/>
              </w:rPr>
              <w:t>与</w:t>
            </w:r>
            <w:r>
              <w:rPr>
                <w:rFonts w:hint="eastAsia" w:ascii="宋体" w:hAnsi="宋体"/>
                <w:i/>
                <w:iCs/>
                <w:color w:val="000000"/>
                <w:kern w:val="0"/>
                <w:sz w:val="18"/>
                <w:szCs w:val="18"/>
              </w:rPr>
              <w:t>R</w:t>
            </w:r>
            <w:r>
              <w:rPr>
                <w:rFonts w:hint="eastAsia" w:ascii="宋体" w:hAnsi="宋体"/>
                <w:color w:val="000000"/>
                <w:kern w:val="0"/>
                <w:sz w:val="18"/>
                <w:szCs w:val="18"/>
                <w:vertAlign w:val="subscript"/>
              </w:rPr>
              <w:t>1</w:t>
            </w:r>
            <w:r>
              <w:rPr>
                <w:rFonts w:hint="eastAsia" w:ascii="宋体" w:hAnsi="宋体"/>
                <w:color w:val="000000"/>
                <w:kern w:val="0"/>
                <w:sz w:val="18"/>
                <w:szCs w:val="18"/>
              </w:rPr>
              <w:t>相关</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center"/>
              <w:rPr>
                <w:rFonts w:ascii="宋体" w:hAnsi="宋体"/>
                <w:i/>
                <w:iCs/>
                <w:color w:val="000000"/>
                <w:kern w:val="0"/>
                <w:sz w:val="18"/>
                <w:szCs w:val="18"/>
              </w:rPr>
            </w:pPr>
            <w:r>
              <w:rPr>
                <w:rFonts w:hint="eastAsia" w:ascii="宋体" w:hAnsi="宋体"/>
                <w:i/>
                <w:iCs/>
                <w:color w:val="000000"/>
                <w:kern w:val="0"/>
                <w:sz w:val="18"/>
                <w:szCs w:val="18"/>
              </w:rPr>
              <w:t>L</w:t>
            </w:r>
            <w:r>
              <w:rPr>
                <w:rFonts w:hint="eastAsia" w:ascii="宋体" w:hAnsi="宋体"/>
                <w:color w:val="000000"/>
                <w:kern w:val="0"/>
                <w:sz w:val="18"/>
                <w:szCs w:val="18"/>
                <w:vertAlign w:val="subscript"/>
              </w:rPr>
              <w:t>o</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20"/>
              <w:jc w:val="center"/>
              <w:rPr>
                <w:rFonts w:ascii="宋体" w:hAnsi="宋体"/>
                <w:color w:val="000000"/>
                <w:kern w:val="0"/>
                <w:sz w:val="18"/>
                <w:szCs w:val="18"/>
              </w:rPr>
            </w:pPr>
          </w:p>
        </w:tc>
      </w:tr>
      <w:tr>
        <w:tblPrEx>
          <w:tblCellMar>
            <w:top w:w="0" w:type="dxa"/>
            <w:left w:w="108" w:type="dxa"/>
            <w:bottom w:w="0" w:type="dxa"/>
            <w:right w:w="108" w:type="dxa"/>
          </w:tblCellMar>
        </w:tblPrEx>
        <w:trPr>
          <w:trHeight w:val="663" w:hRule="atLeast"/>
          <w:jc w:val="center"/>
        </w:trPr>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snapToGrid w:val="0"/>
                <w:color w:val="000000"/>
                <w:kern w:val="0"/>
                <w:sz w:val="18"/>
                <w:szCs w:val="18"/>
              </w:rPr>
            </w:pP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rPr>
                <w:rFonts w:ascii="宋体" w:hAnsi="宋体"/>
                <w:color w:val="000000"/>
                <w:kern w:val="0"/>
                <w:sz w:val="18"/>
                <w:szCs w:val="18"/>
              </w:rPr>
            </w:pPr>
            <w:r>
              <w:rPr>
                <w:rFonts w:hint="eastAsia" w:ascii="宋体" w:hAnsi="宋体"/>
                <w:color w:val="000000"/>
                <w:kern w:val="0"/>
                <w:sz w:val="18"/>
                <w:szCs w:val="18"/>
              </w:rPr>
              <w:t>表C.12</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rPr>
                <w:rFonts w:ascii="宋体" w:hAnsi="宋体"/>
                <w:color w:val="000000"/>
                <w:kern w:val="0"/>
                <w:sz w:val="18"/>
                <w:szCs w:val="18"/>
              </w:rPr>
            </w:pPr>
            <w:r>
              <w:rPr>
                <w:rFonts w:hint="eastAsia" w:ascii="宋体" w:hAnsi="宋体"/>
                <w:color w:val="000000"/>
                <w:kern w:val="0"/>
                <w:sz w:val="18"/>
                <w:szCs w:val="18"/>
              </w:rPr>
              <w:t>与</w:t>
            </w:r>
            <w:r>
              <w:rPr>
                <w:rFonts w:hint="eastAsia" w:ascii="宋体" w:hAnsi="宋体"/>
                <w:i/>
                <w:iCs/>
                <w:color w:val="000000"/>
                <w:kern w:val="0"/>
                <w:sz w:val="18"/>
                <w:szCs w:val="18"/>
              </w:rPr>
              <w:t>R</w:t>
            </w:r>
            <w:r>
              <w:rPr>
                <w:rFonts w:hint="eastAsia" w:ascii="宋体" w:hAnsi="宋体"/>
                <w:color w:val="000000"/>
                <w:kern w:val="0"/>
                <w:sz w:val="18"/>
                <w:szCs w:val="18"/>
                <w:vertAlign w:val="subscript"/>
              </w:rPr>
              <w:t>4</w:t>
            </w:r>
            <w:r>
              <w:rPr>
                <w:rFonts w:hint="eastAsia" w:ascii="宋体" w:hAnsi="宋体"/>
                <w:color w:val="000000"/>
                <w:kern w:val="0"/>
                <w:sz w:val="18"/>
                <w:szCs w:val="18"/>
              </w:rPr>
              <w:t>相关</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center"/>
              <w:rPr>
                <w:rFonts w:ascii="宋体" w:hAnsi="宋体"/>
                <w:i/>
                <w:iCs/>
                <w:color w:val="000000"/>
                <w:kern w:val="0"/>
                <w:sz w:val="18"/>
                <w:szCs w:val="18"/>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20"/>
              <w:jc w:val="center"/>
              <w:rPr>
                <w:rFonts w:ascii="宋体" w:hAnsi="宋体"/>
                <w:color w:val="000000"/>
                <w:kern w:val="0"/>
                <w:sz w:val="18"/>
                <w:szCs w:val="18"/>
              </w:rPr>
            </w:pPr>
          </w:p>
        </w:tc>
      </w:tr>
      <w:tr>
        <w:tblPrEx>
          <w:tblCellMar>
            <w:top w:w="0" w:type="dxa"/>
            <w:left w:w="108" w:type="dxa"/>
            <w:bottom w:w="0" w:type="dxa"/>
            <w:right w:w="108" w:type="dxa"/>
          </w:tblCellMar>
        </w:tblPrEx>
        <w:trPr>
          <w:trHeight w:val="663"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土壤地板类型</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rPr>
                <w:rFonts w:ascii="宋体" w:hAnsi="宋体"/>
                <w:color w:val="000000"/>
                <w:kern w:val="0"/>
                <w:sz w:val="18"/>
                <w:szCs w:val="18"/>
              </w:rPr>
            </w:pPr>
            <w:r>
              <w:rPr>
                <w:rFonts w:hint="eastAsia" w:ascii="宋体" w:hAnsi="宋体"/>
                <w:color w:val="000000"/>
                <w:kern w:val="0"/>
                <w:sz w:val="18"/>
                <w:szCs w:val="18"/>
              </w:rPr>
              <w:t>表C.3</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rPr>
                <w:rFonts w:ascii="宋体" w:hAnsi="宋体"/>
                <w:color w:val="000000"/>
                <w:kern w:val="0"/>
                <w:sz w:val="18"/>
                <w:szCs w:val="18"/>
              </w:rPr>
            </w:pPr>
            <w:r>
              <w:rPr>
                <w:rFonts w:hint="eastAsia" w:ascii="宋体" w:hAnsi="宋体"/>
                <w:color w:val="000000"/>
                <w:kern w:val="0"/>
                <w:sz w:val="18"/>
                <w:szCs w:val="18"/>
              </w:rPr>
              <w:t>/</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center"/>
              <w:rPr>
                <w:rFonts w:ascii="宋体" w:hAnsi="宋体"/>
                <w:i/>
                <w:iCs/>
                <w:color w:val="000000"/>
                <w:kern w:val="0"/>
                <w:sz w:val="18"/>
                <w:szCs w:val="18"/>
              </w:rPr>
            </w:pPr>
            <w:r>
              <w:rPr>
                <w:rFonts w:hint="eastAsia" w:ascii="宋体" w:hAnsi="宋体"/>
                <w:i/>
                <w:iCs/>
                <w:color w:val="000000"/>
                <w:kern w:val="0"/>
                <w:sz w:val="18"/>
                <w:szCs w:val="18"/>
              </w:rPr>
              <w:t>r</w:t>
            </w:r>
            <w:r>
              <w:rPr>
                <w:rFonts w:hint="eastAsia" w:ascii="宋体" w:hAnsi="宋体"/>
                <w:color w:val="000000"/>
                <w:kern w:val="0"/>
                <w:sz w:val="18"/>
                <w:szCs w:val="18"/>
                <w:vertAlign w:val="subscript"/>
              </w:rPr>
              <w:t>t</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20"/>
              <w:jc w:val="center"/>
              <w:rPr>
                <w:rFonts w:ascii="宋体" w:hAnsi="宋体"/>
                <w:color w:val="000000"/>
                <w:kern w:val="0"/>
                <w:sz w:val="18"/>
                <w:szCs w:val="18"/>
              </w:rPr>
            </w:pPr>
          </w:p>
        </w:tc>
      </w:tr>
      <w:tr>
        <w:tblPrEx>
          <w:tblCellMar>
            <w:top w:w="0" w:type="dxa"/>
            <w:left w:w="108" w:type="dxa"/>
            <w:bottom w:w="0" w:type="dxa"/>
            <w:right w:w="108" w:type="dxa"/>
          </w:tblCellMar>
        </w:tblPrEx>
        <w:trPr>
          <w:trHeight w:val="663"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防火措施</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ascii="宋体" w:hAnsi="宋体"/>
                <w:color w:val="000000"/>
                <w:kern w:val="0"/>
                <w:sz w:val="18"/>
                <w:szCs w:val="18"/>
              </w:rPr>
            </w:pPr>
            <w:r>
              <w:rPr>
                <w:rFonts w:hint="eastAsia" w:ascii="宋体" w:hAnsi="宋体"/>
                <w:color w:val="000000"/>
                <w:kern w:val="0"/>
                <w:sz w:val="18"/>
                <w:szCs w:val="18"/>
              </w:rPr>
              <w:t>表C.4</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ascii="宋体" w:hAnsi="宋体"/>
                <w:color w:val="000000"/>
                <w:kern w:val="0"/>
                <w:sz w:val="18"/>
                <w:szCs w:val="18"/>
              </w:rPr>
            </w:pPr>
            <w:r>
              <w:rPr>
                <w:rFonts w:hint="eastAsia" w:ascii="宋体" w:hAnsi="宋体"/>
                <w:color w:val="000000"/>
                <w:kern w:val="0"/>
                <w:sz w:val="18"/>
                <w:szCs w:val="18"/>
              </w:rPr>
              <w:t>/</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center"/>
              <w:rPr>
                <w:rFonts w:ascii="宋体" w:hAnsi="宋体"/>
                <w:i/>
                <w:iCs/>
                <w:color w:val="000000"/>
                <w:kern w:val="0"/>
                <w:sz w:val="18"/>
                <w:szCs w:val="18"/>
              </w:rPr>
            </w:pPr>
            <w:r>
              <w:rPr>
                <w:rFonts w:hint="eastAsia" w:ascii="宋体" w:hAnsi="宋体"/>
                <w:i/>
                <w:iCs/>
                <w:color w:val="000000"/>
                <w:kern w:val="0"/>
                <w:sz w:val="18"/>
                <w:szCs w:val="18"/>
              </w:rPr>
              <w:t>r</w:t>
            </w:r>
            <w:r>
              <w:rPr>
                <w:rFonts w:hint="eastAsia" w:ascii="宋体" w:hAnsi="宋体"/>
                <w:color w:val="000000"/>
                <w:kern w:val="0"/>
                <w:sz w:val="18"/>
                <w:szCs w:val="18"/>
                <w:vertAlign w:val="subscript"/>
              </w:rPr>
              <w:t>p</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20"/>
              <w:jc w:val="center"/>
              <w:rPr>
                <w:rFonts w:ascii="宋体" w:hAnsi="宋体"/>
                <w:color w:val="000000"/>
                <w:kern w:val="0"/>
                <w:sz w:val="18"/>
                <w:szCs w:val="18"/>
              </w:rPr>
            </w:pPr>
          </w:p>
        </w:tc>
      </w:tr>
      <w:tr>
        <w:tblPrEx>
          <w:tblCellMar>
            <w:top w:w="0" w:type="dxa"/>
            <w:left w:w="108" w:type="dxa"/>
            <w:bottom w:w="0" w:type="dxa"/>
            <w:right w:w="108" w:type="dxa"/>
          </w:tblCellMar>
        </w:tblPrEx>
        <w:trPr>
          <w:trHeight w:val="663"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火灾危险</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ascii="宋体" w:hAnsi="宋体"/>
                <w:color w:val="000000"/>
                <w:kern w:val="0"/>
                <w:sz w:val="18"/>
                <w:szCs w:val="18"/>
              </w:rPr>
            </w:pPr>
            <w:r>
              <w:rPr>
                <w:rFonts w:hint="eastAsia" w:ascii="宋体" w:hAnsi="宋体"/>
                <w:color w:val="000000"/>
                <w:kern w:val="0"/>
                <w:sz w:val="18"/>
                <w:szCs w:val="18"/>
              </w:rPr>
              <w:t>表C.5</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ascii="宋体" w:hAnsi="宋体"/>
                <w:color w:val="000000"/>
                <w:kern w:val="0"/>
                <w:sz w:val="18"/>
                <w:szCs w:val="18"/>
              </w:rPr>
            </w:pPr>
            <w:r>
              <w:rPr>
                <w:rFonts w:hint="eastAsia" w:ascii="宋体" w:hAnsi="宋体"/>
                <w:color w:val="000000"/>
                <w:kern w:val="0"/>
                <w:sz w:val="18"/>
                <w:szCs w:val="18"/>
              </w:rPr>
              <w:t>/</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center"/>
              <w:rPr>
                <w:rFonts w:ascii="宋体" w:hAnsi="宋体"/>
                <w:i/>
                <w:iCs/>
                <w:color w:val="000000"/>
                <w:kern w:val="0"/>
                <w:sz w:val="18"/>
                <w:szCs w:val="18"/>
              </w:rPr>
            </w:pPr>
            <w:r>
              <w:rPr>
                <w:rFonts w:hint="eastAsia" w:ascii="宋体" w:hAnsi="宋体"/>
                <w:i/>
                <w:iCs/>
                <w:color w:val="000000"/>
                <w:kern w:val="0"/>
                <w:sz w:val="18"/>
                <w:szCs w:val="18"/>
              </w:rPr>
              <w:t>r</w:t>
            </w:r>
            <w:r>
              <w:rPr>
                <w:rFonts w:hint="eastAsia" w:ascii="宋体" w:hAnsi="宋体"/>
                <w:color w:val="000000"/>
                <w:kern w:val="0"/>
                <w:sz w:val="18"/>
                <w:szCs w:val="18"/>
                <w:vertAlign w:val="subscript"/>
              </w:rPr>
              <w:t>f</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20"/>
              <w:jc w:val="center"/>
              <w:rPr>
                <w:rFonts w:ascii="宋体" w:hAnsi="宋体"/>
                <w:color w:val="000000"/>
                <w:kern w:val="0"/>
                <w:sz w:val="18"/>
                <w:szCs w:val="18"/>
              </w:rPr>
            </w:pPr>
          </w:p>
        </w:tc>
      </w:tr>
      <w:tr>
        <w:tblPrEx>
          <w:tblCellMar>
            <w:top w:w="0" w:type="dxa"/>
            <w:left w:w="108" w:type="dxa"/>
            <w:bottom w:w="0" w:type="dxa"/>
            <w:right w:w="108" w:type="dxa"/>
          </w:tblCellMar>
        </w:tblPrEx>
        <w:trPr>
          <w:trHeight w:val="663"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特殊伤害</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ascii="宋体" w:hAnsi="宋体"/>
                <w:color w:val="000000"/>
                <w:kern w:val="0"/>
                <w:sz w:val="18"/>
                <w:szCs w:val="18"/>
              </w:rPr>
            </w:pPr>
            <w:r>
              <w:rPr>
                <w:rFonts w:hint="eastAsia" w:ascii="宋体" w:hAnsi="宋体"/>
                <w:color w:val="000000"/>
                <w:kern w:val="0"/>
                <w:sz w:val="18"/>
                <w:szCs w:val="18"/>
              </w:rPr>
              <w:t>表C.6</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ascii="宋体" w:hAnsi="宋体"/>
                <w:color w:val="000000"/>
                <w:kern w:val="0"/>
                <w:sz w:val="18"/>
                <w:szCs w:val="18"/>
              </w:rPr>
            </w:pPr>
            <w:r>
              <w:rPr>
                <w:rFonts w:hint="eastAsia" w:ascii="宋体" w:hAnsi="宋体"/>
                <w:color w:val="000000"/>
                <w:kern w:val="0"/>
                <w:sz w:val="18"/>
                <w:szCs w:val="18"/>
              </w:rPr>
              <w:t>/</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center"/>
              <w:rPr>
                <w:rFonts w:ascii="宋体" w:hAnsi="宋体"/>
                <w:i/>
                <w:iCs/>
                <w:color w:val="000000"/>
                <w:kern w:val="0"/>
                <w:sz w:val="18"/>
                <w:szCs w:val="18"/>
              </w:rPr>
            </w:pPr>
            <w:r>
              <w:rPr>
                <w:rFonts w:hint="eastAsia" w:ascii="宋体" w:hAnsi="宋体"/>
                <w:i/>
                <w:iCs/>
                <w:color w:val="000000"/>
                <w:kern w:val="0"/>
                <w:sz w:val="18"/>
                <w:szCs w:val="18"/>
              </w:rPr>
              <w:t>h</w:t>
            </w:r>
            <w:r>
              <w:rPr>
                <w:rFonts w:hint="eastAsia" w:ascii="宋体" w:hAnsi="宋体"/>
                <w:i/>
                <w:iCs/>
                <w:color w:val="000000"/>
                <w:kern w:val="0"/>
                <w:sz w:val="18"/>
                <w:szCs w:val="18"/>
                <w:vertAlign w:val="subscript"/>
              </w:rPr>
              <w:t>z</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20"/>
              <w:jc w:val="center"/>
              <w:rPr>
                <w:rFonts w:ascii="宋体" w:hAnsi="宋体"/>
                <w:color w:val="000000"/>
                <w:kern w:val="0"/>
                <w:sz w:val="18"/>
                <w:szCs w:val="18"/>
              </w:rPr>
            </w:pPr>
          </w:p>
        </w:tc>
      </w:tr>
    </w:tbl>
    <w:p>
      <w:pPr>
        <w:pStyle w:val="78"/>
        <w:spacing w:before="156" w:after="156"/>
        <w:rPr>
          <w:lang w:val="zh-CN" w:bidi="zh-CN"/>
        </w:rPr>
      </w:pPr>
      <w:r>
        <w:rPr>
          <w:rFonts w:hint="eastAsia"/>
        </w:rPr>
        <w:t>损失率计算参数表</w:t>
      </w:r>
    </w:p>
    <w:tbl>
      <w:tblPr>
        <w:tblStyle w:val="27"/>
        <w:tblW w:w="8789" w:type="dxa"/>
        <w:jc w:val="center"/>
        <w:tblLayout w:type="autofit"/>
        <w:tblCellMar>
          <w:top w:w="0" w:type="dxa"/>
          <w:left w:w="108" w:type="dxa"/>
          <w:bottom w:w="0" w:type="dxa"/>
          <w:right w:w="108" w:type="dxa"/>
        </w:tblCellMar>
      </w:tblPr>
      <w:tblGrid>
        <w:gridCol w:w="1418"/>
        <w:gridCol w:w="1134"/>
        <w:gridCol w:w="3544"/>
        <w:gridCol w:w="1275"/>
        <w:gridCol w:w="1418"/>
      </w:tblGrid>
      <w:tr>
        <w:tblPrEx>
          <w:tblCellMar>
            <w:top w:w="0" w:type="dxa"/>
            <w:left w:w="108" w:type="dxa"/>
            <w:bottom w:w="0" w:type="dxa"/>
            <w:right w:w="108" w:type="dxa"/>
          </w:tblCellMar>
        </w:tblPrEx>
        <w:trPr>
          <w:trHeight w:val="328" w:hRule="atLeast"/>
          <w:jc w:val="center"/>
        </w:trPr>
        <w:tc>
          <w:tcPr>
            <w:tcW w:w="8789" w:type="dxa"/>
            <w:gridSpan w:val="5"/>
            <w:tcBorders>
              <w:top w:val="nil"/>
              <w:left w:val="nil"/>
              <w:bottom w:val="single" w:color="auto" w:sz="4" w:space="0"/>
              <w:right w:val="nil"/>
            </w:tcBorders>
            <w:noWrap/>
            <w:vAlign w:val="center"/>
          </w:tcPr>
          <w:p>
            <w:pPr>
              <w:widowControl/>
              <w:spacing w:line="240" w:lineRule="auto"/>
              <w:ind w:firstLine="420"/>
              <w:jc w:val="center"/>
              <w:rPr>
                <w:rFonts w:ascii="宋体" w:hAnsi="宋体"/>
                <w:color w:val="000000"/>
                <w:kern w:val="0"/>
                <w:sz w:val="18"/>
                <w:szCs w:val="18"/>
              </w:rPr>
            </w:pPr>
            <w:r>
              <w:rPr>
                <w:rFonts w:hint="eastAsia" w:ascii="宋体" w:hAnsi="宋体"/>
                <w:color w:val="000000"/>
                <w:kern w:val="0"/>
                <w:sz w:val="18"/>
                <w:szCs w:val="18"/>
              </w:rPr>
              <w:t>（参考依据GB/T21714.2-2015/IEC62305-2:2010《雷电防护第二部分：风险管理》附录C 建筑物中各种损失率Lx的估算）</w:t>
            </w:r>
          </w:p>
        </w:tc>
      </w:tr>
      <w:tr>
        <w:tblPrEx>
          <w:tblCellMar>
            <w:top w:w="0" w:type="dxa"/>
            <w:left w:w="108" w:type="dxa"/>
            <w:bottom w:w="0" w:type="dxa"/>
            <w:right w:w="108" w:type="dxa"/>
          </w:tblCellMar>
        </w:tblPrEx>
        <w:trPr>
          <w:trHeight w:val="663" w:hRule="atLeast"/>
          <w:jc w:val="center"/>
        </w:trPr>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参数</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依据条例</w:t>
            </w:r>
          </w:p>
        </w:tc>
        <w:tc>
          <w:tcPr>
            <w:tcW w:w="354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计算公式</w:t>
            </w: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符号</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snapToGrid w:val="0"/>
                <w:color w:val="000000"/>
                <w:kern w:val="0"/>
                <w:sz w:val="18"/>
                <w:szCs w:val="18"/>
              </w:rPr>
            </w:pPr>
            <w:r>
              <w:rPr>
                <w:rFonts w:hint="eastAsia" w:ascii="宋体" w:hAnsi="宋体"/>
                <w:snapToGrid w:val="0"/>
                <w:color w:val="000000"/>
                <w:kern w:val="0"/>
                <w:sz w:val="18"/>
                <w:szCs w:val="18"/>
              </w:rPr>
              <w:t>量值</w:t>
            </w:r>
          </w:p>
        </w:tc>
      </w:tr>
      <w:tr>
        <w:tblPrEx>
          <w:tblCellMar>
            <w:top w:w="0" w:type="dxa"/>
            <w:left w:w="108" w:type="dxa"/>
            <w:bottom w:w="0" w:type="dxa"/>
            <w:right w:w="108" w:type="dxa"/>
          </w:tblCellMar>
        </w:tblPrEx>
        <w:trPr>
          <w:trHeight w:val="663" w:hRule="atLeast"/>
          <w:jc w:val="center"/>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olor w:val="000000"/>
                <w:kern w:val="0"/>
                <w:sz w:val="18"/>
                <w:szCs w:val="18"/>
              </w:rPr>
            </w:pPr>
            <w:r>
              <w:rPr>
                <w:rFonts w:hint="eastAsia" w:ascii="宋体" w:hAnsi="宋体"/>
                <w:snapToGrid w:val="0"/>
                <w:color w:val="000000"/>
                <w:kern w:val="0"/>
                <w:sz w:val="18"/>
                <w:szCs w:val="18"/>
              </w:rPr>
              <w:t>损失类型L</w:t>
            </w:r>
            <w:r>
              <w:rPr>
                <w:rFonts w:hint="eastAsia" w:ascii="宋体" w:hAnsi="宋体"/>
                <w:snapToGrid w:val="0"/>
                <w:color w:val="000000"/>
                <w:kern w:val="0"/>
                <w:sz w:val="18"/>
                <w:szCs w:val="18"/>
                <w:vertAlign w:val="subscript"/>
              </w:rPr>
              <w:t>1</w:t>
            </w:r>
          </w:p>
        </w:tc>
        <w:tc>
          <w:tcPr>
            <w:tcW w:w="113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auto"/>
              <w:rPr>
                <w:rFonts w:ascii="宋体" w:hAnsi="宋体"/>
                <w:color w:val="000000"/>
                <w:kern w:val="0"/>
                <w:sz w:val="18"/>
                <w:szCs w:val="18"/>
              </w:rPr>
            </w:pPr>
            <w:r>
              <w:rPr>
                <w:rFonts w:hint="eastAsia" w:ascii="宋体" w:hAnsi="宋体"/>
                <w:color w:val="000000"/>
                <w:kern w:val="0"/>
                <w:sz w:val="18"/>
                <w:szCs w:val="18"/>
              </w:rPr>
              <w:t>表C.1</w:t>
            </w:r>
          </w:p>
        </w:tc>
        <w:tc>
          <w:tcPr>
            <w:tcW w:w="354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rPr>
                <w:rFonts w:ascii="宋体" w:hAnsi="宋体"/>
                <w:i/>
                <w:iCs/>
                <w:color w:val="000000"/>
                <w:kern w:val="0"/>
                <w:sz w:val="18"/>
                <w:szCs w:val="18"/>
              </w:rPr>
            </w:pPr>
            <w:r>
              <w:rPr>
                <w:rFonts w:hint="eastAsia" w:ascii="宋体" w:hAnsi="宋体"/>
                <w:i/>
                <w:iCs/>
                <w:color w:val="000000"/>
                <w:kern w:val="0"/>
                <w:sz w:val="18"/>
                <w:szCs w:val="18"/>
              </w:rPr>
              <w:t>L</w:t>
            </w:r>
            <w:r>
              <w:rPr>
                <w:rFonts w:hint="eastAsia" w:ascii="宋体" w:hAnsi="宋体"/>
                <w:color w:val="000000"/>
                <w:kern w:val="0"/>
                <w:sz w:val="18"/>
                <w:szCs w:val="18"/>
                <w:vertAlign w:val="subscript"/>
              </w:rPr>
              <w:t>A</w:t>
            </w:r>
            <w:r>
              <w:rPr>
                <w:rFonts w:hint="eastAsia" w:ascii="宋体" w:hAnsi="宋体"/>
                <w:color w:val="000000"/>
                <w:kern w:val="0"/>
                <w:sz w:val="18"/>
                <w:szCs w:val="18"/>
              </w:rPr>
              <w:t>=</w:t>
            </w:r>
            <w:r>
              <w:rPr>
                <w:rFonts w:hint="eastAsia" w:ascii="宋体" w:hAnsi="宋体"/>
                <w:i/>
                <w:iCs/>
                <w:color w:val="000000"/>
                <w:kern w:val="0"/>
                <w:sz w:val="18"/>
                <w:szCs w:val="18"/>
              </w:rPr>
              <w:t>r</w:t>
            </w:r>
            <w:r>
              <w:rPr>
                <w:rFonts w:hint="eastAsia" w:ascii="宋体" w:hAnsi="宋体"/>
                <w:color w:val="000000"/>
                <w:kern w:val="0"/>
                <w:sz w:val="18"/>
                <w:szCs w:val="18"/>
                <w:vertAlign w:val="subscript"/>
              </w:rPr>
              <w:t>t</w:t>
            </w:r>
            <w:r>
              <w:rPr>
                <w:rFonts w:hint="eastAsia" w:ascii="宋体" w:hAnsi="宋体"/>
                <w:color w:val="000000"/>
                <w:kern w:val="0"/>
                <w:sz w:val="18"/>
                <w:szCs w:val="18"/>
              </w:rPr>
              <w:t>×</w:t>
            </w:r>
            <w:r>
              <w:rPr>
                <w:rFonts w:hint="eastAsia" w:ascii="宋体" w:hAnsi="宋体"/>
                <w:i/>
                <w:iCs/>
                <w:color w:val="000000"/>
                <w:kern w:val="0"/>
                <w:sz w:val="18"/>
                <w:szCs w:val="18"/>
              </w:rPr>
              <w:t>L</w:t>
            </w:r>
            <w:r>
              <w:rPr>
                <w:rFonts w:hint="eastAsia" w:ascii="宋体" w:hAnsi="宋体"/>
                <w:color w:val="000000"/>
                <w:kern w:val="0"/>
                <w:sz w:val="18"/>
                <w:szCs w:val="18"/>
                <w:vertAlign w:val="subscript"/>
              </w:rPr>
              <w:t>t</w:t>
            </w:r>
            <w:r>
              <w:rPr>
                <w:rFonts w:hint="eastAsia" w:ascii="宋体" w:hAnsi="宋体"/>
                <w:color w:val="000000"/>
                <w:kern w:val="0"/>
                <w:sz w:val="18"/>
                <w:szCs w:val="18"/>
              </w:rPr>
              <w:t>×n</w:t>
            </w:r>
            <w:r>
              <w:rPr>
                <w:rFonts w:hint="eastAsia" w:ascii="宋体" w:hAnsi="宋体"/>
                <w:color w:val="000000"/>
                <w:kern w:val="0"/>
                <w:sz w:val="18"/>
                <w:szCs w:val="18"/>
                <w:vertAlign w:val="subscript"/>
              </w:rPr>
              <w:t>z</w:t>
            </w:r>
            <w:r>
              <w:rPr>
                <w:rFonts w:hint="eastAsia" w:ascii="宋体" w:hAnsi="宋体"/>
                <w:color w:val="000000"/>
                <w:kern w:val="0"/>
                <w:sz w:val="18"/>
                <w:szCs w:val="18"/>
              </w:rPr>
              <w:t>/n</w:t>
            </w:r>
            <w:r>
              <w:rPr>
                <w:rFonts w:hint="eastAsia" w:ascii="宋体" w:hAnsi="宋体"/>
                <w:color w:val="000000"/>
                <w:kern w:val="0"/>
                <w:sz w:val="18"/>
                <w:szCs w:val="18"/>
                <w:vertAlign w:val="subscript"/>
              </w:rPr>
              <w:t>t</w:t>
            </w:r>
            <w:r>
              <w:rPr>
                <w:rFonts w:hint="eastAsia" w:ascii="宋体" w:hAnsi="宋体"/>
                <w:color w:val="000000"/>
                <w:kern w:val="0"/>
                <w:sz w:val="18"/>
                <w:szCs w:val="18"/>
              </w:rPr>
              <w:t>×t</w:t>
            </w:r>
            <w:r>
              <w:rPr>
                <w:rFonts w:hint="eastAsia" w:ascii="宋体" w:hAnsi="宋体"/>
                <w:color w:val="000000"/>
                <w:kern w:val="0"/>
                <w:sz w:val="18"/>
                <w:szCs w:val="18"/>
                <w:vertAlign w:val="subscript"/>
              </w:rPr>
              <w:t>z</w:t>
            </w:r>
            <w:r>
              <w:rPr>
                <w:rFonts w:hint="eastAsia" w:ascii="宋体" w:hAnsi="宋体"/>
                <w:color w:val="000000"/>
                <w:kern w:val="0"/>
                <w:sz w:val="18"/>
                <w:szCs w:val="18"/>
              </w:rPr>
              <w:t>/8760</w:t>
            </w: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rPr>
                <w:rFonts w:ascii="宋体" w:hAnsi="宋体"/>
                <w:i/>
                <w:iCs/>
                <w:color w:val="000000"/>
                <w:kern w:val="0"/>
                <w:sz w:val="18"/>
                <w:szCs w:val="18"/>
              </w:rPr>
            </w:pPr>
            <w:r>
              <w:rPr>
                <w:rFonts w:hint="eastAsia" w:ascii="宋体" w:hAnsi="宋体"/>
                <w:i/>
                <w:iCs/>
                <w:color w:val="000000"/>
                <w:kern w:val="0"/>
                <w:sz w:val="18"/>
                <w:szCs w:val="18"/>
              </w:rPr>
              <w:t>L</w:t>
            </w:r>
            <w:r>
              <w:rPr>
                <w:rFonts w:hint="eastAsia" w:ascii="宋体" w:hAnsi="宋体"/>
                <w:color w:val="000000"/>
                <w:kern w:val="0"/>
                <w:sz w:val="18"/>
                <w:szCs w:val="18"/>
                <w:vertAlign w:val="subscript"/>
              </w:rPr>
              <w:t>A</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20"/>
              <w:jc w:val="center"/>
              <w:rPr>
                <w:rFonts w:ascii="宋体" w:hAnsi="宋体"/>
                <w:color w:val="000000"/>
                <w:kern w:val="0"/>
                <w:sz w:val="18"/>
                <w:szCs w:val="18"/>
              </w:rPr>
            </w:pPr>
          </w:p>
        </w:tc>
      </w:tr>
      <w:tr>
        <w:tblPrEx>
          <w:tblCellMar>
            <w:top w:w="0" w:type="dxa"/>
            <w:left w:w="108" w:type="dxa"/>
            <w:bottom w:w="0" w:type="dxa"/>
            <w:right w:w="108" w:type="dxa"/>
          </w:tblCellMar>
        </w:tblPrEx>
        <w:trPr>
          <w:trHeight w:val="663"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center"/>
              <w:rPr>
                <w:rFonts w:ascii="宋体" w:hAnsi="宋体"/>
                <w:color w:val="000000"/>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center"/>
              <w:rPr>
                <w:rFonts w:ascii="宋体" w:hAnsi="宋体"/>
                <w:color w:val="000000"/>
                <w:kern w:val="0"/>
                <w:sz w:val="18"/>
                <w:szCs w:val="18"/>
              </w:rPr>
            </w:pPr>
          </w:p>
        </w:tc>
        <w:tc>
          <w:tcPr>
            <w:tcW w:w="354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rPr>
                <w:rFonts w:ascii="宋体" w:hAnsi="宋体"/>
                <w:i/>
                <w:iCs/>
                <w:color w:val="000000"/>
                <w:kern w:val="0"/>
                <w:sz w:val="18"/>
                <w:szCs w:val="18"/>
              </w:rPr>
            </w:pPr>
            <w:r>
              <w:rPr>
                <w:rFonts w:hint="eastAsia" w:ascii="宋体" w:hAnsi="宋体"/>
                <w:i/>
                <w:iCs/>
                <w:color w:val="000000"/>
                <w:kern w:val="0"/>
                <w:sz w:val="18"/>
                <w:szCs w:val="18"/>
              </w:rPr>
              <w:t>L</w:t>
            </w:r>
            <w:r>
              <w:rPr>
                <w:rFonts w:hint="eastAsia" w:ascii="宋体" w:hAnsi="宋体"/>
                <w:color w:val="000000"/>
                <w:kern w:val="0"/>
                <w:sz w:val="18"/>
                <w:szCs w:val="18"/>
                <w:vertAlign w:val="subscript"/>
              </w:rPr>
              <w:t>B</w:t>
            </w:r>
            <w:r>
              <w:rPr>
                <w:rFonts w:hint="eastAsia" w:ascii="宋体" w:hAnsi="宋体"/>
                <w:color w:val="000000"/>
                <w:kern w:val="0"/>
                <w:sz w:val="18"/>
                <w:szCs w:val="18"/>
              </w:rPr>
              <w:t>=</w:t>
            </w:r>
            <w:r>
              <w:rPr>
                <w:rFonts w:hint="eastAsia" w:ascii="宋体" w:hAnsi="宋体"/>
                <w:i/>
                <w:iCs/>
                <w:color w:val="000000"/>
                <w:kern w:val="0"/>
                <w:sz w:val="18"/>
                <w:szCs w:val="18"/>
              </w:rPr>
              <w:t>r</w:t>
            </w:r>
            <w:r>
              <w:rPr>
                <w:rFonts w:hint="eastAsia" w:ascii="宋体" w:hAnsi="宋体"/>
                <w:color w:val="000000"/>
                <w:kern w:val="0"/>
                <w:sz w:val="18"/>
                <w:szCs w:val="18"/>
                <w:vertAlign w:val="subscript"/>
              </w:rPr>
              <w:t>p</w:t>
            </w:r>
            <w:r>
              <w:rPr>
                <w:rFonts w:hint="eastAsia" w:ascii="宋体" w:hAnsi="宋体"/>
                <w:color w:val="000000"/>
                <w:kern w:val="0"/>
                <w:sz w:val="18"/>
                <w:szCs w:val="18"/>
              </w:rPr>
              <w:t>×</w:t>
            </w:r>
            <w:r>
              <w:rPr>
                <w:rFonts w:hint="eastAsia" w:ascii="宋体" w:hAnsi="宋体"/>
                <w:i/>
                <w:iCs/>
                <w:color w:val="000000"/>
                <w:kern w:val="0"/>
                <w:sz w:val="18"/>
                <w:szCs w:val="18"/>
              </w:rPr>
              <w:t>r</w:t>
            </w:r>
            <w:r>
              <w:rPr>
                <w:rFonts w:hint="eastAsia" w:ascii="宋体" w:hAnsi="宋体"/>
                <w:color w:val="000000"/>
                <w:kern w:val="0"/>
                <w:sz w:val="18"/>
                <w:szCs w:val="18"/>
                <w:vertAlign w:val="subscript"/>
              </w:rPr>
              <w:t>f</w:t>
            </w:r>
            <w:r>
              <w:rPr>
                <w:rFonts w:hint="eastAsia" w:ascii="宋体" w:hAnsi="宋体"/>
                <w:color w:val="000000"/>
                <w:kern w:val="0"/>
                <w:sz w:val="18"/>
                <w:szCs w:val="18"/>
              </w:rPr>
              <w:t>×</w:t>
            </w:r>
            <w:r>
              <w:rPr>
                <w:rFonts w:hint="eastAsia" w:ascii="宋体" w:hAnsi="宋体"/>
                <w:i/>
                <w:iCs/>
                <w:color w:val="000000"/>
                <w:kern w:val="0"/>
                <w:sz w:val="18"/>
                <w:szCs w:val="18"/>
              </w:rPr>
              <w:t>h</w:t>
            </w:r>
            <w:r>
              <w:rPr>
                <w:rFonts w:hint="eastAsia" w:ascii="宋体" w:hAnsi="宋体"/>
                <w:i/>
                <w:iCs/>
                <w:color w:val="000000"/>
                <w:kern w:val="0"/>
                <w:sz w:val="18"/>
                <w:szCs w:val="18"/>
                <w:vertAlign w:val="subscript"/>
              </w:rPr>
              <w:t>z</w:t>
            </w:r>
            <w:r>
              <w:rPr>
                <w:rFonts w:hint="eastAsia" w:ascii="宋体" w:hAnsi="宋体"/>
                <w:color w:val="000000"/>
                <w:kern w:val="0"/>
                <w:sz w:val="18"/>
                <w:szCs w:val="18"/>
              </w:rPr>
              <w:t>×</w:t>
            </w:r>
            <w:r>
              <w:rPr>
                <w:rFonts w:hint="eastAsia" w:ascii="宋体" w:hAnsi="宋体"/>
                <w:i/>
                <w:iCs/>
                <w:color w:val="000000"/>
                <w:kern w:val="0"/>
                <w:sz w:val="18"/>
                <w:szCs w:val="18"/>
              </w:rPr>
              <w:t>L</w:t>
            </w:r>
            <w:r>
              <w:rPr>
                <w:rFonts w:hint="eastAsia" w:ascii="宋体" w:hAnsi="宋体"/>
                <w:color w:val="000000"/>
                <w:kern w:val="0"/>
                <w:sz w:val="18"/>
                <w:szCs w:val="18"/>
                <w:vertAlign w:val="subscript"/>
              </w:rPr>
              <w:t>f</w:t>
            </w:r>
            <w:r>
              <w:rPr>
                <w:rFonts w:hint="eastAsia" w:ascii="宋体" w:hAnsi="宋体"/>
                <w:color w:val="000000"/>
                <w:kern w:val="0"/>
                <w:sz w:val="18"/>
                <w:szCs w:val="18"/>
              </w:rPr>
              <w:t>×n</w:t>
            </w:r>
            <w:r>
              <w:rPr>
                <w:rFonts w:hint="eastAsia" w:ascii="宋体" w:hAnsi="宋体"/>
                <w:color w:val="000000"/>
                <w:kern w:val="0"/>
                <w:sz w:val="18"/>
                <w:szCs w:val="18"/>
                <w:vertAlign w:val="subscript"/>
              </w:rPr>
              <w:t>z</w:t>
            </w:r>
            <w:r>
              <w:rPr>
                <w:rFonts w:hint="eastAsia" w:ascii="宋体" w:hAnsi="宋体"/>
                <w:color w:val="000000"/>
                <w:kern w:val="0"/>
                <w:sz w:val="18"/>
                <w:szCs w:val="18"/>
              </w:rPr>
              <w:t>/n</w:t>
            </w:r>
            <w:r>
              <w:rPr>
                <w:rFonts w:hint="eastAsia" w:ascii="宋体" w:hAnsi="宋体"/>
                <w:color w:val="000000"/>
                <w:kern w:val="0"/>
                <w:sz w:val="18"/>
                <w:szCs w:val="18"/>
                <w:vertAlign w:val="subscript"/>
              </w:rPr>
              <w:t>t</w:t>
            </w:r>
            <w:r>
              <w:rPr>
                <w:rFonts w:hint="eastAsia" w:ascii="宋体" w:hAnsi="宋体"/>
                <w:color w:val="000000"/>
                <w:kern w:val="0"/>
                <w:sz w:val="18"/>
                <w:szCs w:val="18"/>
              </w:rPr>
              <w:t>×t</w:t>
            </w:r>
            <w:r>
              <w:rPr>
                <w:rFonts w:hint="eastAsia" w:ascii="宋体" w:hAnsi="宋体"/>
                <w:color w:val="000000"/>
                <w:kern w:val="0"/>
                <w:sz w:val="18"/>
                <w:szCs w:val="18"/>
                <w:vertAlign w:val="subscript"/>
              </w:rPr>
              <w:t>z</w:t>
            </w:r>
            <w:r>
              <w:rPr>
                <w:rFonts w:hint="eastAsia" w:ascii="宋体" w:hAnsi="宋体"/>
                <w:color w:val="000000"/>
                <w:kern w:val="0"/>
                <w:sz w:val="18"/>
                <w:szCs w:val="18"/>
              </w:rPr>
              <w:t>/8760</w:t>
            </w: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rPr>
                <w:rFonts w:ascii="宋体" w:hAnsi="宋体"/>
                <w:i/>
                <w:iCs/>
                <w:color w:val="000000"/>
                <w:kern w:val="0"/>
                <w:sz w:val="18"/>
                <w:szCs w:val="18"/>
              </w:rPr>
            </w:pPr>
            <w:r>
              <w:rPr>
                <w:rFonts w:hint="eastAsia" w:ascii="宋体" w:hAnsi="宋体"/>
                <w:i/>
                <w:iCs/>
                <w:color w:val="000000"/>
                <w:kern w:val="0"/>
                <w:sz w:val="18"/>
                <w:szCs w:val="18"/>
              </w:rPr>
              <w:t>L</w:t>
            </w:r>
            <w:r>
              <w:rPr>
                <w:rFonts w:hint="eastAsia" w:ascii="宋体" w:hAnsi="宋体"/>
                <w:color w:val="000000"/>
                <w:kern w:val="0"/>
                <w:sz w:val="18"/>
                <w:szCs w:val="18"/>
                <w:vertAlign w:val="subscript"/>
              </w:rPr>
              <w:t>B1</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20"/>
              <w:jc w:val="center"/>
              <w:rPr>
                <w:rFonts w:ascii="宋体" w:hAnsi="宋体"/>
                <w:color w:val="000000"/>
                <w:kern w:val="0"/>
                <w:sz w:val="18"/>
                <w:szCs w:val="18"/>
              </w:rPr>
            </w:pPr>
          </w:p>
        </w:tc>
      </w:tr>
      <w:tr>
        <w:tblPrEx>
          <w:tblCellMar>
            <w:top w:w="0" w:type="dxa"/>
            <w:left w:w="108" w:type="dxa"/>
            <w:bottom w:w="0" w:type="dxa"/>
            <w:right w:w="108" w:type="dxa"/>
          </w:tblCellMar>
        </w:tblPrEx>
        <w:trPr>
          <w:trHeight w:val="663"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left"/>
              <w:rPr>
                <w:rFonts w:ascii="宋体" w:hAnsi="宋体"/>
                <w:color w:val="000000"/>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left"/>
              <w:rPr>
                <w:rFonts w:ascii="宋体" w:hAnsi="宋体"/>
                <w:color w:val="000000"/>
                <w:kern w:val="0"/>
                <w:sz w:val="18"/>
                <w:szCs w:val="18"/>
              </w:rPr>
            </w:pPr>
          </w:p>
        </w:tc>
        <w:tc>
          <w:tcPr>
            <w:tcW w:w="354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rPr>
                <w:rFonts w:ascii="宋体" w:hAnsi="宋体"/>
                <w:i/>
                <w:iCs/>
                <w:color w:val="000000"/>
                <w:kern w:val="0"/>
                <w:sz w:val="18"/>
                <w:szCs w:val="18"/>
              </w:rPr>
            </w:pPr>
            <w:r>
              <w:rPr>
                <w:rFonts w:hint="eastAsia" w:ascii="宋体" w:hAnsi="宋体"/>
                <w:i/>
                <w:iCs/>
                <w:color w:val="000000"/>
                <w:kern w:val="0"/>
                <w:sz w:val="18"/>
                <w:szCs w:val="18"/>
              </w:rPr>
              <w:t>L</w:t>
            </w:r>
            <w:r>
              <w:rPr>
                <w:rFonts w:hint="eastAsia" w:ascii="宋体" w:hAnsi="宋体"/>
                <w:color w:val="000000"/>
                <w:kern w:val="0"/>
                <w:sz w:val="18"/>
                <w:szCs w:val="18"/>
                <w:vertAlign w:val="subscript"/>
              </w:rPr>
              <w:t>C</w:t>
            </w:r>
            <w:r>
              <w:rPr>
                <w:rFonts w:hint="eastAsia" w:ascii="宋体" w:hAnsi="宋体"/>
                <w:color w:val="000000"/>
                <w:kern w:val="0"/>
                <w:sz w:val="18"/>
                <w:szCs w:val="18"/>
              </w:rPr>
              <w:t>=</w:t>
            </w:r>
            <w:r>
              <w:rPr>
                <w:rFonts w:hint="eastAsia" w:ascii="宋体" w:hAnsi="宋体"/>
                <w:i/>
                <w:iCs/>
                <w:color w:val="000000"/>
                <w:kern w:val="0"/>
                <w:sz w:val="18"/>
                <w:szCs w:val="18"/>
              </w:rPr>
              <w:t>L</w:t>
            </w:r>
            <w:r>
              <w:rPr>
                <w:rFonts w:hint="eastAsia" w:ascii="宋体" w:hAnsi="宋体"/>
                <w:color w:val="000000"/>
                <w:kern w:val="0"/>
                <w:sz w:val="18"/>
                <w:szCs w:val="18"/>
                <w:vertAlign w:val="subscript"/>
              </w:rPr>
              <w:t>o</w:t>
            </w:r>
            <w:r>
              <w:rPr>
                <w:rFonts w:hint="eastAsia" w:ascii="宋体" w:hAnsi="宋体"/>
                <w:color w:val="000000"/>
                <w:kern w:val="0"/>
                <w:sz w:val="18"/>
                <w:szCs w:val="18"/>
              </w:rPr>
              <w:t>×n</w:t>
            </w:r>
            <w:r>
              <w:rPr>
                <w:rFonts w:hint="eastAsia" w:ascii="宋体" w:hAnsi="宋体"/>
                <w:color w:val="000000"/>
                <w:kern w:val="0"/>
                <w:sz w:val="18"/>
                <w:szCs w:val="18"/>
                <w:vertAlign w:val="subscript"/>
              </w:rPr>
              <w:t>z</w:t>
            </w:r>
            <w:r>
              <w:rPr>
                <w:rFonts w:hint="eastAsia" w:ascii="宋体" w:hAnsi="宋体"/>
                <w:color w:val="000000"/>
                <w:kern w:val="0"/>
                <w:sz w:val="18"/>
                <w:szCs w:val="18"/>
              </w:rPr>
              <w:t>/n</w:t>
            </w:r>
            <w:r>
              <w:rPr>
                <w:rFonts w:hint="eastAsia" w:ascii="宋体" w:hAnsi="宋体"/>
                <w:color w:val="000000"/>
                <w:kern w:val="0"/>
                <w:sz w:val="18"/>
                <w:szCs w:val="18"/>
                <w:vertAlign w:val="subscript"/>
              </w:rPr>
              <w:t>t</w:t>
            </w:r>
            <w:r>
              <w:rPr>
                <w:rFonts w:hint="eastAsia" w:ascii="宋体" w:hAnsi="宋体"/>
                <w:color w:val="000000"/>
                <w:kern w:val="0"/>
                <w:sz w:val="18"/>
                <w:szCs w:val="18"/>
              </w:rPr>
              <w:t>×t</w:t>
            </w:r>
            <w:r>
              <w:rPr>
                <w:rFonts w:hint="eastAsia" w:ascii="宋体" w:hAnsi="宋体"/>
                <w:color w:val="000000"/>
                <w:kern w:val="0"/>
                <w:sz w:val="18"/>
                <w:szCs w:val="18"/>
                <w:vertAlign w:val="subscript"/>
              </w:rPr>
              <w:t>z</w:t>
            </w:r>
            <w:r>
              <w:rPr>
                <w:rFonts w:hint="eastAsia" w:ascii="宋体" w:hAnsi="宋体"/>
                <w:color w:val="000000"/>
                <w:kern w:val="0"/>
                <w:sz w:val="18"/>
                <w:szCs w:val="18"/>
              </w:rPr>
              <w:t>/8760</w:t>
            </w: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rPr>
                <w:rFonts w:ascii="宋体" w:hAnsi="宋体"/>
                <w:i/>
                <w:iCs/>
                <w:color w:val="000000"/>
                <w:kern w:val="0"/>
                <w:sz w:val="18"/>
                <w:szCs w:val="18"/>
              </w:rPr>
            </w:pPr>
            <w:r>
              <w:rPr>
                <w:rFonts w:hint="eastAsia" w:ascii="宋体" w:hAnsi="宋体"/>
                <w:i/>
                <w:iCs/>
                <w:color w:val="000000"/>
                <w:kern w:val="0"/>
                <w:sz w:val="18"/>
                <w:szCs w:val="18"/>
              </w:rPr>
              <w:t>L</w:t>
            </w:r>
            <w:r>
              <w:rPr>
                <w:rFonts w:hint="eastAsia" w:ascii="宋体" w:hAnsi="宋体"/>
                <w:color w:val="000000"/>
                <w:kern w:val="0"/>
                <w:sz w:val="18"/>
                <w:szCs w:val="18"/>
                <w:vertAlign w:val="subscript"/>
              </w:rPr>
              <w:t>C1</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20"/>
              <w:jc w:val="center"/>
              <w:rPr>
                <w:rFonts w:ascii="宋体" w:hAnsi="宋体"/>
                <w:color w:val="000000"/>
                <w:kern w:val="0"/>
                <w:sz w:val="18"/>
                <w:szCs w:val="18"/>
              </w:rPr>
            </w:pPr>
          </w:p>
        </w:tc>
      </w:tr>
      <w:tr>
        <w:tblPrEx>
          <w:tblCellMar>
            <w:top w:w="0" w:type="dxa"/>
            <w:left w:w="108" w:type="dxa"/>
            <w:bottom w:w="0" w:type="dxa"/>
            <w:right w:w="108" w:type="dxa"/>
          </w:tblCellMar>
        </w:tblPrEx>
        <w:trPr>
          <w:trHeight w:val="663" w:hRule="atLeast"/>
          <w:jc w:val="center"/>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损失类型L4</w:t>
            </w:r>
          </w:p>
        </w:tc>
        <w:tc>
          <w:tcPr>
            <w:tcW w:w="113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表C.11</w:t>
            </w:r>
          </w:p>
        </w:tc>
        <w:tc>
          <w:tcPr>
            <w:tcW w:w="354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L</w:t>
            </w:r>
            <w:r>
              <w:rPr>
                <w:rFonts w:hint="eastAsia" w:ascii="宋体" w:hAnsi="宋体"/>
                <w:color w:val="000000"/>
                <w:kern w:val="0"/>
                <w:sz w:val="18"/>
                <w:szCs w:val="18"/>
                <w:vertAlign w:val="subscript"/>
              </w:rPr>
              <w:t>B</w:t>
            </w:r>
            <w:r>
              <w:rPr>
                <w:rFonts w:hint="eastAsia" w:ascii="宋体" w:hAnsi="宋体"/>
                <w:color w:val="000000"/>
                <w:kern w:val="0"/>
                <w:sz w:val="18"/>
                <w:szCs w:val="18"/>
              </w:rPr>
              <w:t>=</w:t>
            </w:r>
            <w:r>
              <w:rPr>
                <w:rFonts w:hint="eastAsia" w:ascii="宋体" w:hAnsi="宋体"/>
                <w:i/>
                <w:iCs/>
                <w:color w:val="000000"/>
                <w:kern w:val="0"/>
                <w:sz w:val="18"/>
                <w:szCs w:val="18"/>
              </w:rPr>
              <w:t>r</w:t>
            </w:r>
            <w:r>
              <w:rPr>
                <w:rFonts w:hint="eastAsia" w:ascii="宋体" w:hAnsi="宋体"/>
                <w:color w:val="000000"/>
                <w:kern w:val="0"/>
                <w:sz w:val="18"/>
                <w:szCs w:val="18"/>
                <w:vertAlign w:val="subscript"/>
              </w:rPr>
              <w:t>p</w:t>
            </w:r>
            <w:r>
              <w:rPr>
                <w:rFonts w:hint="eastAsia" w:ascii="宋体" w:hAnsi="宋体"/>
                <w:color w:val="000000"/>
                <w:kern w:val="0"/>
                <w:sz w:val="18"/>
                <w:szCs w:val="18"/>
              </w:rPr>
              <w:t>×</w:t>
            </w:r>
            <w:r>
              <w:rPr>
                <w:rFonts w:hint="eastAsia" w:ascii="宋体" w:hAnsi="宋体"/>
                <w:i/>
                <w:iCs/>
                <w:color w:val="000000"/>
                <w:kern w:val="0"/>
                <w:sz w:val="18"/>
                <w:szCs w:val="18"/>
              </w:rPr>
              <w:t>r</w:t>
            </w:r>
            <w:r>
              <w:rPr>
                <w:rFonts w:hint="eastAsia" w:ascii="宋体" w:hAnsi="宋体"/>
                <w:color w:val="000000"/>
                <w:kern w:val="0"/>
                <w:sz w:val="18"/>
                <w:szCs w:val="18"/>
                <w:vertAlign w:val="subscript"/>
              </w:rPr>
              <w:t>f</w:t>
            </w:r>
            <w:r>
              <w:rPr>
                <w:rFonts w:hint="eastAsia" w:ascii="宋体" w:hAnsi="宋体"/>
                <w:color w:val="000000"/>
                <w:kern w:val="0"/>
                <w:sz w:val="18"/>
                <w:szCs w:val="18"/>
              </w:rPr>
              <w:t>×</w:t>
            </w:r>
            <w:r>
              <w:rPr>
                <w:rFonts w:hint="eastAsia" w:ascii="宋体" w:hAnsi="宋体"/>
                <w:i/>
                <w:iCs/>
                <w:color w:val="000000"/>
                <w:kern w:val="0"/>
                <w:sz w:val="18"/>
                <w:szCs w:val="18"/>
              </w:rPr>
              <w:t>L</w:t>
            </w:r>
            <w:r>
              <w:rPr>
                <w:rFonts w:hint="eastAsia" w:ascii="宋体" w:hAnsi="宋体"/>
                <w:color w:val="000000"/>
                <w:kern w:val="0"/>
                <w:sz w:val="18"/>
                <w:szCs w:val="18"/>
                <w:vertAlign w:val="subscript"/>
              </w:rPr>
              <w:t>f</w:t>
            </w:r>
            <w:r>
              <w:rPr>
                <w:rFonts w:hint="eastAsia" w:ascii="宋体" w:hAnsi="宋体"/>
                <w:color w:val="000000"/>
                <w:kern w:val="0"/>
                <w:sz w:val="18"/>
                <w:szCs w:val="18"/>
              </w:rPr>
              <w:t>×(c</w:t>
            </w:r>
            <w:r>
              <w:rPr>
                <w:rFonts w:hint="eastAsia" w:ascii="宋体" w:hAnsi="宋体"/>
                <w:color w:val="000000"/>
                <w:kern w:val="0"/>
                <w:sz w:val="18"/>
                <w:szCs w:val="18"/>
                <w:vertAlign w:val="subscript"/>
              </w:rPr>
              <w:t>a</w:t>
            </w:r>
            <w:r>
              <w:rPr>
                <w:rFonts w:hint="eastAsia" w:ascii="宋体" w:hAnsi="宋体"/>
                <w:color w:val="000000"/>
                <w:kern w:val="0"/>
                <w:sz w:val="18"/>
                <w:szCs w:val="18"/>
              </w:rPr>
              <w:t>+c</w:t>
            </w:r>
            <w:r>
              <w:rPr>
                <w:rFonts w:hint="eastAsia" w:ascii="宋体" w:hAnsi="宋体"/>
                <w:color w:val="000000"/>
                <w:kern w:val="0"/>
                <w:sz w:val="18"/>
                <w:szCs w:val="18"/>
                <w:vertAlign w:val="subscript"/>
              </w:rPr>
              <w:t>b</w:t>
            </w:r>
            <w:r>
              <w:rPr>
                <w:rFonts w:hint="eastAsia" w:ascii="宋体" w:hAnsi="宋体"/>
                <w:color w:val="000000"/>
                <w:kern w:val="0"/>
                <w:sz w:val="18"/>
                <w:szCs w:val="18"/>
              </w:rPr>
              <w:t>+c</w:t>
            </w:r>
            <w:r>
              <w:rPr>
                <w:rFonts w:hint="eastAsia" w:ascii="宋体" w:hAnsi="宋体"/>
                <w:color w:val="000000"/>
                <w:kern w:val="0"/>
                <w:sz w:val="18"/>
                <w:szCs w:val="18"/>
                <w:vertAlign w:val="subscript"/>
              </w:rPr>
              <w:t>c</w:t>
            </w:r>
            <w:r>
              <w:rPr>
                <w:rFonts w:hint="eastAsia" w:ascii="宋体" w:hAnsi="宋体"/>
                <w:color w:val="000000"/>
                <w:kern w:val="0"/>
                <w:sz w:val="18"/>
                <w:szCs w:val="18"/>
              </w:rPr>
              <w:t>+c</w:t>
            </w:r>
            <w:r>
              <w:rPr>
                <w:rFonts w:hint="eastAsia" w:ascii="宋体" w:hAnsi="宋体"/>
                <w:color w:val="000000"/>
                <w:kern w:val="0"/>
                <w:sz w:val="18"/>
                <w:szCs w:val="18"/>
                <w:vertAlign w:val="subscript"/>
              </w:rPr>
              <w:t>s</w:t>
            </w:r>
            <w:r>
              <w:rPr>
                <w:rFonts w:hint="eastAsia" w:ascii="宋体" w:hAnsi="宋体"/>
                <w:color w:val="000000"/>
                <w:kern w:val="0"/>
                <w:sz w:val="18"/>
                <w:szCs w:val="18"/>
              </w:rPr>
              <w:t>)/c</w:t>
            </w:r>
            <w:r>
              <w:rPr>
                <w:rFonts w:hint="eastAsia" w:ascii="宋体" w:hAnsi="宋体"/>
                <w:color w:val="000000"/>
                <w:kern w:val="0"/>
                <w:sz w:val="18"/>
                <w:szCs w:val="18"/>
                <w:vertAlign w:val="subscript"/>
              </w:rPr>
              <w:t>t</w:t>
            </w: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L</w:t>
            </w:r>
            <w:r>
              <w:rPr>
                <w:rFonts w:hint="eastAsia" w:ascii="宋体" w:hAnsi="宋体"/>
                <w:color w:val="000000"/>
                <w:kern w:val="0"/>
                <w:sz w:val="18"/>
                <w:szCs w:val="18"/>
                <w:vertAlign w:val="subscript"/>
              </w:rPr>
              <w:t>B4</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20"/>
              <w:jc w:val="center"/>
              <w:rPr>
                <w:rFonts w:ascii="宋体" w:hAnsi="宋体"/>
                <w:color w:val="000000"/>
                <w:kern w:val="0"/>
                <w:sz w:val="18"/>
                <w:szCs w:val="18"/>
              </w:rPr>
            </w:pPr>
          </w:p>
        </w:tc>
      </w:tr>
      <w:tr>
        <w:tblPrEx>
          <w:tblCellMar>
            <w:top w:w="0" w:type="dxa"/>
            <w:left w:w="108" w:type="dxa"/>
            <w:bottom w:w="0" w:type="dxa"/>
            <w:right w:w="108" w:type="dxa"/>
          </w:tblCellMar>
        </w:tblPrEx>
        <w:trPr>
          <w:trHeight w:val="663"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center"/>
              <w:rPr>
                <w:rFonts w:ascii="宋体" w:hAnsi="宋体"/>
                <w:color w:val="000000"/>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center"/>
              <w:rPr>
                <w:rFonts w:ascii="宋体" w:hAnsi="宋体"/>
                <w:color w:val="000000"/>
                <w:kern w:val="0"/>
                <w:sz w:val="18"/>
                <w:szCs w:val="18"/>
              </w:rPr>
            </w:pPr>
          </w:p>
        </w:tc>
        <w:tc>
          <w:tcPr>
            <w:tcW w:w="354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L</w:t>
            </w:r>
            <w:r>
              <w:rPr>
                <w:rFonts w:hint="eastAsia" w:ascii="宋体" w:hAnsi="宋体"/>
                <w:color w:val="000000"/>
                <w:kern w:val="0"/>
                <w:sz w:val="18"/>
                <w:szCs w:val="18"/>
                <w:vertAlign w:val="subscript"/>
              </w:rPr>
              <w:t>C</w:t>
            </w:r>
            <w:r>
              <w:rPr>
                <w:rFonts w:hint="eastAsia" w:ascii="宋体" w:hAnsi="宋体"/>
                <w:color w:val="000000"/>
                <w:kern w:val="0"/>
                <w:sz w:val="18"/>
                <w:szCs w:val="18"/>
              </w:rPr>
              <w:t>=</w:t>
            </w:r>
            <w:r>
              <w:rPr>
                <w:rFonts w:hint="eastAsia" w:ascii="宋体" w:hAnsi="宋体"/>
                <w:i/>
                <w:iCs/>
                <w:color w:val="000000"/>
                <w:kern w:val="0"/>
                <w:sz w:val="18"/>
                <w:szCs w:val="18"/>
              </w:rPr>
              <w:t>L</w:t>
            </w:r>
            <w:r>
              <w:rPr>
                <w:rFonts w:hint="eastAsia" w:ascii="宋体" w:hAnsi="宋体"/>
                <w:color w:val="000000"/>
                <w:kern w:val="0"/>
                <w:sz w:val="18"/>
                <w:szCs w:val="18"/>
                <w:vertAlign w:val="subscript"/>
              </w:rPr>
              <w:t>o</w:t>
            </w:r>
            <w:r>
              <w:rPr>
                <w:rFonts w:hint="eastAsia" w:ascii="宋体" w:hAnsi="宋体"/>
                <w:color w:val="000000"/>
                <w:kern w:val="0"/>
                <w:sz w:val="18"/>
                <w:szCs w:val="18"/>
              </w:rPr>
              <w:t>×c</w:t>
            </w:r>
            <w:r>
              <w:rPr>
                <w:rFonts w:hint="eastAsia" w:ascii="宋体" w:hAnsi="宋体"/>
                <w:color w:val="000000"/>
                <w:kern w:val="0"/>
                <w:sz w:val="18"/>
                <w:szCs w:val="18"/>
                <w:vertAlign w:val="subscript"/>
              </w:rPr>
              <w:t>s</w:t>
            </w:r>
            <w:r>
              <w:rPr>
                <w:rFonts w:hint="eastAsia" w:ascii="宋体" w:hAnsi="宋体"/>
                <w:color w:val="000000"/>
                <w:kern w:val="0"/>
                <w:sz w:val="18"/>
                <w:szCs w:val="18"/>
              </w:rPr>
              <w:t>/c</w:t>
            </w:r>
            <w:r>
              <w:rPr>
                <w:rFonts w:hint="eastAsia" w:ascii="宋体" w:hAnsi="宋体"/>
                <w:color w:val="000000"/>
                <w:kern w:val="0"/>
                <w:sz w:val="18"/>
                <w:szCs w:val="18"/>
                <w:vertAlign w:val="subscript"/>
              </w:rPr>
              <w:t>t</w:t>
            </w: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L</w:t>
            </w:r>
            <w:r>
              <w:rPr>
                <w:rFonts w:hint="eastAsia" w:ascii="宋体" w:hAnsi="宋体"/>
                <w:color w:val="000000"/>
                <w:kern w:val="0"/>
                <w:sz w:val="18"/>
                <w:szCs w:val="18"/>
                <w:vertAlign w:val="subscript"/>
              </w:rPr>
              <w:t>C4</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20"/>
              <w:jc w:val="center"/>
              <w:rPr>
                <w:rFonts w:ascii="宋体" w:hAnsi="宋体"/>
                <w:color w:val="000000"/>
                <w:kern w:val="0"/>
                <w:sz w:val="18"/>
                <w:szCs w:val="18"/>
              </w:rPr>
            </w:pPr>
          </w:p>
        </w:tc>
      </w:tr>
      <w:tr>
        <w:tblPrEx>
          <w:tblCellMar>
            <w:top w:w="0" w:type="dxa"/>
            <w:left w:w="108" w:type="dxa"/>
            <w:bottom w:w="0" w:type="dxa"/>
            <w:right w:w="108" w:type="dxa"/>
          </w:tblCellMar>
        </w:tblPrEx>
        <w:trPr>
          <w:trHeight w:val="663"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center"/>
              <w:rPr>
                <w:rFonts w:ascii="宋体" w:hAnsi="宋体"/>
                <w:color w:val="000000"/>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center"/>
              <w:rPr>
                <w:rFonts w:ascii="宋体" w:hAnsi="宋体"/>
                <w:color w:val="000000"/>
                <w:kern w:val="0"/>
                <w:sz w:val="18"/>
                <w:szCs w:val="18"/>
              </w:rPr>
            </w:pPr>
          </w:p>
        </w:tc>
        <w:tc>
          <w:tcPr>
            <w:tcW w:w="354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L</w:t>
            </w:r>
            <w:r>
              <w:rPr>
                <w:rFonts w:hint="eastAsia" w:ascii="宋体" w:hAnsi="宋体"/>
                <w:color w:val="000000"/>
                <w:kern w:val="0"/>
                <w:sz w:val="18"/>
                <w:szCs w:val="18"/>
                <w:vertAlign w:val="subscript"/>
              </w:rPr>
              <w:t>M</w:t>
            </w:r>
            <w:r>
              <w:rPr>
                <w:rFonts w:hint="eastAsia" w:ascii="宋体" w:hAnsi="宋体"/>
                <w:color w:val="000000"/>
                <w:kern w:val="0"/>
                <w:sz w:val="18"/>
                <w:szCs w:val="18"/>
              </w:rPr>
              <w:t>=</w:t>
            </w:r>
            <w:r>
              <w:rPr>
                <w:rFonts w:hint="eastAsia" w:ascii="宋体" w:hAnsi="宋体"/>
                <w:i/>
                <w:iCs/>
                <w:color w:val="000000"/>
                <w:kern w:val="0"/>
                <w:sz w:val="18"/>
                <w:szCs w:val="18"/>
              </w:rPr>
              <w:t>L</w:t>
            </w:r>
            <w:r>
              <w:rPr>
                <w:rFonts w:hint="eastAsia" w:ascii="宋体" w:hAnsi="宋体"/>
                <w:color w:val="000000"/>
                <w:kern w:val="0"/>
                <w:sz w:val="18"/>
                <w:szCs w:val="18"/>
                <w:vertAlign w:val="subscript"/>
              </w:rPr>
              <w:t>o</w:t>
            </w:r>
            <w:r>
              <w:rPr>
                <w:rFonts w:hint="eastAsia" w:ascii="宋体" w:hAnsi="宋体"/>
                <w:color w:val="000000"/>
                <w:kern w:val="0"/>
                <w:sz w:val="18"/>
                <w:szCs w:val="18"/>
              </w:rPr>
              <w:t>×c</w:t>
            </w:r>
            <w:r>
              <w:rPr>
                <w:rFonts w:hint="eastAsia" w:ascii="宋体" w:hAnsi="宋体"/>
                <w:color w:val="000000"/>
                <w:kern w:val="0"/>
                <w:sz w:val="18"/>
                <w:szCs w:val="18"/>
                <w:vertAlign w:val="subscript"/>
              </w:rPr>
              <w:t>s</w:t>
            </w:r>
            <w:r>
              <w:rPr>
                <w:rFonts w:hint="eastAsia" w:ascii="宋体" w:hAnsi="宋体"/>
                <w:color w:val="000000"/>
                <w:kern w:val="0"/>
                <w:sz w:val="18"/>
                <w:szCs w:val="18"/>
              </w:rPr>
              <w:t>/c</w:t>
            </w:r>
            <w:r>
              <w:rPr>
                <w:rFonts w:hint="eastAsia" w:ascii="宋体" w:hAnsi="宋体"/>
                <w:color w:val="000000"/>
                <w:kern w:val="0"/>
                <w:sz w:val="18"/>
                <w:szCs w:val="18"/>
                <w:vertAlign w:val="subscript"/>
              </w:rPr>
              <w:t>t</w:t>
            </w: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L</w:t>
            </w:r>
            <w:r>
              <w:rPr>
                <w:rFonts w:hint="eastAsia" w:ascii="宋体" w:hAnsi="宋体"/>
                <w:color w:val="000000"/>
                <w:kern w:val="0"/>
                <w:sz w:val="18"/>
                <w:szCs w:val="18"/>
                <w:vertAlign w:val="subscript"/>
              </w:rPr>
              <w:t>M</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20"/>
              <w:jc w:val="center"/>
              <w:rPr>
                <w:rFonts w:ascii="宋体" w:hAnsi="宋体"/>
                <w:color w:val="000000"/>
                <w:kern w:val="0"/>
                <w:sz w:val="18"/>
                <w:szCs w:val="18"/>
              </w:rPr>
            </w:pPr>
          </w:p>
        </w:tc>
      </w:tr>
      <w:tr>
        <w:tblPrEx>
          <w:tblCellMar>
            <w:top w:w="0" w:type="dxa"/>
            <w:left w:w="108" w:type="dxa"/>
            <w:bottom w:w="0" w:type="dxa"/>
            <w:right w:w="108" w:type="dxa"/>
          </w:tblCellMar>
        </w:tblPrEx>
        <w:trPr>
          <w:trHeight w:val="663" w:hRule="atLeast"/>
          <w:jc w:val="center"/>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损失类型L3</w:t>
            </w:r>
          </w:p>
        </w:tc>
        <w:tc>
          <w:tcPr>
            <w:tcW w:w="113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表C.1</w:t>
            </w:r>
          </w:p>
        </w:tc>
        <w:tc>
          <w:tcPr>
            <w:tcW w:w="354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L</w:t>
            </w:r>
            <w:r>
              <w:rPr>
                <w:rFonts w:hint="eastAsia" w:ascii="宋体" w:hAnsi="宋体"/>
                <w:i/>
                <w:iCs/>
                <w:color w:val="000000"/>
                <w:kern w:val="0"/>
                <w:sz w:val="18"/>
                <w:szCs w:val="18"/>
                <w:vertAlign w:val="subscript"/>
              </w:rPr>
              <w:t>V</w:t>
            </w:r>
            <w:r>
              <w:rPr>
                <w:rFonts w:hint="eastAsia" w:ascii="宋体" w:hAnsi="宋体"/>
                <w:i/>
                <w:iCs/>
                <w:color w:val="000000"/>
                <w:kern w:val="0"/>
                <w:sz w:val="18"/>
                <w:szCs w:val="18"/>
              </w:rPr>
              <w:t>=L</w:t>
            </w:r>
            <w:r>
              <w:rPr>
                <w:rFonts w:hint="eastAsia" w:ascii="宋体" w:hAnsi="宋体"/>
                <w:color w:val="000000"/>
                <w:kern w:val="0"/>
                <w:sz w:val="18"/>
                <w:szCs w:val="18"/>
                <w:vertAlign w:val="subscript"/>
              </w:rPr>
              <w:t>B</w:t>
            </w:r>
            <w:r>
              <w:rPr>
                <w:rFonts w:hint="eastAsia" w:ascii="宋体" w:hAnsi="宋体"/>
                <w:color w:val="000000"/>
                <w:kern w:val="0"/>
                <w:sz w:val="18"/>
                <w:szCs w:val="18"/>
              </w:rPr>
              <w:t>=</w:t>
            </w:r>
            <w:r>
              <w:rPr>
                <w:rFonts w:hint="eastAsia" w:ascii="宋体" w:hAnsi="宋体"/>
                <w:i/>
                <w:iCs/>
                <w:color w:val="000000"/>
                <w:kern w:val="0"/>
                <w:sz w:val="18"/>
                <w:szCs w:val="18"/>
              </w:rPr>
              <w:t>r</w:t>
            </w:r>
            <w:r>
              <w:rPr>
                <w:rFonts w:hint="eastAsia" w:ascii="宋体" w:hAnsi="宋体"/>
                <w:color w:val="000000"/>
                <w:kern w:val="0"/>
                <w:sz w:val="18"/>
                <w:szCs w:val="18"/>
                <w:vertAlign w:val="subscript"/>
              </w:rPr>
              <w:t>p</w:t>
            </w:r>
            <w:r>
              <w:rPr>
                <w:rFonts w:hint="eastAsia" w:ascii="宋体" w:hAnsi="宋体"/>
                <w:color w:val="000000"/>
                <w:kern w:val="0"/>
                <w:sz w:val="18"/>
                <w:szCs w:val="18"/>
              </w:rPr>
              <w:t>×</w:t>
            </w:r>
            <w:r>
              <w:rPr>
                <w:rFonts w:hint="eastAsia" w:ascii="宋体" w:hAnsi="宋体"/>
                <w:i/>
                <w:iCs/>
                <w:color w:val="000000"/>
                <w:kern w:val="0"/>
                <w:sz w:val="18"/>
                <w:szCs w:val="18"/>
              </w:rPr>
              <w:t>r</w:t>
            </w:r>
            <w:r>
              <w:rPr>
                <w:rFonts w:hint="eastAsia" w:ascii="宋体" w:hAnsi="宋体"/>
                <w:color w:val="000000"/>
                <w:kern w:val="0"/>
                <w:sz w:val="18"/>
                <w:szCs w:val="18"/>
                <w:vertAlign w:val="subscript"/>
              </w:rPr>
              <w:t>f</w:t>
            </w:r>
            <w:r>
              <w:rPr>
                <w:rFonts w:hint="eastAsia" w:ascii="宋体" w:hAnsi="宋体"/>
                <w:color w:val="000000"/>
                <w:kern w:val="0"/>
                <w:sz w:val="18"/>
                <w:szCs w:val="18"/>
              </w:rPr>
              <w:t>×</w:t>
            </w:r>
            <w:r>
              <w:rPr>
                <w:rFonts w:hint="eastAsia" w:ascii="宋体" w:hAnsi="宋体"/>
                <w:i/>
                <w:iCs/>
                <w:color w:val="000000"/>
                <w:kern w:val="0"/>
                <w:sz w:val="18"/>
                <w:szCs w:val="18"/>
              </w:rPr>
              <w:t>L</w:t>
            </w:r>
            <w:r>
              <w:rPr>
                <w:rFonts w:hint="eastAsia" w:ascii="宋体" w:hAnsi="宋体"/>
                <w:color w:val="000000"/>
                <w:kern w:val="0"/>
                <w:sz w:val="18"/>
                <w:szCs w:val="18"/>
                <w:vertAlign w:val="subscript"/>
              </w:rPr>
              <w:t>f</w:t>
            </w:r>
            <w:r>
              <w:rPr>
                <w:rFonts w:hint="eastAsia" w:ascii="宋体" w:hAnsi="宋体"/>
                <w:color w:val="000000"/>
                <w:kern w:val="0"/>
                <w:sz w:val="18"/>
                <w:szCs w:val="18"/>
              </w:rPr>
              <w:t>×c</w:t>
            </w:r>
            <w:r>
              <w:rPr>
                <w:rFonts w:hint="eastAsia" w:ascii="宋体" w:hAnsi="宋体"/>
                <w:color w:val="000000"/>
                <w:kern w:val="0"/>
                <w:sz w:val="18"/>
                <w:szCs w:val="18"/>
                <w:vertAlign w:val="subscript"/>
              </w:rPr>
              <w:t>z</w:t>
            </w:r>
            <w:r>
              <w:rPr>
                <w:rFonts w:hint="eastAsia" w:ascii="宋体" w:hAnsi="宋体"/>
                <w:color w:val="000000"/>
                <w:kern w:val="0"/>
                <w:sz w:val="18"/>
                <w:szCs w:val="18"/>
              </w:rPr>
              <w:t>/c</w:t>
            </w:r>
            <w:r>
              <w:rPr>
                <w:rFonts w:hint="eastAsia" w:ascii="宋体" w:hAnsi="宋体"/>
                <w:color w:val="000000"/>
                <w:kern w:val="0"/>
                <w:sz w:val="18"/>
                <w:szCs w:val="18"/>
                <w:vertAlign w:val="subscript"/>
              </w:rPr>
              <w:t>t</w:t>
            </w: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L</w:t>
            </w:r>
            <w:r>
              <w:rPr>
                <w:rFonts w:hint="eastAsia" w:ascii="宋体" w:hAnsi="宋体"/>
                <w:i/>
                <w:iCs/>
                <w:color w:val="000000"/>
                <w:kern w:val="0"/>
                <w:sz w:val="18"/>
                <w:szCs w:val="18"/>
                <w:vertAlign w:val="subscript"/>
              </w:rPr>
              <w:t>V3</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20"/>
              <w:jc w:val="center"/>
              <w:rPr>
                <w:rFonts w:ascii="宋体" w:hAnsi="宋体"/>
                <w:color w:val="000000"/>
                <w:kern w:val="0"/>
                <w:sz w:val="18"/>
                <w:szCs w:val="18"/>
              </w:rPr>
            </w:pPr>
          </w:p>
        </w:tc>
      </w:tr>
      <w:tr>
        <w:tblPrEx>
          <w:tblCellMar>
            <w:top w:w="0" w:type="dxa"/>
            <w:left w:w="108" w:type="dxa"/>
            <w:bottom w:w="0" w:type="dxa"/>
            <w:right w:w="108" w:type="dxa"/>
          </w:tblCellMar>
        </w:tblPrEx>
        <w:trPr>
          <w:trHeight w:val="663"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center"/>
              <w:rPr>
                <w:rFonts w:ascii="宋体" w:hAnsi="宋体"/>
                <w:color w:val="000000"/>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center"/>
              <w:rPr>
                <w:rFonts w:ascii="宋体" w:hAnsi="宋体"/>
                <w:color w:val="000000"/>
                <w:kern w:val="0"/>
                <w:sz w:val="18"/>
                <w:szCs w:val="18"/>
              </w:rPr>
            </w:pPr>
          </w:p>
        </w:tc>
        <w:tc>
          <w:tcPr>
            <w:tcW w:w="354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L</w:t>
            </w:r>
            <w:r>
              <w:rPr>
                <w:rFonts w:hint="eastAsia" w:ascii="宋体" w:hAnsi="宋体"/>
                <w:color w:val="000000"/>
                <w:kern w:val="0"/>
                <w:sz w:val="18"/>
                <w:szCs w:val="18"/>
                <w:vertAlign w:val="subscript"/>
              </w:rPr>
              <w:t>B</w:t>
            </w:r>
            <w:r>
              <w:rPr>
                <w:rFonts w:hint="eastAsia" w:ascii="宋体" w:hAnsi="宋体"/>
                <w:i/>
                <w:iCs/>
                <w:color w:val="000000"/>
                <w:kern w:val="0"/>
                <w:sz w:val="18"/>
                <w:szCs w:val="18"/>
              </w:rPr>
              <w:t>=L</w:t>
            </w:r>
            <w:r>
              <w:rPr>
                <w:rFonts w:hint="eastAsia" w:ascii="宋体" w:hAnsi="宋体"/>
                <w:color w:val="000000"/>
                <w:kern w:val="0"/>
                <w:sz w:val="18"/>
                <w:szCs w:val="18"/>
                <w:vertAlign w:val="subscript"/>
              </w:rPr>
              <w:t>V</w:t>
            </w:r>
            <w:r>
              <w:rPr>
                <w:rFonts w:hint="eastAsia" w:ascii="宋体" w:hAnsi="宋体"/>
                <w:color w:val="000000"/>
                <w:kern w:val="0"/>
                <w:sz w:val="18"/>
                <w:szCs w:val="18"/>
              </w:rPr>
              <w:t>=</w:t>
            </w:r>
            <w:r>
              <w:rPr>
                <w:rFonts w:hint="eastAsia" w:ascii="宋体" w:hAnsi="宋体"/>
                <w:i/>
                <w:iCs/>
                <w:color w:val="000000"/>
                <w:kern w:val="0"/>
                <w:sz w:val="18"/>
                <w:szCs w:val="18"/>
              </w:rPr>
              <w:t>r</w:t>
            </w:r>
            <w:r>
              <w:rPr>
                <w:rFonts w:hint="eastAsia" w:ascii="宋体" w:hAnsi="宋体"/>
                <w:color w:val="000000"/>
                <w:kern w:val="0"/>
                <w:sz w:val="18"/>
                <w:szCs w:val="18"/>
                <w:vertAlign w:val="subscript"/>
              </w:rPr>
              <w:t>p</w:t>
            </w:r>
            <w:r>
              <w:rPr>
                <w:rFonts w:hint="eastAsia" w:ascii="宋体" w:hAnsi="宋体"/>
                <w:color w:val="000000"/>
                <w:kern w:val="0"/>
                <w:sz w:val="18"/>
                <w:szCs w:val="18"/>
              </w:rPr>
              <w:t>×</w:t>
            </w:r>
            <w:r>
              <w:rPr>
                <w:rFonts w:hint="eastAsia" w:ascii="宋体" w:hAnsi="宋体"/>
                <w:i/>
                <w:iCs/>
                <w:color w:val="000000"/>
                <w:kern w:val="0"/>
                <w:sz w:val="18"/>
                <w:szCs w:val="18"/>
              </w:rPr>
              <w:t>r</w:t>
            </w:r>
            <w:r>
              <w:rPr>
                <w:rFonts w:hint="eastAsia" w:ascii="宋体" w:hAnsi="宋体"/>
                <w:color w:val="000000"/>
                <w:kern w:val="0"/>
                <w:sz w:val="18"/>
                <w:szCs w:val="18"/>
                <w:vertAlign w:val="subscript"/>
              </w:rPr>
              <w:t>f</w:t>
            </w:r>
            <w:r>
              <w:rPr>
                <w:rFonts w:hint="eastAsia" w:ascii="宋体" w:hAnsi="宋体"/>
                <w:color w:val="000000"/>
                <w:kern w:val="0"/>
                <w:sz w:val="18"/>
                <w:szCs w:val="18"/>
              </w:rPr>
              <w:t>×</w:t>
            </w:r>
            <w:r>
              <w:rPr>
                <w:rFonts w:hint="eastAsia" w:ascii="宋体" w:hAnsi="宋体"/>
                <w:i/>
                <w:iCs/>
                <w:color w:val="000000"/>
                <w:kern w:val="0"/>
                <w:sz w:val="18"/>
                <w:szCs w:val="18"/>
              </w:rPr>
              <w:t>L</w:t>
            </w:r>
            <w:r>
              <w:rPr>
                <w:rFonts w:hint="eastAsia" w:ascii="宋体" w:hAnsi="宋体"/>
                <w:color w:val="000000"/>
                <w:kern w:val="0"/>
                <w:sz w:val="18"/>
                <w:szCs w:val="18"/>
                <w:vertAlign w:val="subscript"/>
              </w:rPr>
              <w:t>f</w:t>
            </w:r>
            <w:r>
              <w:rPr>
                <w:rFonts w:hint="eastAsia" w:ascii="宋体" w:hAnsi="宋体"/>
                <w:color w:val="000000"/>
                <w:kern w:val="0"/>
                <w:sz w:val="18"/>
                <w:szCs w:val="18"/>
              </w:rPr>
              <w:t>×c</w:t>
            </w:r>
            <w:r>
              <w:rPr>
                <w:rFonts w:hint="eastAsia" w:ascii="宋体" w:hAnsi="宋体"/>
                <w:color w:val="000000"/>
                <w:kern w:val="0"/>
                <w:sz w:val="18"/>
                <w:szCs w:val="18"/>
                <w:vertAlign w:val="subscript"/>
              </w:rPr>
              <w:t>z</w:t>
            </w:r>
            <w:r>
              <w:rPr>
                <w:rFonts w:hint="eastAsia" w:ascii="宋体" w:hAnsi="宋体"/>
                <w:color w:val="000000"/>
                <w:kern w:val="0"/>
                <w:sz w:val="18"/>
                <w:szCs w:val="18"/>
              </w:rPr>
              <w:t>/c</w:t>
            </w:r>
            <w:r>
              <w:rPr>
                <w:rFonts w:hint="eastAsia" w:ascii="宋体" w:hAnsi="宋体"/>
                <w:color w:val="000000"/>
                <w:kern w:val="0"/>
                <w:sz w:val="18"/>
                <w:szCs w:val="18"/>
                <w:vertAlign w:val="subscript"/>
              </w:rPr>
              <w:t>t</w:t>
            </w: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L</w:t>
            </w:r>
            <w:r>
              <w:rPr>
                <w:rFonts w:hint="eastAsia" w:ascii="宋体" w:hAnsi="宋体"/>
                <w:i/>
                <w:iCs/>
                <w:color w:val="000000"/>
                <w:kern w:val="0"/>
                <w:sz w:val="18"/>
                <w:szCs w:val="18"/>
                <w:vertAlign w:val="subscript"/>
              </w:rPr>
              <w:t>B3</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420"/>
              <w:jc w:val="center"/>
              <w:rPr>
                <w:rFonts w:ascii="宋体" w:hAnsi="宋体"/>
                <w:color w:val="000000"/>
                <w:kern w:val="0"/>
                <w:sz w:val="18"/>
                <w:szCs w:val="18"/>
              </w:rPr>
            </w:pPr>
          </w:p>
        </w:tc>
      </w:tr>
    </w:tbl>
    <w:p>
      <w:pPr>
        <w:pStyle w:val="80"/>
        <w:spacing w:before="156" w:after="156"/>
      </w:pPr>
      <w:r>
        <w:rPr>
          <w:rFonts w:hint="eastAsia"/>
        </w:rPr>
        <w:t>雷击损失风险的计算及分析</w:t>
      </w:r>
    </w:p>
    <w:p>
      <w:pPr>
        <w:pStyle w:val="78"/>
        <w:spacing w:before="156" w:after="156"/>
      </w:pPr>
      <w:r>
        <w:rPr>
          <w:rFonts w:hint="eastAsia"/>
        </w:rPr>
        <w:t>建筑损失风险计算表</w:t>
      </w:r>
    </w:p>
    <w:tbl>
      <w:tblPr>
        <w:tblStyle w:val="27"/>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1276"/>
        <w:gridCol w:w="2268"/>
        <w:gridCol w:w="113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9214" w:type="dxa"/>
            <w:gridSpan w:val="5"/>
            <w:tcBorders>
              <w:top w:val="nil"/>
              <w:left w:val="nil"/>
              <w:bottom w:val="single" w:color="auto" w:sz="4" w:space="0"/>
              <w:right w:val="nil"/>
            </w:tcBorders>
            <w:noWrap/>
            <w:vAlign w:val="center"/>
          </w:tcPr>
          <w:p>
            <w:pPr>
              <w:widowControl/>
              <w:spacing w:line="240" w:lineRule="auto"/>
              <w:ind w:firstLine="420"/>
              <w:jc w:val="center"/>
              <w:rPr>
                <w:rFonts w:ascii="宋体" w:hAnsi="宋体"/>
                <w:color w:val="000000"/>
                <w:kern w:val="0"/>
                <w:sz w:val="18"/>
                <w:szCs w:val="18"/>
              </w:rPr>
            </w:pPr>
            <w:r>
              <w:rPr>
                <w:rFonts w:hint="eastAsia" w:ascii="宋体" w:hAnsi="宋体"/>
                <w:color w:val="000000"/>
                <w:kern w:val="0"/>
                <w:sz w:val="18"/>
                <w:szCs w:val="18"/>
              </w:rPr>
              <w:t>（参考依据GB/T21714.2-2015/IEC62305-2:2010《雷电防护第二部分：风险管理》第6章 风险分量的评估、第4章第3条 各种风险分量的组成）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2410" w:type="dxa"/>
            <w:tcBorders>
              <w:top w:val="single" w:color="auto" w:sz="4" w:space="0"/>
            </w:tcBorders>
            <w:noWrap/>
            <w:vAlign w:val="center"/>
          </w:tcPr>
          <w:p>
            <w:pPr>
              <w:widowControl/>
              <w:spacing w:line="240" w:lineRule="auto"/>
              <w:ind w:firstLine="420"/>
              <w:jc w:val="center"/>
              <w:rPr>
                <w:rFonts w:ascii="宋体" w:hAnsi="宋体"/>
                <w:color w:val="000000"/>
                <w:kern w:val="0"/>
                <w:sz w:val="18"/>
                <w:szCs w:val="18"/>
              </w:rPr>
            </w:pPr>
            <w:r>
              <w:rPr>
                <w:rFonts w:hint="eastAsia" w:ascii="宋体" w:hAnsi="宋体"/>
                <w:color w:val="000000"/>
                <w:kern w:val="0"/>
                <w:sz w:val="18"/>
                <w:szCs w:val="18"/>
              </w:rPr>
              <w:t>参数</w:t>
            </w:r>
          </w:p>
        </w:tc>
        <w:tc>
          <w:tcPr>
            <w:tcW w:w="1276" w:type="dxa"/>
            <w:tcBorders>
              <w:top w:val="single" w:color="auto" w:sz="4" w:space="0"/>
            </w:tcBorders>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依据条例</w:t>
            </w:r>
          </w:p>
        </w:tc>
        <w:tc>
          <w:tcPr>
            <w:tcW w:w="2268" w:type="dxa"/>
            <w:tcBorders>
              <w:top w:val="single" w:color="auto" w:sz="4" w:space="0"/>
            </w:tcBorders>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计算公式</w:t>
            </w:r>
          </w:p>
        </w:tc>
        <w:tc>
          <w:tcPr>
            <w:tcW w:w="1134" w:type="dxa"/>
            <w:tcBorders>
              <w:top w:val="single" w:color="auto" w:sz="4" w:space="0"/>
            </w:tcBorders>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符号</w:t>
            </w:r>
          </w:p>
        </w:tc>
        <w:tc>
          <w:tcPr>
            <w:tcW w:w="2126" w:type="dxa"/>
            <w:tcBorders>
              <w:top w:val="single" w:color="auto" w:sz="4" w:space="0"/>
            </w:tcBorders>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量值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410" w:type="dxa"/>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雷击建筑物造成人和动物伤害的风险分量</w:t>
            </w:r>
          </w:p>
        </w:tc>
        <w:tc>
          <w:tcPr>
            <w:tcW w:w="1276" w:type="dxa"/>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6.2/表6</w:t>
            </w:r>
          </w:p>
        </w:tc>
        <w:tc>
          <w:tcPr>
            <w:tcW w:w="2268" w:type="dxa"/>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R</w:t>
            </w:r>
            <w:r>
              <w:rPr>
                <w:rFonts w:hint="eastAsia" w:ascii="宋体" w:hAnsi="宋体"/>
                <w:color w:val="000000"/>
                <w:kern w:val="0"/>
                <w:sz w:val="18"/>
                <w:szCs w:val="18"/>
                <w:vertAlign w:val="subscript"/>
              </w:rPr>
              <w:t>A</w:t>
            </w:r>
            <w:r>
              <w:rPr>
                <w:rFonts w:hint="eastAsia" w:ascii="宋体" w:hAnsi="宋体"/>
                <w:color w:val="000000"/>
                <w:kern w:val="0"/>
                <w:sz w:val="18"/>
                <w:szCs w:val="18"/>
              </w:rPr>
              <w:t>=</w:t>
            </w:r>
            <w:r>
              <w:rPr>
                <w:rFonts w:hint="eastAsia" w:ascii="宋体" w:hAnsi="宋体"/>
                <w:i/>
                <w:iCs/>
                <w:color w:val="000000"/>
                <w:kern w:val="0"/>
                <w:sz w:val="18"/>
                <w:szCs w:val="18"/>
              </w:rPr>
              <w:t>N</w:t>
            </w:r>
            <w:r>
              <w:rPr>
                <w:rFonts w:hint="eastAsia" w:ascii="宋体" w:hAnsi="宋体"/>
                <w:color w:val="000000"/>
                <w:kern w:val="0"/>
                <w:sz w:val="18"/>
                <w:szCs w:val="18"/>
                <w:vertAlign w:val="subscript"/>
              </w:rPr>
              <w:t>D</w:t>
            </w:r>
            <w:r>
              <w:rPr>
                <w:rFonts w:hint="eastAsia" w:ascii="宋体" w:hAnsi="宋体"/>
                <w:color w:val="000000"/>
                <w:kern w:val="0"/>
                <w:sz w:val="18"/>
                <w:szCs w:val="18"/>
              </w:rPr>
              <w:t>×</w:t>
            </w:r>
            <w:r>
              <w:rPr>
                <w:rFonts w:hint="eastAsia" w:ascii="宋体" w:hAnsi="宋体"/>
                <w:i/>
                <w:iCs/>
                <w:color w:val="000000"/>
                <w:kern w:val="0"/>
                <w:sz w:val="18"/>
                <w:szCs w:val="18"/>
              </w:rPr>
              <w:t>P</w:t>
            </w:r>
            <w:r>
              <w:rPr>
                <w:rFonts w:hint="eastAsia" w:ascii="宋体" w:hAnsi="宋体"/>
                <w:color w:val="000000"/>
                <w:kern w:val="0"/>
                <w:sz w:val="18"/>
                <w:szCs w:val="18"/>
                <w:vertAlign w:val="subscript"/>
              </w:rPr>
              <w:t>A</w:t>
            </w:r>
            <w:r>
              <w:rPr>
                <w:rFonts w:hint="eastAsia" w:ascii="宋体" w:hAnsi="宋体"/>
                <w:color w:val="000000"/>
                <w:kern w:val="0"/>
                <w:sz w:val="18"/>
                <w:szCs w:val="18"/>
              </w:rPr>
              <w:t>×</w:t>
            </w:r>
            <w:r>
              <w:rPr>
                <w:rFonts w:hint="eastAsia" w:ascii="宋体" w:hAnsi="宋体"/>
                <w:i/>
                <w:iCs/>
                <w:color w:val="000000"/>
                <w:kern w:val="0"/>
                <w:sz w:val="18"/>
                <w:szCs w:val="18"/>
              </w:rPr>
              <w:t>L</w:t>
            </w:r>
            <w:r>
              <w:rPr>
                <w:rFonts w:hint="eastAsia" w:ascii="宋体" w:hAnsi="宋体"/>
                <w:color w:val="000000"/>
                <w:kern w:val="0"/>
                <w:sz w:val="18"/>
                <w:szCs w:val="18"/>
                <w:vertAlign w:val="subscript"/>
              </w:rPr>
              <w:t>A</w:t>
            </w:r>
          </w:p>
        </w:tc>
        <w:tc>
          <w:tcPr>
            <w:tcW w:w="1134" w:type="dxa"/>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R</w:t>
            </w:r>
            <w:r>
              <w:rPr>
                <w:rFonts w:hint="eastAsia" w:ascii="宋体" w:hAnsi="宋体"/>
                <w:color w:val="000000"/>
                <w:kern w:val="0"/>
                <w:sz w:val="18"/>
                <w:szCs w:val="18"/>
                <w:vertAlign w:val="subscript"/>
              </w:rPr>
              <w:t>A</w:t>
            </w:r>
          </w:p>
        </w:tc>
        <w:tc>
          <w:tcPr>
            <w:tcW w:w="2126" w:type="dxa"/>
            <w:noWrap/>
            <w:vAlign w:val="center"/>
          </w:tcPr>
          <w:p>
            <w:pPr>
              <w:widowControl/>
              <w:spacing w:line="240" w:lineRule="auto"/>
              <w:ind w:firstLine="420"/>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410" w:type="dxa"/>
            <w:vMerge w:val="restart"/>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雷击建筑物造成建筑物物理伤害的风险分量</w:t>
            </w:r>
          </w:p>
        </w:tc>
        <w:tc>
          <w:tcPr>
            <w:tcW w:w="1276" w:type="dxa"/>
            <w:vMerge w:val="restart"/>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6.2/表6</w:t>
            </w:r>
          </w:p>
        </w:tc>
        <w:tc>
          <w:tcPr>
            <w:tcW w:w="2268" w:type="dxa"/>
            <w:vMerge w:val="restart"/>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R</w:t>
            </w:r>
            <w:r>
              <w:rPr>
                <w:rFonts w:hint="eastAsia" w:ascii="宋体" w:hAnsi="宋体"/>
                <w:color w:val="000000"/>
                <w:kern w:val="0"/>
                <w:sz w:val="18"/>
                <w:szCs w:val="18"/>
                <w:vertAlign w:val="subscript"/>
              </w:rPr>
              <w:t>B</w:t>
            </w:r>
            <w:r>
              <w:rPr>
                <w:rFonts w:hint="eastAsia" w:ascii="宋体" w:hAnsi="宋体"/>
                <w:color w:val="000000"/>
                <w:kern w:val="0"/>
                <w:sz w:val="18"/>
                <w:szCs w:val="18"/>
              </w:rPr>
              <w:t>=</w:t>
            </w:r>
            <w:r>
              <w:rPr>
                <w:rFonts w:hint="eastAsia" w:ascii="宋体" w:hAnsi="宋体"/>
                <w:i/>
                <w:iCs/>
                <w:color w:val="000000"/>
                <w:kern w:val="0"/>
                <w:sz w:val="18"/>
                <w:szCs w:val="18"/>
              </w:rPr>
              <w:t>N</w:t>
            </w:r>
            <w:r>
              <w:rPr>
                <w:rFonts w:hint="eastAsia" w:ascii="宋体" w:hAnsi="宋体"/>
                <w:color w:val="000000"/>
                <w:kern w:val="0"/>
                <w:sz w:val="18"/>
                <w:szCs w:val="18"/>
                <w:vertAlign w:val="subscript"/>
              </w:rPr>
              <w:t>D</w:t>
            </w:r>
            <w:r>
              <w:rPr>
                <w:rFonts w:hint="eastAsia" w:ascii="宋体" w:hAnsi="宋体"/>
                <w:color w:val="000000"/>
                <w:kern w:val="0"/>
                <w:sz w:val="18"/>
                <w:szCs w:val="18"/>
              </w:rPr>
              <w:t>×</w:t>
            </w:r>
            <w:r>
              <w:rPr>
                <w:rFonts w:hint="eastAsia" w:ascii="宋体" w:hAnsi="宋体"/>
                <w:i/>
                <w:iCs/>
                <w:color w:val="000000"/>
                <w:kern w:val="0"/>
                <w:sz w:val="18"/>
                <w:szCs w:val="18"/>
              </w:rPr>
              <w:t>P</w:t>
            </w:r>
            <w:r>
              <w:rPr>
                <w:rFonts w:hint="eastAsia" w:ascii="宋体" w:hAnsi="宋体"/>
                <w:color w:val="000000"/>
                <w:kern w:val="0"/>
                <w:sz w:val="18"/>
                <w:szCs w:val="18"/>
                <w:vertAlign w:val="subscript"/>
              </w:rPr>
              <w:t>B</w:t>
            </w:r>
            <w:r>
              <w:rPr>
                <w:rFonts w:hint="eastAsia" w:ascii="宋体" w:hAnsi="宋体"/>
                <w:color w:val="000000"/>
                <w:kern w:val="0"/>
                <w:sz w:val="18"/>
                <w:szCs w:val="18"/>
              </w:rPr>
              <w:t>×</w:t>
            </w:r>
            <w:r>
              <w:rPr>
                <w:rFonts w:hint="eastAsia" w:ascii="宋体" w:hAnsi="宋体"/>
                <w:i/>
                <w:iCs/>
                <w:color w:val="000000"/>
                <w:kern w:val="0"/>
                <w:sz w:val="18"/>
                <w:szCs w:val="18"/>
              </w:rPr>
              <w:t>L</w:t>
            </w:r>
            <w:r>
              <w:rPr>
                <w:rFonts w:hint="eastAsia" w:ascii="宋体" w:hAnsi="宋体"/>
                <w:color w:val="000000"/>
                <w:kern w:val="0"/>
                <w:sz w:val="18"/>
                <w:szCs w:val="18"/>
                <w:vertAlign w:val="subscript"/>
              </w:rPr>
              <w:t>B</w:t>
            </w:r>
          </w:p>
        </w:tc>
        <w:tc>
          <w:tcPr>
            <w:tcW w:w="1134" w:type="dxa"/>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R</w:t>
            </w:r>
            <w:r>
              <w:rPr>
                <w:rFonts w:hint="eastAsia" w:ascii="宋体" w:hAnsi="宋体"/>
                <w:color w:val="000000"/>
                <w:kern w:val="0"/>
                <w:sz w:val="18"/>
                <w:szCs w:val="18"/>
                <w:vertAlign w:val="subscript"/>
              </w:rPr>
              <w:t>B1</w:t>
            </w:r>
          </w:p>
        </w:tc>
        <w:tc>
          <w:tcPr>
            <w:tcW w:w="2126" w:type="dxa"/>
            <w:noWrap/>
            <w:vAlign w:val="center"/>
          </w:tcPr>
          <w:p>
            <w:pPr>
              <w:widowControl/>
              <w:spacing w:line="240" w:lineRule="auto"/>
              <w:ind w:firstLine="420"/>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410" w:type="dxa"/>
            <w:vMerge w:val="continue"/>
            <w:vAlign w:val="center"/>
          </w:tcPr>
          <w:p>
            <w:pPr>
              <w:widowControl/>
              <w:spacing w:line="240" w:lineRule="auto"/>
              <w:ind w:firstLine="420"/>
              <w:jc w:val="center"/>
              <w:rPr>
                <w:rFonts w:ascii="宋体" w:hAnsi="宋体"/>
                <w:color w:val="000000"/>
                <w:kern w:val="0"/>
                <w:sz w:val="18"/>
                <w:szCs w:val="18"/>
              </w:rPr>
            </w:pPr>
          </w:p>
        </w:tc>
        <w:tc>
          <w:tcPr>
            <w:tcW w:w="1276" w:type="dxa"/>
            <w:vMerge w:val="continue"/>
            <w:vAlign w:val="center"/>
          </w:tcPr>
          <w:p>
            <w:pPr>
              <w:widowControl/>
              <w:spacing w:line="240" w:lineRule="auto"/>
              <w:ind w:firstLine="420"/>
              <w:jc w:val="center"/>
              <w:rPr>
                <w:rFonts w:ascii="宋体" w:hAnsi="宋体"/>
                <w:color w:val="000000"/>
                <w:kern w:val="0"/>
                <w:sz w:val="18"/>
                <w:szCs w:val="18"/>
              </w:rPr>
            </w:pPr>
          </w:p>
        </w:tc>
        <w:tc>
          <w:tcPr>
            <w:tcW w:w="2268" w:type="dxa"/>
            <w:vMerge w:val="continue"/>
            <w:vAlign w:val="center"/>
          </w:tcPr>
          <w:p>
            <w:pPr>
              <w:widowControl/>
              <w:spacing w:line="240" w:lineRule="auto"/>
              <w:ind w:firstLine="420"/>
              <w:jc w:val="center"/>
              <w:rPr>
                <w:rFonts w:ascii="宋体" w:hAnsi="宋体"/>
                <w:i/>
                <w:iCs/>
                <w:color w:val="000000"/>
                <w:kern w:val="0"/>
                <w:sz w:val="18"/>
                <w:szCs w:val="18"/>
              </w:rPr>
            </w:pPr>
          </w:p>
        </w:tc>
        <w:tc>
          <w:tcPr>
            <w:tcW w:w="1134" w:type="dxa"/>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R</w:t>
            </w:r>
            <w:r>
              <w:rPr>
                <w:rFonts w:hint="eastAsia" w:ascii="宋体" w:hAnsi="宋体"/>
                <w:color w:val="000000"/>
                <w:kern w:val="0"/>
                <w:sz w:val="18"/>
                <w:szCs w:val="18"/>
                <w:vertAlign w:val="subscript"/>
              </w:rPr>
              <w:t>B3</w:t>
            </w:r>
          </w:p>
        </w:tc>
        <w:tc>
          <w:tcPr>
            <w:tcW w:w="2126" w:type="dxa"/>
            <w:noWrap/>
            <w:vAlign w:val="center"/>
          </w:tcPr>
          <w:p>
            <w:pPr>
              <w:widowControl/>
              <w:spacing w:line="240" w:lineRule="auto"/>
              <w:ind w:firstLine="420"/>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410" w:type="dxa"/>
            <w:vMerge w:val="continue"/>
            <w:vAlign w:val="center"/>
          </w:tcPr>
          <w:p>
            <w:pPr>
              <w:widowControl/>
              <w:spacing w:line="240" w:lineRule="auto"/>
              <w:ind w:firstLine="420"/>
              <w:jc w:val="center"/>
              <w:rPr>
                <w:rFonts w:ascii="宋体" w:hAnsi="宋体"/>
                <w:color w:val="000000"/>
                <w:kern w:val="0"/>
                <w:sz w:val="18"/>
                <w:szCs w:val="18"/>
              </w:rPr>
            </w:pPr>
          </w:p>
        </w:tc>
        <w:tc>
          <w:tcPr>
            <w:tcW w:w="1276" w:type="dxa"/>
            <w:vMerge w:val="continue"/>
            <w:vAlign w:val="center"/>
          </w:tcPr>
          <w:p>
            <w:pPr>
              <w:widowControl/>
              <w:spacing w:line="240" w:lineRule="auto"/>
              <w:ind w:firstLine="420"/>
              <w:jc w:val="center"/>
              <w:rPr>
                <w:rFonts w:ascii="宋体" w:hAnsi="宋体"/>
                <w:color w:val="000000"/>
                <w:kern w:val="0"/>
                <w:sz w:val="18"/>
                <w:szCs w:val="18"/>
              </w:rPr>
            </w:pPr>
          </w:p>
        </w:tc>
        <w:tc>
          <w:tcPr>
            <w:tcW w:w="2268" w:type="dxa"/>
            <w:vMerge w:val="continue"/>
            <w:vAlign w:val="center"/>
          </w:tcPr>
          <w:p>
            <w:pPr>
              <w:widowControl/>
              <w:spacing w:line="240" w:lineRule="auto"/>
              <w:ind w:firstLine="420"/>
              <w:jc w:val="center"/>
              <w:rPr>
                <w:rFonts w:ascii="宋体" w:hAnsi="宋体"/>
                <w:i/>
                <w:iCs/>
                <w:color w:val="000000"/>
                <w:kern w:val="0"/>
                <w:sz w:val="18"/>
                <w:szCs w:val="18"/>
              </w:rPr>
            </w:pPr>
          </w:p>
        </w:tc>
        <w:tc>
          <w:tcPr>
            <w:tcW w:w="1134" w:type="dxa"/>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R</w:t>
            </w:r>
            <w:r>
              <w:rPr>
                <w:rFonts w:hint="eastAsia" w:ascii="宋体" w:hAnsi="宋体"/>
                <w:color w:val="000000"/>
                <w:kern w:val="0"/>
                <w:sz w:val="18"/>
                <w:szCs w:val="18"/>
                <w:vertAlign w:val="subscript"/>
              </w:rPr>
              <w:t>B4</w:t>
            </w:r>
          </w:p>
        </w:tc>
        <w:tc>
          <w:tcPr>
            <w:tcW w:w="2126" w:type="dxa"/>
            <w:noWrap/>
            <w:vAlign w:val="center"/>
          </w:tcPr>
          <w:p>
            <w:pPr>
              <w:widowControl/>
              <w:spacing w:line="240" w:lineRule="auto"/>
              <w:ind w:firstLine="420"/>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410" w:type="dxa"/>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雷击建筑物造成内部系统故障的风险分量</w:t>
            </w:r>
          </w:p>
        </w:tc>
        <w:tc>
          <w:tcPr>
            <w:tcW w:w="1276" w:type="dxa"/>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6.2/表6</w:t>
            </w:r>
          </w:p>
        </w:tc>
        <w:tc>
          <w:tcPr>
            <w:tcW w:w="2268" w:type="dxa"/>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R</w:t>
            </w:r>
            <w:r>
              <w:rPr>
                <w:rFonts w:hint="eastAsia" w:ascii="宋体" w:hAnsi="宋体"/>
                <w:color w:val="000000"/>
                <w:kern w:val="0"/>
                <w:sz w:val="18"/>
                <w:szCs w:val="18"/>
                <w:vertAlign w:val="subscript"/>
              </w:rPr>
              <w:t>C</w:t>
            </w:r>
            <w:r>
              <w:rPr>
                <w:rFonts w:hint="eastAsia" w:ascii="宋体" w:hAnsi="宋体"/>
                <w:color w:val="000000"/>
                <w:kern w:val="0"/>
                <w:sz w:val="18"/>
                <w:szCs w:val="18"/>
              </w:rPr>
              <w:t>=</w:t>
            </w:r>
            <w:r>
              <w:rPr>
                <w:rFonts w:hint="eastAsia" w:ascii="宋体" w:hAnsi="宋体"/>
                <w:i/>
                <w:iCs/>
                <w:color w:val="000000"/>
                <w:kern w:val="0"/>
                <w:sz w:val="18"/>
                <w:szCs w:val="18"/>
              </w:rPr>
              <w:t>N</w:t>
            </w:r>
            <w:r>
              <w:rPr>
                <w:rFonts w:hint="eastAsia" w:ascii="宋体" w:hAnsi="宋体"/>
                <w:color w:val="000000"/>
                <w:kern w:val="0"/>
                <w:sz w:val="18"/>
                <w:szCs w:val="18"/>
                <w:vertAlign w:val="subscript"/>
              </w:rPr>
              <w:t>D</w:t>
            </w:r>
            <w:r>
              <w:rPr>
                <w:rFonts w:hint="eastAsia" w:ascii="宋体" w:hAnsi="宋体"/>
                <w:color w:val="000000"/>
                <w:kern w:val="0"/>
                <w:sz w:val="18"/>
                <w:szCs w:val="18"/>
              </w:rPr>
              <w:t>×</w:t>
            </w:r>
            <w:r>
              <w:rPr>
                <w:rFonts w:hint="eastAsia" w:ascii="宋体" w:hAnsi="宋体"/>
                <w:i/>
                <w:iCs/>
                <w:color w:val="000000"/>
                <w:kern w:val="0"/>
                <w:sz w:val="18"/>
                <w:szCs w:val="18"/>
              </w:rPr>
              <w:t>P</w:t>
            </w:r>
            <w:r>
              <w:rPr>
                <w:rFonts w:hint="eastAsia" w:ascii="宋体" w:hAnsi="宋体"/>
                <w:color w:val="000000"/>
                <w:kern w:val="0"/>
                <w:sz w:val="18"/>
                <w:szCs w:val="18"/>
                <w:vertAlign w:val="subscript"/>
              </w:rPr>
              <w:t>C</w:t>
            </w:r>
            <w:r>
              <w:rPr>
                <w:rFonts w:hint="eastAsia" w:ascii="宋体" w:hAnsi="宋体"/>
                <w:color w:val="000000"/>
                <w:kern w:val="0"/>
                <w:sz w:val="18"/>
                <w:szCs w:val="18"/>
              </w:rPr>
              <w:t>×</w:t>
            </w:r>
            <w:r>
              <w:rPr>
                <w:rFonts w:hint="eastAsia" w:ascii="宋体" w:hAnsi="宋体"/>
                <w:i/>
                <w:iCs/>
                <w:color w:val="000000"/>
                <w:kern w:val="0"/>
                <w:sz w:val="18"/>
                <w:szCs w:val="18"/>
              </w:rPr>
              <w:t>L</w:t>
            </w:r>
            <w:r>
              <w:rPr>
                <w:rFonts w:hint="eastAsia" w:ascii="宋体" w:hAnsi="宋体"/>
                <w:color w:val="000000"/>
                <w:kern w:val="0"/>
                <w:sz w:val="18"/>
                <w:szCs w:val="18"/>
                <w:vertAlign w:val="subscript"/>
              </w:rPr>
              <w:t>C</w:t>
            </w:r>
          </w:p>
        </w:tc>
        <w:tc>
          <w:tcPr>
            <w:tcW w:w="1134" w:type="dxa"/>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R</w:t>
            </w:r>
            <w:r>
              <w:rPr>
                <w:rFonts w:hint="eastAsia" w:ascii="宋体" w:hAnsi="宋体"/>
                <w:color w:val="000000"/>
                <w:kern w:val="0"/>
                <w:sz w:val="18"/>
                <w:szCs w:val="18"/>
                <w:vertAlign w:val="subscript"/>
              </w:rPr>
              <w:t>C4</w:t>
            </w:r>
          </w:p>
        </w:tc>
        <w:tc>
          <w:tcPr>
            <w:tcW w:w="2126" w:type="dxa"/>
            <w:noWrap/>
            <w:vAlign w:val="center"/>
          </w:tcPr>
          <w:p>
            <w:pPr>
              <w:widowControl/>
              <w:spacing w:line="240" w:lineRule="auto"/>
              <w:ind w:firstLine="420"/>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410" w:type="dxa"/>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雷击入户线路引起的建筑物风险分量</w:t>
            </w:r>
          </w:p>
        </w:tc>
        <w:tc>
          <w:tcPr>
            <w:tcW w:w="1276" w:type="dxa"/>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6.6/表6</w:t>
            </w:r>
          </w:p>
        </w:tc>
        <w:tc>
          <w:tcPr>
            <w:tcW w:w="2268" w:type="dxa"/>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R</w:t>
            </w:r>
            <w:r>
              <w:rPr>
                <w:rFonts w:hint="eastAsia" w:ascii="宋体" w:hAnsi="宋体"/>
                <w:color w:val="000000"/>
                <w:kern w:val="0"/>
                <w:sz w:val="18"/>
                <w:szCs w:val="18"/>
                <w:vertAlign w:val="subscript"/>
              </w:rPr>
              <w:t>V</w:t>
            </w:r>
            <w:r>
              <w:rPr>
                <w:rFonts w:hint="eastAsia" w:ascii="宋体" w:hAnsi="宋体"/>
                <w:color w:val="000000"/>
                <w:kern w:val="0"/>
                <w:sz w:val="18"/>
                <w:szCs w:val="18"/>
              </w:rPr>
              <w:t>=（</w:t>
            </w:r>
            <w:r>
              <w:rPr>
                <w:rFonts w:hint="eastAsia" w:ascii="宋体" w:hAnsi="宋体"/>
                <w:i/>
                <w:iCs/>
                <w:color w:val="000000"/>
                <w:kern w:val="0"/>
                <w:sz w:val="18"/>
                <w:szCs w:val="18"/>
              </w:rPr>
              <w:t>N</w:t>
            </w:r>
            <w:r>
              <w:rPr>
                <w:rFonts w:hint="eastAsia" w:ascii="宋体" w:hAnsi="宋体"/>
                <w:i/>
                <w:iCs/>
                <w:color w:val="000000"/>
                <w:kern w:val="0"/>
                <w:sz w:val="18"/>
                <w:szCs w:val="18"/>
                <w:vertAlign w:val="subscript"/>
              </w:rPr>
              <w:t>L</w:t>
            </w:r>
            <w:r>
              <w:rPr>
                <w:rFonts w:hint="eastAsia" w:ascii="宋体" w:hAnsi="宋体"/>
                <w:i/>
                <w:iCs/>
                <w:color w:val="000000"/>
                <w:kern w:val="0"/>
                <w:sz w:val="18"/>
                <w:szCs w:val="18"/>
              </w:rPr>
              <w:t>+N</w:t>
            </w:r>
            <w:r>
              <w:rPr>
                <w:rFonts w:hint="eastAsia" w:ascii="宋体" w:hAnsi="宋体"/>
                <w:i/>
                <w:iCs/>
                <w:color w:val="000000"/>
                <w:kern w:val="0"/>
                <w:sz w:val="18"/>
                <w:szCs w:val="18"/>
                <w:vertAlign w:val="subscript"/>
              </w:rPr>
              <w:t>DJ</w:t>
            </w:r>
            <w:r>
              <w:rPr>
                <w:rFonts w:hint="eastAsia" w:ascii="宋体" w:hAnsi="宋体"/>
                <w:i/>
                <w:iCs/>
                <w:color w:val="000000"/>
                <w:kern w:val="0"/>
                <w:sz w:val="18"/>
                <w:szCs w:val="18"/>
              </w:rPr>
              <w:t>)</w:t>
            </w:r>
            <w:r>
              <w:rPr>
                <w:rFonts w:hint="eastAsia" w:ascii="宋体" w:hAnsi="宋体"/>
                <w:color w:val="000000"/>
                <w:kern w:val="0"/>
                <w:sz w:val="18"/>
                <w:szCs w:val="18"/>
              </w:rPr>
              <w:t>×</w:t>
            </w:r>
            <w:r>
              <w:rPr>
                <w:rFonts w:hint="eastAsia" w:ascii="宋体" w:hAnsi="宋体"/>
                <w:i/>
                <w:iCs/>
                <w:color w:val="000000"/>
                <w:kern w:val="0"/>
                <w:sz w:val="18"/>
                <w:szCs w:val="18"/>
              </w:rPr>
              <w:t>P</w:t>
            </w:r>
            <w:r>
              <w:rPr>
                <w:rFonts w:hint="eastAsia" w:ascii="宋体" w:hAnsi="宋体"/>
                <w:color w:val="000000"/>
                <w:kern w:val="0"/>
                <w:sz w:val="18"/>
                <w:szCs w:val="18"/>
                <w:vertAlign w:val="subscript"/>
              </w:rPr>
              <w:t>V</w:t>
            </w:r>
            <w:r>
              <w:rPr>
                <w:rFonts w:hint="eastAsia" w:ascii="宋体" w:hAnsi="宋体"/>
                <w:color w:val="000000"/>
                <w:kern w:val="0"/>
                <w:sz w:val="18"/>
                <w:szCs w:val="18"/>
              </w:rPr>
              <w:t>×</w:t>
            </w:r>
            <w:r>
              <w:rPr>
                <w:rFonts w:hint="eastAsia" w:ascii="宋体" w:hAnsi="宋体"/>
                <w:i/>
                <w:iCs/>
                <w:color w:val="000000"/>
                <w:kern w:val="0"/>
                <w:sz w:val="18"/>
                <w:szCs w:val="18"/>
              </w:rPr>
              <w:t>L</w:t>
            </w:r>
            <w:r>
              <w:rPr>
                <w:rFonts w:hint="eastAsia" w:ascii="宋体" w:hAnsi="宋体"/>
                <w:color w:val="000000"/>
                <w:kern w:val="0"/>
                <w:sz w:val="18"/>
                <w:szCs w:val="18"/>
                <w:vertAlign w:val="subscript"/>
              </w:rPr>
              <w:t>V</w:t>
            </w:r>
          </w:p>
        </w:tc>
        <w:tc>
          <w:tcPr>
            <w:tcW w:w="1134" w:type="dxa"/>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R</w:t>
            </w:r>
            <w:r>
              <w:rPr>
                <w:rFonts w:hint="eastAsia" w:ascii="宋体" w:hAnsi="宋体"/>
                <w:color w:val="000000"/>
                <w:kern w:val="0"/>
                <w:sz w:val="18"/>
                <w:szCs w:val="18"/>
                <w:vertAlign w:val="subscript"/>
              </w:rPr>
              <w:t>V3</w:t>
            </w:r>
          </w:p>
        </w:tc>
        <w:tc>
          <w:tcPr>
            <w:tcW w:w="2126" w:type="dxa"/>
            <w:noWrap/>
            <w:vAlign w:val="center"/>
          </w:tcPr>
          <w:p>
            <w:pPr>
              <w:widowControl/>
              <w:spacing w:line="240" w:lineRule="auto"/>
              <w:ind w:firstLine="420"/>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410" w:type="dxa"/>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雷击建筑物附近造成内部系统故障的风险分量</w:t>
            </w:r>
          </w:p>
        </w:tc>
        <w:tc>
          <w:tcPr>
            <w:tcW w:w="1276" w:type="dxa"/>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6.6/表6</w:t>
            </w:r>
          </w:p>
        </w:tc>
        <w:tc>
          <w:tcPr>
            <w:tcW w:w="2268" w:type="dxa"/>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R</w:t>
            </w:r>
            <w:r>
              <w:rPr>
                <w:rFonts w:hint="eastAsia" w:ascii="宋体" w:hAnsi="宋体"/>
                <w:color w:val="000000"/>
                <w:kern w:val="0"/>
                <w:sz w:val="18"/>
                <w:szCs w:val="18"/>
                <w:vertAlign w:val="subscript"/>
              </w:rPr>
              <w:t>M</w:t>
            </w:r>
            <w:r>
              <w:rPr>
                <w:rFonts w:hint="eastAsia" w:ascii="宋体" w:hAnsi="宋体"/>
                <w:color w:val="000000"/>
                <w:kern w:val="0"/>
                <w:sz w:val="18"/>
                <w:szCs w:val="18"/>
              </w:rPr>
              <w:t>=</w:t>
            </w:r>
            <w:r>
              <w:rPr>
                <w:rFonts w:hint="eastAsia" w:ascii="宋体" w:hAnsi="宋体"/>
                <w:i/>
                <w:iCs/>
                <w:color w:val="000000"/>
                <w:kern w:val="0"/>
                <w:sz w:val="18"/>
                <w:szCs w:val="18"/>
              </w:rPr>
              <w:t>N</w:t>
            </w:r>
            <w:r>
              <w:rPr>
                <w:rFonts w:hint="eastAsia" w:ascii="宋体" w:hAnsi="宋体"/>
                <w:color w:val="000000"/>
                <w:kern w:val="0"/>
                <w:sz w:val="18"/>
                <w:szCs w:val="18"/>
                <w:vertAlign w:val="subscript"/>
              </w:rPr>
              <w:t>M</w:t>
            </w:r>
            <w:r>
              <w:rPr>
                <w:rFonts w:hint="eastAsia" w:ascii="宋体" w:hAnsi="宋体"/>
                <w:color w:val="000000"/>
                <w:kern w:val="0"/>
                <w:sz w:val="18"/>
                <w:szCs w:val="18"/>
              </w:rPr>
              <w:t>×</w:t>
            </w:r>
            <w:r>
              <w:rPr>
                <w:rFonts w:hint="eastAsia" w:ascii="宋体" w:hAnsi="宋体"/>
                <w:i/>
                <w:iCs/>
                <w:color w:val="000000"/>
                <w:kern w:val="0"/>
                <w:sz w:val="18"/>
                <w:szCs w:val="18"/>
              </w:rPr>
              <w:t>P</w:t>
            </w:r>
            <w:r>
              <w:rPr>
                <w:rFonts w:hint="eastAsia" w:ascii="宋体" w:hAnsi="宋体"/>
                <w:color w:val="000000"/>
                <w:kern w:val="0"/>
                <w:sz w:val="18"/>
                <w:szCs w:val="18"/>
                <w:vertAlign w:val="subscript"/>
              </w:rPr>
              <w:t>M</w:t>
            </w:r>
            <w:r>
              <w:rPr>
                <w:rFonts w:hint="eastAsia" w:ascii="宋体" w:hAnsi="宋体"/>
                <w:color w:val="000000"/>
                <w:kern w:val="0"/>
                <w:sz w:val="18"/>
                <w:szCs w:val="18"/>
              </w:rPr>
              <w:t>×</w:t>
            </w:r>
            <w:r>
              <w:rPr>
                <w:rFonts w:hint="eastAsia" w:ascii="宋体" w:hAnsi="宋体"/>
                <w:i/>
                <w:iCs/>
                <w:color w:val="000000"/>
                <w:kern w:val="0"/>
                <w:sz w:val="18"/>
                <w:szCs w:val="18"/>
              </w:rPr>
              <w:t>L</w:t>
            </w:r>
            <w:r>
              <w:rPr>
                <w:rFonts w:hint="eastAsia" w:ascii="宋体" w:hAnsi="宋体"/>
                <w:color w:val="000000"/>
                <w:kern w:val="0"/>
                <w:sz w:val="18"/>
                <w:szCs w:val="18"/>
                <w:vertAlign w:val="subscript"/>
              </w:rPr>
              <w:t>M</w:t>
            </w:r>
          </w:p>
        </w:tc>
        <w:tc>
          <w:tcPr>
            <w:tcW w:w="1134" w:type="dxa"/>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R</w:t>
            </w:r>
            <w:r>
              <w:rPr>
                <w:rFonts w:hint="eastAsia" w:ascii="宋体" w:hAnsi="宋体"/>
                <w:color w:val="000000"/>
                <w:kern w:val="0"/>
                <w:sz w:val="18"/>
                <w:szCs w:val="18"/>
                <w:vertAlign w:val="subscript"/>
              </w:rPr>
              <w:t>M</w:t>
            </w:r>
          </w:p>
        </w:tc>
        <w:tc>
          <w:tcPr>
            <w:tcW w:w="2126" w:type="dxa"/>
            <w:noWrap/>
            <w:vAlign w:val="center"/>
          </w:tcPr>
          <w:p>
            <w:pPr>
              <w:widowControl/>
              <w:spacing w:line="240" w:lineRule="auto"/>
              <w:ind w:firstLine="420"/>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410" w:type="dxa"/>
            <w:vMerge w:val="restart"/>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雷击建筑物损失的风险</w:t>
            </w:r>
          </w:p>
        </w:tc>
        <w:tc>
          <w:tcPr>
            <w:tcW w:w="1276" w:type="dxa"/>
            <w:vMerge w:val="restart"/>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4.3/表2</w:t>
            </w:r>
          </w:p>
        </w:tc>
        <w:tc>
          <w:tcPr>
            <w:tcW w:w="2268" w:type="dxa"/>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R</w:t>
            </w:r>
            <w:r>
              <w:rPr>
                <w:rFonts w:hint="eastAsia" w:ascii="宋体" w:hAnsi="宋体"/>
                <w:color w:val="000000"/>
                <w:kern w:val="0"/>
                <w:sz w:val="18"/>
                <w:szCs w:val="18"/>
                <w:vertAlign w:val="subscript"/>
              </w:rPr>
              <w:t>1</w:t>
            </w:r>
            <w:r>
              <w:rPr>
                <w:rFonts w:hint="eastAsia" w:ascii="宋体" w:hAnsi="宋体"/>
                <w:color w:val="000000"/>
                <w:kern w:val="0"/>
                <w:sz w:val="18"/>
                <w:szCs w:val="18"/>
              </w:rPr>
              <w:t>=</w:t>
            </w:r>
            <w:r>
              <w:rPr>
                <w:rFonts w:hint="eastAsia" w:ascii="宋体" w:hAnsi="宋体"/>
                <w:i/>
                <w:iCs/>
                <w:color w:val="000000"/>
                <w:kern w:val="0"/>
                <w:sz w:val="18"/>
                <w:szCs w:val="18"/>
              </w:rPr>
              <w:t>R</w:t>
            </w:r>
            <w:r>
              <w:rPr>
                <w:rFonts w:hint="eastAsia" w:ascii="宋体" w:hAnsi="宋体"/>
                <w:color w:val="000000"/>
                <w:kern w:val="0"/>
                <w:sz w:val="18"/>
                <w:szCs w:val="18"/>
                <w:vertAlign w:val="subscript"/>
              </w:rPr>
              <w:t>A</w:t>
            </w:r>
            <w:r>
              <w:rPr>
                <w:rFonts w:hint="eastAsia" w:ascii="宋体" w:hAnsi="宋体"/>
                <w:color w:val="000000"/>
                <w:kern w:val="0"/>
                <w:sz w:val="18"/>
                <w:szCs w:val="18"/>
              </w:rPr>
              <w:t>+</w:t>
            </w:r>
            <w:r>
              <w:rPr>
                <w:rFonts w:hint="eastAsia" w:ascii="宋体" w:hAnsi="宋体"/>
                <w:i/>
                <w:iCs/>
                <w:color w:val="000000"/>
                <w:kern w:val="0"/>
                <w:sz w:val="18"/>
                <w:szCs w:val="18"/>
              </w:rPr>
              <w:t>R</w:t>
            </w:r>
            <w:r>
              <w:rPr>
                <w:rFonts w:hint="eastAsia" w:ascii="宋体" w:hAnsi="宋体"/>
                <w:color w:val="000000"/>
                <w:kern w:val="0"/>
                <w:sz w:val="18"/>
                <w:szCs w:val="18"/>
                <w:vertAlign w:val="subscript"/>
              </w:rPr>
              <w:t>B1</w:t>
            </w:r>
          </w:p>
        </w:tc>
        <w:tc>
          <w:tcPr>
            <w:tcW w:w="1134" w:type="dxa"/>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R</w:t>
            </w:r>
            <w:r>
              <w:rPr>
                <w:rFonts w:hint="eastAsia" w:ascii="宋体" w:hAnsi="宋体"/>
                <w:color w:val="000000"/>
                <w:kern w:val="0"/>
                <w:sz w:val="18"/>
                <w:szCs w:val="18"/>
                <w:vertAlign w:val="subscript"/>
              </w:rPr>
              <w:t>1</w:t>
            </w:r>
          </w:p>
        </w:tc>
        <w:tc>
          <w:tcPr>
            <w:tcW w:w="2126" w:type="dxa"/>
            <w:noWrap/>
            <w:vAlign w:val="center"/>
          </w:tcPr>
          <w:p>
            <w:pPr>
              <w:widowControl/>
              <w:spacing w:line="240" w:lineRule="auto"/>
              <w:ind w:firstLine="422"/>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410" w:type="dxa"/>
            <w:vMerge w:val="continue"/>
            <w:vAlign w:val="center"/>
          </w:tcPr>
          <w:p>
            <w:pPr>
              <w:widowControl/>
              <w:spacing w:line="240" w:lineRule="auto"/>
              <w:ind w:firstLine="422"/>
              <w:jc w:val="center"/>
              <w:rPr>
                <w:rFonts w:ascii="宋体" w:hAnsi="宋体"/>
                <w:color w:val="000000"/>
                <w:kern w:val="0"/>
                <w:sz w:val="18"/>
                <w:szCs w:val="18"/>
              </w:rPr>
            </w:pPr>
          </w:p>
        </w:tc>
        <w:tc>
          <w:tcPr>
            <w:tcW w:w="1276" w:type="dxa"/>
            <w:vMerge w:val="continue"/>
            <w:vAlign w:val="center"/>
          </w:tcPr>
          <w:p>
            <w:pPr>
              <w:widowControl/>
              <w:spacing w:line="240" w:lineRule="auto"/>
              <w:ind w:firstLine="422"/>
              <w:jc w:val="center"/>
              <w:rPr>
                <w:rFonts w:ascii="宋体" w:hAnsi="宋体"/>
                <w:color w:val="000000"/>
                <w:kern w:val="0"/>
                <w:sz w:val="18"/>
                <w:szCs w:val="18"/>
              </w:rPr>
            </w:pPr>
          </w:p>
        </w:tc>
        <w:tc>
          <w:tcPr>
            <w:tcW w:w="2268" w:type="dxa"/>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R</w:t>
            </w:r>
            <w:r>
              <w:rPr>
                <w:rFonts w:hint="eastAsia" w:ascii="宋体" w:hAnsi="宋体"/>
                <w:color w:val="000000"/>
                <w:kern w:val="0"/>
                <w:sz w:val="18"/>
                <w:szCs w:val="18"/>
                <w:vertAlign w:val="subscript"/>
              </w:rPr>
              <w:t>3</w:t>
            </w:r>
            <w:r>
              <w:rPr>
                <w:rFonts w:hint="eastAsia" w:ascii="宋体" w:hAnsi="宋体"/>
                <w:color w:val="000000"/>
                <w:kern w:val="0"/>
                <w:sz w:val="18"/>
                <w:szCs w:val="18"/>
              </w:rPr>
              <w:t>=</w:t>
            </w:r>
            <w:r>
              <w:rPr>
                <w:rFonts w:hint="eastAsia" w:ascii="宋体" w:hAnsi="宋体"/>
                <w:i/>
                <w:iCs/>
                <w:color w:val="000000"/>
                <w:kern w:val="0"/>
                <w:sz w:val="18"/>
                <w:szCs w:val="18"/>
              </w:rPr>
              <w:t>R</w:t>
            </w:r>
            <w:r>
              <w:rPr>
                <w:rFonts w:hint="eastAsia" w:ascii="宋体" w:hAnsi="宋体"/>
                <w:color w:val="000000"/>
                <w:kern w:val="0"/>
                <w:sz w:val="18"/>
                <w:szCs w:val="18"/>
                <w:vertAlign w:val="subscript"/>
              </w:rPr>
              <w:t>B3</w:t>
            </w:r>
            <w:r>
              <w:rPr>
                <w:rFonts w:hint="eastAsia" w:ascii="宋体" w:hAnsi="宋体"/>
                <w:color w:val="000000"/>
                <w:kern w:val="0"/>
                <w:sz w:val="18"/>
                <w:szCs w:val="18"/>
              </w:rPr>
              <w:t>+</w:t>
            </w:r>
            <w:r>
              <w:rPr>
                <w:rFonts w:hint="eastAsia" w:ascii="宋体" w:hAnsi="宋体"/>
                <w:i/>
                <w:iCs/>
                <w:color w:val="000000"/>
                <w:kern w:val="0"/>
                <w:sz w:val="18"/>
                <w:szCs w:val="18"/>
              </w:rPr>
              <w:t>R</w:t>
            </w:r>
            <w:r>
              <w:rPr>
                <w:rFonts w:hint="eastAsia" w:ascii="宋体" w:hAnsi="宋体"/>
                <w:color w:val="000000"/>
                <w:kern w:val="0"/>
                <w:sz w:val="18"/>
                <w:szCs w:val="18"/>
                <w:vertAlign w:val="subscript"/>
              </w:rPr>
              <w:t>v3</w:t>
            </w:r>
          </w:p>
        </w:tc>
        <w:tc>
          <w:tcPr>
            <w:tcW w:w="1134" w:type="dxa"/>
            <w:noWrap/>
            <w:vAlign w:val="center"/>
          </w:tcPr>
          <w:p>
            <w:pPr>
              <w:widowControl/>
              <w:spacing w:line="240" w:lineRule="auto"/>
              <w:jc w:val="center"/>
              <w:rPr>
                <w:rFonts w:ascii="宋体" w:hAnsi="宋体"/>
                <w:color w:val="000000"/>
                <w:kern w:val="0"/>
                <w:sz w:val="18"/>
                <w:szCs w:val="18"/>
              </w:rPr>
            </w:pPr>
            <w:r>
              <w:rPr>
                <w:rFonts w:hint="eastAsia" w:ascii="宋体" w:hAnsi="宋体"/>
                <w:color w:val="000000"/>
                <w:kern w:val="0"/>
                <w:sz w:val="18"/>
                <w:szCs w:val="18"/>
              </w:rPr>
              <w:t>R</w:t>
            </w:r>
            <w:r>
              <w:rPr>
                <w:rFonts w:hint="eastAsia" w:ascii="宋体" w:hAnsi="宋体"/>
                <w:color w:val="000000"/>
                <w:kern w:val="0"/>
                <w:sz w:val="18"/>
                <w:szCs w:val="18"/>
                <w:vertAlign w:val="subscript"/>
              </w:rPr>
              <w:t>3</w:t>
            </w:r>
          </w:p>
        </w:tc>
        <w:tc>
          <w:tcPr>
            <w:tcW w:w="2126" w:type="dxa"/>
            <w:noWrap/>
            <w:vAlign w:val="center"/>
          </w:tcPr>
          <w:p>
            <w:pPr>
              <w:widowControl/>
              <w:spacing w:line="240" w:lineRule="auto"/>
              <w:ind w:firstLine="422"/>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410" w:type="dxa"/>
            <w:vMerge w:val="continue"/>
            <w:vAlign w:val="center"/>
          </w:tcPr>
          <w:p>
            <w:pPr>
              <w:widowControl/>
              <w:spacing w:line="240" w:lineRule="auto"/>
              <w:ind w:firstLine="422"/>
              <w:jc w:val="center"/>
              <w:rPr>
                <w:rFonts w:ascii="宋体" w:hAnsi="宋体"/>
                <w:color w:val="000000"/>
                <w:kern w:val="0"/>
                <w:sz w:val="18"/>
                <w:szCs w:val="18"/>
              </w:rPr>
            </w:pPr>
          </w:p>
        </w:tc>
        <w:tc>
          <w:tcPr>
            <w:tcW w:w="1276" w:type="dxa"/>
            <w:vMerge w:val="continue"/>
            <w:vAlign w:val="center"/>
          </w:tcPr>
          <w:p>
            <w:pPr>
              <w:widowControl/>
              <w:spacing w:line="240" w:lineRule="auto"/>
              <w:ind w:firstLine="422"/>
              <w:jc w:val="center"/>
              <w:rPr>
                <w:rFonts w:ascii="宋体" w:hAnsi="宋体"/>
                <w:color w:val="000000"/>
                <w:kern w:val="0"/>
                <w:sz w:val="18"/>
                <w:szCs w:val="18"/>
              </w:rPr>
            </w:pPr>
          </w:p>
        </w:tc>
        <w:tc>
          <w:tcPr>
            <w:tcW w:w="2268" w:type="dxa"/>
            <w:noWrap/>
            <w:vAlign w:val="center"/>
          </w:tcPr>
          <w:p>
            <w:pPr>
              <w:widowControl/>
              <w:spacing w:line="240" w:lineRule="auto"/>
              <w:jc w:val="center"/>
              <w:rPr>
                <w:rFonts w:ascii="宋体" w:hAnsi="宋体"/>
                <w:i/>
                <w:iCs/>
                <w:color w:val="000000"/>
                <w:kern w:val="0"/>
                <w:sz w:val="18"/>
                <w:szCs w:val="18"/>
              </w:rPr>
            </w:pPr>
            <w:r>
              <w:rPr>
                <w:rFonts w:hint="eastAsia" w:ascii="宋体" w:hAnsi="宋体"/>
                <w:i/>
                <w:iCs/>
                <w:color w:val="000000"/>
                <w:kern w:val="0"/>
                <w:sz w:val="18"/>
                <w:szCs w:val="18"/>
              </w:rPr>
              <w:t>R</w:t>
            </w:r>
            <w:r>
              <w:rPr>
                <w:rFonts w:hint="eastAsia" w:ascii="宋体" w:hAnsi="宋体"/>
                <w:color w:val="000000"/>
                <w:kern w:val="0"/>
                <w:sz w:val="18"/>
                <w:szCs w:val="18"/>
                <w:vertAlign w:val="subscript"/>
              </w:rPr>
              <w:t>4</w:t>
            </w:r>
            <w:r>
              <w:rPr>
                <w:rFonts w:hint="eastAsia" w:ascii="宋体" w:hAnsi="宋体"/>
                <w:color w:val="000000"/>
                <w:kern w:val="0"/>
                <w:sz w:val="18"/>
                <w:szCs w:val="18"/>
              </w:rPr>
              <w:t>=</w:t>
            </w:r>
            <w:r>
              <w:rPr>
                <w:rFonts w:hint="eastAsia" w:ascii="宋体" w:hAnsi="宋体"/>
                <w:i/>
                <w:iCs/>
                <w:color w:val="000000"/>
                <w:kern w:val="0"/>
                <w:sz w:val="18"/>
                <w:szCs w:val="18"/>
              </w:rPr>
              <w:t>R</w:t>
            </w:r>
            <w:r>
              <w:rPr>
                <w:rFonts w:hint="eastAsia" w:ascii="宋体" w:hAnsi="宋体"/>
                <w:color w:val="000000"/>
                <w:kern w:val="0"/>
                <w:sz w:val="18"/>
                <w:szCs w:val="18"/>
                <w:vertAlign w:val="subscript"/>
              </w:rPr>
              <w:t>B4</w:t>
            </w:r>
            <w:r>
              <w:rPr>
                <w:rFonts w:hint="eastAsia" w:ascii="宋体" w:hAnsi="宋体"/>
                <w:color w:val="000000"/>
                <w:kern w:val="0"/>
                <w:sz w:val="18"/>
                <w:szCs w:val="18"/>
              </w:rPr>
              <w:t>+</w:t>
            </w:r>
            <w:r>
              <w:rPr>
                <w:rFonts w:hint="eastAsia" w:ascii="宋体" w:hAnsi="宋体"/>
                <w:i/>
                <w:iCs/>
                <w:color w:val="000000"/>
                <w:kern w:val="0"/>
                <w:sz w:val="18"/>
                <w:szCs w:val="18"/>
              </w:rPr>
              <w:t>R</w:t>
            </w:r>
            <w:r>
              <w:rPr>
                <w:rFonts w:hint="eastAsia" w:ascii="宋体" w:hAnsi="宋体"/>
                <w:color w:val="000000"/>
                <w:kern w:val="0"/>
                <w:sz w:val="18"/>
                <w:szCs w:val="18"/>
                <w:vertAlign w:val="subscript"/>
              </w:rPr>
              <w:t>C4</w:t>
            </w:r>
            <w:r>
              <w:rPr>
                <w:rFonts w:hint="eastAsia" w:ascii="宋体" w:hAnsi="宋体"/>
                <w:color w:val="000000"/>
                <w:kern w:val="0"/>
                <w:sz w:val="18"/>
                <w:szCs w:val="18"/>
              </w:rPr>
              <w:t>+</w:t>
            </w:r>
            <w:r>
              <w:rPr>
                <w:rFonts w:hint="eastAsia" w:ascii="宋体" w:hAnsi="宋体"/>
                <w:i/>
                <w:iCs/>
                <w:color w:val="000000"/>
                <w:kern w:val="0"/>
                <w:sz w:val="18"/>
                <w:szCs w:val="18"/>
              </w:rPr>
              <w:t>R</w:t>
            </w:r>
            <w:r>
              <w:rPr>
                <w:rFonts w:hint="eastAsia" w:ascii="宋体" w:hAnsi="宋体"/>
                <w:color w:val="000000"/>
                <w:kern w:val="0"/>
                <w:sz w:val="18"/>
                <w:szCs w:val="18"/>
                <w:vertAlign w:val="subscript"/>
              </w:rPr>
              <w:t>M</w:t>
            </w:r>
          </w:p>
        </w:tc>
        <w:tc>
          <w:tcPr>
            <w:tcW w:w="1134" w:type="dxa"/>
            <w:noWrap/>
            <w:vAlign w:val="center"/>
          </w:tcPr>
          <w:p>
            <w:pPr>
              <w:widowControl/>
              <w:spacing w:line="240" w:lineRule="auto"/>
              <w:ind w:firstLine="169" w:firstLineChars="94"/>
              <w:jc w:val="center"/>
              <w:rPr>
                <w:rFonts w:ascii="宋体" w:hAnsi="宋体"/>
                <w:color w:val="000000"/>
                <w:kern w:val="0"/>
                <w:sz w:val="18"/>
                <w:szCs w:val="18"/>
              </w:rPr>
            </w:pPr>
            <w:r>
              <w:rPr>
                <w:rFonts w:hint="eastAsia" w:ascii="宋体" w:hAnsi="宋体"/>
                <w:color w:val="000000"/>
                <w:kern w:val="0"/>
                <w:sz w:val="18"/>
                <w:szCs w:val="18"/>
              </w:rPr>
              <w:t>R</w:t>
            </w:r>
            <w:r>
              <w:rPr>
                <w:rFonts w:hint="eastAsia" w:ascii="宋体" w:hAnsi="宋体"/>
                <w:color w:val="000000"/>
                <w:kern w:val="0"/>
                <w:sz w:val="18"/>
                <w:szCs w:val="18"/>
                <w:vertAlign w:val="subscript"/>
              </w:rPr>
              <w:t>4</w:t>
            </w:r>
          </w:p>
        </w:tc>
        <w:tc>
          <w:tcPr>
            <w:tcW w:w="2126" w:type="dxa"/>
            <w:noWrap/>
            <w:vAlign w:val="center"/>
          </w:tcPr>
          <w:p>
            <w:pPr>
              <w:widowControl/>
              <w:spacing w:line="240" w:lineRule="auto"/>
              <w:ind w:firstLine="422"/>
              <w:jc w:val="center"/>
              <w:rPr>
                <w:rFonts w:ascii="宋体" w:hAnsi="宋体"/>
                <w:color w:val="000000"/>
                <w:kern w:val="0"/>
                <w:sz w:val="18"/>
                <w:szCs w:val="18"/>
              </w:rPr>
            </w:pPr>
          </w:p>
        </w:tc>
      </w:tr>
    </w:tbl>
    <w:p>
      <w:pPr>
        <w:spacing w:line="240" w:lineRule="auto"/>
        <w:ind w:firstLine="420"/>
        <w:jc w:val="left"/>
        <w:rPr>
          <w:rFonts w:ascii="宋体" w:hAnsi="宋体"/>
          <w:color w:val="000000"/>
          <w:kern w:val="0"/>
          <w:lang w:val="zh-CN" w:bidi="zh-CN"/>
        </w:rPr>
      </w:pPr>
      <w:bookmarkStart w:id="589" w:name="_Hlk207706021"/>
      <w:r>
        <w:rPr>
          <w:rFonts w:ascii="宋体" w:hAnsi="宋体"/>
          <w:color w:val="000000"/>
          <w:kern w:val="0"/>
          <w:lang w:val="zh-CN" w:bidi="zh-CN"/>
        </w:rPr>
        <w:t>在国标中R</w:t>
      </w:r>
      <w:r>
        <w:rPr>
          <w:rFonts w:ascii="宋体" w:hAnsi="宋体"/>
          <w:color w:val="000000"/>
          <w:kern w:val="0"/>
          <w:vertAlign w:val="subscript"/>
          <w:lang w:val="zh-CN" w:bidi="zh-CN"/>
        </w:rPr>
        <w:t>1</w:t>
      </w:r>
      <w:r>
        <w:rPr>
          <w:rFonts w:ascii="宋体" w:hAnsi="宋体"/>
          <w:color w:val="000000"/>
          <w:kern w:val="0"/>
          <w:lang w:val="zh-CN" w:bidi="zh-CN"/>
        </w:rPr>
        <w:t>的雷击损失风险容许值为R</w:t>
      </w:r>
      <w:r>
        <w:rPr>
          <w:rFonts w:ascii="宋体" w:hAnsi="宋体"/>
          <w:color w:val="000000"/>
          <w:kern w:val="0"/>
          <w:vertAlign w:val="subscript"/>
          <w:lang w:val="zh-CN" w:bidi="zh-CN"/>
        </w:rPr>
        <w:t>T</w:t>
      </w:r>
      <w:r>
        <w:rPr>
          <w:rFonts w:ascii="宋体" w:hAnsi="宋体"/>
          <w:color w:val="000000"/>
          <w:kern w:val="0"/>
          <w:lang w:val="zh-CN" w:bidi="zh-CN"/>
        </w:rPr>
        <w:t>=10</w:t>
      </w:r>
      <w:r>
        <w:rPr>
          <w:rFonts w:ascii="宋体" w:hAnsi="宋体"/>
          <w:color w:val="000000"/>
          <w:kern w:val="0"/>
          <w:vertAlign w:val="superscript"/>
          <w:lang w:val="zh-CN" w:bidi="zh-CN"/>
        </w:rPr>
        <w:t>-5</w:t>
      </w:r>
      <w:r>
        <w:rPr>
          <w:rFonts w:ascii="宋体" w:hAnsi="宋体"/>
          <w:color w:val="000000"/>
          <w:kern w:val="0"/>
          <w:lang w:val="zh-CN" w:bidi="zh-CN"/>
        </w:rPr>
        <w:t>，R</w:t>
      </w:r>
      <w:r>
        <w:rPr>
          <w:rFonts w:ascii="宋体" w:hAnsi="宋体"/>
          <w:color w:val="000000"/>
          <w:kern w:val="0"/>
          <w:vertAlign w:val="subscript"/>
          <w:lang w:val="zh-CN" w:bidi="zh-CN"/>
        </w:rPr>
        <w:t>3</w:t>
      </w:r>
      <w:r>
        <w:rPr>
          <w:rFonts w:ascii="宋体" w:hAnsi="宋体"/>
          <w:color w:val="000000"/>
          <w:kern w:val="0"/>
          <w:lang w:val="zh-CN" w:bidi="zh-CN"/>
        </w:rPr>
        <w:t>的雷击损失风险容许值为R</w:t>
      </w:r>
      <w:r>
        <w:rPr>
          <w:rFonts w:ascii="宋体" w:hAnsi="宋体"/>
          <w:color w:val="000000"/>
          <w:kern w:val="0"/>
          <w:vertAlign w:val="subscript"/>
          <w:lang w:val="zh-CN" w:bidi="zh-CN"/>
        </w:rPr>
        <w:t>T</w:t>
      </w:r>
      <w:r>
        <w:rPr>
          <w:rFonts w:ascii="宋体" w:hAnsi="宋体"/>
          <w:color w:val="000000"/>
          <w:kern w:val="0"/>
          <w:lang w:val="zh-CN" w:bidi="zh-CN"/>
        </w:rPr>
        <w:t>=10</w:t>
      </w:r>
      <w:r>
        <w:rPr>
          <w:rFonts w:ascii="宋体" w:hAnsi="宋体"/>
          <w:color w:val="000000"/>
          <w:kern w:val="0"/>
          <w:vertAlign w:val="superscript"/>
          <w:lang w:val="zh-CN" w:bidi="zh-CN"/>
        </w:rPr>
        <w:t>-4</w:t>
      </w:r>
      <w:r>
        <w:rPr>
          <w:rFonts w:ascii="宋体" w:hAnsi="宋体"/>
          <w:color w:val="000000"/>
          <w:kern w:val="0"/>
          <w:lang w:val="zh-CN" w:bidi="zh-CN"/>
        </w:rPr>
        <w:t>，而R</w:t>
      </w:r>
      <w:r>
        <w:rPr>
          <w:rFonts w:ascii="宋体" w:hAnsi="宋体"/>
          <w:color w:val="000000"/>
          <w:kern w:val="0"/>
          <w:vertAlign w:val="subscript"/>
          <w:lang w:val="zh-CN" w:bidi="zh-CN"/>
        </w:rPr>
        <w:t>4</w:t>
      </w:r>
      <w:r>
        <w:rPr>
          <w:rFonts w:ascii="宋体" w:hAnsi="宋体"/>
          <w:color w:val="000000"/>
          <w:kern w:val="0"/>
          <w:lang w:val="zh-CN" w:bidi="zh-CN"/>
        </w:rPr>
        <w:t>的雷击损失风险容许值为R</w:t>
      </w:r>
      <w:r>
        <w:rPr>
          <w:rFonts w:ascii="宋体" w:hAnsi="宋体"/>
          <w:color w:val="000000"/>
          <w:kern w:val="0"/>
          <w:vertAlign w:val="subscript"/>
          <w:lang w:val="zh-CN" w:bidi="zh-CN"/>
        </w:rPr>
        <w:t>T</w:t>
      </w:r>
      <w:r>
        <w:rPr>
          <w:rFonts w:ascii="宋体" w:hAnsi="宋体"/>
          <w:color w:val="000000"/>
          <w:kern w:val="0"/>
          <w:lang w:val="zh-CN" w:bidi="zh-CN"/>
        </w:rPr>
        <w:t>=10</w:t>
      </w:r>
      <w:r>
        <w:rPr>
          <w:rFonts w:ascii="宋体" w:hAnsi="宋体"/>
          <w:color w:val="000000"/>
          <w:kern w:val="0"/>
          <w:vertAlign w:val="superscript"/>
          <w:lang w:val="zh-CN" w:bidi="zh-CN"/>
        </w:rPr>
        <w:t>-3</w:t>
      </w:r>
      <w:r>
        <w:rPr>
          <w:rFonts w:ascii="宋体" w:hAnsi="宋体"/>
          <w:color w:val="000000"/>
          <w:kern w:val="0"/>
          <w:lang w:val="zh-CN" w:bidi="zh-CN"/>
        </w:rPr>
        <w:t>。</w:t>
      </w:r>
    </w:p>
    <w:bookmarkEnd w:id="589"/>
    <w:p>
      <w:pPr>
        <w:ind w:left="420"/>
      </w:pPr>
    </w:p>
    <w:p>
      <w:pPr>
        <w:pStyle w:val="57"/>
        <w:ind w:firstLine="420"/>
      </w:pPr>
    </w:p>
    <w:p>
      <w:pPr>
        <w:pStyle w:val="57"/>
        <w:ind w:firstLine="420"/>
      </w:pPr>
    </w:p>
    <w:p>
      <w:pPr>
        <w:pStyle w:val="57"/>
        <w:ind w:firstLine="420"/>
      </w:pPr>
    </w:p>
    <w:p>
      <w:pPr>
        <w:pStyle w:val="57"/>
        <w:ind w:firstLine="420"/>
        <w:sectPr>
          <w:headerReference r:id="rId31" w:type="default"/>
          <w:footerReference r:id="rId33" w:type="default"/>
          <w:headerReference r:id="rId32" w:type="even"/>
          <w:footerReference r:id="rId34" w:type="even"/>
          <w:pgSz w:w="11906" w:h="16838"/>
          <w:pgMar w:top="1928" w:right="1134" w:bottom="1134" w:left="1134" w:header="1418" w:footer="1134" w:gutter="284"/>
          <w:cols w:space="425" w:num="1"/>
          <w:formProt w:val="0"/>
          <w:docGrid w:type="lines" w:linePitch="312" w:charSpace="0"/>
        </w:sectPr>
      </w:pPr>
    </w:p>
    <w:p>
      <w:pPr>
        <w:pStyle w:val="199"/>
      </w:pPr>
    </w:p>
    <w:p>
      <w:pPr>
        <w:pStyle w:val="200"/>
      </w:pPr>
    </w:p>
    <w:p>
      <w:pPr>
        <w:pStyle w:val="77"/>
        <w:spacing w:after="156"/>
      </w:pPr>
      <w:r>
        <w:br w:type="textWrapping"/>
      </w:r>
      <w:bookmarkStart w:id="590" w:name="_Toc208929026"/>
      <w:r>
        <w:rPr>
          <w:rFonts w:hint="eastAsia"/>
        </w:rPr>
        <w:t>（资料性）</w:t>
      </w:r>
      <w:r>
        <w:br w:type="textWrapping"/>
      </w:r>
      <w:r>
        <w:rPr>
          <w:rFonts w:hint="eastAsia"/>
        </w:rPr>
        <w:t>湖北省地方标准实施信息及意见反馈表</w:t>
      </w:r>
      <w:bookmarkEnd w:id="590"/>
    </w:p>
    <w:p>
      <w:pPr>
        <w:pStyle w:val="57"/>
        <w:ind w:firstLine="420"/>
      </w:pPr>
      <w:r>
        <w:rPr>
          <w:rFonts w:hint="eastAsia"/>
        </w:rPr>
        <w:t>湖北省地方标准实施信息及意见反馈表如表A.1所示。</w:t>
      </w:r>
    </w:p>
    <w:p>
      <w:pPr>
        <w:pStyle w:val="78"/>
        <w:spacing w:before="156" w:after="156"/>
        <w:ind w:left="420"/>
      </w:pPr>
      <w:r>
        <w:rPr>
          <w:rFonts w:hint="eastAsia"/>
        </w:rPr>
        <w:t>表A.1 湖北省地方标准实施信息及意见反馈表</w:t>
      </w:r>
    </w:p>
    <w:tbl>
      <w:tblPr>
        <w:tblStyle w:val="241"/>
        <w:tblW w:w="90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1"/>
        <w:gridCol w:w="823"/>
        <w:gridCol w:w="2530"/>
        <w:gridCol w:w="3109"/>
        <w:gridCol w:w="13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2034" w:type="dxa"/>
            <w:gridSpan w:val="2"/>
            <w:tcBorders>
              <w:top w:val="single" w:color="auto" w:sz="12" w:space="0"/>
              <w:left w:val="single" w:color="auto" w:sz="12" w:space="0"/>
              <w:bottom w:val="single" w:color="000000" w:sz="2" w:space="0"/>
              <w:right w:val="single" w:color="auto" w:sz="4" w:space="0"/>
            </w:tcBorders>
            <w:vAlign w:val="center"/>
          </w:tcPr>
          <w:p>
            <w:pPr>
              <w:widowControl/>
              <w:kinsoku w:val="0"/>
              <w:autoSpaceDE w:val="0"/>
              <w:autoSpaceDN w:val="0"/>
              <w:snapToGrid w:val="0"/>
              <w:ind w:left="115"/>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9"/>
                <w:kern w:val="0"/>
                <w:sz w:val="18"/>
                <w:szCs w:val="18"/>
              </w:rPr>
              <w:t>标准名称及编号</w:t>
            </w:r>
          </w:p>
        </w:tc>
        <w:tc>
          <w:tcPr>
            <w:tcW w:w="7023" w:type="dxa"/>
            <w:gridSpan w:val="3"/>
            <w:tcBorders>
              <w:top w:val="single" w:color="auto" w:sz="12" w:space="0"/>
              <w:left w:val="single" w:color="auto" w:sz="4" w:space="0"/>
              <w:bottom w:val="single" w:color="000000" w:sz="2" w:space="0"/>
              <w:right w:val="single" w:color="auto" w:sz="12" w:space="0"/>
            </w:tcBorders>
            <w:vAlign w:val="center"/>
          </w:tcPr>
          <w:p>
            <w:pPr>
              <w:jc w:val="left"/>
              <w:rPr>
                <w:rFonts w:ascii="宋体" w:hAnsi="宋体" w:eastAsia="Times New Roman" w:cs="Arial"/>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1211" w:type="dxa"/>
            <w:vMerge w:val="restart"/>
            <w:tcBorders>
              <w:top w:val="single" w:color="auto" w:sz="12" w:space="0"/>
              <w:left w:val="single" w:color="auto" w:sz="12" w:space="0"/>
              <w:bottom w:val="single" w:color="auto" w:sz="4" w:space="0"/>
              <w:right w:val="single" w:color="auto" w:sz="4" w:space="0"/>
            </w:tcBorders>
            <w:vAlign w:val="center"/>
          </w:tcPr>
          <w:p>
            <w:pPr>
              <w:widowControl/>
              <w:kinsoku w:val="0"/>
              <w:autoSpaceDE w:val="0"/>
              <w:autoSpaceDN w:val="0"/>
              <w:snapToGrid w:val="0"/>
              <w:ind w:left="147"/>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3"/>
                <w:kern w:val="0"/>
                <w:sz w:val="18"/>
                <w:szCs w:val="18"/>
              </w:rPr>
              <w:t>总体评价</w:t>
            </w:r>
          </w:p>
        </w:tc>
        <w:tc>
          <w:tcPr>
            <w:tcW w:w="823" w:type="dxa"/>
            <w:tcBorders>
              <w:top w:val="single" w:color="auto" w:sz="12" w:space="0"/>
              <w:left w:val="single" w:color="auto" w:sz="4" w:space="0"/>
              <w:bottom w:val="single" w:color="auto" w:sz="4" w:space="0"/>
              <w:right w:val="single" w:color="auto" w:sz="4" w:space="0"/>
            </w:tcBorders>
            <w:vAlign w:val="center"/>
          </w:tcPr>
          <w:p>
            <w:pPr>
              <w:widowControl/>
              <w:kinsoku w:val="0"/>
              <w:autoSpaceDE w:val="0"/>
              <w:autoSpaceDN w:val="0"/>
              <w:snapToGrid w:val="0"/>
              <w:ind w:left="229"/>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5"/>
                <w:kern w:val="0"/>
                <w:sz w:val="18"/>
                <w:szCs w:val="18"/>
              </w:rPr>
              <w:t>适用性</w:t>
            </w:r>
          </w:p>
        </w:tc>
        <w:tc>
          <w:tcPr>
            <w:tcW w:w="5639" w:type="dxa"/>
            <w:gridSpan w:val="2"/>
            <w:tcBorders>
              <w:top w:val="single" w:color="auto" w:sz="12" w:space="0"/>
              <w:left w:val="single" w:color="auto" w:sz="4" w:space="0"/>
              <w:bottom w:val="single" w:color="auto" w:sz="4" w:space="0"/>
              <w:right w:val="single" w:color="auto" w:sz="4" w:space="0"/>
            </w:tcBorders>
            <w:vAlign w:val="center"/>
          </w:tcPr>
          <w:p>
            <w:pPr>
              <w:widowControl/>
              <w:kinsoku w:val="0"/>
              <w:autoSpaceDE w:val="0"/>
              <w:autoSpaceDN w:val="0"/>
              <w:snapToGrid w:val="0"/>
              <w:ind w:left="116" w:right="10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11"/>
                <w:kern w:val="0"/>
                <w:sz w:val="18"/>
                <w:szCs w:val="18"/>
              </w:rPr>
              <w:t>该标准与当前所在地的产业或社会发展水平是否相匹配？</w:t>
            </w:r>
          </w:p>
        </w:tc>
        <w:tc>
          <w:tcPr>
            <w:tcW w:w="1384" w:type="dxa"/>
            <w:tcBorders>
              <w:top w:val="single" w:color="auto" w:sz="12" w:space="0"/>
              <w:left w:val="single" w:color="auto" w:sz="4" w:space="0"/>
              <w:bottom w:val="single" w:color="auto" w:sz="4" w:space="0"/>
              <w:right w:val="single" w:color="auto" w:sz="12" w:space="0"/>
            </w:tcBorders>
            <w:vAlign w:val="center"/>
          </w:tcPr>
          <w:p>
            <w:pPr>
              <w:widowControl/>
              <w:kinsoku w:val="0"/>
              <w:autoSpaceDE w:val="0"/>
              <w:autoSpaceDN w:val="0"/>
              <w:snapToGrid w:val="0"/>
              <w:ind w:left="127"/>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953040904" name="图片 15" descr="C:\Users\ADMINI~1.USE\AppData\Local\Temp\ksohtml11916\wps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3040904" name="图片 15" descr="C:\Users\ADMINI~1.USE\AppData\Local\Temp\ksohtml11916\wps1.png"/>
                          <pic:cNvPicPr>
                            <a:picLocks noChangeAspect="true" noChangeArrowheads="true"/>
                          </pic:cNvPicPr>
                        </pic:nvPicPr>
                        <pic:blipFill>
                          <a:blip r:embed="rId54">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7475" cy="117475"/>
                  <wp:effectExtent l="0" t="0" r="0" b="0"/>
                  <wp:docPr id="1013877055" name="图片 14" descr="C:\Users\ADMINI~1.USE\AppData\Local\Temp\ksohtml11916\wps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13877055" name="图片 14" descr="C:\Users\ADMINI~1.USE\AppData\Local\Temp\ksohtml11916\wps2.png"/>
                          <pic:cNvPicPr>
                            <a:picLocks noChangeAspect="true" noChangeArrowheads="true"/>
                          </pic:cNvPicPr>
                        </pic:nvPicPr>
                        <pic:blipFill>
                          <a:blip r:embed="rId54">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Times New Roman"/>
                <w:color w:val="000000"/>
                <w:kern w:val="0"/>
                <w:sz w:val="18"/>
                <w:szCs w:val="18"/>
              </w:rPr>
            </w:pPr>
          </w:p>
        </w:tc>
        <w:tc>
          <w:tcPr>
            <w:tcW w:w="823"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left="229"/>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5"/>
                <w:kern w:val="0"/>
                <w:sz w:val="18"/>
                <w:szCs w:val="18"/>
              </w:rPr>
              <w:t>协调性</w:t>
            </w:r>
          </w:p>
        </w:tc>
        <w:tc>
          <w:tcPr>
            <w:tcW w:w="5639"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left="116" w:right="10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11"/>
                <w:kern w:val="0"/>
                <w:sz w:val="18"/>
                <w:szCs w:val="18"/>
              </w:rPr>
              <w:t>该标准的特色要求与其他强制性标准的主要技术指标、相关法律法规、部门规章或产业政策是否</w:t>
            </w:r>
            <w:r>
              <w:rPr>
                <w:rFonts w:hint="eastAsia" w:ascii="宋体" w:hAnsi="宋体" w:eastAsia="Times New Roman"/>
                <w:color w:val="000000"/>
                <w:spacing w:val="2"/>
                <w:kern w:val="0"/>
                <w:sz w:val="18"/>
                <w:szCs w:val="18"/>
              </w:rPr>
              <w:t>协调？</w:t>
            </w:r>
          </w:p>
        </w:tc>
        <w:tc>
          <w:tcPr>
            <w:tcW w:w="1384" w:type="dxa"/>
            <w:tcBorders>
              <w:top w:val="single" w:color="auto" w:sz="4" w:space="0"/>
              <w:left w:val="single" w:color="auto" w:sz="4" w:space="0"/>
              <w:bottom w:val="single" w:color="auto" w:sz="4" w:space="0"/>
              <w:right w:val="single" w:color="auto" w:sz="12" w:space="0"/>
            </w:tcBorders>
            <w:vAlign w:val="center"/>
          </w:tcPr>
          <w:p>
            <w:pPr>
              <w:widowControl/>
              <w:kinsoku w:val="0"/>
              <w:autoSpaceDE w:val="0"/>
              <w:autoSpaceDN w:val="0"/>
              <w:snapToGrid w:val="0"/>
              <w:ind w:left="127"/>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1927229441" name="图片 13" descr="C:\Users\ADMINI~1.USE\AppData\Local\Temp\ksohtml11916\wps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27229441" name="图片 13" descr="C:\Users\ADMINI~1.USE\AppData\Local\Temp\ksohtml11916\wps3.png"/>
                          <pic:cNvPicPr>
                            <a:picLocks noChangeAspect="true" noChangeArrowheads="true"/>
                          </pic:cNvPicPr>
                        </pic:nvPicPr>
                        <pic:blipFill>
                          <a:blip r:embed="rId55">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7475" cy="117475"/>
                  <wp:effectExtent l="0" t="0" r="0" b="0"/>
                  <wp:docPr id="356156638" name="图片 12" descr="C:\Users\ADMINI~1.USE\AppData\Local\Temp\ksohtml11916\wps4.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6156638" name="图片 12" descr="C:\Users\ADMINI~1.USE\AppData\Local\Temp\ksohtml11916\wps4.png"/>
                          <pic:cNvPicPr>
                            <a:picLocks noChangeAspect="true" noChangeArrowheads="true"/>
                          </pic:cNvPicPr>
                        </pic:nvPicPr>
                        <pic:blipFill>
                          <a:blip r:embed="rId55">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Times New Roman"/>
                <w:color w:val="000000"/>
                <w:kern w:val="0"/>
                <w:sz w:val="18"/>
                <w:szCs w:val="18"/>
              </w:rPr>
            </w:pPr>
          </w:p>
        </w:tc>
        <w:tc>
          <w:tcPr>
            <w:tcW w:w="823"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left="351"/>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2"/>
                <w:kern w:val="0"/>
                <w:position w:val="12"/>
                <w:sz w:val="18"/>
                <w:szCs w:val="18"/>
              </w:rPr>
              <w:t>执行</w:t>
            </w:r>
          </w:p>
          <w:p>
            <w:pPr>
              <w:widowControl/>
              <w:kinsoku w:val="0"/>
              <w:autoSpaceDE w:val="0"/>
              <w:autoSpaceDN w:val="0"/>
              <w:snapToGrid w:val="0"/>
              <w:ind w:left="355"/>
              <w:jc w:val="left"/>
              <w:textAlignment w:val="baseline"/>
              <w:rPr>
                <w:rFonts w:ascii="宋体" w:hAnsi="宋体" w:eastAsia="Times New Roman"/>
                <w:color w:val="000000"/>
                <w:kern w:val="0"/>
                <w:sz w:val="18"/>
                <w:szCs w:val="18"/>
              </w:rPr>
            </w:pPr>
            <w:r>
              <w:rPr>
                <w:rFonts w:hint="eastAsia" w:ascii="宋体" w:hAnsi="宋体" w:eastAsia="Times New Roman"/>
                <w:color w:val="000000"/>
                <w:kern w:val="0"/>
                <w:sz w:val="18"/>
                <w:szCs w:val="18"/>
              </w:rPr>
              <w:t>情况</w:t>
            </w:r>
          </w:p>
        </w:tc>
        <w:tc>
          <w:tcPr>
            <w:tcW w:w="5639"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left="116" w:right="103"/>
              <w:jc w:val="left"/>
              <w:textAlignment w:val="baseline"/>
              <w:rPr>
                <w:rFonts w:ascii="宋体" w:hAnsi="宋体" w:eastAsia="Times New Roman"/>
                <w:color w:val="000000"/>
                <w:spacing w:val="11"/>
                <w:kern w:val="0"/>
                <w:sz w:val="18"/>
                <w:szCs w:val="18"/>
              </w:rPr>
            </w:pPr>
            <w:r>
              <w:rPr>
                <w:rFonts w:hint="eastAsia" w:ascii="宋体" w:hAnsi="宋体" w:eastAsia="Times New Roman"/>
                <w:color w:val="000000"/>
                <w:spacing w:val="11"/>
                <w:kern w:val="0"/>
                <w:sz w:val="18"/>
                <w:szCs w:val="18"/>
              </w:rPr>
              <w:t>标准执行单位或人员是否按照标准要求组织开展</w:t>
            </w:r>
          </w:p>
          <w:p>
            <w:pPr>
              <w:widowControl/>
              <w:kinsoku w:val="0"/>
              <w:autoSpaceDE w:val="0"/>
              <w:autoSpaceDN w:val="0"/>
              <w:snapToGrid w:val="0"/>
              <w:ind w:left="116" w:right="10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11"/>
                <w:kern w:val="0"/>
                <w:sz w:val="18"/>
                <w:szCs w:val="18"/>
              </w:rPr>
              <w:t>相关工作？</w:t>
            </w:r>
          </w:p>
        </w:tc>
        <w:tc>
          <w:tcPr>
            <w:tcW w:w="1384" w:type="dxa"/>
            <w:tcBorders>
              <w:top w:val="single" w:color="auto" w:sz="4" w:space="0"/>
              <w:left w:val="single" w:color="auto" w:sz="4" w:space="0"/>
              <w:bottom w:val="single" w:color="auto" w:sz="4" w:space="0"/>
              <w:right w:val="single" w:color="auto" w:sz="12" w:space="0"/>
            </w:tcBorders>
            <w:vAlign w:val="center"/>
          </w:tcPr>
          <w:p>
            <w:pPr>
              <w:widowControl/>
              <w:kinsoku w:val="0"/>
              <w:autoSpaceDE w:val="0"/>
              <w:autoSpaceDN w:val="0"/>
              <w:snapToGrid w:val="0"/>
              <w:ind w:left="127"/>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1733117515" name="图片 11" descr="C:\Users\ADMINI~1.USE\AppData\Local\Temp\ksohtml11916\wps5.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33117515" name="图片 11" descr="C:\Users\ADMINI~1.USE\AppData\Local\Temp\ksohtml11916\wps5.png"/>
                          <pic:cNvPicPr>
                            <a:picLocks noChangeAspect="true" noChangeArrowheads="true"/>
                          </pic:cNvPicPr>
                        </pic:nvPicPr>
                        <pic:blipFill>
                          <a:blip r:embed="rId54">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7475" cy="117475"/>
                  <wp:effectExtent l="0" t="0" r="0" b="0"/>
                  <wp:docPr id="228000882" name="图片 10" descr="C:\Users\ADMINI~1.USE\AppData\Local\Temp\ksohtml11916\wps6.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8000882" name="图片 10" descr="C:\Users\ADMINI~1.USE\AppData\Local\Temp\ksohtml11916\wps6.png"/>
                          <pic:cNvPicPr>
                            <a:picLocks noChangeAspect="true" noChangeArrowheads="true"/>
                          </pic:cNvPicPr>
                        </pic:nvPicPr>
                        <pic:blipFill>
                          <a:blip r:embed="rId54">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pPr>
              <w:widowControl/>
              <w:kinsoku w:val="0"/>
              <w:autoSpaceDE w:val="0"/>
              <w:autoSpaceDN w:val="0"/>
              <w:snapToGrid w:val="0"/>
              <w:ind w:left="14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4"/>
                <w:kern w:val="0"/>
                <w:sz w:val="18"/>
                <w:szCs w:val="18"/>
              </w:rPr>
              <w:t>实施信息</w:t>
            </w:r>
          </w:p>
        </w:tc>
        <w:tc>
          <w:tcPr>
            <w:tcW w:w="6462" w:type="dxa"/>
            <w:gridSpan w:val="3"/>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left="111"/>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8"/>
                <w:kern w:val="0"/>
                <w:sz w:val="18"/>
                <w:szCs w:val="18"/>
              </w:rPr>
              <w:t>标准实施过程中是否存在阻力和障碍？</w:t>
            </w:r>
          </w:p>
        </w:tc>
        <w:tc>
          <w:tcPr>
            <w:tcW w:w="1384" w:type="dxa"/>
            <w:tcBorders>
              <w:top w:val="single" w:color="auto" w:sz="4" w:space="0"/>
              <w:left w:val="single" w:color="auto" w:sz="4" w:space="0"/>
              <w:bottom w:val="single" w:color="auto" w:sz="4" w:space="0"/>
              <w:right w:val="single" w:color="auto" w:sz="12" w:space="0"/>
            </w:tcBorders>
            <w:vAlign w:val="center"/>
          </w:tcPr>
          <w:p>
            <w:pPr>
              <w:widowControl/>
              <w:kinsoku w:val="0"/>
              <w:autoSpaceDE w:val="0"/>
              <w:autoSpaceDN w:val="0"/>
              <w:snapToGrid w:val="0"/>
              <w:ind w:left="127"/>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964879231" name="图片 9" descr="C:\Users\ADMINI~1.USE\AppData\Local\Temp\ksohtml11916\wps7.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64879231" name="图片 9" descr="C:\Users\ADMINI~1.USE\AppData\Local\Temp\ksohtml11916\wps7.png"/>
                          <pic:cNvPicPr>
                            <a:picLocks noChangeAspect="true" noChangeArrowheads="true"/>
                          </pic:cNvPicPr>
                        </pic:nvPicPr>
                        <pic:blipFill>
                          <a:blip r:embed="rId55">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7475" cy="117475"/>
                  <wp:effectExtent l="0" t="0" r="0" b="0"/>
                  <wp:docPr id="1750569480" name="图片 8" descr="C:\Users\ADMINI~1.USE\AppData\Local\Temp\ksohtml11916\wps8.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50569480" name="图片 8" descr="C:\Users\ADMINI~1.USE\AppData\Local\Temp\ksohtml11916\wps8.png"/>
                          <pic:cNvPicPr>
                            <a:picLocks noChangeAspect="true" noChangeArrowheads="true"/>
                          </pic:cNvPicPr>
                        </pic:nvPicPr>
                        <pic:blipFill>
                          <a:blip r:embed="rId55">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Times New Roman"/>
                <w:color w:val="000000"/>
                <w:kern w:val="0"/>
                <w:sz w:val="18"/>
                <w:szCs w:val="18"/>
              </w:rPr>
            </w:pPr>
          </w:p>
        </w:tc>
        <w:tc>
          <w:tcPr>
            <w:tcW w:w="3353"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left="125"/>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8"/>
                <w:kern w:val="0"/>
                <w:sz w:val="18"/>
                <w:szCs w:val="18"/>
              </w:rPr>
              <w:t>实施过程中存在的主要问题</w:t>
            </w:r>
          </w:p>
        </w:tc>
        <w:tc>
          <w:tcPr>
            <w:tcW w:w="4493" w:type="dxa"/>
            <w:gridSpan w:val="2"/>
            <w:tcBorders>
              <w:top w:val="single" w:color="auto" w:sz="4" w:space="0"/>
              <w:left w:val="single" w:color="auto" w:sz="4" w:space="0"/>
              <w:bottom w:val="single" w:color="auto" w:sz="4" w:space="0"/>
              <w:right w:val="single" w:color="auto" w:sz="12" w:space="0"/>
            </w:tcBorders>
            <w:vAlign w:val="center"/>
          </w:tcPr>
          <w:p>
            <w:pPr>
              <w:jc w:val="left"/>
              <w:rPr>
                <w:rFonts w:ascii="宋体" w:hAnsi="宋体" w:eastAsia="Times New Roman" w:cs="Arial"/>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pPr>
              <w:widowControl/>
              <w:kinsoku w:val="0"/>
              <w:autoSpaceDE w:val="0"/>
              <w:autoSpaceDN w:val="0"/>
              <w:snapToGrid w:val="0"/>
              <w:ind w:left="126"/>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8"/>
                <w:kern w:val="0"/>
                <w:sz w:val="18"/>
                <w:szCs w:val="18"/>
              </w:rPr>
              <w:t>修改意见</w:t>
            </w:r>
          </w:p>
        </w:tc>
        <w:tc>
          <w:tcPr>
            <w:tcW w:w="823"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left="361"/>
              <w:textAlignment w:val="baseline"/>
              <w:rPr>
                <w:rFonts w:ascii="宋体" w:hAnsi="宋体" w:eastAsia="Times New Roman"/>
                <w:color w:val="000000"/>
                <w:kern w:val="0"/>
                <w:sz w:val="18"/>
                <w:szCs w:val="18"/>
              </w:rPr>
            </w:pPr>
            <w:r>
              <w:rPr>
                <w:rFonts w:hint="eastAsia" w:ascii="宋体" w:hAnsi="宋体" w:eastAsia="Times New Roman"/>
                <w:color w:val="000000"/>
                <w:spacing w:val="-3"/>
                <w:kern w:val="0"/>
                <w:position w:val="12"/>
                <w:sz w:val="18"/>
                <w:szCs w:val="18"/>
              </w:rPr>
              <w:t>总体</w:t>
            </w:r>
          </w:p>
          <w:p>
            <w:pPr>
              <w:widowControl/>
              <w:kinsoku w:val="0"/>
              <w:autoSpaceDE w:val="0"/>
              <w:autoSpaceDN w:val="0"/>
              <w:snapToGrid w:val="0"/>
              <w:ind w:left="361"/>
              <w:textAlignment w:val="baseline"/>
              <w:rPr>
                <w:rFonts w:ascii="宋体" w:hAnsi="宋体" w:eastAsia="Times New Roman"/>
                <w:color w:val="000000"/>
                <w:kern w:val="0"/>
                <w:sz w:val="18"/>
                <w:szCs w:val="18"/>
              </w:rPr>
            </w:pPr>
            <w:r>
              <w:rPr>
                <w:rFonts w:hint="eastAsia" w:ascii="宋体" w:hAnsi="宋体" w:eastAsia="Times New Roman"/>
                <w:color w:val="000000"/>
                <w:spacing w:val="-3"/>
                <w:kern w:val="0"/>
                <w:sz w:val="18"/>
                <w:szCs w:val="18"/>
              </w:rPr>
              <w:t>意见</w:t>
            </w:r>
          </w:p>
        </w:tc>
        <w:tc>
          <w:tcPr>
            <w:tcW w:w="7023" w:type="dxa"/>
            <w:gridSpan w:val="3"/>
            <w:tcBorders>
              <w:top w:val="single" w:color="auto" w:sz="4" w:space="0"/>
              <w:left w:val="single" w:color="auto" w:sz="4" w:space="0"/>
              <w:bottom w:val="single" w:color="auto" w:sz="4" w:space="0"/>
              <w:right w:val="single" w:color="auto" w:sz="12" w:space="0"/>
            </w:tcBorders>
            <w:vAlign w:val="center"/>
          </w:tcPr>
          <w:p>
            <w:pPr>
              <w:widowControl/>
              <w:kinsoku w:val="0"/>
              <w:autoSpaceDE w:val="0"/>
              <w:autoSpaceDN w:val="0"/>
              <w:snapToGrid w:val="0"/>
              <w:ind w:left="124"/>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1039592972" name="图片 7" descr="C:\Users\ADMINI~1.USE\AppData\Local\Temp\ksohtml11916\wps9.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39592972" name="图片 7" descr="C:\Users\ADMINI~1.USE\AppData\Local\Temp\ksohtml11916\wps9.png"/>
                          <pic:cNvPicPr>
                            <a:picLocks noChangeAspect="true" noChangeArrowheads="true"/>
                          </pic:cNvPicPr>
                        </pic:nvPicPr>
                        <pic:blipFill>
                          <a:blip r:embed="rId54">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14"/>
                <w:kern w:val="0"/>
                <w:sz w:val="18"/>
                <w:szCs w:val="18"/>
              </w:rPr>
              <w:t xml:space="preserve">适用    </w:t>
            </w:r>
            <w:r>
              <w:rPr>
                <w:rFonts w:ascii="宋体" w:hAnsi="宋体" w:eastAsia="Times New Roman"/>
                <w:color w:val="000000"/>
                <w:kern w:val="0"/>
                <w:sz w:val="18"/>
                <w:szCs w:val="18"/>
              </w:rPr>
              <w:drawing>
                <wp:inline distT="0" distB="0" distL="0" distR="0">
                  <wp:extent cx="117475" cy="117475"/>
                  <wp:effectExtent l="0" t="0" r="0" b="0"/>
                  <wp:docPr id="2009232945" name="图片 6" descr="C:\Users\ADMINI~1.USE\AppData\Local\Temp\ksohtml11916\wps10.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09232945" name="图片 6" descr="C:\Users\ADMINI~1.USE\AppData\Local\Temp\ksohtml11916\wps10.png"/>
                          <pic:cNvPicPr>
                            <a:picLocks noChangeAspect="true" noChangeArrowheads="true"/>
                          </pic:cNvPicPr>
                        </pic:nvPicPr>
                        <pic:blipFill>
                          <a:blip r:embed="rId56">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14"/>
                <w:kern w:val="0"/>
                <w:sz w:val="18"/>
                <w:szCs w:val="18"/>
              </w:rPr>
              <w:t xml:space="preserve">修改    </w:t>
            </w:r>
            <w:r>
              <w:rPr>
                <w:rFonts w:ascii="宋体" w:hAnsi="宋体" w:eastAsia="Times New Roman"/>
                <w:color w:val="000000"/>
                <w:kern w:val="0"/>
                <w:sz w:val="18"/>
                <w:szCs w:val="18"/>
              </w:rPr>
              <w:drawing>
                <wp:inline distT="0" distB="0" distL="0" distR="0">
                  <wp:extent cx="117475" cy="117475"/>
                  <wp:effectExtent l="0" t="0" r="0" b="0"/>
                  <wp:docPr id="2124500544" name="图片 5" descr="C:\Users\ADMINI~1.USE\AppData\Local\Temp\ksohtml11916\wps1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24500544" name="图片 5" descr="C:\Users\ADMINI~1.USE\AppData\Local\Temp\ksohtml11916\wps11.png"/>
                          <pic:cNvPicPr>
                            <a:picLocks noChangeAspect="true" noChangeArrowheads="true"/>
                          </pic:cNvPicPr>
                        </pic:nvPicPr>
                        <pic:blipFill>
                          <a:blip r:embed="rId56">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14"/>
                <w:kern w:val="0"/>
                <w:sz w:val="18"/>
                <w:szCs w:val="18"/>
              </w:rPr>
              <w:t>废止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Times New Roman"/>
                <w:color w:val="000000"/>
                <w:kern w:val="0"/>
                <w:sz w:val="18"/>
                <w:szCs w:val="18"/>
              </w:rPr>
            </w:pPr>
          </w:p>
        </w:tc>
        <w:tc>
          <w:tcPr>
            <w:tcW w:w="823" w:type="dxa"/>
            <w:tcBorders>
              <w:top w:val="single" w:color="auto" w:sz="4" w:space="0"/>
              <w:left w:val="single" w:color="auto" w:sz="4" w:space="0"/>
              <w:bottom w:val="single" w:color="000000" w:sz="2" w:space="0"/>
              <w:right w:val="single" w:color="auto" w:sz="4" w:space="0"/>
            </w:tcBorders>
            <w:vAlign w:val="center"/>
          </w:tcPr>
          <w:p>
            <w:pPr>
              <w:widowControl/>
              <w:kinsoku w:val="0"/>
              <w:autoSpaceDE w:val="0"/>
              <w:autoSpaceDN w:val="0"/>
              <w:snapToGrid w:val="0"/>
              <w:ind w:left="233"/>
              <w:textAlignment w:val="baseline"/>
              <w:rPr>
                <w:rFonts w:ascii="宋体" w:hAnsi="宋体" w:eastAsia="Times New Roman"/>
                <w:color w:val="000000"/>
                <w:kern w:val="0"/>
                <w:sz w:val="18"/>
                <w:szCs w:val="18"/>
              </w:rPr>
            </w:pPr>
            <w:r>
              <w:rPr>
                <w:rFonts w:hint="eastAsia" w:ascii="宋体" w:hAnsi="宋体" w:eastAsia="Times New Roman"/>
                <w:color w:val="000000"/>
                <w:spacing w:val="4"/>
                <w:kern w:val="0"/>
                <w:position w:val="12"/>
                <w:sz w:val="18"/>
                <w:szCs w:val="18"/>
              </w:rPr>
              <w:t>具体修</w:t>
            </w:r>
          </w:p>
          <w:p>
            <w:pPr>
              <w:widowControl/>
              <w:kinsoku w:val="0"/>
              <w:autoSpaceDE w:val="0"/>
              <w:autoSpaceDN w:val="0"/>
              <w:snapToGrid w:val="0"/>
              <w:ind w:left="251"/>
              <w:textAlignment w:val="baseline"/>
              <w:rPr>
                <w:rFonts w:ascii="宋体" w:hAnsi="宋体" w:eastAsia="Times New Roman"/>
                <w:color w:val="000000"/>
                <w:kern w:val="0"/>
                <w:sz w:val="18"/>
                <w:szCs w:val="18"/>
              </w:rPr>
            </w:pPr>
            <w:r>
              <w:rPr>
                <w:rFonts w:hint="eastAsia" w:ascii="宋体" w:hAnsi="宋体" w:eastAsia="Times New Roman"/>
                <w:color w:val="000000"/>
                <w:spacing w:val="-2"/>
                <w:kern w:val="0"/>
                <w:sz w:val="18"/>
                <w:szCs w:val="18"/>
              </w:rPr>
              <w:t>改意见</w:t>
            </w:r>
          </w:p>
        </w:tc>
        <w:tc>
          <w:tcPr>
            <w:tcW w:w="7023" w:type="dxa"/>
            <w:gridSpan w:val="3"/>
            <w:tcBorders>
              <w:top w:val="single" w:color="auto" w:sz="4" w:space="0"/>
              <w:left w:val="single" w:color="auto" w:sz="4" w:space="0"/>
              <w:bottom w:val="single" w:color="000000" w:sz="2" w:space="0"/>
              <w:right w:val="single" w:color="auto" w:sz="12" w:space="0"/>
            </w:tcBorders>
            <w:vAlign w:val="center"/>
          </w:tcPr>
          <w:p>
            <w:pPr>
              <w:widowControl/>
              <w:kinsoku w:val="0"/>
              <w:autoSpaceDE w:val="0"/>
              <w:autoSpaceDN w:val="0"/>
              <w:snapToGrid w:val="0"/>
              <w:ind w:left="127"/>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4"/>
                <w:kern w:val="0"/>
                <w:sz w:val="18"/>
                <w:szCs w:val="18"/>
              </w:rPr>
              <w:t>需修改章节：</w:t>
            </w:r>
          </w:p>
          <w:p>
            <w:pPr>
              <w:widowControl/>
              <w:kinsoku w:val="0"/>
              <w:autoSpaceDE w:val="0"/>
              <w:autoSpaceDN w:val="0"/>
              <w:snapToGrid w:val="0"/>
              <w:ind w:left="121"/>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6"/>
                <w:kern w:val="0"/>
                <w:sz w:val="18"/>
                <w:szCs w:val="18"/>
              </w:rPr>
              <w:t>具体修改意见：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jc w:val="center"/>
        </w:trPr>
        <w:tc>
          <w:tcPr>
            <w:tcW w:w="1211" w:type="dxa"/>
            <w:tcBorders>
              <w:top w:val="single" w:color="auto" w:sz="4" w:space="0"/>
              <w:left w:val="single" w:color="auto" w:sz="12" w:space="0"/>
              <w:bottom w:val="single" w:color="auto" w:sz="4" w:space="0"/>
              <w:right w:val="single" w:color="auto" w:sz="4" w:space="0"/>
            </w:tcBorders>
            <w:vAlign w:val="center"/>
          </w:tcPr>
          <w:p>
            <w:pPr>
              <w:widowControl/>
              <w:kinsoku w:val="0"/>
              <w:autoSpaceDE w:val="0"/>
              <w:autoSpaceDN w:val="0"/>
              <w:snapToGrid w:val="0"/>
              <w:ind w:left="132"/>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7"/>
                <w:kern w:val="0"/>
                <w:sz w:val="18"/>
                <w:szCs w:val="18"/>
              </w:rPr>
              <w:t>反馈渠道</w:t>
            </w:r>
          </w:p>
        </w:tc>
        <w:tc>
          <w:tcPr>
            <w:tcW w:w="7846" w:type="dxa"/>
            <w:gridSpan w:val="4"/>
            <w:tcBorders>
              <w:top w:val="single" w:color="000000" w:sz="2" w:space="0"/>
              <w:left w:val="single" w:color="auto" w:sz="4" w:space="0"/>
              <w:bottom w:val="single" w:color="000000" w:sz="2" w:space="0"/>
              <w:right w:val="single" w:color="auto" w:sz="12" w:space="0"/>
            </w:tcBorders>
            <w:vAlign w:val="center"/>
          </w:tcPr>
          <w:p>
            <w:pPr>
              <w:widowControl/>
              <w:kinsoku w:val="0"/>
              <w:autoSpaceDE w:val="0"/>
              <w:autoSpaceDN w:val="0"/>
              <w:snapToGrid w:val="0"/>
              <w:ind w:left="124"/>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415144428" name="图片 4" descr="C:\Users\ADMINI~1.USE\AppData\Local\Temp\ksohtml11916\wps1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5144428" name="图片 4" descr="C:\Users\ADMINI~1.USE\AppData\Local\Temp\ksohtml11916\wps12.png"/>
                          <pic:cNvPicPr>
                            <a:picLocks noChangeAspect="true" noChangeArrowheads="true"/>
                          </pic:cNvPicPr>
                        </pic:nvPicPr>
                        <pic:blipFill>
                          <a:blip r:embed="rId57">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12"/>
                <w:kern w:val="0"/>
                <w:sz w:val="18"/>
                <w:szCs w:val="18"/>
              </w:rPr>
              <w:t>标准化行政主管部门</w:t>
            </w:r>
          </w:p>
          <w:p>
            <w:pPr>
              <w:widowControl/>
              <w:kinsoku w:val="0"/>
              <w:autoSpaceDE w:val="0"/>
              <w:autoSpaceDN w:val="0"/>
              <w:snapToGrid w:val="0"/>
              <w:ind w:left="124"/>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499336694" name="图片 3" descr="C:\Users\ADMINI~1.USE\AppData\Local\Temp\ksohtml11916\wps1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9336694" name="图片 3" descr="C:\Users\ADMINI~1.USE\AppData\Local\Temp\ksohtml11916\wps13.png"/>
                          <pic:cNvPicPr>
                            <a:picLocks noChangeAspect="true" noChangeArrowheads="true"/>
                          </pic:cNvPicPr>
                        </pic:nvPicPr>
                        <pic:blipFill>
                          <a:blip r:embed="rId58">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12"/>
                <w:kern w:val="0"/>
                <w:sz w:val="18"/>
                <w:szCs w:val="18"/>
              </w:rPr>
              <w:t>省直行业主管部门</w:t>
            </w:r>
          </w:p>
          <w:p>
            <w:pPr>
              <w:widowControl/>
              <w:kinsoku w:val="0"/>
              <w:autoSpaceDE w:val="0"/>
              <w:autoSpaceDN w:val="0"/>
              <w:snapToGrid w:val="0"/>
              <w:ind w:left="124"/>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951776256" name="图片 2" descr="C:\Users\ADMINI~1.USE\AppData\Local\Temp\ksohtml11916\wps14.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1776256" name="图片 2" descr="C:\Users\ADMINI~1.USE\AppData\Local\Temp\ksohtml11916\wps14.png"/>
                          <pic:cNvPicPr>
                            <a:picLocks noChangeAspect="true" noChangeArrowheads="true"/>
                          </pic:cNvPicPr>
                        </pic:nvPicPr>
                        <pic:blipFill>
                          <a:blip r:embed="rId57">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10"/>
                <w:kern w:val="0"/>
                <w:sz w:val="18"/>
                <w:szCs w:val="18"/>
              </w:rPr>
              <w:t>专业标准化技术委员会（工作组）</w:t>
            </w:r>
          </w:p>
          <w:p>
            <w:pPr>
              <w:widowControl/>
              <w:kinsoku w:val="0"/>
              <w:autoSpaceDE w:val="0"/>
              <w:autoSpaceDN w:val="0"/>
              <w:snapToGrid w:val="0"/>
              <w:ind w:left="124"/>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1017084632" name="图片 1" descr="C:\Users\ADMINI~1.USE\AppData\Local\Temp\ksohtml11916\wps15.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17084632" name="图片 1" descr="C:\Users\ADMINI~1.USE\AppData\Local\Temp\ksohtml11916\wps15.png"/>
                          <pic:cNvPicPr>
                            <a:picLocks noChangeAspect="true" noChangeArrowheads="true"/>
                          </pic:cNvPicPr>
                        </pic:nvPicPr>
                        <pic:blipFill>
                          <a:blip r:embed="rId57">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11"/>
                <w:kern w:val="0"/>
                <w:sz w:val="18"/>
                <w:szCs w:val="18"/>
              </w:rPr>
              <w:t>标准起草组（牵头起草单位）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1211" w:type="dxa"/>
            <w:tcBorders>
              <w:top w:val="single" w:color="auto" w:sz="4" w:space="0"/>
              <w:left w:val="single" w:color="auto" w:sz="12" w:space="0"/>
              <w:bottom w:val="single" w:color="auto" w:sz="12" w:space="0"/>
              <w:right w:val="single" w:color="auto" w:sz="4" w:space="0"/>
            </w:tcBorders>
            <w:vAlign w:val="center"/>
          </w:tcPr>
          <w:p>
            <w:pPr>
              <w:widowControl/>
              <w:kinsoku w:val="0"/>
              <w:autoSpaceDE w:val="0"/>
              <w:autoSpaceDN w:val="0"/>
              <w:snapToGrid w:val="0"/>
              <w:ind w:left="252"/>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6"/>
                <w:kern w:val="0"/>
                <w:sz w:val="18"/>
                <w:szCs w:val="18"/>
              </w:rPr>
              <w:t>反馈人</w:t>
            </w:r>
          </w:p>
        </w:tc>
        <w:tc>
          <w:tcPr>
            <w:tcW w:w="7846" w:type="dxa"/>
            <w:gridSpan w:val="4"/>
            <w:tcBorders>
              <w:top w:val="single" w:color="000000" w:sz="2" w:space="0"/>
              <w:left w:val="single" w:color="auto" w:sz="4" w:space="0"/>
              <w:bottom w:val="single" w:color="auto" w:sz="12" w:space="0"/>
              <w:right w:val="single" w:color="auto" w:sz="12" w:space="0"/>
            </w:tcBorders>
            <w:vAlign w:val="center"/>
          </w:tcPr>
          <w:p>
            <w:pPr>
              <w:widowControl/>
              <w:kinsoku w:val="0"/>
              <w:autoSpaceDE w:val="0"/>
              <w:autoSpaceDN w:val="0"/>
              <w:snapToGrid w:val="0"/>
              <w:ind w:left="11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2"/>
                <w:kern w:val="0"/>
                <w:sz w:val="18"/>
                <w:szCs w:val="18"/>
              </w:rPr>
              <w:t>姓名：</w:t>
            </w:r>
            <w:r>
              <w:rPr>
                <w:rFonts w:hint="eastAsia" w:ascii="宋体" w:hAnsi="宋体" w:eastAsia="Times New Roman"/>
                <w:color w:val="000000"/>
                <w:spacing w:val="8"/>
                <w:kern w:val="0"/>
                <w:sz w:val="18"/>
                <w:szCs w:val="18"/>
              </w:rPr>
              <w:t xml:space="preserve">           </w:t>
            </w:r>
            <w:r>
              <w:rPr>
                <w:rFonts w:hint="eastAsia" w:ascii="宋体" w:hAnsi="宋体" w:eastAsia="Times New Roman"/>
                <w:color w:val="000000"/>
                <w:spacing w:val="2"/>
                <w:kern w:val="0"/>
                <w:sz w:val="18"/>
                <w:szCs w:val="18"/>
              </w:rPr>
              <w:t>单位：</w:t>
            </w:r>
            <w:r>
              <w:rPr>
                <w:rFonts w:hint="eastAsia" w:ascii="宋体" w:hAnsi="宋体" w:eastAsia="Times New Roman"/>
                <w:color w:val="000000"/>
                <w:spacing w:val="1"/>
                <w:kern w:val="0"/>
                <w:sz w:val="18"/>
                <w:szCs w:val="18"/>
              </w:rPr>
              <w:t xml:space="preserve">                      </w:t>
            </w:r>
            <w:r>
              <w:rPr>
                <w:rFonts w:hint="eastAsia" w:ascii="宋体" w:hAnsi="宋体" w:eastAsia="Times New Roman"/>
                <w:color w:val="000000"/>
                <w:spacing w:val="2"/>
                <w:kern w:val="0"/>
                <w:sz w:val="18"/>
                <w:szCs w:val="18"/>
              </w:rPr>
              <w:t>联系方式：</w:t>
            </w:r>
          </w:p>
        </w:tc>
      </w:tr>
    </w:tbl>
    <w:p>
      <w:pPr>
        <w:ind w:firstLine="360" w:firstLineChars="200"/>
        <w:jc w:val="left"/>
      </w:pPr>
      <w:r>
        <w:rPr>
          <w:rFonts w:hint="eastAsia" w:ascii="宋体" w:hAnsi="宋体" w:cs="宋体"/>
          <w:color w:val="000000"/>
          <w:sz w:val="18"/>
          <w:szCs w:val="18"/>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p>
      <w:pPr>
        <w:pStyle w:val="57"/>
        <w:ind w:firstLine="420"/>
      </w:pPr>
    </w:p>
    <w:p>
      <w:pPr>
        <w:pStyle w:val="57"/>
        <w:ind w:firstLine="420"/>
      </w:pPr>
    </w:p>
    <w:p>
      <w:pPr>
        <w:pStyle w:val="57"/>
        <w:ind w:firstLine="420"/>
      </w:pPr>
    </w:p>
    <w:bookmarkEnd w:id="394"/>
    <w:p>
      <w:pPr>
        <w:pStyle w:val="57"/>
        <w:ind w:firstLine="0" w:firstLineChars="0"/>
        <w:jc w:val="center"/>
      </w:pPr>
      <w:bookmarkStart w:id="591" w:name="BookMark8"/>
      <w:r>
        <w:drawing>
          <wp:inline distT="0" distB="0" distL="0" distR="0">
            <wp:extent cx="1485900" cy="317500"/>
            <wp:effectExtent l="0" t="0" r="0" b="6350"/>
            <wp:docPr id="1548213490" name="图片 1"/>
            <wp:cNvGraphicFramePr/>
            <a:graphic xmlns:a="http://schemas.openxmlformats.org/drawingml/2006/main">
              <a:graphicData uri="http://schemas.openxmlformats.org/drawingml/2006/picture">
                <pic:pic xmlns:pic="http://schemas.openxmlformats.org/drawingml/2006/picture">
                  <pic:nvPicPr>
                    <pic:cNvPr id="1548213490" name="图片 1"/>
                    <pic:cNvPicPr/>
                  </pic:nvPicPr>
                  <pic:blipFill>
                    <a:blip r:embed="rId59">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591"/>
    </w:p>
    <w:sectPr>
      <w:headerReference r:id="rId35" w:type="default"/>
      <w:footerReference r:id="rId37" w:type="default"/>
      <w:headerReference r:id="rId36" w:type="even"/>
      <w:footerReference r:id="rId38"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等线 Light">
    <w:altName w:val="汉仪中宋简"/>
    <w:panose1 w:val="02010600030101010101"/>
    <w:charset w:val="86"/>
    <w:family w:val="auto"/>
    <w:pitch w:val="default"/>
    <w:sig w:usb0="00000000" w:usb1="00000000" w:usb2="00000016" w:usb3="00000000" w:csb0="0004000F" w:csb1="00000000"/>
  </w:font>
  <w:font w:name="等线">
    <w:altName w:val="汉仪中宋简"/>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Cambria Math">
    <w:altName w:val="DejaVu Math TeX Gyre"/>
    <w:panose1 w:val="02040503050406030204"/>
    <w:charset w:val="00"/>
    <w:family w:val="roman"/>
    <w:pitch w:val="default"/>
    <w:sig w:usb0="00000000" w:usb1="00000000" w:usb2="02000000" w:usb3="00000000" w:csb0="0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等线">
    <w:altName w:val="仿宋"/>
    <w:panose1 w:val="00000000000000000000"/>
    <w:charset w:val="00"/>
    <w:family w:val="auto"/>
    <w:pitch w:val="default"/>
    <w:sig w:usb0="00000000" w:usb1="00000000" w:usb2="00000000" w:usb3="00000000" w:csb0="00000000" w:csb1="00000000"/>
  </w:font>
  <w:font w:name="Noto Sans CJK JP Bold">
    <w:panose1 w:val="020B08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4</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3</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3</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III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IV</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42/T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t>DB 42/T XXXX—XXXX</w:t>
    </w:r>
    <w:r>
      <w:rPr>
        <w:rFonts w:hint="eastAsia"/>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42/T XXXX—XXXX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 42/T XXXX—XXXX</w:t>
    </w:r>
    <w:r>
      <w:rPr>
        <w:rFonts w:hint="eastAsia"/>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42/T XXXX—XXXX</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t>DB 42/T XXXX—XXXX</w:t>
    </w:r>
    <w:r>
      <w:rPr>
        <w:rFonts w:hint="eastAsia"/>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42/T XXXX—XXXX</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t>DB 42/T XXXX—XXXX</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42/T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t>DB 42/T XXXX—XXXX</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42/T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 42/T XXXX—XXXX</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rPr>
        <w:rFonts w:hint="eastAsia"/>
      </w:rPr>
      <w:t>DB 42/T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t>DB 42/T XXXX—XXXX</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24E376A"/>
    <w:multiLevelType w:val="multilevel"/>
    <w:tmpl w:val="224E376A"/>
    <w:lvl w:ilvl="0" w:tentative="0">
      <w:start w:val="1"/>
      <w:numFmt w:val="decimal"/>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1">
    <w:nsid w:val="23634BF2"/>
    <w:multiLevelType w:val="multilevel"/>
    <w:tmpl w:val="23634BF2"/>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2C5917C3"/>
    <w:multiLevelType w:val="multilevel"/>
    <w:tmpl w:val="2C5917C3"/>
    <w:lvl w:ilvl="0" w:tentative="0">
      <w:start w:val="1"/>
      <w:numFmt w:val="none"/>
      <w:pStyle w:val="133"/>
      <w:lvlText w:val="%1——"/>
      <w:lvlJc w:val="left"/>
      <w:pPr>
        <w:tabs>
          <w:tab w:val="left" w:pos="851"/>
        </w:tabs>
        <w:ind w:left="851" w:hanging="426"/>
      </w:pPr>
      <w:rPr>
        <w:rFonts w:hint="default" w:ascii="Times New Roman" w:hAnsi="Times New Roman" w:eastAsia="宋体" w:cs="Times New Roman"/>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39BA4984"/>
    <w:multiLevelType w:val="multilevel"/>
    <w:tmpl w:val="39BA4984"/>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CCB5F34"/>
    <w:multiLevelType w:val="multilevel"/>
    <w:tmpl w:val="4CCB5F34"/>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hAns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1"/>
  </w:num>
  <w:num w:numId="3">
    <w:abstractNumId w:val="5"/>
  </w:num>
  <w:num w:numId="4">
    <w:abstractNumId w:val="27"/>
  </w:num>
  <w:num w:numId="5">
    <w:abstractNumId w:val="22"/>
  </w:num>
  <w:num w:numId="6">
    <w:abstractNumId w:val="16"/>
  </w:num>
  <w:num w:numId="7">
    <w:abstractNumId w:val="8"/>
  </w:num>
  <w:num w:numId="8">
    <w:abstractNumId w:val="9"/>
  </w:num>
  <w:num w:numId="9">
    <w:abstractNumId w:val="20"/>
  </w:num>
  <w:num w:numId="10">
    <w:abstractNumId w:val="29"/>
  </w:num>
  <w:num w:numId="11">
    <w:abstractNumId w:val="13"/>
  </w:num>
  <w:num w:numId="12">
    <w:abstractNumId w:val="15"/>
  </w:num>
  <w:num w:numId="13">
    <w:abstractNumId w:val="7"/>
  </w:num>
  <w:num w:numId="14">
    <w:abstractNumId w:val="23"/>
  </w:num>
  <w:num w:numId="15">
    <w:abstractNumId w:val="25"/>
  </w:num>
  <w:num w:numId="16">
    <w:abstractNumId w:val="21"/>
  </w:num>
  <w:num w:numId="17">
    <w:abstractNumId w:val="33"/>
  </w:num>
  <w:num w:numId="18">
    <w:abstractNumId w:val="19"/>
  </w:num>
  <w:num w:numId="19">
    <w:abstractNumId w:val="1"/>
  </w:num>
  <w:num w:numId="20">
    <w:abstractNumId w:val="12"/>
  </w:num>
  <w:num w:numId="21">
    <w:abstractNumId w:val="34"/>
  </w:num>
  <w:num w:numId="22">
    <w:abstractNumId w:val="24"/>
  </w:num>
  <w:num w:numId="23">
    <w:abstractNumId w:val="6"/>
  </w:num>
  <w:num w:numId="24">
    <w:abstractNumId w:val="30"/>
  </w:num>
  <w:num w:numId="25">
    <w:abstractNumId w:val="32"/>
  </w:num>
  <w:num w:numId="26">
    <w:abstractNumId w:val="2"/>
  </w:num>
  <w:num w:numId="27">
    <w:abstractNumId w:val="4"/>
  </w:num>
  <w:num w:numId="28">
    <w:abstractNumId w:val="17"/>
  </w:num>
  <w:num w:numId="29">
    <w:abstractNumId w:val="28"/>
  </w:num>
  <w:num w:numId="30">
    <w:abstractNumId w:val="26"/>
  </w:num>
  <w:num w:numId="31">
    <w:abstractNumId w:val="3"/>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4"/>
  </w:num>
  <w:num w:numId="36">
    <w:abstractNumId w:val="18"/>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attachedTemplate r:id="rId1"/>
  <w:documentProtection w:edit="forms" w:enforcement="0"/>
  <w:defaultTabStop w:val="420"/>
  <w:evenAndOddHeaders w:val="true"/>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41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2AD5"/>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428D"/>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1C91"/>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7FB"/>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882"/>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1FE6"/>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9741F"/>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37D"/>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1D05"/>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AEFE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34"/>
    <w:semiHidden/>
    <w:unhideWhenUsed/>
    <w:qFormat/>
    <w:uiPriority w:val="99"/>
    <w:pPr>
      <w:widowControl/>
      <w:adjustRightInd/>
      <w:spacing w:line="360" w:lineRule="auto"/>
      <w:ind w:firstLine="200" w:firstLineChars="200"/>
      <w:jc w:val="left"/>
    </w:pPr>
    <w:rPr>
      <w:rFonts w:ascii="宋体" w:hAnsiTheme="minorHAnsi" w:cstheme="minorBidi"/>
      <w:kern w:val="0"/>
      <w:sz w:val="18"/>
      <w:szCs w:val="18"/>
      <w:lang w:eastAsia="en-US"/>
    </w:rPr>
  </w:style>
  <w:style w:type="paragraph" w:styleId="14">
    <w:name w:val="Body Text"/>
    <w:basedOn w:val="1"/>
    <w:link w:val="87"/>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9"/>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9"/>
    <w:qFormat/>
    <w:uiPriority w:val="99"/>
    <w:rPr>
      <w:kern w:val="2"/>
      <w:sz w:val="18"/>
      <w:szCs w:val="18"/>
    </w:rPr>
  </w:style>
  <w:style w:type="character" w:customStyle="1" w:styleId="45">
    <w:name w:val="页脚 字符"/>
    <w:link w:val="18"/>
    <w:qFormat/>
    <w:uiPriority w:val="99"/>
    <w:rPr>
      <w:rFonts w:ascii="宋体"/>
      <w:kern w:val="2"/>
      <w:sz w:val="18"/>
      <w:szCs w:val="18"/>
    </w:rPr>
  </w:style>
  <w:style w:type="character" w:customStyle="1" w:styleId="46">
    <w:name w:val="批注框文本 字符"/>
    <w:link w:val="17"/>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4"/>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shd w:val="clear" w:color="FFFFFF" w:fill="FFFFFF"/>
      <w:spacing w:before="480" w:after="150" w:afterLines="150"/>
      <w:ind w:left="425" w:hanging="425"/>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8"/>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9"/>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0"/>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kern w:val="2"/>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1"/>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2"/>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3"/>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4"/>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5"/>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6"/>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2"/>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19"/>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0"/>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19"/>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qFormat/>
    <w:uiPriority w:val="0"/>
    <w:pPr>
      <w:numPr>
        <w:ilvl w:val="5"/>
        <w:numId w:val="19"/>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19"/>
      </w:numPr>
      <w:adjustRightInd/>
    </w:pPr>
    <w:rPr>
      <w:szCs w:val="24"/>
    </w:rPr>
  </w:style>
  <w:style w:type="paragraph" w:customStyle="1" w:styleId="160">
    <w:name w:val="一级无标题条"/>
    <w:basedOn w:val="1"/>
    <w:qFormat/>
    <w:uiPriority w:val="0"/>
    <w:pPr>
      <w:numPr>
        <w:ilvl w:val="2"/>
        <w:numId w:val="19"/>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2"/>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3"/>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0"/>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4"/>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2"/>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0"/>
      </w:numPr>
      <w:ind w:firstLine="0" w:firstLineChars="0"/>
    </w:pPr>
  </w:style>
  <w:style w:type="paragraph" w:customStyle="1" w:styleId="189">
    <w:name w:val="标准文件_三级项2"/>
    <w:basedOn w:val="57"/>
    <w:qFormat/>
    <w:uiPriority w:val="0"/>
    <w:pPr>
      <w:numPr>
        <w:ilvl w:val="0"/>
        <w:numId w:val="29"/>
      </w:numPr>
      <w:spacing w:line="300" w:lineRule="exact"/>
      <w:ind w:firstLineChars="0"/>
    </w:pPr>
    <w:rPr>
      <w:rFonts w:ascii="Times New Roman"/>
    </w:rPr>
  </w:style>
  <w:style w:type="paragraph" w:customStyle="1" w:styleId="190">
    <w:name w:val="标准文件_一级项2"/>
    <w:basedOn w:val="57"/>
    <w:qFormat/>
    <w:uiPriority w:val="0"/>
    <w:pPr>
      <w:numPr>
        <w:ilvl w:val="0"/>
        <w:numId w:val="30"/>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vAnchor="page" w:hAnchor="page" w:x="1419" w:y="14097"/>
    </w:pPr>
  </w:style>
  <w:style w:type="paragraph" w:customStyle="1" w:styleId="195">
    <w:name w:val="其他实施日期"/>
    <w:basedOn w:val="155"/>
    <w:qFormat/>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spacing w:before="50" w:beforeLines="50" w:after="50" w:afterLines="50"/>
      <w:ind w:firstLine="0" w:firstLineChars="0"/>
    </w:pPr>
    <w:rPr>
      <w:rFonts w:ascii="黑体" w:eastAsia="黑体"/>
    </w:rPr>
  </w:style>
  <w:style w:type="paragraph" w:customStyle="1" w:styleId="202">
    <w:name w:val="标准文件_引言二级条标题"/>
    <w:basedOn w:val="57"/>
    <w:next w:val="57"/>
    <w:qFormat/>
    <w:uiPriority w:val="0"/>
    <w:pPr>
      <w:spacing w:before="50" w:beforeLines="50" w:after="50" w:afterLines="50"/>
      <w:ind w:firstLine="0" w:firstLineChars="0"/>
    </w:pPr>
    <w:rPr>
      <w:rFonts w:ascii="黑体" w:eastAsia="黑体"/>
    </w:rPr>
  </w:style>
  <w:style w:type="paragraph" w:customStyle="1" w:styleId="203">
    <w:name w:val="标准文件_引言三级条标题"/>
    <w:basedOn w:val="57"/>
    <w:next w:val="57"/>
    <w:qFormat/>
    <w:uiPriority w:val="0"/>
    <w:pPr>
      <w:spacing w:before="50" w:beforeLines="50" w:after="50" w:afterLines="50"/>
      <w:ind w:firstLine="0" w:firstLineChars="0"/>
    </w:pPr>
    <w:rPr>
      <w:rFonts w:ascii="黑体" w:eastAsia="黑体"/>
    </w:rPr>
  </w:style>
  <w:style w:type="paragraph" w:customStyle="1" w:styleId="204">
    <w:name w:val="标准文件_引言四级条标题"/>
    <w:basedOn w:val="57"/>
    <w:next w:val="57"/>
    <w:qFormat/>
    <w:uiPriority w:val="0"/>
    <w:pPr>
      <w:spacing w:before="50" w:beforeLines="50" w:after="50" w:afterLines="50"/>
      <w:ind w:firstLine="0" w:firstLineChars="0"/>
    </w:pPr>
    <w:rPr>
      <w:rFonts w:ascii="黑体" w:eastAsia="黑体"/>
    </w:rPr>
  </w:style>
  <w:style w:type="paragraph" w:customStyle="1" w:styleId="205">
    <w:name w:val="标准文件_引言五级条标题"/>
    <w:basedOn w:val="57"/>
    <w:next w:val="57"/>
    <w:qFormat/>
    <w:uiPriority w:val="0"/>
    <w:pPr>
      <w:numPr>
        <w:ilvl w:val="5"/>
        <w:numId w:val="31"/>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styleId="231">
    <w:name w:val="List Paragraph"/>
    <w:basedOn w:val="1"/>
    <w:qFormat/>
    <w:uiPriority w:val="34"/>
    <w:pPr>
      <w:ind w:firstLine="420" w:firstLineChars="200"/>
    </w:pPr>
    <w:rPr>
      <w:rFonts w:ascii="宋体" w:hAnsi="宋体"/>
    </w:rPr>
  </w:style>
  <w:style w:type="paragraph" w:customStyle="1" w:styleId="232">
    <w:name w:val="段"/>
    <w:link w:val="23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3">
    <w:name w:val="段 Char"/>
    <w:link w:val="232"/>
    <w:qFormat/>
    <w:uiPriority w:val="0"/>
    <w:rPr>
      <w:rFonts w:ascii="宋体" w:hAnsi="Times New Roman"/>
      <w:sz w:val="21"/>
    </w:rPr>
  </w:style>
  <w:style w:type="character" w:customStyle="1" w:styleId="234">
    <w:name w:val="文档结构图 字符"/>
    <w:basedOn w:val="29"/>
    <w:link w:val="13"/>
    <w:semiHidden/>
    <w:qFormat/>
    <w:uiPriority w:val="99"/>
    <w:rPr>
      <w:rFonts w:ascii="宋体" w:hAnsiTheme="minorHAnsi" w:cstheme="minorBidi"/>
      <w:sz w:val="18"/>
      <w:szCs w:val="18"/>
      <w:lang w:eastAsia="en-US"/>
    </w:rPr>
  </w:style>
  <w:style w:type="table" w:customStyle="1" w:styleId="235">
    <w:name w:val="Table Normal"/>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paragraph" w:customStyle="1" w:styleId="236">
    <w:name w:val="Table Text"/>
    <w:basedOn w:val="1"/>
    <w:semiHidden/>
    <w:qFormat/>
    <w:uiPriority w:val="0"/>
    <w:pPr>
      <w:widowControl/>
      <w:kinsoku w:val="0"/>
      <w:autoSpaceDE w:val="0"/>
      <w:autoSpaceDN w:val="0"/>
      <w:snapToGrid w:val="0"/>
      <w:spacing w:line="240" w:lineRule="auto"/>
      <w:ind w:firstLine="200" w:firstLineChars="200"/>
      <w:jc w:val="left"/>
      <w:textAlignment w:val="baseline"/>
    </w:pPr>
    <w:rPr>
      <w:rFonts w:ascii="微软雅黑" w:hAnsi="微软雅黑" w:eastAsia="微软雅黑" w:cs="微软雅黑"/>
      <w:snapToGrid w:val="0"/>
      <w:color w:val="000000"/>
      <w:kern w:val="0"/>
      <w:sz w:val="16"/>
      <w:szCs w:val="16"/>
      <w:lang w:eastAsia="en-US"/>
    </w:rPr>
  </w:style>
  <w:style w:type="character" w:customStyle="1" w:styleId="237">
    <w:name w:val="Unresolved Mention"/>
    <w:basedOn w:val="29"/>
    <w:semiHidden/>
    <w:unhideWhenUsed/>
    <w:qFormat/>
    <w:uiPriority w:val="99"/>
    <w:rPr>
      <w:color w:val="605E5C"/>
      <w:shd w:val="clear" w:color="auto" w:fill="E1DFDD"/>
    </w:rPr>
  </w:style>
  <w:style w:type="paragraph" w:customStyle="1" w:styleId="238">
    <w:name w:val="TOC Heading"/>
    <w:basedOn w:val="2"/>
    <w:next w:val="1"/>
    <w:unhideWhenUsed/>
    <w:qFormat/>
    <w:uiPriority w:val="39"/>
    <w:pPr>
      <w:widowControl/>
      <w:adjustRightInd/>
      <w:spacing w:before="240" w:after="0" w:line="259" w:lineRule="auto"/>
      <w:ind w:firstLine="200" w:firstLineChars="200"/>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39">
    <w:name w:val="一级条标题"/>
    <w:next w:val="232"/>
    <w:qFormat/>
    <w:uiPriority w:val="0"/>
    <w:pPr>
      <w:spacing w:before="156" w:beforeLines="50" w:after="156" w:afterLines="50"/>
      <w:ind w:left="2127"/>
      <w:outlineLvl w:val="2"/>
    </w:pPr>
    <w:rPr>
      <w:rFonts w:ascii="黑体" w:hAnsi="Times New Roman" w:eastAsia="黑体" w:cs="Times New Roman"/>
      <w:sz w:val="21"/>
      <w:szCs w:val="21"/>
      <w:lang w:val="en-US" w:eastAsia="zh-CN" w:bidi="ar-SA"/>
    </w:rPr>
  </w:style>
  <w:style w:type="paragraph" w:customStyle="1" w:styleId="240">
    <w:name w:val="章标题"/>
    <w:next w:val="232"/>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table" w:customStyle="1" w:styleId="241">
    <w:name w:val="Table Normal11"/>
    <w:basedOn w:val="27"/>
    <w:qFormat/>
    <w:uiPriority w:val="0"/>
    <w:rPr>
      <w:rFonts w:ascii="Times New Roman" w:hAnsi="Times New Roman" w:eastAsia="Times New Roman"/>
    </w:rPr>
    <w:tblPr>
      <w:tblCellMar>
        <w:left w:w="0" w:type="dxa"/>
        <w:right w:w="0" w:type="dxa"/>
      </w:tblCellMar>
    </w:tblPr>
  </w:style>
  <w:style w:type="character" w:customStyle="1" w:styleId="242">
    <w:name w:val="15"/>
    <w:basedOn w:val="29"/>
    <w:qFormat/>
    <w:uiPriority w:val="0"/>
    <w:rPr>
      <w:rFonts w:hint="eastAsia" w:ascii="黑体" w:hAns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3" Type="http://schemas.openxmlformats.org/officeDocument/2006/relationships/glossaryDocument" Target="glossary/document.xml"/><Relationship Id="rId62" Type="http://schemas.openxmlformats.org/officeDocument/2006/relationships/fontTable" Target="fontTable.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header" Target="header2.xml"/><Relationship Id="rId59" Type="http://schemas.openxmlformats.org/officeDocument/2006/relationships/image" Target="media/image20.jpeg"/><Relationship Id="rId58" Type="http://schemas.openxmlformats.org/officeDocument/2006/relationships/image" Target="media/image19.png"/><Relationship Id="rId57" Type="http://schemas.openxmlformats.org/officeDocument/2006/relationships/image" Target="media/image18.png"/><Relationship Id="rId56" Type="http://schemas.openxmlformats.org/officeDocument/2006/relationships/image" Target="media/image17.png"/><Relationship Id="rId55" Type="http://schemas.openxmlformats.org/officeDocument/2006/relationships/image" Target="media/image16.png"/><Relationship Id="rId54" Type="http://schemas.openxmlformats.org/officeDocument/2006/relationships/image" Target="media/image15.png"/><Relationship Id="rId53" Type="http://schemas.openxmlformats.org/officeDocument/2006/relationships/image" Target="media/image14.jpeg"/><Relationship Id="rId52" Type="http://schemas.openxmlformats.org/officeDocument/2006/relationships/image" Target="media/image13.jpeg"/><Relationship Id="rId51" Type="http://schemas.openxmlformats.org/officeDocument/2006/relationships/image" Target="media/image12.jpeg"/><Relationship Id="rId50" Type="http://schemas.openxmlformats.org/officeDocument/2006/relationships/image" Target="media/image11.jpeg"/><Relationship Id="rId5" Type="http://schemas.openxmlformats.org/officeDocument/2006/relationships/header" Target="header1.xml"/><Relationship Id="rId49" Type="http://schemas.openxmlformats.org/officeDocument/2006/relationships/image" Target="media/image10.png"/><Relationship Id="rId48" Type="http://schemas.openxmlformats.org/officeDocument/2006/relationships/image" Target="media/image9.png"/><Relationship Id="rId47" Type="http://schemas.openxmlformats.org/officeDocument/2006/relationships/image" Target="media/image8.png"/><Relationship Id="rId46" Type="http://schemas.openxmlformats.org/officeDocument/2006/relationships/image" Target="media/image7.png"/><Relationship Id="rId45" Type="http://schemas.openxmlformats.org/officeDocument/2006/relationships/image" Target="media/image6.png"/><Relationship Id="rId44" Type="http://schemas.openxmlformats.org/officeDocument/2006/relationships/image" Target="media/image5.png"/><Relationship Id="rId43" Type="http://schemas.openxmlformats.org/officeDocument/2006/relationships/image" Target="media/image4.png"/><Relationship Id="rId42" Type="http://schemas.openxmlformats.org/officeDocument/2006/relationships/image" Target="media/image3.png"/><Relationship Id="rId41" Type="http://schemas.openxmlformats.org/officeDocument/2006/relationships/image" Target="media/image2.png"/><Relationship Id="rId40" Type="http://schemas.openxmlformats.org/officeDocument/2006/relationships/image" Target="media/image1.png"/><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17.xml"/><Relationship Id="rId37" Type="http://schemas.openxmlformats.org/officeDocument/2006/relationships/footer" Target="footer16.xml"/><Relationship Id="rId36" Type="http://schemas.openxmlformats.org/officeDocument/2006/relationships/header" Target="header17.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F9025D2774F431FB7AABB9793A5A0F7"/>
        <w:style w:val=""/>
        <w:category>
          <w:name w:val="常规"/>
          <w:gallery w:val="placeholder"/>
        </w:category>
        <w:types>
          <w:type w:val="bbPlcHdr"/>
        </w:types>
        <w:behaviors>
          <w:behavior w:val="content"/>
        </w:behaviors>
        <w:description w:val=""/>
        <w:guid w:val="{EBF7A529-E76B-4357-9753-401E96374C23}"/>
      </w:docPartPr>
      <w:docPartBody>
        <w:p>
          <w:pPr>
            <w:pStyle w:val="5"/>
          </w:pPr>
          <w:r>
            <w:rPr>
              <w:rStyle w:val="4"/>
              <w:rFonts w:hint="eastAsia"/>
            </w:rPr>
            <w:t>单击或点击此处输入文字。</w:t>
          </w:r>
        </w:p>
      </w:docPartBody>
    </w:docPart>
    <w:docPart>
      <w:docPartPr>
        <w:name w:val="2381C0B6D50B4081973B71CA5476DED4"/>
        <w:style w:val=""/>
        <w:category>
          <w:name w:val="常规"/>
          <w:gallery w:val="placeholder"/>
        </w:category>
        <w:types>
          <w:type w:val="bbPlcHdr"/>
        </w:types>
        <w:behaviors>
          <w:behavior w:val="content"/>
        </w:behaviors>
        <w:description w:val=""/>
        <w:guid w:val="{D9EEA401-1603-4103-BD69-A48A6BFAC7E8}"/>
      </w:docPartPr>
      <w:docPartBody>
        <w:p>
          <w:pPr>
            <w:pStyle w:val="6"/>
          </w:pPr>
          <w:r>
            <w:rPr>
              <w:rStyle w:val="4"/>
              <w:rFonts w:hint="eastAsia"/>
            </w:rPr>
            <w:t>选择一项。</w:t>
          </w:r>
        </w:p>
      </w:docPartBody>
    </w:docPart>
    <w:docPart>
      <w:docPartPr>
        <w:name w:val="FAB0C69431194748A7B74D9E40E561A6"/>
        <w:style w:val=""/>
        <w:category>
          <w:name w:val="常规"/>
          <w:gallery w:val="placeholder"/>
        </w:category>
        <w:types>
          <w:type w:val="bbPlcHdr"/>
        </w:types>
        <w:behaviors>
          <w:behavior w:val="content"/>
        </w:behaviors>
        <w:description w:val=""/>
        <w:guid w:val="{EC57E6C4-CA42-480C-A265-86D3B1E67E9E}"/>
      </w:docPartPr>
      <w:docPartBody>
        <w:p>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088"/>
    <w:rsid w:val="00042AD5"/>
    <w:rsid w:val="00244EA3"/>
    <w:rsid w:val="008E72E5"/>
    <w:rsid w:val="00A476D1"/>
    <w:rsid w:val="00CA5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F9025D2774F431FB7AABB9793A5A0F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2381C0B6D50B4081973B71CA5476DED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FAB0C69431194748A7B74D9E40E561A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32</Pages>
  <Words>3478</Words>
  <Characters>19825</Characters>
  <Lines>165</Lines>
  <Paragraphs>46</Paragraphs>
  <TotalTime>42</TotalTime>
  <ScaleCrop>false</ScaleCrop>
  <LinksUpToDate>false</LinksUpToDate>
  <CharactersWithSpaces>23257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2025-09-16T14:45:00Z</dcterms:created>
  <dc:creator>ASUS</dc:creator>
  <dc:description>&lt;config cover="true" show_menu="true" version="1.0.0" doctype="SDKXY"&gt;_x000d_
&lt;/config&gt;</dc:description>
  <cp:lastModifiedBy>user</cp:lastModifiedBy>
  <cp:lastPrinted>2020-08-30T18:00:00Z</cp:lastPrinted>
  <dcterms:modified xsi:type="dcterms:W3CDTF">2025-09-26T14:02:16Z</dcterms:modified>
  <dc:title>地方标准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2052-11.8.2.10489</vt:lpwstr>
  </property>
</Properties>
</file>