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213" w:name="_GoBack"/>
            <w:bookmarkEnd w:id="213"/>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35.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L7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L70</w:t>
            </w:r>
            <w:r>
              <w:rPr>
                <w:rFonts w:ascii="黑体" w:hAnsi="黑体" w:eastAsia="黑体"/>
                <w:sz w:val="21"/>
                <w:szCs w:val="21"/>
              </w:rPr>
              <w:fldChar w:fldCharType="end"/>
            </w:r>
            <w:bookmarkEnd w:id="1"/>
          </w:p>
        </w:tc>
      </w:tr>
    </w:tbl>
    <w:tbl>
      <w:tblPr>
        <w:tblStyle w:val="33"/>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7"/>
              <w:framePr w:w="0" w:hRule="auto" w:wrap="auto" w:vAnchor="margin" w:hAnchor="text" w:xAlign="left" w:yAlign="inline"/>
              <w:ind w:firstLine="420"/>
            </w:pPr>
            <w:bookmarkStart w:id="2" w:name="_Hlk26473981"/>
            <w:r>
              <w:t>DB42</w:t>
            </w:r>
          </w:p>
        </w:tc>
      </w:tr>
    </w:tbl>
    <w:p>
      <w:pPr>
        <w:pStyle w:val="58"/>
        <w:framePr w:w="9639" w:h="624" w:hRule="exact" w:hSpace="181" w:vSpace="181" w:hAnchor="page" w:x="1305" w:y="2269"/>
        <w:rPr>
          <w:rFonts w:hint="eastAsia" w:ascii="黑体" w:hAnsi="黑体" w:eastAsia="黑体"/>
          <w:b w:val="0"/>
          <w:bCs w:val="0"/>
          <w:w w:val="100"/>
          <w:sz w:val="48"/>
          <w:szCs w:val="48"/>
        </w:rPr>
      </w:pPr>
      <w:r>
        <w:rPr>
          <w:rFonts w:hint="eastAsia" w:ascii="黑体" w:eastAsia="黑体"/>
          <w:b w:val="0"/>
          <w:w w:val="100"/>
          <w:sz w:val="48"/>
        </w:rPr>
        <w:t>湖北省地方</w:t>
      </w:r>
      <w:r>
        <w:rPr>
          <w:rFonts w:hint="eastAsia" w:ascii="黑体" w:hAnsi="黑体" w:eastAsia="黑体"/>
          <w:b w:val="0"/>
          <w:bCs w:val="0"/>
          <w:w w:val="100"/>
          <w:sz w:val="48"/>
          <w:szCs w:val="48"/>
        </w:rPr>
        <w:t>标准</w:t>
      </w:r>
    </w:p>
    <w:bookmarkEnd w:id="2"/>
    <w:p>
      <w:pPr>
        <w:pStyle w:val="203"/>
        <w:rPr>
          <w:lang w:val="fr-FR"/>
        </w:rPr>
      </w:pPr>
      <w:r>
        <w:rPr>
          <w:lang w:val="de-DE"/>
        </w:rPr>
        <w:t>DB42/T</w:t>
      </w:r>
      <w:r>
        <w:rPr>
          <w:lang w:val="fr-FR"/>
        </w:rPr>
        <w:t xml:space="preserve"> </w:t>
      </w:r>
      <w:r>
        <w:fldChar w:fldCharType="begin">
          <w:ffData>
            <w:name w:val="NSTD_CODE_F"/>
            <w:enabled/>
            <w:calcOnExit w:val="0"/>
            <w:textInput>
              <w:default w:val="XXXXX"/>
            </w:textInput>
          </w:ffData>
        </w:fldChar>
      </w:r>
      <w:bookmarkStart w:id="3" w:name="NSTD_CODE_F"/>
      <w:r>
        <w:rPr>
          <w:lang w:val="fr-FR"/>
        </w:rPr>
        <w:instrText xml:space="preserve"> FORMTEXT </w:instrText>
      </w:r>
      <w:r>
        <w:fldChar w:fldCharType="separate"/>
      </w:r>
      <w:r>
        <w:t>XXXXX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t>XXXX</w:t>
      </w:r>
      <w:r>
        <w:fldChar w:fldCharType="end"/>
      </w:r>
      <w:bookmarkEnd w:id="4"/>
    </w:p>
    <w:p>
      <w:pPr>
        <w:pStyle w:val="204"/>
        <w:rPr>
          <w:rFonts w:hint="eastAsia" w:hAnsi="黑体"/>
          <w:lang w:val="fr-FR"/>
        </w:rPr>
      </w:pPr>
      <w:r>
        <w:rPr>
          <w:rFonts w:hAnsi="黑体"/>
        </w:rPr>
        <w:fldChar w:fldCharType="begin">
          <w:ffData>
            <w:name w:val="OSTD_CODE"/>
            <w:enabled/>
            <w:calcOnExit w:val="0"/>
            <w:textInput/>
          </w:ffData>
        </w:fldChar>
      </w:r>
      <w:bookmarkStart w:id="5"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8"/>
        <w:framePr w:w="9639" w:h="6976" w:hRule="exact" w:hSpace="0" w:vSpace="0" w:hAnchor="page" w:y="6408"/>
        <w:jc w:val="center"/>
        <w:rPr>
          <w:rFonts w:hint="eastAsia" w:ascii="黑体" w:hAnsi="黑体" w:eastAsia="黑体"/>
          <w:b w:val="0"/>
          <w:bCs w:val="0"/>
          <w:w w:val="100"/>
          <w:lang w:val="fr-FR"/>
        </w:rPr>
      </w:pPr>
    </w:p>
    <w:p>
      <w:pPr>
        <w:pStyle w:val="205"/>
        <w:framePr w:h="6974" w:hRule="exact" w:wrap="around" w:x="1419" w:anchorLock="1"/>
        <w:rPr>
          <w:rFonts w:hint="eastAsia"/>
        </w:rPr>
      </w:pPr>
      <w:r>
        <w:rPr>
          <w:rFonts w:hint="eastAsia"/>
          <w:szCs w:val="52"/>
        </w:rPr>
        <w:t>城市数字公共基础设施运行管理平台数据分级导则</w:t>
      </w:r>
    </w:p>
    <w:p>
      <w:pPr>
        <w:framePr w:w="9639" w:h="6974" w:hRule="exact" w:wrap="around" w:vAnchor="page" w:hAnchor="page" w:x="1419" w:y="6408" w:anchorLock="1"/>
        <w:ind w:left="-1418"/>
      </w:pPr>
    </w:p>
    <w:p>
      <w:pPr>
        <w:pStyle w:val="13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uideline for data classification of urban digital public infrastructure operation and management platforms"/>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Guideline for data classification of urban digital public infrastructure operation and management platforms</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33"/>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征求意见稿）"/>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（征求意见稿）</w:t>
      </w:r>
      <w:r>
        <w:rPr>
          <w:rFonts w:eastAsia="黑体"/>
          <w:szCs w:val="28"/>
        </w:rPr>
        <w:fldChar w:fldCharType="end"/>
      </w:r>
      <w:bookmarkEnd w:id="7"/>
    </w:p>
    <w:p>
      <w:pPr>
        <w:pStyle w:val="13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3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33"/>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201"/>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202"/>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tbl>
      <w:tblPr>
        <w:tblStyle w:val="32"/>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framePr w:w="7433" w:h="871" w:hRule="exact" w:hSpace="181" w:vSpace="181" w:wrap="around" w:vAnchor="page" w:hAnchor="margin" w:xAlign="center" w:y="15046" w:anchorLock="1"/>
              <w:widowControl/>
              <w:adjustRightInd/>
              <w:spacing w:line="0" w:lineRule="atLeast"/>
              <w:jc w:val="distribute"/>
              <w:rPr>
                <w:rFonts w:ascii="Times New Roman" w:hAnsi="Times New Roman" w:eastAsia="黑体"/>
                <w:spacing w:val="20"/>
                <w:w w:val="135"/>
                <w:kern w:val="0"/>
                <w:sz w:val="28"/>
                <w:szCs w:val="16"/>
              </w:rPr>
            </w:pPr>
            <w:r>
              <w:rPr>
                <w:rFonts w:ascii="Times New Roman" w:hAnsi="Times New Roman" w:eastAsia="黑体"/>
                <w:spacing w:val="20"/>
                <w:w w:val="135"/>
                <w:kern w:val="0"/>
                <w:sz w:val="28"/>
                <w:szCs w:val="16"/>
              </w:rPr>
              <w:t>湖北省住房和城乡建设厅</w:t>
            </w:r>
          </w:p>
        </w:tc>
        <w:tc>
          <w:tcPr>
            <w:tcW w:w="3453" w:type="dxa"/>
            <w:vMerge w:val="restart"/>
            <w:vAlign w:val="center"/>
          </w:tcPr>
          <w:p>
            <w:pPr>
              <w:framePr w:w="7433" w:h="871" w:hRule="exact" w:hSpace="181" w:vSpace="181" w:wrap="around" w:vAnchor="page" w:hAnchor="margin" w:xAlign="center" w:y="15046" w:anchorLock="1"/>
              <w:widowControl/>
              <w:adjustRightInd/>
              <w:spacing w:line="0" w:lineRule="atLeast"/>
              <w:jc w:val="center"/>
              <w:rPr>
                <w:rFonts w:ascii="Times New Roman" w:hAnsi="Times New Roman" w:eastAsia="黑体"/>
                <w:spacing w:val="20"/>
                <w:w w:val="135"/>
                <w:kern w:val="0"/>
                <w:sz w:val="36"/>
                <w:szCs w:val="20"/>
              </w:rPr>
            </w:pPr>
            <w:r>
              <w:rPr>
                <w:rFonts w:ascii="Times New Roman" w:hAnsi="Times New Roman" w:eastAsia="黑体"/>
                <w:spacing w:val="22"/>
                <w:kern w:val="0"/>
                <w:position w:val="3"/>
                <w:sz w:val="28"/>
                <w:szCs w:val="20"/>
              </w:rPr>
              <w:t>联合发布</w:t>
            </w:r>
          </w:p>
        </w:tc>
      </w:tr>
      <w:tr>
        <w:tblPrEx>
          <w:tblCellMar>
            <w:top w:w="0" w:type="dxa"/>
            <w:left w:w="108" w:type="dxa"/>
            <w:bottom w:w="0" w:type="dxa"/>
            <w:right w:w="108" w:type="dxa"/>
          </w:tblCellMar>
        </w:tblPrEx>
        <w:tc>
          <w:tcPr>
            <w:tcW w:w="5019" w:type="dxa"/>
          </w:tcPr>
          <w:p>
            <w:pPr>
              <w:framePr w:w="7433" w:h="871" w:hRule="exact" w:hSpace="181" w:vSpace="181" w:wrap="around" w:vAnchor="page" w:hAnchor="margin" w:xAlign="center" w:y="15046" w:anchorLock="1"/>
              <w:widowControl/>
              <w:adjustRightInd/>
              <w:spacing w:line="0" w:lineRule="atLeast"/>
              <w:jc w:val="distribute"/>
              <w:rPr>
                <w:rFonts w:ascii="Times New Roman" w:hAnsi="Times New Roman" w:eastAsia="黑体"/>
                <w:spacing w:val="20"/>
                <w:w w:val="135"/>
                <w:kern w:val="0"/>
                <w:sz w:val="28"/>
                <w:szCs w:val="16"/>
              </w:rPr>
            </w:pPr>
            <w:r>
              <w:rPr>
                <w:rFonts w:ascii="Times New Roman" w:hAnsi="Times New Roman" w:eastAsia="黑体"/>
                <w:spacing w:val="20"/>
                <w:w w:val="135"/>
                <w:kern w:val="0"/>
                <w:sz w:val="28"/>
                <w:szCs w:val="16"/>
              </w:rPr>
              <w:t xml:space="preserve">湖北省市场监督管理局    </w:t>
            </w:r>
          </w:p>
        </w:tc>
        <w:tc>
          <w:tcPr>
            <w:tcW w:w="3453" w:type="dxa"/>
            <w:vMerge w:val="continue"/>
          </w:tcPr>
          <w:p>
            <w:pPr>
              <w:framePr w:w="7433" w:h="871" w:hRule="exact" w:hSpace="181" w:vSpace="181" w:wrap="around" w:vAnchor="page" w:hAnchor="margin" w:xAlign="center" w:y="15046" w:anchorLock="1"/>
              <w:widowControl/>
              <w:adjustRightInd/>
              <w:spacing w:line="0" w:lineRule="atLeast"/>
              <w:rPr>
                <w:rFonts w:ascii="Times New Roman" w:hAnsi="Times New Roman" w:eastAsia="黑体"/>
                <w:spacing w:val="20"/>
                <w:w w:val="135"/>
                <w:kern w:val="0"/>
                <w:sz w:val="36"/>
                <w:szCs w:val="20"/>
              </w:rPr>
            </w:pPr>
          </w:p>
        </w:tc>
      </w:tr>
    </w:tbl>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7"/>
        <w:spacing w:before="900" w:after="360"/>
      </w:pPr>
      <w:bookmarkStart w:id="17" w:name="_Toc151363833"/>
      <w:bookmarkStart w:id="18" w:name="_Toc178004865"/>
      <w:bookmarkStart w:id="19" w:name="_Toc179905516"/>
      <w:bookmarkStart w:id="20" w:name="_Toc145517084"/>
      <w:bookmarkStart w:id="21" w:name="_Toc179812215"/>
      <w:bookmarkStart w:id="22" w:name="_Toc178364113"/>
      <w:bookmarkStart w:id="23" w:name="_Toc145662865"/>
      <w:bookmarkStart w:id="24" w:name="_Toc177549997"/>
      <w:bookmarkStart w:id="25" w:name="_Toc144980773"/>
      <w:bookmarkStart w:id="26" w:name="_Toc180682580"/>
      <w:bookmarkStart w:id="27" w:name="_Toc143873374"/>
      <w:bookmarkStart w:id="28" w:name="_Toc143082919"/>
      <w:bookmarkStart w:id="29" w:name="BookMark2"/>
      <w:r>
        <w:rPr>
          <w:spacing w:val="320"/>
        </w:rPr>
        <w:t>目次</w:t>
      </w:r>
      <w:bookmarkEnd w:id="17"/>
      <w:bookmarkEnd w:id="18"/>
      <w:bookmarkEnd w:id="19"/>
      <w:bookmarkEnd w:id="20"/>
      <w:bookmarkEnd w:id="21"/>
      <w:bookmarkEnd w:id="22"/>
      <w:bookmarkEnd w:id="23"/>
      <w:bookmarkEnd w:id="24"/>
      <w:bookmarkEnd w:id="25"/>
      <w:bookmarkEnd w:id="26"/>
      <w:bookmarkEnd w:id="27"/>
      <w:bookmarkEnd w:id="28"/>
      <w:r>
        <w:fldChar w:fldCharType="begin"/>
      </w:r>
      <w:r>
        <w:instrText xml:space="preserve"> TOC \o "1-3" \h \z \u </w:instrText>
      </w:r>
      <w:r>
        <w:fldChar w:fldCharType="separate"/>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"_Toc180682581" </w:instrText>
      </w:r>
      <w:r>
        <w:fldChar w:fldCharType="separate"/>
      </w:r>
      <w:r>
        <w:rPr>
          <w:rStyle w:val="39"/>
          <w:rFonts w:hint="eastAsia"/>
        </w:rPr>
        <w:t>前言</w:t>
      </w:r>
      <w:r>
        <w:rPr>
          <w:rFonts w:hint="eastAsia"/>
        </w:rPr>
        <w:tab/>
      </w:r>
      <w:r>
        <w:rPr>
          <w:rFonts w:hint="eastAsia"/>
        </w:rPr>
        <w:fldChar w:fldCharType="begin"/>
      </w:r>
      <w:r>
        <w:rPr>
          <w:rFonts w:hint="eastAsia"/>
        </w:rPr>
        <w:instrText xml:space="preserve"> </w:instrText>
      </w:r>
      <w:r>
        <w:instrText xml:space="preserve">PAGEREF _Toc180682581 \h</w:instrText>
      </w:r>
      <w:r>
        <w:rPr>
          <w:rFonts w:hint="eastAsia"/>
        </w:rPr>
        <w:instrText xml:space="preserve"> </w:instrText>
      </w:r>
      <w:r>
        <w:rPr>
          <w:rFonts w:hint="eastAsia"/>
        </w:rPr>
        <w:fldChar w:fldCharType="separate"/>
      </w:r>
      <w:r>
        <w:t>I</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"_Toc180682582" </w:instrText>
      </w:r>
      <w:r>
        <w:fldChar w:fldCharType="separate"/>
      </w:r>
      <w:r>
        <w:rPr>
          <w:rStyle w:val="39"/>
          <w:rFonts w:hint="eastAsia"/>
        </w:rPr>
        <w:t>1 范围</w:t>
      </w:r>
      <w:r>
        <w:rPr>
          <w:rFonts w:hint="eastAsia"/>
        </w:rPr>
        <w:tab/>
      </w:r>
      <w:r>
        <w:rPr>
          <w:rFonts w:hint="eastAsia"/>
        </w:rPr>
        <w:fldChar w:fldCharType="begin"/>
      </w:r>
      <w:r>
        <w:rPr>
          <w:rFonts w:hint="eastAsia"/>
        </w:rPr>
        <w:instrText xml:space="preserve"> </w:instrText>
      </w:r>
      <w:r>
        <w:instrText xml:space="preserve">PAGEREF _Toc180682582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"_Toc180682583" </w:instrText>
      </w:r>
      <w:r>
        <w:fldChar w:fldCharType="separate"/>
      </w:r>
      <w:r>
        <w:rPr>
          <w:rStyle w:val="39"/>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_Toc180682583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"_Toc180682584" </w:instrText>
      </w:r>
      <w:r>
        <w:fldChar w:fldCharType="separate"/>
      </w:r>
      <w:r>
        <w:rPr>
          <w:rStyle w:val="39"/>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_Toc180682584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"_Toc180682585" </w:instrText>
      </w:r>
      <w:r>
        <w:fldChar w:fldCharType="separate"/>
      </w:r>
      <w:r>
        <w:rPr>
          <w:rStyle w:val="39"/>
          <w:rFonts w:hint="eastAsia"/>
        </w:rPr>
        <w:t>4 数据分类分级目标、原则</w:t>
      </w:r>
      <w:r>
        <w:rPr>
          <w:rFonts w:hint="eastAsia"/>
        </w:rPr>
        <w:tab/>
      </w:r>
      <w:r>
        <w:rPr>
          <w:rFonts w:hint="eastAsia"/>
        </w:rPr>
        <w:fldChar w:fldCharType="begin"/>
      </w:r>
      <w:r>
        <w:rPr>
          <w:rFonts w:hint="eastAsia"/>
        </w:rPr>
        <w:instrText xml:space="preserve"> </w:instrText>
      </w:r>
      <w:r>
        <w:instrText xml:space="preserve">PAGEREF _Toc180682585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"_Toc180682589" </w:instrText>
      </w:r>
      <w:r>
        <w:fldChar w:fldCharType="separate"/>
      </w:r>
      <w:r>
        <w:rPr>
          <w:rStyle w:val="39"/>
          <w:rFonts w:hint="eastAsia"/>
        </w:rPr>
        <w:t>5 数据分类分级对象</w:t>
      </w:r>
      <w:r>
        <w:rPr>
          <w:rFonts w:hint="eastAsia"/>
        </w:rPr>
        <w:tab/>
      </w:r>
      <w:r>
        <w:rPr>
          <w:rFonts w:hint="eastAsia"/>
        </w:rPr>
        <w:fldChar w:fldCharType="begin"/>
      </w:r>
      <w:r>
        <w:rPr>
          <w:rFonts w:hint="eastAsia"/>
        </w:rPr>
        <w:instrText xml:space="preserve"> </w:instrText>
      </w:r>
      <w:r>
        <w:instrText xml:space="preserve">PAGEREF _Toc180682589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"_Toc180682590" </w:instrText>
      </w:r>
      <w:r>
        <w:fldChar w:fldCharType="separate"/>
      </w:r>
      <w:r>
        <w:rPr>
          <w:rStyle w:val="39"/>
          <w:rFonts w:hint="eastAsia"/>
        </w:rPr>
        <w:t>6 数据分类规则</w:t>
      </w:r>
      <w:r>
        <w:rPr>
          <w:rFonts w:hint="eastAsia"/>
        </w:rPr>
        <w:tab/>
      </w:r>
      <w:r>
        <w:rPr>
          <w:rFonts w:hint="eastAsia"/>
        </w:rPr>
        <w:fldChar w:fldCharType="begin"/>
      </w:r>
      <w:r>
        <w:rPr>
          <w:rFonts w:hint="eastAsia"/>
        </w:rPr>
        <w:instrText xml:space="preserve"> </w:instrText>
      </w:r>
      <w:r>
        <w:instrText xml:space="preserve">PAGEREF _Toc180682590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"_Toc180682593" </w:instrText>
      </w:r>
      <w:r>
        <w:fldChar w:fldCharType="separate"/>
      </w:r>
      <w:r>
        <w:rPr>
          <w:rStyle w:val="39"/>
          <w:rFonts w:hint="eastAsia"/>
        </w:rPr>
        <w:t>7 数据分级规则</w:t>
      </w:r>
      <w:r>
        <w:rPr>
          <w:rFonts w:hint="eastAsia"/>
        </w:rPr>
        <w:tab/>
      </w:r>
      <w:r>
        <w:rPr>
          <w:rFonts w:hint="eastAsia"/>
        </w:rPr>
        <w:fldChar w:fldCharType="begin"/>
      </w:r>
      <w:r>
        <w:rPr>
          <w:rFonts w:hint="eastAsia"/>
        </w:rPr>
        <w:instrText xml:space="preserve"> </w:instrText>
      </w:r>
      <w:r>
        <w:instrText xml:space="preserve">PAGEREF _Toc180682593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"_Toc180682597" </w:instrText>
      </w:r>
      <w:r>
        <w:fldChar w:fldCharType="separate"/>
      </w:r>
      <w:r>
        <w:rPr>
          <w:rStyle w:val="39"/>
          <w:rFonts w:hint="eastAsia"/>
        </w:rPr>
        <w:t>8 数据分类分级流程</w:t>
      </w:r>
      <w:r>
        <w:rPr>
          <w:rFonts w:hint="eastAsia"/>
        </w:rPr>
        <w:tab/>
      </w:r>
      <w:r>
        <w:rPr>
          <w:rFonts w:hint="eastAsia"/>
        </w:rPr>
        <w:fldChar w:fldCharType="begin"/>
      </w:r>
      <w:r>
        <w:rPr>
          <w:rFonts w:hint="eastAsia"/>
        </w:rPr>
        <w:instrText xml:space="preserve"> </w:instrText>
      </w:r>
      <w:r>
        <w:instrText xml:space="preserve">PAGEREF _Toc180682597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"_Toc180682605" </w:instrText>
      </w:r>
      <w:r>
        <w:fldChar w:fldCharType="separate"/>
      </w:r>
      <w:r>
        <w:rPr>
          <w:rStyle w:val="39"/>
          <w:rFonts w:hint="eastAsia"/>
        </w:rPr>
        <w:t>9 数据等级调整规则</w:t>
      </w:r>
      <w:r>
        <w:rPr>
          <w:rFonts w:hint="eastAsia"/>
        </w:rPr>
        <w:tab/>
      </w:r>
      <w:r>
        <w:rPr>
          <w:rFonts w:hint="eastAsia"/>
        </w:rPr>
        <w:fldChar w:fldCharType="begin"/>
      </w:r>
      <w:r>
        <w:rPr>
          <w:rFonts w:hint="eastAsia"/>
        </w:rPr>
        <w:instrText xml:space="preserve"> </w:instrText>
      </w:r>
      <w:r>
        <w:instrText xml:space="preserve">PAGEREF _Toc180682605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"_Toc180682608" </w:instrText>
      </w:r>
      <w:r>
        <w:fldChar w:fldCharType="separate"/>
      </w:r>
      <w:r>
        <w:rPr>
          <w:rStyle w:val="39"/>
          <w:rFonts w:hint="eastAsia"/>
        </w:rPr>
        <w:t>10 数据分级安全保护基本要求</w:t>
      </w:r>
      <w:r>
        <w:rPr>
          <w:rFonts w:hint="eastAsia"/>
        </w:rPr>
        <w:tab/>
      </w:r>
      <w:r>
        <w:rPr>
          <w:rFonts w:hint="eastAsia"/>
        </w:rPr>
        <w:fldChar w:fldCharType="begin"/>
      </w:r>
      <w:r>
        <w:rPr>
          <w:rFonts w:hint="eastAsia"/>
        </w:rPr>
        <w:instrText xml:space="preserve"> </w:instrText>
      </w:r>
      <w:r>
        <w:instrText xml:space="preserve">PAGEREF _Toc180682608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"_Toc180682609" </w:instrText>
      </w:r>
      <w:r>
        <w:fldChar w:fldCharType="separate"/>
      </w:r>
      <w:r>
        <w:rPr>
          <w:rStyle w:val="39"/>
          <w:rFonts w:hint="eastAsia"/>
        </w:rPr>
        <w:t>11 标准的实施及评价</w:t>
      </w:r>
      <w:r>
        <w:rPr>
          <w:rFonts w:hint="eastAsia"/>
        </w:rPr>
        <w:tab/>
      </w:r>
      <w:r>
        <w:rPr>
          <w:rFonts w:hint="eastAsia"/>
        </w:rPr>
        <w:fldChar w:fldCharType="begin"/>
      </w:r>
      <w:r>
        <w:rPr>
          <w:rFonts w:hint="eastAsia"/>
        </w:rPr>
        <w:instrText xml:space="preserve"> </w:instrText>
      </w:r>
      <w:r>
        <w:instrText xml:space="preserve">PAGEREF _Toc180682609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"_Toc180682610" </w:instrText>
      </w:r>
      <w:r>
        <w:fldChar w:fldCharType="separate"/>
      </w:r>
      <w:r>
        <w:rPr>
          <w:rStyle w:val="39"/>
          <w:rFonts w:hint="eastAsia"/>
        </w:rPr>
        <w:t>附录A （资料性） 城市数字公共基础设施运行管理平台数据分级示例</w:t>
      </w:r>
      <w:r>
        <w:rPr>
          <w:rFonts w:hint="eastAsia"/>
        </w:rPr>
        <w:tab/>
      </w:r>
      <w:r>
        <w:rPr>
          <w:rFonts w:hint="eastAsia"/>
        </w:rPr>
        <w:fldChar w:fldCharType="begin"/>
      </w:r>
      <w:r>
        <w:rPr>
          <w:rFonts w:hint="eastAsia"/>
        </w:rPr>
        <w:instrText xml:space="preserve"> </w:instrText>
      </w:r>
      <w:r>
        <w:instrText xml:space="preserve">PAGEREF _Toc180682610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"_Toc180682613" </w:instrText>
      </w:r>
      <w:r>
        <w:fldChar w:fldCharType="separate"/>
      </w:r>
      <w:r>
        <w:rPr>
          <w:rStyle w:val="39"/>
          <w:rFonts w:hint="eastAsia"/>
        </w:rPr>
        <w:t>附录B （资料性） 湖北省地方标准实施信息及意见反馈表</w:t>
      </w:r>
      <w:r>
        <w:rPr>
          <w:rFonts w:hint="eastAsia"/>
        </w:rPr>
        <w:tab/>
      </w:r>
      <w:r>
        <w:rPr>
          <w:rFonts w:hint="eastAsia"/>
        </w:rPr>
        <w:fldChar w:fldCharType="begin"/>
      </w:r>
      <w:r>
        <w:rPr>
          <w:rFonts w:hint="eastAsia"/>
        </w:rPr>
        <w:instrText xml:space="preserve"> </w:instrText>
      </w:r>
      <w:r>
        <w:instrText xml:space="preserve">PAGEREF _Toc180682613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2"/>
        <w:rPr>
          <w:rFonts w:hint="eastAsia" w:asciiTheme="minorHAnsi" w:hAnsiTheme="minorHAnsi" w:eastAsiaTheme="minorEastAsia" w:cstheme="minorBidi"/>
          <w:szCs w:val="22"/>
          <w14:ligatures w14:val="standardContextual"/>
        </w:rPr>
      </w:pPr>
      <w:r>
        <w:fldChar w:fldCharType="begin"/>
      </w:r>
      <w:r>
        <w:instrText xml:space="preserve"> HYPERLINK \l "_Toc180682614" </w:instrText>
      </w:r>
      <w:r>
        <w:fldChar w:fldCharType="separate"/>
      </w:r>
      <w:r>
        <w:rPr>
          <w:rStyle w:val="39"/>
          <w:rFonts w:hint="eastAsia"/>
        </w:rPr>
        <w:t>参考文献</w:t>
      </w:r>
      <w:r>
        <w:rPr>
          <w:rFonts w:hint="eastAsia"/>
        </w:rPr>
        <w:tab/>
      </w:r>
      <w:r>
        <w:rPr>
          <w:rFonts w:hint="eastAsia"/>
        </w:rPr>
        <w:fldChar w:fldCharType="begin"/>
      </w:r>
      <w:r>
        <w:rPr>
          <w:rFonts w:hint="eastAsia"/>
        </w:rPr>
        <w:instrText xml:space="preserve"> </w:instrText>
      </w:r>
      <w:r>
        <w:instrText xml:space="preserve">PAGEREF _Toc180682614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64"/>
        <w:ind w:firstLine="420"/>
      </w:pPr>
      <w:r>
        <w:rPr>
          <w:rFonts w:hAnsi="宋体"/>
          <w:szCs w:val="21"/>
        </w:rPr>
        <w:fldChar w:fldCharType="end"/>
      </w:r>
    </w:p>
    <w:p>
      <w:p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titlePg/>
          <w:docGrid w:linePitch="312" w:charSpace="0"/>
        </w:sectPr>
      </w:pPr>
    </w:p>
    <w:bookmarkEnd w:id="29"/>
    <w:p>
      <w:pPr>
        <w:pStyle w:val="97"/>
        <w:spacing w:before="900" w:after="360"/>
      </w:pPr>
      <w:bookmarkStart w:id="30" w:name="_Toc180682581"/>
      <w:bookmarkStart w:id="31" w:name="_Toc141254318"/>
      <w:bookmarkStart w:id="32" w:name="BookMark4"/>
      <w:r>
        <w:rPr>
          <w:spacing w:val="320"/>
        </w:rPr>
        <w:t>前</w:t>
      </w:r>
      <w:r>
        <w:t>言</w:t>
      </w:r>
      <w:bookmarkEnd w:id="30"/>
      <w:bookmarkEnd w:id="31"/>
    </w:p>
    <w:p>
      <w:pPr>
        <w:pStyle w:val="64"/>
        <w:ind w:firstLine="420"/>
      </w:pPr>
      <w:r>
        <w:rPr>
          <w:rFonts w:hint="eastAsia"/>
        </w:rPr>
        <w:t>本文件按照GB/T 1.1—2020《标准化工作导则  第1部分：标准化文件的结构和起草规则》的规定起草。</w:t>
      </w:r>
    </w:p>
    <w:p>
      <w:pPr>
        <w:pStyle w:val="64"/>
        <w:ind w:firstLine="420"/>
        <w:rPr>
          <w:rFonts w:hint="eastAsia" w:hAnsi="宋体"/>
        </w:rPr>
      </w:pPr>
      <w:r>
        <w:rPr>
          <w:rFonts w:hint="eastAsia" w:hAnsi="宋体"/>
        </w:rPr>
        <w:t>请注意本文件的某些内容可能涉及专利。本文件的发布机构不承担识别专利的责任。</w:t>
      </w:r>
    </w:p>
    <w:p>
      <w:pPr>
        <w:pStyle w:val="64"/>
        <w:ind w:firstLine="420"/>
      </w:pPr>
      <w:r>
        <w:rPr>
          <w:rFonts w:hint="eastAsia"/>
        </w:rPr>
        <w:t>本文件由湖北省住房和城乡建设厅提出并归口。</w:t>
      </w:r>
    </w:p>
    <w:p>
      <w:pPr>
        <w:pStyle w:val="64"/>
        <w:ind w:firstLine="420"/>
      </w:pPr>
      <w:r>
        <w:rPr>
          <w:rFonts w:hint="eastAsia"/>
        </w:rPr>
        <w:t>本文件起草单位：中国建筑标准设计研究院有限公司、湖北省建设信息中心、襄阳市数据局、襄阳市行政审批局、襄阳市公安局、襄阳市城市运行管理中心、襄阳市大数据中心、汉江智行科技有限公司、北京华易智美城镇规划研究院（有限合伙）、华为技术有限公司、吉奥时空信息技术股份有限公司、武汉云计算科技有限公司、湖北省楚天云有限公司、宜昌恒泰大数据产业发展有限公司、宜昌城市大脑运营管理有限公司、湖北鄂东数字集团有限公司。</w:t>
      </w:r>
    </w:p>
    <w:p>
      <w:pPr>
        <w:pStyle w:val="64"/>
        <w:ind w:firstLine="420"/>
        <w:rPr>
          <w:rFonts w:ascii="Times New Roman"/>
          <w:szCs w:val="22"/>
        </w:rPr>
      </w:pPr>
      <w:r>
        <w:rPr>
          <w:rFonts w:hint="eastAsia"/>
        </w:rPr>
        <w:t>本文件主要起草人：王新平、邹江、陈波、肖茂林、宋福平、张华、周富俊、陈建军、杨永旗、柏小武、宋剑、赵开斌、杨桓、刘子玚、刘坤、马超、罗文功、许秋爽、徐建军、李达伟、杨奥、朱嘉、吴琴、朱娟、朱雪阳、丁伟东、都鹏、徐涛、张涛、赵俊杰、鲁勇、马天语凡、冯少伟、田玉静、刘欣、朱毅、肖洁、史宝锋、秦威、胡林、余志、何爱利、毛羽丰、杨亭。</w:t>
      </w:r>
    </w:p>
    <w:p>
      <w:pPr>
        <w:pStyle w:val="64"/>
        <w:ind w:firstLine="420"/>
      </w:pPr>
      <w:r>
        <w:rPr>
          <w:rFonts w:hint="eastAsia"/>
        </w:rPr>
        <w:t>本文件</w:t>
      </w:r>
      <w:r>
        <w:t>实施应用中的疑问，可咨询</w:t>
      </w:r>
      <w:r>
        <w:rPr>
          <w:rFonts w:hint="eastAsia"/>
        </w:rPr>
        <w:t>湖北省住房和城乡建设厅，联系电话：027-68873088；邮箱：</w:t>
      </w:r>
      <w:r>
        <w:rPr>
          <w:rFonts w:hint="eastAsia"/>
          <w:lang w:eastAsia="zh-CN"/>
        </w:rPr>
        <w:t>在</w:t>
      </w:r>
      <w:r>
        <w:rPr>
          <w:rFonts w:hint="eastAsia"/>
          <w:lang w:val="en-US" w:eastAsia="zh-CN"/>
        </w:rPr>
        <w:t>bkc</w:t>
      </w:r>
      <w:r>
        <w:rPr>
          <w:rFonts w:hint="eastAsia"/>
        </w:rPr>
        <w:t>@hbszjt.net.cn；对本文件的有关修改意见请反馈至第一起草单位中国建筑标准设计研究院有限公司，电话：010-88426729；邮箱：yangh1@cbs.com.cn；地址：北京市海淀区首体南路9号主语国际2号楼。</w:t>
      </w:r>
    </w:p>
    <w:p>
      <w:pPr>
        <w:pStyle w:val="64"/>
        <w:ind w:firstLine="420"/>
      </w:pPr>
    </w:p>
    <w:p>
      <w:pPr>
        <w:pStyle w:val="64"/>
        <w:ind w:firstLine="420"/>
        <w:sectPr>
          <w:headerReference r:id="rId12" w:type="default"/>
          <w:footerReference r:id="rId14" w:type="default"/>
          <w:headerReference r:id="rId13" w:type="even"/>
          <w:pgSz w:w="11906" w:h="16838"/>
          <w:pgMar w:top="1928" w:right="1134" w:bottom="1134" w:left="1134" w:header="1418" w:footer="1134" w:gutter="284"/>
          <w:pgNumType w:fmt="upperRoman" w:start="1"/>
          <w:cols w:space="425" w:num="1"/>
          <w:formProt w:val="0"/>
          <w:docGrid w:linePitch="312" w:charSpace="0"/>
        </w:sectPr>
      </w:pPr>
    </w:p>
    <w:p>
      <w:pPr>
        <w:spacing w:line="20" w:lineRule="exact"/>
        <w:jc w:val="center"/>
        <w:rPr>
          <w:rFonts w:hint="eastAsia" w:ascii="黑体" w:hAnsi="黑体" w:eastAsia="黑体"/>
          <w:sz w:val="32"/>
          <w:szCs w:val="32"/>
        </w:rPr>
      </w:pPr>
    </w:p>
    <w:p>
      <w:pPr>
        <w:spacing w:line="20" w:lineRule="exact"/>
        <w:jc w:val="center"/>
        <w:rPr>
          <w:rFonts w:hint="eastAsia" w:ascii="黑体" w:hAnsi="黑体" w:eastAsia="黑体"/>
          <w:sz w:val="32"/>
          <w:szCs w:val="32"/>
        </w:rPr>
      </w:pPr>
    </w:p>
    <w:sdt>
      <w:sdtPr>
        <w:tag w:val="NEW_STAND_NAME"/>
        <w:id w:val="595910757"/>
        <w:lock w:val="sdtLocked"/>
        <w:placeholder>
          <w:docPart w:val="23C7F4BAAE9F4EDE9843C9DBC3D478AA"/>
        </w:placeholder>
      </w:sdtPr>
      <w:sdtEndPr>
        <w:rPr>
          <w:color w:val="000000" w:themeColor="text1"/>
          <w14:textFill>
            <w14:solidFill>
              <w14:schemeClr w14:val="tx1"/>
            </w14:solidFill>
          </w14:textFill>
        </w:rPr>
      </w:sdtEndPr>
      <w:sdtContent>
        <w:p>
          <w:pPr>
            <w:pStyle w:val="185"/>
            <w:spacing w:before="2" w:beforeLines="1" w:after="528" w:afterLines="220"/>
            <w:rPr>
              <w:rFonts w:hint="eastAsia"/>
              <w:color w:val="000000" w:themeColor="text1"/>
              <w14:textFill>
                <w14:solidFill>
                  <w14:schemeClr w14:val="tx1"/>
                </w14:solidFill>
              </w14:textFill>
            </w:rPr>
          </w:pPr>
          <w:bookmarkStart w:id="33" w:name="NEW_STAND_NAME"/>
          <w:r>
            <w:rPr>
              <w:rFonts w:hint="eastAsia"/>
            </w:rPr>
            <w:t>城市数字公共基础设施运行管理平台数据分级导则</w:t>
          </w:r>
        </w:p>
      </w:sdtContent>
    </w:sdt>
    <w:bookmarkEnd w:id="33"/>
    <w:p>
      <w:pPr>
        <w:pStyle w:val="112"/>
        <w:spacing w:before="240" w:after="240"/>
      </w:pPr>
      <w:bookmarkStart w:id="34" w:name="_Toc24884218"/>
      <w:bookmarkStart w:id="35" w:name="_Toc26986771"/>
      <w:bookmarkStart w:id="36" w:name="_Toc24884211"/>
      <w:bookmarkStart w:id="37" w:name="_Toc26986530"/>
      <w:bookmarkStart w:id="38" w:name="_Toc26648465"/>
      <w:bookmarkStart w:id="39" w:name="_Toc17233325"/>
      <w:bookmarkStart w:id="40" w:name="_Toc17233333"/>
      <w:bookmarkStart w:id="41" w:name="_Toc180682582"/>
      <w:bookmarkStart w:id="42" w:name="_Toc26718930"/>
      <w:bookmarkStart w:id="43" w:name="_Toc97195091"/>
      <w:r>
        <w:rPr>
          <w:rFonts w:hint="eastAsia"/>
        </w:rPr>
        <w:t>范围</w:t>
      </w:r>
      <w:bookmarkEnd w:id="34"/>
      <w:bookmarkEnd w:id="35"/>
      <w:bookmarkEnd w:id="36"/>
      <w:bookmarkEnd w:id="37"/>
      <w:bookmarkEnd w:id="38"/>
      <w:bookmarkEnd w:id="39"/>
      <w:bookmarkEnd w:id="40"/>
      <w:bookmarkEnd w:id="41"/>
      <w:bookmarkEnd w:id="42"/>
      <w:bookmarkEnd w:id="43"/>
    </w:p>
    <w:p>
      <w:pPr>
        <w:pStyle w:val="64"/>
        <w:ind w:firstLine="420"/>
      </w:pPr>
      <w:r>
        <w:rPr>
          <w:rFonts w:hint="eastAsia"/>
        </w:rPr>
        <w:t>本文件规定了城市数字公共基础设施运行管理平台数据分类分级的目标、原则、对象、规则、流程和安全保护基本要求。</w:t>
      </w:r>
    </w:p>
    <w:p>
      <w:pPr>
        <w:pStyle w:val="64"/>
        <w:ind w:firstLine="420"/>
      </w:pPr>
      <w:r>
        <w:rPr>
          <w:rFonts w:hint="eastAsia"/>
        </w:rPr>
        <w:t>本文件适用于城市数字公共基础设施运行管理平台的数据分类分级管理。</w:t>
      </w:r>
    </w:p>
    <w:p>
      <w:pPr>
        <w:pStyle w:val="112"/>
        <w:spacing w:before="240" w:after="240"/>
      </w:pPr>
      <w:bookmarkStart w:id="44" w:name="_Toc180682583"/>
      <w:r>
        <w:rPr>
          <w:rFonts w:hint="eastAsia"/>
        </w:rPr>
        <w:t>规范性引用文件</w:t>
      </w:r>
      <w:bookmarkEnd w:id="44"/>
    </w:p>
    <w:sdt>
      <w:sdtPr>
        <w:rPr>
          <w:rFonts w:hint="eastAsia" w:hAnsi="宋体"/>
          <w:color w:val="000000" w:themeColor="text1"/>
          <w14:textFill>
            <w14:solidFill>
              <w14:schemeClr w14:val="tx1"/>
            </w14:solidFill>
          </w14:textFill>
        </w:rPr>
        <w:id w:val="715848253"/>
        <w:placeholder>
          <w:docPart w:val="FF396C859FE149659C79B7203946C0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olor w:val="000000" w:themeColor="text1"/>
          <w14:textFill>
            <w14:solidFill>
              <w14:schemeClr w14:val="tx1"/>
            </w14:solidFill>
          </w14:textFill>
        </w:rPr>
      </w:sdtEndPr>
      <w:sdtContent>
        <w:p>
          <w:pPr>
            <w:pStyle w:val="64"/>
            <w:ind w:firstLine="42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40" w:lineRule="auto"/>
        <w:ind w:firstLine="420"/>
        <w:rPr>
          <w:rFonts w:hint="eastAsia" w:ascii="宋体" w:hAnsi="宋体"/>
        </w:rPr>
      </w:pPr>
      <w:r>
        <w:rPr>
          <w:rFonts w:hint="eastAsia" w:ascii="宋体" w:hAnsi="宋体"/>
        </w:rPr>
        <w:t>GB/T 7027—2002</w:t>
      </w:r>
      <w:r>
        <w:rPr>
          <w:rFonts w:ascii="宋体" w:hAnsi="宋体"/>
        </w:rPr>
        <w:t xml:space="preserve">  </w:t>
      </w:r>
      <w:r>
        <w:rPr>
          <w:rFonts w:ascii="宋体" w:hAnsi="宋体" w:cs="Arial"/>
          <w:color w:val="333333"/>
          <w:sz w:val="20"/>
          <w:szCs w:val="20"/>
          <w:shd w:val="clear" w:color="auto" w:fill="FFFFFF"/>
        </w:rPr>
        <w:t>信息分类和编码的基本原则与方法</w:t>
      </w:r>
    </w:p>
    <w:p>
      <w:pPr>
        <w:spacing w:line="240" w:lineRule="auto"/>
        <w:ind w:firstLine="420"/>
        <w:rPr>
          <w:rFonts w:hint="eastAsia" w:ascii="宋体" w:hAnsi="宋体"/>
        </w:rPr>
      </w:pPr>
      <w:r>
        <w:rPr>
          <w:rFonts w:hint="eastAsia" w:ascii="宋体" w:hAnsi="宋体"/>
        </w:rPr>
        <w:t>GB/T</w:t>
      </w:r>
      <w:r>
        <w:rPr>
          <w:rFonts w:ascii="宋体" w:hAnsi="宋体"/>
        </w:rPr>
        <w:t xml:space="preserve"> 38667  </w:t>
      </w:r>
      <w:r>
        <w:rPr>
          <w:rFonts w:hint="eastAsia" w:ascii="宋体" w:hAnsi="宋体"/>
        </w:rPr>
        <w:t>信息技术 大数据 数据分类指南</w:t>
      </w:r>
    </w:p>
    <w:p>
      <w:pPr>
        <w:spacing w:line="240" w:lineRule="auto"/>
        <w:ind w:firstLine="420"/>
        <w:rPr>
          <w:rFonts w:hint="eastAsia" w:ascii="宋体" w:hAnsi="宋体"/>
        </w:rPr>
      </w:pPr>
      <w:r>
        <w:rPr>
          <w:rFonts w:hint="eastAsia" w:ascii="宋体" w:hAnsi="宋体"/>
        </w:rPr>
        <w:t>GB/T 43697—2024</w:t>
      </w:r>
      <w:r>
        <w:rPr>
          <w:rFonts w:ascii="宋体" w:hAnsi="宋体"/>
        </w:rPr>
        <w:t xml:space="preserve">  </w:t>
      </w:r>
      <w:r>
        <w:rPr>
          <w:rFonts w:hint="eastAsia" w:ascii="宋体" w:hAnsi="宋体"/>
        </w:rPr>
        <w:t>数据安全技术 数据分类分级规则</w:t>
      </w:r>
    </w:p>
    <w:p>
      <w:pPr>
        <w:pStyle w:val="112"/>
        <w:spacing w:before="240" w:after="240"/>
      </w:pPr>
      <w:bookmarkStart w:id="45" w:name="_Toc180682584"/>
      <w:r>
        <w:rPr>
          <w:rFonts w:hint="eastAsia"/>
        </w:rPr>
        <w:t>术语和定义</w:t>
      </w:r>
      <w:bookmarkEnd w:id="45"/>
    </w:p>
    <w:sdt>
      <w:sdtPr>
        <w:rPr>
          <w:rFonts w:hAnsi="宋体"/>
        </w:rPr>
        <w:id w:val="-1909835108"/>
        <w:placeholder>
          <w:docPart w:val="5B5A65700D88473AA2E236D2CEE6DA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64"/>
            <w:ind w:firstLine="420"/>
          </w:pPr>
          <w:r>
            <w:rPr>
              <w:rFonts w:hAnsi="宋体"/>
            </w:rPr>
            <w:t>GB/T 38667-20</w:t>
          </w:r>
          <w:r>
            <w:rPr>
              <w:rFonts w:hint="eastAsia" w:hAnsi="宋体"/>
            </w:rPr>
            <w:t>20</w:t>
          </w:r>
          <w:r>
            <w:rPr>
              <w:rFonts w:hAnsi="宋体"/>
            </w:rPr>
            <w:t>中确立的以及下列术语和定义适用于本文件。</w:t>
          </w:r>
        </w:p>
      </w:sdtContent>
    </w:sdt>
    <w:p>
      <w:pPr>
        <w:pStyle w:val="231"/>
        <w:ind w:left="420" w:hanging="420" w:hangingChars="200"/>
        <w:rPr>
          <w:rFonts w:hint="eastAsia" w:ascii="黑体" w:hAnsi="黑体" w:eastAsia="黑体"/>
        </w:rPr>
      </w:pPr>
      <w:bookmarkStart w:id="46" w:name="_Toc135749479"/>
      <w:bookmarkEnd w:id="46"/>
      <w:bookmarkStart w:id="47" w:name="_Toc136103926"/>
      <w:bookmarkEnd w:id="47"/>
      <w:bookmarkStart w:id="48" w:name="_Toc136127181"/>
      <w:bookmarkEnd w:id="48"/>
      <w:r>
        <w:br w:type="textWrapping"/>
      </w:r>
      <w:bookmarkStart w:id="49" w:name="_Toc136127182"/>
      <w:bookmarkEnd w:id="49"/>
      <w:bookmarkStart w:id="50" w:name="_Toc136103927"/>
      <w:bookmarkEnd w:id="50"/>
      <w:bookmarkStart w:id="51" w:name="_Toc135749481"/>
      <w:bookmarkEnd w:id="51"/>
      <w:bookmarkStart w:id="52" w:name="_Toc132987662"/>
      <w:bookmarkStart w:id="53" w:name="_Toc132992755"/>
      <w:bookmarkStart w:id="54" w:name="_Toc132991972"/>
      <w:bookmarkStart w:id="55" w:name="_Toc132991945"/>
      <w:bookmarkStart w:id="56" w:name="_Toc132987617"/>
      <w:bookmarkStart w:id="57" w:name="_Toc132992581"/>
      <w:bookmarkStart w:id="58" w:name="_Toc132991990"/>
      <w:bookmarkStart w:id="59" w:name="_Toc132987559"/>
      <w:bookmarkStart w:id="60" w:name="_Toc132987462"/>
      <w:bookmarkStart w:id="61" w:name="_Hlk167446197"/>
      <w:r>
        <w:rPr>
          <w:rFonts w:hint="eastAsia" w:ascii="黑体" w:hAnsi="黑体" w:eastAsia="黑体"/>
        </w:rPr>
        <w:t>城市数字公共基础设施  urban digital public infrastructure</w:t>
      </w:r>
      <w:bookmarkEnd w:id="52"/>
      <w:bookmarkEnd w:id="53"/>
      <w:bookmarkEnd w:id="54"/>
      <w:bookmarkEnd w:id="55"/>
      <w:bookmarkEnd w:id="56"/>
      <w:bookmarkEnd w:id="57"/>
      <w:bookmarkEnd w:id="58"/>
      <w:bookmarkEnd w:id="59"/>
      <w:bookmarkEnd w:id="60"/>
    </w:p>
    <w:p>
      <w:pPr>
        <w:pStyle w:val="64"/>
        <w:ind w:firstLine="420"/>
      </w:pPr>
      <w:r>
        <w:rPr>
          <w:rFonts w:hint="eastAsia"/>
        </w:rPr>
        <w:t>数字孪生城市的公共性、集约性基础设施，主要包括CIM基础平台、“一标三实”、统一编码以及相应的软硬件支撑和管理机制等内容。</w:t>
      </w:r>
    </w:p>
    <w:p>
      <w:pPr>
        <w:pStyle w:val="64"/>
        <w:ind w:firstLine="420"/>
      </w:pPr>
      <w:bookmarkStart w:id="62" w:name="_Hlk167446304"/>
      <w:r>
        <w:rPr>
          <w:rFonts w:hint="eastAsia"/>
        </w:rPr>
        <w:t>[来源：</w:t>
      </w:r>
      <w:r>
        <w:t>CJ/T</w:t>
      </w:r>
      <w:r>
        <w:rPr>
          <w:rFonts w:hint="eastAsia"/>
        </w:rPr>
        <w:t xml:space="preserve"> </w:t>
      </w:r>
      <w:r>
        <w:t>553</w:t>
      </w:r>
      <w:r>
        <w:rPr>
          <w:rFonts w:hint="eastAsia"/>
        </w:rPr>
        <w:t>—</w:t>
      </w:r>
      <w:r>
        <w:t>2024</w:t>
      </w:r>
      <w:r>
        <w:rPr>
          <w:rFonts w:hint="eastAsia"/>
        </w:rPr>
        <w:t>，3.1]</w:t>
      </w:r>
    </w:p>
    <w:bookmarkEnd w:id="61"/>
    <w:bookmarkEnd w:id="62"/>
    <w:p>
      <w:pPr>
        <w:pStyle w:val="231"/>
        <w:ind w:left="420" w:hanging="420" w:hangingChars="200"/>
        <w:rPr>
          <w:rFonts w:hint="eastAsia" w:ascii="黑体" w:hAnsi="黑体" w:eastAsia="黑体"/>
        </w:rPr>
      </w:pPr>
      <w:r>
        <w:br w:type="textWrapping"/>
      </w:r>
      <w:r>
        <w:rPr>
          <w:rFonts w:hint="eastAsia" w:ascii="黑体" w:hAnsi="黑体" w:eastAsia="黑体"/>
        </w:rPr>
        <w:t xml:space="preserve">数据全生命周期  </w:t>
      </w:r>
      <w:r>
        <w:rPr>
          <w:rFonts w:ascii="黑体" w:hAnsi="黑体" w:eastAsia="黑体"/>
        </w:rPr>
        <w:t>data lifecycle</w:t>
      </w:r>
    </w:p>
    <w:p>
      <w:pPr>
        <w:pStyle w:val="64"/>
        <w:ind w:firstLine="420"/>
      </w:pPr>
      <w:r>
        <w:rPr>
          <w:rFonts w:hint="eastAsia"/>
        </w:rPr>
        <w:t>数据的采集、传输、存储、处理（包括计算、分析和可视化等）、交换并直至销毁等各种演变过程。</w:t>
      </w:r>
    </w:p>
    <w:p>
      <w:pPr>
        <w:pStyle w:val="231"/>
        <w:ind w:left="420" w:hanging="420" w:hangingChars="200"/>
        <w:rPr>
          <w:rFonts w:hint="eastAsia" w:ascii="黑体" w:hAnsi="黑体" w:eastAsia="黑体"/>
        </w:rPr>
      </w:pPr>
      <w:r>
        <w:br w:type="textWrapping"/>
      </w:r>
      <w:r>
        <w:rPr>
          <w:rFonts w:hint="eastAsia" w:ascii="黑体" w:hAnsi="黑体" w:eastAsia="黑体"/>
        </w:rPr>
        <w:t xml:space="preserve">数据分级  </w:t>
      </w:r>
      <w:r>
        <w:rPr>
          <w:rFonts w:ascii="黑体" w:hAnsi="黑体" w:eastAsia="黑体"/>
        </w:rPr>
        <w:t>data classification</w:t>
      </w:r>
    </w:p>
    <w:p>
      <w:pPr>
        <w:pStyle w:val="64"/>
        <w:ind w:firstLine="420"/>
      </w:pPr>
      <w:r>
        <w:rPr>
          <w:rFonts w:hint="eastAsia"/>
        </w:rPr>
        <w:t>在城市数字公共基础设施运行管理平台数据全生命周期中，按照数据共享和数据开放的原则划分为不同等级。</w:t>
      </w:r>
    </w:p>
    <w:p>
      <w:pPr>
        <w:pStyle w:val="231"/>
        <w:ind w:left="420" w:hanging="420" w:hangingChars="200"/>
        <w:rPr>
          <w:rFonts w:hint="eastAsia" w:ascii="黑体" w:hAnsi="黑体" w:eastAsia="黑体"/>
        </w:rPr>
      </w:pPr>
      <w:bookmarkStart w:id="63" w:name="_Toc136103928"/>
      <w:bookmarkEnd w:id="63"/>
      <w:bookmarkStart w:id="64" w:name="_Toc136127184"/>
      <w:bookmarkEnd w:id="64"/>
      <w:bookmarkStart w:id="65" w:name="_Toc136103929"/>
      <w:bookmarkEnd w:id="65"/>
      <w:bookmarkStart w:id="66" w:name="_Toc136127183"/>
      <w:bookmarkEnd w:id="66"/>
      <w:bookmarkStart w:id="67" w:name="_Toc135749482"/>
      <w:bookmarkEnd w:id="67"/>
      <w:r>
        <w:br w:type="textWrapping"/>
      </w:r>
      <w:r>
        <w:rPr>
          <w:rFonts w:hint="eastAsia" w:ascii="黑体" w:hAnsi="黑体" w:eastAsia="黑体"/>
        </w:rPr>
        <w:t xml:space="preserve">数据共享 </w:t>
      </w:r>
      <w:r>
        <w:rPr>
          <w:rFonts w:ascii="黑体" w:hAnsi="黑体" w:eastAsia="黑体"/>
        </w:rPr>
        <w:t xml:space="preserve"> data sharing</w:t>
      </w:r>
    </w:p>
    <w:p>
      <w:pPr>
        <w:pStyle w:val="64"/>
        <w:ind w:firstLine="420"/>
      </w:pPr>
      <w:r>
        <w:rPr>
          <w:rFonts w:hint="eastAsia"/>
        </w:rPr>
        <w:t>根据数据应用需求，使用其他数据来源的数据或提供数据服务的行为。</w:t>
      </w:r>
    </w:p>
    <w:p>
      <w:pPr>
        <w:pStyle w:val="231"/>
        <w:ind w:left="420" w:hanging="420" w:hangingChars="200"/>
        <w:rPr>
          <w:rFonts w:hint="eastAsia" w:ascii="黑体" w:hAnsi="黑体" w:eastAsia="黑体"/>
        </w:rPr>
      </w:pPr>
      <w:bookmarkStart w:id="68" w:name="_Toc136127185"/>
      <w:bookmarkEnd w:id="68"/>
      <w:bookmarkStart w:id="69" w:name="_Toc136103930"/>
      <w:bookmarkEnd w:id="69"/>
      <w:r>
        <w:br w:type="textWrapping"/>
      </w:r>
      <w:r>
        <w:rPr>
          <w:rFonts w:hint="eastAsia" w:ascii="黑体" w:hAnsi="黑体" w:eastAsia="黑体"/>
        </w:rPr>
        <w:t xml:space="preserve">敏感数据 </w:t>
      </w:r>
      <w:r>
        <w:rPr>
          <w:rFonts w:ascii="黑体" w:hAnsi="黑体" w:eastAsia="黑体"/>
        </w:rPr>
        <w:t xml:space="preserve"> sensitive data</w:t>
      </w:r>
    </w:p>
    <w:p>
      <w:pPr>
        <w:pStyle w:val="64"/>
        <w:ind w:firstLine="420"/>
      </w:pPr>
      <w:r>
        <w:rPr>
          <w:rFonts w:hint="eastAsia"/>
        </w:rPr>
        <w:t>泄漏后可能会给社会或个人带来严重危害的数据，且需要采取相应保密措施。</w:t>
      </w:r>
    </w:p>
    <w:p>
      <w:pPr>
        <w:pStyle w:val="231"/>
        <w:ind w:left="420" w:hanging="420" w:hangingChars="200"/>
        <w:rPr>
          <w:rFonts w:hint="eastAsia" w:ascii="黑体" w:hAnsi="黑体" w:eastAsia="黑体"/>
        </w:rPr>
      </w:pPr>
      <w:bookmarkStart w:id="70" w:name="_Toc136127186"/>
      <w:bookmarkEnd w:id="70"/>
      <w:bookmarkStart w:id="71" w:name="_Toc136103931"/>
      <w:bookmarkEnd w:id="71"/>
      <w:r>
        <w:br w:type="textWrapping"/>
      </w:r>
      <w:r>
        <w:rPr>
          <w:rFonts w:hint="eastAsia" w:ascii="黑体" w:hAnsi="黑体" w:eastAsia="黑体"/>
        </w:rPr>
        <w:t xml:space="preserve">一般数据 </w:t>
      </w:r>
      <w:r>
        <w:rPr>
          <w:rFonts w:ascii="黑体" w:hAnsi="黑体" w:eastAsia="黑体"/>
        </w:rPr>
        <w:t xml:space="preserve"> common data</w:t>
      </w:r>
    </w:p>
    <w:p>
      <w:pPr>
        <w:pStyle w:val="64"/>
        <w:ind w:firstLine="420"/>
      </w:pPr>
      <w:r>
        <w:rPr>
          <w:rFonts w:hint="eastAsia"/>
        </w:rPr>
        <w:t>需要经过数据权属方授权的，且公开和开放不会危害国家安全、公共利益的数据。</w:t>
      </w:r>
    </w:p>
    <w:p>
      <w:pPr>
        <w:pStyle w:val="231"/>
        <w:ind w:left="420" w:hanging="420" w:hangingChars="200"/>
        <w:rPr>
          <w:rFonts w:hint="eastAsia" w:ascii="黑体" w:hAnsi="黑体" w:eastAsia="黑体"/>
        </w:rPr>
      </w:pPr>
      <w:bookmarkStart w:id="72" w:name="_Toc136103932"/>
      <w:bookmarkEnd w:id="72"/>
      <w:bookmarkStart w:id="73" w:name="_Toc136127187"/>
      <w:bookmarkEnd w:id="73"/>
      <w:r>
        <w:br w:type="textWrapping"/>
      </w:r>
      <w:r>
        <w:rPr>
          <w:rFonts w:hint="eastAsia" w:ascii="黑体" w:hAnsi="黑体" w:eastAsia="黑体"/>
        </w:rPr>
        <w:t xml:space="preserve">重要数据  </w:t>
      </w:r>
      <w:r>
        <w:rPr>
          <w:rFonts w:ascii="黑体" w:hAnsi="黑体" w:eastAsia="黑体"/>
        </w:rPr>
        <w:t>important data</w:t>
      </w:r>
    </w:p>
    <w:p>
      <w:pPr>
        <w:pStyle w:val="64"/>
        <w:ind w:firstLine="420"/>
      </w:pPr>
      <w:r>
        <w:rPr>
          <w:rFonts w:hint="eastAsia"/>
        </w:rPr>
        <w:t>需要经过数据权属方授权的数据，当遭到篡改、破坏、泄漏或者非法获取、非法利用时，可能危害国家安全、公共利益。</w:t>
      </w:r>
    </w:p>
    <w:p>
      <w:pPr>
        <w:pStyle w:val="231"/>
        <w:ind w:left="420" w:hanging="420" w:hangingChars="200"/>
        <w:rPr>
          <w:rFonts w:hint="eastAsia" w:ascii="黑体" w:hAnsi="黑体" w:eastAsia="黑体"/>
        </w:rPr>
      </w:pPr>
      <w:bookmarkStart w:id="74" w:name="_Toc136103933"/>
      <w:bookmarkEnd w:id="74"/>
      <w:bookmarkStart w:id="75" w:name="_Toc136127188"/>
      <w:bookmarkEnd w:id="75"/>
      <w:r>
        <w:br w:type="textWrapping"/>
      </w:r>
      <w:r>
        <w:rPr>
          <w:rFonts w:hint="eastAsia" w:ascii="黑体" w:hAnsi="黑体" w:eastAsia="黑体"/>
        </w:rPr>
        <w:t xml:space="preserve">特殊数据  </w:t>
      </w:r>
      <w:r>
        <w:rPr>
          <w:rFonts w:ascii="黑体" w:hAnsi="黑体" w:eastAsia="黑体"/>
        </w:rPr>
        <w:t>special data</w:t>
      </w:r>
      <w:r>
        <w:rPr>
          <w:rFonts w:hint="eastAsia" w:ascii="黑体" w:hAnsi="黑体" w:eastAsia="黑体"/>
        </w:rPr>
        <w:t xml:space="preserve"> </w:t>
      </w:r>
    </w:p>
    <w:p>
      <w:pPr>
        <w:pStyle w:val="64"/>
        <w:ind w:firstLine="420"/>
      </w:pPr>
      <w:r>
        <w:rPr>
          <w:rFonts w:hint="eastAsia"/>
        </w:rPr>
        <w:t>关系国家安全、国民经济命脉的、重要民生和重大公共利益的数据，当遭到篡改、破坏、泄漏或者非法获取、非法利用时，会危害国家安全、公共利益。</w:t>
      </w:r>
    </w:p>
    <w:p>
      <w:pPr>
        <w:pStyle w:val="231"/>
        <w:ind w:left="420" w:hanging="420" w:hangingChars="200"/>
        <w:rPr>
          <w:rFonts w:hint="eastAsia" w:ascii="黑体" w:hAnsi="黑体" w:eastAsia="黑体"/>
        </w:rPr>
      </w:pPr>
      <w:bookmarkStart w:id="76" w:name="_Toc136127189"/>
      <w:bookmarkEnd w:id="76"/>
      <w:bookmarkStart w:id="77" w:name="_Toc136103934"/>
      <w:bookmarkEnd w:id="77"/>
      <w:r>
        <w:br w:type="textWrapping"/>
      </w:r>
      <w:r>
        <w:rPr>
          <w:rFonts w:hint="eastAsia" w:ascii="黑体" w:hAnsi="黑体" w:eastAsia="黑体"/>
        </w:rPr>
        <w:t xml:space="preserve">数据开放  </w:t>
      </w:r>
      <w:r>
        <w:rPr>
          <w:rFonts w:ascii="黑体" w:hAnsi="黑体" w:eastAsia="黑体"/>
        </w:rPr>
        <w:t>data opening</w:t>
      </w:r>
    </w:p>
    <w:p>
      <w:pPr>
        <w:pStyle w:val="64"/>
        <w:ind w:firstLine="420"/>
      </w:pPr>
      <w:r>
        <w:rPr>
          <w:rFonts w:hint="eastAsia"/>
        </w:rPr>
        <w:t>面向个人、法人和其他组织提供数据的行为。</w:t>
      </w:r>
    </w:p>
    <w:p>
      <w:pPr>
        <w:pStyle w:val="231"/>
        <w:ind w:left="420" w:hanging="420" w:hangingChars="200"/>
        <w:rPr>
          <w:rFonts w:hint="eastAsia" w:ascii="黑体" w:hAnsi="黑体" w:eastAsia="黑体"/>
        </w:rPr>
      </w:pPr>
      <w:bookmarkStart w:id="78" w:name="_Toc136103935"/>
      <w:bookmarkEnd w:id="78"/>
      <w:bookmarkStart w:id="79" w:name="_Toc136127190"/>
      <w:bookmarkEnd w:id="79"/>
      <w:r>
        <w:br w:type="textWrapping"/>
      </w:r>
      <w:r>
        <w:rPr>
          <w:rFonts w:hint="eastAsia" w:ascii="黑体" w:hAnsi="黑体" w:eastAsia="黑体"/>
        </w:rPr>
        <w:t xml:space="preserve">公开披露 </w:t>
      </w:r>
      <w:r>
        <w:rPr>
          <w:rFonts w:ascii="黑体" w:hAnsi="黑体" w:eastAsia="黑体"/>
        </w:rPr>
        <w:t xml:space="preserve"> public disclosure</w:t>
      </w:r>
    </w:p>
    <w:p>
      <w:pPr>
        <w:pStyle w:val="64"/>
        <w:ind w:firstLine="420"/>
      </w:pPr>
      <w:r>
        <w:rPr>
          <w:rFonts w:hint="eastAsia"/>
        </w:rPr>
        <w:t>向社会或不特定人群发布数据的行为。</w:t>
      </w:r>
    </w:p>
    <w:p>
      <w:pPr>
        <w:pStyle w:val="112"/>
        <w:spacing w:before="240" w:after="240"/>
      </w:pPr>
      <w:bookmarkStart w:id="80" w:name="_Toc135749483"/>
      <w:bookmarkEnd w:id="80"/>
      <w:bookmarkStart w:id="81" w:name="_Toc180682585"/>
      <w:bookmarkStart w:id="82" w:name="_Ref178003376"/>
      <w:r>
        <w:rPr>
          <w:rFonts w:hint="eastAsia"/>
        </w:rPr>
        <w:t>数据分类分级目标、原则</w:t>
      </w:r>
      <w:bookmarkEnd w:id="81"/>
      <w:bookmarkEnd w:id="82"/>
    </w:p>
    <w:p>
      <w:pPr>
        <w:pStyle w:val="113"/>
        <w:spacing w:before="120" w:after="120"/>
      </w:pPr>
      <w:bookmarkStart w:id="83" w:name="_Toc180682586"/>
      <w:bookmarkStart w:id="84" w:name="_Toc179905522"/>
      <w:r>
        <w:rPr>
          <w:rFonts w:hint="eastAsia"/>
        </w:rPr>
        <w:t>数据分类分级目标</w:t>
      </w:r>
      <w:bookmarkEnd w:id="83"/>
      <w:bookmarkEnd w:id="84"/>
    </w:p>
    <w:p>
      <w:pPr>
        <w:pStyle w:val="64"/>
        <w:ind w:firstLine="420"/>
      </w:pPr>
      <w:r>
        <w:rPr>
          <w:rFonts w:hint="eastAsia"/>
        </w:rPr>
        <w:t>运行管理平台数据分类分级旨在对城市数字设施资产进行全面梳理，通过合理的分类提高数据管理和使用效率，</w:t>
      </w:r>
      <w:bookmarkStart w:id="85" w:name="_Hlk177993379"/>
      <w:r>
        <w:rPr>
          <w:rFonts w:hint="eastAsia"/>
        </w:rPr>
        <w:t>并确定适当的数据等级制度。数据分类分级管理是建立统一、完善的数据生命周期安全保护框架的基础工作，能够为城市数字公共基础设施底座提供数据管控措施。</w:t>
      </w:r>
    </w:p>
    <w:bookmarkEnd w:id="85"/>
    <w:p>
      <w:pPr>
        <w:pStyle w:val="113"/>
        <w:spacing w:before="120" w:after="120"/>
      </w:pPr>
      <w:bookmarkStart w:id="86" w:name="_Toc179905523"/>
      <w:bookmarkStart w:id="87" w:name="_Toc180682587"/>
      <w:r>
        <w:rPr>
          <w:rFonts w:hint="eastAsia"/>
        </w:rPr>
        <w:t>数据分类原则</w:t>
      </w:r>
      <w:bookmarkEnd w:id="86"/>
      <w:bookmarkEnd w:id="87"/>
    </w:p>
    <w:p>
      <w:pPr>
        <w:pStyle w:val="64"/>
        <w:ind w:firstLine="420"/>
      </w:pPr>
      <w:r>
        <w:rPr>
          <w:rFonts w:hint="eastAsia"/>
        </w:rPr>
        <w:t>运行管理平台数据分类应遵循下列原则：</w:t>
      </w:r>
    </w:p>
    <w:p>
      <w:pPr>
        <w:pStyle w:val="182"/>
        <w:numPr>
          <w:ilvl w:val="0"/>
          <w:numId w:val="33"/>
        </w:numPr>
      </w:pPr>
      <w:r>
        <w:rPr>
          <w:rFonts w:hint="eastAsia"/>
        </w:rPr>
        <w:t>实用性原则：数据分类应根据现实需求，符合用户对公共数据区分和归类的普遍认知。每个类目下都宜设有公共数据，不应设置无意义的类目或级别。</w:t>
      </w:r>
    </w:p>
    <w:p>
      <w:pPr>
        <w:pStyle w:val="182"/>
      </w:pPr>
      <w:r>
        <w:rPr>
          <w:rFonts w:hint="eastAsia"/>
        </w:rPr>
        <w:t>扩展性原则：数据分类应保证类目的可扩展性和兼容性，适应未来政府部门机构的调整、经济发展变化、基础库建设规划调整导致的类目增减和数据类型变化等情况。</w:t>
      </w:r>
    </w:p>
    <w:p>
      <w:pPr>
        <w:pStyle w:val="182"/>
      </w:pPr>
      <w:r>
        <w:rPr>
          <w:rFonts w:hint="eastAsia"/>
        </w:rPr>
        <w:t>唯一性原则：数据分类应保证在同一分类维度下具有唯一性，不同分类之间不宜出现交叉或重复。</w:t>
      </w:r>
    </w:p>
    <w:p>
      <w:pPr>
        <w:pStyle w:val="113"/>
        <w:spacing w:before="120" w:after="120"/>
      </w:pPr>
      <w:bookmarkStart w:id="88" w:name="_Toc180682588"/>
      <w:bookmarkStart w:id="89" w:name="_Toc179905524"/>
      <w:r>
        <w:rPr>
          <w:rFonts w:hint="eastAsia"/>
        </w:rPr>
        <w:t>数据分级原则</w:t>
      </w:r>
      <w:bookmarkEnd w:id="88"/>
      <w:bookmarkEnd w:id="89"/>
    </w:p>
    <w:p>
      <w:pPr>
        <w:pStyle w:val="64"/>
        <w:ind w:firstLine="420"/>
      </w:pPr>
      <w:bookmarkStart w:id="90" w:name="_Hlk177996140"/>
      <w:r>
        <w:rPr>
          <w:rFonts w:hint="eastAsia"/>
        </w:rPr>
        <w:t>运行管理平台数据应实施分级管控与防护，建立基于数据分级的数据全生命周期的安全防护体系，在安全可控的环境下实施数据的共享和开放。</w:t>
      </w:r>
    </w:p>
    <w:p>
      <w:pPr>
        <w:pStyle w:val="64"/>
        <w:ind w:firstLine="420"/>
      </w:pPr>
      <w:r>
        <w:rPr>
          <w:rFonts w:hint="eastAsia"/>
        </w:rPr>
        <w:t>运行管理平台数据分级应遵循下列原则：</w:t>
      </w:r>
    </w:p>
    <w:bookmarkEnd w:id="90"/>
    <w:p>
      <w:pPr>
        <w:pStyle w:val="182"/>
        <w:numPr>
          <w:ilvl w:val="0"/>
          <w:numId w:val="34"/>
        </w:numPr>
      </w:pPr>
      <w:r>
        <w:rPr>
          <w:rFonts w:hint="eastAsia"/>
        </w:rPr>
        <w:t>合法合规性原则：数据分级应满足国家法律法规及行业主管部门有关规定，包括未经电子化的数据；涉及国家秘密的数据，应严格执行国家有关法律法规；</w:t>
      </w:r>
    </w:p>
    <w:p>
      <w:pPr>
        <w:pStyle w:val="182"/>
      </w:pPr>
      <w:r>
        <w:rPr>
          <w:rFonts w:hint="eastAsia"/>
        </w:rPr>
        <w:t>可执行性原则：数据分级规则避免过于复杂，以确保数据分级工作的可行性；</w:t>
      </w:r>
    </w:p>
    <w:p>
      <w:pPr>
        <w:pStyle w:val="182"/>
      </w:pPr>
      <w:r>
        <w:rPr>
          <w:rFonts w:hint="eastAsia"/>
        </w:rPr>
        <w:t>时效性原则：数据分级具有一定的有效期限，应对数据等级进行定期检查和及时调整；</w:t>
      </w:r>
    </w:p>
    <w:p>
      <w:pPr>
        <w:pStyle w:val="182"/>
      </w:pPr>
      <w:r>
        <w:rPr>
          <w:rFonts w:hint="eastAsia"/>
        </w:rPr>
        <w:t>客观性原则：数据分级规则是客观且可校验的，即通过数据的属性或分级规则即可判定其级别，并且数据的定级是可复核和检查的。</w:t>
      </w:r>
    </w:p>
    <w:p>
      <w:pPr>
        <w:pStyle w:val="112"/>
        <w:spacing w:before="240" w:after="240"/>
      </w:pPr>
      <w:bookmarkStart w:id="91" w:name="_Toc180682589"/>
      <w:r>
        <w:rPr>
          <w:rFonts w:hint="eastAsia"/>
        </w:rPr>
        <w:t>数据分类分级对象</w:t>
      </w:r>
      <w:bookmarkEnd w:id="91"/>
    </w:p>
    <w:p>
      <w:pPr>
        <w:pStyle w:val="64"/>
        <w:ind w:firstLine="420"/>
      </w:pPr>
      <w:bookmarkStart w:id="92" w:name="_Hlk167300813"/>
      <w:r>
        <w:rPr>
          <w:rFonts w:hint="eastAsia"/>
        </w:rPr>
        <w:t>运行管理平台数据分类分级对象</w:t>
      </w:r>
      <w:bookmarkEnd w:id="92"/>
      <w:r>
        <w:rPr>
          <w:rFonts w:hint="eastAsia"/>
        </w:rPr>
        <w:t>宜包括数据对象内容、数据类型、数据类别、数据产生频率、数据产生方式、数据结构化特征、数据存储方式、数据处理时效性、数据交换方式和数据访问查询语言等，并符合</w:t>
      </w:r>
      <w:r>
        <w:fldChar w:fldCharType="begin"/>
      </w:r>
      <w:r>
        <w:instrText xml:space="preserve"> </w:instrText>
      </w:r>
      <w:r>
        <w:rPr>
          <w:rFonts w:hint="eastAsia"/>
        </w:rPr>
        <w:instrText xml:space="preserve">REF _Ref177549212 \r \h</w:instrText>
      </w:r>
      <w:r>
        <w:instrText xml:space="preserve"> </w:instrText>
      </w:r>
      <w:r>
        <w:fldChar w:fldCharType="separate"/>
      </w:r>
      <w:r>
        <w:rPr>
          <w:rFonts w:hint="eastAsia"/>
        </w:rPr>
        <w:t>表1　</w:t>
      </w:r>
      <w:r>
        <w:fldChar w:fldCharType="end"/>
      </w:r>
      <w:r>
        <w:rPr>
          <w:rFonts w:hint="eastAsia"/>
        </w:rPr>
        <w:t>的规定。</w:t>
      </w:r>
    </w:p>
    <w:p>
      <w:pPr>
        <w:pStyle w:val="120"/>
        <w:spacing w:before="120" w:after="120"/>
        <w:ind w:left="0"/>
      </w:pPr>
      <w:bookmarkStart w:id="93" w:name="_Ref177549212"/>
      <w:r>
        <w:rPr>
          <w:rFonts w:hint="eastAsia"/>
        </w:rPr>
        <w:t>数据分类分级对象范围</w:t>
      </w:r>
      <w:bookmarkEnd w:id="9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80" w:type="dxa"/>
            <w:vAlign w:val="center"/>
          </w:tcPr>
          <w:p>
            <w:pPr>
              <w:pStyle w:val="186"/>
              <w:adjustRightInd w:val="0"/>
              <w:snapToGrid w:val="0"/>
              <w:contextualSpacing/>
            </w:pPr>
            <w:r>
              <w:rPr>
                <w:rFonts w:hint="eastAsia"/>
              </w:rPr>
              <w:t>数据分类分级对象</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数据对象内容</w:t>
            </w:r>
          </w:p>
        </w:tc>
        <w:tc>
          <w:tcPr>
            <w:tcW w:w="7364" w:type="dxa"/>
            <w:vAlign w:val="center"/>
          </w:tcPr>
          <w:p>
            <w:pPr>
              <w:pStyle w:val="186"/>
              <w:adjustRightInd w:val="0"/>
              <w:snapToGrid w:val="0"/>
              <w:contextualSpacing/>
              <w:jc w:val="both"/>
              <w:rPr>
                <w:rFonts w:hint="eastAsia" w:hAnsi="宋体"/>
              </w:rPr>
            </w:pPr>
            <w:r>
              <w:rPr>
                <w:rFonts w:hint="eastAsia" w:hAnsi="宋体"/>
              </w:rPr>
              <w:t>包括但不限于：</w:t>
            </w:r>
          </w:p>
          <w:p>
            <w:pPr>
              <w:pStyle w:val="186"/>
              <w:adjustRightInd w:val="0"/>
              <w:snapToGrid w:val="0"/>
              <w:contextualSpacing/>
              <w:jc w:val="both"/>
              <w:rPr>
                <w:rFonts w:hint="eastAsia" w:hAnsi="宋体"/>
              </w:rPr>
            </w:pPr>
            <w:r>
              <w:rPr>
                <w:rFonts w:hint="eastAsia" w:hAnsi="宋体"/>
              </w:rPr>
              <w:t>运行管理平台提供数据服务过程中直接（或间接）采集的数据，包括以纸质文件采集并经过信息处理后在计算机系统中流转或保存的数据，以及通过信息系统采集的电子信息；</w:t>
            </w:r>
          </w:p>
          <w:p>
            <w:pPr>
              <w:pStyle w:val="186"/>
              <w:adjustRightInd w:val="0"/>
              <w:snapToGrid w:val="0"/>
              <w:contextualSpacing/>
              <w:jc w:val="both"/>
              <w:rPr>
                <w:rFonts w:hint="eastAsia" w:hAnsi="宋体"/>
              </w:rPr>
            </w:pPr>
            <w:r>
              <w:rPr>
                <w:rFonts w:hint="eastAsia" w:hAnsi="宋体"/>
              </w:rPr>
              <w:t>运行管理平台信息系统内生成或存储的数据，包括业务数据和运营管理数据等，其中：</w:t>
            </w:r>
          </w:p>
          <w:p>
            <w:pPr>
              <w:pStyle w:val="186"/>
              <w:adjustRightInd w:val="0"/>
              <w:snapToGrid w:val="0"/>
              <w:contextualSpacing/>
              <w:jc w:val="both"/>
              <w:rPr>
                <w:rFonts w:hint="eastAsia" w:hAnsi="宋体"/>
              </w:rPr>
            </w:pPr>
            <w:r>
              <w:rPr>
                <w:rFonts w:hint="eastAsia" w:hAnsi="宋体"/>
              </w:rPr>
              <w:t>业务数据是指运行管理平台在提供服务过程中产生的数据，如交易信息、统计数据等；</w:t>
            </w:r>
          </w:p>
          <w:p>
            <w:pPr>
              <w:pStyle w:val="186"/>
              <w:adjustRightInd w:val="0"/>
              <w:snapToGrid w:val="0"/>
              <w:contextualSpacing/>
              <w:jc w:val="both"/>
              <w:rPr>
                <w:rFonts w:hint="eastAsia" w:hAnsi="宋体"/>
              </w:rPr>
            </w:pPr>
            <w:r>
              <w:rPr>
                <w:rFonts w:hint="eastAsia" w:hAnsi="宋体"/>
              </w:rPr>
              <w:t>运营管理数据是指运行管理平台在履行职能与运营管理过程中采集、产生的数据，如风险管理数据、技术管理数据（如程序代码、系统以及网络等）、统计分析数据、综合管理数据等；</w:t>
            </w:r>
          </w:p>
        </w:tc>
      </w:tr>
    </w:tbl>
    <w:p>
      <w:pPr>
        <w:pStyle w:val="120"/>
        <w:numPr>
          <w:ilvl w:val="0"/>
          <w:numId w:val="0"/>
        </w:numPr>
        <w:spacing w:before="120" w:after="120"/>
      </w:pPr>
      <w:r>
        <w:rPr>
          <w:rFonts w:hint="eastAsia"/>
        </w:rPr>
        <w:t>表</w:t>
      </w:r>
      <w:r>
        <w:t xml:space="preserve">1 </w:t>
      </w:r>
      <w:r>
        <w:rPr>
          <w:rFonts w:hint="eastAsia"/>
        </w:rPr>
        <w:t>数据分类分级对象范围（续）</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tcPr>
          <w:p>
            <w:pPr>
              <w:pStyle w:val="186"/>
              <w:adjustRightInd w:val="0"/>
              <w:snapToGrid w:val="0"/>
              <w:contextualSpacing/>
            </w:pPr>
            <w:r>
              <w:rPr>
                <w:rFonts w:hint="eastAsia"/>
              </w:rPr>
              <w:t>数据分类分级对象</w:t>
            </w:r>
          </w:p>
        </w:tc>
        <w:tc>
          <w:tcPr>
            <w:tcW w:w="7364" w:type="dxa"/>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tcPr>
          <w:p>
            <w:pPr>
              <w:pStyle w:val="186"/>
              <w:adjustRightInd w:val="0"/>
              <w:snapToGrid w:val="0"/>
              <w:contextualSpacing/>
              <w:jc w:val="both"/>
              <w:rPr>
                <w:rFonts w:hint="eastAsia" w:hAnsi="宋体"/>
              </w:rPr>
            </w:pPr>
            <w:r>
              <w:rPr>
                <w:rFonts w:hint="eastAsia" w:hAnsi="宋体"/>
              </w:rPr>
              <w:t>数据对象内容</w:t>
            </w:r>
          </w:p>
        </w:tc>
        <w:tc>
          <w:tcPr>
            <w:tcW w:w="7364" w:type="dxa"/>
          </w:tcPr>
          <w:p>
            <w:pPr>
              <w:pStyle w:val="186"/>
              <w:adjustRightInd w:val="0"/>
              <w:snapToGrid w:val="0"/>
              <w:contextualSpacing/>
              <w:jc w:val="both"/>
              <w:rPr>
                <w:rFonts w:hint="eastAsia" w:hAnsi="宋体"/>
              </w:rPr>
            </w:pPr>
            <w:r>
              <w:rPr>
                <w:rFonts w:hint="eastAsia" w:hAnsi="宋体"/>
              </w:rPr>
              <w:t>运行管理平台内部办公网络和设备（终端）中产生、交换、归档的电子数据，如运维机构内部日常事务处理信息、政策法规与部门规章、业务终端临时存储的业务或经营管理数据、电子邮件信息等；</w:t>
            </w:r>
          </w:p>
          <w:p>
            <w:pPr>
              <w:pStyle w:val="186"/>
              <w:adjustRightInd w:val="0"/>
              <w:snapToGrid w:val="0"/>
              <w:contextualSpacing/>
              <w:jc w:val="both"/>
              <w:rPr>
                <w:rFonts w:hint="eastAsia" w:hAnsi="宋体"/>
              </w:rPr>
            </w:pPr>
            <w:r>
              <w:rPr>
                <w:rFonts w:hint="eastAsia" w:hAnsi="宋体"/>
              </w:rPr>
              <w:t>数据来源中原纸质文件经过扫描或其他电子化手段形成的电子数据；</w:t>
            </w:r>
          </w:p>
          <w:p>
            <w:pPr>
              <w:pStyle w:val="186"/>
              <w:adjustRightInd w:val="0"/>
              <w:snapToGrid w:val="0"/>
              <w:contextualSpacing/>
              <w:jc w:val="both"/>
              <w:rPr>
                <w:rFonts w:hint="eastAsia" w:hAnsi="宋体"/>
              </w:rPr>
            </w:pPr>
            <w:r>
              <w:rPr>
                <w:rFonts w:hint="eastAsia" w:hAnsi="宋体"/>
              </w:rPr>
              <w:t>其他宜进行分类分级的数据。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数据类型</w:t>
            </w:r>
          </w:p>
        </w:tc>
        <w:tc>
          <w:tcPr>
            <w:tcW w:w="7364" w:type="dxa"/>
            <w:vAlign w:val="center"/>
          </w:tcPr>
          <w:p>
            <w:pPr>
              <w:pStyle w:val="186"/>
              <w:adjustRightInd w:val="0"/>
              <w:snapToGrid w:val="0"/>
              <w:contextualSpacing/>
              <w:jc w:val="both"/>
              <w:rPr>
                <w:rFonts w:hint="eastAsia" w:hAnsi="宋体"/>
              </w:rPr>
            </w:pPr>
            <w:r>
              <w:rPr>
                <w:rFonts w:hint="eastAsia" w:hAnsi="宋体"/>
              </w:rPr>
              <w:t>包括可包括文本类型、文档类型、表格类型、演示文稿类型、图像类型、音频类型、视频类型、二维空间数据类型、三维模型数据类型等文件原生格式。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数据产生频率</w:t>
            </w:r>
          </w:p>
        </w:tc>
        <w:tc>
          <w:tcPr>
            <w:tcW w:w="7364" w:type="dxa"/>
            <w:vAlign w:val="center"/>
          </w:tcPr>
          <w:p>
            <w:pPr>
              <w:pStyle w:val="186"/>
              <w:adjustRightInd w:val="0"/>
              <w:snapToGrid w:val="0"/>
              <w:contextualSpacing/>
              <w:jc w:val="both"/>
              <w:rPr>
                <w:rFonts w:hint="eastAsia" w:hAnsi="宋体"/>
              </w:rPr>
            </w:pPr>
            <w:r>
              <w:rPr>
                <w:rFonts w:hint="eastAsia" w:hAnsi="宋体"/>
              </w:rPr>
              <w:t>包括秒、分、时、天、周、月、季度、半年、年、不定期、不更新等。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数据产生方式</w:t>
            </w:r>
          </w:p>
        </w:tc>
        <w:tc>
          <w:tcPr>
            <w:tcW w:w="7364" w:type="dxa"/>
            <w:vAlign w:val="center"/>
          </w:tcPr>
          <w:p>
            <w:pPr>
              <w:pStyle w:val="186"/>
              <w:adjustRightInd w:val="0"/>
              <w:snapToGrid w:val="0"/>
              <w:contextualSpacing/>
              <w:jc w:val="both"/>
              <w:rPr>
                <w:rFonts w:hint="eastAsia" w:hAnsi="宋体"/>
              </w:rPr>
            </w:pPr>
            <w:r>
              <w:rPr>
                <w:rFonts w:hint="eastAsia" w:hAnsi="宋体"/>
              </w:rPr>
              <w:t>包括人工采集数据、信息系统产生数据、感知设备产生数据、原始数据、信息处理过的数据等。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数据结构化特征</w:t>
            </w:r>
          </w:p>
        </w:tc>
        <w:tc>
          <w:tcPr>
            <w:tcW w:w="7364" w:type="dxa"/>
            <w:vAlign w:val="center"/>
          </w:tcPr>
          <w:p>
            <w:pPr>
              <w:pStyle w:val="186"/>
              <w:adjustRightInd w:val="0"/>
              <w:snapToGrid w:val="0"/>
              <w:contextualSpacing/>
              <w:jc w:val="both"/>
              <w:rPr>
                <w:rFonts w:hint="eastAsia" w:hAnsi="宋体"/>
              </w:rPr>
            </w:pPr>
            <w:r>
              <w:rPr>
                <w:rFonts w:hint="eastAsia" w:hAnsi="宋体"/>
              </w:rPr>
              <w:t>包括结构化数据、半结构化数据和非结构化数据。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数据存储方式</w:t>
            </w:r>
          </w:p>
        </w:tc>
        <w:tc>
          <w:tcPr>
            <w:tcW w:w="7364" w:type="dxa"/>
            <w:vAlign w:val="center"/>
          </w:tcPr>
          <w:p>
            <w:pPr>
              <w:pStyle w:val="186"/>
              <w:adjustRightInd w:val="0"/>
              <w:snapToGrid w:val="0"/>
              <w:contextualSpacing/>
              <w:jc w:val="both"/>
              <w:rPr>
                <w:rFonts w:hint="eastAsia" w:hAnsi="宋体"/>
              </w:rPr>
            </w:pPr>
            <w:r>
              <w:rPr>
                <w:rFonts w:hint="eastAsia" w:hAnsi="宋体"/>
              </w:rPr>
              <w:t>包括关系型数据库存储数据、键值数据库存储数据、列式数据库存储数据、图数据库存储数据、文档数据库存储数据、空间数据库存储数据等。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数据处理时效性</w:t>
            </w:r>
          </w:p>
        </w:tc>
        <w:tc>
          <w:tcPr>
            <w:tcW w:w="7364" w:type="dxa"/>
            <w:vAlign w:val="center"/>
          </w:tcPr>
          <w:p>
            <w:pPr>
              <w:pStyle w:val="186"/>
              <w:adjustRightInd w:val="0"/>
              <w:snapToGrid w:val="0"/>
              <w:contextualSpacing/>
              <w:jc w:val="both"/>
              <w:rPr>
                <w:rFonts w:hint="eastAsia" w:hAnsi="宋体"/>
              </w:rPr>
            </w:pPr>
            <w:r>
              <w:rPr>
                <w:rFonts w:hint="eastAsia" w:hAnsi="宋体"/>
              </w:rPr>
              <w:t>包括月、季度、半年、年等。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数据交换方式</w:t>
            </w:r>
          </w:p>
        </w:tc>
        <w:tc>
          <w:tcPr>
            <w:tcW w:w="7364" w:type="dxa"/>
            <w:vAlign w:val="center"/>
          </w:tcPr>
          <w:p>
            <w:pPr>
              <w:pStyle w:val="186"/>
              <w:adjustRightInd w:val="0"/>
              <w:snapToGrid w:val="0"/>
              <w:contextualSpacing/>
              <w:jc w:val="both"/>
              <w:rPr>
                <w:rFonts w:hint="eastAsia" w:hAnsi="宋体"/>
              </w:rPr>
            </w:pPr>
            <w:r>
              <w:rPr>
                <w:rFonts w:hint="eastAsia" w:hAnsi="宋体"/>
              </w:rPr>
              <w:t>包括库表交换和服务接口交换等。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vAlign w:val="center"/>
          </w:tcPr>
          <w:p>
            <w:pPr>
              <w:pStyle w:val="186"/>
              <w:adjustRightInd w:val="0"/>
              <w:snapToGrid w:val="0"/>
              <w:contextualSpacing/>
              <w:jc w:val="both"/>
              <w:rPr>
                <w:rFonts w:hint="eastAsia" w:hAnsi="宋体"/>
              </w:rPr>
            </w:pPr>
            <w:r>
              <w:rPr>
                <w:rFonts w:hint="eastAsia" w:hAnsi="宋体"/>
              </w:rPr>
              <w:t>数据访问查询语言</w:t>
            </w:r>
          </w:p>
        </w:tc>
        <w:tc>
          <w:tcPr>
            <w:tcW w:w="7364" w:type="dxa"/>
            <w:vAlign w:val="center"/>
          </w:tcPr>
          <w:p>
            <w:pPr>
              <w:pStyle w:val="186"/>
              <w:adjustRightInd w:val="0"/>
              <w:snapToGrid w:val="0"/>
              <w:contextualSpacing/>
              <w:jc w:val="both"/>
              <w:rPr>
                <w:rFonts w:hint="eastAsia" w:hAnsi="宋体"/>
              </w:rPr>
            </w:pPr>
            <w:r>
              <w:rPr>
                <w:rFonts w:hint="eastAsia" w:hAnsi="宋体"/>
              </w:rPr>
              <w:t>包括</w:t>
            </w:r>
            <w:r>
              <w:rPr>
                <w:rFonts w:hAnsi="宋体"/>
              </w:rPr>
              <w:t>结构化查询语言</w:t>
            </w:r>
            <w:r>
              <w:rPr>
                <w:rFonts w:hint="eastAsia" w:hAnsi="宋体"/>
              </w:rPr>
              <w:t>（</w:t>
            </w:r>
            <w:r>
              <w:rPr>
                <w:rFonts w:hAnsi="宋体"/>
              </w:rPr>
              <w:t>Structured Query Language</w:t>
            </w:r>
            <w:r>
              <w:rPr>
                <w:rFonts w:hint="eastAsia" w:hAnsi="宋体"/>
              </w:rPr>
              <w:t>，SQL）、资源描述框架查询语言（</w:t>
            </w:r>
            <w:r>
              <w:rPr>
                <w:rFonts w:hAnsi="宋体"/>
              </w:rPr>
              <w:t>Resources Description Framework</w:t>
            </w:r>
            <w:r>
              <w:rPr>
                <w:rFonts w:hint="eastAsia" w:hAnsi="宋体"/>
              </w:rPr>
              <w:t>，RED）等。</w:t>
            </w:r>
          </w:p>
        </w:tc>
      </w:tr>
    </w:tbl>
    <w:p>
      <w:pPr>
        <w:pStyle w:val="112"/>
        <w:spacing w:before="240" w:after="240"/>
      </w:pPr>
      <w:bookmarkStart w:id="94" w:name="_Toc180682590"/>
      <w:bookmarkStart w:id="95" w:name="_Ref178363991"/>
      <w:r>
        <w:rPr>
          <w:rFonts w:hint="eastAsia"/>
        </w:rPr>
        <w:t>数据分类规则</w:t>
      </w:r>
      <w:bookmarkEnd w:id="94"/>
      <w:bookmarkEnd w:id="95"/>
    </w:p>
    <w:p>
      <w:pPr>
        <w:pStyle w:val="113"/>
        <w:spacing w:before="120" w:after="120"/>
      </w:pPr>
      <w:bookmarkStart w:id="96" w:name="_Ref167452619"/>
      <w:bookmarkStart w:id="97" w:name="_Toc180682591"/>
      <w:bookmarkStart w:id="98" w:name="_Toc179905527"/>
      <w:r>
        <w:rPr>
          <w:rFonts w:hint="eastAsia"/>
        </w:rPr>
        <w:t>数据分类</w:t>
      </w:r>
      <w:bookmarkEnd w:id="96"/>
      <w:r>
        <w:rPr>
          <w:rFonts w:hint="eastAsia"/>
        </w:rPr>
        <w:t>框架</w:t>
      </w:r>
      <w:bookmarkEnd w:id="97"/>
      <w:bookmarkEnd w:id="98"/>
    </w:p>
    <w:p>
      <w:pPr>
        <w:pStyle w:val="64"/>
        <w:ind w:firstLine="420"/>
      </w:pPr>
      <w:r>
        <w:rPr>
          <w:rFonts w:hint="eastAsia"/>
        </w:rPr>
        <w:t>运行管理平台的数据与行政管理工作紧密结合，数据往往先汇集到相关主管部门,由主管部门根据管理需求初步梳理和分类后，再上传至运行管理平台。因此，运行管理平台数据分类框架应根据行政管理和平台应用的实际需求，按照先行业领域分类、再业务属性分类的思路进行分类。数据分类框架应符合GB/T 43697—2024中5.1的规定。</w:t>
      </w:r>
    </w:p>
    <w:p>
      <w:pPr>
        <w:pStyle w:val="191"/>
      </w:pPr>
      <w:r>
        <w:rPr>
          <w:rFonts w:hint="eastAsia"/>
        </w:rPr>
        <w:t>按行业领域分类，可分为工业数据、电信数据、金融数据、能源数据、交通运输数据、自然资源数据、卫生健康数据、教育数据、科学数据等，见</w:t>
      </w:r>
      <w:r>
        <w:fldChar w:fldCharType="begin"/>
      </w:r>
      <w:r>
        <w:instrText xml:space="preserve"> </w:instrText>
      </w:r>
      <w:r>
        <w:rPr>
          <w:rFonts w:hint="eastAsia"/>
        </w:rPr>
        <w:instrText xml:space="preserve">REF _Ref179801129 \r \h</w:instrText>
      </w:r>
      <w:r>
        <w:instrText xml:space="preserve"> </w:instrText>
      </w:r>
      <w:r>
        <w:fldChar w:fldCharType="separate"/>
      </w:r>
      <w:r>
        <w:rPr>
          <w:rFonts w:hint="eastAsia"/>
        </w:rPr>
        <w:t>图1　</w:t>
      </w:r>
      <w:r>
        <w:fldChar w:fldCharType="end"/>
      </w:r>
      <w:r>
        <w:rPr>
          <w:rFonts w:hint="eastAsia"/>
        </w:rPr>
        <w:t>。</w:t>
      </w:r>
    </w:p>
    <w:p>
      <w:pPr>
        <w:pStyle w:val="190"/>
        <w:ind w:firstLine="0" w:firstLineChars="0"/>
      </w:pPr>
      <w:r>
        <w:rPr>
          <w:rFonts w:hint="eastAsia"/>
        </w:rPr>
        <w:drawing>
          <wp:inline distT="0" distB="0" distL="0" distR="0">
            <wp:extent cx="5486400" cy="2159635"/>
            <wp:effectExtent l="0" t="38100" r="0" b="50165"/>
            <wp:docPr id="552155169"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pPr>
        <w:pStyle w:val="122"/>
        <w:spacing w:before="120" w:after="120"/>
      </w:pPr>
      <w:bookmarkStart w:id="99" w:name="_Ref179801129"/>
      <w:r>
        <w:rPr>
          <w:rFonts w:hint="eastAsia"/>
        </w:rPr>
        <w:t>按行业领域分类示例</w:t>
      </w:r>
      <w:bookmarkEnd w:id="99"/>
    </w:p>
    <w:p>
      <w:pPr>
        <w:pStyle w:val="191"/>
      </w:pPr>
      <w:r>
        <w:rPr>
          <w:rFonts w:hint="eastAsia"/>
        </w:rPr>
        <w:t>按业务属性分类，可分为业务领域、责任部门、描述对象、流程环节、数据主体、内容主题、数据用途、数据处理、数据来源等，见</w:t>
      </w:r>
      <w:r>
        <w:fldChar w:fldCharType="begin"/>
      </w:r>
      <w:r>
        <w:instrText xml:space="preserve"> </w:instrText>
      </w:r>
      <w:r>
        <w:rPr>
          <w:rFonts w:hint="eastAsia"/>
        </w:rPr>
        <w:instrText xml:space="preserve">REF _Ref179807380 \r \h</w:instrText>
      </w:r>
      <w:r>
        <w:instrText xml:space="preserve"> </w:instrText>
      </w:r>
      <w:r>
        <w:fldChar w:fldCharType="separate"/>
      </w:r>
      <w:r>
        <w:rPr>
          <w:rFonts w:hint="eastAsia"/>
        </w:rPr>
        <w:t>图2　</w:t>
      </w:r>
      <w:r>
        <w:fldChar w:fldCharType="end"/>
      </w:r>
      <w:r>
        <w:rPr>
          <w:rFonts w:hint="eastAsia"/>
        </w:rPr>
        <w:t>。</w:t>
      </w:r>
    </w:p>
    <w:p>
      <w:pPr>
        <w:pStyle w:val="190"/>
        <w:ind w:firstLine="0" w:firstLineChars="0"/>
      </w:pPr>
      <w:r>
        <w:rPr>
          <w:rFonts w:hint="eastAsia"/>
        </w:rPr>
        <w:drawing>
          <wp:inline distT="0" distB="0" distL="0" distR="0">
            <wp:extent cx="5486400" cy="2159635"/>
            <wp:effectExtent l="0" t="38100" r="0" b="50165"/>
            <wp:docPr id="72685523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pPr>
        <w:pStyle w:val="122"/>
        <w:spacing w:before="120" w:after="120"/>
      </w:pPr>
      <w:bookmarkStart w:id="100" w:name="_Ref179807380"/>
      <w:r>
        <w:rPr>
          <w:rFonts w:hint="eastAsia"/>
        </w:rPr>
        <w:t>按业务属性分类示例</w:t>
      </w:r>
      <w:bookmarkEnd w:id="100"/>
    </w:p>
    <w:p>
      <w:pPr>
        <w:pStyle w:val="113"/>
        <w:spacing w:before="120" w:after="120"/>
      </w:pPr>
      <w:bookmarkStart w:id="101" w:name="_Toc179905528"/>
      <w:bookmarkStart w:id="102" w:name="_Toc180682592"/>
      <w:bookmarkStart w:id="103" w:name="_Ref177550349"/>
      <w:bookmarkStart w:id="104" w:name="_Toc136103946"/>
      <w:bookmarkStart w:id="105" w:name="_Toc136127201"/>
      <w:r>
        <w:rPr>
          <w:rFonts w:hint="eastAsia"/>
        </w:rPr>
        <w:t>数据分类方法</w:t>
      </w:r>
      <w:bookmarkEnd w:id="101"/>
      <w:bookmarkEnd w:id="102"/>
    </w:p>
    <w:p>
      <w:pPr>
        <w:pStyle w:val="64"/>
        <w:ind w:firstLine="420"/>
      </w:pPr>
      <w:r>
        <w:rPr>
          <w:rFonts w:hint="eastAsia"/>
        </w:rPr>
        <w:t>数据分类是为了更好地查询和关联，不同的分类视角会产生不同的分类结果，满足不同的应用需求。因此，宜首先确定运行管理平台数据的应用需求，灵活选择合适分类依据，按业务属性细化分类，以保证数据分类更好地服务于应用。数据分类方法应符合GB/T 43697—2024中5.2的规定。</w:t>
      </w:r>
    </w:p>
    <w:p>
      <w:pPr>
        <w:pStyle w:val="64"/>
        <w:ind w:firstLine="420"/>
      </w:pPr>
      <w:r>
        <w:rPr>
          <w:rFonts w:hint="eastAsia"/>
        </w:rPr>
        <w:t>可参考GB/T 7027—2002中第6章，采用线分类法、面分类法、混合分类法等分类的基本方法。</w:t>
      </w:r>
    </w:p>
    <w:p>
      <w:pPr>
        <w:pStyle w:val="191"/>
        <w:numPr>
          <w:ilvl w:val="0"/>
          <w:numId w:val="35"/>
        </w:numPr>
      </w:pPr>
      <w:r>
        <w:rPr>
          <w:rFonts w:hint="eastAsia"/>
        </w:rPr>
        <w:t>按数据主体细化分类，可分为公共数据、组织数据、个人数据等，见附录</w:t>
      </w:r>
      <w:r>
        <w:fldChar w:fldCharType="begin"/>
      </w:r>
      <w:r>
        <w:instrText xml:space="preserve"> </w:instrText>
      </w:r>
      <w:r>
        <w:rPr>
          <w:rFonts w:hint="eastAsia"/>
        </w:rPr>
        <w:instrText xml:space="preserve">REF _Ref179811664 \r \h</w:instrText>
      </w:r>
      <w:r>
        <w:instrText xml:space="preserve"> </w:instrText>
      </w:r>
      <w:r>
        <w:fldChar w:fldCharType="separate"/>
      </w:r>
      <w:r>
        <w:rPr>
          <w:rFonts w:hint="eastAsia"/>
        </w:rPr>
        <w:t>A.1　</w:t>
      </w:r>
      <w:r>
        <w:fldChar w:fldCharType="end"/>
      </w:r>
      <w:r>
        <w:rPr>
          <w:rFonts w:hint="eastAsia"/>
        </w:rPr>
        <w:t>；</w:t>
      </w:r>
    </w:p>
    <w:p>
      <w:pPr>
        <w:pStyle w:val="191"/>
      </w:pPr>
      <w:r>
        <w:rPr>
          <w:rFonts w:hint="eastAsia"/>
        </w:rPr>
        <w:t>城描述对象细化分类，可分为城市数字模型数据、“一标三实”数据、城市实体对象数据、编码赋码信息数据等，见附录</w:t>
      </w:r>
      <w:r>
        <w:fldChar w:fldCharType="begin"/>
      </w:r>
      <w:r>
        <w:instrText xml:space="preserve"> </w:instrText>
      </w:r>
      <w:r>
        <w:rPr>
          <w:rFonts w:hint="eastAsia"/>
        </w:rPr>
        <w:instrText xml:space="preserve">REF _Ref179815378 \r \h</w:instrText>
      </w:r>
      <w:r>
        <w:instrText xml:space="preserve"> </w:instrText>
      </w:r>
      <w:r>
        <w:fldChar w:fldCharType="separate"/>
      </w:r>
      <w:r>
        <w:rPr>
          <w:rFonts w:hint="eastAsia"/>
        </w:rPr>
        <w:t>A.2　</w:t>
      </w:r>
      <w:r>
        <w:fldChar w:fldCharType="end"/>
      </w:r>
      <w:r>
        <w:rPr>
          <w:rFonts w:hint="eastAsia"/>
        </w:rPr>
        <w:t>。</w:t>
      </w:r>
    </w:p>
    <w:bookmarkEnd w:id="103"/>
    <w:bookmarkEnd w:id="104"/>
    <w:bookmarkEnd w:id="105"/>
    <w:p>
      <w:pPr>
        <w:pStyle w:val="112"/>
        <w:spacing w:before="240" w:after="240"/>
      </w:pPr>
      <w:bookmarkStart w:id="106" w:name="_Toc180682593"/>
      <w:r>
        <w:rPr>
          <w:rFonts w:hint="eastAsia"/>
        </w:rPr>
        <w:t>数据分级规则</w:t>
      </w:r>
      <w:bookmarkEnd w:id="106"/>
    </w:p>
    <w:p>
      <w:pPr>
        <w:pStyle w:val="113"/>
        <w:spacing w:before="120" w:after="120"/>
      </w:pPr>
      <w:bookmarkStart w:id="107" w:name="_Ref167452568"/>
      <w:bookmarkStart w:id="108" w:name="_Toc179905530"/>
      <w:bookmarkStart w:id="109" w:name="_Ref167452627"/>
      <w:bookmarkStart w:id="110" w:name="_Ref180448079"/>
      <w:bookmarkStart w:id="111" w:name="_Toc180682594"/>
      <w:bookmarkStart w:id="112" w:name="_Ref167452613"/>
      <w:bookmarkStart w:id="113" w:name="_Ref167452612"/>
      <w:r>
        <w:rPr>
          <w:rFonts w:hint="eastAsia"/>
        </w:rPr>
        <w:t>数据</w:t>
      </w:r>
      <w:r>
        <w:t>的等</w:t>
      </w:r>
      <w:r>
        <w:rPr>
          <w:rFonts w:hint="eastAsia"/>
        </w:rPr>
        <w:t>级</w:t>
      </w:r>
      <w:bookmarkEnd w:id="107"/>
      <w:bookmarkEnd w:id="108"/>
      <w:bookmarkEnd w:id="109"/>
      <w:r>
        <w:rPr>
          <w:rFonts w:hint="eastAsia"/>
        </w:rPr>
        <w:t>和分级依据</w:t>
      </w:r>
      <w:bookmarkEnd w:id="110"/>
      <w:bookmarkEnd w:id="111"/>
    </w:p>
    <w:p>
      <w:pPr>
        <w:pStyle w:val="173"/>
      </w:pPr>
      <w:bookmarkStart w:id="114" w:name="_Toc136127206"/>
      <w:bookmarkStart w:id="115" w:name="_Toc136103951"/>
      <w:r>
        <w:t>运行管理平台数据</w:t>
      </w:r>
      <w:r>
        <w:rPr>
          <w:rFonts w:hint="eastAsia"/>
        </w:rPr>
        <w:t>根据</w:t>
      </w:r>
      <w:r>
        <w:t>共享属性、开放属性</w:t>
      </w:r>
      <w:r>
        <w:rPr>
          <w:rFonts w:hint="eastAsia"/>
        </w:rPr>
        <w:t>、敏感程度、公开影响程度</w:t>
      </w:r>
      <w:r>
        <w:t>与</w:t>
      </w:r>
      <w:r>
        <w:rPr>
          <w:rFonts w:hint="eastAsia"/>
        </w:rPr>
        <w:t>数据处理</w:t>
      </w:r>
      <w:r>
        <w:t>安全</w:t>
      </w:r>
      <w:r>
        <w:rPr>
          <w:rFonts w:hint="eastAsia"/>
        </w:rPr>
        <w:t>等级分为L1、L2、L3和L4四个等级，并应符合</w:t>
      </w:r>
      <w:bookmarkEnd w:id="114"/>
      <w:bookmarkEnd w:id="115"/>
      <w:r>
        <w:fldChar w:fldCharType="begin"/>
      </w:r>
      <w:r>
        <w:instrText xml:space="preserve"> </w:instrText>
      </w:r>
      <w:r>
        <w:rPr>
          <w:rFonts w:hint="eastAsia"/>
        </w:rPr>
        <w:instrText xml:space="preserve">REF _Ref177549647 \r \h</w:instrText>
      </w:r>
      <w:r>
        <w:instrText xml:space="preserve"> </w:instrText>
      </w:r>
      <w:r>
        <w:fldChar w:fldCharType="separate"/>
      </w:r>
      <w:r>
        <w:rPr>
          <w:rFonts w:hint="eastAsia"/>
        </w:rPr>
        <w:t>表2　</w:t>
      </w:r>
      <w:r>
        <w:fldChar w:fldCharType="end"/>
      </w:r>
      <w:r>
        <w:t>及</w:t>
      </w:r>
      <w:r>
        <w:rPr>
          <w:rFonts w:hint="eastAsia"/>
        </w:rPr>
        <w:t>7</w:t>
      </w:r>
      <w:r>
        <w:t>.2</w:t>
      </w:r>
      <w:r>
        <w:rPr>
          <w:rFonts w:hint="eastAsia"/>
        </w:rPr>
        <w:t>的规定。</w:t>
      </w:r>
    </w:p>
    <w:p>
      <w:pPr>
        <w:pStyle w:val="120"/>
        <w:spacing w:before="120" w:after="120"/>
        <w:ind w:left="0"/>
      </w:pPr>
      <w:bookmarkStart w:id="116" w:name="_Ref177549647"/>
      <w:r>
        <w:rPr>
          <w:rFonts w:hint="eastAsia"/>
        </w:rPr>
        <w:t>运行管理平台</w:t>
      </w:r>
      <w:r>
        <w:t>数据</w:t>
      </w:r>
      <w:bookmarkEnd w:id="116"/>
      <w:r>
        <w:rPr>
          <w:rFonts w:hint="eastAsia"/>
        </w:rPr>
        <w:t>等级</w:t>
      </w:r>
    </w:p>
    <w:tbl>
      <w:tblPr>
        <w:tblStyle w:val="3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474"/>
        <w:gridCol w:w="1475"/>
        <w:gridCol w:w="1474"/>
        <w:gridCol w:w="147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86"/>
              <w:adjustRightInd w:val="0"/>
              <w:snapToGrid w:val="0"/>
              <w:contextualSpacing/>
              <w:rPr>
                <w:rFonts w:cs="宋体"/>
              </w:rPr>
            </w:pPr>
            <w:r>
              <w:rPr>
                <w:rFonts w:hint="eastAsia"/>
              </w:rPr>
              <w:t>数据等级代码</w:t>
            </w:r>
          </w:p>
        </w:tc>
        <w:tc>
          <w:tcPr>
            <w:tcW w:w="992" w:type="dxa"/>
            <w:vAlign w:val="center"/>
          </w:tcPr>
          <w:p>
            <w:pPr>
              <w:pStyle w:val="186"/>
              <w:adjustRightInd w:val="0"/>
              <w:snapToGrid w:val="0"/>
              <w:contextualSpacing/>
              <w:rPr>
                <w:rFonts w:cs="宋体"/>
              </w:rPr>
            </w:pPr>
            <w:r>
              <w:rPr>
                <w:rFonts w:hint="eastAsia" w:cs="宋体"/>
              </w:rPr>
              <w:t>数据等级名称</w:t>
            </w:r>
          </w:p>
        </w:tc>
        <w:tc>
          <w:tcPr>
            <w:tcW w:w="1474" w:type="dxa"/>
            <w:vAlign w:val="center"/>
          </w:tcPr>
          <w:p>
            <w:pPr>
              <w:pStyle w:val="186"/>
              <w:adjustRightInd w:val="0"/>
              <w:snapToGrid w:val="0"/>
              <w:contextualSpacing/>
            </w:pPr>
            <w:r>
              <w:rPr>
                <w:rFonts w:hint="eastAsia"/>
              </w:rPr>
              <w:t>共享属性</w:t>
            </w:r>
          </w:p>
        </w:tc>
        <w:tc>
          <w:tcPr>
            <w:tcW w:w="1475" w:type="dxa"/>
            <w:vAlign w:val="center"/>
          </w:tcPr>
          <w:p>
            <w:pPr>
              <w:pStyle w:val="186"/>
              <w:adjustRightInd w:val="0"/>
              <w:snapToGrid w:val="0"/>
              <w:contextualSpacing/>
            </w:pPr>
            <w:r>
              <w:rPr>
                <w:rFonts w:hint="eastAsia"/>
              </w:rPr>
              <w:t>开放属性</w:t>
            </w:r>
          </w:p>
        </w:tc>
        <w:tc>
          <w:tcPr>
            <w:tcW w:w="1474" w:type="dxa"/>
            <w:vAlign w:val="center"/>
          </w:tcPr>
          <w:p>
            <w:pPr>
              <w:pStyle w:val="186"/>
              <w:adjustRightInd w:val="0"/>
              <w:snapToGrid w:val="0"/>
              <w:contextualSpacing/>
            </w:pPr>
            <w:r>
              <w:rPr>
                <w:rFonts w:hint="eastAsia"/>
              </w:rPr>
              <w:t>敏感程度</w:t>
            </w:r>
          </w:p>
        </w:tc>
        <w:tc>
          <w:tcPr>
            <w:tcW w:w="1475" w:type="dxa"/>
            <w:vAlign w:val="center"/>
          </w:tcPr>
          <w:p>
            <w:pPr>
              <w:pStyle w:val="186"/>
              <w:adjustRightInd w:val="0"/>
              <w:snapToGrid w:val="0"/>
              <w:contextualSpacing/>
            </w:pPr>
            <w:r>
              <w:rPr>
                <w:rFonts w:hint="eastAsia"/>
              </w:rPr>
              <w:t>公开影响程度</w:t>
            </w:r>
          </w:p>
        </w:tc>
        <w:tc>
          <w:tcPr>
            <w:tcW w:w="1475" w:type="dxa"/>
            <w:vAlign w:val="center"/>
          </w:tcPr>
          <w:p>
            <w:pPr>
              <w:pStyle w:val="186"/>
              <w:adjustRightInd w:val="0"/>
              <w:snapToGrid w:val="0"/>
              <w:contextualSpacing/>
            </w:pPr>
            <w:r>
              <w:rPr>
                <w:rFonts w:hint="eastAsia"/>
              </w:rPr>
              <w:t>数据处理安全等级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86"/>
              <w:adjustRightInd w:val="0"/>
              <w:snapToGrid w:val="0"/>
              <w:contextualSpacing/>
              <w:jc w:val="both"/>
              <w:rPr>
                <w:rFonts w:hint="eastAsia" w:hAnsi="宋体" w:cs="宋体"/>
              </w:rPr>
            </w:pPr>
            <w:r>
              <w:rPr>
                <w:rFonts w:hint="eastAsia" w:hAnsi="宋体"/>
              </w:rPr>
              <w:t>L1</w:t>
            </w:r>
          </w:p>
        </w:tc>
        <w:tc>
          <w:tcPr>
            <w:tcW w:w="992" w:type="dxa"/>
            <w:vAlign w:val="center"/>
          </w:tcPr>
          <w:p>
            <w:pPr>
              <w:pStyle w:val="186"/>
              <w:adjustRightInd w:val="0"/>
              <w:snapToGrid w:val="0"/>
              <w:contextualSpacing/>
              <w:jc w:val="both"/>
              <w:rPr>
                <w:rFonts w:hint="eastAsia" w:hAnsi="宋体" w:cs="宋体"/>
              </w:rPr>
            </w:pPr>
            <w:r>
              <w:rPr>
                <w:rFonts w:hint="eastAsia" w:hAnsi="宋体"/>
              </w:rPr>
              <w:t>公开</w:t>
            </w:r>
          </w:p>
        </w:tc>
        <w:tc>
          <w:tcPr>
            <w:tcW w:w="1474" w:type="dxa"/>
            <w:vAlign w:val="center"/>
          </w:tcPr>
          <w:p>
            <w:pPr>
              <w:pStyle w:val="186"/>
              <w:adjustRightInd w:val="0"/>
              <w:snapToGrid w:val="0"/>
              <w:contextualSpacing/>
              <w:jc w:val="both"/>
              <w:rPr>
                <w:rFonts w:hint="eastAsia" w:hAnsi="宋体"/>
              </w:rPr>
            </w:pPr>
            <w:r>
              <w:rPr>
                <w:rFonts w:hint="eastAsia" w:hAnsi="宋体"/>
              </w:rPr>
              <w:t>无条件共享</w:t>
            </w:r>
          </w:p>
        </w:tc>
        <w:tc>
          <w:tcPr>
            <w:tcW w:w="1475" w:type="dxa"/>
            <w:vAlign w:val="center"/>
          </w:tcPr>
          <w:p>
            <w:pPr>
              <w:pStyle w:val="186"/>
              <w:adjustRightInd w:val="0"/>
              <w:snapToGrid w:val="0"/>
              <w:contextualSpacing/>
              <w:jc w:val="both"/>
              <w:rPr>
                <w:rFonts w:hint="eastAsia" w:hAnsi="宋体"/>
              </w:rPr>
            </w:pPr>
            <w:r>
              <w:rPr>
                <w:rFonts w:hint="eastAsia" w:hAnsi="宋体"/>
              </w:rPr>
              <w:t>无条件开放</w:t>
            </w:r>
          </w:p>
        </w:tc>
        <w:tc>
          <w:tcPr>
            <w:tcW w:w="1474" w:type="dxa"/>
            <w:vAlign w:val="center"/>
          </w:tcPr>
          <w:p>
            <w:pPr>
              <w:pStyle w:val="186"/>
              <w:adjustRightInd w:val="0"/>
              <w:snapToGrid w:val="0"/>
              <w:contextualSpacing/>
              <w:jc w:val="both"/>
              <w:rPr>
                <w:rFonts w:hint="eastAsia" w:hAnsi="宋体"/>
              </w:rPr>
            </w:pPr>
            <w:r>
              <w:rPr>
                <w:rFonts w:hint="eastAsia"/>
              </w:rPr>
              <w:t>不敏感数据</w:t>
            </w:r>
          </w:p>
        </w:tc>
        <w:tc>
          <w:tcPr>
            <w:tcW w:w="1475" w:type="dxa"/>
            <w:vAlign w:val="center"/>
          </w:tcPr>
          <w:p>
            <w:pPr>
              <w:pStyle w:val="186"/>
              <w:adjustRightInd w:val="0"/>
              <w:snapToGrid w:val="0"/>
              <w:contextualSpacing/>
              <w:jc w:val="both"/>
              <w:rPr>
                <w:rFonts w:hint="eastAsia" w:hAnsi="宋体"/>
              </w:rPr>
            </w:pPr>
            <w:r>
              <w:rPr>
                <w:rFonts w:hint="eastAsia"/>
              </w:rPr>
              <w:t>无危害</w:t>
            </w:r>
          </w:p>
        </w:tc>
        <w:tc>
          <w:tcPr>
            <w:tcW w:w="1475" w:type="dxa"/>
            <w:vAlign w:val="center"/>
          </w:tcPr>
          <w:p>
            <w:pPr>
              <w:pStyle w:val="186"/>
              <w:adjustRightInd w:val="0"/>
              <w:snapToGrid w:val="0"/>
              <w:contextualSpacing/>
              <w:jc w:val="both"/>
              <w:rPr>
                <w:rFonts w:hint="eastAsia" w:hAnsi="宋体"/>
              </w:rPr>
            </w:pPr>
            <w:r>
              <w:rPr>
                <w:rFonts w:hint="eastAsia" w:hAnsi="宋体"/>
              </w:rPr>
              <w:t>无风险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86"/>
              <w:adjustRightInd w:val="0"/>
              <w:snapToGrid w:val="0"/>
              <w:contextualSpacing/>
              <w:jc w:val="both"/>
              <w:rPr>
                <w:rFonts w:hint="eastAsia" w:hAnsi="宋体" w:cs="宋体"/>
              </w:rPr>
            </w:pPr>
            <w:r>
              <w:rPr>
                <w:rFonts w:hint="eastAsia" w:hAnsi="宋体"/>
              </w:rPr>
              <w:t>L2</w:t>
            </w:r>
          </w:p>
        </w:tc>
        <w:tc>
          <w:tcPr>
            <w:tcW w:w="992" w:type="dxa"/>
            <w:vAlign w:val="center"/>
          </w:tcPr>
          <w:p>
            <w:pPr>
              <w:pStyle w:val="186"/>
              <w:adjustRightInd w:val="0"/>
              <w:snapToGrid w:val="0"/>
              <w:contextualSpacing/>
              <w:jc w:val="both"/>
              <w:rPr>
                <w:rFonts w:hint="eastAsia" w:hAnsi="宋体" w:cs="宋体"/>
              </w:rPr>
            </w:pPr>
            <w:r>
              <w:rPr>
                <w:rFonts w:hint="eastAsia" w:hAnsi="宋体"/>
              </w:rPr>
              <w:t>一般</w:t>
            </w:r>
          </w:p>
        </w:tc>
        <w:tc>
          <w:tcPr>
            <w:tcW w:w="1474" w:type="dxa"/>
            <w:vAlign w:val="center"/>
          </w:tcPr>
          <w:p>
            <w:pPr>
              <w:pStyle w:val="186"/>
              <w:adjustRightInd w:val="0"/>
              <w:snapToGrid w:val="0"/>
              <w:contextualSpacing/>
              <w:jc w:val="both"/>
              <w:rPr>
                <w:rFonts w:hint="eastAsia" w:hAnsi="宋体"/>
              </w:rPr>
            </w:pPr>
            <w:r>
              <w:rPr>
                <w:rFonts w:hint="eastAsia" w:hAnsi="宋体"/>
              </w:rPr>
              <w:t>有条件共享</w:t>
            </w:r>
            <w:r>
              <w:rPr>
                <w:rFonts w:hint="eastAsia" w:hAnsi="宋体"/>
                <w:vertAlign w:val="superscript"/>
              </w:rPr>
              <w:t>a</w:t>
            </w:r>
          </w:p>
        </w:tc>
        <w:tc>
          <w:tcPr>
            <w:tcW w:w="1475" w:type="dxa"/>
            <w:vAlign w:val="center"/>
          </w:tcPr>
          <w:p>
            <w:pPr>
              <w:pStyle w:val="186"/>
              <w:adjustRightInd w:val="0"/>
              <w:snapToGrid w:val="0"/>
              <w:contextualSpacing/>
              <w:jc w:val="both"/>
              <w:rPr>
                <w:rFonts w:hint="eastAsia" w:hAnsi="宋体"/>
              </w:rPr>
            </w:pPr>
            <w:r>
              <w:rPr>
                <w:rFonts w:hint="eastAsia" w:hAnsi="宋体"/>
              </w:rPr>
              <w:t>有条件开放</w:t>
            </w:r>
            <w:r>
              <w:rPr>
                <w:rFonts w:hint="eastAsia" w:hAnsi="宋体"/>
                <w:vertAlign w:val="superscript"/>
              </w:rPr>
              <w:t>c</w:t>
            </w:r>
          </w:p>
        </w:tc>
        <w:tc>
          <w:tcPr>
            <w:tcW w:w="1474" w:type="dxa"/>
            <w:vAlign w:val="center"/>
          </w:tcPr>
          <w:p>
            <w:pPr>
              <w:pStyle w:val="186"/>
              <w:adjustRightInd w:val="0"/>
              <w:snapToGrid w:val="0"/>
              <w:contextualSpacing/>
              <w:jc w:val="both"/>
              <w:rPr>
                <w:rFonts w:hint="eastAsia" w:hAnsi="宋体"/>
              </w:rPr>
            </w:pPr>
            <w:r>
              <w:rPr>
                <w:rFonts w:hint="eastAsia"/>
              </w:rPr>
              <w:t>低敏感数据</w:t>
            </w:r>
          </w:p>
        </w:tc>
        <w:tc>
          <w:tcPr>
            <w:tcW w:w="1475" w:type="dxa"/>
            <w:vAlign w:val="center"/>
          </w:tcPr>
          <w:p>
            <w:pPr>
              <w:pStyle w:val="186"/>
              <w:adjustRightInd w:val="0"/>
              <w:snapToGrid w:val="0"/>
              <w:contextualSpacing/>
              <w:jc w:val="both"/>
              <w:rPr>
                <w:rFonts w:hint="eastAsia" w:hAnsi="宋体"/>
              </w:rPr>
            </w:pPr>
            <w:r>
              <w:rPr>
                <w:rFonts w:hint="eastAsia"/>
              </w:rPr>
              <w:t>一般危害</w:t>
            </w:r>
          </w:p>
        </w:tc>
        <w:tc>
          <w:tcPr>
            <w:tcW w:w="1475" w:type="dxa"/>
            <w:vAlign w:val="center"/>
          </w:tcPr>
          <w:p>
            <w:pPr>
              <w:pStyle w:val="186"/>
              <w:adjustRightInd w:val="0"/>
              <w:snapToGrid w:val="0"/>
              <w:contextualSpacing/>
              <w:jc w:val="both"/>
              <w:rPr>
                <w:rFonts w:hint="eastAsia" w:hAnsi="宋体"/>
              </w:rPr>
            </w:pPr>
            <w:r>
              <w:rPr>
                <w:rFonts w:hint="eastAsia" w:hAnsi="宋体"/>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86"/>
              <w:adjustRightInd w:val="0"/>
              <w:snapToGrid w:val="0"/>
              <w:contextualSpacing/>
              <w:jc w:val="both"/>
              <w:rPr>
                <w:rFonts w:hint="eastAsia" w:hAnsi="宋体" w:cs="宋体"/>
              </w:rPr>
            </w:pPr>
            <w:r>
              <w:rPr>
                <w:rFonts w:hint="eastAsia" w:hAnsi="宋体"/>
              </w:rPr>
              <w:t>L3</w:t>
            </w:r>
          </w:p>
        </w:tc>
        <w:tc>
          <w:tcPr>
            <w:tcW w:w="992" w:type="dxa"/>
            <w:vAlign w:val="center"/>
          </w:tcPr>
          <w:p>
            <w:pPr>
              <w:pStyle w:val="186"/>
              <w:adjustRightInd w:val="0"/>
              <w:snapToGrid w:val="0"/>
              <w:contextualSpacing/>
              <w:jc w:val="both"/>
              <w:rPr>
                <w:rFonts w:hint="eastAsia" w:hAnsi="宋体" w:cs="宋体"/>
              </w:rPr>
            </w:pPr>
            <w:r>
              <w:rPr>
                <w:rFonts w:hint="eastAsia" w:hAnsi="宋体"/>
              </w:rPr>
              <w:t>重要</w:t>
            </w:r>
          </w:p>
        </w:tc>
        <w:tc>
          <w:tcPr>
            <w:tcW w:w="1474" w:type="dxa"/>
            <w:vAlign w:val="center"/>
          </w:tcPr>
          <w:p>
            <w:pPr>
              <w:pStyle w:val="186"/>
              <w:adjustRightInd w:val="0"/>
              <w:snapToGrid w:val="0"/>
              <w:contextualSpacing/>
              <w:jc w:val="both"/>
              <w:rPr>
                <w:rFonts w:hint="eastAsia" w:hAnsi="宋体"/>
              </w:rPr>
            </w:pPr>
            <w:r>
              <w:rPr>
                <w:rFonts w:hint="eastAsia" w:hAnsi="宋体"/>
              </w:rPr>
              <w:t>有条件共享</w:t>
            </w:r>
            <w:r>
              <w:rPr>
                <w:rFonts w:hint="eastAsia" w:hAnsi="宋体"/>
                <w:vertAlign w:val="superscript"/>
              </w:rPr>
              <w:t>b</w:t>
            </w:r>
          </w:p>
        </w:tc>
        <w:tc>
          <w:tcPr>
            <w:tcW w:w="1475" w:type="dxa"/>
            <w:vAlign w:val="center"/>
          </w:tcPr>
          <w:p>
            <w:pPr>
              <w:pStyle w:val="186"/>
              <w:adjustRightInd w:val="0"/>
              <w:snapToGrid w:val="0"/>
              <w:contextualSpacing/>
              <w:jc w:val="both"/>
              <w:rPr>
                <w:rFonts w:hint="eastAsia" w:hAnsi="宋体"/>
              </w:rPr>
            </w:pPr>
            <w:r>
              <w:rPr>
                <w:rFonts w:hint="eastAsia" w:hAnsi="宋体"/>
              </w:rPr>
              <w:t>有条件开放</w:t>
            </w:r>
            <w:r>
              <w:rPr>
                <w:rFonts w:hint="eastAsia" w:hAnsi="宋体"/>
                <w:vertAlign w:val="superscript"/>
              </w:rPr>
              <w:t>d</w:t>
            </w:r>
          </w:p>
        </w:tc>
        <w:tc>
          <w:tcPr>
            <w:tcW w:w="1474" w:type="dxa"/>
            <w:vAlign w:val="center"/>
          </w:tcPr>
          <w:p>
            <w:pPr>
              <w:pStyle w:val="186"/>
              <w:adjustRightInd w:val="0"/>
              <w:snapToGrid w:val="0"/>
              <w:contextualSpacing/>
              <w:jc w:val="both"/>
              <w:rPr>
                <w:rFonts w:hint="eastAsia" w:hAnsi="宋体"/>
              </w:rPr>
            </w:pPr>
            <w:r>
              <w:rPr>
                <w:rFonts w:hint="eastAsia"/>
              </w:rPr>
              <w:t>较敏感数据</w:t>
            </w:r>
          </w:p>
        </w:tc>
        <w:tc>
          <w:tcPr>
            <w:tcW w:w="1475" w:type="dxa"/>
            <w:vAlign w:val="center"/>
          </w:tcPr>
          <w:p>
            <w:pPr>
              <w:pStyle w:val="186"/>
              <w:adjustRightInd w:val="0"/>
              <w:snapToGrid w:val="0"/>
              <w:contextualSpacing/>
              <w:jc w:val="both"/>
              <w:rPr>
                <w:rFonts w:hint="eastAsia" w:hAnsi="宋体"/>
              </w:rPr>
            </w:pPr>
            <w:r>
              <w:rPr>
                <w:rFonts w:hint="eastAsia"/>
              </w:rPr>
              <w:t>严重危害</w:t>
            </w:r>
          </w:p>
        </w:tc>
        <w:tc>
          <w:tcPr>
            <w:tcW w:w="1475" w:type="dxa"/>
            <w:vAlign w:val="center"/>
          </w:tcPr>
          <w:p>
            <w:pPr>
              <w:pStyle w:val="186"/>
              <w:adjustRightInd w:val="0"/>
              <w:snapToGrid w:val="0"/>
              <w:contextualSpacing/>
              <w:jc w:val="both"/>
              <w:rPr>
                <w:rFonts w:hint="eastAsia" w:hAnsi="宋体"/>
              </w:rPr>
            </w:pPr>
            <w:r>
              <w:rPr>
                <w:rFonts w:hint="eastAsia" w:hAnsi="宋体"/>
              </w:rPr>
              <w:t>严重风险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86"/>
              <w:adjustRightInd w:val="0"/>
              <w:snapToGrid w:val="0"/>
              <w:contextualSpacing/>
              <w:jc w:val="both"/>
              <w:rPr>
                <w:rFonts w:hint="eastAsia" w:hAnsi="宋体" w:cs="宋体"/>
              </w:rPr>
            </w:pPr>
            <w:r>
              <w:rPr>
                <w:rFonts w:hint="eastAsia" w:hAnsi="宋体"/>
              </w:rPr>
              <w:t>L4</w:t>
            </w:r>
          </w:p>
        </w:tc>
        <w:tc>
          <w:tcPr>
            <w:tcW w:w="992" w:type="dxa"/>
            <w:vAlign w:val="center"/>
          </w:tcPr>
          <w:p>
            <w:pPr>
              <w:pStyle w:val="186"/>
              <w:adjustRightInd w:val="0"/>
              <w:snapToGrid w:val="0"/>
              <w:contextualSpacing/>
              <w:jc w:val="both"/>
              <w:rPr>
                <w:rFonts w:hint="eastAsia" w:hAnsi="宋体" w:cs="宋体"/>
              </w:rPr>
            </w:pPr>
            <w:r>
              <w:rPr>
                <w:rFonts w:hint="eastAsia" w:hAnsi="宋体"/>
              </w:rPr>
              <w:t>特殊</w:t>
            </w:r>
          </w:p>
        </w:tc>
        <w:tc>
          <w:tcPr>
            <w:tcW w:w="1474" w:type="dxa"/>
            <w:vAlign w:val="center"/>
          </w:tcPr>
          <w:p>
            <w:pPr>
              <w:pStyle w:val="186"/>
              <w:adjustRightInd w:val="0"/>
              <w:snapToGrid w:val="0"/>
              <w:contextualSpacing/>
              <w:jc w:val="both"/>
              <w:rPr>
                <w:rFonts w:hint="eastAsia" w:hAnsi="宋体"/>
              </w:rPr>
            </w:pPr>
            <w:r>
              <w:rPr>
                <w:rFonts w:hint="eastAsia" w:hAnsi="宋体"/>
              </w:rPr>
              <w:t>不予共享</w:t>
            </w:r>
          </w:p>
        </w:tc>
        <w:tc>
          <w:tcPr>
            <w:tcW w:w="1475" w:type="dxa"/>
            <w:vAlign w:val="center"/>
          </w:tcPr>
          <w:p>
            <w:pPr>
              <w:pStyle w:val="186"/>
              <w:adjustRightInd w:val="0"/>
              <w:snapToGrid w:val="0"/>
              <w:contextualSpacing/>
              <w:jc w:val="both"/>
              <w:rPr>
                <w:rFonts w:hint="eastAsia" w:hAnsi="宋体"/>
              </w:rPr>
            </w:pPr>
            <w:r>
              <w:rPr>
                <w:rFonts w:hint="eastAsia" w:hAnsi="宋体"/>
              </w:rPr>
              <w:t>不予开放</w:t>
            </w:r>
          </w:p>
        </w:tc>
        <w:tc>
          <w:tcPr>
            <w:tcW w:w="1474" w:type="dxa"/>
            <w:vAlign w:val="center"/>
          </w:tcPr>
          <w:p>
            <w:pPr>
              <w:pStyle w:val="186"/>
              <w:adjustRightInd w:val="0"/>
              <w:snapToGrid w:val="0"/>
              <w:contextualSpacing/>
              <w:jc w:val="both"/>
              <w:rPr>
                <w:rFonts w:hint="eastAsia" w:hAnsi="宋体"/>
              </w:rPr>
            </w:pPr>
            <w:r>
              <w:rPr>
                <w:rFonts w:hint="eastAsia"/>
              </w:rPr>
              <w:t>涉密数据</w:t>
            </w:r>
          </w:p>
        </w:tc>
        <w:tc>
          <w:tcPr>
            <w:tcW w:w="1475" w:type="dxa"/>
            <w:vAlign w:val="center"/>
          </w:tcPr>
          <w:p>
            <w:pPr>
              <w:pStyle w:val="186"/>
              <w:adjustRightInd w:val="0"/>
              <w:snapToGrid w:val="0"/>
              <w:contextualSpacing/>
              <w:jc w:val="both"/>
              <w:rPr>
                <w:rFonts w:hint="eastAsia" w:hAnsi="宋体"/>
              </w:rPr>
            </w:pPr>
            <w:r>
              <w:rPr>
                <w:rFonts w:hint="eastAsia"/>
              </w:rPr>
              <w:t>特别严重危害</w:t>
            </w:r>
          </w:p>
        </w:tc>
        <w:tc>
          <w:tcPr>
            <w:tcW w:w="1475" w:type="dxa"/>
            <w:vAlign w:val="center"/>
          </w:tcPr>
          <w:p>
            <w:pPr>
              <w:pStyle w:val="186"/>
              <w:adjustRightInd w:val="0"/>
              <w:snapToGrid w:val="0"/>
              <w:contextualSpacing/>
              <w:jc w:val="both"/>
              <w:rPr>
                <w:rFonts w:hint="eastAsia" w:hAnsi="宋体"/>
              </w:rPr>
            </w:pPr>
            <w:r>
              <w:rPr>
                <w:rFonts w:hint="eastAsia" w:hAnsi="宋体"/>
              </w:rPr>
              <w:t>特别严重风险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3" w:type="dxa"/>
            <w:gridSpan w:val="7"/>
            <w:vAlign w:val="center"/>
          </w:tcPr>
          <w:p>
            <w:pPr>
              <w:pStyle w:val="186"/>
              <w:adjustRightInd w:val="0"/>
              <w:snapToGrid w:val="0"/>
              <w:ind w:left="420" w:leftChars="200"/>
              <w:contextualSpacing/>
              <w:jc w:val="left"/>
              <w:rPr>
                <w:rFonts w:hint="eastAsia" w:hAnsi="宋体"/>
              </w:rPr>
            </w:pPr>
            <w:r>
              <w:rPr>
                <w:rFonts w:hint="eastAsia" w:hAnsi="宋体"/>
                <w:vertAlign w:val="superscript"/>
              </w:rPr>
              <w:t>a</w:t>
            </w:r>
            <w:r>
              <w:rPr>
                <w:rFonts w:hint="eastAsia" w:hAnsi="宋体"/>
              </w:rPr>
              <w:t xml:space="preserve">  共享条件为：数据主管部门审批后无条件共享。</w:t>
            </w:r>
          </w:p>
          <w:p>
            <w:pPr>
              <w:pStyle w:val="186"/>
              <w:snapToGrid w:val="0"/>
              <w:ind w:left="420" w:leftChars="200"/>
              <w:contextualSpacing/>
              <w:jc w:val="left"/>
              <w:rPr>
                <w:rFonts w:hint="eastAsia" w:hAnsi="宋体"/>
              </w:rPr>
            </w:pPr>
            <w:r>
              <w:rPr>
                <w:rFonts w:hint="eastAsia" w:hAnsi="宋体"/>
                <w:vertAlign w:val="superscript"/>
              </w:rPr>
              <w:t>b</w:t>
            </w:r>
            <w:r>
              <w:rPr>
                <w:rFonts w:hint="eastAsia" w:hAnsi="宋体"/>
              </w:rPr>
              <w:t xml:space="preserve">  共享条件为：数据主管部门审批和数据提供方授权后，在符合脱敏；对数据共享链路各环节的权限最小化控制，如白名单控制，并对异常进程监控；对数据共享全链路各环节风险进行监控的技术要求下进行有条件共享。</w:t>
            </w:r>
          </w:p>
          <w:p>
            <w:pPr>
              <w:pStyle w:val="186"/>
              <w:snapToGrid w:val="0"/>
              <w:ind w:left="420" w:leftChars="200"/>
              <w:contextualSpacing/>
              <w:jc w:val="left"/>
              <w:rPr>
                <w:rFonts w:hint="eastAsia" w:hAnsi="宋体"/>
              </w:rPr>
            </w:pPr>
            <w:r>
              <w:rPr>
                <w:rFonts w:hint="eastAsia" w:hAnsi="宋体"/>
                <w:vertAlign w:val="superscript"/>
              </w:rPr>
              <w:t>c</w:t>
            </w:r>
            <w:r>
              <w:rPr>
                <w:rFonts w:hint="eastAsia" w:hAnsi="宋体"/>
              </w:rPr>
              <w:t xml:space="preserve">  开放条件为：数据主管部门审批后无条件开放或在符合脱敏的技术条件下有条件开放。</w:t>
            </w:r>
          </w:p>
          <w:p>
            <w:pPr>
              <w:pStyle w:val="186"/>
              <w:snapToGrid w:val="0"/>
              <w:ind w:left="420" w:leftChars="200"/>
              <w:contextualSpacing/>
              <w:jc w:val="left"/>
              <w:rPr>
                <w:rFonts w:hint="eastAsia" w:hAnsi="宋体"/>
              </w:rPr>
            </w:pPr>
            <w:r>
              <w:rPr>
                <w:rFonts w:hint="eastAsia" w:hAnsi="宋体"/>
                <w:vertAlign w:val="superscript"/>
              </w:rPr>
              <w:t>d</w:t>
            </w:r>
            <w:r>
              <w:rPr>
                <w:rFonts w:hint="eastAsia" w:hAnsi="宋体"/>
              </w:rPr>
              <w:t xml:space="preserve">  开放条件为：数据主管部门审批和数据提供方授权后，在符合脱敏；对数据共享链路各环节的权限最小化控制，如白名单控制，并对异常进程监控；对数据共享全链路各环节风险进行监控的技术要求下进行有条件共享。</w:t>
            </w:r>
          </w:p>
        </w:tc>
      </w:tr>
      <w:bookmarkEnd w:id="112"/>
      <w:bookmarkEnd w:id="113"/>
    </w:tbl>
    <w:p>
      <w:pPr>
        <w:pStyle w:val="173"/>
      </w:pPr>
      <w:r>
        <w:rPr>
          <w:rFonts w:hint="eastAsia"/>
        </w:rPr>
        <w:t>运行管理平台数据分级依据应包括共享属性、开放属性、敏感度、公开影响程度和数据处理安全等级等，并符合</w:t>
      </w:r>
      <w:r>
        <w:fldChar w:fldCharType="begin"/>
      </w:r>
      <w:r>
        <w:instrText xml:space="preserve"> </w:instrText>
      </w:r>
      <w:r>
        <w:rPr>
          <w:rFonts w:hint="eastAsia"/>
        </w:rPr>
        <w:instrText xml:space="preserve">REF _Ref177549250 \r \h</w:instrText>
      </w:r>
      <w:r>
        <w:instrText xml:space="preserve">  \* MERGEFORMAT </w:instrText>
      </w:r>
      <w:r>
        <w:fldChar w:fldCharType="separate"/>
      </w:r>
      <w:r>
        <w:rPr>
          <w:rFonts w:hint="eastAsia"/>
        </w:rPr>
        <w:t>表3　</w:t>
      </w:r>
      <w:r>
        <w:fldChar w:fldCharType="end"/>
      </w:r>
      <w:r>
        <w:rPr>
          <w:rFonts w:hint="eastAsia"/>
        </w:rPr>
        <w:t>的</w:t>
      </w:r>
      <w:r>
        <w:t>规定</w:t>
      </w:r>
      <w:r>
        <w:rPr>
          <w:rFonts w:hint="eastAsia"/>
        </w:rPr>
        <w:t>。</w:t>
      </w:r>
    </w:p>
    <w:p>
      <w:pPr>
        <w:pStyle w:val="120"/>
        <w:spacing w:before="120" w:after="120"/>
        <w:ind w:left="0"/>
      </w:pPr>
      <w:bookmarkStart w:id="117" w:name="_Ref177549250"/>
      <w:r>
        <w:rPr>
          <w:rFonts w:hint="eastAsia"/>
        </w:rPr>
        <w:t>运行管理平台数据分级</w:t>
      </w:r>
      <w:bookmarkEnd w:id="117"/>
      <w:r>
        <w:rPr>
          <w:rFonts w:hint="eastAsia"/>
        </w:rPr>
        <w:t>依据</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80" w:type="dxa"/>
            <w:vAlign w:val="center"/>
          </w:tcPr>
          <w:p>
            <w:pPr>
              <w:pStyle w:val="186"/>
              <w:adjustRightInd w:val="0"/>
              <w:snapToGrid w:val="0"/>
              <w:contextualSpacing/>
            </w:pPr>
            <w:r>
              <w:rPr>
                <w:rFonts w:hint="eastAsia"/>
              </w:rPr>
              <w:t>数据分级依据</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共享属性</w:t>
            </w:r>
          </w:p>
        </w:tc>
        <w:tc>
          <w:tcPr>
            <w:tcW w:w="7364" w:type="dxa"/>
            <w:vAlign w:val="center"/>
          </w:tcPr>
          <w:p>
            <w:pPr>
              <w:pStyle w:val="186"/>
              <w:adjustRightInd w:val="0"/>
              <w:snapToGrid w:val="0"/>
              <w:contextualSpacing/>
              <w:jc w:val="both"/>
              <w:rPr>
                <w:rFonts w:hint="eastAsia" w:hAnsi="宋体"/>
              </w:rPr>
            </w:pPr>
            <w:r>
              <w:rPr>
                <w:rFonts w:hAnsi="宋体"/>
              </w:rPr>
              <w:t>数据可按照《政务信息资源目录编制指南（试行）》定义的政务信息资源元数据共享属性，数据可分类为无条件共享数据、有条件共享数据和不予共享数据等3类</w:t>
            </w:r>
            <w:r>
              <w:rPr>
                <w:rFonts w:hint="eastAsia" w:hAnsi="宋体"/>
              </w:rPr>
              <w:t>，并应符合</w:t>
            </w:r>
            <w:r>
              <w:rPr>
                <w:rFonts w:hAnsi="宋体"/>
              </w:rPr>
              <w:fldChar w:fldCharType="begin"/>
            </w:r>
            <w:r>
              <w:rPr>
                <w:rFonts w:hAnsi="宋体"/>
              </w:rPr>
              <w:instrText xml:space="preserve"> </w:instrText>
            </w:r>
            <w:r>
              <w:rPr>
                <w:rFonts w:hint="eastAsia" w:hAnsi="宋体"/>
              </w:rPr>
              <w:instrText xml:space="preserve">REF _Ref177549561 \r \h</w:instrText>
            </w:r>
            <w:r>
              <w:rPr>
                <w:rFonts w:hAnsi="宋体"/>
              </w:rPr>
              <w:instrText xml:space="preserve"> </w:instrText>
            </w:r>
            <w:r>
              <w:rPr>
                <w:rFonts w:hAnsi="宋体"/>
              </w:rPr>
              <w:fldChar w:fldCharType="separate"/>
            </w:r>
            <w:r>
              <w:rPr>
                <w:rFonts w:hint="eastAsia" w:hAnsi="宋体"/>
              </w:rPr>
              <w:t>7.2.1　</w:t>
            </w:r>
            <w:r>
              <w:rPr>
                <w:rFonts w:hAnsi="宋体"/>
              </w:rPr>
              <w:fldChar w:fldCharType="end"/>
            </w:r>
            <w:r>
              <w:rPr>
                <w:rFonts w:hint="eastAsia" w:hAnsi="宋体"/>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开放属性</w:t>
            </w:r>
          </w:p>
        </w:tc>
        <w:tc>
          <w:tcPr>
            <w:tcW w:w="7364" w:type="dxa"/>
            <w:vAlign w:val="center"/>
          </w:tcPr>
          <w:p>
            <w:pPr>
              <w:pStyle w:val="186"/>
              <w:adjustRightInd w:val="0"/>
              <w:snapToGrid w:val="0"/>
              <w:contextualSpacing/>
              <w:jc w:val="both"/>
              <w:rPr>
                <w:rFonts w:hint="eastAsia" w:hAnsi="宋体"/>
              </w:rPr>
            </w:pPr>
            <w:r>
              <w:rPr>
                <w:rFonts w:hAnsi="宋体"/>
              </w:rPr>
              <w:t>数据可按照《政务信息资源目录编制指南（试行）》定义的政务信息资源元数据共享属性，数据可分类为无条</w:t>
            </w:r>
            <w:r>
              <w:rPr>
                <w:rFonts w:hint="eastAsia" w:hAnsi="宋体"/>
              </w:rPr>
              <w:t>件</w:t>
            </w:r>
            <w:r>
              <w:rPr>
                <w:rFonts w:hAnsi="宋体"/>
              </w:rPr>
              <w:t>开放数据、有条件开放数据和不予开放数据等3类</w:t>
            </w:r>
            <w:r>
              <w:rPr>
                <w:rFonts w:hint="eastAsia" w:hAnsi="宋体"/>
              </w:rPr>
              <w:t>，并应符合</w:t>
            </w:r>
            <w:r>
              <w:rPr>
                <w:rFonts w:hAnsi="宋体"/>
              </w:rPr>
              <w:fldChar w:fldCharType="begin"/>
            </w:r>
            <w:r>
              <w:rPr>
                <w:rFonts w:hAnsi="宋体"/>
              </w:rPr>
              <w:instrText xml:space="preserve"> </w:instrText>
            </w:r>
            <w:r>
              <w:rPr>
                <w:rFonts w:hint="eastAsia" w:hAnsi="宋体"/>
              </w:rPr>
              <w:instrText xml:space="preserve">REF _Ref177549573 \r \h</w:instrText>
            </w:r>
            <w:r>
              <w:rPr>
                <w:rFonts w:hAnsi="宋体"/>
              </w:rPr>
              <w:instrText xml:space="preserve"> </w:instrText>
            </w:r>
            <w:r>
              <w:rPr>
                <w:rFonts w:hAnsi="宋体"/>
              </w:rPr>
              <w:fldChar w:fldCharType="separate"/>
            </w:r>
            <w:r>
              <w:rPr>
                <w:rFonts w:hint="eastAsia" w:hAnsi="宋体"/>
              </w:rPr>
              <w:t>7.2.2　</w:t>
            </w:r>
            <w:r>
              <w:rPr>
                <w:rFonts w:hAnsi="宋体"/>
              </w:rPr>
              <w:fldChar w:fldCharType="end"/>
            </w:r>
            <w:r>
              <w:rPr>
                <w:rFonts w:hint="eastAsia" w:hAnsi="宋体"/>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敏感度</w:t>
            </w:r>
          </w:p>
        </w:tc>
        <w:tc>
          <w:tcPr>
            <w:tcW w:w="7364" w:type="dxa"/>
            <w:vAlign w:val="center"/>
          </w:tcPr>
          <w:p>
            <w:pPr>
              <w:pStyle w:val="186"/>
              <w:adjustRightInd w:val="0"/>
              <w:snapToGrid w:val="0"/>
              <w:contextualSpacing/>
              <w:jc w:val="both"/>
            </w:pPr>
            <w:r>
              <w:rPr>
                <w:rFonts w:hint="eastAsia"/>
              </w:rPr>
              <w:t>根据数据发生泄漏、篡改、丢失或滥用后的影响程度判断</w:t>
            </w:r>
            <w:r>
              <w:t>对应的数据敏感程度级别特征</w:t>
            </w:r>
            <w:r>
              <w:rPr>
                <w:rFonts w:hint="eastAsia"/>
              </w:rPr>
              <w:t>，应符合</w:t>
            </w:r>
            <w:r>
              <w:fldChar w:fldCharType="begin"/>
            </w:r>
            <w:r>
              <w:instrText xml:space="preserve"> </w:instrText>
            </w:r>
            <w:r>
              <w:rPr>
                <w:rFonts w:hint="eastAsia"/>
              </w:rPr>
              <w:instrText xml:space="preserve">REF _Ref178002861 \r \h</w:instrText>
            </w:r>
            <w:r>
              <w:instrText xml:space="preserve"> </w:instrText>
            </w:r>
            <w:r>
              <w:fldChar w:fldCharType="separate"/>
            </w:r>
            <w:r>
              <w:rPr>
                <w:rFonts w:hint="eastAsia"/>
              </w:rPr>
              <w:t>7.2.3　</w:t>
            </w:r>
            <w:r>
              <w:fldChar w:fldCharType="end"/>
            </w:r>
            <w:r>
              <w:rPr>
                <w:rFonts w:hint="eastAsia"/>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公开影响程度</w:t>
            </w:r>
          </w:p>
        </w:tc>
        <w:tc>
          <w:tcPr>
            <w:tcW w:w="7364" w:type="dxa"/>
            <w:vAlign w:val="center"/>
          </w:tcPr>
          <w:p>
            <w:pPr>
              <w:pStyle w:val="186"/>
              <w:adjustRightInd w:val="0"/>
              <w:snapToGrid w:val="0"/>
              <w:contextualSpacing/>
              <w:jc w:val="both"/>
            </w:pPr>
            <w:r>
              <w:rPr>
                <w:rFonts w:hint="eastAsia"/>
              </w:rPr>
              <w:t>根据数据发生泄漏、篡改、丢失或滥用后的影响程度判断数据公开影</w:t>
            </w:r>
            <w:r>
              <w:t>响程度级别特征</w:t>
            </w:r>
            <w:r>
              <w:rPr>
                <w:rFonts w:hint="eastAsia"/>
              </w:rPr>
              <w:t>，应符合</w:t>
            </w:r>
            <w:r>
              <w:fldChar w:fldCharType="begin"/>
            </w:r>
            <w:r>
              <w:instrText xml:space="preserve"> </w:instrText>
            </w:r>
            <w:r>
              <w:rPr>
                <w:rFonts w:hint="eastAsia"/>
              </w:rPr>
              <w:instrText xml:space="preserve">REF _Ref177549409 \r \h</w:instrText>
            </w:r>
            <w:r>
              <w:instrText xml:space="preserve"> </w:instrText>
            </w:r>
            <w:r>
              <w:fldChar w:fldCharType="separate"/>
            </w:r>
            <w:r>
              <w:rPr>
                <w:rFonts w:hint="eastAsia"/>
              </w:rPr>
              <w:t>7.2.4　</w:t>
            </w:r>
            <w:r>
              <w:fldChar w:fldCharType="end"/>
            </w:r>
            <w:r>
              <w:rPr>
                <w:rFonts w:hint="eastAsia"/>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数据处理安全等级</w:t>
            </w:r>
          </w:p>
        </w:tc>
        <w:tc>
          <w:tcPr>
            <w:tcW w:w="7364" w:type="dxa"/>
            <w:vAlign w:val="center"/>
          </w:tcPr>
          <w:p>
            <w:pPr>
              <w:pStyle w:val="186"/>
              <w:adjustRightInd w:val="0"/>
              <w:snapToGrid w:val="0"/>
              <w:contextualSpacing/>
              <w:jc w:val="both"/>
            </w:pPr>
            <w:r>
              <w:rPr>
                <w:rFonts w:hint="eastAsia"/>
              </w:rPr>
              <w:t>根据数据发生泄漏、篡改、丢失或滥用后的影响程度判断数据</w:t>
            </w:r>
            <w:r>
              <w:t>处理安全级别</w:t>
            </w:r>
            <w:r>
              <w:rPr>
                <w:rFonts w:hint="eastAsia"/>
              </w:rPr>
              <w:t>特征</w:t>
            </w:r>
            <w:r>
              <w:t>，以及相应的数据处理安全管控措施</w:t>
            </w:r>
            <w:r>
              <w:rPr>
                <w:rFonts w:hint="eastAsia"/>
              </w:rPr>
              <w:t>，应符合</w:t>
            </w:r>
            <w:r>
              <w:fldChar w:fldCharType="begin"/>
            </w:r>
            <w:r>
              <w:instrText xml:space="preserve"> </w:instrText>
            </w:r>
            <w:r>
              <w:rPr>
                <w:rFonts w:hint="eastAsia"/>
              </w:rPr>
              <w:instrText xml:space="preserve">REF _Ref177549422 \r \h</w:instrText>
            </w:r>
            <w:r>
              <w:instrText xml:space="preserve"> </w:instrText>
            </w:r>
            <w:r>
              <w:fldChar w:fldCharType="separate"/>
            </w:r>
            <w:r>
              <w:rPr>
                <w:rFonts w:hint="eastAsia"/>
              </w:rPr>
              <w:t>7.2.5　</w:t>
            </w:r>
            <w:r>
              <w:fldChar w:fldCharType="end"/>
            </w:r>
            <w:r>
              <w:rPr>
                <w:rFonts w:hint="eastAsia"/>
              </w:rPr>
              <w:t>的规定。</w:t>
            </w:r>
          </w:p>
        </w:tc>
      </w:tr>
    </w:tbl>
    <w:p>
      <w:pPr>
        <w:pStyle w:val="113"/>
        <w:spacing w:before="120" w:after="120"/>
      </w:pPr>
      <w:bookmarkStart w:id="118" w:name="_Ref178003748"/>
      <w:bookmarkStart w:id="119" w:name="_Toc180682595"/>
      <w:bookmarkStart w:id="120" w:name="_Ref180448088"/>
      <w:bookmarkStart w:id="121" w:name="_Toc179905531"/>
      <w:bookmarkStart w:id="122" w:name="_Toc136103942"/>
      <w:bookmarkStart w:id="123" w:name="_Toc136127197"/>
      <w:bookmarkStart w:id="124" w:name="_Ref177549335"/>
      <w:r>
        <w:rPr>
          <w:rFonts w:hint="eastAsia"/>
        </w:rPr>
        <w:t>数据分级方式</w:t>
      </w:r>
      <w:bookmarkEnd w:id="118"/>
      <w:bookmarkEnd w:id="119"/>
      <w:bookmarkEnd w:id="120"/>
      <w:bookmarkEnd w:id="121"/>
    </w:p>
    <w:p>
      <w:pPr>
        <w:pStyle w:val="173"/>
      </w:pPr>
      <w:bookmarkStart w:id="125" w:name="_Toc136127203"/>
      <w:bookmarkStart w:id="126" w:name="_Ref177549561"/>
      <w:bookmarkStart w:id="127" w:name="_Toc136103948"/>
      <w:r>
        <w:rPr>
          <w:rFonts w:hint="eastAsia"/>
        </w:rPr>
        <w:t>运行管理平台数据根据数据共享属性分级应符合</w:t>
      </w:r>
      <w:r>
        <w:fldChar w:fldCharType="begin"/>
      </w:r>
      <w:r>
        <w:instrText xml:space="preserve"> </w:instrText>
      </w:r>
      <w:r>
        <w:rPr>
          <w:rFonts w:hint="eastAsia"/>
        </w:rPr>
        <w:instrText xml:space="preserve">REF _Ref177549624 \r \h</w:instrText>
      </w:r>
      <w:r>
        <w:instrText xml:space="preserve"> </w:instrText>
      </w:r>
      <w:r>
        <w:fldChar w:fldCharType="separate"/>
      </w:r>
      <w:r>
        <w:rPr>
          <w:rFonts w:hint="eastAsia"/>
        </w:rPr>
        <w:t>表4　</w:t>
      </w:r>
      <w:r>
        <w:fldChar w:fldCharType="end"/>
      </w:r>
      <w:r>
        <w:rPr>
          <w:rFonts w:hint="eastAsia"/>
        </w:rPr>
        <w:t>的规定。</w:t>
      </w:r>
      <w:bookmarkEnd w:id="125"/>
      <w:bookmarkEnd w:id="126"/>
      <w:bookmarkEnd w:id="127"/>
    </w:p>
    <w:p>
      <w:pPr>
        <w:pStyle w:val="120"/>
        <w:spacing w:before="120" w:after="120"/>
        <w:ind w:left="0"/>
      </w:pPr>
      <w:bookmarkStart w:id="128" w:name="_Ref177549624"/>
      <w:r>
        <w:rPr>
          <w:rFonts w:hint="eastAsia"/>
        </w:rPr>
        <w:t>运行管理平台根据数据共享属性进行数据分级</w:t>
      </w:r>
      <w:bookmarkEnd w:id="128"/>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pPr>
            <w:r>
              <w:rPr>
                <w:rFonts w:hint="eastAsia"/>
              </w:rPr>
              <w:t>数据共享属性</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jc w:val="both"/>
            </w:pPr>
            <w:r>
              <w:rPr>
                <w:rFonts w:hint="eastAsia"/>
              </w:rPr>
              <w:t>无条件共享</w:t>
            </w:r>
          </w:p>
        </w:tc>
        <w:tc>
          <w:tcPr>
            <w:tcW w:w="7364" w:type="dxa"/>
            <w:vAlign w:val="center"/>
          </w:tcPr>
          <w:p>
            <w:pPr>
              <w:pStyle w:val="186"/>
              <w:adjustRightInd w:val="0"/>
              <w:snapToGrid w:val="0"/>
              <w:contextualSpacing/>
              <w:jc w:val="both"/>
            </w:pPr>
            <w:r>
              <w:rPr>
                <w:rFonts w:hint="eastAsia"/>
              </w:rPr>
              <w:t>可以提供给所有个人、公共管理和服务机构共享使用的，为无条件共享的数据。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jc w:val="both"/>
            </w:pPr>
            <w:r>
              <w:rPr>
                <w:rFonts w:hint="eastAsia"/>
              </w:rPr>
              <w:t>有条件共享</w:t>
            </w:r>
          </w:p>
        </w:tc>
        <w:tc>
          <w:tcPr>
            <w:tcW w:w="7364" w:type="dxa"/>
            <w:vAlign w:val="center"/>
          </w:tcPr>
          <w:p>
            <w:pPr>
              <w:pStyle w:val="186"/>
              <w:adjustRightInd w:val="0"/>
              <w:snapToGrid w:val="0"/>
              <w:contextualSpacing/>
              <w:jc w:val="both"/>
            </w:pPr>
            <w:r>
              <w:rPr>
                <w:rFonts w:hint="eastAsia"/>
              </w:rPr>
              <w:t>可以部分提供或者按照特定要求提供给相关个人、公共管理和服务机构共享使用的，为有条件共享数据，且列为有条件共享的数据，数据提供方应当明确共享条件。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jc w:val="both"/>
            </w:pPr>
            <w:r>
              <w:rPr>
                <w:rFonts w:hint="eastAsia"/>
              </w:rPr>
              <w:t>不予共享</w:t>
            </w:r>
          </w:p>
        </w:tc>
        <w:tc>
          <w:tcPr>
            <w:tcW w:w="7364" w:type="dxa"/>
            <w:vAlign w:val="center"/>
          </w:tcPr>
          <w:p>
            <w:pPr>
              <w:pStyle w:val="186"/>
              <w:adjustRightInd w:val="0"/>
              <w:snapToGrid w:val="0"/>
              <w:contextualSpacing/>
              <w:jc w:val="both"/>
            </w:pPr>
            <w:r>
              <w:rPr>
                <w:rFonts w:hint="eastAsia"/>
              </w:rPr>
              <w:t>不宜提供给个人、公共管理和服务机构共享使用的，为不予共享数据，且列为不予共享的数据，应当有明确的法律、法规、规章依据和国家、省、市的有关要求。</w:t>
            </w:r>
          </w:p>
        </w:tc>
      </w:tr>
    </w:tbl>
    <w:p>
      <w:pPr>
        <w:pStyle w:val="173"/>
      </w:pPr>
      <w:bookmarkStart w:id="129" w:name="_Toc136127204"/>
      <w:bookmarkStart w:id="130" w:name="_Toc136103949"/>
      <w:bookmarkStart w:id="131" w:name="_Ref177549573"/>
      <w:r>
        <w:rPr>
          <w:rFonts w:hint="eastAsia"/>
        </w:rPr>
        <w:t>运行管理平台数据根据数据开放属性分级应符合</w:t>
      </w:r>
      <w:r>
        <w:fldChar w:fldCharType="begin"/>
      </w:r>
      <w:r>
        <w:instrText xml:space="preserve"> </w:instrText>
      </w:r>
      <w:r>
        <w:rPr>
          <w:rFonts w:hint="eastAsia"/>
        </w:rPr>
        <w:instrText xml:space="preserve">REF _Ref177549634 \r \h</w:instrText>
      </w:r>
      <w:r>
        <w:instrText xml:space="preserve"> </w:instrText>
      </w:r>
      <w:r>
        <w:fldChar w:fldCharType="separate"/>
      </w:r>
      <w:r>
        <w:rPr>
          <w:rFonts w:hint="eastAsia"/>
        </w:rPr>
        <w:t>表5　</w:t>
      </w:r>
      <w:r>
        <w:fldChar w:fldCharType="end"/>
      </w:r>
      <w:r>
        <w:rPr>
          <w:rFonts w:hint="eastAsia"/>
        </w:rPr>
        <w:t>的规定</w:t>
      </w:r>
      <w:bookmarkEnd w:id="129"/>
      <w:bookmarkEnd w:id="130"/>
      <w:r>
        <w:rPr>
          <w:rFonts w:hint="eastAsia"/>
        </w:rPr>
        <w:t>。</w:t>
      </w:r>
      <w:bookmarkEnd w:id="131"/>
    </w:p>
    <w:p>
      <w:pPr>
        <w:pStyle w:val="120"/>
        <w:spacing w:before="120" w:after="120"/>
        <w:ind w:left="0"/>
      </w:pPr>
      <w:bookmarkStart w:id="132" w:name="_Ref177549634"/>
      <w:r>
        <w:rPr>
          <w:rFonts w:hint="eastAsia"/>
        </w:rPr>
        <w:t>运行管理平台根据数据开放属性进行数据分级</w:t>
      </w:r>
      <w:bookmarkEnd w:id="132"/>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pPr>
            <w:r>
              <w:rPr>
                <w:rFonts w:hint="eastAsia"/>
              </w:rPr>
              <w:t>数据开放属性</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jc w:val="both"/>
            </w:pPr>
            <w:r>
              <w:rPr>
                <w:rFonts w:hint="eastAsia"/>
              </w:rPr>
              <w:t>无条件开放</w:t>
            </w:r>
          </w:p>
        </w:tc>
        <w:tc>
          <w:tcPr>
            <w:tcW w:w="7364" w:type="dxa"/>
            <w:vAlign w:val="center"/>
          </w:tcPr>
          <w:p>
            <w:pPr>
              <w:pStyle w:val="186"/>
              <w:adjustRightInd w:val="0"/>
              <w:snapToGrid w:val="0"/>
              <w:contextualSpacing/>
              <w:jc w:val="both"/>
            </w:pPr>
            <w:r>
              <w:rPr>
                <w:rFonts w:hint="eastAsia"/>
              </w:rPr>
              <w:t>除不予开放类和有条件开放类数据以外的其他数据；已脱敏、脱密等处理的不予开放类和有条件开放类数据，符合无条件开放的，可列为无条件开放类数据。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jc w:val="both"/>
            </w:pPr>
            <w:r>
              <w:rPr>
                <w:rFonts w:hint="eastAsia"/>
              </w:rPr>
              <w:t>有条件开放</w:t>
            </w:r>
          </w:p>
        </w:tc>
        <w:tc>
          <w:tcPr>
            <w:tcW w:w="7364" w:type="dxa"/>
            <w:vAlign w:val="center"/>
          </w:tcPr>
          <w:p>
            <w:pPr>
              <w:pStyle w:val="186"/>
              <w:adjustRightInd w:val="0"/>
              <w:snapToGrid w:val="0"/>
              <w:contextualSpacing/>
              <w:jc w:val="both"/>
            </w:pPr>
            <w:r>
              <w:rPr>
                <w:rFonts w:hint="eastAsia"/>
              </w:rPr>
              <w:t>涉及商业秘密、个人隐私，其指向的特定个人、法人或者其他组织同意开放，且法律、法规未禁止的；</w:t>
            </w:r>
          </w:p>
          <w:p>
            <w:pPr>
              <w:pStyle w:val="186"/>
              <w:adjustRightInd w:val="0"/>
              <w:snapToGrid w:val="0"/>
              <w:contextualSpacing/>
              <w:jc w:val="both"/>
            </w:pPr>
            <w:r>
              <w:rPr>
                <w:rFonts w:hint="eastAsia"/>
              </w:rPr>
              <w:t>开放将严重挤占公共基础设施资源，影响公共数据处理效率的；</w:t>
            </w:r>
          </w:p>
          <w:p>
            <w:pPr>
              <w:pStyle w:val="186"/>
              <w:adjustRightInd w:val="0"/>
              <w:snapToGrid w:val="0"/>
              <w:contextualSpacing/>
              <w:jc w:val="both"/>
            </w:pPr>
            <w:r>
              <w:rPr>
                <w:rFonts w:hint="eastAsia"/>
              </w:rPr>
              <w:t>开放安全风险难以评估的；依法经脱敏、脱密处理的禁制开放类公共数据，符合有条件开放条件的，应列为有条件开放数据。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pStyle w:val="186"/>
              <w:adjustRightInd w:val="0"/>
              <w:snapToGrid w:val="0"/>
              <w:contextualSpacing/>
              <w:jc w:val="both"/>
            </w:pPr>
            <w:r>
              <w:rPr>
                <w:rFonts w:hint="eastAsia"/>
              </w:rPr>
              <w:t>不予开放</w:t>
            </w:r>
          </w:p>
        </w:tc>
        <w:tc>
          <w:tcPr>
            <w:tcW w:w="7364" w:type="dxa"/>
            <w:vAlign w:val="center"/>
          </w:tcPr>
          <w:p>
            <w:pPr>
              <w:pStyle w:val="186"/>
              <w:adjustRightInd w:val="0"/>
              <w:snapToGrid w:val="0"/>
              <w:contextualSpacing/>
              <w:jc w:val="both"/>
            </w:pPr>
            <w:r>
              <w:rPr>
                <w:rFonts w:hint="eastAsia"/>
              </w:rPr>
              <w:t>开放后危及国家安全、公共安全、经济安全和社会稳定的；</w:t>
            </w:r>
          </w:p>
          <w:p>
            <w:pPr>
              <w:pStyle w:val="186"/>
              <w:adjustRightInd w:val="0"/>
              <w:snapToGrid w:val="0"/>
              <w:contextualSpacing/>
              <w:jc w:val="both"/>
            </w:pPr>
            <w:r>
              <w:rPr>
                <w:rFonts w:hint="eastAsia"/>
              </w:rPr>
              <w:t>涉及商业秘密、个人隐私的；</w:t>
            </w:r>
          </w:p>
          <w:p>
            <w:pPr>
              <w:pStyle w:val="186"/>
              <w:adjustRightInd w:val="0"/>
              <w:snapToGrid w:val="0"/>
              <w:contextualSpacing/>
              <w:jc w:val="both"/>
            </w:pPr>
            <w:r>
              <w:rPr>
                <w:rFonts w:hint="eastAsia"/>
              </w:rPr>
              <w:t>因数据获取协议或知识产权保护等禁止开放的；法律、法规规定的，应列为不予开放数据。</w:t>
            </w:r>
          </w:p>
        </w:tc>
      </w:tr>
    </w:tbl>
    <w:p>
      <w:pPr>
        <w:pStyle w:val="173"/>
      </w:pPr>
      <w:bookmarkStart w:id="133" w:name="_Ref178002861"/>
      <w:r>
        <w:rPr>
          <w:rFonts w:hint="eastAsia"/>
        </w:rPr>
        <w:t>运行管理平台数据根据数据敏感度分级应符合</w:t>
      </w:r>
      <w:r>
        <w:fldChar w:fldCharType="begin"/>
      </w:r>
      <w:r>
        <w:instrText xml:space="preserve"> </w:instrText>
      </w:r>
      <w:r>
        <w:rPr>
          <w:rFonts w:hint="eastAsia"/>
        </w:rPr>
        <w:instrText xml:space="preserve">REF _Ref177549273 \r \h</w:instrText>
      </w:r>
      <w:r>
        <w:instrText xml:space="preserve"> </w:instrText>
      </w:r>
      <w:r>
        <w:fldChar w:fldCharType="separate"/>
      </w:r>
      <w:r>
        <w:rPr>
          <w:rFonts w:hint="eastAsia"/>
        </w:rPr>
        <w:t>表6　</w:t>
      </w:r>
      <w:r>
        <w:fldChar w:fldCharType="end"/>
      </w:r>
      <w:r>
        <w:rPr>
          <w:rFonts w:hint="eastAsia"/>
        </w:rPr>
        <w:t>的规定</w:t>
      </w:r>
      <w:bookmarkEnd w:id="122"/>
      <w:bookmarkEnd w:id="123"/>
      <w:r>
        <w:rPr>
          <w:rFonts w:hint="eastAsia"/>
        </w:rPr>
        <w:t>。</w:t>
      </w:r>
      <w:bookmarkEnd w:id="124"/>
      <w:bookmarkEnd w:id="133"/>
    </w:p>
    <w:p>
      <w:pPr>
        <w:pStyle w:val="120"/>
        <w:spacing w:before="120" w:after="120"/>
        <w:ind w:left="0"/>
      </w:pPr>
      <w:bookmarkStart w:id="134" w:name="_Ref177549273"/>
      <w:r>
        <w:rPr>
          <w:rFonts w:hint="eastAsia"/>
        </w:rPr>
        <w:t>运行管理平台根据数据敏感度进行数据分级</w:t>
      </w:r>
      <w:bookmarkEnd w:id="13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80" w:type="dxa"/>
            <w:vAlign w:val="center"/>
          </w:tcPr>
          <w:p>
            <w:pPr>
              <w:pStyle w:val="186"/>
              <w:adjustRightInd w:val="0"/>
              <w:snapToGrid w:val="0"/>
              <w:contextualSpacing/>
            </w:pPr>
            <w:r>
              <w:rPr>
                <w:rFonts w:hint="eastAsia"/>
              </w:rPr>
              <w:t>数据敏感度</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不敏感数据</w:t>
            </w:r>
          </w:p>
        </w:tc>
        <w:tc>
          <w:tcPr>
            <w:tcW w:w="7364" w:type="dxa"/>
            <w:vAlign w:val="center"/>
          </w:tcPr>
          <w:p>
            <w:pPr>
              <w:pStyle w:val="186"/>
              <w:adjustRightInd w:val="0"/>
              <w:snapToGrid w:val="0"/>
              <w:contextualSpacing/>
              <w:jc w:val="both"/>
            </w:pPr>
            <w:r>
              <w:rPr>
                <w:rFonts w:hint="eastAsia"/>
              </w:rPr>
              <w:t>数据发生泄漏、篡改、丢失或滥用后对社会秩序、公共利益、行业发展、信息主体、组织运营均无影响的数据，以及对公民个人的合法权益无影响的数据。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低敏感数据</w:t>
            </w:r>
          </w:p>
        </w:tc>
        <w:tc>
          <w:tcPr>
            <w:tcW w:w="7364" w:type="dxa"/>
            <w:vAlign w:val="center"/>
          </w:tcPr>
          <w:p>
            <w:pPr>
              <w:pStyle w:val="186"/>
              <w:adjustRightInd w:val="0"/>
              <w:snapToGrid w:val="0"/>
              <w:contextualSpacing/>
              <w:jc w:val="both"/>
            </w:pPr>
            <w:r>
              <w:rPr>
                <w:rFonts w:hint="eastAsia"/>
              </w:rPr>
              <w:t>数据发生泄漏、篡改、丢失或滥用后对社会秩序、公共利益、行业发展、信息主体、组织运营造成轻微影响的数据，以及对公民个人的合法权益轻微损害的数据。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较敏感数据</w:t>
            </w:r>
          </w:p>
        </w:tc>
        <w:tc>
          <w:tcPr>
            <w:tcW w:w="7364" w:type="dxa"/>
            <w:vAlign w:val="center"/>
          </w:tcPr>
          <w:p>
            <w:pPr>
              <w:pStyle w:val="186"/>
              <w:adjustRightInd w:val="0"/>
              <w:snapToGrid w:val="0"/>
              <w:contextualSpacing/>
              <w:jc w:val="both"/>
            </w:pPr>
            <w:r>
              <w:rPr>
                <w:rFonts w:hint="eastAsia"/>
              </w:rPr>
              <w:t>数据发生泄漏、篡改、丢失或滥用后对社会秩序、公共利益、行业发展、信息主体、组织运营造成中等程度影响的数据，以及对公民个人的名誉造成中等程度损害的数据。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涉密数据</w:t>
            </w:r>
          </w:p>
        </w:tc>
        <w:tc>
          <w:tcPr>
            <w:tcW w:w="7364" w:type="dxa"/>
            <w:vAlign w:val="center"/>
          </w:tcPr>
          <w:p>
            <w:pPr>
              <w:pStyle w:val="186"/>
              <w:adjustRightInd w:val="0"/>
              <w:snapToGrid w:val="0"/>
              <w:contextualSpacing/>
              <w:jc w:val="both"/>
            </w:pPr>
            <w:r>
              <w:rPr>
                <w:rFonts w:hint="eastAsia"/>
              </w:rPr>
              <w:t>涉及国家安全、国民经济、民生大事、军事机密等方面的数据，且数据被破坏后，会对社会秩序、公共利益、行业发展、信息主体、组织运营造成严重程度影响的数据，以及对公民个人的人身和财产安全、个人名誉造成严重损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44" w:type="dxa"/>
            <w:gridSpan w:val="2"/>
            <w:vAlign w:val="center"/>
          </w:tcPr>
          <w:p>
            <w:pPr>
              <w:pStyle w:val="187"/>
            </w:pPr>
            <w:r>
              <w:rPr>
                <w:rFonts w:hint="eastAsia"/>
              </w:rPr>
              <w:t>数据公开影响程度应符合</w:t>
            </w:r>
            <w:r>
              <w:fldChar w:fldCharType="begin"/>
            </w:r>
            <w:r>
              <w:instrText xml:space="preserve"> </w:instrText>
            </w:r>
            <w:r>
              <w:rPr>
                <w:rFonts w:hint="eastAsia"/>
              </w:rPr>
              <w:instrText xml:space="preserve">REF _Ref177549409 \r \h</w:instrText>
            </w:r>
            <w:r>
              <w:instrText xml:space="preserve"> </w:instrText>
            </w:r>
            <w:r>
              <w:fldChar w:fldCharType="separate"/>
            </w:r>
            <w:r>
              <w:rPr>
                <w:rFonts w:hint="eastAsia"/>
              </w:rPr>
              <w:t>7.2.4　</w:t>
            </w:r>
            <w:r>
              <w:fldChar w:fldCharType="end"/>
            </w:r>
            <w:r>
              <w:rPr>
                <w:rFonts w:hint="eastAsia"/>
              </w:rPr>
              <w:t>的规定</w:t>
            </w:r>
          </w:p>
        </w:tc>
      </w:tr>
    </w:tbl>
    <w:p>
      <w:pPr>
        <w:pStyle w:val="173"/>
      </w:pPr>
      <w:bookmarkStart w:id="135" w:name="_Toc136127198"/>
      <w:bookmarkStart w:id="136" w:name="_Toc136103943"/>
      <w:bookmarkStart w:id="137" w:name="_Ref177549409"/>
      <w:r>
        <w:rPr>
          <w:rFonts w:hint="eastAsia"/>
        </w:rPr>
        <w:t>运行管理平台数据根据数据公开影响程度分级应符合</w:t>
      </w:r>
      <w:r>
        <w:fldChar w:fldCharType="begin"/>
      </w:r>
      <w:r>
        <w:instrText xml:space="preserve"> </w:instrText>
      </w:r>
      <w:r>
        <w:rPr>
          <w:rFonts w:hint="eastAsia"/>
        </w:rPr>
        <w:instrText xml:space="preserve">REF _Ref177549488 \r \h</w:instrText>
      </w:r>
      <w:r>
        <w:instrText xml:space="preserve"> </w:instrText>
      </w:r>
      <w:r>
        <w:fldChar w:fldCharType="separate"/>
      </w:r>
      <w:r>
        <w:rPr>
          <w:rFonts w:hint="eastAsia"/>
        </w:rPr>
        <w:t>表7　</w:t>
      </w:r>
      <w:r>
        <w:fldChar w:fldCharType="end"/>
      </w:r>
      <w:r>
        <w:rPr>
          <w:rFonts w:hint="eastAsia"/>
        </w:rPr>
        <w:t>的规定</w:t>
      </w:r>
      <w:bookmarkEnd w:id="135"/>
      <w:bookmarkEnd w:id="136"/>
      <w:r>
        <w:rPr>
          <w:rFonts w:hint="eastAsia"/>
        </w:rPr>
        <w:t>。</w:t>
      </w:r>
      <w:bookmarkEnd w:id="137"/>
    </w:p>
    <w:p>
      <w:pPr>
        <w:pStyle w:val="120"/>
        <w:spacing w:before="120" w:after="120"/>
        <w:ind w:left="0"/>
      </w:pPr>
      <w:bookmarkStart w:id="138" w:name="_Ref177549488"/>
      <w:r>
        <w:rPr>
          <w:rFonts w:hint="eastAsia"/>
        </w:rPr>
        <w:t>运行管理平台根据数据公开影响程度进行数据分级</w:t>
      </w:r>
      <w:bookmarkEnd w:id="138"/>
    </w:p>
    <w:tbl>
      <w:tblPr>
        <w:tblStyle w:val="3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pPr>
            <w:r>
              <w:rPr>
                <w:rFonts w:hint="eastAsia"/>
              </w:rPr>
              <w:t>数据公开影响程度</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无危害</w:t>
            </w:r>
          </w:p>
        </w:tc>
        <w:tc>
          <w:tcPr>
            <w:tcW w:w="7364" w:type="dxa"/>
            <w:vAlign w:val="center"/>
          </w:tcPr>
          <w:p>
            <w:pPr>
              <w:pStyle w:val="186"/>
              <w:adjustRightInd w:val="0"/>
              <w:snapToGrid w:val="0"/>
              <w:contextualSpacing/>
              <w:jc w:val="both"/>
            </w:pPr>
            <w:r>
              <w:rPr>
                <w:rFonts w:hint="eastAsia"/>
              </w:rPr>
              <w:t>数据发生泄漏、篡改、丢失或滥用后对国民安全、社会秩序及公共利益、政府机构和企事业单位及其他社会组织自身权益、个人权益均未造成损害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一般危害</w:t>
            </w:r>
          </w:p>
        </w:tc>
        <w:tc>
          <w:tcPr>
            <w:tcW w:w="7364" w:type="dxa"/>
            <w:vAlign w:val="center"/>
          </w:tcPr>
          <w:p>
            <w:pPr>
              <w:pStyle w:val="186"/>
              <w:adjustRightInd w:val="0"/>
              <w:snapToGrid w:val="0"/>
              <w:contextualSpacing/>
              <w:jc w:val="both"/>
            </w:pPr>
            <w:r>
              <w:rPr>
                <w:rFonts w:hint="eastAsia"/>
              </w:rPr>
              <w:t>数据发生泄漏、篡改、丢失或滥用后对国民安全、社会秩序及公共利益、政府机构和企事业单位及其他社会组织自身权益、个人权益造成轻微损害，范围较小、程度可控，结果可补救。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严重危害</w:t>
            </w:r>
          </w:p>
        </w:tc>
        <w:tc>
          <w:tcPr>
            <w:tcW w:w="7364" w:type="dxa"/>
            <w:vAlign w:val="center"/>
          </w:tcPr>
          <w:p>
            <w:pPr>
              <w:pStyle w:val="186"/>
              <w:adjustRightInd w:val="0"/>
              <w:snapToGrid w:val="0"/>
              <w:contextualSpacing/>
              <w:jc w:val="both"/>
            </w:pPr>
            <w:r>
              <w:rPr>
                <w:rFonts w:hint="eastAsia"/>
              </w:rPr>
              <w:t>数据发生泄漏、篡改、丢失或滥用后对国民安全、社会秩序及公共利益、政府机构和企事业单位及其他社会组织自身权益、个人权益造成较为严重损害，范围较大、程度可控，结果可补救。或者范围较小、结果不可逆，但可以采取措施降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pPr>
            <w:r>
              <w:rPr>
                <w:rFonts w:hint="eastAsia"/>
              </w:rPr>
              <w:t>特别严重危害</w:t>
            </w:r>
          </w:p>
        </w:tc>
        <w:tc>
          <w:tcPr>
            <w:tcW w:w="7364" w:type="dxa"/>
            <w:vAlign w:val="center"/>
          </w:tcPr>
          <w:p>
            <w:pPr>
              <w:pStyle w:val="186"/>
              <w:adjustRightInd w:val="0"/>
              <w:snapToGrid w:val="0"/>
              <w:contextualSpacing/>
              <w:jc w:val="both"/>
            </w:pPr>
            <w:r>
              <w:rPr>
                <w:rFonts w:hint="eastAsia"/>
              </w:rPr>
              <w:t>数据发生泄漏、篡改、丢失或滥用后对国民安全</w:t>
            </w:r>
            <w:r>
              <w:rPr>
                <w:rFonts w:hint="eastAsia"/>
                <w:vertAlign w:val="superscript"/>
              </w:rPr>
              <w:t>a</w:t>
            </w:r>
            <w:r>
              <w:rPr>
                <w:rFonts w:hint="eastAsia"/>
              </w:rPr>
              <w:t>、社会秩序及公共利益</w:t>
            </w:r>
            <w:r>
              <w:rPr>
                <w:rFonts w:hint="eastAsia"/>
                <w:vertAlign w:val="superscript"/>
              </w:rPr>
              <w:t>b</w:t>
            </w:r>
            <w:r>
              <w:rPr>
                <w:rFonts w:hint="eastAsia"/>
              </w:rPr>
              <w:t>、政府机构和企事业单位及其他社会组织自身权益</w:t>
            </w:r>
            <w:r>
              <w:rPr>
                <w:rFonts w:hint="eastAsia"/>
                <w:vertAlign w:val="superscript"/>
              </w:rPr>
              <w:t>c</w:t>
            </w:r>
            <w:r>
              <w:rPr>
                <w:rFonts w:hint="eastAsia"/>
              </w:rPr>
              <w:t>、个人权益</w:t>
            </w:r>
            <w:r>
              <w:rPr>
                <w:rFonts w:hint="eastAsia"/>
                <w:vertAlign w:val="superscript"/>
              </w:rPr>
              <w:t>d</w:t>
            </w:r>
            <w:r>
              <w:rPr>
                <w:rFonts w:hint="eastAsia"/>
              </w:rPr>
              <w:t>造成严重损害，影响范围、程度不可控且结果不可逆。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44" w:type="dxa"/>
            <w:gridSpan w:val="2"/>
            <w:vAlign w:val="center"/>
          </w:tcPr>
          <w:p>
            <w:pPr>
              <w:pStyle w:val="186"/>
              <w:adjustRightInd w:val="0"/>
              <w:snapToGrid w:val="0"/>
              <w:ind w:left="420" w:leftChars="200"/>
              <w:contextualSpacing/>
              <w:jc w:val="left"/>
              <w:rPr>
                <w:rFonts w:hint="eastAsia" w:hAnsi="宋体"/>
              </w:rPr>
            </w:pPr>
            <w:r>
              <w:rPr>
                <w:rFonts w:hint="eastAsia" w:hAnsi="宋体"/>
                <w:vertAlign w:val="superscript"/>
              </w:rPr>
              <w:t>a</w:t>
            </w:r>
            <w:r>
              <w:rPr>
                <w:rFonts w:hint="eastAsia" w:hAnsi="宋体"/>
              </w:rPr>
              <w:t xml:space="preserve">  国家安全：指国家政权、主权、统一和领土完整、人民福祉、经济社会可持续发展和国家其他重大利益、保障持续安全状态的能力等；</w:t>
            </w:r>
          </w:p>
          <w:p>
            <w:pPr>
              <w:pStyle w:val="186"/>
              <w:adjustRightInd w:val="0"/>
              <w:snapToGrid w:val="0"/>
              <w:ind w:left="420" w:leftChars="200"/>
              <w:contextualSpacing/>
              <w:jc w:val="left"/>
              <w:rPr>
                <w:rFonts w:hint="eastAsia" w:hAnsi="宋体"/>
              </w:rPr>
            </w:pPr>
            <w:r>
              <w:rPr>
                <w:rFonts w:hint="eastAsia" w:hAnsi="宋体"/>
                <w:vertAlign w:val="superscript"/>
              </w:rPr>
              <w:t>b</w:t>
            </w:r>
            <w:r>
              <w:rPr>
                <w:rFonts w:hint="eastAsia" w:hAnsi="宋体"/>
              </w:rPr>
              <w:t xml:space="preserve">  社会秩序及公共利益：指医疗卫生、生产经营、教学科研、公共环境、市政项目、文体旅游、社会福利、住宅用房及其他事业等社会秩序和身心健康、政治权利、人身自由、经济权利等；</w:t>
            </w:r>
          </w:p>
          <w:p>
            <w:pPr>
              <w:pStyle w:val="186"/>
              <w:adjustRightInd w:val="0"/>
              <w:snapToGrid w:val="0"/>
              <w:ind w:left="420" w:leftChars="200"/>
              <w:contextualSpacing/>
              <w:jc w:val="left"/>
              <w:rPr>
                <w:rFonts w:hint="eastAsia" w:hAnsi="宋体"/>
              </w:rPr>
            </w:pPr>
            <w:r>
              <w:rPr>
                <w:rFonts w:hint="eastAsia" w:hAnsi="宋体"/>
                <w:vertAlign w:val="superscript"/>
              </w:rPr>
              <w:t>c</w:t>
            </w:r>
            <w:r>
              <w:rPr>
                <w:rFonts w:hint="eastAsia" w:hAnsi="宋体"/>
              </w:rPr>
              <w:t xml:space="preserve">  政府机构和企事业单位及其他社会组织自身权益：指生产经营、声誉形象、公信力、资金资产等；</w:t>
            </w:r>
          </w:p>
          <w:p>
            <w:pPr>
              <w:pStyle w:val="186"/>
              <w:adjustRightInd w:val="0"/>
              <w:snapToGrid w:val="0"/>
              <w:ind w:left="420" w:leftChars="200"/>
              <w:contextualSpacing/>
              <w:jc w:val="left"/>
              <w:rPr>
                <w:rFonts w:hint="eastAsia" w:hAnsi="宋体"/>
              </w:rPr>
            </w:pPr>
            <w:r>
              <w:rPr>
                <w:rFonts w:hint="eastAsia" w:hAnsi="宋体"/>
                <w:vertAlign w:val="superscript"/>
              </w:rPr>
              <w:t>d</w:t>
            </w:r>
            <w:r>
              <w:rPr>
                <w:rFonts w:hint="eastAsia" w:hAnsi="宋体"/>
              </w:rPr>
              <w:t xml:space="preserve">  个人权益：指个人隐私、个人财产、生产安全、精神、名誉、私人活动和领域等。</w:t>
            </w:r>
          </w:p>
        </w:tc>
      </w:tr>
    </w:tbl>
    <w:p>
      <w:pPr>
        <w:pStyle w:val="173"/>
      </w:pPr>
      <w:bookmarkStart w:id="139" w:name="_Toc136103944"/>
      <w:bookmarkStart w:id="140" w:name="_Toc136127199"/>
      <w:bookmarkStart w:id="141" w:name="_Ref177549422"/>
      <w:r>
        <w:rPr>
          <w:rFonts w:hint="eastAsia"/>
        </w:rPr>
        <w:t>运行管理平台数据根据数据处理安全等级分级应符合</w:t>
      </w:r>
      <w:r>
        <w:fldChar w:fldCharType="begin"/>
      </w:r>
      <w:r>
        <w:instrText xml:space="preserve"> </w:instrText>
      </w:r>
      <w:r>
        <w:rPr>
          <w:rFonts w:hint="eastAsia"/>
        </w:rPr>
        <w:instrText xml:space="preserve">REF _Ref177549499 \r \h</w:instrText>
      </w:r>
      <w:r>
        <w:instrText xml:space="preserve"> </w:instrText>
      </w:r>
      <w:r>
        <w:fldChar w:fldCharType="separate"/>
      </w:r>
      <w:r>
        <w:rPr>
          <w:rFonts w:hint="eastAsia"/>
        </w:rPr>
        <w:t>表8　</w:t>
      </w:r>
      <w:r>
        <w:fldChar w:fldCharType="end"/>
      </w:r>
      <w:r>
        <w:rPr>
          <w:rFonts w:hint="eastAsia"/>
        </w:rPr>
        <w:t>的规定</w:t>
      </w:r>
      <w:bookmarkEnd w:id="139"/>
      <w:bookmarkEnd w:id="140"/>
      <w:r>
        <w:rPr>
          <w:rFonts w:hint="eastAsia"/>
        </w:rPr>
        <w:t>。</w:t>
      </w:r>
      <w:bookmarkEnd w:id="141"/>
    </w:p>
    <w:p>
      <w:pPr>
        <w:pStyle w:val="120"/>
        <w:spacing w:before="120" w:after="120"/>
        <w:ind w:left="0"/>
      </w:pPr>
      <w:bookmarkStart w:id="142" w:name="_Ref177549499"/>
      <w:r>
        <w:rPr>
          <w:rFonts w:hint="eastAsia"/>
        </w:rPr>
        <w:t>运行管理平台根据数据处理安全等级进行数据分级</w:t>
      </w:r>
      <w:bookmarkEnd w:id="142"/>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pPr>
            <w:r>
              <w:rPr>
                <w:rFonts w:hint="eastAsia"/>
              </w:rPr>
              <w:t>数据处理安全等级</w:t>
            </w:r>
          </w:p>
        </w:tc>
        <w:tc>
          <w:tcPr>
            <w:tcW w:w="7364" w:type="dxa"/>
            <w:vAlign w:val="center"/>
          </w:tcPr>
          <w:p>
            <w:pPr>
              <w:pStyle w:val="186"/>
              <w:adjustRightInd w:val="0"/>
              <w:snapToGrid w:val="0"/>
              <w:contextualSpacing/>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无风险</w:t>
            </w:r>
          </w:p>
        </w:tc>
        <w:tc>
          <w:tcPr>
            <w:tcW w:w="7364" w:type="dxa"/>
            <w:vAlign w:val="center"/>
          </w:tcPr>
          <w:p>
            <w:pPr>
              <w:pStyle w:val="186"/>
              <w:adjustRightInd w:val="0"/>
              <w:snapToGrid w:val="0"/>
              <w:contextualSpacing/>
              <w:jc w:val="both"/>
              <w:rPr>
                <w:rFonts w:hint="eastAsia" w:hAnsi="宋体"/>
              </w:rPr>
            </w:pPr>
            <w:r>
              <w:rPr>
                <w:rFonts w:hint="eastAsia" w:hAnsi="宋体"/>
              </w:rPr>
              <w:t>数据泄漏、被非法提供或滥用后无影响。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一般风险</w:t>
            </w:r>
          </w:p>
        </w:tc>
        <w:tc>
          <w:tcPr>
            <w:tcW w:w="7364" w:type="dxa"/>
            <w:vAlign w:val="center"/>
          </w:tcPr>
          <w:p>
            <w:pPr>
              <w:pStyle w:val="186"/>
              <w:adjustRightInd w:val="0"/>
              <w:snapToGrid w:val="0"/>
              <w:contextualSpacing/>
              <w:jc w:val="both"/>
              <w:rPr>
                <w:rFonts w:hint="eastAsia" w:hAnsi="宋体"/>
              </w:rPr>
            </w:pPr>
            <w:r>
              <w:rPr>
                <w:rFonts w:hint="eastAsia" w:hAnsi="宋体"/>
              </w:rPr>
              <w:t>数据泄漏、被非法提供或滥用后对公民、公共管理或服务机构、社会秩序、公民利益、国家安全等产生轻微影响。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严重风险</w:t>
            </w:r>
          </w:p>
        </w:tc>
        <w:tc>
          <w:tcPr>
            <w:tcW w:w="7364" w:type="dxa"/>
            <w:vAlign w:val="center"/>
          </w:tcPr>
          <w:p>
            <w:pPr>
              <w:pStyle w:val="186"/>
              <w:adjustRightInd w:val="0"/>
              <w:snapToGrid w:val="0"/>
              <w:contextualSpacing/>
              <w:jc w:val="both"/>
              <w:rPr>
                <w:rFonts w:hint="eastAsia" w:hAnsi="宋体"/>
              </w:rPr>
            </w:pPr>
            <w:r>
              <w:rPr>
                <w:rFonts w:hint="eastAsia" w:hAnsi="宋体"/>
              </w:rPr>
              <w:t>数据泄漏、被非法提供或滥用后对公民、公共管理或服务机构、社会秩序、公民利益、国家安全等产生中等影响。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0" w:type="dxa"/>
            <w:vAlign w:val="center"/>
          </w:tcPr>
          <w:p>
            <w:pPr>
              <w:pStyle w:val="186"/>
              <w:adjustRightInd w:val="0"/>
              <w:snapToGrid w:val="0"/>
              <w:contextualSpacing/>
              <w:jc w:val="both"/>
              <w:rPr>
                <w:rFonts w:hint="eastAsia" w:hAnsi="宋体"/>
              </w:rPr>
            </w:pPr>
            <w:r>
              <w:rPr>
                <w:rFonts w:hint="eastAsia" w:hAnsi="宋体"/>
              </w:rPr>
              <w:t>特别严重风险</w:t>
            </w:r>
          </w:p>
        </w:tc>
        <w:tc>
          <w:tcPr>
            <w:tcW w:w="7364" w:type="dxa"/>
            <w:vAlign w:val="center"/>
          </w:tcPr>
          <w:p>
            <w:pPr>
              <w:pStyle w:val="186"/>
              <w:adjustRightInd w:val="0"/>
              <w:snapToGrid w:val="0"/>
              <w:contextualSpacing/>
              <w:jc w:val="both"/>
              <w:rPr>
                <w:rFonts w:hint="eastAsia" w:hAnsi="宋体"/>
              </w:rPr>
            </w:pPr>
            <w:r>
              <w:rPr>
                <w:rFonts w:hint="eastAsia" w:hAnsi="宋体"/>
              </w:rPr>
              <w:t>数据泄漏、被非法提供或滥用后对公民、公共管理或服务机构、社会秩序、公民利益、国家安全等产生严重影响。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44" w:type="dxa"/>
            <w:gridSpan w:val="2"/>
            <w:vAlign w:val="center"/>
          </w:tcPr>
          <w:p>
            <w:pPr>
              <w:pStyle w:val="187"/>
            </w:pPr>
            <w:r>
              <w:rPr>
                <w:rFonts w:hint="eastAsia"/>
              </w:rPr>
              <w:t>数据公开影响程度应符合</w:t>
            </w:r>
            <w:r>
              <w:fldChar w:fldCharType="begin"/>
            </w:r>
            <w:r>
              <w:instrText xml:space="preserve"> </w:instrText>
            </w:r>
            <w:r>
              <w:rPr>
                <w:rFonts w:hint="eastAsia"/>
              </w:rPr>
              <w:instrText xml:space="preserve">REF _Ref177549409 \r \h</w:instrText>
            </w:r>
            <w:r>
              <w:instrText xml:space="preserve"> </w:instrText>
            </w:r>
            <w:r>
              <w:fldChar w:fldCharType="separate"/>
            </w:r>
            <w:r>
              <w:rPr>
                <w:rFonts w:hint="eastAsia"/>
              </w:rPr>
              <w:t>7.2.4　</w:t>
            </w:r>
            <w:r>
              <w:fldChar w:fldCharType="end"/>
            </w:r>
            <w:r>
              <w:rPr>
                <w:rFonts w:hint="eastAsia"/>
              </w:rPr>
              <w:t>的规定</w:t>
            </w:r>
          </w:p>
        </w:tc>
      </w:tr>
    </w:tbl>
    <w:p>
      <w:pPr>
        <w:pStyle w:val="113"/>
        <w:spacing w:before="120" w:after="120"/>
      </w:pPr>
      <w:bookmarkStart w:id="143" w:name="_Toc180682596"/>
      <w:bookmarkStart w:id="144" w:name="_Ref177549826"/>
      <w:r>
        <w:rPr>
          <w:rFonts w:hint="eastAsia"/>
        </w:rPr>
        <w:t>数据分级要求</w:t>
      </w:r>
      <w:bookmarkEnd w:id="143"/>
    </w:p>
    <w:p>
      <w:pPr>
        <w:pStyle w:val="173"/>
      </w:pPr>
      <w:r>
        <w:rPr>
          <w:rFonts w:hint="eastAsia"/>
        </w:rPr>
        <w:t>法律法规明确要求保护的数据，数据等级应定为L2以上；</w:t>
      </w:r>
    </w:p>
    <w:p>
      <w:pPr>
        <w:pStyle w:val="173"/>
      </w:pPr>
      <w:r>
        <w:rPr>
          <w:rFonts w:hint="eastAsia"/>
        </w:rPr>
        <w:t>未明示公开要求的个人数据不得低于L2；</w:t>
      </w:r>
    </w:p>
    <w:p>
      <w:pPr>
        <w:pStyle w:val="173"/>
      </w:pPr>
      <w:r>
        <w:rPr>
          <w:rFonts w:hint="eastAsia"/>
        </w:rPr>
        <w:t>没有任何安全级别标识的数据，默认为L2；</w:t>
      </w:r>
    </w:p>
    <w:p>
      <w:pPr>
        <w:pStyle w:val="173"/>
      </w:pPr>
      <w:r>
        <w:rPr>
          <w:rFonts w:hint="eastAsia"/>
        </w:rPr>
        <w:t>原始数据中直接复制提取的新数据等级不应高于原有的数据等级；</w:t>
      </w:r>
    </w:p>
    <w:p>
      <w:pPr>
        <w:pStyle w:val="173"/>
      </w:pPr>
      <w:r>
        <w:rPr>
          <w:rFonts w:hint="eastAsia"/>
        </w:rPr>
        <w:t>多源数据融合后的新数据不应低于原数据等级；</w:t>
      </w:r>
    </w:p>
    <w:p>
      <w:pPr>
        <w:pStyle w:val="173"/>
      </w:pPr>
      <w:r>
        <w:rPr>
          <w:rFonts w:hint="eastAsia"/>
        </w:rPr>
        <w:t>多源数据融合后的新数据应根据新数据的分级要素、分级方式按照第</w:t>
      </w:r>
      <w:r>
        <w:fldChar w:fldCharType="begin"/>
      </w:r>
      <w:r>
        <w:instrText xml:space="preserve"> </w:instrText>
      </w:r>
      <w:r>
        <w:rPr>
          <w:rFonts w:hint="eastAsia"/>
        </w:rPr>
        <w:instrText xml:space="preserve">REF _Ref177549826 \r \h</w:instrText>
      </w:r>
      <w:r>
        <w:instrText xml:space="preserve">  \* MERGEFORMAT </w:instrText>
      </w:r>
      <w:r>
        <w:fldChar w:fldCharType="separate"/>
      </w:r>
      <w:r>
        <w:rPr>
          <w:rFonts w:hint="eastAsia"/>
        </w:rPr>
        <w:t>7.3　</w:t>
      </w:r>
      <w:r>
        <w:fldChar w:fldCharType="end"/>
      </w:r>
      <w:r>
        <w:rPr>
          <w:rFonts w:hint="eastAsia"/>
        </w:rPr>
        <w:t>章进行数据等级判定，并应符合</w:t>
      </w:r>
      <w:r>
        <w:fldChar w:fldCharType="begin"/>
      </w:r>
      <w:r>
        <w:instrText xml:space="preserve"> </w:instrText>
      </w:r>
      <w:r>
        <w:rPr>
          <w:rFonts w:hint="eastAsia"/>
        </w:rPr>
        <w:instrText xml:space="preserve">REF _Ref177549878 \r \h</w:instrText>
      </w:r>
      <w:r>
        <w:instrText xml:space="preserve">  \* MERGEFORMAT </w:instrText>
      </w:r>
      <w:r>
        <w:fldChar w:fldCharType="separate"/>
      </w:r>
      <w:r>
        <w:rPr>
          <w:rFonts w:hint="eastAsia"/>
        </w:rPr>
        <w:t>9.1.1　</w:t>
      </w:r>
      <w:r>
        <w:fldChar w:fldCharType="end"/>
      </w:r>
      <w:r>
        <w:rPr>
          <w:rFonts w:hint="eastAsia"/>
        </w:rPr>
        <w:t>和</w:t>
      </w:r>
      <w:r>
        <w:fldChar w:fldCharType="begin"/>
      </w:r>
      <w:r>
        <w:instrText xml:space="preserve"> </w:instrText>
      </w:r>
      <w:r>
        <w:rPr>
          <w:rFonts w:hint="eastAsia"/>
        </w:rPr>
        <w:instrText xml:space="preserve">REF _Ref177549886 \r \h</w:instrText>
      </w:r>
      <w:r>
        <w:instrText xml:space="preserve">  \* MERGEFORMAT </w:instrText>
      </w:r>
      <w:r>
        <w:fldChar w:fldCharType="separate"/>
      </w:r>
      <w:r>
        <w:rPr>
          <w:rFonts w:hint="eastAsia"/>
        </w:rPr>
        <w:t>9.1.2　</w:t>
      </w:r>
      <w:r>
        <w:fldChar w:fldCharType="end"/>
      </w:r>
      <w:r>
        <w:rPr>
          <w:rFonts w:hint="eastAsia"/>
        </w:rPr>
        <w:t>的规定；</w:t>
      </w:r>
    </w:p>
    <w:p>
      <w:pPr>
        <w:pStyle w:val="173"/>
      </w:pPr>
      <w:r>
        <w:rPr>
          <w:rFonts w:hint="eastAsia"/>
        </w:rPr>
        <w:t>多源数据融合后的等级须经数据治理者和数据管理者联合评估确认后进行判定；</w:t>
      </w:r>
    </w:p>
    <w:p>
      <w:pPr>
        <w:pStyle w:val="173"/>
      </w:pPr>
      <w:r>
        <w:rPr>
          <w:rFonts w:hint="eastAsia"/>
        </w:rPr>
        <w:t>数据分级元素、分级方式不发生变化时，进行级别变更时应有明确的依据；</w:t>
      </w:r>
    </w:p>
    <w:p>
      <w:pPr>
        <w:pStyle w:val="173"/>
      </w:pPr>
      <w:r>
        <w:rPr>
          <w:rFonts w:hint="eastAsia"/>
        </w:rPr>
        <w:t>数据等级变更时，应由数据提供者的主要领导进行审批同意。</w:t>
      </w:r>
    </w:p>
    <w:p>
      <w:pPr>
        <w:pStyle w:val="112"/>
        <w:spacing w:before="240" w:after="240"/>
      </w:pPr>
      <w:bookmarkStart w:id="145" w:name="_Toc180682597"/>
      <w:r>
        <w:rPr>
          <w:rFonts w:hint="eastAsia"/>
        </w:rPr>
        <w:t>数据分类分级流程</w:t>
      </w:r>
      <w:bookmarkEnd w:id="144"/>
      <w:bookmarkEnd w:id="145"/>
    </w:p>
    <w:p>
      <w:pPr>
        <w:pStyle w:val="113"/>
        <w:spacing w:before="120" w:after="120"/>
      </w:pPr>
      <w:bookmarkStart w:id="146" w:name="_Toc180682598"/>
      <w:bookmarkStart w:id="147" w:name="_Toc179905533"/>
      <w:bookmarkStart w:id="148" w:name="_Toc136269503"/>
      <w:r>
        <w:rPr>
          <w:rFonts w:hint="eastAsia"/>
        </w:rPr>
        <w:t>数据分类分级流程</w:t>
      </w:r>
      <w:bookmarkEnd w:id="146"/>
      <w:bookmarkEnd w:id="147"/>
    </w:p>
    <w:bookmarkEnd w:id="148"/>
    <w:p>
      <w:pPr>
        <w:pStyle w:val="64"/>
        <w:ind w:firstLine="420"/>
      </w:pPr>
      <w:r>
        <w:rPr>
          <w:rFonts w:hint="eastAsia"/>
        </w:rPr>
        <w:t>运行管理平台分级流程包括数据梳理、数据分类、数据分级准备、数据等级判定、数据等级审核及数据等级批准6个阶段，并应符合</w:t>
      </w:r>
      <w:r>
        <w:fldChar w:fldCharType="begin"/>
      </w:r>
      <w:r>
        <w:instrText xml:space="preserve"> </w:instrText>
      </w:r>
      <w:r>
        <w:rPr>
          <w:rFonts w:hint="eastAsia"/>
        </w:rPr>
        <w:instrText xml:space="preserve">REF _Ref177549708 \r \h</w:instrText>
      </w:r>
      <w:r>
        <w:instrText xml:space="preserve">  \* MERGEFORMAT </w:instrText>
      </w:r>
      <w:r>
        <w:fldChar w:fldCharType="separate"/>
      </w:r>
      <w:r>
        <w:rPr>
          <w:rFonts w:hint="eastAsia"/>
        </w:rPr>
        <w:t>图3　</w:t>
      </w:r>
      <w:r>
        <w:fldChar w:fldCharType="end"/>
      </w:r>
      <w:r>
        <w:rPr>
          <w:rFonts w:hint="eastAsia"/>
        </w:rPr>
        <w:t>的规定。</w:t>
      </w:r>
    </w:p>
    <w:p>
      <w:pPr>
        <w:pStyle w:val="64"/>
        <w:ind w:firstLine="0" w:firstLineChars="0"/>
      </w:pPr>
      <w:r>
        <w:drawing>
          <wp:inline distT="0" distB="0" distL="0" distR="0">
            <wp:extent cx="5939790" cy="3420745"/>
            <wp:effectExtent l="0" t="0" r="3810" b="8255"/>
            <wp:docPr id="21628254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6282543" name="图片 1"/>
                    <pic:cNvPicPr>
                      <a:picLocks noChangeAspect="true"/>
                    </pic:cNvPicPr>
                  </pic:nvPicPr>
                  <pic:blipFill>
                    <a:blip r:embed="rId30" cstate="print">
                      <a:extLst>
                        <a:ext uri="{28A0092B-C50C-407E-A947-70E740481C1C}">
                          <a14:useLocalDpi xmlns:a14="http://schemas.microsoft.com/office/drawing/2010/main" val="false"/>
                        </a:ext>
                      </a:extLst>
                    </a:blip>
                    <a:stretch>
                      <a:fillRect/>
                    </a:stretch>
                  </pic:blipFill>
                  <pic:spPr>
                    <a:xfrm>
                      <a:off x="0" y="0"/>
                      <a:ext cx="5940000" cy="3420819"/>
                    </a:xfrm>
                    <a:prstGeom prst="rect">
                      <a:avLst/>
                    </a:prstGeom>
                  </pic:spPr>
                </pic:pic>
              </a:graphicData>
            </a:graphic>
          </wp:inline>
        </w:drawing>
      </w:r>
    </w:p>
    <w:p>
      <w:pPr>
        <w:pStyle w:val="187"/>
      </w:pPr>
      <w:r>
        <w:rPr>
          <w:rFonts w:hint="eastAsia"/>
        </w:rPr>
        <w:t>数据提供者、数据审核者、数据管理者符合湖北省相关地方标准的规定。</w:t>
      </w:r>
    </w:p>
    <w:p>
      <w:pPr>
        <w:pStyle w:val="122"/>
        <w:spacing w:before="120" w:after="120"/>
      </w:pPr>
      <w:bookmarkStart w:id="149" w:name="_Ref177549708"/>
      <w:r>
        <w:rPr>
          <w:rFonts w:hint="eastAsia"/>
        </w:rPr>
        <w:t>运行管理平台数据分级流程</w:t>
      </w:r>
      <w:bookmarkEnd w:id="149"/>
    </w:p>
    <w:p>
      <w:pPr>
        <w:pStyle w:val="113"/>
        <w:spacing w:before="120" w:after="120"/>
      </w:pPr>
      <w:bookmarkStart w:id="150" w:name="_Toc179905534"/>
      <w:bookmarkStart w:id="151" w:name="_Toc180682599"/>
      <w:r>
        <w:rPr>
          <w:rFonts w:hint="eastAsia"/>
        </w:rPr>
        <w:t>数据梳理</w:t>
      </w:r>
      <w:bookmarkEnd w:id="150"/>
      <w:bookmarkEnd w:id="151"/>
    </w:p>
    <w:p>
      <w:pPr>
        <w:pStyle w:val="64"/>
        <w:ind w:firstLine="420"/>
      </w:pPr>
      <w:r>
        <w:rPr>
          <w:rFonts w:hint="eastAsia"/>
        </w:rPr>
        <w:t>数据梳理是指数据提供者遵循第</w:t>
      </w:r>
      <w:r>
        <w:fldChar w:fldCharType="begin"/>
      </w:r>
      <w:r>
        <w:instrText xml:space="preserve"> REF _Ref178003376 \r \h  \* MERGEFORMAT </w:instrText>
      </w:r>
      <w:r>
        <w:fldChar w:fldCharType="separate"/>
      </w:r>
      <w:r>
        <w:rPr>
          <w:rFonts w:hint="eastAsia"/>
        </w:rPr>
        <w:t>4　</w:t>
      </w:r>
      <w:r>
        <w:fldChar w:fldCharType="end"/>
      </w:r>
      <w:r>
        <w:rPr>
          <w:rFonts w:hint="eastAsia"/>
        </w:rPr>
        <w:t>章的分类分级原则负责各类数据的分类和整理，以及确定数据的属性，包括数据的敏感度、公开影响程度、数据处理安全等级、共享属性、开放属性等。</w:t>
      </w:r>
    </w:p>
    <w:p>
      <w:pPr>
        <w:pStyle w:val="113"/>
        <w:spacing w:before="120" w:after="120"/>
      </w:pPr>
      <w:bookmarkStart w:id="152" w:name="_Toc180682600"/>
      <w:bookmarkStart w:id="153" w:name="_Toc179905535"/>
      <w:r>
        <w:rPr>
          <w:rFonts w:hint="eastAsia"/>
        </w:rPr>
        <w:t>数据分类</w:t>
      </w:r>
      <w:bookmarkEnd w:id="152"/>
      <w:bookmarkEnd w:id="153"/>
    </w:p>
    <w:p>
      <w:pPr>
        <w:pStyle w:val="64"/>
        <w:ind w:firstLine="420"/>
      </w:pPr>
      <w:r>
        <w:rPr>
          <w:rFonts w:hint="eastAsia"/>
        </w:rPr>
        <w:t>数据分类是指数据提供者遵循第</w:t>
      </w:r>
      <w:r>
        <w:fldChar w:fldCharType="begin"/>
      </w:r>
      <w:r>
        <w:instrText xml:space="preserve"> REF _Ref178363991 \r \h  \* MERGEFORMAT </w:instrText>
      </w:r>
      <w:r>
        <w:fldChar w:fldCharType="separate"/>
      </w:r>
      <w:r>
        <w:rPr>
          <w:rFonts w:hint="eastAsia"/>
        </w:rPr>
        <w:t>6　</w:t>
      </w:r>
      <w:r>
        <w:fldChar w:fldCharType="end"/>
      </w:r>
      <w:r>
        <w:rPr>
          <w:rFonts w:hint="eastAsia"/>
        </w:rPr>
        <w:t>章的分类规则确定数据的分类。</w:t>
      </w:r>
    </w:p>
    <w:p>
      <w:pPr>
        <w:pStyle w:val="113"/>
        <w:spacing w:before="120" w:after="120"/>
      </w:pPr>
      <w:bookmarkStart w:id="154" w:name="_Toc180682601"/>
      <w:bookmarkStart w:id="155" w:name="_Toc179905536"/>
      <w:r>
        <w:rPr>
          <w:rFonts w:hint="eastAsia"/>
        </w:rPr>
        <w:t>数据分级准备</w:t>
      </w:r>
      <w:bookmarkEnd w:id="154"/>
      <w:bookmarkEnd w:id="155"/>
    </w:p>
    <w:p>
      <w:pPr>
        <w:pStyle w:val="173"/>
      </w:pPr>
      <w:r>
        <w:rPr>
          <w:rFonts w:hint="eastAsia"/>
        </w:rPr>
        <w:t>数据分级准备是指数据提供者在数据梳理之后确认数据分级要素和数据分级方式，以提交数据分级审核的材料，包括数据的属性、拟定的数据等级名称和数据等级代码。拟定的数据等级名称和数据等级代码应符合</w:t>
      </w:r>
      <w:r>
        <w:fldChar w:fldCharType="begin"/>
      </w:r>
      <w:r>
        <w:instrText xml:space="preserve"> REF _Ref167452568 \r \h  \* MERGEFORMAT </w:instrText>
      </w:r>
      <w:r>
        <w:fldChar w:fldCharType="separate"/>
      </w:r>
      <w:r>
        <w:rPr>
          <w:rFonts w:hint="eastAsia"/>
        </w:rPr>
        <w:t>7.1　</w:t>
      </w:r>
      <w:r>
        <w:fldChar w:fldCharType="end"/>
      </w:r>
      <w:r>
        <w:rPr>
          <w:rFonts w:hint="eastAsia"/>
        </w:rPr>
        <w:t>的规定。</w:t>
      </w:r>
    </w:p>
    <w:p>
      <w:pPr>
        <w:pStyle w:val="173"/>
      </w:pPr>
      <w:r>
        <w:rPr>
          <w:rFonts w:hint="eastAsia"/>
        </w:rPr>
        <w:t>数据提供者确认数据分级依据应符合</w:t>
      </w:r>
      <w:r>
        <w:fldChar w:fldCharType="begin"/>
      </w:r>
      <w:r>
        <w:instrText xml:space="preserve"> </w:instrText>
      </w:r>
      <w:r>
        <w:rPr>
          <w:rFonts w:hint="eastAsia"/>
        </w:rPr>
        <w:instrText xml:space="preserve">REF _Ref180448079 \r \h</w:instrText>
      </w:r>
      <w:r>
        <w:instrText xml:space="preserve">  \* MERGEFORMAT </w:instrText>
      </w:r>
      <w:r>
        <w:fldChar w:fldCharType="separate"/>
      </w:r>
      <w:r>
        <w:rPr>
          <w:rFonts w:hint="eastAsia"/>
        </w:rPr>
        <w:t>7.1　</w:t>
      </w:r>
      <w:r>
        <w:fldChar w:fldCharType="end"/>
      </w:r>
      <w:r>
        <w:rPr>
          <w:rFonts w:hint="eastAsia"/>
        </w:rPr>
        <w:t>的规定。</w:t>
      </w:r>
    </w:p>
    <w:p>
      <w:pPr>
        <w:pStyle w:val="173"/>
      </w:pPr>
      <w:r>
        <w:rPr>
          <w:rFonts w:hint="eastAsia"/>
        </w:rPr>
        <w:t>数据提供者确认数据分级方式的依据应符合</w:t>
      </w:r>
      <w:r>
        <w:fldChar w:fldCharType="begin"/>
      </w:r>
      <w:r>
        <w:instrText xml:space="preserve"> </w:instrText>
      </w:r>
      <w:r>
        <w:rPr>
          <w:rFonts w:hint="eastAsia"/>
        </w:rPr>
        <w:instrText xml:space="preserve">REF _Ref180448088 \r \h</w:instrText>
      </w:r>
      <w:r>
        <w:instrText xml:space="preserve">  \* MERGEFORMAT </w:instrText>
      </w:r>
      <w:r>
        <w:fldChar w:fldCharType="separate"/>
      </w:r>
      <w:r>
        <w:rPr>
          <w:rFonts w:hint="eastAsia"/>
        </w:rPr>
        <w:t>7.2　</w:t>
      </w:r>
      <w:r>
        <w:fldChar w:fldCharType="end"/>
      </w:r>
      <w:r>
        <w:rPr>
          <w:rFonts w:hint="eastAsia"/>
        </w:rPr>
        <w:t>的规定。</w:t>
      </w:r>
    </w:p>
    <w:p>
      <w:pPr>
        <w:pStyle w:val="113"/>
        <w:spacing w:before="120" w:after="120"/>
      </w:pPr>
      <w:bookmarkStart w:id="156" w:name="_Toc180682602"/>
      <w:bookmarkStart w:id="157" w:name="_Toc179905539"/>
      <w:r>
        <w:rPr>
          <w:rFonts w:hint="eastAsia"/>
        </w:rPr>
        <w:t>数据等级判定</w:t>
      </w:r>
      <w:bookmarkEnd w:id="156"/>
      <w:bookmarkEnd w:id="157"/>
    </w:p>
    <w:p>
      <w:pPr>
        <w:pStyle w:val="64"/>
        <w:ind w:firstLine="420"/>
      </w:pPr>
      <w:r>
        <w:rPr>
          <w:rFonts w:hint="eastAsia"/>
        </w:rPr>
        <w:t>数据等级判定是指对数据提供者拟定的数据等级名称和数据等级代码判定是否合理。数据治理者根据数据分级审核的材料，数据等级判定依据应符合</w:t>
      </w:r>
      <w:r>
        <w:fldChar w:fldCharType="begin"/>
      </w:r>
      <w:r>
        <w:instrText xml:space="preserve"> REF _Ref167452627 \r \h  \* MERGEFORMAT </w:instrText>
      </w:r>
      <w:r>
        <w:fldChar w:fldCharType="separate"/>
      </w:r>
      <w:r>
        <w:rPr>
          <w:rFonts w:hint="eastAsia"/>
        </w:rPr>
        <w:t>7.1　</w:t>
      </w:r>
      <w:r>
        <w:fldChar w:fldCharType="end"/>
      </w:r>
      <w:r>
        <w:rPr>
          <w:rFonts w:hint="eastAsia"/>
        </w:rPr>
        <w:t>的规定。</w:t>
      </w:r>
    </w:p>
    <w:p>
      <w:pPr>
        <w:pStyle w:val="113"/>
        <w:spacing w:before="120" w:after="120"/>
      </w:pPr>
      <w:bookmarkStart w:id="158" w:name="_Toc179905540"/>
      <w:bookmarkStart w:id="159" w:name="_Toc180682603"/>
      <w:r>
        <w:rPr>
          <w:rFonts w:hint="eastAsia"/>
        </w:rPr>
        <w:t>数据等级审核</w:t>
      </w:r>
      <w:bookmarkEnd w:id="158"/>
      <w:bookmarkEnd w:id="159"/>
    </w:p>
    <w:p>
      <w:pPr>
        <w:pStyle w:val="64"/>
        <w:ind w:firstLine="420"/>
      </w:pPr>
      <w:r>
        <w:rPr>
          <w:rFonts w:hint="eastAsia"/>
        </w:rPr>
        <w:t>数据治理者在完成数据等级判定工作之后，提交数据管理者数据等级审核结果，包括数据的属性、判定的数据等级名称和数据等级代码。</w:t>
      </w:r>
    </w:p>
    <w:p>
      <w:pPr>
        <w:pStyle w:val="113"/>
        <w:spacing w:before="120" w:after="120"/>
      </w:pPr>
      <w:bookmarkStart w:id="160" w:name="_Toc179905541"/>
      <w:bookmarkStart w:id="161" w:name="_Toc180682604"/>
      <w:r>
        <w:rPr>
          <w:rFonts w:hint="eastAsia"/>
        </w:rPr>
        <w:t>数据等级审批</w:t>
      </w:r>
      <w:bookmarkEnd w:id="160"/>
      <w:bookmarkEnd w:id="161"/>
    </w:p>
    <w:p>
      <w:pPr>
        <w:pStyle w:val="64"/>
        <w:ind w:firstLine="420"/>
      </w:pPr>
      <w:r>
        <w:rPr>
          <w:rFonts w:hint="eastAsia"/>
        </w:rPr>
        <w:t>数据管理者对数据治理者提交的审核结果进行审批，并发布审批结果，包括数据属性、共享条件、开放条件、允许访问条件、审批的数据等级名称和数据等级代码。</w:t>
      </w:r>
    </w:p>
    <w:p>
      <w:pPr>
        <w:pStyle w:val="112"/>
        <w:spacing w:before="240" w:after="240"/>
      </w:pPr>
      <w:bookmarkStart w:id="162" w:name="_Toc180682605"/>
      <w:r>
        <w:rPr>
          <w:rFonts w:hint="eastAsia"/>
        </w:rPr>
        <w:t>数据等级调整规则</w:t>
      </w:r>
      <w:bookmarkEnd w:id="162"/>
    </w:p>
    <w:p>
      <w:pPr>
        <w:pStyle w:val="73"/>
        <w:spacing w:before="120" w:after="120"/>
      </w:pPr>
      <w:bookmarkStart w:id="163" w:name="_Toc178004895"/>
      <w:bookmarkStart w:id="164" w:name="_Toc167453007"/>
      <w:bookmarkStart w:id="165" w:name="_Toc178364143"/>
      <w:bookmarkStart w:id="166" w:name="_Toc180682606"/>
      <w:bookmarkStart w:id="167" w:name="_Toc179812245"/>
      <w:bookmarkStart w:id="168" w:name="_Toc179905543"/>
      <w:bookmarkStart w:id="169" w:name="_Toc177550028"/>
      <w:bookmarkStart w:id="170" w:name="_Ref177549878"/>
      <w:r>
        <w:rPr>
          <w:rFonts w:hint="eastAsia"/>
        </w:rPr>
        <w:t>数据等级升级</w:t>
      </w:r>
      <w:bookmarkEnd w:id="163"/>
      <w:bookmarkEnd w:id="164"/>
      <w:bookmarkEnd w:id="165"/>
      <w:bookmarkEnd w:id="166"/>
      <w:bookmarkEnd w:id="167"/>
      <w:bookmarkEnd w:id="168"/>
      <w:bookmarkEnd w:id="169"/>
      <w:bookmarkEnd w:id="170"/>
    </w:p>
    <w:p>
      <w:pPr>
        <w:pStyle w:val="64"/>
        <w:ind w:firstLine="420"/>
      </w:pPr>
      <w:r>
        <w:rPr>
          <w:rFonts w:hint="eastAsia"/>
        </w:rPr>
        <w:t>数据定级完成后发生下列场景时，数据治理者或数据提供者可根据实际情况申请对相关数据等级进行升级。</w:t>
      </w:r>
    </w:p>
    <w:p>
      <w:pPr>
        <w:pStyle w:val="182"/>
        <w:numPr>
          <w:ilvl w:val="0"/>
          <w:numId w:val="36"/>
        </w:numPr>
      </w:pPr>
      <w:r>
        <w:rPr>
          <w:rFonts w:hint="eastAsia"/>
        </w:rPr>
        <w:t>当多源数据融合</w:t>
      </w:r>
      <w:r>
        <w:t>导致</w:t>
      </w:r>
      <w:r>
        <w:rPr>
          <w:rFonts w:hint="eastAsia"/>
        </w:rPr>
        <w:t>原有数据等级不再适用于汇聚融合后的数据时；</w:t>
      </w:r>
    </w:p>
    <w:p>
      <w:pPr>
        <w:pStyle w:val="182"/>
        <w:numPr>
          <w:ilvl w:val="0"/>
          <w:numId w:val="36"/>
        </w:numPr>
      </w:pPr>
      <w:r>
        <w:rPr>
          <w:rFonts w:hint="eastAsia"/>
        </w:rPr>
        <w:t>当发生特定事件导致数据的敏感度、公开影响程度或数据处理安全等级增加时。</w:t>
      </w:r>
    </w:p>
    <w:p>
      <w:pPr>
        <w:pStyle w:val="73"/>
        <w:spacing w:before="120" w:after="120"/>
      </w:pPr>
      <w:bookmarkStart w:id="171" w:name="_Toc180682607"/>
      <w:bookmarkStart w:id="172" w:name="_Toc179905544"/>
      <w:bookmarkStart w:id="173" w:name="_Toc177550029"/>
      <w:bookmarkStart w:id="174" w:name="_Toc178004896"/>
      <w:bookmarkStart w:id="175" w:name="_Toc167453008"/>
      <w:bookmarkStart w:id="176" w:name="_Toc178364144"/>
      <w:bookmarkStart w:id="177" w:name="_Ref177549886"/>
      <w:bookmarkStart w:id="178" w:name="_Toc179812246"/>
      <w:r>
        <w:rPr>
          <w:rFonts w:hint="eastAsia"/>
        </w:rPr>
        <w:t>数据等级降低</w:t>
      </w:r>
      <w:bookmarkEnd w:id="171"/>
      <w:bookmarkEnd w:id="172"/>
      <w:bookmarkEnd w:id="173"/>
      <w:bookmarkEnd w:id="174"/>
      <w:bookmarkEnd w:id="175"/>
      <w:bookmarkEnd w:id="176"/>
      <w:bookmarkEnd w:id="177"/>
      <w:bookmarkEnd w:id="178"/>
    </w:p>
    <w:p>
      <w:pPr>
        <w:pStyle w:val="64"/>
        <w:ind w:firstLine="420"/>
      </w:pPr>
      <w:r>
        <w:rPr>
          <w:rFonts w:hint="eastAsia"/>
        </w:rPr>
        <w:t>数据定级完成后发生下列场景时，数据治理者或数据提供者可根据实际情况申请对相关数据等级进行降低。</w:t>
      </w:r>
    </w:p>
    <w:p>
      <w:pPr>
        <w:pStyle w:val="182"/>
        <w:numPr>
          <w:ilvl w:val="0"/>
          <w:numId w:val="37"/>
        </w:numPr>
      </w:pPr>
      <w:r>
        <w:rPr>
          <w:rFonts w:hint="eastAsia"/>
        </w:rPr>
        <w:t>数据已经被公开或披露；</w:t>
      </w:r>
    </w:p>
    <w:p>
      <w:pPr>
        <w:pStyle w:val="182"/>
        <w:numPr>
          <w:ilvl w:val="0"/>
          <w:numId w:val="37"/>
        </w:numPr>
      </w:pPr>
      <w:r>
        <w:rPr>
          <w:rFonts w:hint="eastAsia"/>
        </w:rPr>
        <w:t>发生特定事件导致数据的敏感度、公开影响程度或数据处理安全等级丧失；</w:t>
      </w:r>
    </w:p>
    <w:p>
      <w:pPr>
        <w:pStyle w:val="182"/>
        <w:numPr>
          <w:ilvl w:val="0"/>
          <w:numId w:val="37"/>
        </w:numPr>
      </w:pPr>
      <w:r>
        <w:rPr>
          <w:rFonts w:hint="eastAsia"/>
        </w:rPr>
        <w:t>数据已经进行脱密处理；</w:t>
      </w:r>
    </w:p>
    <w:p>
      <w:pPr>
        <w:pStyle w:val="182"/>
        <w:numPr>
          <w:ilvl w:val="0"/>
          <w:numId w:val="37"/>
        </w:numPr>
      </w:pPr>
      <w:r>
        <w:rPr>
          <w:rFonts w:hint="eastAsia"/>
        </w:rPr>
        <w:t>数据定级超过了时效性；</w:t>
      </w:r>
    </w:p>
    <w:p>
      <w:pPr>
        <w:pStyle w:val="182"/>
        <w:numPr>
          <w:ilvl w:val="0"/>
          <w:numId w:val="37"/>
        </w:numPr>
      </w:pPr>
      <w:r>
        <w:rPr>
          <w:rFonts w:hint="eastAsia"/>
        </w:rPr>
        <w:t>数据内容、规模、使用场景、加工处理方式、国家或行政主管部门要求等发生变化时，使得数据属性发生变化，导致原定数据等级不再适用的时候。</w:t>
      </w:r>
    </w:p>
    <w:p>
      <w:pPr>
        <w:pStyle w:val="112"/>
        <w:spacing w:before="240" w:after="240"/>
      </w:pPr>
      <w:bookmarkStart w:id="179" w:name="_Toc180682608"/>
      <w:bookmarkStart w:id="180" w:name="_Toc19576"/>
      <w:bookmarkStart w:id="181" w:name="_Toc177932975"/>
      <w:bookmarkStart w:id="182" w:name="_Toc3111"/>
      <w:r>
        <w:rPr>
          <w:rFonts w:hint="eastAsia"/>
        </w:rPr>
        <w:t>数据分级安全保护基本要求</w:t>
      </w:r>
      <w:bookmarkEnd w:id="179"/>
    </w:p>
    <w:p>
      <w:pPr>
        <w:pStyle w:val="64"/>
        <w:ind w:firstLine="420"/>
      </w:pPr>
      <w:r>
        <w:rPr>
          <w:rFonts w:hint="eastAsia"/>
        </w:rPr>
        <w:t>运行管理平台数据分级安全保护的基本要求宜符合</w:t>
      </w:r>
      <w:r>
        <w:fldChar w:fldCharType="begin"/>
      </w:r>
      <w:r>
        <w:instrText xml:space="preserve"> </w:instrText>
      </w:r>
      <w:r>
        <w:rPr>
          <w:rFonts w:hint="eastAsia"/>
        </w:rPr>
        <w:instrText xml:space="preserve">REF _Ref177549682 \r \h</w:instrText>
      </w:r>
      <w:r>
        <w:instrText xml:space="preserve"> </w:instrText>
      </w:r>
      <w:r>
        <w:fldChar w:fldCharType="separate"/>
      </w:r>
      <w:r>
        <w:rPr>
          <w:rFonts w:hint="eastAsia"/>
        </w:rPr>
        <w:t>表9　</w:t>
      </w:r>
      <w:r>
        <w:fldChar w:fldCharType="end"/>
      </w:r>
      <w:r>
        <w:rPr>
          <w:rFonts w:hint="eastAsia"/>
        </w:rPr>
        <w:t>的要求。</w:t>
      </w:r>
    </w:p>
    <w:p>
      <w:pPr>
        <w:pStyle w:val="120"/>
        <w:spacing w:before="120" w:after="120"/>
        <w:ind w:left="0"/>
      </w:pPr>
      <w:bookmarkStart w:id="183" w:name="_Ref177549682"/>
      <w:r>
        <w:rPr>
          <w:rFonts w:hint="eastAsia"/>
        </w:rPr>
        <w:t>运行管理平台数据分级安全保护基本要求</w:t>
      </w:r>
      <w:bookmarkEnd w:id="18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35"/>
        <w:gridCol w:w="2017"/>
        <w:gridCol w:w="2018"/>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3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数据等级代码</w:t>
            </w:r>
          </w:p>
        </w:tc>
        <w:tc>
          <w:tcPr>
            <w:tcW w:w="635"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数据等级名称</w:t>
            </w:r>
          </w:p>
        </w:tc>
        <w:tc>
          <w:tcPr>
            <w:tcW w:w="2017" w:type="dxa"/>
            <w:vAlign w:val="center"/>
          </w:tcPr>
          <w:p>
            <w:pPr>
              <w:snapToGrid w:val="0"/>
              <w:spacing w:line="240" w:lineRule="auto"/>
              <w:contextualSpacing/>
              <w:jc w:val="center"/>
              <w:rPr>
                <w:rFonts w:hint="eastAsia" w:ascii="宋体" w:hAnsi="宋体"/>
                <w:sz w:val="18"/>
                <w:szCs w:val="18"/>
              </w:rPr>
            </w:pPr>
            <w:r>
              <w:rPr>
                <w:rFonts w:hint="eastAsia" w:ascii="宋体" w:hAnsi="宋体"/>
                <w:sz w:val="18"/>
                <w:szCs w:val="18"/>
              </w:rPr>
              <w:t>数据采集</w:t>
            </w:r>
          </w:p>
        </w:tc>
        <w:tc>
          <w:tcPr>
            <w:tcW w:w="2018" w:type="dxa"/>
            <w:vAlign w:val="center"/>
          </w:tcPr>
          <w:p>
            <w:pPr>
              <w:snapToGrid w:val="0"/>
              <w:spacing w:line="240" w:lineRule="auto"/>
              <w:contextualSpacing/>
              <w:jc w:val="center"/>
              <w:rPr>
                <w:rFonts w:hint="eastAsia" w:ascii="宋体" w:hAnsi="宋体"/>
                <w:sz w:val="18"/>
                <w:szCs w:val="18"/>
              </w:rPr>
            </w:pPr>
            <w:r>
              <w:rPr>
                <w:rFonts w:hint="eastAsia" w:ascii="宋体" w:hAnsi="宋体"/>
                <w:sz w:val="18"/>
                <w:szCs w:val="18"/>
              </w:rPr>
              <w:t>数据传输</w:t>
            </w:r>
          </w:p>
        </w:tc>
        <w:tc>
          <w:tcPr>
            <w:tcW w:w="2018" w:type="dxa"/>
            <w:vAlign w:val="center"/>
          </w:tcPr>
          <w:p>
            <w:pPr>
              <w:snapToGrid w:val="0"/>
              <w:spacing w:line="240" w:lineRule="auto"/>
              <w:contextualSpacing/>
              <w:jc w:val="center"/>
              <w:rPr>
                <w:rFonts w:hint="eastAsia" w:ascii="宋体" w:hAnsi="宋体"/>
                <w:sz w:val="18"/>
                <w:szCs w:val="18"/>
              </w:rPr>
            </w:pPr>
            <w:r>
              <w:rPr>
                <w:rFonts w:hint="eastAsia" w:ascii="宋体" w:hAnsi="宋体"/>
                <w:sz w:val="18"/>
                <w:szCs w:val="18"/>
              </w:rPr>
              <w:t>数据存储</w:t>
            </w:r>
          </w:p>
        </w:tc>
        <w:tc>
          <w:tcPr>
            <w:tcW w:w="2018" w:type="dxa"/>
            <w:vAlign w:val="center"/>
          </w:tcPr>
          <w:p>
            <w:pPr>
              <w:snapToGrid w:val="0"/>
              <w:spacing w:line="240" w:lineRule="auto"/>
              <w:contextualSpacing/>
              <w:jc w:val="center"/>
              <w:rPr>
                <w:rFonts w:hint="eastAsia" w:ascii="宋体" w:hAnsi="宋体"/>
                <w:sz w:val="18"/>
                <w:szCs w:val="18"/>
              </w:rPr>
            </w:pPr>
            <w:r>
              <w:rPr>
                <w:rFonts w:hint="eastAsia" w:ascii="宋体" w:hAnsi="宋体"/>
                <w:sz w:val="18"/>
                <w:szCs w:val="18"/>
              </w:rPr>
              <w:t>数据销毁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3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L1</w:t>
            </w:r>
          </w:p>
        </w:tc>
        <w:tc>
          <w:tcPr>
            <w:tcW w:w="635"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公开</w:t>
            </w:r>
          </w:p>
        </w:tc>
        <w:tc>
          <w:tcPr>
            <w:tcW w:w="2017"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应遵循合理、正当和必要原则；</w:t>
            </w:r>
          </w:p>
          <w:p>
            <w:pPr>
              <w:snapToGrid w:val="0"/>
              <w:spacing w:line="240" w:lineRule="auto"/>
              <w:contextualSpacing/>
              <w:jc w:val="left"/>
              <w:rPr>
                <w:rFonts w:hint="eastAsia" w:ascii="宋体" w:hAnsi="宋体"/>
                <w:sz w:val="18"/>
                <w:szCs w:val="18"/>
              </w:rPr>
            </w:pPr>
            <w:r>
              <w:rPr>
                <w:rFonts w:hint="eastAsia" w:ascii="宋体" w:hAnsi="宋体"/>
                <w:sz w:val="18"/>
                <w:szCs w:val="18"/>
              </w:rPr>
              <w:t>采集设备应符合安全认证；</w:t>
            </w:r>
          </w:p>
          <w:p>
            <w:pPr>
              <w:snapToGrid w:val="0"/>
              <w:spacing w:line="240" w:lineRule="auto"/>
              <w:contextualSpacing/>
              <w:jc w:val="left"/>
              <w:rPr>
                <w:rFonts w:hint="eastAsia" w:ascii="宋体" w:hAnsi="宋体"/>
                <w:sz w:val="18"/>
                <w:szCs w:val="18"/>
              </w:rPr>
            </w:pPr>
            <w:r>
              <w:rPr>
                <w:rFonts w:hint="eastAsia" w:ascii="宋体" w:hAnsi="宋体"/>
                <w:sz w:val="18"/>
                <w:szCs w:val="18"/>
              </w:rPr>
              <w:t>采集流程和方式符合相应要求。</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不需要进行加密传输。</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应保存在可信、可控的信息系统或物理环境中；</w:t>
            </w:r>
          </w:p>
          <w:p>
            <w:pPr>
              <w:snapToGrid w:val="0"/>
              <w:spacing w:line="240" w:lineRule="auto"/>
              <w:contextualSpacing/>
              <w:jc w:val="left"/>
              <w:rPr>
                <w:rFonts w:hint="eastAsia" w:ascii="宋体" w:hAnsi="宋体"/>
                <w:sz w:val="18"/>
                <w:szCs w:val="18"/>
              </w:rPr>
            </w:pPr>
            <w:r>
              <w:rPr>
                <w:rFonts w:hint="eastAsia" w:ascii="宋体" w:hAnsi="宋体"/>
                <w:sz w:val="18"/>
                <w:szCs w:val="18"/>
              </w:rPr>
              <w:t>应建立数据备份机制，定期进行数据的备份。</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建立数据销毁和存储媒体销毁审批机制，并对销毁过程进行记录；</w:t>
            </w:r>
          </w:p>
          <w:p>
            <w:pPr>
              <w:snapToGrid w:val="0"/>
              <w:spacing w:line="240" w:lineRule="auto"/>
              <w:contextualSpacing/>
              <w:jc w:val="left"/>
              <w:rPr>
                <w:rFonts w:hint="eastAsia" w:ascii="宋体" w:hAnsi="宋体"/>
                <w:sz w:val="18"/>
                <w:szCs w:val="18"/>
              </w:rPr>
            </w:pPr>
            <w:r>
              <w:rPr>
                <w:rFonts w:hint="eastAsia" w:ascii="宋体" w:hAnsi="宋体"/>
                <w:sz w:val="18"/>
                <w:szCs w:val="18"/>
              </w:rPr>
              <w:t>业务终止时自行决定数据是否需要销毁，宜采用删除、覆写法等方式进行数据销毁。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3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L2</w:t>
            </w:r>
          </w:p>
        </w:tc>
        <w:tc>
          <w:tcPr>
            <w:tcW w:w="635"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一般</w:t>
            </w:r>
          </w:p>
        </w:tc>
        <w:tc>
          <w:tcPr>
            <w:tcW w:w="2017"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应遵循合理、正当和必要原则；</w:t>
            </w:r>
          </w:p>
          <w:p>
            <w:pPr>
              <w:snapToGrid w:val="0"/>
              <w:spacing w:line="240" w:lineRule="auto"/>
              <w:contextualSpacing/>
              <w:jc w:val="left"/>
              <w:rPr>
                <w:rFonts w:hint="eastAsia" w:ascii="宋体" w:hAnsi="宋体"/>
                <w:sz w:val="18"/>
                <w:szCs w:val="18"/>
              </w:rPr>
            </w:pPr>
            <w:r>
              <w:rPr>
                <w:rFonts w:hint="eastAsia" w:ascii="宋体" w:hAnsi="宋体"/>
                <w:sz w:val="18"/>
                <w:szCs w:val="18"/>
              </w:rPr>
              <w:t>采集设备应符合安全认证；</w:t>
            </w:r>
          </w:p>
          <w:p>
            <w:pPr>
              <w:snapToGrid w:val="0"/>
              <w:spacing w:line="240" w:lineRule="auto"/>
              <w:contextualSpacing/>
              <w:jc w:val="left"/>
              <w:rPr>
                <w:rFonts w:hint="eastAsia" w:ascii="宋体" w:hAnsi="宋体"/>
                <w:sz w:val="18"/>
                <w:szCs w:val="18"/>
              </w:rPr>
            </w:pPr>
            <w:r>
              <w:rPr>
                <w:rFonts w:hint="eastAsia" w:ascii="宋体" w:hAnsi="宋体"/>
                <w:sz w:val="18"/>
                <w:szCs w:val="18"/>
              </w:rPr>
              <w:t>采集流程和方式符合相应要求，并对数据的完整性进行校验。</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在传输过程通过VPN等方式建立安全通道；</w:t>
            </w:r>
          </w:p>
          <w:p>
            <w:pPr>
              <w:snapToGrid w:val="0"/>
              <w:spacing w:line="240" w:lineRule="auto"/>
              <w:contextualSpacing/>
              <w:jc w:val="left"/>
              <w:rPr>
                <w:rFonts w:hint="eastAsia" w:ascii="宋体" w:hAnsi="宋体"/>
                <w:sz w:val="18"/>
                <w:szCs w:val="18"/>
              </w:rPr>
            </w:pPr>
            <w:r>
              <w:rPr>
                <w:rFonts w:hint="eastAsia" w:ascii="宋体" w:hAnsi="宋体"/>
                <w:sz w:val="18"/>
                <w:szCs w:val="18"/>
              </w:rPr>
              <w:t>应对敏感数据进行检测。</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应保存在可信、可控的信息系统或物理环境中；</w:t>
            </w:r>
          </w:p>
          <w:p>
            <w:pPr>
              <w:snapToGrid w:val="0"/>
              <w:spacing w:line="240" w:lineRule="auto"/>
              <w:contextualSpacing/>
              <w:jc w:val="left"/>
              <w:rPr>
                <w:rFonts w:hint="eastAsia" w:ascii="宋体" w:hAnsi="宋体"/>
                <w:sz w:val="18"/>
                <w:szCs w:val="18"/>
              </w:rPr>
            </w:pPr>
            <w:r>
              <w:rPr>
                <w:rFonts w:hint="eastAsia" w:ascii="宋体" w:hAnsi="宋体"/>
                <w:sz w:val="18"/>
                <w:szCs w:val="18"/>
              </w:rPr>
              <w:t>应建立数据备份机制，定期进行数据的备份；</w:t>
            </w:r>
          </w:p>
          <w:p>
            <w:pPr>
              <w:snapToGrid w:val="0"/>
              <w:spacing w:line="240" w:lineRule="auto"/>
              <w:contextualSpacing/>
              <w:jc w:val="left"/>
              <w:rPr>
                <w:rFonts w:hint="eastAsia" w:ascii="宋体" w:hAnsi="宋体"/>
                <w:sz w:val="18"/>
                <w:szCs w:val="18"/>
              </w:rPr>
            </w:pPr>
            <w:r>
              <w:rPr>
                <w:rFonts w:hint="eastAsia" w:ascii="宋体" w:hAnsi="宋体"/>
                <w:sz w:val="18"/>
                <w:szCs w:val="18"/>
              </w:rPr>
              <w:t>对存储数据的访问进行日志审计。</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建立数据销毁和存储媒体销毁审批机制，并对销毁过程进行记录；</w:t>
            </w:r>
          </w:p>
          <w:p>
            <w:pPr>
              <w:snapToGrid w:val="0"/>
              <w:spacing w:line="240" w:lineRule="auto"/>
              <w:contextualSpacing/>
              <w:jc w:val="left"/>
              <w:rPr>
                <w:rFonts w:hint="eastAsia" w:ascii="宋体" w:hAnsi="宋体"/>
                <w:sz w:val="18"/>
                <w:szCs w:val="18"/>
              </w:rPr>
            </w:pPr>
            <w:r>
              <w:rPr>
                <w:rFonts w:hint="eastAsia" w:ascii="宋体" w:hAnsi="宋体"/>
                <w:sz w:val="18"/>
                <w:szCs w:val="18"/>
              </w:rPr>
              <w:t>业务终止时宜采用删除、覆写法等方式进行数据销毁。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3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L3</w:t>
            </w:r>
          </w:p>
        </w:tc>
        <w:tc>
          <w:tcPr>
            <w:tcW w:w="635"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重要</w:t>
            </w:r>
          </w:p>
        </w:tc>
        <w:tc>
          <w:tcPr>
            <w:tcW w:w="2017"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应遵循合理、正当和必要原则；</w:t>
            </w:r>
          </w:p>
          <w:p>
            <w:pPr>
              <w:snapToGrid w:val="0"/>
              <w:spacing w:line="240" w:lineRule="auto"/>
              <w:contextualSpacing/>
              <w:jc w:val="left"/>
              <w:rPr>
                <w:rFonts w:hint="eastAsia" w:ascii="宋体" w:hAnsi="宋体"/>
                <w:sz w:val="18"/>
                <w:szCs w:val="18"/>
              </w:rPr>
            </w:pPr>
            <w:r>
              <w:rPr>
                <w:rFonts w:hint="eastAsia" w:ascii="宋体" w:hAnsi="宋体"/>
                <w:sz w:val="18"/>
                <w:szCs w:val="18"/>
              </w:rPr>
              <w:t>采集设备应符合安全认证；</w:t>
            </w:r>
          </w:p>
          <w:p>
            <w:pPr>
              <w:snapToGrid w:val="0"/>
              <w:spacing w:line="240" w:lineRule="auto"/>
              <w:contextualSpacing/>
              <w:jc w:val="left"/>
              <w:rPr>
                <w:rFonts w:hint="eastAsia" w:ascii="宋体" w:hAnsi="宋体"/>
                <w:sz w:val="18"/>
                <w:szCs w:val="18"/>
              </w:rPr>
            </w:pPr>
            <w:r>
              <w:rPr>
                <w:rFonts w:hint="eastAsia" w:ascii="宋体" w:hAnsi="宋体"/>
                <w:sz w:val="18"/>
                <w:szCs w:val="18"/>
              </w:rPr>
              <w:t>采集流程和方式符合相应要求，并对数据的完整性进行校验；</w:t>
            </w:r>
          </w:p>
          <w:p>
            <w:pPr>
              <w:snapToGrid w:val="0"/>
              <w:spacing w:line="240" w:lineRule="auto"/>
              <w:contextualSpacing/>
              <w:jc w:val="left"/>
              <w:rPr>
                <w:rFonts w:hint="eastAsia" w:ascii="宋体" w:hAnsi="宋体"/>
                <w:sz w:val="18"/>
                <w:szCs w:val="18"/>
              </w:rPr>
            </w:pPr>
            <w:r>
              <w:rPr>
                <w:rFonts w:hint="eastAsia" w:ascii="宋体" w:hAnsi="宋体"/>
                <w:sz w:val="18"/>
                <w:szCs w:val="18"/>
              </w:rPr>
              <w:t>应采用加密方式对数据进行保护。</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在传输过程通过VPN等方式建立安全通道；</w:t>
            </w:r>
          </w:p>
          <w:p>
            <w:pPr>
              <w:snapToGrid w:val="0"/>
              <w:spacing w:line="240" w:lineRule="auto"/>
              <w:contextualSpacing/>
              <w:jc w:val="left"/>
              <w:rPr>
                <w:rFonts w:hint="eastAsia" w:ascii="宋体" w:hAnsi="宋体"/>
                <w:sz w:val="18"/>
                <w:szCs w:val="18"/>
              </w:rPr>
            </w:pPr>
            <w:r>
              <w:rPr>
                <w:rFonts w:hint="eastAsia" w:ascii="宋体" w:hAnsi="宋体"/>
                <w:sz w:val="18"/>
                <w:szCs w:val="18"/>
              </w:rPr>
              <w:t>应对敏感数据进行检测；</w:t>
            </w:r>
          </w:p>
          <w:p>
            <w:pPr>
              <w:snapToGrid w:val="0"/>
              <w:spacing w:line="240" w:lineRule="auto"/>
              <w:contextualSpacing/>
              <w:jc w:val="left"/>
              <w:rPr>
                <w:rFonts w:hint="eastAsia" w:ascii="宋体" w:hAnsi="宋体"/>
                <w:sz w:val="18"/>
                <w:szCs w:val="18"/>
              </w:rPr>
            </w:pPr>
            <w:r>
              <w:rPr>
                <w:rFonts w:hint="eastAsia" w:ascii="宋体" w:hAnsi="宋体"/>
                <w:sz w:val="18"/>
                <w:szCs w:val="18"/>
              </w:rPr>
              <w:t>应对数据进行加密传输，加密算法应符合国家密码相关法律、法规要求。</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应保存在可信、可控的信息系统或物理环境中；</w:t>
            </w:r>
          </w:p>
          <w:p>
            <w:pPr>
              <w:snapToGrid w:val="0"/>
              <w:spacing w:line="240" w:lineRule="auto"/>
              <w:contextualSpacing/>
              <w:jc w:val="left"/>
              <w:rPr>
                <w:rFonts w:hint="eastAsia" w:ascii="宋体" w:hAnsi="宋体"/>
                <w:sz w:val="18"/>
                <w:szCs w:val="18"/>
              </w:rPr>
            </w:pPr>
            <w:r>
              <w:rPr>
                <w:rFonts w:hint="eastAsia" w:ascii="宋体" w:hAnsi="宋体"/>
                <w:sz w:val="18"/>
                <w:szCs w:val="18"/>
              </w:rPr>
              <w:t>应建立数据备份机制，定期进行数据的备份；</w:t>
            </w:r>
          </w:p>
          <w:p>
            <w:pPr>
              <w:snapToGrid w:val="0"/>
              <w:spacing w:line="240" w:lineRule="auto"/>
              <w:contextualSpacing/>
              <w:jc w:val="left"/>
              <w:rPr>
                <w:rFonts w:hint="eastAsia" w:ascii="宋体" w:hAnsi="宋体"/>
                <w:sz w:val="18"/>
                <w:szCs w:val="18"/>
              </w:rPr>
            </w:pPr>
            <w:r>
              <w:rPr>
                <w:rFonts w:hint="eastAsia" w:ascii="宋体" w:hAnsi="宋体"/>
                <w:sz w:val="18"/>
                <w:szCs w:val="18"/>
              </w:rPr>
              <w:t>对存储数据的访问进行日志审计；</w:t>
            </w:r>
          </w:p>
          <w:p>
            <w:pPr>
              <w:snapToGrid w:val="0"/>
              <w:spacing w:line="240" w:lineRule="auto"/>
              <w:contextualSpacing/>
              <w:jc w:val="left"/>
              <w:rPr>
                <w:rFonts w:hint="eastAsia" w:ascii="宋体" w:hAnsi="宋体"/>
                <w:sz w:val="18"/>
                <w:szCs w:val="18"/>
              </w:rPr>
            </w:pPr>
            <w:r>
              <w:rPr>
                <w:rFonts w:hint="eastAsia" w:ascii="宋体" w:hAnsi="宋体"/>
                <w:sz w:val="18"/>
                <w:szCs w:val="18"/>
              </w:rPr>
              <w:t>对数据可进行加密存储。</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建立数据销毁和存储媒体销毁审批机制，并对销毁过程进行记录；</w:t>
            </w:r>
          </w:p>
          <w:p>
            <w:pPr>
              <w:snapToGrid w:val="0"/>
              <w:spacing w:line="240" w:lineRule="auto"/>
              <w:contextualSpacing/>
              <w:jc w:val="left"/>
              <w:rPr>
                <w:rFonts w:hint="eastAsia" w:ascii="宋体" w:hAnsi="宋体"/>
                <w:sz w:val="18"/>
                <w:szCs w:val="18"/>
              </w:rPr>
            </w:pPr>
            <w:r>
              <w:rPr>
                <w:rFonts w:hint="eastAsia" w:ascii="宋体" w:hAnsi="宋体"/>
                <w:sz w:val="18"/>
                <w:szCs w:val="18"/>
              </w:rPr>
              <w:t>业务终止时应以不可逆的方式销毁有关数据。</w:t>
            </w:r>
          </w:p>
          <w:p>
            <w:pPr>
              <w:snapToGrid w:val="0"/>
              <w:spacing w:line="240" w:lineRule="auto"/>
              <w:contextualSpacing/>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L4</w:t>
            </w:r>
          </w:p>
        </w:tc>
        <w:tc>
          <w:tcPr>
            <w:tcW w:w="635"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特殊</w:t>
            </w:r>
          </w:p>
        </w:tc>
        <w:tc>
          <w:tcPr>
            <w:tcW w:w="2017"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应遵循合理、正当和必要原则；</w:t>
            </w:r>
          </w:p>
          <w:p>
            <w:pPr>
              <w:snapToGrid w:val="0"/>
              <w:spacing w:line="240" w:lineRule="auto"/>
              <w:contextualSpacing/>
              <w:jc w:val="left"/>
              <w:rPr>
                <w:rFonts w:hint="eastAsia" w:ascii="宋体" w:hAnsi="宋体"/>
                <w:sz w:val="18"/>
                <w:szCs w:val="18"/>
              </w:rPr>
            </w:pPr>
            <w:r>
              <w:rPr>
                <w:rFonts w:hint="eastAsia" w:ascii="宋体" w:hAnsi="宋体"/>
                <w:sz w:val="18"/>
                <w:szCs w:val="18"/>
              </w:rPr>
              <w:t>采集设备应符合安全认证；</w:t>
            </w:r>
          </w:p>
          <w:p>
            <w:pPr>
              <w:snapToGrid w:val="0"/>
              <w:spacing w:line="240" w:lineRule="auto"/>
              <w:contextualSpacing/>
              <w:jc w:val="left"/>
              <w:rPr>
                <w:rFonts w:hint="eastAsia" w:ascii="宋体" w:hAnsi="宋体"/>
                <w:sz w:val="18"/>
                <w:szCs w:val="18"/>
              </w:rPr>
            </w:pPr>
            <w:r>
              <w:rPr>
                <w:rFonts w:hint="eastAsia" w:ascii="宋体" w:hAnsi="宋体"/>
                <w:sz w:val="18"/>
                <w:szCs w:val="18"/>
              </w:rPr>
              <w:t>采集流程和方式符合相应要求，并对数据的完整性进行校验；</w:t>
            </w:r>
          </w:p>
          <w:p>
            <w:pPr>
              <w:snapToGrid w:val="0"/>
              <w:spacing w:line="240" w:lineRule="auto"/>
              <w:contextualSpacing/>
              <w:jc w:val="left"/>
              <w:rPr>
                <w:rFonts w:hint="eastAsia" w:ascii="宋体" w:hAnsi="宋体"/>
                <w:sz w:val="18"/>
                <w:szCs w:val="18"/>
              </w:rPr>
            </w:pPr>
            <w:r>
              <w:rPr>
                <w:rFonts w:hint="eastAsia" w:ascii="宋体" w:hAnsi="宋体"/>
                <w:sz w:val="18"/>
                <w:szCs w:val="18"/>
              </w:rPr>
              <w:t>应采用加密方式对数据进行保护；</w:t>
            </w:r>
          </w:p>
          <w:p>
            <w:pPr>
              <w:snapToGrid w:val="0"/>
              <w:spacing w:line="240" w:lineRule="auto"/>
              <w:contextualSpacing/>
              <w:jc w:val="left"/>
              <w:rPr>
                <w:rFonts w:hint="eastAsia" w:ascii="宋体" w:hAnsi="宋体"/>
                <w:sz w:val="18"/>
                <w:szCs w:val="18"/>
              </w:rPr>
            </w:pPr>
            <w:r>
              <w:rPr>
                <w:rFonts w:hint="eastAsia" w:ascii="宋体" w:hAnsi="宋体"/>
                <w:sz w:val="18"/>
                <w:szCs w:val="18"/>
              </w:rPr>
              <w:t>应使用水印溯源等技术，对数据泄漏风险及行为进行追踪，可定位到责任人等。</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在传输过程通过VPN等方式建立安全通道；</w:t>
            </w:r>
          </w:p>
          <w:p>
            <w:pPr>
              <w:snapToGrid w:val="0"/>
              <w:spacing w:line="240" w:lineRule="auto"/>
              <w:contextualSpacing/>
              <w:jc w:val="left"/>
              <w:rPr>
                <w:rFonts w:hint="eastAsia" w:ascii="宋体" w:hAnsi="宋体"/>
                <w:sz w:val="18"/>
                <w:szCs w:val="18"/>
              </w:rPr>
            </w:pPr>
            <w:r>
              <w:rPr>
                <w:rFonts w:hint="eastAsia" w:ascii="宋体" w:hAnsi="宋体"/>
                <w:sz w:val="18"/>
                <w:szCs w:val="18"/>
              </w:rPr>
              <w:t>应对敏感数据进行检测；</w:t>
            </w:r>
          </w:p>
          <w:p>
            <w:pPr>
              <w:snapToGrid w:val="0"/>
              <w:spacing w:line="240" w:lineRule="auto"/>
              <w:contextualSpacing/>
              <w:jc w:val="left"/>
              <w:rPr>
                <w:rFonts w:hint="eastAsia" w:ascii="宋体" w:hAnsi="宋体"/>
                <w:sz w:val="18"/>
                <w:szCs w:val="18"/>
              </w:rPr>
            </w:pPr>
            <w:r>
              <w:rPr>
                <w:rFonts w:hint="eastAsia" w:ascii="宋体" w:hAnsi="宋体"/>
                <w:sz w:val="18"/>
                <w:szCs w:val="18"/>
              </w:rPr>
              <w:t>应对数据进行加密传输，加密算法应符合国家密码相关法律、法规要求；</w:t>
            </w:r>
          </w:p>
          <w:p>
            <w:pPr>
              <w:snapToGrid w:val="0"/>
              <w:spacing w:line="240" w:lineRule="auto"/>
              <w:contextualSpacing/>
              <w:jc w:val="left"/>
              <w:rPr>
                <w:rFonts w:hint="eastAsia" w:ascii="宋体" w:hAnsi="宋体"/>
                <w:sz w:val="18"/>
                <w:szCs w:val="18"/>
              </w:rPr>
            </w:pPr>
            <w:r>
              <w:rPr>
                <w:rFonts w:hint="eastAsia" w:ascii="宋体" w:hAnsi="宋体"/>
                <w:sz w:val="18"/>
                <w:szCs w:val="18"/>
              </w:rPr>
              <w:t>应使用水印溯源等技术，对数据泄漏风险及行为进行追踪，可定位到责任人等。</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应保存在可信、可控的信息系统或物理环境中；</w:t>
            </w:r>
          </w:p>
          <w:p>
            <w:pPr>
              <w:snapToGrid w:val="0"/>
              <w:spacing w:line="240" w:lineRule="auto"/>
              <w:contextualSpacing/>
              <w:jc w:val="left"/>
              <w:rPr>
                <w:rFonts w:hint="eastAsia" w:ascii="宋体" w:hAnsi="宋体"/>
                <w:sz w:val="18"/>
                <w:szCs w:val="18"/>
              </w:rPr>
            </w:pPr>
            <w:r>
              <w:rPr>
                <w:rFonts w:hint="eastAsia" w:ascii="宋体" w:hAnsi="宋体"/>
                <w:sz w:val="18"/>
                <w:szCs w:val="18"/>
              </w:rPr>
              <w:t>应建立数据备份机制，定期进行数据的备份；</w:t>
            </w:r>
          </w:p>
          <w:p>
            <w:pPr>
              <w:snapToGrid w:val="0"/>
              <w:spacing w:line="240" w:lineRule="auto"/>
              <w:contextualSpacing/>
              <w:jc w:val="left"/>
              <w:rPr>
                <w:rFonts w:hint="eastAsia" w:ascii="宋体" w:hAnsi="宋体"/>
                <w:sz w:val="18"/>
                <w:szCs w:val="18"/>
              </w:rPr>
            </w:pPr>
            <w:r>
              <w:rPr>
                <w:rFonts w:hint="eastAsia" w:ascii="宋体" w:hAnsi="宋体"/>
                <w:sz w:val="18"/>
                <w:szCs w:val="18"/>
              </w:rPr>
              <w:t>对存储数据的访问进行日志审计；</w:t>
            </w:r>
          </w:p>
          <w:p>
            <w:pPr>
              <w:snapToGrid w:val="0"/>
              <w:spacing w:line="240" w:lineRule="auto"/>
              <w:contextualSpacing/>
              <w:jc w:val="left"/>
              <w:rPr>
                <w:rFonts w:hint="eastAsia" w:ascii="宋体" w:hAnsi="宋体"/>
                <w:sz w:val="18"/>
                <w:szCs w:val="18"/>
              </w:rPr>
            </w:pPr>
            <w:r>
              <w:rPr>
                <w:rFonts w:hint="eastAsia" w:ascii="宋体" w:hAnsi="宋体"/>
                <w:sz w:val="18"/>
                <w:szCs w:val="18"/>
              </w:rPr>
              <w:t>对数据应进行加密存储。</w:t>
            </w:r>
          </w:p>
        </w:tc>
        <w:tc>
          <w:tcPr>
            <w:tcW w:w="2018" w:type="dxa"/>
            <w:vAlign w:val="center"/>
          </w:tcPr>
          <w:p>
            <w:pPr>
              <w:snapToGrid w:val="0"/>
              <w:spacing w:line="240" w:lineRule="auto"/>
              <w:contextualSpacing/>
              <w:jc w:val="left"/>
              <w:rPr>
                <w:rFonts w:hint="eastAsia" w:ascii="宋体" w:hAnsi="宋体"/>
                <w:sz w:val="18"/>
                <w:szCs w:val="18"/>
              </w:rPr>
            </w:pPr>
            <w:r>
              <w:rPr>
                <w:rFonts w:hint="eastAsia" w:ascii="宋体" w:hAnsi="宋体"/>
                <w:sz w:val="18"/>
                <w:szCs w:val="18"/>
              </w:rPr>
              <w:t>建立数据销毁和存储媒体销毁审批机制，并对销毁过程进行记录；</w:t>
            </w:r>
          </w:p>
          <w:p>
            <w:pPr>
              <w:snapToGrid w:val="0"/>
              <w:spacing w:line="240" w:lineRule="auto"/>
              <w:contextualSpacing/>
              <w:jc w:val="left"/>
              <w:rPr>
                <w:rFonts w:hint="eastAsia" w:ascii="宋体" w:hAnsi="宋体"/>
                <w:sz w:val="18"/>
                <w:szCs w:val="18"/>
              </w:rPr>
            </w:pPr>
            <w:r>
              <w:rPr>
                <w:rFonts w:hint="eastAsia" w:ascii="宋体" w:hAnsi="宋体"/>
                <w:sz w:val="18"/>
                <w:szCs w:val="18"/>
              </w:rPr>
              <w:t>业务终止时应以不可逆的方式销毁有关数据。</w:t>
            </w:r>
          </w:p>
        </w:tc>
      </w:tr>
    </w:tbl>
    <w:p>
      <w:pPr>
        <w:pStyle w:val="112"/>
        <w:widowControl w:val="0"/>
        <w:spacing w:before="240" w:after="240"/>
      </w:pPr>
      <w:bookmarkStart w:id="184" w:name="_Toc180682609"/>
      <w:r>
        <w:rPr>
          <w:rFonts w:hint="eastAsia"/>
        </w:rPr>
        <w:t>标准的实施及评价</w:t>
      </w:r>
      <w:bookmarkEnd w:id="180"/>
      <w:bookmarkEnd w:id="181"/>
      <w:bookmarkEnd w:id="182"/>
      <w:bookmarkEnd w:id="184"/>
    </w:p>
    <w:p>
      <w:pPr>
        <w:pStyle w:val="170"/>
      </w:pPr>
      <w:r>
        <w:rPr>
          <w:rFonts w:hint="eastAsia"/>
        </w:rPr>
        <w:t>标准实施单位应结合实际，认真做好实施准备，包括实施的方案准备、组织准备、知识准备、手段准备和物质条件准备等。</w:t>
      </w:r>
    </w:p>
    <w:p>
      <w:pPr>
        <w:pStyle w:val="170"/>
      </w:pPr>
      <w:r>
        <w:rPr>
          <w:rFonts w:hint="eastAsia"/>
        </w:rPr>
        <w:t>标准实施单位应制定实施方案，明确适用对象和场景、提供实施必备条件和保障(组织、制度、资金、人员和设备仪器等)、推荐方法路径，确定资源要素配置、关键环节和控制点，提出</w:t>
      </w:r>
      <w:r>
        <w:t>标准</w:t>
      </w:r>
      <w:r>
        <w:rPr>
          <w:rFonts w:hint="eastAsia"/>
        </w:rPr>
        <w:t>实施中的注意事项。</w:t>
      </w:r>
    </w:p>
    <w:p>
      <w:pPr>
        <w:pStyle w:val="170"/>
      </w:pPr>
      <w:r>
        <w:rPr>
          <w:rFonts w:hint="eastAsia"/>
        </w:rPr>
        <w:t>标准实施单位应针对相关方和具体对象/岗位进行宣贯和培训，结合标准要求，落实责任制，做到横向到边，纵向到底。</w:t>
      </w:r>
    </w:p>
    <w:p>
      <w:pPr>
        <w:pStyle w:val="170"/>
      </w:pPr>
      <w:r>
        <w:rPr>
          <w:rFonts w:hint="eastAsia"/>
        </w:rPr>
        <w:t>标准实施的重点是支撑湖北省城市数字公共基础设施建设和数化湖北工作任务，指导数字公共基础设施运行管理平台及各相关主管部门开展数据分类分级工作，为建立相应的数据安全保护措施提供支持。</w:t>
      </w:r>
    </w:p>
    <w:p>
      <w:pPr>
        <w:pStyle w:val="170"/>
      </w:pPr>
      <w:r>
        <w:rPr>
          <w:rFonts w:hint="eastAsia"/>
        </w:rPr>
        <w:t>标准实施的检查主要是检查实施方案的落实情况，需要逐条检查实施内容的落实，并记录未实施内容的理由或原因。</w:t>
      </w:r>
      <w:r>
        <w:t>标准</w:t>
      </w:r>
      <w:r>
        <w:rPr>
          <w:rFonts w:hint="eastAsia"/>
        </w:rPr>
        <w:t>实施检查也要检查</w:t>
      </w:r>
      <w:r>
        <w:t>标准</w:t>
      </w:r>
      <w:r>
        <w:rPr>
          <w:rFonts w:hint="eastAsia"/>
        </w:rPr>
        <w:t>实施的支持手段和物质条件的落实情况。做好实施验证记录，畅通实施信息采集的方式方法和反馈渠道，定期整理并处理收集到的意见建议。对</w:t>
      </w:r>
      <w:r>
        <w:t>标准</w:t>
      </w:r>
      <w:r>
        <w:rPr>
          <w:rFonts w:hint="eastAsia"/>
        </w:rPr>
        <w:t>实施评价的基本依据是《中华人民共和国标准化法》等。</w:t>
      </w:r>
    </w:p>
    <w:p>
      <w:pPr>
        <w:pStyle w:val="170"/>
      </w:pPr>
      <w:r>
        <w:rPr>
          <w:rFonts w:hint="eastAsia"/>
        </w:rPr>
        <w:t>在</w:t>
      </w:r>
      <w:r>
        <w:t>标准</w:t>
      </w:r>
      <w:r>
        <w:rPr>
          <w:rFonts w:hint="eastAsia"/>
        </w:rPr>
        <w:t>实施一定时间后，实施单位应对照实施方案，开展实施效果评价分析，总结实施经验成效，梳理存在的薄弱环节。</w:t>
      </w:r>
      <w:r>
        <w:t>标准</w:t>
      </w:r>
      <w:r>
        <w:rPr>
          <w:rFonts w:hint="eastAsia"/>
        </w:rPr>
        <w:t>实施的评价主要是评价</w:t>
      </w:r>
      <w:r>
        <w:t>标准</w:t>
      </w:r>
      <w:r>
        <w:rPr>
          <w:rFonts w:hint="eastAsia"/>
        </w:rPr>
        <w:t>实施的效果，主要从技术进步、质量水平提高、客户满意度、规范秩序、效率提高、节约费用、节省时间、履行社会责任等方面进行有益性评价，同时还要评价</w:t>
      </w:r>
      <w:r>
        <w:t>标准</w:t>
      </w:r>
      <w:r>
        <w:rPr>
          <w:rFonts w:hint="eastAsia"/>
        </w:rPr>
        <w:t>实施带来的问题，以便为未来改进提供参考。</w:t>
      </w:r>
    </w:p>
    <w:p>
      <w:pPr>
        <w:pStyle w:val="170"/>
      </w:pPr>
      <w:r>
        <w:rPr>
          <w:rFonts w:hint="eastAsia"/>
        </w:rPr>
        <w:t>标准实施单位应适时向专业标准化技术委员会和标准归口管理单位反馈情况，提出标准推广、修改、补充完善或者废止等意见建议。标准实施信息及意见反馈表相关示例见附录B。</w:t>
      </w:r>
    </w:p>
    <w:p>
      <w:pPr>
        <w:pStyle w:val="172"/>
        <w:numPr>
          <w:ilvl w:val="0"/>
          <w:numId w:val="0"/>
        </w:numPr>
      </w:pPr>
    </w:p>
    <w:p>
      <w:pPr>
        <w:pStyle w:val="190"/>
        <w:widowControl w:val="0"/>
        <w:ind w:firstLine="360"/>
        <w:sectPr>
          <w:headerReference r:id="rId15" w:type="default"/>
          <w:footerReference r:id="rId17" w:type="default"/>
          <w:headerReference r:id="rId16" w:type="even"/>
          <w:pgSz w:w="11906" w:h="16838"/>
          <w:pgMar w:top="1928" w:right="1134" w:bottom="1134" w:left="1134" w:header="1418" w:footer="1134" w:gutter="284"/>
          <w:pgNumType w:start="1"/>
          <w:cols w:space="425" w:num="1"/>
          <w:formProt w:val="0"/>
          <w:docGrid w:linePitch="312" w:charSpace="0"/>
        </w:sectPr>
      </w:pPr>
    </w:p>
    <w:p>
      <w:pPr>
        <w:pStyle w:val="206"/>
        <w:widowControl w:val="0"/>
        <w:rPr>
          <w:rFonts w:hint="eastAsia"/>
          <w:vanish w:val="0"/>
        </w:rPr>
      </w:pPr>
    </w:p>
    <w:p>
      <w:pPr>
        <w:pStyle w:val="207"/>
        <w:widowControl w:val="0"/>
        <w:rPr>
          <w:vanish w:val="0"/>
        </w:rPr>
      </w:pPr>
    </w:p>
    <w:p>
      <w:pPr>
        <w:pStyle w:val="84"/>
        <w:spacing w:after="120"/>
      </w:pPr>
      <w:r>
        <w:br w:type="textWrapping"/>
      </w:r>
      <w:bookmarkStart w:id="185" w:name="_Toc180682610"/>
      <w:r>
        <w:rPr>
          <w:rFonts w:hint="eastAsia"/>
        </w:rPr>
        <w:t>（资料性）</w:t>
      </w:r>
      <w:r>
        <w:br w:type="textWrapping"/>
      </w:r>
      <w:r>
        <w:rPr>
          <w:rFonts w:hint="eastAsia"/>
        </w:rPr>
        <w:t>城市数字公共基础设施运行管理平台数据分级示例</w:t>
      </w:r>
      <w:bookmarkEnd w:id="185"/>
    </w:p>
    <w:p>
      <w:pPr>
        <w:pStyle w:val="86"/>
        <w:spacing w:before="120" w:after="120"/>
      </w:pPr>
      <w:bookmarkStart w:id="186" w:name="_Toc167300700"/>
      <w:bookmarkStart w:id="187" w:name="_Toc141254346"/>
      <w:bookmarkStart w:id="188" w:name="_Toc177550031"/>
      <w:bookmarkStart w:id="189" w:name="_Ref179812044"/>
      <w:bookmarkStart w:id="190" w:name="_Ref179812035"/>
      <w:bookmarkStart w:id="191" w:name="_Ref179811664"/>
      <w:bookmarkStart w:id="192" w:name="_Toc178364147"/>
      <w:bookmarkStart w:id="193" w:name="_Toc180682611"/>
      <w:bookmarkStart w:id="194" w:name="_Toc167453010"/>
      <w:bookmarkStart w:id="195" w:name="_Toc179812249"/>
      <w:bookmarkStart w:id="196" w:name="_Toc179905548"/>
      <w:r>
        <w:rPr>
          <w:rFonts w:hint="eastAsia"/>
        </w:rPr>
        <w:t>按数据主体细化分类的数据分级示例</w:t>
      </w:r>
      <w:bookmarkEnd w:id="186"/>
      <w:bookmarkEnd w:id="187"/>
      <w:bookmarkEnd w:id="188"/>
      <w:bookmarkEnd w:id="189"/>
      <w:bookmarkEnd w:id="190"/>
      <w:bookmarkEnd w:id="191"/>
      <w:bookmarkEnd w:id="192"/>
      <w:bookmarkEnd w:id="193"/>
      <w:bookmarkEnd w:id="194"/>
      <w:bookmarkEnd w:id="195"/>
      <w:bookmarkEnd w:id="196"/>
    </w:p>
    <w:p>
      <w:pPr>
        <w:pStyle w:val="64"/>
        <w:spacing w:before="156" w:after="156"/>
        <w:ind w:firstLine="420"/>
      </w:pPr>
      <w:r>
        <w:rPr>
          <w:rFonts w:hint="eastAsia"/>
        </w:rPr>
        <w:t>运行管理平台数据按数据主体细化分类，可分为公共数据、组织数据、个人数据等，数据分级示例见</w:t>
      </w:r>
      <w:r>
        <w:fldChar w:fldCharType="begin"/>
      </w:r>
      <w:r>
        <w:instrText xml:space="preserve"> REF _Ref178357541 \h </w:instrText>
      </w:r>
      <w:r>
        <w:fldChar w:fldCharType="separate"/>
      </w:r>
      <w:r>
        <w:rPr>
          <w:rFonts w:hint="eastAsia"/>
        </w:rPr>
        <w:t>表A.</w:t>
      </w:r>
      <w:r>
        <w:t>1</w:t>
      </w:r>
      <w:r>
        <w:fldChar w:fldCharType="end"/>
      </w:r>
      <w:r>
        <w:rPr>
          <w:rFonts w:hint="eastAsia"/>
        </w:rPr>
        <w:t>。</w:t>
      </w:r>
    </w:p>
    <w:p>
      <w:pPr>
        <w:pStyle w:val="120"/>
        <w:numPr>
          <w:ilvl w:val="0"/>
          <w:numId w:val="0"/>
        </w:numPr>
        <w:spacing w:before="120" w:after="120"/>
      </w:pPr>
      <w:bookmarkStart w:id="197" w:name="_Ref178357541"/>
      <w:bookmarkStart w:id="198" w:name="_Ref179812115"/>
      <w:r>
        <w:rPr>
          <w:rFonts w:hint="eastAsia"/>
        </w:rPr>
        <w:t>表A.</w:t>
      </w:r>
      <w:r>
        <w:fldChar w:fldCharType="begin"/>
      </w:r>
      <w:r>
        <w:instrText xml:space="preserve"> </w:instrText>
      </w:r>
      <w:r>
        <w:rPr>
          <w:rFonts w:hint="eastAsia"/>
        </w:rPr>
        <w:instrText xml:space="preserve">SEQ 表A. \* ARABIC</w:instrText>
      </w:r>
      <w:r>
        <w:instrText xml:space="preserve"> </w:instrText>
      </w:r>
      <w:r>
        <w:fldChar w:fldCharType="separate"/>
      </w:r>
      <w:r>
        <w:t>1</w:t>
      </w:r>
      <w:r>
        <w:fldChar w:fldCharType="end"/>
      </w:r>
      <w:bookmarkEnd w:id="197"/>
      <w:r>
        <w:rPr>
          <w:rFonts w:hint="eastAsia"/>
        </w:rPr>
        <w:t>　运行管理平台数据按数据主体细化分类的数据分级示例</w:t>
      </w:r>
      <w:bookmarkEnd w:id="198"/>
    </w:p>
    <w:tbl>
      <w:tblPr>
        <w:tblStyle w:val="3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2138"/>
        <w:gridCol w:w="2140"/>
        <w:gridCol w:w="2138"/>
        <w:gridCol w:w="21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vMerge w:val="restart"/>
            <w:tcBorders>
              <w:top w:val="single" w:color="auto" w:sz="12" w:space="0"/>
              <w:left w:val="single" w:color="auto" w:sz="12" w:space="0"/>
              <w:bottom w:val="single" w:color="auto" w:sz="12" w:space="0"/>
              <w:right w:val="single" w:color="auto" w:sz="12" w:space="0"/>
            </w:tcBorders>
            <w:vAlign w:val="center"/>
          </w:tcPr>
          <w:p>
            <w:pPr>
              <w:pStyle w:val="186"/>
              <w:adjustRightInd w:val="0"/>
              <w:snapToGrid w:val="0"/>
              <w:contextualSpacing/>
              <w:jc w:val="both"/>
            </w:pPr>
            <w:r>
              <w:rPr>
                <w:rFonts w:hint="eastAsia"/>
              </w:rPr>
              <w:t>按数据主体细化分类</w:t>
            </w:r>
          </w:p>
        </w:tc>
        <w:tc>
          <w:tcPr>
            <w:tcW w:w="4471" w:type="pct"/>
            <w:gridSpan w:val="4"/>
            <w:tcBorders>
              <w:top w:val="single" w:color="auto" w:sz="12" w:space="0"/>
              <w:left w:val="single" w:color="auto" w:sz="12" w:space="0"/>
              <w:bottom w:val="single" w:color="auto" w:sz="4" w:space="0"/>
              <w:right w:val="single" w:color="auto" w:sz="12" w:space="0"/>
            </w:tcBorders>
            <w:vAlign w:val="center"/>
          </w:tcPr>
          <w:p>
            <w:pPr>
              <w:pStyle w:val="186"/>
              <w:adjustRightInd w:val="0"/>
              <w:snapToGrid w:val="0"/>
              <w:contextualSpacing/>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vMerge w:val="continue"/>
            <w:tcBorders>
              <w:top w:val="single" w:color="auto" w:sz="4" w:space="0"/>
              <w:left w:val="single" w:color="auto" w:sz="12" w:space="0"/>
              <w:bottom w:val="single" w:color="auto" w:sz="12" w:space="0"/>
              <w:right w:val="single" w:color="auto" w:sz="12" w:space="0"/>
            </w:tcBorders>
            <w:vAlign w:val="center"/>
          </w:tcPr>
          <w:p>
            <w:pPr>
              <w:pStyle w:val="186"/>
              <w:adjustRightInd w:val="0"/>
              <w:snapToGrid w:val="0"/>
              <w:contextualSpacing/>
              <w:jc w:val="both"/>
            </w:pPr>
          </w:p>
        </w:tc>
        <w:tc>
          <w:tcPr>
            <w:tcW w:w="1117" w:type="pct"/>
            <w:tcBorders>
              <w:top w:val="single" w:color="auto" w:sz="4" w:space="0"/>
              <w:left w:val="single" w:color="auto" w:sz="12" w:space="0"/>
              <w:bottom w:val="single" w:color="auto" w:sz="12" w:space="0"/>
            </w:tcBorders>
            <w:vAlign w:val="center"/>
          </w:tcPr>
          <w:p>
            <w:pPr>
              <w:pStyle w:val="186"/>
              <w:adjustRightInd w:val="0"/>
              <w:snapToGrid w:val="0"/>
              <w:contextualSpacing/>
            </w:pPr>
            <w:r>
              <w:rPr>
                <w:rFonts w:hint="eastAsia"/>
              </w:rPr>
              <w:t>L</w:t>
            </w:r>
            <w:r>
              <w:t>1</w:t>
            </w:r>
          </w:p>
        </w:tc>
        <w:tc>
          <w:tcPr>
            <w:tcW w:w="1118" w:type="pct"/>
            <w:tcBorders>
              <w:top w:val="single" w:color="auto" w:sz="4" w:space="0"/>
              <w:bottom w:val="single" w:color="auto" w:sz="12" w:space="0"/>
            </w:tcBorders>
            <w:vAlign w:val="center"/>
          </w:tcPr>
          <w:p>
            <w:pPr>
              <w:pStyle w:val="186"/>
              <w:adjustRightInd w:val="0"/>
              <w:snapToGrid w:val="0"/>
              <w:contextualSpacing/>
            </w:pPr>
            <w:r>
              <w:rPr>
                <w:rFonts w:hint="eastAsia"/>
              </w:rPr>
              <w:t>L</w:t>
            </w:r>
            <w:r>
              <w:t>2</w:t>
            </w:r>
          </w:p>
        </w:tc>
        <w:tc>
          <w:tcPr>
            <w:tcW w:w="1117" w:type="pct"/>
            <w:tcBorders>
              <w:top w:val="single" w:color="auto" w:sz="4" w:space="0"/>
              <w:bottom w:val="single" w:color="auto" w:sz="12" w:space="0"/>
            </w:tcBorders>
            <w:vAlign w:val="center"/>
          </w:tcPr>
          <w:p>
            <w:pPr>
              <w:pStyle w:val="186"/>
              <w:adjustRightInd w:val="0"/>
              <w:snapToGrid w:val="0"/>
              <w:contextualSpacing/>
            </w:pPr>
            <w:r>
              <w:rPr>
                <w:rFonts w:hint="eastAsia"/>
              </w:rPr>
              <w:t>L3</w:t>
            </w:r>
          </w:p>
        </w:tc>
        <w:tc>
          <w:tcPr>
            <w:tcW w:w="1119" w:type="pct"/>
            <w:tcBorders>
              <w:top w:val="single" w:color="auto" w:sz="4" w:space="0"/>
              <w:bottom w:val="single" w:color="auto" w:sz="12" w:space="0"/>
              <w:right w:val="single" w:color="auto" w:sz="12" w:space="0"/>
            </w:tcBorders>
            <w:vAlign w:val="center"/>
          </w:tcPr>
          <w:p>
            <w:pPr>
              <w:pStyle w:val="186"/>
              <w:adjustRightInd w:val="0"/>
              <w:snapToGrid w:val="0"/>
              <w:contextualSpacing/>
            </w:pPr>
            <w:r>
              <w:rPr>
                <w:rFonts w:hint="eastAsia"/>
              </w:rPr>
              <w:t>L4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12"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公共数据</w:t>
            </w:r>
          </w:p>
        </w:tc>
        <w:tc>
          <w:tcPr>
            <w:tcW w:w="1117" w:type="pct"/>
            <w:tcBorders>
              <w:top w:val="single" w:color="auto" w:sz="12"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行政办公建筑位置信息；</w:t>
            </w:r>
          </w:p>
          <w:p>
            <w:pPr>
              <w:pStyle w:val="186"/>
              <w:adjustRightInd w:val="0"/>
              <w:snapToGrid w:val="0"/>
              <w:contextualSpacing/>
              <w:jc w:val="both"/>
            </w:pPr>
            <w:r>
              <w:rPr>
                <w:rFonts w:hint="eastAsia"/>
              </w:rPr>
              <w:t>已向社会公示的企业信息、许可信息、处罚信息。</w:t>
            </w:r>
          </w:p>
        </w:tc>
        <w:tc>
          <w:tcPr>
            <w:tcW w:w="1118" w:type="pct"/>
            <w:tcBorders>
              <w:top w:val="single" w:color="auto" w:sz="12"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科研信用行业评价信息；</w:t>
            </w:r>
          </w:p>
          <w:p>
            <w:pPr>
              <w:pStyle w:val="186"/>
              <w:adjustRightInd w:val="0"/>
              <w:snapToGrid w:val="0"/>
              <w:contextualSpacing/>
              <w:jc w:val="both"/>
            </w:pPr>
            <w:r>
              <w:rPr>
                <w:rFonts w:hint="eastAsia"/>
              </w:rPr>
              <w:t>社会组织严重违法失信名单。</w:t>
            </w:r>
          </w:p>
        </w:tc>
        <w:tc>
          <w:tcPr>
            <w:tcW w:w="1117" w:type="pct"/>
            <w:tcBorders>
              <w:top w:val="single" w:color="auto" w:sz="12"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出口退税外贸企业申报情况信息；</w:t>
            </w:r>
          </w:p>
          <w:p>
            <w:pPr>
              <w:pStyle w:val="186"/>
              <w:adjustRightInd w:val="0"/>
              <w:snapToGrid w:val="0"/>
              <w:contextualSpacing/>
              <w:jc w:val="both"/>
            </w:pPr>
            <w:r>
              <w:rPr>
                <w:rFonts w:hint="eastAsia"/>
              </w:rPr>
              <w:t>社保欠费企业信息。</w:t>
            </w:r>
          </w:p>
        </w:tc>
        <w:tc>
          <w:tcPr>
            <w:tcW w:w="1119" w:type="pct"/>
            <w:tcBorders>
              <w:top w:val="single" w:color="auto" w:sz="12"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城乡居民财政补助信息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组织数据</w:t>
            </w:r>
          </w:p>
        </w:tc>
        <w:tc>
          <w:tcPr>
            <w:tcW w:w="1117" w:type="pct"/>
            <w:tcBorders>
              <w:top w:val="single" w:color="auto" w:sz="4"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企业信用评价信息。</w:t>
            </w:r>
          </w:p>
        </w:tc>
        <w:tc>
          <w:tcPr>
            <w:tcW w:w="1118"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空气环境监测信息；</w:t>
            </w:r>
          </w:p>
          <w:p>
            <w:pPr>
              <w:pStyle w:val="186"/>
              <w:adjustRightInd w:val="0"/>
              <w:snapToGrid w:val="0"/>
              <w:contextualSpacing/>
              <w:jc w:val="both"/>
            </w:pPr>
            <w:r>
              <w:rPr>
                <w:rFonts w:hint="eastAsia"/>
              </w:rPr>
              <w:t>道路运输许可证信息。</w:t>
            </w:r>
          </w:p>
        </w:tc>
        <w:tc>
          <w:tcPr>
            <w:tcW w:w="1117"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企业年报</w:t>
            </w:r>
          </w:p>
        </w:tc>
        <w:tc>
          <w:tcPr>
            <w:tcW w:w="1119" w:type="pct"/>
            <w:tcBorders>
              <w:top w:val="single" w:color="auto" w:sz="4"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银行账户异动信息；</w:t>
            </w:r>
          </w:p>
          <w:p>
            <w:pPr>
              <w:pStyle w:val="186"/>
              <w:adjustRightInd w:val="0"/>
              <w:snapToGrid w:val="0"/>
              <w:contextualSpacing/>
              <w:jc w:val="both"/>
            </w:pPr>
            <w:r>
              <w:rPr>
                <w:rFonts w:hint="eastAsia"/>
              </w:rPr>
              <w:t>法人账号信息；</w:t>
            </w:r>
          </w:p>
          <w:p>
            <w:pPr>
              <w:pStyle w:val="186"/>
              <w:adjustRightInd w:val="0"/>
              <w:snapToGrid w:val="0"/>
              <w:contextualSpacing/>
              <w:jc w:val="both"/>
            </w:pPr>
            <w:r>
              <w:rPr>
                <w:rFonts w:hint="eastAsia"/>
              </w:rPr>
              <w:t>财务报表。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个人数据</w:t>
            </w:r>
          </w:p>
        </w:tc>
        <w:tc>
          <w:tcPr>
            <w:tcW w:w="1117" w:type="pct"/>
            <w:tcBorders>
              <w:top w:val="single" w:color="auto" w:sz="4"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公民法律援助申请信息；</w:t>
            </w:r>
          </w:p>
          <w:p>
            <w:pPr>
              <w:pStyle w:val="186"/>
              <w:adjustRightInd w:val="0"/>
              <w:snapToGrid w:val="0"/>
              <w:contextualSpacing/>
              <w:jc w:val="both"/>
            </w:pPr>
            <w:r>
              <w:rPr>
                <w:rFonts w:hint="eastAsia"/>
              </w:rPr>
              <w:t>个人信用评价信息。</w:t>
            </w:r>
          </w:p>
        </w:tc>
        <w:tc>
          <w:tcPr>
            <w:tcW w:w="1118"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老年人优待持证信息；无偿献血证。</w:t>
            </w:r>
          </w:p>
        </w:tc>
        <w:tc>
          <w:tcPr>
            <w:tcW w:w="1117"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社会保障卡；</w:t>
            </w:r>
          </w:p>
          <w:p>
            <w:pPr>
              <w:pStyle w:val="186"/>
              <w:adjustRightInd w:val="0"/>
              <w:snapToGrid w:val="0"/>
              <w:contextualSpacing/>
              <w:jc w:val="both"/>
            </w:pPr>
            <w:r>
              <w:rPr>
                <w:rFonts w:hint="eastAsia"/>
              </w:rPr>
              <w:t>户口本；</w:t>
            </w:r>
          </w:p>
          <w:p>
            <w:pPr>
              <w:pStyle w:val="186"/>
              <w:adjustRightInd w:val="0"/>
              <w:snapToGrid w:val="0"/>
              <w:contextualSpacing/>
              <w:jc w:val="both"/>
            </w:pPr>
            <w:r>
              <w:rPr>
                <w:rFonts w:hint="eastAsia"/>
              </w:rPr>
              <w:t>居住证；</w:t>
            </w:r>
          </w:p>
          <w:p>
            <w:pPr>
              <w:pStyle w:val="186"/>
              <w:adjustRightInd w:val="0"/>
              <w:snapToGrid w:val="0"/>
              <w:contextualSpacing/>
              <w:jc w:val="both"/>
            </w:pPr>
            <w:r>
              <w:rPr>
                <w:rFonts w:hint="eastAsia"/>
              </w:rPr>
              <w:t>不动产权证。</w:t>
            </w:r>
          </w:p>
        </w:tc>
        <w:tc>
          <w:tcPr>
            <w:tcW w:w="1119" w:type="pct"/>
            <w:tcBorders>
              <w:top w:val="single" w:color="auto" w:sz="4"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门诊就诊记录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12" w:space="0"/>
              <w:right w:val="single" w:color="auto" w:sz="12" w:space="0"/>
            </w:tcBorders>
            <w:vAlign w:val="center"/>
          </w:tcPr>
          <w:p>
            <w:pPr>
              <w:pStyle w:val="186"/>
              <w:adjustRightInd w:val="0"/>
              <w:snapToGrid w:val="0"/>
              <w:contextualSpacing/>
              <w:jc w:val="both"/>
            </w:pPr>
            <w:r>
              <w:rPr>
                <w:rFonts w:hint="eastAsia"/>
              </w:rPr>
              <w:t>……</w:t>
            </w:r>
          </w:p>
        </w:tc>
        <w:tc>
          <w:tcPr>
            <w:tcW w:w="1117" w:type="pct"/>
            <w:tcBorders>
              <w:top w:val="single" w:color="auto" w:sz="4" w:space="0"/>
              <w:left w:val="single" w:color="auto" w:sz="12" w:space="0"/>
              <w:bottom w:val="single" w:color="auto" w:sz="12" w:space="0"/>
              <w:right w:val="single" w:color="auto" w:sz="4" w:space="0"/>
            </w:tcBorders>
            <w:vAlign w:val="center"/>
          </w:tcPr>
          <w:p>
            <w:pPr>
              <w:pStyle w:val="186"/>
              <w:adjustRightInd w:val="0"/>
              <w:snapToGrid w:val="0"/>
              <w:contextualSpacing/>
              <w:jc w:val="both"/>
            </w:pPr>
            <w:r>
              <w:rPr>
                <w:rFonts w:hint="eastAsia"/>
              </w:rPr>
              <w:t>……</w:t>
            </w:r>
          </w:p>
        </w:tc>
        <w:tc>
          <w:tcPr>
            <w:tcW w:w="1118" w:type="pct"/>
            <w:tcBorders>
              <w:top w:val="single" w:color="auto" w:sz="4" w:space="0"/>
              <w:left w:val="single" w:color="auto" w:sz="4" w:space="0"/>
              <w:bottom w:val="single" w:color="auto" w:sz="12" w:space="0"/>
              <w:right w:val="single" w:color="auto" w:sz="4" w:space="0"/>
            </w:tcBorders>
            <w:vAlign w:val="center"/>
          </w:tcPr>
          <w:p>
            <w:pPr>
              <w:pStyle w:val="186"/>
              <w:adjustRightInd w:val="0"/>
              <w:snapToGrid w:val="0"/>
              <w:contextualSpacing/>
              <w:jc w:val="both"/>
            </w:pPr>
            <w:r>
              <w:rPr>
                <w:rFonts w:hint="eastAsia"/>
              </w:rPr>
              <w:t>……</w:t>
            </w:r>
          </w:p>
        </w:tc>
        <w:tc>
          <w:tcPr>
            <w:tcW w:w="1117" w:type="pct"/>
            <w:tcBorders>
              <w:top w:val="single" w:color="auto" w:sz="4" w:space="0"/>
              <w:left w:val="single" w:color="auto" w:sz="4" w:space="0"/>
              <w:bottom w:val="single" w:color="auto" w:sz="12" w:space="0"/>
              <w:right w:val="single" w:color="auto" w:sz="4" w:space="0"/>
            </w:tcBorders>
            <w:vAlign w:val="center"/>
          </w:tcPr>
          <w:p>
            <w:pPr>
              <w:pStyle w:val="186"/>
              <w:adjustRightInd w:val="0"/>
              <w:snapToGrid w:val="0"/>
              <w:contextualSpacing/>
              <w:jc w:val="both"/>
            </w:pPr>
            <w:r>
              <w:rPr>
                <w:rFonts w:hint="eastAsia"/>
              </w:rPr>
              <w:t>……</w:t>
            </w:r>
          </w:p>
        </w:tc>
        <w:tc>
          <w:tcPr>
            <w:tcW w:w="1119" w:type="pct"/>
            <w:tcBorders>
              <w:top w:val="single" w:color="auto" w:sz="4" w:space="0"/>
              <w:left w:val="single" w:color="auto" w:sz="4" w:space="0"/>
              <w:bottom w:val="single" w:color="auto" w:sz="12" w:space="0"/>
              <w:right w:val="single" w:color="auto" w:sz="12" w:space="0"/>
            </w:tcBorders>
            <w:vAlign w:val="center"/>
          </w:tcPr>
          <w:p>
            <w:pPr>
              <w:pStyle w:val="186"/>
              <w:adjustRightInd w:val="0"/>
              <w:snapToGrid w:val="0"/>
              <w:contextualSpacing/>
              <w:jc w:val="both"/>
            </w:pPr>
            <w:r>
              <w:rPr>
                <w:rFonts w:hint="eastAsia"/>
              </w:rPr>
              <w:t>……</w:t>
            </w:r>
          </w:p>
        </w:tc>
      </w:tr>
    </w:tbl>
    <w:p>
      <w:pPr>
        <w:pStyle w:val="86"/>
        <w:spacing w:before="120" w:after="120"/>
      </w:pPr>
      <w:bookmarkStart w:id="199" w:name="_Ref179815378"/>
      <w:bookmarkStart w:id="200" w:name="_Toc179905549"/>
      <w:bookmarkStart w:id="201" w:name="_Toc179812250"/>
      <w:bookmarkStart w:id="202" w:name="_Toc180682612"/>
      <w:r>
        <w:rPr>
          <w:rFonts w:hint="eastAsia"/>
        </w:rPr>
        <w:t>按描述对象细化分类的数据分级示例</w:t>
      </w:r>
      <w:bookmarkEnd w:id="199"/>
      <w:bookmarkEnd w:id="200"/>
      <w:bookmarkEnd w:id="201"/>
      <w:bookmarkEnd w:id="202"/>
    </w:p>
    <w:p>
      <w:pPr>
        <w:pStyle w:val="64"/>
        <w:spacing w:before="156" w:after="156"/>
        <w:ind w:firstLine="420"/>
      </w:pPr>
      <w:r>
        <w:rPr>
          <w:rFonts w:hint="eastAsia"/>
        </w:rPr>
        <w:t>运行管理平台数据按描述对象细化分类，可分为城市数字模型数据、“一标三实”数据、城市实体对象数据、编码赋码信息数据等，数据分级示例见</w:t>
      </w:r>
      <w:r>
        <w:fldChar w:fldCharType="begin"/>
      </w:r>
      <w:r>
        <w:instrText xml:space="preserve"> </w:instrText>
      </w:r>
      <w:r>
        <w:rPr>
          <w:rFonts w:hint="eastAsia"/>
        </w:rPr>
        <w:instrText xml:space="preserve">REF _Ref179812299 \h</w:instrText>
      </w:r>
      <w:r>
        <w:instrText xml:space="preserve"> </w:instrText>
      </w:r>
      <w:r>
        <w:fldChar w:fldCharType="separate"/>
      </w:r>
      <w:r>
        <w:rPr>
          <w:rFonts w:hint="eastAsia"/>
        </w:rPr>
        <w:t>表A.</w:t>
      </w:r>
      <w:r>
        <w:t>2</w:t>
      </w:r>
      <w:r>
        <w:fldChar w:fldCharType="end"/>
      </w:r>
      <w:r>
        <w:rPr>
          <w:rFonts w:hint="eastAsia"/>
        </w:rPr>
        <w:t>。</w:t>
      </w:r>
    </w:p>
    <w:p>
      <w:pPr>
        <w:pStyle w:val="120"/>
        <w:numPr>
          <w:ilvl w:val="0"/>
          <w:numId w:val="0"/>
        </w:numPr>
        <w:spacing w:before="120" w:after="120"/>
      </w:pPr>
      <w:bookmarkStart w:id="203" w:name="_Ref179812299"/>
      <w:r>
        <w:rPr>
          <w:rFonts w:hint="eastAsia"/>
        </w:rPr>
        <w:t>表A.</w:t>
      </w:r>
      <w:r>
        <w:fldChar w:fldCharType="begin"/>
      </w:r>
      <w:r>
        <w:instrText xml:space="preserve"> </w:instrText>
      </w:r>
      <w:r>
        <w:rPr>
          <w:rFonts w:hint="eastAsia"/>
        </w:rPr>
        <w:instrText xml:space="preserve">SEQ 表A. \* ARABIC</w:instrText>
      </w:r>
      <w:r>
        <w:instrText xml:space="preserve"> </w:instrText>
      </w:r>
      <w:r>
        <w:fldChar w:fldCharType="separate"/>
      </w:r>
      <w:r>
        <w:t>2</w:t>
      </w:r>
      <w:r>
        <w:fldChar w:fldCharType="end"/>
      </w:r>
      <w:bookmarkEnd w:id="203"/>
      <w:r>
        <w:rPr>
          <w:rFonts w:hint="eastAsia"/>
        </w:rPr>
        <w:t>　运行管理平台数据按描述对象细化分类的数据分级示例</w:t>
      </w:r>
    </w:p>
    <w:tbl>
      <w:tblPr>
        <w:tblStyle w:val="3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2138"/>
        <w:gridCol w:w="2140"/>
        <w:gridCol w:w="2138"/>
        <w:gridCol w:w="21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vMerge w:val="restart"/>
            <w:tcBorders>
              <w:top w:val="single" w:color="auto" w:sz="12" w:space="0"/>
              <w:left w:val="single" w:color="auto" w:sz="12" w:space="0"/>
              <w:bottom w:val="single" w:color="auto" w:sz="12" w:space="0"/>
              <w:right w:val="single" w:color="auto" w:sz="12" w:space="0"/>
            </w:tcBorders>
            <w:vAlign w:val="center"/>
          </w:tcPr>
          <w:p>
            <w:pPr>
              <w:pStyle w:val="186"/>
              <w:adjustRightInd w:val="0"/>
              <w:snapToGrid w:val="0"/>
              <w:contextualSpacing/>
              <w:jc w:val="both"/>
            </w:pPr>
            <w:r>
              <w:rPr>
                <w:rFonts w:hint="eastAsia"/>
              </w:rPr>
              <w:t>按描述对象细化分类</w:t>
            </w:r>
          </w:p>
        </w:tc>
        <w:tc>
          <w:tcPr>
            <w:tcW w:w="4471" w:type="pct"/>
            <w:gridSpan w:val="4"/>
            <w:tcBorders>
              <w:top w:val="single" w:color="auto" w:sz="12" w:space="0"/>
              <w:left w:val="single" w:color="auto" w:sz="12" w:space="0"/>
              <w:bottom w:val="single" w:color="auto" w:sz="4" w:space="0"/>
              <w:right w:val="single" w:color="auto" w:sz="12" w:space="0"/>
            </w:tcBorders>
            <w:vAlign w:val="center"/>
          </w:tcPr>
          <w:p>
            <w:pPr>
              <w:pStyle w:val="186"/>
              <w:adjustRightInd w:val="0"/>
              <w:snapToGrid w:val="0"/>
              <w:contextualSpacing/>
            </w:pPr>
            <w:r>
              <w:rPr>
                <w:rFonts w:hint="eastAsia"/>
              </w:rPr>
              <w:t>数据内容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vMerge w:val="continue"/>
            <w:tcBorders>
              <w:top w:val="single" w:color="auto" w:sz="4" w:space="0"/>
              <w:left w:val="single" w:color="auto" w:sz="12" w:space="0"/>
              <w:bottom w:val="single" w:color="auto" w:sz="12" w:space="0"/>
              <w:right w:val="single" w:color="auto" w:sz="12" w:space="0"/>
            </w:tcBorders>
            <w:vAlign w:val="center"/>
          </w:tcPr>
          <w:p>
            <w:pPr>
              <w:pStyle w:val="186"/>
              <w:adjustRightInd w:val="0"/>
              <w:snapToGrid w:val="0"/>
              <w:contextualSpacing/>
              <w:jc w:val="both"/>
            </w:pPr>
          </w:p>
        </w:tc>
        <w:tc>
          <w:tcPr>
            <w:tcW w:w="1117" w:type="pct"/>
            <w:tcBorders>
              <w:top w:val="single" w:color="auto" w:sz="4" w:space="0"/>
              <w:left w:val="single" w:color="auto" w:sz="12" w:space="0"/>
              <w:bottom w:val="single" w:color="auto" w:sz="12" w:space="0"/>
            </w:tcBorders>
            <w:vAlign w:val="center"/>
          </w:tcPr>
          <w:p>
            <w:pPr>
              <w:pStyle w:val="186"/>
              <w:adjustRightInd w:val="0"/>
              <w:snapToGrid w:val="0"/>
              <w:contextualSpacing/>
            </w:pPr>
            <w:r>
              <w:rPr>
                <w:rFonts w:hint="eastAsia"/>
              </w:rPr>
              <w:t>L</w:t>
            </w:r>
            <w:r>
              <w:t>1</w:t>
            </w:r>
          </w:p>
        </w:tc>
        <w:tc>
          <w:tcPr>
            <w:tcW w:w="1118" w:type="pct"/>
            <w:tcBorders>
              <w:top w:val="single" w:color="auto" w:sz="4" w:space="0"/>
              <w:bottom w:val="single" w:color="auto" w:sz="12" w:space="0"/>
            </w:tcBorders>
            <w:vAlign w:val="center"/>
          </w:tcPr>
          <w:p>
            <w:pPr>
              <w:pStyle w:val="186"/>
              <w:adjustRightInd w:val="0"/>
              <w:snapToGrid w:val="0"/>
              <w:contextualSpacing/>
            </w:pPr>
            <w:r>
              <w:rPr>
                <w:rFonts w:hint="eastAsia"/>
              </w:rPr>
              <w:t>L</w:t>
            </w:r>
            <w:r>
              <w:t>2</w:t>
            </w:r>
          </w:p>
        </w:tc>
        <w:tc>
          <w:tcPr>
            <w:tcW w:w="1117" w:type="pct"/>
            <w:tcBorders>
              <w:top w:val="single" w:color="auto" w:sz="4" w:space="0"/>
              <w:bottom w:val="single" w:color="auto" w:sz="12" w:space="0"/>
            </w:tcBorders>
            <w:vAlign w:val="center"/>
          </w:tcPr>
          <w:p>
            <w:pPr>
              <w:pStyle w:val="186"/>
              <w:adjustRightInd w:val="0"/>
              <w:snapToGrid w:val="0"/>
              <w:contextualSpacing/>
            </w:pPr>
            <w:r>
              <w:rPr>
                <w:rFonts w:hint="eastAsia"/>
              </w:rPr>
              <w:t>L3</w:t>
            </w:r>
          </w:p>
        </w:tc>
        <w:tc>
          <w:tcPr>
            <w:tcW w:w="1119" w:type="pct"/>
            <w:tcBorders>
              <w:top w:val="single" w:color="auto" w:sz="4" w:space="0"/>
              <w:bottom w:val="single" w:color="auto" w:sz="12" w:space="0"/>
              <w:right w:val="single" w:color="auto" w:sz="12" w:space="0"/>
            </w:tcBorders>
            <w:vAlign w:val="center"/>
          </w:tcPr>
          <w:p>
            <w:pPr>
              <w:pStyle w:val="186"/>
              <w:adjustRightInd w:val="0"/>
              <w:snapToGrid w:val="0"/>
              <w:contextualSpacing/>
            </w:pPr>
            <w:r>
              <w:rPr>
                <w:rFonts w:hint="eastAsia"/>
              </w:rPr>
              <w:t>L4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12"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城市数字模型数据</w:t>
            </w:r>
          </w:p>
        </w:tc>
        <w:tc>
          <w:tcPr>
            <w:tcW w:w="1117" w:type="pct"/>
            <w:tcBorders>
              <w:top w:val="single" w:color="auto" w:sz="12"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基础地图数据；</w:t>
            </w:r>
          </w:p>
          <w:p>
            <w:pPr>
              <w:pStyle w:val="186"/>
              <w:adjustRightInd w:val="0"/>
              <w:snapToGrid w:val="0"/>
              <w:contextualSpacing/>
              <w:jc w:val="both"/>
            </w:pPr>
            <w:r>
              <w:rPr>
                <w:rFonts w:hint="eastAsia"/>
              </w:rPr>
              <w:t>行政区划数据；</w:t>
            </w:r>
          </w:p>
          <w:p>
            <w:pPr>
              <w:pStyle w:val="186"/>
              <w:adjustRightInd w:val="0"/>
              <w:snapToGrid w:val="0"/>
              <w:contextualSpacing/>
              <w:jc w:val="both"/>
            </w:pPr>
            <w:r>
              <w:rPr>
                <w:rFonts w:hint="eastAsia"/>
              </w:rPr>
              <w:t>地形地貌数据；</w:t>
            </w:r>
          </w:p>
          <w:p>
            <w:pPr>
              <w:pStyle w:val="186"/>
              <w:adjustRightInd w:val="0"/>
              <w:snapToGrid w:val="0"/>
              <w:contextualSpacing/>
              <w:jc w:val="both"/>
            </w:pPr>
            <w:r>
              <w:rPr>
                <w:rFonts w:hint="eastAsia"/>
              </w:rPr>
              <w:t>水域河流数据。</w:t>
            </w:r>
          </w:p>
        </w:tc>
        <w:tc>
          <w:tcPr>
            <w:tcW w:w="1118" w:type="pct"/>
            <w:tcBorders>
              <w:top w:val="single" w:color="auto" w:sz="12"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城市道路模型数据</w:t>
            </w:r>
          </w:p>
        </w:tc>
        <w:tc>
          <w:tcPr>
            <w:tcW w:w="1117" w:type="pct"/>
            <w:tcBorders>
              <w:top w:val="single" w:color="auto" w:sz="12"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火力发电站相关建筑物白模</w:t>
            </w:r>
          </w:p>
        </w:tc>
        <w:tc>
          <w:tcPr>
            <w:tcW w:w="1119" w:type="pct"/>
            <w:tcBorders>
              <w:top w:val="single" w:color="auto" w:sz="12"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军事相关建筑物白模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“一标三实”数据</w:t>
            </w:r>
          </w:p>
        </w:tc>
        <w:tc>
          <w:tcPr>
            <w:tcW w:w="1117" w:type="pct"/>
            <w:tcBorders>
              <w:top w:val="single" w:color="auto" w:sz="4"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道路名称；</w:t>
            </w:r>
          </w:p>
          <w:p>
            <w:pPr>
              <w:pStyle w:val="186"/>
              <w:adjustRightInd w:val="0"/>
              <w:snapToGrid w:val="0"/>
              <w:contextualSpacing/>
              <w:jc w:val="both"/>
            </w:pPr>
            <w:r>
              <w:rPr>
                <w:rFonts w:hint="eastAsia"/>
              </w:rPr>
              <w:t>乡镇名称；</w:t>
            </w:r>
          </w:p>
        </w:tc>
        <w:tc>
          <w:tcPr>
            <w:tcW w:w="1118"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公民居住地址；</w:t>
            </w:r>
          </w:p>
          <w:p>
            <w:pPr>
              <w:pStyle w:val="186"/>
              <w:adjustRightInd w:val="0"/>
              <w:snapToGrid w:val="0"/>
              <w:contextualSpacing/>
              <w:jc w:val="both"/>
            </w:pPr>
            <w:r>
              <w:rPr>
                <w:rFonts w:hint="eastAsia"/>
              </w:rPr>
              <w:t>公民电话号码；</w:t>
            </w:r>
          </w:p>
          <w:p>
            <w:pPr>
              <w:pStyle w:val="186"/>
              <w:adjustRightInd w:val="0"/>
              <w:snapToGrid w:val="0"/>
              <w:contextualSpacing/>
              <w:jc w:val="both"/>
            </w:pPr>
            <w:r>
              <w:rPr>
                <w:rFonts w:hint="eastAsia"/>
              </w:rPr>
              <w:t>流动人口信息。</w:t>
            </w:r>
          </w:p>
        </w:tc>
        <w:tc>
          <w:tcPr>
            <w:tcW w:w="1117"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公民行动轨迹信息；</w:t>
            </w:r>
          </w:p>
          <w:p>
            <w:pPr>
              <w:pStyle w:val="186"/>
              <w:adjustRightInd w:val="0"/>
              <w:snapToGrid w:val="0"/>
              <w:contextualSpacing/>
              <w:jc w:val="both"/>
            </w:pPr>
            <w:r>
              <w:rPr>
                <w:rFonts w:hint="eastAsia"/>
              </w:rPr>
              <w:t>公民拥有房产信息。</w:t>
            </w:r>
          </w:p>
        </w:tc>
        <w:tc>
          <w:tcPr>
            <w:tcW w:w="1119" w:type="pct"/>
            <w:tcBorders>
              <w:top w:val="single" w:color="auto" w:sz="4"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企业财务信息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城市实体对象数据</w:t>
            </w:r>
          </w:p>
        </w:tc>
        <w:tc>
          <w:tcPr>
            <w:tcW w:w="1117" w:type="pct"/>
            <w:tcBorders>
              <w:top w:val="single" w:color="auto" w:sz="4"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公共厕所数据；</w:t>
            </w:r>
          </w:p>
          <w:p>
            <w:pPr>
              <w:pStyle w:val="186"/>
              <w:adjustRightInd w:val="0"/>
              <w:snapToGrid w:val="0"/>
              <w:contextualSpacing/>
              <w:jc w:val="both"/>
            </w:pPr>
            <w:r>
              <w:rPr>
                <w:rFonts w:hint="eastAsia"/>
              </w:rPr>
              <w:t>停车场数据。</w:t>
            </w:r>
          </w:p>
        </w:tc>
        <w:tc>
          <w:tcPr>
            <w:tcW w:w="1118"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路灯数据；</w:t>
            </w:r>
          </w:p>
          <w:p>
            <w:pPr>
              <w:pStyle w:val="186"/>
              <w:adjustRightInd w:val="0"/>
              <w:snapToGrid w:val="0"/>
              <w:contextualSpacing/>
              <w:jc w:val="both"/>
            </w:pPr>
            <w:r>
              <w:rPr>
                <w:rFonts w:hint="eastAsia"/>
              </w:rPr>
              <w:t>气象监测站数据。</w:t>
            </w:r>
          </w:p>
        </w:tc>
        <w:tc>
          <w:tcPr>
            <w:tcW w:w="1117"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变电所（站）；</w:t>
            </w:r>
          </w:p>
          <w:p>
            <w:pPr>
              <w:pStyle w:val="186"/>
              <w:adjustRightInd w:val="0"/>
              <w:snapToGrid w:val="0"/>
              <w:contextualSpacing/>
              <w:jc w:val="both"/>
            </w:pPr>
            <w:r>
              <w:rPr>
                <w:rFonts w:hint="eastAsia"/>
              </w:rPr>
              <w:t>开闭站数据。</w:t>
            </w:r>
          </w:p>
        </w:tc>
        <w:tc>
          <w:tcPr>
            <w:tcW w:w="1119" w:type="pct"/>
            <w:tcBorders>
              <w:top w:val="single" w:color="auto" w:sz="4"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燃气管道数据；</w:t>
            </w:r>
          </w:p>
          <w:p>
            <w:pPr>
              <w:pStyle w:val="186"/>
              <w:adjustRightInd w:val="0"/>
              <w:snapToGrid w:val="0"/>
              <w:contextualSpacing/>
              <w:jc w:val="both"/>
            </w:pPr>
            <w:r>
              <w:rPr>
                <w:rFonts w:hint="eastAsia"/>
              </w:rPr>
              <w:t>通信基站数据。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4" w:space="0"/>
              <w:right w:val="single" w:color="auto" w:sz="12" w:space="0"/>
            </w:tcBorders>
            <w:vAlign w:val="center"/>
          </w:tcPr>
          <w:p>
            <w:pPr>
              <w:pStyle w:val="186"/>
              <w:adjustRightInd w:val="0"/>
              <w:snapToGrid w:val="0"/>
              <w:contextualSpacing/>
              <w:jc w:val="both"/>
            </w:pPr>
            <w:r>
              <w:rPr>
                <w:rFonts w:hint="eastAsia"/>
              </w:rPr>
              <w:t>编码赋码信息数据</w:t>
            </w:r>
          </w:p>
        </w:tc>
        <w:tc>
          <w:tcPr>
            <w:tcW w:w="1117" w:type="pct"/>
            <w:tcBorders>
              <w:top w:val="single" w:color="auto" w:sz="4" w:space="0"/>
              <w:left w:val="single" w:color="auto" w:sz="12" w:space="0"/>
              <w:bottom w:val="single" w:color="auto" w:sz="4" w:space="0"/>
              <w:right w:val="single" w:color="auto" w:sz="4" w:space="0"/>
            </w:tcBorders>
            <w:vAlign w:val="center"/>
          </w:tcPr>
          <w:p>
            <w:pPr>
              <w:pStyle w:val="186"/>
              <w:adjustRightInd w:val="0"/>
              <w:snapToGrid w:val="0"/>
              <w:contextualSpacing/>
              <w:jc w:val="both"/>
            </w:pPr>
            <w:r>
              <w:rPr>
                <w:rFonts w:hint="eastAsia"/>
              </w:rPr>
              <w:t>编码对象的统一识别代码</w:t>
            </w:r>
          </w:p>
        </w:tc>
        <w:tc>
          <w:tcPr>
            <w:tcW w:w="1118"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w:t>
            </w:r>
          </w:p>
        </w:tc>
        <w:tc>
          <w:tcPr>
            <w:tcW w:w="1117" w:type="pct"/>
            <w:tcBorders>
              <w:top w:val="single" w:color="auto" w:sz="4" w:space="0"/>
              <w:left w:val="single" w:color="auto" w:sz="4" w:space="0"/>
              <w:bottom w:val="single" w:color="auto" w:sz="4" w:space="0"/>
              <w:right w:val="single" w:color="auto" w:sz="4" w:space="0"/>
            </w:tcBorders>
            <w:vAlign w:val="center"/>
          </w:tcPr>
          <w:p>
            <w:pPr>
              <w:pStyle w:val="186"/>
              <w:adjustRightInd w:val="0"/>
              <w:snapToGrid w:val="0"/>
              <w:contextualSpacing/>
              <w:jc w:val="both"/>
            </w:pPr>
            <w:r>
              <w:rPr>
                <w:rFonts w:hint="eastAsia"/>
              </w:rPr>
              <w:t>—</w:t>
            </w:r>
          </w:p>
        </w:tc>
        <w:tc>
          <w:tcPr>
            <w:tcW w:w="1119" w:type="pct"/>
            <w:tcBorders>
              <w:top w:val="single" w:color="auto" w:sz="4" w:space="0"/>
              <w:left w:val="single" w:color="auto" w:sz="4" w:space="0"/>
              <w:bottom w:val="single" w:color="auto" w:sz="4" w:space="0"/>
              <w:right w:val="single" w:color="auto" w:sz="12" w:space="0"/>
            </w:tcBorders>
            <w:vAlign w:val="center"/>
          </w:tcPr>
          <w:p>
            <w:pPr>
              <w:pStyle w:val="186"/>
              <w:adjustRightInd w:val="0"/>
              <w:snapToGrid w:val="0"/>
              <w:contextualSpacing/>
              <w:jc w:val="both"/>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pct"/>
            <w:tcBorders>
              <w:top w:val="single" w:color="auto" w:sz="4" w:space="0"/>
              <w:left w:val="single" w:color="auto" w:sz="12" w:space="0"/>
              <w:bottom w:val="single" w:color="auto" w:sz="12" w:space="0"/>
              <w:right w:val="single" w:color="auto" w:sz="12" w:space="0"/>
            </w:tcBorders>
            <w:vAlign w:val="center"/>
          </w:tcPr>
          <w:p>
            <w:pPr>
              <w:pStyle w:val="186"/>
              <w:adjustRightInd w:val="0"/>
              <w:snapToGrid w:val="0"/>
              <w:contextualSpacing/>
              <w:jc w:val="both"/>
            </w:pPr>
            <w:r>
              <w:rPr>
                <w:rFonts w:hint="eastAsia"/>
              </w:rPr>
              <w:t>……</w:t>
            </w:r>
          </w:p>
        </w:tc>
        <w:tc>
          <w:tcPr>
            <w:tcW w:w="1117" w:type="pct"/>
            <w:tcBorders>
              <w:top w:val="single" w:color="auto" w:sz="4" w:space="0"/>
              <w:left w:val="single" w:color="auto" w:sz="12" w:space="0"/>
              <w:bottom w:val="single" w:color="auto" w:sz="12" w:space="0"/>
              <w:right w:val="single" w:color="auto" w:sz="4" w:space="0"/>
            </w:tcBorders>
            <w:vAlign w:val="center"/>
          </w:tcPr>
          <w:p>
            <w:pPr>
              <w:pStyle w:val="186"/>
              <w:adjustRightInd w:val="0"/>
              <w:snapToGrid w:val="0"/>
              <w:contextualSpacing/>
              <w:jc w:val="both"/>
            </w:pPr>
            <w:r>
              <w:rPr>
                <w:rFonts w:hint="eastAsia"/>
              </w:rPr>
              <w:t>……</w:t>
            </w:r>
          </w:p>
        </w:tc>
        <w:tc>
          <w:tcPr>
            <w:tcW w:w="1118" w:type="pct"/>
            <w:tcBorders>
              <w:top w:val="single" w:color="auto" w:sz="4" w:space="0"/>
              <w:left w:val="single" w:color="auto" w:sz="4" w:space="0"/>
              <w:bottom w:val="single" w:color="auto" w:sz="12" w:space="0"/>
              <w:right w:val="single" w:color="auto" w:sz="4" w:space="0"/>
            </w:tcBorders>
            <w:vAlign w:val="center"/>
          </w:tcPr>
          <w:p>
            <w:pPr>
              <w:pStyle w:val="186"/>
              <w:adjustRightInd w:val="0"/>
              <w:snapToGrid w:val="0"/>
              <w:contextualSpacing/>
              <w:jc w:val="both"/>
            </w:pPr>
            <w:r>
              <w:rPr>
                <w:rFonts w:hint="eastAsia"/>
              </w:rPr>
              <w:t>……</w:t>
            </w:r>
          </w:p>
        </w:tc>
        <w:tc>
          <w:tcPr>
            <w:tcW w:w="1117" w:type="pct"/>
            <w:tcBorders>
              <w:top w:val="single" w:color="auto" w:sz="4" w:space="0"/>
              <w:left w:val="single" w:color="auto" w:sz="4" w:space="0"/>
              <w:bottom w:val="single" w:color="auto" w:sz="12" w:space="0"/>
              <w:right w:val="single" w:color="auto" w:sz="4" w:space="0"/>
            </w:tcBorders>
            <w:vAlign w:val="center"/>
          </w:tcPr>
          <w:p>
            <w:pPr>
              <w:pStyle w:val="186"/>
              <w:adjustRightInd w:val="0"/>
              <w:snapToGrid w:val="0"/>
              <w:contextualSpacing/>
              <w:jc w:val="both"/>
            </w:pPr>
            <w:r>
              <w:rPr>
                <w:rFonts w:hint="eastAsia"/>
              </w:rPr>
              <w:t>……</w:t>
            </w:r>
          </w:p>
        </w:tc>
        <w:tc>
          <w:tcPr>
            <w:tcW w:w="1119" w:type="pct"/>
            <w:tcBorders>
              <w:top w:val="single" w:color="auto" w:sz="4" w:space="0"/>
              <w:left w:val="single" w:color="auto" w:sz="4" w:space="0"/>
              <w:bottom w:val="single" w:color="auto" w:sz="12" w:space="0"/>
              <w:right w:val="single" w:color="auto" w:sz="12" w:space="0"/>
            </w:tcBorders>
            <w:vAlign w:val="center"/>
          </w:tcPr>
          <w:p>
            <w:pPr>
              <w:pStyle w:val="186"/>
              <w:adjustRightInd w:val="0"/>
              <w:snapToGrid w:val="0"/>
              <w:contextualSpacing/>
              <w:jc w:val="both"/>
            </w:pPr>
            <w:r>
              <w:rPr>
                <w:rFonts w:hint="eastAsia"/>
              </w:rPr>
              <w:t>……</w:t>
            </w:r>
          </w:p>
        </w:tc>
      </w:tr>
    </w:tbl>
    <w:p>
      <w:pPr>
        <w:pStyle w:val="64"/>
        <w:spacing w:before="156" w:after="156"/>
        <w:ind w:firstLine="0" w:firstLineChars="0"/>
      </w:pPr>
    </w:p>
    <w:p>
      <w:pPr>
        <w:sectPr>
          <w:headerReference r:id="rId18" w:type="default"/>
          <w:footerReference r:id="rId20" w:type="default"/>
          <w:headerReference r:id="rId19" w:type="even"/>
          <w:pgSz w:w="11906" w:h="16838"/>
          <w:pgMar w:top="1928" w:right="1134" w:bottom="1134" w:left="1134" w:header="1418" w:footer="1134" w:gutter="284"/>
          <w:cols w:space="425" w:num="1"/>
          <w:formProt w:val="0"/>
          <w:docGrid w:linePitch="312" w:charSpace="0"/>
        </w:sectPr>
      </w:pPr>
    </w:p>
    <w:p>
      <w:pPr>
        <w:pStyle w:val="84"/>
        <w:spacing w:before="78" w:after="156"/>
      </w:pPr>
      <w:bookmarkStart w:id="204" w:name="_Toc11081"/>
      <w:bookmarkStart w:id="205" w:name="_Toc22718"/>
      <w:r>
        <w:br w:type="textWrapping"/>
      </w:r>
      <w:bookmarkStart w:id="206" w:name="_Toc180682613"/>
      <w:bookmarkStart w:id="207" w:name="_Toc177932976"/>
      <w:bookmarkStart w:id="208" w:name="_Toc151390230"/>
      <w:bookmarkStart w:id="209" w:name="_Toc151389568"/>
      <w:bookmarkStart w:id="210" w:name="_Toc151390325"/>
      <w:r>
        <w:rPr>
          <w:rFonts w:hint="eastAsia"/>
        </w:rPr>
        <w:t>（资料性）</w:t>
      </w:r>
      <w:r>
        <w:br w:type="textWrapping"/>
      </w:r>
      <w:r>
        <w:rPr>
          <w:rFonts w:hint="eastAsia"/>
        </w:rPr>
        <w:t>湖北省地方标准实施信息及意见反馈表</w:t>
      </w:r>
      <w:bookmarkEnd w:id="204"/>
      <w:bookmarkEnd w:id="205"/>
      <w:bookmarkEnd w:id="206"/>
      <w:bookmarkEnd w:id="207"/>
      <w:bookmarkEnd w:id="208"/>
      <w:bookmarkEnd w:id="209"/>
      <w:bookmarkEnd w:id="210"/>
    </w:p>
    <w:p>
      <w:pPr>
        <w:pStyle w:val="64"/>
        <w:spacing w:before="156" w:after="156"/>
        <w:ind w:firstLine="420"/>
      </w:pPr>
      <w:r>
        <w:rPr>
          <w:rFonts w:hint="eastAsia"/>
        </w:rPr>
        <w:t>湖北省地方标准实施信息及意见反馈表如表B.1所示。</w:t>
      </w:r>
    </w:p>
    <w:p>
      <w:pPr>
        <w:pStyle w:val="85"/>
        <w:numPr>
          <w:ilvl w:val="0"/>
          <w:numId w:val="0"/>
        </w:numPr>
        <w:spacing w:before="156" w:after="156"/>
      </w:pPr>
      <w:r>
        <w:rPr>
          <w:rFonts w:hint="eastAsia"/>
        </w:rPr>
        <w:t>表B.1　湖北省地方标准实施信息及意见反馈表</w:t>
      </w:r>
    </w:p>
    <w:tbl>
      <w:tblPr>
        <w:tblStyle w:val="244"/>
        <w:tblW w:w="90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widowControl/>
              <w:kinsoku w:val="0"/>
              <w:autoSpaceDE w:val="0"/>
              <w:autoSpaceDN w:val="0"/>
              <w:spacing w:line="240" w:lineRule="auto"/>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pPr>
              <w:spacing w:line="240" w:lineRule="auto"/>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2" name="图片 2"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3" name="图片 3"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pPr>
              <w:widowControl/>
              <w:kinsoku w:val="0"/>
              <w:autoSpaceDE w:val="0"/>
              <w:autoSpaceDN w:val="0"/>
              <w:spacing w:line="240" w:lineRule="auto"/>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标准执行单位或人员是否按照标准要求组织开展相关工</w:t>
            </w:r>
          </w:p>
          <w:p>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作？</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pPr>
              <w:widowControl/>
              <w:kinsoku w:val="0"/>
              <w:autoSpaceDE w:val="0"/>
              <w:autoSpaceDN w:val="0"/>
              <w:spacing w:line="240" w:lineRule="auto"/>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pPr>
              <w:widowControl/>
              <w:kinsoku w:val="0"/>
              <w:autoSpaceDE w:val="0"/>
              <w:autoSpaceDN w:val="0"/>
              <w:spacing w:line="240" w:lineRule="auto"/>
              <w:ind w:left="23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pPr>
              <w:widowControl/>
              <w:kinsoku w:val="0"/>
              <w:autoSpaceDE w:val="0"/>
              <w:autoSpaceDN w:val="0"/>
              <w:spacing w:line="240" w:lineRule="auto"/>
              <w:ind w:left="2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pPr>
              <w:widowControl/>
              <w:kinsoku w:val="0"/>
              <w:autoSpaceDE w:val="0"/>
              <w:autoSpaceDN w:val="0"/>
              <w:spacing w:line="240" w:lineRule="auto"/>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1211" w:type="dxa"/>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true" noChangeArrowheads="true"/>
                          </pic:cNvPicPr>
                        </pic:nvPicPr>
                        <pic:blipFill>
                          <a:blip r:embed="rId3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标准化行政主管部门</w:t>
            </w:r>
          </w:p>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省直行业主管部门</w:t>
            </w:r>
          </w:p>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true" noChangeArrowheads="true"/>
                          </pic:cNvPicPr>
                        </pic:nvPicPr>
                        <pic:blipFill>
                          <a:blip r:embed="rId3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专业标准化技术委员会（工作组）</w:t>
            </w:r>
          </w:p>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true" noChangeArrowheads="true"/>
                          </pic:cNvPicPr>
                        </pic:nvPicPr>
                        <pic:blipFill>
                          <a:blip r:embed="rId3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211" w:type="dxa"/>
            <w:tcBorders>
              <w:top w:val="single" w:color="auto" w:sz="4" w:space="0"/>
              <w:left w:val="single" w:color="auto" w:sz="12" w:space="0"/>
              <w:bottom w:val="single" w:color="auto" w:sz="12" w:space="0"/>
              <w:right w:val="single" w:color="auto" w:sz="4" w:space="0"/>
            </w:tcBorders>
            <w:vAlign w:val="center"/>
          </w:tcPr>
          <w:p>
            <w:pPr>
              <w:widowControl/>
              <w:kinsoku w:val="0"/>
              <w:autoSpaceDE w:val="0"/>
              <w:autoSpaceDN w:val="0"/>
              <w:spacing w:line="240" w:lineRule="auto"/>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pPr>
              <w:widowControl/>
              <w:kinsoku w:val="0"/>
              <w:autoSpaceDE w:val="0"/>
              <w:autoSpaceDN w:val="0"/>
              <w:spacing w:line="240" w:lineRule="auto"/>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pPr>
        <w:ind w:firstLine="360" w:firstLineChars="200"/>
        <w:rPr>
          <w:rFonts w:hint="eastAsia"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spacing w:line="240" w:lineRule="auto"/>
        <w:ind w:firstLine="420"/>
      </w:pPr>
    </w:p>
    <w:p>
      <w:pPr>
        <w:ind w:firstLine="420"/>
        <w:sectPr>
          <w:pgSz w:w="11906" w:h="16838"/>
          <w:pgMar w:top="1418" w:right="1134" w:bottom="1134" w:left="1418" w:header="851" w:footer="992" w:gutter="0"/>
          <w:cols w:space="425" w:num="1"/>
          <w:docGrid w:type="lines" w:linePitch="312" w:charSpace="0"/>
        </w:sectPr>
      </w:pPr>
    </w:p>
    <w:bookmarkEnd w:id="32"/>
    <w:p>
      <w:pPr>
        <w:pStyle w:val="71"/>
        <w:spacing w:after="120"/>
      </w:pPr>
      <w:bookmarkStart w:id="211" w:name="_Toc180682614"/>
      <w:bookmarkStart w:id="212" w:name="BookMark5"/>
      <w:r>
        <w:rPr>
          <w:rFonts w:hint="eastAsia"/>
        </w:rPr>
        <w:t>参考文献</w:t>
      </w:r>
      <w:bookmarkEnd w:id="211"/>
    </w:p>
    <w:p>
      <w:pPr>
        <w:pStyle w:val="72"/>
      </w:pPr>
      <w:r>
        <w:t xml:space="preserve"> </w:t>
      </w:r>
      <w:r>
        <w:rPr>
          <w:rFonts w:hint="eastAsia"/>
        </w:rPr>
        <w:t>GB/T</w:t>
      </w:r>
      <w:r>
        <w:t xml:space="preserve"> 21063.4 </w:t>
      </w:r>
      <w:r>
        <w:rPr>
          <w:rFonts w:hint="eastAsia"/>
        </w:rPr>
        <w:t xml:space="preserve">政务信息资源目录体系 </w:t>
      </w:r>
      <w:r>
        <w:t xml:space="preserve"> </w:t>
      </w:r>
      <w:r>
        <w:rPr>
          <w:rFonts w:hint="eastAsia"/>
        </w:rPr>
        <w:t>第4部分：政务信息资源分类</w:t>
      </w:r>
    </w:p>
    <w:p>
      <w:pPr>
        <w:pStyle w:val="72"/>
      </w:pPr>
      <w:r>
        <w:t xml:space="preserve"> </w:t>
      </w:r>
      <w:r>
        <w:rPr>
          <w:rFonts w:hint="eastAsia"/>
        </w:rPr>
        <w:t>GB/T</w:t>
      </w:r>
      <w:r>
        <w:t xml:space="preserve"> 25069 </w:t>
      </w:r>
      <w:r>
        <w:rPr>
          <w:rFonts w:hint="eastAsia"/>
        </w:rPr>
        <w:t>信息安全技术术语</w:t>
      </w:r>
    </w:p>
    <w:p>
      <w:pPr>
        <w:pStyle w:val="72"/>
      </w:pPr>
      <w:r>
        <w:t xml:space="preserve"> </w:t>
      </w:r>
      <w:r>
        <w:rPr>
          <w:rFonts w:hint="eastAsia"/>
        </w:rPr>
        <w:t>GB/T</w:t>
      </w:r>
      <w:r>
        <w:t xml:space="preserve"> 22240 </w:t>
      </w:r>
      <w:r>
        <w:rPr>
          <w:rFonts w:hint="eastAsia"/>
        </w:rPr>
        <w:t>信息安全技术 网络安全等级保护定级指南</w:t>
      </w:r>
    </w:p>
    <w:p>
      <w:pPr>
        <w:pStyle w:val="72"/>
      </w:pPr>
      <w:r>
        <w:t xml:space="preserve"> GB/T 35274 </w:t>
      </w:r>
      <w:r>
        <w:rPr>
          <w:rFonts w:hint="eastAsia"/>
        </w:rPr>
        <w:t>信息安全技术</w:t>
      </w:r>
      <w:r>
        <w:t xml:space="preserve"> </w:t>
      </w:r>
      <w:r>
        <w:rPr>
          <w:rFonts w:hint="eastAsia"/>
        </w:rPr>
        <w:t>大数据服务安全能力要求</w:t>
      </w:r>
    </w:p>
    <w:p>
      <w:pPr>
        <w:pStyle w:val="72"/>
      </w:pPr>
      <w:r>
        <w:t xml:space="preserve"> GB/T 35295 </w:t>
      </w:r>
      <w:r>
        <w:rPr>
          <w:rFonts w:hint="eastAsia"/>
        </w:rPr>
        <w:t>信息技术大数据</w:t>
      </w:r>
      <w:r>
        <w:t xml:space="preserve"> </w:t>
      </w:r>
      <w:r>
        <w:rPr>
          <w:rFonts w:hint="eastAsia"/>
        </w:rPr>
        <w:t>术语</w:t>
      </w:r>
    </w:p>
    <w:p>
      <w:pPr>
        <w:pStyle w:val="72"/>
      </w:pPr>
      <w:r>
        <w:t xml:space="preserve"> GB/T 37988 </w:t>
      </w:r>
      <w:r>
        <w:rPr>
          <w:rFonts w:hint="eastAsia"/>
        </w:rPr>
        <w:t>信息安全技术</w:t>
      </w:r>
      <w:r>
        <w:t xml:space="preserve"> </w:t>
      </w:r>
      <w:r>
        <w:rPr>
          <w:rFonts w:hint="eastAsia"/>
        </w:rPr>
        <w:t>数据安全能力成熟度模型</w:t>
      </w:r>
    </w:p>
    <w:p>
      <w:pPr>
        <w:pStyle w:val="72"/>
      </w:pPr>
      <w:r>
        <w:t xml:space="preserve"> GB/T 38664.1 </w:t>
      </w:r>
      <w:r>
        <w:rPr>
          <w:rFonts w:hint="eastAsia"/>
        </w:rPr>
        <w:t>信息技术</w:t>
      </w:r>
      <w:r>
        <w:t xml:space="preserve"> </w:t>
      </w:r>
      <w:r>
        <w:rPr>
          <w:rFonts w:hint="eastAsia"/>
        </w:rPr>
        <w:t>大数据</w:t>
      </w:r>
      <w:r>
        <w:t xml:space="preserve"> </w:t>
      </w:r>
      <w:r>
        <w:rPr>
          <w:rFonts w:hint="eastAsia"/>
        </w:rPr>
        <w:t>政务数据开放共享</w:t>
      </w:r>
      <w:r>
        <w:t xml:space="preserve">  </w:t>
      </w:r>
      <w:r>
        <w:rPr>
          <w:rFonts w:hint="eastAsia"/>
        </w:rPr>
        <w:t>第1部分：总则</w:t>
      </w:r>
    </w:p>
    <w:p>
      <w:pPr>
        <w:pStyle w:val="72"/>
      </w:pPr>
      <w:r>
        <w:t xml:space="preserve"> CJ/T</w:t>
      </w:r>
      <w:r>
        <w:rPr>
          <w:rFonts w:hint="eastAsia"/>
        </w:rPr>
        <w:t xml:space="preserve"> </w:t>
      </w:r>
      <w:r>
        <w:t>553</w:t>
      </w:r>
      <w:r>
        <w:rPr>
          <w:rFonts w:hint="eastAsia"/>
        </w:rPr>
        <w:t>—</w:t>
      </w:r>
      <w:r>
        <w:t>2024  城市数字公共基础设施统一识别代码编码规则</w:t>
      </w:r>
    </w:p>
    <w:p>
      <w:pPr>
        <w:pStyle w:val="72"/>
      </w:pPr>
      <w:r>
        <w:rPr>
          <w:rFonts w:hint="eastAsia"/>
        </w:rPr>
        <w:t xml:space="preserve"> </w:t>
      </w:r>
      <w:r>
        <w:t xml:space="preserve">DB42/T 2177 </w:t>
      </w:r>
      <w:r>
        <w:rPr>
          <w:rFonts w:hint="eastAsia"/>
        </w:rPr>
        <w:t>城市数字公共基础设施统一识别代码编码标准</w:t>
      </w:r>
    </w:p>
    <w:p>
      <w:pPr>
        <w:pStyle w:val="72"/>
      </w:pPr>
      <w:r>
        <w:t xml:space="preserve"> </w:t>
      </w:r>
      <w:r>
        <w:rPr>
          <w:rFonts w:hint="eastAsia"/>
        </w:rPr>
        <w:t>中华人民共和国标准化法</w:t>
      </w:r>
    </w:p>
    <w:p>
      <w:pPr>
        <w:pStyle w:val="64"/>
        <w:widowControl w:val="0"/>
        <w:ind w:firstLine="0" w:firstLineChars="0"/>
        <w:jc w:val="center"/>
      </w:pPr>
    </w:p>
    <w:p>
      <w:pPr>
        <w:pStyle w:val="64"/>
        <w:widowControl w:val="0"/>
        <w:ind w:firstLine="0" w:firstLineChars="0"/>
        <w:jc w:val="center"/>
      </w:pPr>
    </w:p>
    <w:p>
      <w:pPr>
        <w:pStyle w:val="64"/>
        <w:widowControl w:val="0"/>
        <w:ind w:firstLine="0" w:firstLineChars="0"/>
        <w:jc w:val="center"/>
      </w:pPr>
    </w:p>
    <w:p>
      <w:pPr>
        <w:pStyle w:val="64"/>
        <w:widowControl w:val="0"/>
        <w:ind w:firstLine="0" w:firstLineChars="0"/>
        <w:jc w:val="center"/>
      </w:pPr>
      <w:r>
        <w:rPr>
          <w:rFonts w:hint="eastAsia"/>
        </w:rPr>
        <w:t>____________________</w:t>
      </w:r>
    </w:p>
    <w:p>
      <w:pPr>
        <w:pStyle w:val="206"/>
        <w:numPr>
          <w:ilvl w:val="0"/>
          <w:numId w:val="0"/>
        </w:numPr>
        <w:rPr>
          <w:rFonts w:hint="eastAsia"/>
          <w:vanish w:val="0"/>
        </w:rPr>
      </w:pPr>
    </w:p>
    <w:bookmarkEnd w:id="212"/>
    <w:p>
      <w:pPr>
        <w:pStyle w:val="207"/>
        <w:rPr>
          <w:vanish w:val="0"/>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Times New Roman (正文 CS 字体)">
    <w:altName w:val="DejaVu Sans"/>
    <w:panose1 w:val="00000000000000000000"/>
    <w:charset w:val="86"/>
    <w:family w:val="roman"/>
    <w:pitch w:val="default"/>
    <w:sig w:usb0="00000000" w:usb1="00000000" w:usb2="00000000" w:usb3="00000000" w:csb0="00000000" w:csb1="00000000"/>
  </w:font>
  <w:font w:name="Times New Roman (标题 CS)">
    <w:altName w:val="DejaVu Sans"/>
    <w:panose1 w:val="00000000000000000000"/>
    <w:charset w:val="86"/>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10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DB42/T XXXXX—XXXX</w:t>
    </w:r>
    <w: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fldChar w:fldCharType="begin"/>
    </w:r>
    <w:r>
      <w:instrText xml:space="preserve"> STYLEREF  标准文件_文件编号  \* MERGEFORMAT </w:instrText>
    </w:r>
    <w:r>
      <w:fldChar w:fldCharType="separate"/>
    </w:r>
    <w:r>
      <w:t>DB42/T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DB42/T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fldChar w:fldCharType="begin"/>
    </w:r>
    <w:r>
      <w:instrText xml:space="preserve"> STYLEREF  标准文件_文件编号  \* MERGEFORMAT </w:instrText>
    </w:r>
    <w:r>
      <w:fldChar w:fldCharType="separate"/>
    </w:r>
    <w:r>
      <w:t>DB42/T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DB42/T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fldChar w:fldCharType="begin"/>
    </w:r>
    <w:r>
      <w:instrText xml:space="preserve"> STYLEREF  标准文件_文件编号  \* MERGEFORMAT </w:instrText>
    </w:r>
    <w:r>
      <w:fldChar w:fldCharType="separate"/>
    </w:r>
    <w:r>
      <w:t>DB42/T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DB42/T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fldChar w:fldCharType="begin"/>
    </w:r>
    <w:r>
      <w:instrText xml:space="preserve"> STYLEREF  标准文件_文件编号  \* MERGEFORMAT </w:instrText>
    </w:r>
    <w:r>
      <w:fldChar w:fldCharType="separate"/>
    </w:r>
    <w:r>
      <w:t>DB42/T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lang w:val="en-US"/>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9"/>
      <w:lvlText w:val="%1"/>
      <w:lvlJc w:val="left"/>
      <w:pPr>
        <w:tabs>
          <w:tab w:val="left" w:pos="119"/>
        </w:tabs>
        <w:ind w:left="119" w:hanging="119"/>
      </w:pPr>
      <w:rPr>
        <w:rFonts w:hint="eastAsia"/>
        <w:caps w:val="0"/>
        <w:strike w:val="0"/>
        <w:dstrike w:val="0"/>
        <w:vanish w:val="0"/>
        <w:vertAlign w:val="superscript"/>
      </w:rPr>
    </w:lvl>
    <w:lvl w:ilvl="1" w:tentative="0">
      <w:start w:val="1"/>
      <w:numFmt w:val="lowerLetter"/>
      <w:lvlText w:val="%2)"/>
      <w:lvlJc w:val="left"/>
      <w:pPr>
        <w:ind w:left="620" w:hanging="420"/>
      </w:pPr>
      <w:rPr>
        <w:rFonts w:hint="eastAsia"/>
      </w:rPr>
    </w:lvl>
    <w:lvl w:ilvl="2" w:tentative="0">
      <w:start w:val="1"/>
      <w:numFmt w:val="lowerRoman"/>
      <w:lvlText w:val="%3."/>
      <w:lvlJc w:val="right"/>
      <w:pPr>
        <w:ind w:left="1040" w:hanging="420"/>
      </w:pPr>
      <w:rPr>
        <w:rFonts w:hint="eastAsia"/>
      </w:rPr>
    </w:lvl>
    <w:lvl w:ilvl="3" w:tentative="0">
      <w:start w:val="1"/>
      <w:numFmt w:val="decimal"/>
      <w:lvlText w:val="%4."/>
      <w:lvlJc w:val="left"/>
      <w:pPr>
        <w:ind w:left="1460" w:hanging="420"/>
      </w:pPr>
      <w:rPr>
        <w:rFonts w:hint="eastAsia"/>
      </w:rPr>
    </w:lvl>
    <w:lvl w:ilvl="4" w:tentative="0">
      <w:start w:val="1"/>
      <w:numFmt w:val="lowerLetter"/>
      <w:lvlText w:val="%5)"/>
      <w:lvlJc w:val="left"/>
      <w:pPr>
        <w:ind w:left="1880" w:hanging="420"/>
      </w:pPr>
      <w:rPr>
        <w:rFonts w:hint="eastAsia"/>
      </w:rPr>
    </w:lvl>
    <w:lvl w:ilvl="5" w:tentative="0">
      <w:start w:val="1"/>
      <w:numFmt w:val="lowerRoman"/>
      <w:lvlText w:val="%6."/>
      <w:lvlJc w:val="right"/>
      <w:pPr>
        <w:ind w:left="2300" w:hanging="420"/>
      </w:pPr>
      <w:rPr>
        <w:rFonts w:hint="eastAsia"/>
      </w:rPr>
    </w:lvl>
    <w:lvl w:ilvl="6" w:tentative="0">
      <w:start w:val="1"/>
      <w:numFmt w:val="decimal"/>
      <w:lvlText w:val="%7."/>
      <w:lvlJc w:val="left"/>
      <w:pPr>
        <w:ind w:left="2720" w:hanging="420"/>
      </w:pPr>
      <w:rPr>
        <w:rFonts w:hint="eastAsia"/>
      </w:rPr>
    </w:lvl>
    <w:lvl w:ilvl="7" w:tentative="0">
      <w:start w:val="1"/>
      <w:numFmt w:val="lowerLetter"/>
      <w:lvlText w:val="%8)"/>
      <w:lvlJc w:val="left"/>
      <w:pPr>
        <w:ind w:left="3140" w:hanging="420"/>
      </w:pPr>
      <w:rPr>
        <w:rFonts w:hint="eastAsia"/>
      </w:rPr>
    </w:lvl>
    <w:lvl w:ilvl="8" w:tentative="0">
      <w:start w:val="1"/>
      <w:numFmt w:val="lowerRoman"/>
      <w:lvlText w:val="%9."/>
      <w:lvlJc w:val="right"/>
      <w:pPr>
        <w:ind w:left="3560" w:hanging="420"/>
      </w:pPr>
      <w:rPr>
        <w:rFonts w:hint="eastAsia"/>
      </w:rPr>
    </w:lvl>
  </w:abstractNum>
  <w:abstractNum w:abstractNumId="12">
    <w:nsid w:val="3E603CC5"/>
    <w:multiLevelType w:val="multilevel"/>
    <w:tmpl w:val="3E603CC5"/>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2"/>
      <w:suff w:val="nothing"/>
      <w:lvlText w:val="图%1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48"/>
        </w:tabs>
        <w:ind w:left="3969" w:hanging="1418"/>
      </w:pPr>
      <w:rPr>
        <w:rFonts w:hint="eastAsia"/>
      </w:rPr>
    </w:lvl>
    <w:lvl w:ilvl="8" w:tentative="0">
      <w:start w:val="1"/>
      <w:numFmt w:val="decimal"/>
      <w:lvlText w:val="%1.%2.%3.%4.%5.%6.%7.%8.%9"/>
      <w:lvlJc w:val="left"/>
      <w:pPr>
        <w:tabs>
          <w:tab w:val="left" w:pos="4774"/>
        </w:tabs>
        <w:ind w:left="4677" w:hanging="1701"/>
      </w:pPr>
      <w:rPr>
        <w:rFonts w:hint="eastAsia"/>
      </w:rPr>
    </w:lvl>
  </w:abstractNum>
  <w:abstractNum w:abstractNumId="19">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0"/>
      <w:suff w:val="nothing"/>
      <w:lvlText w:val="表%1　"/>
      <w:lvlJc w:val="left"/>
      <w:pPr>
        <w:ind w:left="3402"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4"/>
      <w:suff w:val="nothing"/>
      <w:lvlText w:val="附录%1"/>
      <w:lvlJc w:val="left"/>
      <w:pPr>
        <w:ind w:left="0" w:firstLine="0"/>
      </w:pPr>
      <w:rPr>
        <w:rFonts w:hint="eastAsia"/>
        <w:spacing w:val="100"/>
        <w:lang w:val="en-US"/>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AE20C1"/>
    <w:multiLevelType w:val="multilevel"/>
    <w:tmpl w:val="65AE20C1"/>
    <w:lvl w:ilvl="0" w:tentative="0">
      <w:start w:val="1"/>
      <w:numFmt w:val="upperLetter"/>
      <w:lvlText w:val="%1"/>
      <w:lvlJc w:val="left"/>
      <w:pPr>
        <w:ind w:left="1296" w:hanging="432"/>
      </w:pPr>
      <w:rPr>
        <w:rFonts w:hint="eastAsia" w:ascii="黑体" w:hAnsi="黑体" w:eastAsia="黑体"/>
        <w:b w:val="0"/>
        <w:i w:val="0"/>
        <w:sz w:val="21"/>
      </w:rPr>
    </w:lvl>
    <w:lvl w:ilvl="1" w:tentative="0">
      <w:start w:val="1"/>
      <w:numFmt w:val="decimal"/>
      <w:pStyle w:val="242"/>
      <w:lvlText w:val="%1.%2"/>
      <w:lvlJc w:val="left"/>
      <w:pPr>
        <w:ind w:left="1440" w:hanging="576"/>
      </w:pPr>
      <w:rPr>
        <w:rFonts w:hint="eastAsia"/>
      </w:rPr>
    </w:lvl>
    <w:lvl w:ilvl="2" w:tentative="0">
      <w:start w:val="1"/>
      <w:numFmt w:val="decimal"/>
      <w:lvlText w:val="%1.%2.%3"/>
      <w:lvlJc w:val="left"/>
      <w:pPr>
        <w:ind w:left="1584" w:hanging="720"/>
      </w:pPr>
      <w:rPr>
        <w:rFonts w:hint="eastAsia"/>
      </w:rPr>
    </w:lvl>
    <w:lvl w:ilvl="3" w:tentative="0">
      <w:start w:val="1"/>
      <w:numFmt w:val="decimal"/>
      <w:lvlText w:val="%1.%2.%3.%4"/>
      <w:lvlJc w:val="left"/>
      <w:pPr>
        <w:ind w:left="1728" w:hanging="864"/>
      </w:pPr>
      <w:rPr>
        <w:rFonts w:hint="eastAsia"/>
      </w:rPr>
    </w:lvl>
    <w:lvl w:ilvl="4" w:tentative="0">
      <w:start w:val="1"/>
      <w:numFmt w:val="decimal"/>
      <w:lvlText w:val="%1.%2.%3.%4.%5"/>
      <w:lvlJc w:val="left"/>
      <w:pPr>
        <w:ind w:left="1872" w:hanging="1008"/>
      </w:pPr>
      <w:rPr>
        <w:rFonts w:hint="eastAsia"/>
      </w:rPr>
    </w:lvl>
    <w:lvl w:ilvl="5" w:tentative="0">
      <w:start w:val="1"/>
      <w:numFmt w:val="decimal"/>
      <w:lvlText w:val="%1.%2.%3.%4.%5.%6"/>
      <w:lvlJc w:val="left"/>
      <w:pPr>
        <w:ind w:left="2016" w:hanging="1152"/>
      </w:pPr>
      <w:rPr>
        <w:rFonts w:hint="eastAsia"/>
      </w:rPr>
    </w:lvl>
    <w:lvl w:ilvl="6" w:tentative="0">
      <w:start w:val="1"/>
      <w:numFmt w:val="decimal"/>
      <w:lvlText w:val="%1.%2.%3.%4.%5.%6.%7"/>
      <w:lvlJc w:val="left"/>
      <w:pPr>
        <w:ind w:left="2160" w:hanging="1296"/>
      </w:pPr>
      <w:rPr>
        <w:rFonts w:hint="eastAsia"/>
      </w:rPr>
    </w:lvl>
    <w:lvl w:ilvl="7" w:tentative="0">
      <w:start w:val="1"/>
      <w:numFmt w:val="decimal"/>
      <w:lvlText w:val="%1.%2.%3.%4.%5.%6.%7.%8"/>
      <w:lvlJc w:val="left"/>
      <w:pPr>
        <w:ind w:left="2304" w:hanging="1440"/>
      </w:pPr>
      <w:rPr>
        <w:rFonts w:hint="eastAsia"/>
      </w:rPr>
    </w:lvl>
    <w:lvl w:ilvl="8" w:tentative="0">
      <w:start w:val="1"/>
      <w:numFmt w:val="decimal"/>
      <w:lvlText w:val="%1.%2.%3.%4.%5.%6.%7.%8.%9"/>
      <w:lvlJc w:val="left"/>
      <w:pPr>
        <w:ind w:left="2448" w:hanging="1584"/>
      </w:pPr>
      <w:rPr>
        <w:rFonts w:hint="eastAsia"/>
      </w:rPr>
    </w:lvl>
  </w:abstractNum>
  <w:abstractNum w:abstractNumId="25">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2"/>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19"/>
  </w:num>
  <w:num w:numId="16">
    <w:abstractNumId w:val="21"/>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2"/>
  </w:num>
  <w:num w:numId="32">
    <w:abstractNumId w:val="2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E"/>
    <w:rsid w:val="0000040A"/>
    <w:rsid w:val="00000A94"/>
    <w:rsid w:val="00001972"/>
    <w:rsid w:val="00001D9A"/>
    <w:rsid w:val="00007B3A"/>
    <w:rsid w:val="000107E0"/>
    <w:rsid w:val="00011FDE"/>
    <w:rsid w:val="000129EB"/>
    <w:rsid w:val="00012FFD"/>
    <w:rsid w:val="00014162"/>
    <w:rsid w:val="00014340"/>
    <w:rsid w:val="00016A9C"/>
    <w:rsid w:val="00022184"/>
    <w:rsid w:val="00022762"/>
    <w:rsid w:val="000238E0"/>
    <w:rsid w:val="000249DB"/>
    <w:rsid w:val="0002595E"/>
    <w:rsid w:val="000303C3"/>
    <w:rsid w:val="000331D3"/>
    <w:rsid w:val="00033F0B"/>
    <w:rsid w:val="000346A5"/>
    <w:rsid w:val="000359C3"/>
    <w:rsid w:val="00035A7D"/>
    <w:rsid w:val="00035F58"/>
    <w:rsid w:val="000410E8"/>
    <w:rsid w:val="0004249A"/>
    <w:rsid w:val="00043282"/>
    <w:rsid w:val="00044286"/>
    <w:rsid w:val="000467EF"/>
    <w:rsid w:val="00047F28"/>
    <w:rsid w:val="00047F8C"/>
    <w:rsid w:val="000503AA"/>
    <w:rsid w:val="000506A1"/>
    <w:rsid w:val="000515DD"/>
    <w:rsid w:val="0005195E"/>
    <w:rsid w:val="0005265A"/>
    <w:rsid w:val="0005311D"/>
    <w:rsid w:val="0005377C"/>
    <w:rsid w:val="000539DD"/>
    <w:rsid w:val="00053BD3"/>
    <w:rsid w:val="000556ED"/>
    <w:rsid w:val="00055FE2"/>
    <w:rsid w:val="0005616F"/>
    <w:rsid w:val="00060C2E"/>
    <w:rsid w:val="00061033"/>
    <w:rsid w:val="000619E9"/>
    <w:rsid w:val="000622D4"/>
    <w:rsid w:val="0006357D"/>
    <w:rsid w:val="00067F1E"/>
    <w:rsid w:val="00071AFA"/>
    <w:rsid w:val="00071CC0"/>
    <w:rsid w:val="00073C8C"/>
    <w:rsid w:val="000761E3"/>
    <w:rsid w:val="00077B64"/>
    <w:rsid w:val="00080A1C"/>
    <w:rsid w:val="00081920"/>
    <w:rsid w:val="00081E0E"/>
    <w:rsid w:val="00082317"/>
    <w:rsid w:val="00083D2C"/>
    <w:rsid w:val="0008400E"/>
    <w:rsid w:val="00086AA1"/>
    <w:rsid w:val="00087A77"/>
    <w:rsid w:val="00087FA6"/>
    <w:rsid w:val="00090CA6"/>
    <w:rsid w:val="00091C9C"/>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97A"/>
    <w:rsid w:val="000B6A0B"/>
    <w:rsid w:val="000C0292"/>
    <w:rsid w:val="000C0F6C"/>
    <w:rsid w:val="000C11DB"/>
    <w:rsid w:val="000C1492"/>
    <w:rsid w:val="000C2FBD"/>
    <w:rsid w:val="000C4B41"/>
    <w:rsid w:val="000C57D6"/>
    <w:rsid w:val="000C7285"/>
    <w:rsid w:val="000C7666"/>
    <w:rsid w:val="000D0A9C"/>
    <w:rsid w:val="000D0EA5"/>
    <w:rsid w:val="000D1795"/>
    <w:rsid w:val="000D2F41"/>
    <w:rsid w:val="000D329A"/>
    <w:rsid w:val="000D4B9C"/>
    <w:rsid w:val="000D4EB6"/>
    <w:rsid w:val="000D5C6E"/>
    <w:rsid w:val="000D753B"/>
    <w:rsid w:val="000E336A"/>
    <w:rsid w:val="000E4C9E"/>
    <w:rsid w:val="000E6FD7"/>
    <w:rsid w:val="000F06E1"/>
    <w:rsid w:val="000F0E3C"/>
    <w:rsid w:val="000F19D5"/>
    <w:rsid w:val="000F23B7"/>
    <w:rsid w:val="000F4AEA"/>
    <w:rsid w:val="000F56D6"/>
    <w:rsid w:val="000F67E9"/>
    <w:rsid w:val="001006AA"/>
    <w:rsid w:val="00104926"/>
    <w:rsid w:val="00106F03"/>
    <w:rsid w:val="00113B1E"/>
    <w:rsid w:val="0011711C"/>
    <w:rsid w:val="00124E4F"/>
    <w:rsid w:val="001260B7"/>
    <w:rsid w:val="001265CB"/>
    <w:rsid w:val="00131C73"/>
    <w:rsid w:val="001321C6"/>
    <w:rsid w:val="001325C4"/>
    <w:rsid w:val="00132DDA"/>
    <w:rsid w:val="00133010"/>
    <w:rsid w:val="001338EE"/>
    <w:rsid w:val="00133AAE"/>
    <w:rsid w:val="00135323"/>
    <w:rsid w:val="001356C4"/>
    <w:rsid w:val="0013595D"/>
    <w:rsid w:val="00141114"/>
    <w:rsid w:val="00142969"/>
    <w:rsid w:val="001457E7"/>
    <w:rsid w:val="00145D9D"/>
    <w:rsid w:val="00146388"/>
    <w:rsid w:val="0015167E"/>
    <w:rsid w:val="001524DC"/>
    <w:rsid w:val="001529E5"/>
    <w:rsid w:val="00153C7E"/>
    <w:rsid w:val="00156B25"/>
    <w:rsid w:val="00156E1A"/>
    <w:rsid w:val="00157B55"/>
    <w:rsid w:val="001605CB"/>
    <w:rsid w:val="00163A50"/>
    <w:rsid w:val="001642FA"/>
    <w:rsid w:val="001649EB"/>
    <w:rsid w:val="00164BAF"/>
    <w:rsid w:val="00164FA8"/>
    <w:rsid w:val="00165065"/>
    <w:rsid w:val="00165434"/>
    <w:rsid w:val="0016580B"/>
    <w:rsid w:val="00165F49"/>
    <w:rsid w:val="00166B88"/>
    <w:rsid w:val="0016770A"/>
    <w:rsid w:val="00167C0B"/>
    <w:rsid w:val="00170804"/>
    <w:rsid w:val="001708E9"/>
    <w:rsid w:val="0017225E"/>
    <w:rsid w:val="0017340B"/>
    <w:rsid w:val="00173FB1"/>
    <w:rsid w:val="00176DFD"/>
    <w:rsid w:val="001852C9"/>
    <w:rsid w:val="00190087"/>
    <w:rsid w:val="001913C4"/>
    <w:rsid w:val="0019348F"/>
    <w:rsid w:val="00193A07"/>
    <w:rsid w:val="00194C95"/>
    <w:rsid w:val="001952F6"/>
    <w:rsid w:val="00195C34"/>
    <w:rsid w:val="001A1A53"/>
    <w:rsid w:val="001A234A"/>
    <w:rsid w:val="001A453F"/>
    <w:rsid w:val="001A4DF0"/>
    <w:rsid w:val="001B06E8"/>
    <w:rsid w:val="001B193E"/>
    <w:rsid w:val="001B71D0"/>
    <w:rsid w:val="001B71EE"/>
    <w:rsid w:val="001B74E4"/>
    <w:rsid w:val="001C04A8"/>
    <w:rsid w:val="001C2C03"/>
    <w:rsid w:val="001C42F7"/>
    <w:rsid w:val="001C49E5"/>
    <w:rsid w:val="001C680C"/>
    <w:rsid w:val="001C75B4"/>
    <w:rsid w:val="001C7FEA"/>
    <w:rsid w:val="001D0499"/>
    <w:rsid w:val="001D0BBE"/>
    <w:rsid w:val="001D0ED4"/>
    <w:rsid w:val="001D212F"/>
    <w:rsid w:val="001D29D7"/>
    <w:rsid w:val="001D2DC5"/>
    <w:rsid w:val="001D2DE7"/>
    <w:rsid w:val="001D411C"/>
    <w:rsid w:val="001D6F0F"/>
    <w:rsid w:val="001E1B6A"/>
    <w:rsid w:val="001E2484"/>
    <w:rsid w:val="001E36F6"/>
    <w:rsid w:val="001E3CC4"/>
    <w:rsid w:val="001E4882"/>
    <w:rsid w:val="001E6049"/>
    <w:rsid w:val="001E73AB"/>
    <w:rsid w:val="001F092D"/>
    <w:rsid w:val="001F143A"/>
    <w:rsid w:val="001F1605"/>
    <w:rsid w:val="001F2508"/>
    <w:rsid w:val="001F4816"/>
    <w:rsid w:val="001F5D5E"/>
    <w:rsid w:val="001F69B4"/>
    <w:rsid w:val="001F77C7"/>
    <w:rsid w:val="00200183"/>
    <w:rsid w:val="0020107D"/>
    <w:rsid w:val="00202AA4"/>
    <w:rsid w:val="002031F7"/>
    <w:rsid w:val="002040E6"/>
    <w:rsid w:val="0020527B"/>
    <w:rsid w:val="002059A4"/>
    <w:rsid w:val="00205F2C"/>
    <w:rsid w:val="00210B15"/>
    <w:rsid w:val="0021350E"/>
    <w:rsid w:val="002142EA"/>
    <w:rsid w:val="002204BB"/>
    <w:rsid w:val="00221B79"/>
    <w:rsid w:val="00221C6B"/>
    <w:rsid w:val="00224596"/>
    <w:rsid w:val="00224D1B"/>
    <w:rsid w:val="002253A1"/>
    <w:rsid w:val="00225CF8"/>
    <w:rsid w:val="0022718D"/>
    <w:rsid w:val="0022794E"/>
    <w:rsid w:val="00233D64"/>
    <w:rsid w:val="00234784"/>
    <w:rsid w:val="0023482A"/>
    <w:rsid w:val="00234AF9"/>
    <w:rsid w:val="002359CB"/>
    <w:rsid w:val="00243540"/>
    <w:rsid w:val="00244589"/>
    <w:rsid w:val="0024497B"/>
    <w:rsid w:val="0024515B"/>
    <w:rsid w:val="00246021"/>
    <w:rsid w:val="002465B2"/>
    <w:rsid w:val="0024666E"/>
    <w:rsid w:val="00247F52"/>
    <w:rsid w:val="00250B25"/>
    <w:rsid w:val="00250BBE"/>
    <w:rsid w:val="002515C2"/>
    <w:rsid w:val="0025194F"/>
    <w:rsid w:val="002553E7"/>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5EFA"/>
    <w:rsid w:val="00296193"/>
    <w:rsid w:val="00296C66"/>
    <w:rsid w:val="00296EBE"/>
    <w:rsid w:val="002974E3"/>
    <w:rsid w:val="002A084B"/>
    <w:rsid w:val="002A1260"/>
    <w:rsid w:val="002A1589"/>
    <w:rsid w:val="002A1608"/>
    <w:rsid w:val="002A25DC"/>
    <w:rsid w:val="002A2D94"/>
    <w:rsid w:val="002A3AAB"/>
    <w:rsid w:val="002A4065"/>
    <w:rsid w:val="002A4CEA"/>
    <w:rsid w:val="002A5977"/>
    <w:rsid w:val="002A5A13"/>
    <w:rsid w:val="002A5CA4"/>
    <w:rsid w:val="002A757F"/>
    <w:rsid w:val="002A7F44"/>
    <w:rsid w:val="002B0C40"/>
    <w:rsid w:val="002B1966"/>
    <w:rsid w:val="002B23E3"/>
    <w:rsid w:val="002B3F6F"/>
    <w:rsid w:val="002B4508"/>
    <w:rsid w:val="002B5779"/>
    <w:rsid w:val="002B7332"/>
    <w:rsid w:val="002B7F51"/>
    <w:rsid w:val="002C09E7"/>
    <w:rsid w:val="002C210C"/>
    <w:rsid w:val="002C3F07"/>
    <w:rsid w:val="002C5278"/>
    <w:rsid w:val="002C7EBB"/>
    <w:rsid w:val="002D06C1"/>
    <w:rsid w:val="002D213F"/>
    <w:rsid w:val="002D2CC9"/>
    <w:rsid w:val="002D3CE8"/>
    <w:rsid w:val="002D42B5"/>
    <w:rsid w:val="002D4F1A"/>
    <w:rsid w:val="002D6DA6"/>
    <w:rsid w:val="002D6EC6"/>
    <w:rsid w:val="002D79AC"/>
    <w:rsid w:val="002D7C1C"/>
    <w:rsid w:val="002E039D"/>
    <w:rsid w:val="002E4D5A"/>
    <w:rsid w:val="002E6326"/>
    <w:rsid w:val="002E6E4A"/>
    <w:rsid w:val="002F30E0"/>
    <w:rsid w:val="002F35E4"/>
    <w:rsid w:val="002F3730"/>
    <w:rsid w:val="002F38E1"/>
    <w:rsid w:val="002F606D"/>
    <w:rsid w:val="002F7AF6"/>
    <w:rsid w:val="00300E63"/>
    <w:rsid w:val="00302F5F"/>
    <w:rsid w:val="0030441D"/>
    <w:rsid w:val="00306063"/>
    <w:rsid w:val="00313B85"/>
    <w:rsid w:val="00317988"/>
    <w:rsid w:val="0032193D"/>
    <w:rsid w:val="003221B4"/>
    <w:rsid w:val="00322B65"/>
    <w:rsid w:val="00322E62"/>
    <w:rsid w:val="00323ECD"/>
    <w:rsid w:val="00324EDD"/>
    <w:rsid w:val="00325E2B"/>
    <w:rsid w:val="003331E4"/>
    <w:rsid w:val="00336C64"/>
    <w:rsid w:val="00337162"/>
    <w:rsid w:val="0034168F"/>
    <w:rsid w:val="0034194F"/>
    <w:rsid w:val="00342DB8"/>
    <w:rsid w:val="00344605"/>
    <w:rsid w:val="003474AA"/>
    <w:rsid w:val="00350D1D"/>
    <w:rsid w:val="00351901"/>
    <w:rsid w:val="00352C83"/>
    <w:rsid w:val="00360E60"/>
    <w:rsid w:val="003615D2"/>
    <w:rsid w:val="0036429C"/>
    <w:rsid w:val="00364A53"/>
    <w:rsid w:val="003654CB"/>
    <w:rsid w:val="00365F86"/>
    <w:rsid w:val="00365F87"/>
    <w:rsid w:val="003705F4"/>
    <w:rsid w:val="00370D58"/>
    <w:rsid w:val="00371316"/>
    <w:rsid w:val="00371A75"/>
    <w:rsid w:val="00376713"/>
    <w:rsid w:val="00381815"/>
    <w:rsid w:val="003819AF"/>
    <w:rsid w:val="003820E9"/>
    <w:rsid w:val="00382DE7"/>
    <w:rsid w:val="00384FFC"/>
    <w:rsid w:val="003872FC"/>
    <w:rsid w:val="00387ADC"/>
    <w:rsid w:val="00390020"/>
    <w:rsid w:val="003903D6"/>
    <w:rsid w:val="00390EE6"/>
    <w:rsid w:val="0039118F"/>
    <w:rsid w:val="00392AD7"/>
    <w:rsid w:val="003931CF"/>
    <w:rsid w:val="003938D9"/>
    <w:rsid w:val="00394376"/>
    <w:rsid w:val="003943FF"/>
    <w:rsid w:val="003974EB"/>
    <w:rsid w:val="00397CC5"/>
    <w:rsid w:val="003A07DA"/>
    <w:rsid w:val="003A1582"/>
    <w:rsid w:val="003A30B9"/>
    <w:rsid w:val="003A4077"/>
    <w:rsid w:val="003A5E77"/>
    <w:rsid w:val="003B09AD"/>
    <w:rsid w:val="003B0BD9"/>
    <w:rsid w:val="003B1F18"/>
    <w:rsid w:val="003B3853"/>
    <w:rsid w:val="003B5BF0"/>
    <w:rsid w:val="003B60BF"/>
    <w:rsid w:val="003B668D"/>
    <w:rsid w:val="003B6BE3"/>
    <w:rsid w:val="003C010C"/>
    <w:rsid w:val="003C0A6C"/>
    <w:rsid w:val="003C2859"/>
    <w:rsid w:val="003C5A43"/>
    <w:rsid w:val="003C7A2E"/>
    <w:rsid w:val="003D0519"/>
    <w:rsid w:val="003D0FF6"/>
    <w:rsid w:val="003D262C"/>
    <w:rsid w:val="003D4B16"/>
    <w:rsid w:val="003D4B7E"/>
    <w:rsid w:val="003D6D61"/>
    <w:rsid w:val="003E091D"/>
    <w:rsid w:val="003E1C53"/>
    <w:rsid w:val="003E2A69"/>
    <w:rsid w:val="003E2D49"/>
    <w:rsid w:val="003E2FD4"/>
    <w:rsid w:val="003E49F6"/>
    <w:rsid w:val="003E5FB7"/>
    <w:rsid w:val="003F0841"/>
    <w:rsid w:val="003F23D3"/>
    <w:rsid w:val="003F3F08"/>
    <w:rsid w:val="003F3F3A"/>
    <w:rsid w:val="003F49F1"/>
    <w:rsid w:val="003F6272"/>
    <w:rsid w:val="003F72A3"/>
    <w:rsid w:val="00400E72"/>
    <w:rsid w:val="00401400"/>
    <w:rsid w:val="00404869"/>
    <w:rsid w:val="00405884"/>
    <w:rsid w:val="00407B6B"/>
    <w:rsid w:val="00407D39"/>
    <w:rsid w:val="0041477A"/>
    <w:rsid w:val="004167A3"/>
    <w:rsid w:val="00432DAA"/>
    <w:rsid w:val="00434305"/>
    <w:rsid w:val="00435DF7"/>
    <w:rsid w:val="0044083F"/>
    <w:rsid w:val="00440C78"/>
    <w:rsid w:val="00441AE7"/>
    <w:rsid w:val="00445574"/>
    <w:rsid w:val="004467FB"/>
    <w:rsid w:val="00451020"/>
    <w:rsid w:val="00452D6B"/>
    <w:rsid w:val="00454484"/>
    <w:rsid w:val="0045517B"/>
    <w:rsid w:val="004563CD"/>
    <w:rsid w:val="00457DD5"/>
    <w:rsid w:val="00463B77"/>
    <w:rsid w:val="00463C7B"/>
    <w:rsid w:val="00463F02"/>
    <w:rsid w:val="004644A6"/>
    <w:rsid w:val="004659BD"/>
    <w:rsid w:val="00470775"/>
    <w:rsid w:val="004715BD"/>
    <w:rsid w:val="00472901"/>
    <w:rsid w:val="00473519"/>
    <w:rsid w:val="004746B1"/>
    <w:rsid w:val="0047583F"/>
    <w:rsid w:val="00476D21"/>
    <w:rsid w:val="00484936"/>
    <w:rsid w:val="00484C45"/>
    <w:rsid w:val="00485C89"/>
    <w:rsid w:val="00486BE3"/>
    <w:rsid w:val="004905E4"/>
    <w:rsid w:val="00490A89"/>
    <w:rsid w:val="00490AB4"/>
    <w:rsid w:val="004920D8"/>
    <w:rsid w:val="00492BFD"/>
    <w:rsid w:val="00492F02"/>
    <w:rsid w:val="004939AE"/>
    <w:rsid w:val="004950E3"/>
    <w:rsid w:val="004958B2"/>
    <w:rsid w:val="004A12DF"/>
    <w:rsid w:val="004A1BA8"/>
    <w:rsid w:val="004A4B57"/>
    <w:rsid w:val="004A63FA"/>
    <w:rsid w:val="004B0272"/>
    <w:rsid w:val="004B2701"/>
    <w:rsid w:val="004B2E1B"/>
    <w:rsid w:val="004B3D2A"/>
    <w:rsid w:val="004B3E93"/>
    <w:rsid w:val="004B5B8E"/>
    <w:rsid w:val="004C1FBC"/>
    <w:rsid w:val="004C3F1D"/>
    <w:rsid w:val="004C458D"/>
    <w:rsid w:val="004C4B1B"/>
    <w:rsid w:val="004C7126"/>
    <w:rsid w:val="004C7556"/>
    <w:rsid w:val="004C7E9D"/>
    <w:rsid w:val="004C7F67"/>
    <w:rsid w:val="004D076D"/>
    <w:rsid w:val="004D0EF1"/>
    <w:rsid w:val="004D189E"/>
    <w:rsid w:val="004D2253"/>
    <w:rsid w:val="004D4406"/>
    <w:rsid w:val="004D7C42"/>
    <w:rsid w:val="004E0465"/>
    <w:rsid w:val="004E1042"/>
    <w:rsid w:val="004E127B"/>
    <w:rsid w:val="004E1C0A"/>
    <w:rsid w:val="004E2E23"/>
    <w:rsid w:val="004E3014"/>
    <w:rsid w:val="004E30C5"/>
    <w:rsid w:val="004E4AA5"/>
    <w:rsid w:val="004E4AEE"/>
    <w:rsid w:val="004E59E3"/>
    <w:rsid w:val="004E67C0"/>
    <w:rsid w:val="004E7374"/>
    <w:rsid w:val="004F391A"/>
    <w:rsid w:val="004F3CFB"/>
    <w:rsid w:val="004F6456"/>
    <w:rsid w:val="004F696E"/>
    <w:rsid w:val="004F6C71"/>
    <w:rsid w:val="005002A4"/>
    <w:rsid w:val="00501139"/>
    <w:rsid w:val="00502991"/>
    <w:rsid w:val="0050363E"/>
    <w:rsid w:val="005039BC"/>
    <w:rsid w:val="005043BB"/>
    <w:rsid w:val="00504A3D"/>
    <w:rsid w:val="00505767"/>
    <w:rsid w:val="00506668"/>
    <w:rsid w:val="005073F0"/>
    <w:rsid w:val="00510A7B"/>
    <w:rsid w:val="00512F6E"/>
    <w:rsid w:val="00513038"/>
    <w:rsid w:val="00514174"/>
    <w:rsid w:val="00514BA8"/>
    <w:rsid w:val="005151DA"/>
    <w:rsid w:val="00516088"/>
    <w:rsid w:val="00516B0B"/>
    <w:rsid w:val="005207F4"/>
    <w:rsid w:val="005220EC"/>
    <w:rsid w:val="00523F95"/>
    <w:rsid w:val="00524D65"/>
    <w:rsid w:val="00525B16"/>
    <w:rsid w:val="00530FE0"/>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1BCD"/>
    <w:rsid w:val="0056487B"/>
    <w:rsid w:val="00564FB9"/>
    <w:rsid w:val="00573D9E"/>
    <w:rsid w:val="005801E3"/>
    <w:rsid w:val="00580389"/>
    <w:rsid w:val="00581802"/>
    <w:rsid w:val="005836A8"/>
    <w:rsid w:val="0058409C"/>
    <w:rsid w:val="00584262"/>
    <w:rsid w:val="00584D45"/>
    <w:rsid w:val="00586630"/>
    <w:rsid w:val="00587ADD"/>
    <w:rsid w:val="00593544"/>
    <w:rsid w:val="00596160"/>
    <w:rsid w:val="005966E2"/>
    <w:rsid w:val="00597007"/>
    <w:rsid w:val="00597453"/>
    <w:rsid w:val="005A0966"/>
    <w:rsid w:val="005A11B7"/>
    <w:rsid w:val="005A260B"/>
    <w:rsid w:val="005A2E01"/>
    <w:rsid w:val="005A4A1B"/>
    <w:rsid w:val="005A7489"/>
    <w:rsid w:val="005A7830"/>
    <w:rsid w:val="005A7FCE"/>
    <w:rsid w:val="005B0F3F"/>
    <w:rsid w:val="005B4903"/>
    <w:rsid w:val="005B51CE"/>
    <w:rsid w:val="005B5885"/>
    <w:rsid w:val="005B5CD7"/>
    <w:rsid w:val="005B6CF6"/>
    <w:rsid w:val="005B7422"/>
    <w:rsid w:val="005B76B9"/>
    <w:rsid w:val="005B7D93"/>
    <w:rsid w:val="005C29B8"/>
    <w:rsid w:val="005C3D25"/>
    <w:rsid w:val="005C5F21"/>
    <w:rsid w:val="005C7156"/>
    <w:rsid w:val="005C744B"/>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3729"/>
    <w:rsid w:val="00604784"/>
    <w:rsid w:val="00606419"/>
    <w:rsid w:val="006064F0"/>
    <w:rsid w:val="00607D29"/>
    <w:rsid w:val="00612952"/>
    <w:rsid w:val="00614CC1"/>
    <w:rsid w:val="00615A9D"/>
    <w:rsid w:val="00617387"/>
    <w:rsid w:val="006252D8"/>
    <w:rsid w:val="006259BC"/>
    <w:rsid w:val="0062636B"/>
    <w:rsid w:val="00627493"/>
    <w:rsid w:val="006309D3"/>
    <w:rsid w:val="00632182"/>
    <w:rsid w:val="00632AE0"/>
    <w:rsid w:val="00633A6D"/>
    <w:rsid w:val="00633C17"/>
    <w:rsid w:val="00636E3E"/>
    <w:rsid w:val="006379F7"/>
    <w:rsid w:val="00637E4D"/>
    <w:rsid w:val="00640620"/>
    <w:rsid w:val="006415A4"/>
    <w:rsid w:val="00641A1F"/>
    <w:rsid w:val="0064528D"/>
    <w:rsid w:val="00645904"/>
    <w:rsid w:val="006518DD"/>
    <w:rsid w:val="00651ACB"/>
    <w:rsid w:val="00651C47"/>
    <w:rsid w:val="00652AB2"/>
    <w:rsid w:val="00654EC0"/>
    <w:rsid w:val="0065525B"/>
    <w:rsid w:val="00655659"/>
    <w:rsid w:val="00655D4F"/>
    <w:rsid w:val="00657911"/>
    <w:rsid w:val="00657FDC"/>
    <w:rsid w:val="006640E5"/>
    <w:rsid w:val="006646F1"/>
    <w:rsid w:val="00664929"/>
    <w:rsid w:val="00664F62"/>
    <w:rsid w:val="006655E1"/>
    <w:rsid w:val="00672060"/>
    <w:rsid w:val="00672BFD"/>
    <w:rsid w:val="006770F4"/>
    <w:rsid w:val="00677A84"/>
    <w:rsid w:val="0068026D"/>
    <w:rsid w:val="00680A27"/>
    <w:rsid w:val="006814F5"/>
    <w:rsid w:val="006816A4"/>
    <w:rsid w:val="006819B8"/>
    <w:rsid w:val="006840A6"/>
    <w:rsid w:val="006850CD"/>
    <w:rsid w:val="00685AAB"/>
    <w:rsid w:val="0069396E"/>
    <w:rsid w:val="00697E0A"/>
    <w:rsid w:val="006A07AA"/>
    <w:rsid w:val="006A25E5"/>
    <w:rsid w:val="006A2B46"/>
    <w:rsid w:val="006A336D"/>
    <w:rsid w:val="006A37B9"/>
    <w:rsid w:val="006A6FF6"/>
    <w:rsid w:val="006B2672"/>
    <w:rsid w:val="006B54BF"/>
    <w:rsid w:val="006B5F44"/>
    <w:rsid w:val="006B5F90"/>
    <w:rsid w:val="006B62E4"/>
    <w:rsid w:val="006B7562"/>
    <w:rsid w:val="006C1BBA"/>
    <w:rsid w:val="006C1C65"/>
    <w:rsid w:val="006C2079"/>
    <w:rsid w:val="006C317D"/>
    <w:rsid w:val="006C5A62"/>
    <w:rsid w:val="006C5D68"/>
    <w:rsid w:val="006C6976"/>
    <w:rsid w:val="006C6DD0"/>
    <w:rsid w:val="006D04EA"/>
    <w:rsid w:val="006D16C4"/>
    <w:rsid w:val="006D3E96"/>
    <w:rsid w:val="006D4515"/>
    <w:rsid w:val="006D4BB1"/>
    <w:rsid w:val="006D6593"/>
    <w:rsid w:val="006D686E"/>
    <w:rsid w:val="006E2A25"/>
    <w:rsid w:val="006E36CA"/>
    <w:rsid w:val="006F03A8"/>
    <w:rsid w:val="006F126C"/>
    <w:rsid w:val="006F2ACA"/>
    <w:rsid w:val="006F2ADC"/>
    <w:rsid w:val="006F2BFE"/>
    <w:rsid w:val="006F31E9"/>
    <w:rsid w:val="006F39FA"/>
    <w:rsid w:val="006F56E5"/>
    <w:rsid w:val="006F59B0"/>
    <w:rsid w:val="006F6284"/>
    <w:rsid w:val="007002C5"/>
    <w:rsid w:val="0070162D"/>
    <w:rsid w:val="00701F80"/>
    <w:rsid w:val="0070348B"/>
    <w:rsid w:val="00704387"/>
    <w:rsid w:val="00705DC8"/>
    <w:rsid w:val="00705F7C"/>
    <w:rsid w:val="00707669"/>
    <w:rsid w:val="00711CBA"/>
    <w:rsid w:val="00711E82"/>
    <w:rsid w:val="00711FB5"/>
    <w:rsid w:val="00712A01"/>
    <w:rsid w:val="00714F58"/>
    <w:rsid w:val="00722F02"/>
    <w:rsid w:val="00722FBF"/>
    <w:rsid w:val="00722FC2"/>
    <w:rsid w:val="00725949"/>
    <w:rsid w:val="00725DEC"/>
    <w:rsid w:val="007274FC"/>
    <w:rsid w:val="00727FA2"/>
    <w:rsid w:val="007322D9"/>
    <w:rsid w:val="00732BC0"/>
    <w:rsid w:val="00732F4E"/>
    <w:rsid w:val="0073539C"/>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A5"/>
    <w:rsid w:val="00750EE1"/>
    <w:rsid w:val="0075139A"/>
    <w:rsid w:val="00752B4D"/>
    <w:rsid w:val="007533AC"/>
    <w:rsid w:val="00755402"/>
    <w:rsid w:val="00756B26"/>
    <w:rsid w:val="00756EDF"/>
    <w:rsid w:val="0075791C"/>
    <w:rsid w:val="00760D8A"/>
    <w:rsid w:val="00762FA5"/>
    <w:rsid w:val="00763F04"/>
    <w:rsid w:val="00765C43"/>
    <w:rsid w:val="00765EFB"/>
    <w:rsid w:val="007671CA"/>
    <w:rsid w:val="0076744F"/>
    <w:rsid w:val="00767C61"/>
    <w:rsid w:val="0077008A"/>
    <w:rsid w:val="00773C1F"/>
    <w:rsid w:val="00774DA4"/>
    <w:rsid w:val="00776599"/>
    <w:rsid w:val="0078114B"/>
    <w:rsid w:val="00781268"/>
    <w:rsid w:val="00781DD2"/>
    <w:rsid w:val="007834ED"/>
    <w:rsid w:val="00783ECF"/>
    <w:rsid w:val="0078413A"/>
    <w:rsid w:val="00784DB5"/>
    <w:rsid w:val="007902AE"/>
    <w:rsid w:val="007921D8"/>
    <w:rsid w:val="007959E8"/>
    <w:rsid w:val="00795E9C"/>
    <w:rsid w:val="007A0521"/>
    <w:rsid w:val="007A2E12"/>
    <w:rsid w:val="007A3475"/>
    <w:rsid w:val="007A41C8"/>
    <w:rsid w:val="007A54CE"/>
    <w:rsid w:val="007A6FD9"/>
    <w:rsid w:val="007A7295"/>
    <w:rsid w:val="007A7FFA"/>
    <w:rsid w:val="007B04EB"/>
    <w:rsid w:val="007B0D4F"/>
    <w:rsid w:val="007B2CD6"/>
    <w:rsid w:val="007B594B"/>
    <w:rsid w:val="007B5A3D"/>
    <w:rsid w:val="007B5B95"/>
    <w:rsid w:val="007B68EA"/>
    <w:rsid w:val="007B7453"/>
    <w:rsid w:val="007C2D89"/>
    <w:rsid w:val="007C4593"/>
    <w:rsid w:val="007C5309"/>
    <w:rsid w:val="007C6069"/>
    <w:rsid w:val="007C7A30"/>
    <w:rsid w:val="007D06C4"/>
    <w:rsid w:val="007D12D2"/>
    <w:rsid w:val="007D1352"/>
    <w:rsid w:val="007D2508"/>
    <w:rsid w:val="007D2FB7"/>
    <w:rsid w:val="007D346A"/>
    <w:rsid w:val="007D6151"/>
    <w:rsid w:val="007D6518"/>
    <w:rsid w:val="007D76BD"/>
    <w:rsid w:val="007E0BF1"/>
    <w:rsid w:val="007E0D02"/>
    <w:rsid w:val="007E258B"/>
    <w:rsid w:val="007E6A8D"/>
    <w:rsid w:val="007F0ED8"/>
    <w:rsid w:val="007F0F63"/>
    <w:rsid w:val="007F3748"/>
    <w:rsid w:val="007F75CE"/>
    <w:rsid w:val="008013A4"/>
    <w:rsid w:val="008027CE"/>
    <w:rsid w:val="00802F42"/>
    <w:rsid w:val="00804383"/>
    <w:rsid w:val="00804BB7"/>
    <w:rsid w:val="008056FA"/>
    <w:rsid w:val="00810257"/>
    <w:rsid w:val="008104F5"/>
    <w:rsid w:val="00811072"/>
    <w:rsid w:val="00811369"/>
    <w:rsid w:val="00812D74"/>
    <w:rsid w:val="0081476B"/>
    <w:rsid w:val="00815419"/>
    <w:rsid w:val="008163C8"/>
    <w:rsid w:val="008164A1"/>
    <w:rsid w:val="00817325"/>
    <w:rsid w:val="008209E6"/>
    <w:rsid w:val="00823303"/>
    <w:rsid w:val="008233B2"/>
    <w:rsid w:val="00823A9F"/>
    <w:rsid w:val="00823C85"/>
    <w:rsid w:val="00825138"/>
    <w:rsid w:val="008269DD"/>
    <w:rsid w:val="00830621"/>
    <w:rsid w:val="0083348C"/>
    <w:rsid w:val="008371D2"/>
    <w:rsid w:val="008373D3"/>
    <w:rsid w:val="00840617"/>
    <w:rsid w:val="00842A47"/>
    <w:rsid w:val="00843C13"/>
    <w:rsid w:val="008454F8"/>
    <w:rsid w:val="00850F96"/>
    <w:rsid w:val="008516E4"/>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46EF"/>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5FD"/>
    <w:rsid w:val="008A63DC"/>
    <w:rsid w:val="008A769A"/>
    <w:rsid w:val="008B0C9C"/>
    <w:rsid w:val="008B15DF"/>
    <w:rsid w:val="008B166D"/>
    <w:rsid w:val="008B17F4"/>
    <w:rsid w:val="008B3615"/>
    <w:rsid w:val="008B4AC4"/>
    <w:rsid w:val="008B50C8"/>
    <w:rsid w:val="008B5281"/>
    <w:rsid w:val="008B642F"/>
    <w:rsid w:val="008B7E05"/>
    <w:rsid w:val="008C1797"/>
    <w:rsid w:val="008C219C"/>
    <w:rsid w:val="008C475E"/>
    <w:rsid w:val="008C4767"/>
    <w:rsid w:val="008C583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90B"/>
    <w:rsid w:val="008F1BA2"/>
    <w:rsid w:val="008F1ED3"/>
    <w:rsid w:val="008F2D88"/>
    <w:rsid w:val="008F4C29"/>
    <w:rsid w:val="008F58DC"/>
    <w:rsid w:val="008F62FB"/>
    <w:rsid w:val="008F6B21"/>
    <w:rsid w:val="008F70BD"/>
    <w:rsid w:val="008F788F"/>
    <w:rsid w:val="008F7EA2"/>
    <w:rsid w:val="00902722"/>
    <w:rsid w:val="009027BC"/>
    <w:rsid w:val="00905C77"/>
    <w:rsid w:val="009062E6"/>
    <w:rsid w:val="00911AF6"/>
    <w:rsid w:val="00911BE5"/>
    <w:rsid w:val="00913CA9"/>
    <w:rsid w:val="009145AE"/>
    <w:rsid w:val="009146CE"/>
    <w:rsid w:val="00914CA7"/>
    <w:rsid w:val="00915C3E"/>
    <w:rsid w:val="009161A8"/>
    <w:rsid w:val="009245F5"/>
    <w:rsid w:val="009249EC"/>
    <w:rsid w:val="009273B3"/>
    <w:rsid w:val="00927F67"/>
    <w:rsid w:val="009305B5"/>
    <w:rsid w:val="00931590"/>
    <w:rsid w:val="00933EC7"/>
    <w:rsid w:val="00941A35"/>
    <w:rsid w:val="00941FA3"/>
    <w:rsid w:val="009429D5"/>
    <w:rsid w:val="00942BF1"/>
    <w:rsid w:val="009431CF"/>
    <w:rsid w:val="00945180"/>
    <w:rsid w:val="00945428"/>
    <w:rsid w:val="0094607B"/>
    <w:rsid w:val="00946F09"/>
    <w:rsid w:val="00953604"/>
    <w:rsid w:val="0095496B"/>
    <w:rsid w:val="009610DC"/>
    <w:rsid w:val="00961490"/>
    <w:rsid w:val="0096381A"/>
    <w:rsid w:val="00965E04"/>
    <w:rsid w:val="0096624C"/>
    <w:rsid w:val="00967119"/>
    <w:rsid w:val="009674AD"/>
    <w:rsid w:val="00970CDC"/>
    <w:rsid w:val="00977010"/>
    <w:rsid w:val="00977D02"/>
    <w:rsid w:val="009809BB"/>
    <w:rsid w:val="0098364B"/>
    <w:rsid w:val="009911AF"/>
    <w:rsid w:val="00991875"/>
    <w:rsid w:val="00991F92"/>
    <w:rsid w:val="00992985"/>
    <w:rsid w:val="00993889"/>
    <w:rsid w:val="00994601"/>
    <w:rsid w:val="00994782"/>
    <w:rsid w:val="0099551B"/>
    <w:rsid w:val="00997BF1"/>
    <w:rsid w:val="009A089C"/>
    <w:rsid w:val="009A118E"/>
    <w:rsid w:val="009A21CD"/>
    <w:rsid w:val="009A278C"/>
    <w:rsid w:val="009A2BC2"/>
    <w:rsid w:val="009A4250"/>
    <w:rsid w:val="009A42C1"/>
    <w:rsid w:val="009A5429"/>
    <w:rsid w:val="009A70B0"/>
    <w:rsid w:val="009A72AD"/>
    <w:rsid w:val="009B09E0"/>
    <w:rsid w:val="009B0BC5"/>
    <w:rsid w:val="009B1247"/>
    <w:rsid w:val="009B59D3"/>
    <w:rsid w:val="009B6029"/>
    <w:rsid w:val="009B6464"/>
    <w:rsid w:val="009B6971"/>
    <w:rsid w:val="009C21B1"/>
    <w:rsid w:val="009C265A"/>
    <w:rsid w:val="009C27F1"/>
    <w:rsid w:val="009C3152"/>
    <w:rsid w:val="009C4CFA"/>
    <w:rsid w:val="009C5070"/>
    <w:rsid w:val="009D112C"/>
    <w:rsid w:val="009D13FD"/>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2BB2"/>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35"/>
    <w:rsid w:val="00A37BFE"/>
    <w:rsid w:val="00A4006C"/>
    <w:rsid w:val="00A40091"/>
    <w:rsid w:val="00A4030F"/>
    <w:rsid w:val="00A41C79"/>
    <w:rsid w:val="00A41CB5"/>
    <w:rsid w:val="00A42CDF"/>
    <w:rsid w:val="00A4307B"/>
    <w:rsid w:val="00A43BE6"/>
    <w:rsid w:val="00A4452E"/>
    <w:rsid w:val="00A4472C"/>
    <w:rsid w:val="00A44E69"/>
    <w:rsid w:val="00A4661E"/>
    <w:rsid w:val="00A46D48"/>
    <w:rsid w:val="00A55BD6"/>
    <w:rsid w:val="00A55D50"/>
    <w:rsid w:val="00A57142"/>
    <w:rsid w:val="00A61D48"/>
    <w:rsid w:val="00A62290"/>
    <w:rsid w:val="00A624B6"/>
    <w:rsid w:val="00A648CD"/>
    <w:rsid w:val="00A6537A"/>
    <w:rsid w:val="00A67866"/>
    <w:rsid w:val="00A70B07"/>
    <w:rsid w:val="00A723F8"/>
    <w:rsid w:val="00A77CCB"/>
    <w:rsid w:val="00A8337A"/>
    <w:rsid w:val="00A83B15"/>
    <w:rsid w:val="00A83D8D"/>
    <w:rsid w:val="00A83E19"/>
    <w:rsid w:val="00A8446B"/>
    <w:rsid w:val="00A8473F"/>
    <w:rsid w:val="00A862D6"/>
    <w:rsid w:val="00A8715E"/>
    <w:rsid w:val="00A87647"/>
    <w:rsid w:val="00A87ECE"/>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4FC"/>
    <w:rsid w:val="00AB6C5F"/>
    <w:rsid w:val="00AB7129"/>
    <w:rsid w:val="00AB7C17"/>
    <w:rsid w:val="00AC0AB2"/>
    <w:rsid w:val="00AC129D"/>
    <w:rsid w:val="00AC1686"/>
    <w:rsid w:val="00AC27A6"/>
    <w:rsid w:val="00AC30F7"/>
    <w:rsid w:val="00AC3A5A"/>
    <w:rsid w:val="00AC4D95"/>
    <w:rsid w:val="00AC5DF4"/>
    <w:rsid w:val="00AD0AEF"/>
    <w:rsid w:val="00AD11B7"/>
    <w:rsid w:val="00AD1A94"/>
    <w:rsid w:val="00AD1C05"/>
    <w:rsid w:val="00AD4126"/>
    <w:rsid w:val="00AD421C"/>
    <w:rsid w:val="00AD44FA"/>
    <w:rsid w:val="00AD500B"/>
    <w:rsid w:val="00AD5D89"/>
    <w:rsid w:val="00AE070A"/>
    <w:rsid w:val="00AE101C"/>
    <w:rsid w:val="00AE232F"/>
    <w:rsid w:val="00AE2F7C"/>
    <w:rsid w:val="00AE5EB4"/>
    <w:rsid w:val="00AF0C18"/>
    <w:rsid w:val="00AF1318"/>
    <w:rsid w:val="00AF20D8"/>
    <w:rsid w:val="00AF2A37"/>
    <w:rsid w:val="00AF4695"/>
    <w:rsid w:val="00AF47C5"/>
    <w:rsid w:val="00AF5398"/>
    <w:rsid w:val="00AF6B6C"/>
    <w:rsid w:val="00B01677"/>
    <w:rsid w:val="00B049AF"/>
    <w:rsid w:val="00B07242"/>
    <w:rsid w:val="00B10534"/>
    <w:rsid w:val="00B113DB"/>
    <w:rsid w:val="00B11D8A"/>
    <w:rsid w:val="00B12981"/>
    <w:rsid w:val="00B147DD"/>
    <w:rsid w:val="00B156FD"/>
    <w:rsid w:val="00B15B31"/>
    <w:rsid w:val="00B17E11"/>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5768D"/>
    <w:rsid w:val="00B60E71"/>
    <w:rsid w:val="00B62B58"/>
    <w:rsid w:val="00B65149"/>
    <w:rsid w:val="00B656DD"/>
    <w:rsid w:val="00B66567"/>
    <w:rsid w:val="00B66F52"/>
    <w:rsid w:val="00B66FE5"/>
    <w:rsid w:val="00B72880"/>
    <w:rsid w:val="00B758BF"/>
    <w:rsid w:val="00B81D86"/>
    <w:rsid w:val="00B827A6"/>
    <w:rsid w:val="00B831CE"/>
    <w:rsid w:val="00B83A42"/>
    <w:rsid w:val="00B86677"/>
    <w:rsid w:val="00B86847"/>
    <w:rsid w:val="00B87131"/>
    <w:rsid w:val="00B939B1"/>
    <w:rsid w:val="00B962BF"/>
    <w:rsid w:val="00B96D40"/>
    <w:rsid w:val="00B97386"/>
    <w:rsid w:val="00B978DB"/>
    <w:rsid w:val="00BA263B"/>
    <w:rsid w:val="00BA42B2"/>
    <w:rsid w:val="00BA58D4"/>
    <w:rsid w:val="00BA5B9E"/>
    <w:rsid w:val="00BA7C9A"/>
    <w:rsid w:val="00BB5F8F"/>
    <w:rsid w:val="00BB657A"/>
    <w:rsid w:val="00BC0AE3"/>
    <w:rsid w:val="00BC1A4E"/>
    <w:rsid w:val="00BC5DC7"/>
    <w:rsid w:val="00BC6B41"/>
    <w:rsid w:val="00BC6B8B"/>
    <w:rsid w:val="00BC73D8"/>
    <w:rsid w:val="00BD1EE0"/>
    <w:rsid w:val="00BD52D7"/>
    <w:rsid w:val="00BD5AD2"/>
    <w:rsid w:val="00BE22F3"/>
    <w:rsid w:val="00BE5B52"/>
    <w:rsid w:val="00BE7A1C"/>
    <w:rsid w:val="00BE7B8D"/>
    <w:rsid w:val="00BF0993"/>
    <w:rsid w:val="00BF10A9"/>
    <w:rsid w:val="00BF1703"/>
    <w:rsid w:val="00BF231C"/>
    <w:rsid w:val="00BF51E5"/>
    <w:rsid w:val="00BF6024"/>
    <w:rsid w:val="00BF74A6"/>
    <w:rsid w:val="00BF7718"/>
    <w:rsid w:val="00C00B85"/>
    <w:rsid w:val="00C013AD"/>
    <w:rsid w:val="00C020FB"/>
    <w:rsid w:val="00C04904"/>
    <w:rsid w:val="00C056B3"/>
    <w:rsid w:val="00C05FFC"/>
    <w:rsid w:val="00C103E5"/>
    <w:rsid w:val="00C10C4F"/>
    <w:rsid w:val="00C13319"/>
    <w:rsid w:val="00C13EE9"/>
    <w:rsid w:val="00C16A5E"/>
    <w:rsid w:val="00C20737"/>
    <w:rsid w:val="00C21540"/>
    <w:rsid w:val="00C21906"/>
    <w:rsid w:val="00C21BFA"/>
    <w:rsid w:val="00C24C8D"/>
    <w:rsid w:val="00C25FE2"/>
    <w:rsid w:val="00C260F4"/>
    <w:rsid w:val="00C26B53"/>
    <w:rsid w:val="00C279B2"/>
    <w:rsid w:val="00C315A0"/>
    <w:rsid w:val="00C31F2E"/>
    <w:rsid w:val="00C33E50"/>
    <w:rsid w:val="00C34C20"/>
    <w:rsid w:val="00C35A3E"/>
    <w:rsid w:val="00C42130"/>
    <w:rsid w:val="00C423A4"/>
    <w:rsid w:val="00C427A0"/>
    <w:rsid w:val="00C44BF5"/>
    <w:rsid w:val="00C521D6"/>
    <w:rsid w:val="00C52EE7"/>
    <w:rsid w:val="00C55232"/>
    <w:rsid w:val="00C553A4"/>
    <w:rsid w:val="00C554AE"/>
    <w:rsid w:val="00C55A06"/>
    <w:rsid w:val="00C55D03"/>
    <w:rsid w:val="00C560DB"/>
    <w:rsid w:val="00C601BC"/>
    <w:rsid w:val="00C60C1B"/>
    <w:rsid w:val="00C6329F"/>
    <w:rsid w:val="00C63340"/>
    <w:rsid w:val="00C643F9"/>
    <w:rsid w:val="00C64E95"/>
    <w:rsid w:val="00C71372"/>
    <w:rsid w:val="00C72410"/>
    <w:rsid w:val="00C7287F"/>
    <w:rsid w:val="00C80CB8"/>
    <w:rsid w:val="00C819F8"/>
    <w:rsid w:val="00C8248C"/>
    <w:rsid w:val="00C84E33"/>
    <w:rsid w:val="00C86D6F"/>
    <w:rsid w:val="00C905FC"/>
    <w:rsid w:val="00C92B0C"/>
    <w:rsid w:val="00C92D03"/>
    <w:rsid w:val="00C9319C"/>
    <w:rsid w:val="00C9435D"/>
    <w:rsid w:val="00C96741"/>
    <w:rsid w:val="00CA0C25"/>
    <w:rsid w:val="00CA17D5"/>
    <w:rsid w:val="00CA297C"/>
    <w:rsid w:val="00CA2D1B"/>
    <w:rsid w:val="00CA662A"/>
    <w:rsid w:val="00CA7AFD"/>
    <w:rsid w:val="00CA7C3C"/>
    <w:rsid w:val="00CB0189"/>
    <w:rsid w:val="00CB0A21"/>
    <w:rsid w:val="00CB0BA2"/>
    <w:rsid w:val="00CB1A42"/>
    <w:rsid w:val="00CB1B0C"/>
    <w:rsid w:val="00CB2C0B"/>
    <w:rsid w:val="00CB3584"/>
    <w:rsid w:val="00CB517D"/>
    <w:rsid w:val="00CB5D46"/>
    <w:rsid w:val="00CC038D"/>
    <w:rsid w:val="00CC2666"/>
    <w:rsid w:val="00CC27A2"/>
    <w:rsid w:val="00CC2EC7"/>
    <w:rsid w:val="00CC39FF"/>
    <w:rsid w:val="00CC3C2F"/>
    <w:rsid w:val="00CC4AC8"/>
    <w:rsid w:val="00CC5031"/>
    <w:rsid w:val="00CC5233"/>
    <w:rsid w:val="00CC5DE6"/>
    <w:rsid w:val="00CC6E4E"/>
    <w:rsid w:val="00CC6FE8"/>
    <w:rsid w:val="00CC7202"/>
    <w:rsid w:val="00CD2808"/>
    <w:rsid w:val="00CD28BF"/>
    <w:rsid w:val="00CD4092"/>
    <w:rsid w:val="00CD4A20"/>
    <w:rsid w:val="00CD50A1"/>
    <w:rsid w:val="00CD519E"/>
    <w:rsid w:val="00CD5EEF"/>
    <w:rsid w:val="00CD692D"/>
    <w:rsid w:val="00CE019B"/>
    <w:rsid w:val="00CE0C4F"/>
    <w:rsid w:val="00CE2158"/>
    <w:rsid w:val="00CE30EA"/>
    <w:rsid w:val="00CE773C"/>
    <w:rsid w:val="00CF048A"/>
    <w:rsid w:val="00CF155A"/>
    <w:rsid w:val="00CF1635"/>
    <w:rsid w:val="00CF2947"/>
    <w:rsid w:val="00CF3BE3"/>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30B"/>
    <w:rsid w:val="00D25E37"/>
    <w:rsid w:val="00D2661A"/>
    <w:rsid w:val="00D27582"/>
    <w:rsid w:val="00D32719"/>
    <w:rsid w:val="00D32D2F"/>
    <w:rsid w:val="00D33333"/>
    <w:rsid w:val="00D34CB7"/>
    <w:rsid w:val="00D352A2"/>
    <w:rsid w:val="00D364BF"/>
    <w:rsid w:val="00D4162B"/>
    <w:rsid w:val="00D4404E"/>
    <w:rsid w:val="00D4514F"/>
    <w:rsid w:val="00D451E2"/>
    <w:rsid w:val="00D45E89"/>
    <w:rsid w:val="00D45E8D"/>
    <w:rsid w:val="00D466AE"/>
    <w:rsid w:val="00D4734F"/>
    <w:rsid w:val="00D51BF3"/>
    <w:rsid w:val="00D54B98"/>
    <w:rsid w:val="00D55CFE"/>
    <w:rsid w:val="00D56D85"/>
    <w:rsid w:val="00D62DCB"/>
    <w:rsid w:val="00D6553B"/>
    <w:rsid w:val="00D66846"/>
    <w:rsid w:val="00D675FB"/>
    <w:rsid w:val="00D71F25"/>
    <w:rsid w:val="00D77031"/>
    <w:rsid w:val="00D80BEB"/>
    <w:rsid w:val="00D81136"/>
    <w:rsid w:val="00D838E7"/>
    <w:rsid w:val="00D84941"/>
    <w:rsid w:val="00D84FA1"/>
    <w:rsid w:val="00D851F0"/>
    <w:rsid w:val="00D86DB7"/>
    <w:rsid w:val="00D9060C"/>
    <w:rsid w:val="00D926D0"/>
    <w:rsid w:val="00D92F1E"/>
    <w:rsid w:val="00D93030"/>
    <w:rsid w:val="00D950E1"/>
    <w:rsid w:val="00D952A6"/>
    <w:rsid w:val="00D9610E"/>
    <w:rsid w:val="00D97203"/>
    <w:rsid w:val="00D97F99"/>
    <w:rsid w:val="00DA1E08"/>
    <w:rsid w:val="00DA24F8"/>
    <w:rsid w:val="00DA28E8"/>
    <w:rsid w:val="00DA38D3"/>
    <w:rsid w:val="00DA3932"/>
    <w:rsid w:val="00DA3AFC"/>
    <w:rsid w:val="00DA4076"/>
    <w:rsid w:val="00DA5F47"/>
    <w:rsid w:val="00DA64F8"/>
    <w:rsid w:val="00DA6C15"/>
    <w:rsid w:val="00DB38EE"/>
    <w:rsid w:val="00DB498B"/>
    <w:rsid w:val="00DB4E0E"/>
    <w:rsid w:val="00DB66CA"/>
    <w:rsid w:val="00DB6BCA"/>
    <w:rsid w:val="00DB7113"/>
    <w:rsid w:val="00DC0321"/>
    <w:rsid w:val="00DC0DCF"/>
    <w:rsid w:val="00DC0EC3"/>
    <w:rsid w:val="00DC3067"/>
    <w:rsid w:val="00DC34F9"/>
    <w:rsid w:val="00DC370B"/>
    <w:rsid w:val="00DC5B90"/>
    <w:rsid w:val="00DD00FF"/>
    <w:rsid w:val="00DD0619"/>
    <w:rsid w:val="00DD07FB"/>
    <w:rsid w:val="00DD25C6"/>
    <w:rsid w:val="00DD4FE5"/>
    <w:rsid w:val="00DD524F"/>
    <w:rsid w:val="00DD54B0"/>
    <w:rsid w:val="00DD57EE"/>
    <w:rsid w:val="00DD67F0"/>
    <w:rsid w:val="00DD6BCC"/>
    <w:rsid w:val="00DE0A4B"/>
    <w:rsid w:val="00DE2410"/>
    <w:rsid w:val="00DE2939"/>
    <w:rsid w:val="00DE4196"/>
    <w:rsid w:val="00DE424A"/>
    <w:rsid w:val="00DE6E81"/>
    <w:rsid w:val="00DE703F"/>
    <w:rsid w:val="00DE7595"/>
    <w:rsid w:val="00DF0618"/>
    <w:rsid w:val="00DF1961"/>
    <w:rsid w:val="00DF22EB"/>
    <w:rsid w:val="00DF44DE"/>
    <w:rsid w:val="00DF4626"/>
    <w:rsid w:val="00DF4A10"/>
    <w:rsid w:val="00E01138"/>
    <w:rsid w:val="00E02DFB"/>
    <w:rsid w:val="00E030F9"/>
    <w:rsid w:val="00E0311A"/>
    <w:rsid w:val="00E03138"/>
    <w:rsid w:val="00E06404"/>
    <w:rsid w:val="00E11A85"/>
    <w:rsid w:val="00E12495"/>
    <w:rsid w:val="00E15CCD"/>
    <w:rsid w:val="00E15D9E"/>
    <w:rsid w:val="00E16D7B"/>
    <w:rsid w:val="00E2012B"/>
    <w:rsid w:val="00E202EF"/>
    <w:rsid w:val="00E210B5"/>
    <w:rsid w:val="00E2552F"/>
    <w:rsid w:val="00E3137A"/>
    <w:rsid w:val="00E32213"/>
    <w:rsid w:val="00E32CCF"/>
    <w:rsid w:val="00E33542"/>
    <w:rsid w:val="00E339CC"/>
    <w:rsid w:val="00E34A98"/>
    <w:rsid w:val="00E35D1E"/>
    <w:rsid w:val="00E364F9"/>
    <w:rsid w:val="00E365FA"/>
    <w:rsid w:val="00E36789"/>
    <w:rsid w:val="00E44A83"/>
    <w:rsid w:val="00E46AE9"/>
    <w:rsid w:val="00E502C1"/>
    <w:rsid w:val="00E502DD"/>
    <w:rsid w:val="00E50D3A"/>
    <w:rsid w:val="00E51387"/>
    <w:rsid w:val="00E51E68"/>
    <w:rsid w:val="00E52EFD"/>
    <w:rsid w:val="00E5408A"/>
    <w:rsid w:val="00E56800"/>
    <w:rsid w:val="00E6078D"/>
    <w:rsid w:val="00E62548"/>
    <w:rsid w:val="00E62FF9"/>
    <w:rsid w:val="00E635D6"/>
    <w:rsid w:val="00E639BC"/>
    <w:rsid w:val="00E640DF"/>
    <w:rsid w:val="00E664CC"/>
    <w:rsid w:val="00E70388"/>
    <w:rsid w:val="00E70B15"/>
    <w:rsid w:val="00E70F92"/>
    <w:rsid w:val="00E74C54"/>
    <w:rsid w:val="00E77A03"/>
    <w:rsid w:val="00E822E8"/>
    <w:rsid w:val="00E82554"/>
    <w:rsid w:val="00E82606"/>
    <w:rsid w:val="00E846C8"/>
    <w:rsid w:val="00E84957"/>
    <w:rsid w:val="00E84A55"/>
    <w:rsid w:val="00E853CC"/>
    <w:rsid w:val="00E85BFF"/>
    <w:rsid w:val="00E90391"/>
    <w:rsid w:val="00E906C2"/>
    <w:rsid w:val="00E9070B"/>
    <w:rsid w:val="00E9311F"/>
    <w:rsid w:val="00E934D1"/>
    <w:rsid w:val="00E94AF0"/>
    <w:rsid w:val="00E95D13"/>
    <w:rsid w:val="00E95DD3"/>
    <w:rsid w:val="00E969D5"/>
    <w:rsid w:val="00E96FE9"/>
    <w:rsid w:val="00EA58D1"/>
    <w:rsid w:val="00EA61BC"/>
    <w:rsid w:val="00EA681A"/>
    <w:rsid w:val="00EA735B"/>
    <w:rsid w:val="00EA78A6"/>
    <w:rsid w:val="00EB1E69"/>
    <w:rsid w:val="00EB2086"/>
    <w:rsid w:val="00EB2D89"/>
    <w:rsid w:val="00EB45E8"/>
    <w:rsid w:val="00EB5EDF"/>
    <w:rsid w:val="00EB60FE"/>
    <w:rsid w:val="00EB74DB"/>
    <w:rsid w:val="00EC5359"/>
    <w:rsid w:val="00EC562A"/>
    <w:rsid w:val="00ED067A"/>
    <w:rsid w:val="00ED1103"/>
    <w:rsid w:val="00ED2B50"/>
    <w:rsid w:val="00ED32D6"/>
    <w:rsid w:val="00EE0350"/>
    <w:rsid w:val="00EE0719"/>
    <w:rsid w:val="00EE0E80"/>
    <w:rsid w:val="00EE2003"/>
    <w:rsid w:val="00EE613F"/>
    <w:rsid w:val="00EE7295"/>
    <w:rsid w:val="00EE7869"/>
    <w:rsid w:val="00EF054A"/>
    <w:rsid w:val="00EF3017"/>
    <w:rsid w:val="00EF3235"/>
    <w:rsid w:val="00EF7081"/>
    <w:rsid w:val="00EF7E72"/>
    <w:rsid w:val="00F01542"/>
    <w:rsid w:val="00F06D37"/>
    <w:rsid w:val="00F07B9D"/>
    <w:rsid w:val="00F10926"/>
    <w:rsid w:val="00F11586"/>
    <w:rsid w:val="00F1183B"/>
    <w:rsid w:val="00F11C9F"/>
    <w:rsid w:val="00F12263"/>
    <w:rsid w:val="00F1409D"/>
    <w:rsid w:val="00F14214"/>
    <w:rsid w:val="00F157A9"/>
    <w:rsid w:val="00F161F6"/>
    <w:rsid w:val="00F20CA7"/>
    <w:rsid w:val="00F25BB6"/>
    <w:rsid w:val="00F26B7E"/>
    <w:rsid w:val="00F26C47"/>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0D14"/>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AF4"/>
    <w:rsid w:val="00F97C99"/>
    <w:rsid w:val="00FA662D"/>
    <w:rsid w:val="00FA6730"/>
    <w:rsid w:val="00FA73B1"/>
    <w:rsid w:val="00FB0CB9"/>
    <w:rsid w:val="00FB1F74"/>
    <w:rsid w:val="00FB45F1"/>
    <w:rsid w:val="00FB4A72"/>
    <w:rsid w:val="00FB54E8"/>
    <w:rsid w:val="00FB7054"/>
    <w:rsid w:val="00FC17B7"/>
    <w:rsid w:val="00FC2CB7"/>
    <w:rsid w:val="00FC4090"/>
    <w:rsid w:val="00FC55B4"/>
    <w:rsid w:val="00FC744F"/>
    <w:rsid w:val="00FD00E6"/>
    <w:rsid w:val="00FD09A1"/>
    <w:rsid w:val="00FD2A7C"/>
    <w:rsid w:val="00FD59EB"/>
    <w:rsid w:val="00FD6D41"/>
    <w:rsid w:val="00FD7299"/>
    <w:rsid w:val="00FE1FBE"/>
    <w:rsid w:val="00FE3901"/>
    <w:rsid w:val="00FE39D3"/>
    <w:rsid w:val="00FE3B18"/>
    <w:rsid w:val="00FE450C"/>
    <w:rsid w:val="00FE4BCE"/>
    <w:rsid w:val="00FE54AE"/>
    <w:rsid w:val="00FE576A"/>
    <w:rsid w:val="00FE7E79"/>
    <w:rsid w:val="00FF1A59"/>
    <w:rsid w:val="00FF2A67"/>
    <w:rsid w:val="00FF37A2"/>
    <w:rsid w:val="00FF3E7D"/>
    <w:rsid w:val="00FF5B99"/>
    <w:rsid w:val="00FF730C"/>
    <w:rsid w:val="00FF73F4"/>
    <w:rsid w:val="00FF7CE4"/>
    <w:rsid w:val="00FF7E39"/>
    <w:rsid w:val="203929FE"/>
    <w:rsid w:val="CFBEB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9"/>
    <w:pPr>
      <w:keepNext/>
      <w:keepLines/>
      <w:spacing w:before="260" w:after="260" w:line="416" w:lineRule="auto"/>
      <w:outlineLvl w:val="2"/>
    </w:pPr>
    <w:rPr>
      <w:b/>
      <w:bCs/>
      <w:sz w:val="32"/>
      <w:szCs w:val="32"/>
    </w:rPr>
  </w:style>
  <w:style w:type="paragraph" w:styleId="5">
    <w:name w:val="heading 4"/>
    <w:basedOn w:val="1"/>
    <w:next w:val="1"/>
    <w:link w:val="45"/>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9"/>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9"/>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9"/>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9"/>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238"/>
    <w:unhideWhenUsed/>
    <w:qFormat/>
    <w:uiPriority w:val="0"/>
    <w:pPr>
      <w:jc w:val="left"/>
    </w:pPr>
  </w:style>
  <w:style w:type="paragraph" w:styleId="15">
    <w:name w:val="Body Text"/>
    <w:basedOn w:val="1"/>
    <w:link w:val="94"/>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toc 8"/>
    <w:basedOn w:val="1"/>
    <w:next w:val="1"/>
    <w:unhideWhenUsed/>
    <w:qFormat/>
    <w:uiPriority w:val="39"/>
    <w:pPr>
      <w:adjustRightInd/>
      <w:spacing w:line="240" w:lineRule="auto"/>
      <w:ind w:left="1470"/>
      <w:jc w:val="left"/>
    </w:pPr>
    <w:rPr>
      <w:rFonts w:cs="Times New Roman (正文 CS 字体)" w:asciiTheme="minorHAnsi" w:hAnsiTheme="minorHAnsi" w:eastAsiaTheme="minorHAnsi"/>
      <w:sz w:val="18"/>
      <w:szCs w:val="18"/>
    </w:rPr>
  </w:style>
  <w:style w:type="paragraph" w:styleId="19">
    <w:name w:val="Balloon Text"/>
    <w:basedOn w:val="1"/>
    <w:link w:val="53"/>
    <w:semiHidden/>
    <w:unhideWhenUsed/>
    <w:qFormat/>
    <w:uiPriority w:val="99"/>
    <w:rPr>
      <w:sz w:val="18"/>
      <w:szCs w:val="18"/>
    </w:rPr>
  </w:style>
  <w:style w:type="paragraph" w:styleId="20">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1"/>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pPr>
      <w:tabs>
        <w:tab w:val="right" w:leader="dot" w:pos="9344"/>
      </w:tabs>
    </w:pPr>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oc 9"/>
    <w:basedOn w:val="1"/>
    <w:next w:val="1"/>
    <w:unhideWhenUsed/>
    <w:qFormat/>
    <w:uiPriority w:val="39"/>
    <w:pPr>
      <w:adjustRightInd/>
      <w:spacing w:line="240" w:lineRule="auto"/>
      <w:ind w:left="1680"/>
      <w:jc w:val="left"/>
    </w:pPr>
    <w:rPr>
      <w:rFonts w:cs="Times New Roman (正文 CS 字体)" w:asciiTheme="minorHAnsi" w:hAnsiTheme="minorHAnsi" w:eastAsiaTheme="minorHAnsi"/>
      <w:sz w:val="18"/>
      <w:szCs w:val="18"/>
    </w:rPr>
  </w:style>
  <w:style w:type="paragraph" w:styleId="29">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0">
    <w:name w:val="Title"/>
    <w:basedOn w:val="1"/>
    <w:link w:val="56"/>
    <w:qFormat/>
    <w:uiPriority w:val="10"/>
    <w:pPr>
      <w:spacing w:before="240" w:after="60"/>
      <w:jc w:val="center"/>
      <w:outlineLvl w:val="0"/>
    </w:pPr>
    <w:rPr>
      <w:rFonts w:ascii="Arial" w:hAnsi="Arial" w:cs="Arial"/>
      <w:b/>
      <w:bCs/>
      <w:sz w:val="32"/>
      <w:szCs w:val="32"/>
    </w:rPr>
  </w:style>
  <w:style w:type="paragraph" w:styleId="31">
    <w:name w:val="annotation subject"/>
    <w:basedOn w:val="14"/>
    <w:next w:val="14"/>
    <w:link w:val="243"/>
    <w:semiHidden/>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99"/>
    <w:rPr>
      <w:rFonts w:ascii="宋体" w:hAnsi="Times New Roman" w:eastAsia="宋体"/>
      <w:sz w:val="18"/>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qFormat/>
    <w:uiPriority w:val="20"/>
    <w:rPr>
      <w:i/>
      <w:iCs/>
    </w:rPr>
  </w:style>
  <w:style w:type="character" w:styleId="39">
    <w:name w:val="Hyperlink"/>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4"/>
    <w:semiHidden/>
    <w:unhideWhenUsed/>
    <w:qFormat/>
    <w:uiPriority w:val="99"/>
    <w:rPr>
      <w:sz w:val="21"/>
      <w:szCs w:val="21"/>
    </w:rPr>
  </w:style>
  <w:style w:type="character" w:styleId="41">
    <w:name w:val="footnote reference"/>
    <w:semiHidden/>
    <w:qFormat/>
    <w:uiPriority w:val="0"/>
    <w:rPr>
      <w:rFonts w:ascii="宋体" w:hAnsi="宋体" w:eastAsia="宋体" w:cs="Times New Roman"/>
      <w:spacing w:val="0"/>
      <w:sz w:val="18"/>
      <w:vertAlign w:val="superscript"/>
    </w:rPr>
  </w:style>
  <w:style w:type="character" w:customStyle="1" w:styleId="42">
    <w:name w:val="标题 1 字符"/>
    <w:link w:val="2"/>
    <w:qFormat/>
    <w:uiPriority w:val="9"/>
    <w:rPr>
      <w:b/>
      <w:bCs/>
      <w:kern w:val="44"/>
      <w:sz w:val="44"/>
      <w:szCs w:val="44"/>
    </w:rPr>
  </w:style>
  <w:style w:type="character" w:customStyle="1" w:styleId="43">
    <w:name w:val="标题 2 字符"/>
    <w:link w:val="3"/>
    <w:qFormat/>
    <w:uiPriority w:val="9"/>
    <w:rPr>
      <w:rFonts w:ascii="Arial" w:hAnsi="Arial" w:eastAsia="黑体"/>
      <w:b/>
      <w:bCs/>
      <w:kern w:val="2"/>
      <w:sz w:val="32"/>
      <w:szCs w:val="32"/>
    </w:rPr>
  </w:style>
  <w:style w:type="character" w:customStyle="1" w:styleId="44">
    <w:name w:val="标题 3 字符"/>
    <w:link w:val="4"/>
    <w:qFormat/>
    <w:uiPriority w:val="9"/>
    <w:rPr>
      <w:b/>
      <w:bCs/>
      <w:kern w:val="2"/>
      <w:sz w:val="32"/>
      <w:szCs w:val="32"/>
    </w:rPr>
  </w:style>
  <w:style w:type="character" w:customStyle="1" w:styleId="45">
    <w:name w:val="标题 4 字符"/>
    <w:link w:val="5"/>
    <w:qFormat/>
    <w:uiPriority w:val="9"/>
    <w:rPr>
      <w:rFonts w:ascii="Arial" w:hAnsi="Arial" w:eastAsia="黑体"/>
      <w:b/>
      <w:bCs/>
      <w:kern w:val="2"/>
      <w:sz w:val="28"/>
      <w:szCs w:val="28"/>
    </w:rPr>
  </w:style>
  <w:style w:type="character" w:customStyle="1" w:styleId="46">
    <w:name w:val="标题 5 字符"/>
    <w:link w:val="6"/>
    <w:qFormat/>
    <w:uiPriority w:val="9"/>
    <w:rPr>
      <w:b/>
      <w:bCs/>
      <w:kern w:val="2"/>
      <w:sz w:val="28"/>
      <w:szCs w:val="28"/>
    </w:rPr>
  </w:style>
  <w:style w:type="character" w:customStyle="1" w:styleId="47">
    <w:name w:val="标题 6 字符"/>
    <w:link w:val="7"/>
    <w:qFormat/>
    <w:uiPriority w:val="9"/>
    <w:rPr>
      <w:rFonts w:ascii="Arial" w:hAnsi="Arial" w:eastAsia="黑体"/>
      <w:b/>
      <w:bCs/>
      <w:kern w:val="2"/>
      <w:sz w:val="24"/>
      <w:szCs w:val="24"/>
    </w:rPr>
  </w:style>
  <w:style w:type="character" w:customStyle="1" w:styleId="48">
    <w:name w:val="标题 7 字符"/>
    <w:link w:val="8"/>
    <w:qFormat/>
    <w:uiPriority w:val="9"/>
    <w:rPr>
      <w:b/>
      <w:bCs/>
      <w:kern w:val="2"/>
      <w:sz w:val="24"/>
      <w:szCs w:val="24"/>
    </w:rPr>
  </w:style>
  <w:style w:type="character" w:customStyle="1" w:styleId="49">
    <w:name w:val="标题 8 字符"/>
    <w:link w:val="9"/>
    <w:qFormat/>
    <w:uiPriority w:val="9"/>
    <w:rPr>
      <w:rFonts w:ascii="Arial" w:hAnsi="Arial" w:eastAsia="黑体"/>
      <w:kern w:val="2"/>
      <w:sz w:val="24"/>
      <w:szCs w:val="24"/>
    </w:rPr>
  </w:style>
  <w:style w:type="character" w:customStyle="1" w:styleId="50">
    <w:name w:val="标题 9 字符"/>
    <w:link w:val="10"/>
    <w:qFormat/>
    <w:uiPriority w:val="9"/>
    <w:rPr>
      <w:rFonts w:ascii="Arial" w:hAnsi="Arial" w:eastAsia="黑体"/>
      <w:kern w:val="2"/>
      <w:sz w:val="21"/>
      <w:szCs w:val="21"/>
    </w:rPr>
  </w:style>
  <w:style w:type="character" w:customStyle="1" w:styleId="51">
    <w:name w:val="页眉 字符"/>
    <w:link w:val="21"/>
    <w:qFormat/>
    <w:uiPriority w:val="99"/>
    <w:rPr>
      <w:kern w:val="2"/>
      <w:sz w:val="18"/>
      <w:szCs w:val="18"/>
    </w:rPr>
  </w:style>
  <w:style w:type="character" w:customStyle="1" w:styleId="52">
    <w:name w:val="页脚 字符"/>
    <w:link w:val="20"/>
    <w:qFormat/>
    <w:uiPriority w:val="99"/>
    <w:rPr>
      <w:rFonts w:ascii="宋体"/>
      <w:kern w:val="2"/>
      <w:sz w:val="18"/>
      <w:szCs w:val="18"/>
    </w:rPr>
  </w:style>
  <w:style w:type="character" w:customStyle="1" w:styleId="53">
    <w:name w:val="批注框文本 字符"/>
    <w:link w:val="19"/>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30"/>
    <w:qFormat/>
    <w:uiPriority w:val="1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5"/>
    <w:qFormat/>
    <w:uiPriority w:val="0"/>
    <w:rPr>
      <w:kern w:val="2"/>
      <w:sz w:val="21"/>
      <w:szCs w:val="21"/>
    </w:rPr>
  </w:style>
  <w:style w:type="paragraph" w:customStyle="1" w:styleId="95">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ind w:left="0" w:firstLine="0"/>
    </w:pPr>
  </w:style>
  <w:style w:type="paragraph" w:customStyle="1" w:styleId="9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0">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10"/>
      </w:numPr>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Subtle Reference"/>
    <w:qFormat/>
    <w:uiPriority w:val="31"/>
    <w:rPr>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4"/>
    <w:semiHidden/>
    <w:qFormat/>
    <w:uiPriority w:val="0"/>
    <w:rPr>
      <w:rFonts w:ascii="宋体"/>
      <w:kern w:val="2"/>
      <w:sz w:val="18"/>
      <w:szCs w:val="18"/>
    </w:rPr>
  </w:style>
  <w:style w:type="paragraph" w:customStyle="1" w:styleId="108">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numPr>
        <w:ilvl w:val="2"/>
      </w:numPr>
      <w:spacing w:before="50" w:beforeLines="50" w:after="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2"/>
    <w:qFormat/>
    <w:uiPriority w:val="0"/>
    <w:pPr>
      <w:spacing w:before="0" w:beforeLines="0" w:after="0" w:afterLines="0"/>
      <w:outlineLvl w:val="9"/>
    </w:pPr>
    <w:rPr>
      <w:rFonts w:ascii="宋体" w:eastAsia="宋体"/>
    </w:rPr>
  </w:style>
  <w:style w:type="paragraph" w:customStyle="1" w:styleId="173">
    <w:name w:val="标准文件_二级无标题"/>
    <w:basedOn w:val="73"/>
    <w:qFormat/>
    <w:uiPriority w:val="0"/>
    <w:pPr>
      <w:spacing w:before="0" w:beforeLines="0" w:after="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4"/>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64"/>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64"/>
    <w:qFormat/>
    <w:uiPriority w:val="0"/>
    <w:rPr>
      <w:rFonts w:ascii="宋体" w:hAnsi="Times New Roman"/>
      <w:sz w:val="21"/>
    </w:rPr>
  </w:style>
  <w:style w:type="paragraph" w:customStyle="1" w:styleId="193">
    <w:name w:val="标准文件_表格续"/>
    <w:basedOn w:val="64"/>
    <w:next w:val="64"/>
    <w:qFormat/>
    <w:uiPriority w:val="0"/>
    <w:pPr>
      <w:jc w:val="center"/>
    </w:pPr>
    <w:rPr>
      <w:rFonts w:ascii="黑体" w:hAnsi="黑体" w:eastAsia="黑体"/>
    </w:rPr>
  </w:style>
  <w:style w:type="character" w:styleId="194">
    <w:name w:val="Placeholder Text"/>
    <w:basedOn w:val="34"/>
    <w:semiHidden/>
    <w:qFormat/>
    <w:uiPriority w:val="99"/>
    <w:rPr>
      <w:color w:val="808080"/>
    </w:rPr>
  </w:style>
  <w:style w:type="paragraph" w:customStyle="1" w:styleId="195">
    <w:name w:val="标准文件_二级项2"/>
    <w:basedOn w:val="64"/>
    <w:qFormat/>
    <w:uiPriority w:val="0"/>
    <w:pPr>
      <w:numPr>
        <w:ilvl w:val="1"/>
        <w:numId w:val="21"/>
      </w:numPr>
      <w:ind w:firstLine="0" w:firstLineChars="0"/>
    </w:pPr>
  </w:style>
  <w:style w:type="paragraph" w:customStyle="1" w:styleId="196">
    <w:name w:val="标准文件_三级项2"/>
    <w:basedOn w:val="64"/>
    <w:qFormat/>
    <w:uiPriority w:val="0"/>
    <w:pPr>
      <w:numPr>
        <w:ilvl w:val="0"/>
        <w:numId w:val="30"/>
      </w:numPr>
      <w:spacing w:line="300" w:lineRule="exact"/>
      <w:ind w:firstLineChars="0"/>
    </w:pPr>
    <w:rPr>
      <w:rFonts w:ascii="Times New Roman"/>
    </w:rPr>
  </w:style>
  <w:style w:type="paragraph" w:customStyle="1" w:styleId="197">
    <w:name w:val="标准文件_一级项2"/>
    <w:basedOn w:val="64"/>
    <w:qFormat/>
    <w:uiPriority w:val="0"/>
    <w:pPr>
      <w:numPr>
        <w:ilvl w:val="0"/>
        <w:numId w:val="31"/>
      </w:numPr>
      <w:spacing w:line="300" w:lineRule="exact"/>
      <w:ind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4"/>
    <w:qFormat/>
    <w:uiPriority w:val="1"/>
    <w:rPr>
      <w:rFonts w:eastAsia="宋体"/>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vAnchor="page" w:hAnchor="page" w:x="1419" w:y="14097"/>
    </w:pPr>
  </w:style>
  <w:style w:type="paragraph" w:customStyle="1" w:styleId="202">
    <w:name w:val="其他实施日期"/>
    <w:basedOn w:val="162"/>
    <w:qFormat/>
    <w:uiPriority w:val="0"/>
    <w:pPr>
      <w:framePr w:w="3997" w:h="471" w:hRule="exact" w:vSpace="181" w:vAnchor="page" w:hAnchor="page" w:x="7089" w:y="14097"/>
    </w:pPr>
  </w:style>
  <w:style w:type="paragraph" w:customStyle="1" w:styleId="203">
    <w:name w:val="标准文件_文件编号"/>
    <w:basedOn w:val="6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spacing w:before="57"/>
    </w:pPr>
    <w:rPr>
      <w:sz w:val="21"/>
    </w:rPr>
  </w:style>
  <w:style w:type="paragraph" w:customStyle="1" w:styleId="205">
    <w:name w:val="标准文件_文件名称"/>
    <w:basedOn w:val="64"/>
    <w:next w:val="6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numPr>
        <w:ilvl w:val="1"/>
        <w:numId w:val="8"/>
      </w:numPr>
      <w:spacing w:before="50" w:beforeLines="50" w:after="50" w:afterLines="50"/>
      <w:ind w:firstLineChars="0"/>
    </w:pPr>
    <w:rPr>
      <w:rFonts w:ascii="黑体" w:eastAsia="黑体"/>
    </w:rPr>
  </w:style>
  <w:style w:type="paragraph" w:customStyle="1" w:styleId="209">
    <w:name w:val="标准文件_引言二级条标题"/>
    <w:basedOn w:val="64"/>
    <w:next w:val="64"/>
    <w:qFormat/>
    <w:uiPriority w:val="0"/>
    <w:pPr>
      <w:numPr>
        <w:ilvl w:val="2"/>
        <w:numId w:val="8"/>
      </w:numPr>
      <w:spacing w:before="50" w:beforeLines="50" w:after="50" w:afterLines="50"/>
      <w:ind w:firstLineChars="0"/>
    </w:pPr>
    <w:rPr>
      <w:rFonts w:ascii="黑体" w:eastAsia="黑体"/>
    </w:rPr>
  </w:style>
  <w:style w:type="paragraph" w:customStyle="1" w:styleId="210">
    <w:name w:val="标准文件_引言三级条标题"/>
    <w:basedOn w:val="64"/>
    <w:next w:val="64"/>
    <w:qFormat/>
    <w:uiPriority w:val="0"/>
    <w:pPr>
      <w:numPr>
        <w:ilvl w:val="3"/>
        <w:numId w:val="8"/>
      </w:numPr>
      <w:spacing w:before="50" w:beforeLines="50" w:after="50" w:afterLines="50"/>
      <w:ind w:firstLineChars="0"/>
    </w:pPr>
    <w:rPr>
      <w:rFonts w:ascii="黑体" w:eastAsia="黑体"/>
    </w:rPr>
  </w:style>
  <w:style w:type="paragraph" w:customStyle="1" w:styleId="211">
    <w:name w:val="标准文件_引言四级条标题"/>
    <w:basedOn w:val="64"/>
    <w:next w:val="64"/>
    <w:qFormat/>
    <w:uiPriority w:val="0"/>
    <w:pPr>
      <w:numPr>
        <w:ilvl w:val="4"/>
        <w:numId w:val="8"/>
      </w:numPr>
      <w:spacing w:before="50" w:beforeLines="50" w:after="50" w:afterLines="50"/>
      <w:ind w:firstLineChars="0"/>
    </w:pPr>
    <w:rPr>
      <w:rFonts w:ascii="黑体" w:eastAsia="黑体"/>
    </w:rPr>
  </w:style>
  <w:style w:type="paragraph" w:customStyle="1" w:styleId="212">
    <w:name w:val="标准文件_引言五级条标题"/>
    <w:basedOn w:val="64"/>
    <w:next w:val="64"/>
    <w:qFormat/>
    <w:uiPriority w:val="0"/>
    <w:pPr>
      <w:numPr>
        <w:ilvl w:val="5"/>
        <w:numId w:val="8"/>
      </w:numPr>
      <w:spacing w:before="50" w:beforeLines="50" w:after="50" w:afterLines="50"/>
      <w:ind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qFormat/>
    <w:uiPriority w:val="0"/>
    <w:pPr>
      <w:spacing w:before="0" w:beforeLines="0" w:after="0" w:afterLines="0" w:line="276" w:lineRule="auto"/>
    </w:pPr>
    <w:rPr>
      <w:rFonts w:ascii="宋体" w:eastAsia="宋体"/>
    </w:rPr>
  </w:style>
  <w:style w:type="paragraph" w:customStyle="1" w:styleId="226">
    <w:name w:val="标准文件_引言三级无标题"/>
    <w:basedOn w:val="210"/>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4"/>
    <w:qFormat/>
    <w:uiPriority w:val="0"/>
    <w:rPr>
      <w:rFonts w:ascii="黑体" w:eastAsia="黑体"/>
      <w:spacing w:val="85"/>
      <w:w w:val="100"/>
      <w:position w:val="3"/>
      <w:sz w:val="28"/>
      <w:szCs w:val="28"/>
    </w:rPr>
  </w:style>
  <w:style w:type="character" w:customStyle="1" w:styleId="238">
    <w:name w:val="批注文字 字符"/>
    <w:basedOn w:val="34"/>
    <w:link w:val="14"/>
    <w:qFormat/>
    <w:uiPriority w:val="0"/>
    <w:rPr>
      <w:kern w:val="2"/>
      <w:sz w:val="21"/>
      <w:szCs w:val="21"/>
    </w:rPr>
  </w:style>
  <w:style w:type="paragraph" w:styleId="239">
    <w:name w:val="List Paragraph"/>
    <w:basedOn w:val="1"/>
    <w:qFormat/>
    <w:uiPriority w:val="34"/>
    <w:pPr>
      <w:autoSpaceDE w:val="0"/>
      <w:autoSpaceDN w:val="0"/>
      <w:adjustRightInd/>
      <w:spacing w:line="240" w:lineRule="auto"/>
      <w:ind w:left="1022" w:hanging="527"/>
      <w:jc w:val="left"/>
    </w:pPr>
    <w:rPr>
      <w:rFonts w:ascii="宋体" w:hAnsi="宋体" w:cs="宋体"/>
      <w:kern w:val="0"/>
      <w:sz w:val="22"/>
      <w:szCs w:val="22"/>
      <w:lang w:eastAsia="en-US" w:bidi="en-US"/>
    </w:rPr>
  </w:style>
  <w:style w:type="paragraph" w:customStyle="1" w:styleId="240">
    <w:name w:val="Revision"/>
    <w:hidden/>
    <w:semiHidden/>
    <w:qFormat/>
    <w:uiPriority w:val="99"/>
    <w:rPr>
      <w:rFonts w:eastAsia="宋体" w:cs="Times New Roman (正文 CS 字体)" w:asciiTheme="minorHAnsi" w:hAnsiTheme="minorHAnsi"/>
      <w:kern w:val="2"/>
      <w:sz w:val="21"/>
      <w:szCs w:val="24"/>
      <w:lang w:val="en-US" w:eastAsia="zh-CN" w:bidi="ar-SA"/>
    </w:rPr>
  </w:style>
  <w:style w:type="paragraph" w:customStyle="1" w:styleId="241">
    <w:name w:val="附录A 标题"/>
    <w:basedOn w:val="2"/>
    <w:qFormat/>
    <w:uiPriority w:val="0"/>
    <w:pPr>
      <w:adjustRightInd/>
      <w:spacing w:before="0" w:after="284" w:line="240" w:lineRule="auto"/>
      <w:ind w:left="864" w:hanging="432"/>
      <w:jc w:val="center"/>
    </w:pPr>
    <w:rPr>
      <w:rFonts w:eastAsia="黑体" w:cs="Times New Roman (正文 CS 字体)" w:asciiTheme="minorHAnsi" w:hAnsiTheme="minorHAnsi"/>
      <w:b w:val="0"/>
      <w:sz w:val="21"/>
    </w:rPr>
  </w:style>
  <w:style w:type="paragraph" w:customStyle="1" w:styleId="242">
    <w:name w:val="附录A 条目"/>
    <w:basedOn w:val="3"/>
    <w:qFormat/>
    <w:uiPriority w:val="0"/>
    <w:pPr>
      <w:numPr>
        <w:ilvl w:val="1"/>
        <w:numId w:val="32"/>
      </w:numPr>
      <w:adjustRightInd/>
      <w:spacing w:before="0" w:after="0" w:line="240" w:lineRule="auto"/>
      <w:ind w:left="0" w:firstLine="0"/>
    </w:pPr>
    <w:rPr>
      <w:rFonts w:eastAsia="宋体" w:cs="Times New Roman (标题 CS)" w:asciiTheme="majorHAnsi" w:hAnsiTheme="majorHAnsi"/>
      <w:b w:val="0"/>
      <w:sz w:val="21"/>
    </w:rPr>
  </w:style>
  <w:style w:type="character" w:customStyle="1" w:styleId="243">
    <w:name w:val="批注主题 字符"/>
    <w:basedOn w:val="238"/>
    <w:link w:val="31"/>
    <w:semiHidden/>
    <w:qFormat/>
    <w:uiPriority w:val="99"/>
    <w:rPr>
      <w:b/>
      <w:bCs/>
      <w:kern w:val="2"/>
      <w:sz w:val="21"/>
      <w:szCs w:val="21"/>
    </w:rPr>
  </w:style>
  <w:style w:type="table" w:customStyle="1" w:styleId="244">
    <w:name w:val="Table Normal11"/>
    <w:basedOn w:val="32"/>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diagramColors" Target="diagrams/colors2.xml"/><Relationship Id="rId28" Type="http://schemas.openxmlformats.org/officeDocument/2006/relationships/diagramQuickStyle" Target="diagrams/quickStyle2.xml"/><Relationship Id="rId27" Type="http://schemas.openxmlformats.org/officeDocument/2006/relationships/diagramLayout" Target="diagrams/layout2.xml"/><Relationship Id="rId26" Type="http://schemas.openxmlformats.org/officeDocument/2006/relationships/diagramData" Target="diagrams/data2.xml"/><Relationship Id="rId25" Type="http://schemas.openxmlformats.org/officeDocument/2006/relationships/diagramColors" Target="diagrams/colors1.xml"/><Relationship Id="rId24" Type="http://schemas.openxmlformats.org/officeDocument/2006/relationships/diagramQuickStyle" Target="diagrams/quickStyle1.xml"/><Relationship Id="rId23" Type="http://schemas.openxmlformats.org/officeDocument/2006/relationships/diagramLayout" Target="diagrams/layout1.xml"/><Relationship Id="rId22" Type="http://schemas.openxmlformats.org/officeDocument/2006/relationships/diagramData" Target="diagrams/data1.xml"/><Relationship Id="rId21" Type="http://schemas.openxmlformats.org/officeDocument/2006/relationships/theme" Target="theme/theme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34892;&#19994;&#26631;&#20934;.dotx"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5C68116-7EA2-428A-8902-6D4950636847}" type="doc">
      <dgm:prSet loTypeId="urn:microsoft.com/office/officeart/2008/layout/HorizontalMultiLevelHierarchy" loCatId="hierarchy" qsTypeId="urn:microsoft.com/office/officeart/2005/8/quickstyle/simple1" qsCatId="simple" csTypeId="urn:microsoft.com/office/officeart/2005/8/colors/accent3_1" csCatId="accent3" phldr="true"/>
      <dgm:spPr/>
      <dgm:t>
        <a:bodyPr/>
        <a:p>
          <a:endParaRPr lang="zh-CN" altLang="en-US"/>
        </a:p>
      </dgm:t>
    </dgm:pt>
    <dgm:pt modelId="{603AF30F-F671-46C8-A310-BCE79FD454A3}">
      <dgm:prSet phldrT="[文本]" custT="true"/>
      <dgm:spPr/>
      <dgm:t>
        <a:bodyPr vert="vert"/>
        <a:p>
          <a:r>
            <a:rPr lang="zh-CN" altLang="en-US" sz="900">
              <a:latin typeface="宋体" charset="-122"/>
              <a:ea typeface="宋体" charset="-122"/>
            </a:rPr>
            <a:t>行业领域分类示例</a:t>
          </a:r>
        </a:p>
      </dgm:t>
    </dgm:pt>
    <dgm:pt modelId="{023B9F42-C2A3-48F6-A926-345DE29D7483}" cxnId="{9A4B9708-CB71-4E00-A463-F3FB3BA2BBCA}" type="parTrans">
      <dgm:prSet/>
      <dgm:spPr/>
      <dgm:t>
        <a:bodyPr/>
        <a:p>
          <a:endParaRPr lang="zh-CN" altLang="en-US" sz="900">
            <a:latin typeface="宋体" charset="-122"/>
            <a:ea typeface="宋体" charset="-122"/>
          </a:endParaRPr>
        </a:p>
      </dgm:t>
    </dgm:pt>
    <dgm:pt modelId="{52C53A41-1E70-44AF-ACBB-81AE6786B362}" cxnId="{9A4B9708-CB71-4E00-A463-F3FB3BA2BBCA}" type="sibTrans">
      <dgm:prSet/>
      <dgm:spPr/>
      <dgm:t>
        <a:bodyPr/>
        <a:p>
          <a:endParaRPr lang="zh-CN" altLang="en-US" sz="900">
            <a:latin typeface="宋体" charset="-122"/>
            <a:ea typeface="宋体" charset="-122"/>
          </a:endParaRPr>
        </a:p>
      </dgm:t>
    </dgm:pt>
    <dgm:pt modelId="{55E6B267-B88E-4470-AAAF-D71A13C47286}">
      <dgm:prSet phldrT="[文本]" custT="true"/>
      <dgm:spPr/>
      <dgm:t>
        <a:bodyPr/>
        <a:p>
          <a:r>
            <a:rPr lang="zh-CN" altLang="en-US" sz="900">
              <a:latin typeface="宋体" charset="-122"/>
              <a:ea typeface="宋体" charset="-122"/>
            </a:rPr>
            <a:t>工业数据</a:t>
          </a:r>
        </a:p>
      </dgm:t>
    </dgm:pt>
    <dgm:pt modelId="{81C528D0-671B-49C5-BD32-7223ACA7576F}" cxnId="{93DAC3D8-1907-4A8F-98D0-8369DDA981DC}" type="parTrans">
      <dgm:prSet custT="true"/>
      <dgm:spPr/>
      <dgm:t>
        <a:bodyPr/>
        <a:p>
          <a:endParaRPr lang="zh-CN" altLang="en-US" sz="900">
            <a:latin typeface="宋体" charset="-122"/>
            <a:ea typeface="宋体" charset="-122"/>
          </a:endParaRPr>
        </a:p>
      </dgm:t>
    </dgm:pt>
    <dgm:pt modelId="{A2EF8600-A2AA-4732-8965-8E5093FB2568}" cxnId="{93DAC3D8-1907-4A8F-98D0-8369DDA981DC}" type="sibTrans">
      <dgm:prSet/>
      <dgm:spPr/>
      <dgm:t>
        <a:bodyPr/>
        <a:p>
          <a:endParaRPr lang="zh-CN" altLang="en-US" sz="900">
            <a:latin typeface="宋体" charset="-122"/>
            <a:ea typeface="宋体" charset="-122"/>
          </a:endParaRPr>
        </a:p>
      </dgm:t>
    </dgm:pt>
    <dgm:pt modelId="{08997B24-952B-494A-9B4F-9F896588FA4C}">
      <dgm:prSet phldrT="[文本]" custT="true"/>
      <dgm:spPr/>
      <dgm:t>
        <a:bodyPr/>
        <a:p>
          <a:r>
            <a:rPr lang="en-US" altLang="zh-CN" sz="900">
              <a:latin typeface="宋体" charset="-122"/>
              <a:ea typeface="宋体" charset="-122"/>
            </a:rPr>
            <a:t>……</a:t>
          </a:r>
          <a:endParaRPr lang="zh-CN" altLang="en-US" sz="900">
            <a:latin typeface="宋体" charset="-122"/>
            <a:ea typeface="宋体" charset="-122"/>
          </a:endParaRPr>
        </a:p>
      </dgm:t>
    </dgm:pt>
    <dgm:pt modelId="{C5B8F10B-9BD4-4AFC-AD54-38BE4C2BC327}" cxnId="{D18DC2B6-0856-434F-AB63-F0EDAFD88E0A}" type="parTrans">
      <dgm:prSet custT="true"/>
      <dgm:spPr/>
      <dgm:t>
        <a:bodyPr/>
        <a:p>
          <a:endParaRPr lang="zh-CN" altLang="en-US" sz="900">
            <a:latin typeface="宋体" charset="-122"/>
            <a:ea typeface="宋体" charset="-122"/>
          </a:endParaRPr>
        </a:p>
      </dgm:t>
    </dgm:pt>
    <dgm:pt modelId="{5560DCFF-5F44-4FD1-BBF3-3EE672CF40E8}" cxnId="{D18DC2B6-0856-434F-AB63-F0EDAFD88E0A}" type="sibTrans">
      <dgm:prSet/>
      <dgm:spPr/>
      <dgm:t>
        <a:bodyPr/>
        <a:p>
          <a:endParaRPr lang="zh-CN" altLang="en-US" sz="900">
            <a:latin typeface="宋体" charset="-122"/>
            <a:ea typeface="宋体" charset="-122"/>
          </a:endParaRPr>
        </a:p>
      </dgm:t>
    </dgm:pt>
    <dgm:pt modelId="{DB3D31A3-1741-4771-8EA4-2712D93F06A9}">
      <dgm:prSet phldrT="[文本]" custT="true"/>
      <dgm:spPr/>
      <dgm:t>
        <a:bodyPr/>
        <a:p>
          <a:r>
            <a:rPr lang="zh-CN" altLang="en-US" sz="900">
              <a:latin typeface="宋体" charset="-122"/>
              <a:ea typeface="宋体" charset="-122"/>
            </a:rPr>
            <a:t>电信数据</a:t>
          </a:r>
        </a:p>
      </dgm:t>
    </dgm:pt>
    <dgm:pt modelId="{C35B3AAF-2708-425D-9B87-C85997999E50}" cxnId="{231CEF21-E728-48FA-B510-0440809B4F29}" type="parTrans">
      <dgm:prSet custT="true"/>
      <dgm:spPr/>
      <dgm:t>
        <a:bodyPr/>
        <a:p>
          <a:endParaRPr lang="zh-CN" altLang="en-US" sz="900">
            <a:latin typeface="宋体" charset="-122"/>
            <a:ea typeface="宋体" charset="-122"/>
          </a:endParaRPr>
        </a:p>
      </dgm:t>
    </dgm:pt>
    <dgm:pt modelId="{EB3D5A90-B983-4A11-A117-F7CB054A55F9}" cxnId="{231CEF21-E728-48FA-B510-0440809B4F29}" type="sibTrans">
      <dgm:prSet/>
      <dgm:spPr/>
      <dgm:t>
        <a:bodyPr/>
        <a:p>
          <a:endParaRPr lang="zh-CN" altLang="en-US" sz="900">
            <a:latin typeface="宋体" charset="-122"/>
            <a:ea typeface="宋体" charset="-122"/>
          </a:endParaRPr>
        </a:p>
      </dgm:t>
    </dgm:pt>
    <dgm:pt modelId="{4EDB9685-A183-4E8D-94EB-CB78EE78157E}">
      <dgm:prSet phldrT="[文本]" custT="true"/>
      <dgm:spPr/>
      <dgm:t>
        <a:bodyPr/>
        <a:p>
          <a:r>
            <a:rPr lang="zh-CN" altLang="en-US" sz="900">
              <a:latin typeface="宋体" charset="-122"/>
              <a:ea typeface="宋体" charset="-122"/>
            </a:rPr>
            <a:t>金融数据</a:t>
          </a:r>
        </a:p>
      </dgm:t>
    </dgm:pt>
    <dgm:pt modelId="{6B3754C3-E11B-469C-8BF0-240EB5B533D0}" cxnId="{CD2DA312-0A1B-4BE1-8F1E-4453EF9D043E}" type="parTrans">
      <dgm:prSet custT="true"/>
      <dgm:spPr/>
      <dgm:t>
        <a:bodyPr/>
        <a:p>
          <a:endParaRPr lang="zh-CN" altLang="en-US" sz="900">
            <a:latin typeface="宋体" charset="-122"/>
            <a:ea typeface="宋体" charset="-122"/>
          </a:endParaRPr>
        </a:p>
      </dgm:t>
    </dgm:pt>
    <dgm:pt modelId="{2AC225B7-627B-4281-BBEB-575E39724C8D}" cxnId="{CD2DA312-0A1B-4BE1-8F1E-4453EF9D043E}" type="sibTrans">
      <dgm:prSet/>
      <dgm:spPr/>
      <dgm:t>
        <a:bodyPr/>
        <a:p>
          <a:endParaRPr lang="zh-CN" altLang="en-US" sz="900">
            <a:latin typeface="宋体" charset="-122"/>
            <a:ea typeface="宋体" charset="-122"/>
          </a:endParaRPr>
        </a:p>
      </dgm:t>
    </dgm:pt>
    <dgm:pt modelId="{9E3B3083-EFBC-4B53-B8D3-CC74925DCEED}">
      <dgm:prSet phldrT="[文本]" custT="true"/>
      <dgm:spPr/>
      <dgm:t>
        <a:bodyPr/>
        <a:p>
          <a:r>
            <a:rPr lang="zh-CN" altLang="en-US" sz="900">
              <a:latin typeface="宋体" charset="-122"/>
              <a:ea typeface="宋体" charset="-122"/>
            </a:rPr>
            <a:t>能源数据</a:t>
          </a:r>
        </a:p>
      </dgm:t>
    </dgm:pt>
    <dgm:pt modelId="{889E94BB-6611-45F6-AF33-71A7D6C820F1}" cxnId="{F84A3629-5E1D-49AF-AC17-97F6412AF8B9}" type="parTrans">
      <dgm:prSet custT="true"/>
      <dgm:spPr/>
      <dgm:t>
        <a:bodyPr/>
        <a:p>
          <a:endParaRPr lang="zh-CN" altLang="en-US" sz="900">
            <a:latin typeface="宋体" charset="-122"/>
            <a:ea typeface="宋体" charset="-122"/>
          </a:endParaRPr>
        </a:p>
      </dgm:t>
    </dgm:pt>
    <dgm:pt modelId="{92EAA332-39AA-4AEA-AB19-667B9B5333CC}" cxnId="{F84A3629-5E1D-49AF-AC17-97F6412AF8B9}" type="sibTrans">
      <dgm:prSet/>
      <dgm:spPr/>
      <dgm:t>
        <a:bodyPr/>
        <a:p>
          <a:endParaRPr lang="zh-CN" altLang="en-US" sz="900">
            <a:latin typeface="宋体" charset="-122"/>
            <a:ea typeface="宋体" charset="-122"/>
          </a:endParaRPr>
        </a:p>
      </dgm:t>
    </dgm:pt>
    <dgm:pt modelId="{E1668017-906B-4F87-8ACF-34D4F82C3FD0}">
      <dgm:prSet phldrT="[文本]" custT="true"/>
      <dgm:spPr/>
      <dgm:t>
        <a:bodyPr/>
        <a:p>
          <a:r>
            <a:rPr lang="zh-CN" altLang="en-US" sz="900">
              <a:latin typeface="宋体" charset="-122"/>
              <a:ea typeface="宋体" charset="-122"/>
            </a:rPr>
            <a:t>交通运输数据</a:t>
          </a:r>
        </a:p>
      </dgm:t>
    </dgm:pt>
    <dgm:pt modelId="{2A59984A-AF38-4E2A-8598-E2D8EF67409A}" cxnId="{8C820FFC-7BD5-42C7-BB7D-59F6863B6846}" type="parTrans">
      <dgm:prSet custT="true"/>
      <dgm:spPr/>
      <dgm:t>
        <a:bodyPr/>
        <a:p>
          <a:endParaRPr lang="zh-CN" altLang="en-US" sz="900">
            <a:latin typeface="宋体" charset="-122"/>
            <a:ea typeface="宋体" charset="-122"/>
          </a:endParaRPr>
        </a:p>
      </dgm:t>
    </dgm:pt>
    <dgm:pt modelId="{7F219228-45E0-40EB-A9DB-A005BC3E4B48}" cxnId="{8C820FFC-7BD5-42C7-BB7D-59F6863B6846}" type="sibTrans">
      <dgm:prSet/>
      <dgm:spPr/>
      <dgm:t>
        <a:bodyPr/>
        <a:p>
          <a:endParaRPr lang="zh-CN" altLang="en-US" sz="900">
            <a:latin typeface="宋体" charset="-122"/>
            <a:ea typeface="宋体" charset="-122"/>
          </a:endParaRPr>
        </a:p>
      </dgm:t>
    </dgm:pt>
    <dgm:pt modelId="{394E0411-DF89-46D9-94D5-FF8446AF1089}">
      <dgm:prSet phldrT="[文本]" custT="true"/>
      <dgm:spPr/>
      <dgm:t>
        <a:bodyPr/>
        <a:p>
          <a:r>
            <a:rPr lang="zh-CN" altLang="en-US" sz="900">
              <a:latin typeface="宋体" charset="-122"/>
              <a:ea typeface="宋体" charset="-122"/>
            </a:rPr>
            <a:t>自然资源数据</a:t>
          </a:r>
        </a:p>
      </dgm:t>
    </dgm:pt>
    <dgm:pt modelId="{704265F6-C292-4E4D-AF50-CF408BB9AE40}" cxnId="{F4C2FCDB-E270-4820-8A56-8622A2A8FFA5}" type="parTrans">
      <dgm:prSet custT="true"/>
      <dgm:spPr/>
      <dgm:t>
        <a:bodyPr/>
        <a:p>
          <a:endParaRPr lang="zh-CN" altLang="en-US" sz="900">
            <a:latin typeface="宋体" charset="-122"/>
            <a:ea typeface="宋体" charset="-122"/>
          </a:endParaRPr>
        </a:p>
      </dgm:t>
    </dgm:pt>
    <dgm:pt modelId="{598972E3-88FA-419C-AF05-7362959BE733}" cxnId="{F4C2FCDB-E270-4820-8A56-8622A2A8FFA5}" type="sibTrans">
      <dgm:prSet/>
      <dgm:spPr/>
      <dgm:t>
        <a:bodyPr/>
        <a:p>
          <a:endParaRPr lang="zh-CN" altLang="en-US" sz="900">
            <a:latin typeface="宋体" charset="-122"/>
            <a:ea typeface="宋体" charset="-122"/>
          </a:endParaRPr>
        </a:p>
      </dgm:t>
    </dgm:pt>
    <dgm:pt modelId="{D863FF4F-FCF2-40BB-9B92-97700AAABDE8}">
      <dgm:prSet phldrT="[文本]" custT="true"/>
      <dgm:spPr/>
      <dgm:t>
        <a:bodyPr/>
        <a:p>
          <a:r>
            <a:rPr lang="zh-CN" altLang="en-US" sz="900">
              <a:latin typeface="宋体" charset="-122"/>
              <a:ea typeface="宋体" charset="-122"/>
            </a:rPr>
            <a:t>卫生健康数据</a:t>
          </a:r>
        </a:p>
      </dgm:t>
    </dgm:pt>
    <dgm:pt modelId="{A2C1634E-6144-46BE-918A-5630CA92FD2C}" cxnId="{4EB3922D-1A1B-4A01-B84B-76B007D429B7}" type="parTrans">
      <dgm:prSet custT="true"/>
      <dgm:spPr/>
      <dgm:t>
        <a:bodyPr/>
        <a:p>
          <a:endParaRPr lang="zh-CN" altLang="en-US" sz="900">
            <a:latin typeface="宋体" charset="-122"/>
            <a:ea typeface="宋体" charset="-122"/>
          </a:endParaRPr>
        </a:p>
      </dgm:t>
    </dgm:pt>
    <dgm:pt modelId="{6AD7B42C-6F47-4419-9EAF-9F8B2D26B191}" cxnId="{4EB3922D-1A1B-4A01-B84B-76B007D429B7}" type="sibTrans">
      <dgm:prSet/>
      <dgm:spPr/>
      <dgm:t>
        <a:bodyPr/>
        <a:p>
          <a:endParaRPr lang="zh-CN" altLang="en-US" sz="900">
            <a:latin typeface="宋体" charset="-122"/>
            <a:ea typeface="宋体" charset="-122"/>
          </a:endParaRPr>
        </a:p>
      </dgm:t>
    </dgm:pt>
    <dgm:pt modelId="{BB5CFFEB-FAE8-42CA-B903-1F700246F772}">
      <dgm:prSet phldrT="[文本]" custT="true"/>
      <dgm:spPr/>
      <dgm:t>
        <a:bodyPr/>
        <a:p>
          <a:r>
            <a:rPr lang="zh-CN" altLang="en-US" sz="900">
              <a:latin typeface="宋体" charset="-122"/>
              <a:ea typeface="宋体" charset="-122"/>
            </a:rPr>
            <a:t>教育数据</a:t>
          </a:r>
        </a:p>
      </dgm:t>
    </dgm:pt>
    <dgm:pt modelId="{6C95E9C6-0F5C-40A1-AF02-E0BF1CE7EB60}" cxnId="{342CDCA3-E9F3-4DD9-96C3-E8046974ED02}" type="parTrans">
      <dgm:prSet custT="true"/>
      <dgm:spPr/>
      <dgm:t>
        <a:bodyPr/>
        <a:p>
          <a:endParaRPr lang="zh-CN" altLang="en-US" sz="900">
            <a:latin typeface="宋体" charset="-122"/>
            <a:ea typeface="宋体" charset="-122"/>
          </a:endParaRPr>
        </a:p>
      </dgm:t>
    </dgm:pt>
    <dgm:pt modelId="{DAF283C5-5DA0-4763-B1C8-017DE589830E}" cxnId="{342CDCA3-E9F3-4DD9-96C3-E8046974ED02}" type="sibTrans">
      <dgm:prSet/>
      <dgm:spPr/>
      <dgm:t>
        <a:bodyPr/>
        <a:p>
          <a:endParaRPr lang="zh-CN" altLang="en-US" sz="900">
            <a:latin typeface="宋体" charset="-122"/>
            <a:ea typeface="宋体" charset="-122"/>
          </a:endParaRPr>
        </a:p>
      </dgm:t>
    </dgm:pt>
    <dgm:pt modelId="{8E8EA420-E9B8-416F-A920-443056FA7C40}">
      <dgm:prSet phldrT="[文本]" custT="true"/>
      <dgm:spPr/>
      <dgm:t>
        <a:bodyPr/>
        <a:p>
          <a:r>
            <a:rPr lang="zh-CN" altLang="en-US" sz="900">
              <a:latin typeface="宋体" charset="-122"/>
              <a:ea typeface="宋体" charset="-122"/>
            </a:rPr>
            <a:t>科学数据</a:t>
          </a:r>
        </a:p>
      </dgm:t>
    </dgm:pt>
    <dgm:pt modelId="{8E81BEE1-C10E-4CC5-A13E-55165BBA91C7}" cxnId="{827A3817-C312-4A4E-8A1D-FB3E25A624B4}" type="parTrans">
      <dgm:prSet custT="true"/>
      <dgm:spPr/>
      <dgm:t>
        <a:bodyPr/>
        <a:p>
          <a:endParaRPr lang="zh-CN" altLang="en-US" sz="900">
            <a:latin typeface="宋体" charset="-122"/>
            <a:ea typeface="宋体" charset="-122"/>
          </a:endParaRPr>
        </a:p>
      </dgm:t>
    </dgm:pt>
    <dgm:pt modelId="{699D560D-DE3C-4801-85D3-CFDD9F8BACF4}" cxnId="{827A3817-C312-4A4E-8A1D-FB3E25A624B4}" type="sibTrans">
      <dgm:prSet/>
      <dgm:spPr/>
      <dgm:t>
        <a:bodyPr/>
        <a:p>
          <a:endParaRPr lang="zh-CN" altLang="en-US" sz="900">
            <a:latin typeface="宋体" charset="-122"/>
            <a:ea typeface="宋体" charset="-122"/>
          </a:endParaRPr>
        </a:p>
      </dgm:t>
    </dgm:pt>
    <dgm:pt modelId="{0F7117AD-D011-4CC3-9557-AA4DA7232696}" type="pres">
      <dgm:prSet presAssocID="{15C68116-7EA2-428A-8902-6D4950636847}" presName="Name0" presStyleCnt="0">
        <dgm:presLayoutVars>
          <dgm:chPref val="1"/>
          <dgm:dir/>
          <dgm:animOne val="branch"/>
          <dgm:animLvl val="lvl"/>
          <dgm:resizeHandles val="exact"/>
        </dgm:presLayoutVars>
      </dgm:prSet>
      <dgm:spPr/>
    </dgm:pt>
    <dgm:pt modelId="{BF96E368-ED68-421C-BDAD-0FEA1B85ECF8}" type="pres">
      <dgm:prSet presAssocID="{603AF30F-F671-46C8-A310-BCE79FD454A3}" presName="root1" presStyleCnt="0"/>
      <dgm:spPr/>
    </dgm:pt>
    <dgm:pt modelId="{C0597E0A-DFFE-40FB-96B3-B9AA8374F73A}" type="pres">
      <dgm:prSet presAssocID="{603AF30F-F671-46C8-A310-BCE79FD454A3}" presName="LevelOneTextNode" presStyleLbl="node0" presStyleIdx="0" presStyleCnt="1" custScaleX="1023534" custScaleY="19132">
        <dgm:presLayoutVars>
          <dgm:chPref val="3"/>
        </dgm:presLayoutVars>
      </dgm:prSet>
      <dgm:spPr/>
    </dgm:pt>
    <dgm:pt modelId="{10EE41DC-245E-4A30-94B3-114249BFE34B}" type="pres">
      <dgm:prSet presAssocID="{603AF30F-F671-46C8-A310-BCE79FD454A3}" presName="level2hierChild" presStyleCnt="0"/>
      <dgm:spPr/>
    </dgm:pt>
    <dgm:pt modelId="{9278FD2B-0A2A-4DD2-A343-9DC3E4E752B9}" type="pres">
      <dgm:prSet presAssocID="{81C528D0-671B-49C5-BD32-7223ACA7576F}" presName="conn2-1" presStyleLbl="parChTrans1D2" presStyleIdx="0" presStyleCnt="10"/>
      <dgm:spPr/>
    </dgm:pt>
    <dgm:pt modelId="{A4A7469C-C9BC-48B8-8B24-61DAC2396966}" type="pres">
      <dgm:prSet presAssocID="{81C528D0-671B-49C5-BD32-7223ACA7576F}" presName="connTx" presStyleLbl="parChTrans1D2" presStyleIdx="0" presStyleCnt="10"/>
      <dgm:spPr/>
    </dgm:pt>
    <dgm:pt modelId="{312A6701-8752-430D-8D52-D81A7AFBED13}" type="pres">
      <dgm:prSet presAssocID="{55E6B267-B88E-4470-AAAF-D71A13C47286}" presName="root2" presStyleCnt="0"/>
      <dgm:spPr/>
    </dgm:pt>
    <dgm:pt modelId="{F779913C-B210-45B5-8EA4-FF8D17FF1945}" type="pres">
      <dgm:prSet presAssocID="{55E6B267-B88E-4470-AAAF-D71A13C47286}" presName="LevelTwoTextNode" presStyleLbl="node2" presStyleIdx="0" presStyleCnt="10" custScaleX="311858">
        <dgm:presLayoutVars>
          <dgm:chPref val="3"/>
        </dgm:presLayoutVars>
      </dgm:prSet>
      <dgm:spPr/>
    </dgm:pt>
    <dgm:pt modelId="{86B0BEA9-563B-47AE-B5DF-0AE132080127}" type="pres">
      <dgm:prSet presAssocID="{55E6B267-B88E-4470-AAAF-D71A13C47286}" presName="level3hierChild" presStyleCnt="0"/>
      <dgm:spPr/>
    </dgm:pt>
    <dgm:pt modelId="{B2699563-723E-4653-8641-3973BF35D363}" type="pres">
      <dgm:prSet presAssocID="{C35B3AAF-2708-425D-9B87-C85997999E50}" presName="conn2-1" presStyleLbl="parChTrans1D2" presStyleIdx="1" presStyleCnt="10"/>
      <dgm:spPr/>
    </dgm:pt>
    <dgm:pt modelId="{B24F0978-EBA2-4C34-B147-8379E847EFE7}" type="pres">
      <dgm:prSet presAssocID="{C35B3AAF-2708-425D-9B87-C85997999E50}" presName="connTx" presStyleLbl="parChTrans1D2" presStyleIdx="1" presStyleCnt="10"/>
      <dgm:spPr/>
    </dgm:pt>
    <dgm:pt modelId="{5077AFDD-9BDD-4EE5-AF88-F80C2DA4F435}" type="pres">
      <dgm:prSet presAssocID="{DB3D31A3-1741-4771-8EA4-2712D93F06A9}" presName="root2" presStyleCnt="0"/>
      <dgm:spPr/>
    </dgm:pt>
    <dgm:pt modelId="{662F66E8-C014-41AA-B59F-CC8C3F8CC344}" type="pres">
      <dgm:prSet presAssocID="{DB3D31A3-1741-4771-8EA4-2712D93F06A9}" presName="LevelTwoTextNode" presStyleLbl="node2" presStyleIdx="1" presStyleCnt="10" custScaleX="311858">
        <dgm:presLayoutVars>
          <dgm:chPref val="3"/>
        </dgm:presLayoutVars>
      </dgm:prSet>
      <dgm:spPr/>
    </dgm:pt>
    <dgm:pt modelId="{CFEF736B-BAFE-4560-B4F6-61E654C61860}" type="pres">
      <dgm:prSet presAssocID="{DB3D31A3-1741-4771-8EA4-2712D93F06A9}" presName="level3hierChild" presStyleCnt="0"/>
      <dgm:spPr/>
    </dgm:pt>
    <dgm:pt modelId="{E1EFE071-11D4-4C03-8DDC-51858F1DD851}" type="pres">
      <dgm:prSet presAssocID="{6B3754C3-E11B-469C-8BF0-240EB5B533D0}" presName="conn2-1" presStyleLbl="parChTrans1D2" presStyleIdx="2" presStyleCnt="10"/>
      <dgm:spPr/>
    </dgm:pt>
    <dgm:pt modelId="{EFFE790D-0F29-4E5D-B6A8-8B2B6CA8294C}" type="pres">
      <dgm:prSet presAssocID="{6B3754C3-E11B-469C-8BF0-240EB5B533D0}" presName="connTx" presStyleLbl="parChTrans1D2" presStyleIdx="2" presStyleCnt="10"/>
      <dgm:spPr/>
    </dgm:pt>
    <dgm:pt modelId="{2870D352-A942-49F8-BC16-EFC3D7F817EF}" type="pres">
      <dgm:prSet presAssocID="{4EDB9685-A183-4E8D-94EB-CB78EE78157E}" presName="root2" presStyleCnt="0"/>
      <dgm:spPr/>
    </dgm:pt>
    <dgm:pt modelId="{BF39FC14-2D34-4827-915D-4E7D760DD8EC}" type="pres">
      <dgm:prSet presAssocID="{4EDB9685-A183-4E8D-94EB-CB78EE78157E}" presName="LevelTwoTextNode" presStyleLbl="node2" presStyleIdx="2" presStyleCnt="10" custScaleX="311858">
        <dgm:presLayoutVars>
          <dgm:chPref val="3"/>
        </dgm:presLayoutVars>
      </dgm:prSet>
      <dgm:spPr/>
    </dgm:pt>
    <dgm:pt modelId="{C0927BBF-5EB7-4B0D-AA46-345401E87109}" type="pres">
      <dgm:prSet presAssocID="{4EDB9685-A183-4E8D-94EB-CB78EE78157E}" presName="level3hierChild" presStyleCnt="0"/>
      <dgm:spPr/>
    </dgm:pt>
    <dgm:pt modelId="{115887C1-DC56-4438-AB18-8FDB571AB5CF}" type="pres">
      <dgm:prSet presAssocID="{889E94BB-6611-45F6-AF33-71A7D6C820F1}" presName="conn2-1" presStyleLbl="parChTrans1D2" presStyleIdx="3" presStyleCnt="10"/>
      <dgm:spPr/>
    </dgm:pt>
    <dgm:pt modelId="{8CD7CE40-0995-4817-B8CB-0648ACAC4457}" type="pres">
      <dgm:prSet presAssocID="{889E94BB-6611-45F6-AF33-71A7D6C820F1}" presName="connTx" presStyleLbl="parChTrans1D2" presStyleIdx="3" presStyleCnt="10"/>
      <dgm:spPr/>
    </dgm:pt>
    <dgm:pt modelId="{2429E0C5-00D5-4DEA-AE45-628189FFF1D2}" type="pres">
      <dgm:prSet presAssocID="{9E3B3083-EFBC-4B53-B8D3-CC74925DCEED}" presName="root2" presStyleCnt="0"/>
      <dgm:spPr/>
    </dgm:pt>
    <dgm:pt modelId="{D36C3410-31FE-4F70-8AD6-C0B47D722822}" type="pres">
      <dgm:prSet presAssocID="{9E3B3083-EFBC-4B53-B8D3-CC74925DCEED}" presName="LevelTwoTextNode" presStyleLbl="node2" presStyleIdx="3" presStyleCnt="10" custScaleX="311858">
        <dgm:presLayoutVars>
          <dgm:chPref val="3"/>
        </dgm:presLayoutVars>
      </dgm:prSet>
      <dgm:spPr/>
    </dgm:pt>
    <dgm:pt modelId="{5910B241-A702-4DF3-830A-33BD0731FE2A}" type="pres">
      <dgm:prSet presAssocID="{9E3B3083-EFBC-4B53-B8D3-CC74925DCEED}" presName="level3hierChild" presStyleCnt="0"/>
      <dgm:spPr/>
    </dgm:pt>
    <dgm:pt modelId="{138C832B-80A4-48E4-AA8B-94F93849AF93}" type="pres">
      <dgm:prSet presAssocID="{2A59984A-AF38-4E2A-8598-E2D8EF67409A}" presName="conn2-1" presStyleLbl="parChTrans1D2" presStyleIdx="4" presStyleCnt="10"/>
      <dgm:spPr/>
    </dgm:pt>
    <dgm:pt modelId="{C4B8FCB9-ED58-4858-96EA-64562128A390}" type="pres">
      <dgm:prSet presAssocID="{2A59984A-AF38-4E2A-8598-E2D8EF67409A}" presName="connTx" presStyleLbl="parChTrans1D2" presStyleIdx="4" presStyleCnt="10"/>
      <dgm:spPr/>
    </dgm:pt>
    <dgm:pt modelId="{08C68EE5-96F1-4F97-8E16-C17C9D2E27B2}" type="pres">
      <dgm:prSet presAssocID="{E1668017-906B-4F87-8ACF-34D4F82C3FD0}" presName="root2" presStyleCnt="0"/>
      <dgm:spPr/>
    </dgm:pt>
    <dgm:pt modelId="{B5898C38-0C59-4F5B-A1A1-A8F8FD4964D5}" type="pres">
      <dgm:prSet presAssocID="{E1668017-906B-4F87-8ACF-34D4F82C3FD0}" presName="LevelTwoTextNode" presStyleLbl="node2" presStyleIdx="4" presStyleCnt="10" custScaleX="311858">
        <dgm:presLayoutVars>
          <dgm:chPref val="3"/>
        </dgm:presLayoutVars>
      </dgm:prSet>
      <dgm:spPr/>
    </dgm:pt>
    <dgm:pt modelId="{672B633F-B7CF-469C-AA4E-8B60A28DC36A}" type="pres">
      <dgm:prSet presAssocID="{E1668017-906B-4F87-8ACF-34D4F82C3FD0}" presName="level3hierChild" presStyleCnt="0"/>
      <dgm:spPr/>
    </dgm:pt>
    <dgm:pt modelId="{EE0C5274-CAFD-46E8-8D05-408A88E497B0}" type="pres">
      <dgm:prSet presAssocID="{704265F6-C292-4E4D-AF50-CF408BB9AE40}" presName="conn2-1" presStyleLbl="parChTrans1D2" presStyleIdx="5" presStyleCnt="10"/>
      <dgm:spPr/>
    </dgm:pt>
    <dgm:pt modelId="{0E9C5290-8755-45D3-9884-DAB14E51C307}" type="pres">
      <dgm:prSet presAssocID="{704265F6-C292-4E4D-AF50-CF408BB9AE40}" presName="connTx" presStyleLbl="parChTrans1D2" presStyleIdx="5" presStyleCnt="10"/>
      <dgm:spPr/>
    </dgm:pt>
    <dgm:pt modelId="{767BEA7E-D836-4122-A748-84C892A17E3D}" type="pres">
      <dgm:prSet presAssocID="{394E0411-DF89-46D9-94D5-FF8446AF1089}" presName="root2" presStyleCnt="0"/>
      <dgm:spPr/>
    </dgm:pt>
    <dgm:pt modelId="{3C4FC8F1-A5E4-4A94-B29A-5088F9A7217B}" type="pres">
      <dgm:prSet presAssocID="{394E0411-DF89-46D9-94D5-FF8446AF1089}" presName="LevelTwoTextNode" presStyleLbl="node2" presStyleIdx="5" presStyleCnt="10" custScaleX="311858">
        <dgm:presLayoutVars>
          <dgm:chPref val="3"/>
        </dgm:presLayoutVars>
      </dgm:prSet>
      <dgm:spPr/>
    </dgm:pt>
    <dgm:pt modelId="{67A29628-0B77-4E54-8B2D-5C264B8D4F2F}" type="pres">
      <dgm:prSet presAssocID="{394E0411-DF89-46D9-94D5-FF8446AF1089}" presName="level3hierChild" presStyleCnt="0"/>
      <dgm:spPr/>
    </dgm:pt>
    <dgm:pt modelId="{D222054D-8E86-4285-9A7C-48A7A75C05F9}" type="pres">
      <dgm:prSet presAssocID="{A2C1634E-6144-46BE-918A-5630CA92FD2C}" presName="conn2-1" presStyleLbl="parChTrans1D2" presStyleIdx="6" presStyleCnt="10"/>
      <dgm:spPr/>
    </dgm:pt>
    <dgm:pt modelId="{D4221BB8-0FD4-475D-A70B-C85AE0D0C8B2}" type="pres">
      <dgm:prSet presAssocID="{A2C1634E-6144-46BE-918A-5630CA92FD2C}" presName="connTx" presStyleLbl="parChTrans1D2" presStyleIdx="6" presStyleCnt="10"/>
      <dgm:spPr/>
    </dgm:pt>
    <dgm:pt modelId="{9E80DE8B-1B0E-457C-ABAD-B4BEADD56C7E}" type="pres">
      <dgm:prSet presAssocID="{D863FF4F-FCF2-40BB-9B92-97700AAABDE8}" presName="root2" presStyleCnt="0"/>
      <dgm:spPr/>
    </dgm:pt>
    <dgm:pt modelId="{FEC8EE25-4567-473A-83B4-04B392B10C3D}" type="pres">
      <dgm:prSet presAssocID="{D863FF4F-FCF2-40BB-9B92-97700AAABDE8}" presName="LevelTwoTextNode" presStyleLbl="node2" presStyleIdx="6" presStyleCnt="10" custScaleX="311858">
        <dgm:presLayoutVars>
          <dgm:chPref val="3"/>
        </dgm:presLayoutVars>
      </dgm:prSet>
      <dgm:spPr/>
    </dgm:pt>
    <dgm:pt modelId="{C71C7877-3B47-4A96-9AC2-17E63A05C1D1}" type="pres">
      <dgm:prSet presAssocID="{D863FF4F-FCF2-40BB-9B92-97700AAABDE8}" presName="level3hierChild" presStyleCnt="0"/>
      <dgm:spPr/>
    </dgm:pt>
    <dgm:pt modelId="{50F21F04-EC49-4277-9A20-2A5A485959A4}" type="pres">
      <dgm:prSet presAssocID="{6C95E9C6-0F5C-40A1-AF02-E0BF1CE7EB60}" presName="conn2-1" presStyleLbl="parChTrans1D2" presStyleIdx="7" presStyleCnt="10"/>
      <dgm:spPr/>
    </dgm:pt>
    <dgm:pt modelId="{5372EC37-8EB1-4675-A8E3-2C711B8EC06A}" type="pres">
      <dgm:prSet presAssocID="{6C95E9C6-0F5C-40A1-AF02-E0BF1CE7EB60}" presName="connTx" presStyleLbl="parChTrans1D2" presStyleIdx="7" presStyleCnt="10"/>
      <dgm:spPr/>
    </dgm:pt>
    <dgm:pt modelId="{33816039-47E0-4A1F-8C05-3C490FC00DBD}" type="pres">
      <dgm:prSet presAssocID="{BB5CFFEB-FAE8-42CA-B903-1F700246F772}" presName="root2" presStyleCnt="0"/>
      <dgm:spPr/>
    </dgm:pt>
    <dgm:pt modelId="{CBD02CD1-D565-4CC2-B2BC-ABF56174D09C}" type="pres">
      <dgm:prSet presAssocID="{BB5CFFEB-FAE8-42CA-B903-1F700246F772}" presName="LevelTwoTextNode" presStyleLbl="node2" presStyleIdx="7" presStyleCnt="10" custScaleX="311858">
        <dgm:presLayoutVars>
          <dgm:chPref val="3"/>
        </dgm:presLayoutVars>
      </dgm:prSet>
      <dgm:spPr/>
    </dgm:pt>
    <dgm:pt modelId="{3692FB28-F74D-4897-89C4-380721170CF9}" type="pres">
      <dgm:prSet presAssocID="{BB5CFFEB-FAE8-42CA-B903-1F700246F772}" presName="level3hierChild" presStyleCnt="0"/>
      <dgm:spPr/>
    </dgm:pt>
    <dgm:pt modelId="{2DB86BFD-0FC7-4CEF-A0E4-FE786D552029}" type="pres">
      <dgm:prSet presAssocID="{8E81BEE1-C10E-4CC5-A13E-55165BBA91C7}" presName="conn2-1" presStyleLbl="parChTrans1D2" presStyleIdx="8" presStyleCnt="10"/>
      <dgm:spPr/>
    </dgm:pt>
    <dgm:pt modelId="{F6D3C41B-5D49-4FAD-99B7-17CF55803E5F}" type="pres">
      <dgm:prSet presAssocID="{8E81BEE1-C10E-4CC5-A13E-55165BBA91C7}" presName="connTx" presStyleLbl="parChTrans1D2" presStyleIdx="8" presStyleCnt="10"/>
      <dgm:spPr/>
    </dgm:pt>
    <dgm:pt modelId="{B7DED11D-4FEF-4075-9645-7CA81EC54392}" type="pres">
      <dgm:prSet presAssocID="{8E8EA420-E9B8-416F-A920-443056FA7C40}" presName="root2" presStyleCnt="0"/>
      <dgm:spPr/>
    </dgm:pt>
    <dgm:pt modelId="{0DCAE2A9-BB9D-49BF-995F-10C3CC4FC268}" type="pres">
      <dgm:prSet presAssocID="{8E8EA420-E9B8-416F-A920-443056FA7C40}" presName="LevelTwoTextNode" presStyleLbl="node2" presStyleIdx="8" presStyleCnt="10" custScaleX="311858">
        <dgm:presLayoutVars>
          <dgm:chPref val="3"/>
        </dgm:presLayoutVars>
      </dgm:prSet>
      <dgm:spPr/>
    </dgm:pt>
    <dgm:pt modelId="{44E2A9F6-15E3-4E15-9CC5-59D5C56EEF22}" type="pres">
      <dgm:prSet presAssocID="{8E8EA420-E9B8-416F-A920-443056FA7C40}" presName="level3hierChild" presStyleCnt="0"/>
      <dgm:spPr/>
    </dgm:pt>
    <dgm:pt modelId="{418F404C-12EA-4FCA-BE4D-87253391C71F}" type="pres">
      <dgm:prSet presAssocID="{C5B8F10B-9BD4-4AFC-AD54-38BE4C2BC327}" presName="conn2-1" presStyleLbl="parChTrans1D2" presStyleIdx="9" presStyleCnt="10"/>
      <dgm:spPr/>
    </dgm:pt>
    <dgm:pt modelId="{2A3F488D-475C-4553-BC41-AAA32B14CDE8}" type="pres">
      <dgm:prSet presAssocID="{C5B8F10B-9BD4-4AFC-AD54-38BE4C2BC327}" presName="connTx" presStyleLbl="parChTrans1D2" presStyleIdx="9" presStyleCnt="10"/>
      <dgm:spPr/>
    </dgm:pt>
    <dgm:pt modelId="{589BE964-CC77-494B-A90B-DA24FBBE6A93}" type="pres">
      <dgm:prSet presAssocID="{08997B24-952B-494A-9B4F-9F896588FA4C}" presName="root2" presStyleCnt="0"/>
      <dgm:spPr/>
    </dgm:pt>
    <dgm:pt modelId="{8FF54B64-634E-4359-A6B9-F38986724C9B}" type="pres">
      <dgm:prSet presAssocID="{08997B24-952B-494A-9B4F-9F896588FA4C}" presName="LevelTwoTextNode" presStyleLbl="node2" presStyleIdx="9" presStyleCnt="10" custScaleX="311858">
        <dgm:presLayoutVars>
          <dgm:chPref val="3"/>
        </dgm:presLayoutVars>
      </dgm:prSet>
      <dgm:spPr/>
    </dgm:pt>
    <dgm:pt modelId="{02E9AE83-D5B3-4AE1-9789-1820B05BC2DD}" type="pres">
      <dgm:prSet presAssocID="{08997B24-952B-494A-9B4F-9F896588FA4C}" presName="level3hierChild" presStyleCnt="0"/>
      <dgm:spPr/>
    </dgm:pt>
  </dgm:ptLst>
  <dgm:cxnLst>
    <dgm:cxn modelId="{A9DB5A02-233D-4971-A91D-8B550546D974}" type="presOf" srcId="{E1668017-906B-4F87-8ACF-34D4F82C3FD0}" destId="{B5898C38-0C59-4F5B-A1A1-A8F8FD4964D5}" srcOrd="0" destOrd="0" presId="urn:microsoft.com/office/officeart/2008/layout/HorizontalMultiLevelHierarchy"/>
    <dgm:cxn modelId="{9A4B9708-CB71-4E00-A463-F3FB3BA2BBCA}" srcId="{15C68116-7EA2-428A-8902-6D4950636847}" destId="{603AF30F-F671-46C8-A310-BCE79FD454A3}" srcOrd="0" destOrd="0" parTransId="{023B9F42-C2A3-48F6-A926-345DE29D7483}" sibTransId="{52C53A41-1E70-44AF-ACBB-81AE6786B362}"/>
    <dgm:cxn modelId="{9606310A-1490-44F7-AF8E-3D0B612E74A4}" type="presOf" srcId="{889E94BB-6611-45F6-AF33-71A7D6C820F1}" destId="{115887C1-DC56-4438-AB18-8FDB571AB5CF}" srcOrd="0" destOrd="0" presId="urn:microsoft.com/office/officeart/2008/layout/HorizontalMultiLevelHierarchy"/>
    <dgm:cxn modelId="{22A5090F-C7C3-461F-9A39-F32135FB146C}" type="presOf" srcId="{2A59984A-AF38-4E2A-8598-E2D8EF67409A}" destId="{138C832B-80A4-48E4-AA8B-94F93849AF93}" srcOrd="0" destOrd="0" presId="urn:microsoft.com/office/officeart/2008/layout/HorizontalMultiLevelHierarchy"/>
    <dgm:cxn modelId="{CD2DA312-0A1B-4BE1-8F1E-4453EF9D043E}" srcId="{603AF30F-F671-46C8-A310-BCE79FD454A3}" destId="{4EDB9685-A183-4E8D-94EB-CB78EE78157E}" srcOrd="2" destOrd="0" parTransId="{6B3754C3-E11B-469C-8BF0-240EB5B533D0}" sibTransId="{2AC225B7-627B-4281-BBEB-575E39724C8D}"/>
    <dgm:cxn modelId="{8828F115-AB5A-4595-AE2C-85A4B0C057A6}" type="presOf" srcId="{8E81BEE1-C10E-4CC5-A13E-55165BBA91C7}" destId="{F6D3C41B-5D49-4FAD-99B7-17CF55803E5F}" srcOrd="1" destOrd="0" presId="urn:microsoft.com/office/officeart/2008/layout/HorizontalMultiLevelHierarchy"/>
    <dgm:cxn modelId="{827A3817-C312-4A4E-8A1D-FB3E25A624B4}" srcId="{603AF30F-F671-46C8-A310-BCE79FD454A3}" destId="{8E8EA420-E9B8-416F-A920-443056FA7C40}" srcOrd="8" destOrd="0" parTransId="{8E81BEE1-C10E-4CC5-A13E-55165BBA91C7}" sibTransId="{699D560D-DE3C-4801-85D3-CFDD9F8BACF4}"/>
    <dgm:cxn modelId="{B9E4CC1B-7EE8-4A66-93BF-1FADBE66DC4C}" type="presOf" srcId="{81C528D0-671B-49C5-BD32-7223ACA7576F}" destId="{9278FD2B-0A2A-4DD2-A343-9DC3E4E752B9}" srcOrd="0" destOrd="0" presId="urn:microsoft.com/office/officeart/2008/layout/HorizontalMultiLevelHierarchy"/>
    <dgm:cxn modelId="{231CEF21-E728-48FA-B510-0440809B4F29}" srcId="{603AF30F-F671-46C8-A310-BCE79FD454A3}" destId="{DB3D31A3-1741-4771-8EA4-2712D93F06A9}" srcOrd="1" destOrd="0" parTransId="{C35B3AAF-2708-425D-9B87-C85997999E50}" sibTransId="{EB3D5A90-B983-4A11-A117-F7CB054A55F9}"/>
    <dgm:cxn modelId="{F84A3629-5E1D-49AF-AC17-97F6412AF8B9}" srcId="{603AF30F-F671-46C8-A310-BCE79FD454A3}" destId="{9E3B3083-EFBC-4B53-B8D3-CC74925DCEED}" srcOrd="3" destOrd="0" parTransId="{889E94BB-6611-45F6-AF33-71A7D6C820F1}" sibTransId="{92EAA332-39AA-4AEA-AB19-667B9B5333CC}"/>
    <dgm:cxn modelId="{A93AE02A-CDEE-4D54-97FE-720536E4C11E}" type="presOf" srcId="{C35B3AAF-2708-425D-9B87-C85997999E50}" destId="{B2699563-723E-4653-8641-3973BF35D363}" srcOrd="0" destOrd="0" presId="urn:microsoft.com/office/officeart/2008/layout/HorizontalMultiLevelHierarchy"/>
    <dgm:cxn modelId="{4EB3922D-1A1B-4A01-B84B-76B007D429B7}" srcId="{603AF30F-F671-46C8-A310-BCE79FD454A3}" destId="{D863FF4F-FCF2-40BB-9B92-97700AAABDE8}" srcOrd="6" destOrd="0" parTransId="{A2C1634E-6144-46BE-918A-5630CA92FD2C}" sibTransId="{6AD7B42C-6F47-4419-9EAF-9F8B2D26B191}"/>
    <dgm:cxn modelId="{847E9238-3CEC-44B0-8236-D385C0C7FE14}" type="presOf" srcId="{394E0411-DF89-46D9-94D5-FF8446AF1089}" destId="{3C4FC8F1-A5E4-4A94-B29A-5088F9A7217B}" srcOrd="0" destOrd="0" presId="urn:microsoft.com/office/officeart/2008/layout/HorizontalMultiLevelHierarchy"/>
    <dgm:cxn modelId="{AE30C138-0C91-4DEE-9B0D-CC035FEB48E3}" type="presOf" srcId="{8E81BEE1-C10E-4CC5-A13E-55165BBA91C7}" destId="{2DB86BFD-0FC7-4CEF-A0E4-FE786D552029}" srcOrd="0" destOrd="0" presId="urn:microsoft.com/office/officeart/2008/layout/HorizontalMultiLevelHierarchy"/>
    <dgm:cxn modelId="{63B4D838-B717-42B8-BCDE-B42339770C47}" type="presOf" srcId="{8E8EA420-E9B8-416F-A920-443056FA7C40}" destId="{0DCAE2A9-BB9D-49BF-995F-10C3CC4FC268}" srcOrd="0" destOrd="0" presId="urn:microsoft.com/office/officeart/2008/layout/HorizontalMultiLevelHierarchy"/>
    <dgm:cxn modelId="{C8F5FB44-7D47-475E-BD88-CA7DB12D42FD}" type="presOf" srcId="{81C528D0-671B-49C5-BD32-7223ACA7576F}" destId="{A4A7469C-C9BC-48B8-8B24-61DAC2396966}" srcOrd="1" destOrd="0" presId="urn:microsoft.com/office/officeart/2008/layout/HorizontalMultiLevelHierarchy"/>
    <dgm:cxn modelId="{13AA6F65-0AE1-49A8-A89B-851CC6058D9C}" type="presOf" srcId="{C5B8F10B-9BD4-4AFC-AD54-38BE4C2BC327}" destId="{418F404C-12EA-4FCA-BE4D-87253391C71F}" srcOrd="0" destOrd="0" presId="urn:microsoft.com/office/officeart/2008/layout/HorizontalMultiLevelHierarchy"/>
    <dgm:cxn modelId="{81A0706A-8F71-4741-8EA8-844528255430}" type="presOf" srcId="{A2C1634E-6144-46BE-918A-5630CA92FD2C}" destId="{D222054D-8E86-4285-9A7C-48A7A75C05F9}" srcOrd="0" destOrd="0" presId="urn:microsoft.com/office/officeart/2008/layout/HorizontalMultiLevelHierarchy"/>
    <dgm:cxn modelId="{5303DA75-BBC7-4FBC-9966-3EA7D2C06FEB}" type="presOf" srcId="{704265F6-C292-4E4D-AF50-CF408BB9AE40}" destId="{0E9C5290-8755-45D3-9884-DAB14E51C307}" srcOrd="1" destOrd="0" presId="urn:microsoft.com/office/officeart/2008/layout/HorizontalMultiLevelHierarchy"/>
    <dgm:cxn modelId="{22466476-E087-46B5-B90A-3A4E19EED87C}" type="presOf" srcId="{889E94BB-6611-45F6-AF33-71A7D6C820F1}" destId="{8CD7CE40-0995-4817-B8CB-0648ACAC4457}" srcOrd="1" destOrd="0" presId="urn:microsoft.com/office/officeart/2008/layout/HorizontalMultiLevelHierarchy"/>
    <dgm:cxn modelId="{50DE677C-C98D-45AA-86D8-DF53B156165A}" type="presOf" srcId="{55E6B267-B88E-4470-AAAF-D71A13C47286}" destId="{F779913C-B210-45B5-8EA4-FF8D17FF1945}" srcOrd="0" destOrd="0" presId="urn:microsoft.com/office/officeart/2008/layout/HorizontalMultiLevelHierarchy"/>
    <dgm:cxn modelId="{1DF6F987-6EAB-4D8A-A9E9-3F1AF74EC98F}" type="presOf" srcId="{DB3D31A3-1741-4771-8EA4-2712D93F06A9}" destId="{662F66E8-C014-41AA-B59F-CC8C3F8CC344}" srcOrd="0" destOrd="0" presId="urn:microsoft.com/office/officeart/2008/layout/HorizontalMultiLevelHierarchy"/>
    <dgm:cxn modelId="{FB290789-59E0-4D38-AECE-0FA101E3259C}" type="presOf" srcId="{A2C1634E-6144-46BE-918A-5630CA92FD2C}" destId="{D4221BB8-0FD4-475D-A70B-C85AE0D0C8B2}" srcOrd="1" destOrd="0" presId="urn:microsoft.com/office/officeart/2008/layout/HorizontalMultiLevelHierarchy"/>
    <dgm:cxn modelId="{7F14118C-FD93-4346-B3A4-0CD6ED1B0881}" type="presOf" srcId="{08997B24-952B-494A-9B4F-9F896588FA4C}" destId="{8FF54B64-634E-4359-A6B9-F38986724C9B}" srcOrd="0" destOrd="0" presId="urn:microsoft.com/office/officeart/2008/layout/HorizontalMultiLevelHierarchy"/>
    <dgm:cxn modelId="{39232F93-8B4D-4CD9-BC57-608C3B08516F}" type="presOf" srcId="{D863FF4F-FCF2-40BB-9B92-97700AAABDE8}" destId="{FEC8EE25-4567-473A-83B4-04B392B10C3D}" srcOrd="0" destOrd="0" presId="urn:microsoft.com/office/officeart/2008/layout/HorizontalMultiLevelHierarchy"/>
    <dgm:cxn modelId="{91C07F96-42D0-487B-99A2-D9E037B99B85}" type="presOf" srcId="{C35B3AAF-2708-425D-9B87-C85997999E50}" destId="{B24F0978-EBA2-4C34-B147-8379E847EFE7}" srcOrd="1" destOrd="0" presId="urn:microsoft.com/office/officeart/2008/layout/HorizontalMultiLevelHierarchy"/>
    <dgm:cxn modelId="{342CDCA3-E9F3-4DD9-96C3-E8046974ED02}" srcId="{603AF30F-F671-46C8-A310-BCE79FD454A3}" destId="{BB5CFFEB-FAE8-42CA-B903-1F700246F772}" srcOrd="7" destOrd="0" parTransId="{6C95E9C6-0F5C-40A1-AF02-E0BF1CE7EB60}" sibTransId="{DAF283C5-5DA0-4763-B1C8-017DE589830E}"/>
    <dgm:cxn modelId="{2110ACA9-091A-4D7B-B3DB-08CE6C3AA642}" type="presOf" srcId="{6C95E9C6-0F5C-40A1-AF02-E0BF1CE7EB60}" destId="{5372EC37-8EB1-4675-A8E3-2C711B8EC06A}" srcOrd="1" destOrd="0" presId="urn:microsoft.com/office/officeart/2008/layout/HorizontalMultiLevelHierarchy"/>
    <dgm:cxn modelId="{EC3976B1-ADFD-431A-9190-AA86B866307D}" type="presOf" srcId="{603AF30F-F671-46C8-A310-BCE79FD454A3}" destId="{C0597E0A-DFFE-40FB-96B3-B9AA8374F73A}" srcOrd="0" destOrd="0" presId="urn:microsoft.com/office/officeart/2008/layout/HorizontalMultiLevelHierarchy"/>
    <dgm:cxn modelId="{7FC530B4-E659-454D-A741-666F8F43A7A0}" type="presOf" srcId="{704265F6-C292-4E4D-AF50-CF408BB9AE40}" destId="{EE0C5274-CAFD-46E8-8D05-408A88E497B0}" srcOrd="0" destOrd="0" presId="urn:microsoft.com/office/officeart/2008/layout/HorizontalMultiLevelHierarchy"/>
    <dgm:cxn modelId="{D18DC2B6-0856-434F-AB63-F0EDAFD88E0A}" srcId="{603AF30F-F671-46C8-A310-BCE79FD454A3}" destId="{08997B24-952B-494A-9B4F-9F896588FA4C}" srcOrd="9" destOrd="0" parTransId="{C5B8F10B-9BD4-4AFC-AD54-38BE4C2BC327}" sibTransId="{5560DCFF-5F44-4FD1-BBF3-3EE672CF40E8}"/>
    <dgm:cxn modelId="{89F0B2BF-30A7-4E2C-825B-882AEA54052B}" type="presOf" srcId="{C5B8F10B-9BD4-4AFC-AD54-38BE4C2BC327}" destId="{2A3F488D-475C-4553-BC41-AAA32B14CDE8}" srcOrd="1" destOrd="0" presId="urn:microsoft.com/office/officeart/2008/layout/HorizontalMultiLevelHierarchy"/>
    <dgm:cxn modelId="{E1E5ABC6-DFC8-41DC-BA8A-E19D889EFBFD}" type="presOf" srcId="{BB5CFFEB-FAE8-42CA-B903-1F700246F772}" destId="{CBD02CD1-D565-4CC2-B2BC-ABF56174D09C}" srcOrd="0" destOrd="0" presId="urn:microsoft.com/office/officeart/2008/layout/HorizontalMultiLevelHierarchy"/>
    <dgm:cxn modelId="{8629F6C7-819C-41C2-9240-C0F45A873818}" type="presOf" srcId="{6B3754C3-E11B-469C-8BF0-240EB5B533D0}" destId="{EFFE790D-0F29-4E5D-B6A8-8B2B6CA8294C}" srcOrd="1" destOrd="0" presId="urn:microsoft.com/office/officeart/2008/layout/HorizontalMultiLevelHierarchy"/>
    <dgm:cxn modelId="{450F30CD-FE31-4D82-BD49-95709336022D}" type="presOf" srcId="{15C68116-7EA2-428A-8902-6D4950636847}" destId="{0F7117AD-D011-4CC3-9557-AA4DA7232696}" srcOrd="0" destOrd="0" presId="urn:microsoft.com/office/officeart/2008/layout/HorizontalMultiLevelHierarchy"/>
    <dgm:cxn modelId="{3CA3B6CF-65A3-4E0E-9B8B-06F081AC5609}" type="presOf" srcId="{9E3B3083-EFBC-4B53-B8D3-CC74925DCEED}" destId="{D36C3410-31FE-4F70-8AD6-C0B47D722822}" srcOrd="0" destOrd="0" presId="urn:microsoft.com/office/officeart/2008/layout/HorizontalMultiLevelHierarchy"/>
    <dgm:cxn modelId="{93DAC3D8-1907-4A8F-98D0-8369DDA981DC}" srcId="{603AF30F-F671-46C8-A310-BCE79FD454A3}" destId="{55E6B267-B88E-4470-AAAF-D71A13C47286}" srcOrd="0" destOrd="0" parTransId="{81C528D0-671B-49C5-BD32-7223ACA7576F}" sibTransId="{A2EF8600-A2AA-4732-8965-8E5093FB2568}"/>
    <dgm:cxn modelId="{F4C2FCDB-E270-4820-8A56-8622A2A8FFA5}" srcId="{603AF30F-F671-46C8-A310-BCE79FD454A3}" destId="{394E0411-DF89-46D9-94D5-FF8446AF1089}" srcOrd="5" destOrd="0" parTransId="{704265F6-C292-4E4D-AF50-CF408BB9AE40}" sibTransId="{598972E3-88FA-419C-AF05-7362959BE733}"/>
    <dgm:cxn modelId="{006345EA-2847-4C98-81DA-BD1E1AB28F0C}" type="presOf" srcId="{6B3754C3-E11B-469C-8BF0-240EB5B533D0}" destId="{E1EFE071-11D4-4C03-8DDC-51858F1DD851}" srcOrd="0" destOrd="0" presId="urn:microsoft.com/office/officeart/2008/layout/HorizontalMultiLevelHierarchy"/>
    <dgm:cxn modelId="{88084DEA-EB18-43F9-A003-09E034F6C13A}" type="presOf" srcId="{4EDB9685-A183-4E8D-94EB-CB78EE78157E}" destId="{BF39FC14-2D34-4827-915D-4E7D760DD8EC}" srcOrd="0" destOrd="0" presId="urn:microsoft.com/office/officeart/2008/layout/HorizontalMultiLevelHierarchy"/>
    <dgm:cxn modelId="{8904C5F7-2B0F-4328-AF37-DD94FAE9C073}" type="presOf" srcId="{2A59984A-AF38-4E2A-8598-E2D8EF67409A}" destId="{C4B8FCB9-ED58-4858-96EA-64562128A390}" srcOrd="1" destOrd="0" presId="urn:microsoft.com/office/officeart/2008/layout/HorizontalMultiLevelHierarchy"/>
    <dgm:cxn modelId="{8C820FFC-7BD5-42C7-BB7D-59F6863B6846}" srcId="{603AF30F-F671-46C8-A310-BCE79FD454A3}" destId="{E1668017-906B-4F87-8ACF-34D4F82C3FD0}" srcOrd="4" destOrd="0" parTransId="{2A59984A-AF38-4E2A-8598-E2D8EF67409A}" sibTransId="{7F219228-45E0-40EB-A9DB-A005BC3E4B48}"/>
    <dgm:cxn modelId="{3797BDFD-D3F6-4E73-9ADB-70F2849E5E14}" type="presOf" srcId="{6C95E9C6-0F5C-40A1-AF02-E0BF1CE7EB60}" destId="{50F21F04-EC49-4277-9A20-2A5A485959A4}" srcOrd="0" destOrd="0" presId="urn:microsoft.com/office/officeart/2008/layout/HorizontalMultiLevelHierarchy"/>
    <dgm:cxn modelId="{1B098D55-7BEF-43ED-BDBE-35F3F4C125C5}" type="presParOf" srcId="{0F7117AD-D011-4CC3-9557-AA4DA7232696}" destId="{BF96E368-ED68-421C-BDAD-0FEA1B85ECF8}" srcOrd="0" destOrd="0" presId="urn:microsoft.com/office/officeart/2008/layout/HorizontalMultiLevelHierarchy"/>
    <dgm:cxn modelId="{79ADDD72-1703-4DA4-BA46-5FC9214C44C4}" type="presParOf" srcId="{BF96E368-ED68-421C-BDAD-0FEA1B85ECF8}" destId="{C0597E0A-DFFE-40FB-96B3-B9AA8374F73A}" srcOrd="0" destOrd="0" presId="urn:microsoft.com/office/officeart/2008/layout/HorizontalMultiLevelHierarchy"/>
    <dgm:cxn modelId="{33E3122B-351F-44DF-A843-EC19F3CB7EC8}" type="presParOf" srcId="{BF96E368-ED68-421C-BDAD-0FEA1B85ECF8}" destId="{10EE41DC-245E-4A30-94B3-114249BFE34B}" srcOrd="1" destOrd="0" presId="urn:microsoft.com/office/officeart/2008/layout/HorizontalMultiLevelHierarchy"/>
    <dgm:cxn modelId="{1EC10E9B-C286-4EE5-8C51-003A0122FE4E}" type="presParOf" srcId="{10EE41DC-245E-4A30-94B3-114249BFE34B}" destId="{9278FD2B-0A2A-4DD2-A343-9DC3E4E752B9}" srcOrd="0" destOrd="0" presId="urn:microsoft.com/office/officeart/2008/layout/HorizontalMultiLevelHierarchy"/>
    <dgm:cxn modelId="{678BB66B-BFC1-49A3-B8E9-E97AF78BA938}" type="presParOf" srcId="{9278FD2B-0A2A-4DD2-A343-9DC3E4E752B9}" destId="{A4A7469C-C9BC-48B8-8B24-61DAC2396966}" srcOrd="0" destOrd="0" presId="urn:microsoft.com/office/officeart/2008/layout/HorizontalMultiLevelHierarchy"/>
    <dgm:cxn modelId="{101CC3C0-D16A-4BA2-8B91-0643008EB1CB}" type="presParOf" srcId="{10EE41DC-245E-4A30-94B3-114249BFE34B}" destId="{312A6701-8752-430D-8D52-D81A7AFBED13}" srcOrd="1" destOrd="0" presId="urn:microsoft.com/office/officeart/2008/layout/HorizontalMultiLevelHierarchy"/>
    <dgm:cxn modelId="{32D54FFC-7E02-4856-9A52-F1D597241AA6}" type="presParOf" srcId="{312A6701-8752-430D-8D52-D81A7AFBED13}" destId="{F779913C-B210-45B5-8EA4-FF8D17FF1945}" srcOrd="0" destOrd="0" presId="urn:microsoft.com/office/officeart/2008/layout/HorizontalMultiLevelHierarchy"/>
    <dgm:cxn modelId="{9B091089-5F02-4274-8181-E621F06F2CC2}" type="presParOf" srcId="{312A6701-8752-430D-8D52-D81A7AFBED13}" destId="{86B0BEA9-563B-47AE-B5DF-0AE132080127}" srcOrd="1" destOrd="0" presId="urn:microsoft.com/office/officeart/2008/layout/HorizontalMultiLevelHierarchy"/>
    <dgm:cxn modelId="{85C394B8-79C5-43D1-A3E5-6EC04DC1EB9F}" type="presParOf" srcId="{10EE41DC-245E-4A30-94B3-114249BFE34B}" destId="{B2699563-723E-4653-8641-3973BF35D363}" srcOrd="2" destOrd="0" presId="urn:microsoft.com/office/officeart/2008/layout/HorizontalMultiLevelHierarchy"/>
    <dgm:cxn modelId="{A0D4C742-80A9-4831-92DE-B0FED1860586}" type="presParOf" srcId="{B2699563-723E-4653-8641-3973BF35D363}" destId="{B24F0978-EBA2-4C34-B147-8379E847EFE7}" srcOrd="0" destOrd="0" presId="urn:microsoft.com/office/officeart/2008/layout/HorizontalMultiLevelHierarchy"/>
    <dgm:cxn modelId="{CA57C382-6DAA-4C98-BE41-7924DE0E963F}" type="presParOf" srcId="{10EE41DC-245E-4A30-94B3-114249BFE34B}" destId="{5077AFDD-9BDD-4EE5-AF88-F80C2DA4F435}" srcOrd="3" destOrd="0" presId="urn:microsoft.com/office/officeart/2008/layout/HorizontalMultiLevelHierarchy"/>
    <dgm:cxn modelId="{49D8D2BF-FE07-487B-8158-56C88B21542B}" type="presParOf" srcId="{5077AFDD-9BDD-4EE5-AF88-F80C2DA4F435}" destId="{662F66E8-C014-41AA-B59F-CC8C3F8CC344}" srcOrd="0" destOrd="0" presId="urn:microsoft.com/office/officeart/2008/layout/HorizontalMultiLevelHierarchy"/>
    <dgm:cxn modelId="{93B15300-B6E9-4AFE-9B7C-D8F26111A2AD}" type="presParOf" srcId="{5077AFDD-9BDD-4EE5-AF88-F80C2DA4F435}" destId="{CFEF736B-BAFE-4560-B4F6-61E654C61860}" srcOrd="1" destOrd="0" presId="urn:microsoft.com/office/officeart/2008/layout/HorizontalMultiLevelHierarchy"/>
    <dgm:cxn modelId="{4DAA50AD-38E1-4658-ACD2-88E1650D8819}" type="presParOf" srcId="{10EE41DC-245E-4A30-94B3-114249BFE34B}" destId="{E1EFE071-11D4-4C03-8DDC-51858F1DD851}" srcOrd="4" destOrd="0" presId="urn:microsoft.com/office/officeart/2008/layout/HorizontalMultiLevelHierarchy"/>
    <dgm:cxn modelId="{FAA42625-E65B-48D0-8279-B005FB565F15}" type="presParOf" srcId="{E1EFE071-11D4-4C03-8DDC-51858F1DD851}" destId="{EFFE790D-0F29-4E5D-B6A8-8B2B6CA8294C}" srcOrd="0" destOrd="0" presId="urn:microsoft.com/office/officeart/2008/layout/HorizontalMultiLevelHierarchy"/>
    <dgm:cxn modelId="{A9EFD21A-F537-4EBB-9C9B-3FDEBCA72607}" type="presParOf" srcId="{10EE41DC-245E-4A30-94B3-114249BFE34B}" destId="{2870D352-A942-49F8-BC16-EFC3D7F817EF}" srcOrd="5" destOrd="0" presId="urn:microsoft.com/office/officeart/2008/layout/HorizontalMultiLevelHierarchy"/>
    <dgm:cxn modelId="{BF0D206F-9C64-476D-8A07-022C4E9F84EC}" type="presParOf" srcId="{2870D352-A942-49F8-BC16-EFC3D7F817EF}" destId="{BF39FC14-2D34-4827-915D-4E7D760DD8EC}" srcOrd="0" destOrd="0" presId="urn:microsoft.com/office/officeart/2008/layout/HorizontalMultiLevelHierarchy"/>
    <dgm:cxn modelId="{6875D062-F7A9-4CAD-BCCD-405BB4ABB5A0}" type="presParOf" srcId="{2870D352-A942-49F8-BC16-EFC3D7F817EF}" destId="{C0927BBF-5EB7-4B0D-AA46-345401E87109}" srcOrd="1" destOrd="0" presId="urn:microsoft.com/office/officeart/2008/layout/HorizontalMultiLevelHierarchy"/>
    <dgm:cxn modelId="{8E156A74-F315-4AAB-A289-9F0A8B4184DE}" type="presParOf" srcId="{10EE41DC-245E-4A30-94B3-114249BFE34B}" destId="{115887C1-DC56-4438-AB18-8FDB571AB5CF}" srcOrd="6" destOrd="0" presId="urn:microsoft.com/office/officeart/2008/layout/HorizontalMultiLevelHierarchy"/>
    <dgm:cxn modelId="{433FE52D-2BFB-4DAE-ACF4-E19FC91FD6CC}" type="presParOf" srcId="{115887C1-DC56-4438-AB18-8FDB571AB5CF}" destId="{8CD7CE40-0995-4817-B8CB-0648ACAC4457}" srcOrd="0" destOrd="0" presId="urn:microsoft.com/office/officeart/2008/layout/HorizontalMultiLevelHierarchy"/>
    <dgm:cxn modelId="{9B8F33DD-E5CE-48B8-8976-C0EC4480F327}" type="presParOf" srcId="{10EE41DC-245E-4A30-94B3-114249BFE34B}" destId="{2429E0C5-00D5-4DEA-AE45-628189FFF1D2}" srcOrd="7" destOrd="0" presId="urn:microsoft.com/office/officeart/2008/layout/HorizontalMultiLevelHierarchy"/>
    <dgm:cxn modelId="{DB1C7E58-0F84-4660-AB5E-BE312E7B996B}" type="presParOf" srcId="{2429E0C5-00D5-4DEA-AE45-628189FFF1D2}" destId="{D36C3410-31FE-4F70-8AD6-C0B47D722822}" srcOrd="0" destOrd="0" presId="urn:microsoft.com/office/officeart/2008/layout/HorizontalMultiLevelHierarchy"/>
    <dgm:cxn modelId="{5FF651C8-6A34-48AF-96C7-2FE490E280A3}" type="presParOf" srcId="{2429E0C5-00D5-4DEA-AE45-628189FFF1D2}" destId="{5910B241-A702-4DF3-830A-33BD0731FE2A}" srcOrd="1" destOrd="0" presId="urn:microsoft.com/office/officeart/2008/layout/HorizontalMultiLevelHierarchy"/>
    <dgm:cxn modelId="{1A33AE47-2486-48E2-AB79-1B2AE44C2FFA}" type="presParOf" srcId="{10EE41DC-245E-4A30-94B3-114249BFE34B}" destId="{138C832B-80A4-48E4-AA8B-94F93849AF93}" srcOrd="8" destOrd="0" presId="urn:microsoft.com/office/officeart/2008/layout/HorizontalMultiLevelHierarchy"/>
    <dgm:cxn modelId="{B33B8C12-DEB7-419F-AA2A-342C9F095BB1}" type="presParOf" srcId="{138C832B-80A4-48E4-AA8B-94F93849AF93}" destId="{C4B8FCB9-ED58-4858-96EA-64562128A390}" srcOrd="0" destOrd="0" presId="urn:microsoft.com/office/officeart/2008/layout/HorizontalMultiLevelHierarchy"/>
    <dgm:cxn modelId="{642BC65C-5DB2-4990-B314-9C6F090B959A}" type="presParOf" srcId="{10EE41DC-245E-4A30-94B3-114249BFE34B}" destId="{08C68EE5-96F1-4F97-8E16-C17C9D2E27B2}" srcOrd="9" destOrd="0" presId="urn:microsoft.com/office/officeart/2008/layout/HorizontalMultiLevelHierarchy"/>
    <dgm:cxn modelId="{ADF87B8A-0399-4F19-BC3B-179B37F2AB87}" type="presParOf" srcId="{08C68EE5-96F1-4F97-8E16-C17C9D2E27B2}" destId="{B5898C38-0C59-4F5B-A1A1-A8F8FD4964D5}" srcOrd="0" destOrd="0" presId="urn:microsoft.com/office/officeart/2008/layout/HorizontalMultiLevelHierarchy"/>
    <dgm:cxn modelId="{57062E71-AAE6-44F2-9007-F20FE589C102}" type="presParOf" srcId="{08C68EE5-96F1-4F97-8E16-C17C9D2E27B2}" destId="{672B633F-B7CF-469C-AA4E-8B60A28DC36A}" srcOrd="1" destOrd="0" presId="urn:microsoft.com/office/officeart/2008/layout/HorizontalMultiLevelHierarchy"/>
    <dgm:cxn modelId="{F5C182DF-F600-4CEE-B515-68BF8123F7AB}" type="presParOf" srcId="{10EE41DC-245E-4A30-94B3-114249BFE34B}" destId="{EE0C5274-CAFD-46E8-8D05-408A88E497B0}" srcOrd="10" destOrd="0" presId="urn:microsoft.com/office/officeart/2008/layout/HorizontalMultiLevelHierarchy"/>
    <dgm:cxn modelId="{C104F601-0C29-40D0-8FBC-54407208DE92}" type="presParOf" srcId="{EE0C5274-CAFD-46E8-8D05-408A88E497B0}" destId="{0E9C5290-8755-45D3-9884-DAB14E51C307}" srcOrd="0" destOrd="0" presId="urn:microsoft.com/office/officeart/2008/layout/HorizontalMultiLevelHierarchy"/>
    <dgm:cxn modelId="{7D6CABCA-1D62-4F9C-A587-CB7844EAF3F6}" type="presParOf" srcId="{10EE41DC-245E-4A30-94B3-114249BFE34B}" destId="{767BEA7E-D836-4122-A748-84C892A17E3D}" srcOrd="11" destOrd="0" presId="urn:microsoft.com/office/officeart/2008/layout/HorizontalMultiLevelHierarchy"/>
    <dgm:cxn modelId="{E947798C-D4D8-46A7-93E8-7B28F3BD6E2C}" type="presParOf" srcId="{767BEA7E-D836-4122-A748-84C892A17E3D}" destId="{3C4FC8F1-A5E4-4A94-B29A-5088F9A7217B}" srcOrd="0" destOrd="0" presId="urn:microsoft.com/office/officeart/2008/layout/HorizontalMultiLevelHierarchy"/>
    <dgm:cxn modelId="{F815DA5E-CC66-481F-85F1-3D30718A15EA}" type="presParOf" srcId="{767BEA7E-D836-4122-A748-84C892A17E3D}" destId="{67A29628-0B77-4E54-8B2D-5C264B8D4F2F}" srcOrd="1" destOrd="0" presId="urn:microsoft.com/office/officeart/2008/layout/HorizontalMultiLevelHierarchy"/>
    <dgm:cxn modelId="{9FF2C264-5670-47A0-BA72-18D76F169BA7}" type="presParOf" srcId="{10EE41DC-245E-4A30-94B3-114249BFE34B}" destId="{D222054D-8E86-4285-9A7C-48A7A75C05F9}" srcOrd="12" destOrd="0" presId="urn:microsoft.com/office/officeart/2008/layout/HorizontalMultiLevelHierarchy"/>
    <dgm:cxn modelId="{9AFD0501-6B89-4ACD-9F13-56F9A4D2BDF2}" type="presParOf" srcId="{D222054D-8E86-4285-9A7C-48A7A75C05F9}" destId="{D4221BB8-0FD4-475D-A70B-C85AE0D0C8B2}" srcOrd="0" destOrd="0" presId="urn:microsoft.com/office/officeart/2008/layout/HorizontalMultiLevelHierarchy"/>
    <dgm:cxn modelId="{29B9D417-8271-441A-BB50-15654BA5E4D4}" type="presParOf" srcId="{10EE41DC-245E-4A30-94B3-114249BFE34B}" destId="{9E80DE8B-1B0E-457C-ABAD-B4BEADD56C7E}" srcOrd="13" destOrd="0" presId="urn:microsoft.com/office/officeart/2008/layout/HorizontalMultiLevelHierarchy"/>
    <dgm:cxn modelId="{02C86A9E-7C01-4B96-9CF8-9DC991F35572}" type="presParOf" srcId="{9E80DE8B-1B0E-457C-ABAD-B4BEADD56C7E}" destId="{FEC8EE25-4567-473A-83B4-04B392B10C3D}" srcOrd="0" destOrd="0" presId="urn:microsoft.com/office/officeart/2008/layout/HorizontalMultiLevelHierarchy"/>
    <dgm:cxn modelId="{A0AC5F00-F6F5-4FCE-9445-C8CDE8D3BC04}" type="presParOf" srcId="{9E80DE8B-1B0E-457C-ABAD-B4BEADD56C7E}" destId="{C71C7877-3B47-4A96-9AC2-17E63A05C1D1}" srcOrd="1" destOrd="0" presId="urn:microsoft.com/office/officeart/2008/layout/HorizontalMultiLevelHierarchy"/>
    <dgm:cxn modelId="{699955BF-166D-4331-A2E7-3DD0FBFEB658}" type="presParOf" srcId="{10EE41DC-245E-4A30-94B3-114249BFE34B}" destId="{50F21F04-EC49-4277-9A20-2A5A485959A4}" srcOrd="14" destOrd="0" presId="urn:microsoft.com/office/officeart/2008/layout/HorizontalMultiLevelHierarchy"/>
    <dgm:cxn modelId="{5C6AF4C4-665D-4A2E-93A2-3312CDC25ADB}" type="presParOf" srcId="{50F21F04-EC49-4277-9A20-2A5A485959A4}" destId="{5372EC37-8EB1-4675-A8E3-2C711B8EC06A}" srcOrd="0" destOrd="0" presId="urn:microsoft.com/office/officeart/2008/layout/HorizontalMultiLevelHierarchy"/>
    <dgm:cxn modelId="{FA7232DA-CAEA-4097-9878-4A7BEBE4887C}" type="presParOf" srcId="{10EE41DC-245E-4A30-94B3-114249BFE34B}" destId="{33816039-47E0-4A1F-8C05-3C490FC00DBD}" srcOrd="15" destOrd="0" presId="urn:microsoft.com/office/officeart/2008/layout/HorizontalMultiLevelHierarchy"/>
    <dgm:cxn modelId="{49AF3586-88C3-4356-B9F8-FCAC8A668AEE}" type="presParOf" srcId="{33816039-47E0-4A1F-8C05-3C490FC00DBD}" destId="{CBD02CD1-D565-4CC2-B2BC-ABF56174D09C}" srcOrd="0" destOrd="0" presId="urn:microsoft.com/office/officeart/2008/layout/HorizontalMultiLevelHierarchy"/>
    <dgm:cxn modelId="{1ADC0477-A619-4FC6-B059-A9EEE0B330FE}" type="presParOf" srcId="{33816039-47E0-4A1F-8C05-3C490FC00DBD}" destId="{3692FB28-F74D-4897-89C4-380721170CF9}" srcOrd="1" destOrd="0" presId="urn:microsoft.com/office/officeart/2008/layout/HorizontalMultiLevelHierarchy"/>
    <dgm:cxn modelId="{DAFB7FDA-9578-4D2C-A53C-6436BEAE2D6A}" type="presParOf" srcId="{10EE41DC-245E-4A30-94B3-114249BFE34B}" destId="{2DB86BFD-0FC7-4CEF-A0E4-FE786D552029}" srcOrd="16" destOrd="0" presId="urn:microsoft.com/office/officeart/2008/layout/HorizontalMultiLevelHierarchy"/>
    <dgm:cxn modelId="{F631CA36-E69F-4ACC-8D6E-D57FA7B49904}" type="presParOf" srcId="{2DB86BFD-0FC7-4CEF-A0E4-FE786D552029}" destId="{F6D3C41B-5D49-4FAD-99B7-17CF55803E5F}" srcOrd="0" destOrd="0" presId="urn:microsoft.com/office/officeart/2008/layout/HorizontalMultiLevelHierarchy"/>
    <dgm:cxn modelId="{C94803B5-C843-4F7F-A8D5-8A50D1F05BBA}" type="presParOf" srcId="{10EE41DC-245E-4A30-94B3-114249BFE34B}" destId="{B7DED11D-4FEF-4075-9645-7CA81EC54392}" srcOrd="17" destOrd="0" presId="urn:microsoft.com/office/officeart/2008/layout/HorizontalMultiLevelHierarchy"/>
    <dgm:cxn modelId="{7A5B3630-729D-4997-9B04-D89E3DA4BBC1}" type="presParOf" srcId="{B7DED11D-4FEF-4075-9645-7CA81EC54392}" destId="{0DCAE2A9-BB9D-49BF-995F-10C3CC4FC268}" srcOrd="0" destOrd="0" presId="urn:microsoft.com/office/officeart/2008/layout/HorizontalMultiLevelHierarchy"/>
    <dgm:cxn modelId="{1A869C12-C89A-46B3-8513-27CBFC34468A}" type="presParOf" srcId="{B7DED11D-4FEF-4075-9645-7CA81EC54392}" destId="{44E2A9F6-15E3-4E15-9CC5-59D5C56EEF22}" srcOrd="1" destOrd="0" presId="urn:microsoft.com/office/officeart/2008/layout/HorizontalMultiLevelHierarchy"/>
    <dgm:cxn modelId="{C8BFA766-C81A-49F0-8CEB-0DC61D4245C2}" type="presParOf" srcId="{10EE41DC-245E-4A30-94B3-114249BFE34B}" destId="{418F404C-12EA-4FCA-BE4D-87253391C71F}" srcOrd="18" destOrd="0" presId="urn:microsoft.com/office/officeart/2008/layout/HorizontalMultiLevelHierarchy"/>
    <dgm:cxn modelId="{0E75512D-242A-4DE0-A13E-BC526B8AC775}" type="presParOf" srcId="{418F404C-12EA-4FCA-BE4D-87253391C71F}" destId="{2A3F488D-475C-4553-BC41-AAA32B14CDE8}" srcOrd="0" destOrd="0" presId="urn:microsoft.com/office/officeart/2008/layout/HorizontalMultiLevelHierarchy"/>
    <dgm:cxn modelId="{0B4F0EAC-3564-495D-8546-10BF30F5B8CE}" type="presParOf" srcId="{10EE41DC-245E-4A30-94B3-114249BFE34B}" destId="{589BE964-CC77-494B-A90B-DA24FBBE6A93}" srcOrd="19" destOrd="0" presId="urn:microsoft.com/office/officeart/2008/layout/HorizontalMultiLevelHierarchy"/>
    <dgm:cxn modelId="{E817EC4F-469F-42EA-AC58-1E4B8C8BD346}" type="presParOf" srcId="{589BE964-CC77-494B-A90B-DA24FBBE6A93}" destId="{8FF54B64-634E-4359-A6B9-F38986724C9B}" srcOrd="0" destOrd="0" presId="urn:microsoft.com/office/officeart/2008/layout/HorizontalMultiLevelHierarchy"/>
    <dgm:cxn modelId="{6E408D21-678C-4E8A-BDD6-6BC266823CCA}" type="presParOf" srcId="{589BE964-CC77-494B-A90B-DA24FBBE6A93}" destId="{02E9AE83-D5B3-4AE1-9789-1820B05BC2DD}" srcOrd="1" destOrd="0" presId="urn:microsoft.com/office/officeart/2008/layout/HorizontalMultiLevelHierarchy"/>
  </dgm:cxnLst>
  <dgm:bg/>
  <dgm:whole/>
</dgm:dataModel>
</file>

<file path=word/diagrams/data2.xml><?xml version="1.0" encoding="utf-8"?>
<dgm:dataModel xmlns:dgm="http://schemas.openxmlformats.org/drawingml/2006/diagram" xmlns:a="http://schemas.openxmlformats.org/drawingml/2006/main">
  <dgm:ptLst>
    <dgm:pt modelId="{15C68116-7EA2-428A-8902-6D4950636847}" type="doc">
      <dgm:prSet loTypeId="urn:microsoft.com/office/officeart/2008/layout/HorizontalMultiLevelHierarchy" loCatId="hierarchy" qsTypeId="urn:microsoft.com/office/officeart/2005/8/quickstyle/simple1" qsCatId="simple" csTypeId="urn:microsoft.com/office/officeart/2005/8/colors/accent3_1" csCatId="accent3" phldr="true"/>
      <dgm:spPr/>
      <dgm:t>
        <a:bodyPr/>
        <a:p>
          <a:endParaRPr lang="zh-CN" altLang="en-US"/>
        </a:p>
      </dgm:t>
    </dgm:pt>
    <dgm:pt modelId="{603AF30F-F671-46C8-A310-BCE79FD454A3}">
      <dgm:prSet phldrT="[文本]" custT="true"/>
      <dgm:spPr/>
      <dgm:t>
        <a:bodyPr vert="vert"/>
        <a:p>
          <a:r>
            <a:rPr lang="zh-CN" altLang="en-US" sz="900">
              <a:latin typeface="宋体" charset="-122"/>
              <a:ea typeface="宋体" charset="-122"/>
            </a:rPr>
            <a:t>业务属性分类示例</a:t>
          </a:r>
        </a:p>
      </dgm:t>
    </dgm:pt>
    <dgm:pt modelId="{023B9F42-C2A3-48F6-A926-345DE29D7483}" cxnId="{9A4B9708-CB71-4E00-A463-F3FB3BA2BBCA}" type="parTrans">
      <dgm:prSet/>
      <dgm:spPr/>
      <dgm:t>
        <a:bodyPr/>
        <a:p>
          <a:endParaRPr lang="zh-CN" altLang="en-US" sz="900">
            <a:latin typeface="宋体" charset="-122"/>
            <a:ea typeface="宋体" charset="-122"/>
          </a:endParaRPr>
        </a:p>
      </dgm:t>
    </dgm:pt>
    <dgm:pt modelId="{52C53A41-1E70-44AF-ACBB-81AE6786B362}" cxnId="{9A4B9708-CB71-4E00-A463-F3FB3BA2BBCA}" type="sibTrans">
      <dgm:prSet/>
      <dgm:spPr/>
      <dgm:t>
        <a:bodyPr/>
        <a:p>
          <a:endParaRPr lang="zh-CN" altLang="en-US" sz="900">
            <a:latin typeface="宋体" charset="-122"/>
            <a:ea typeface="宋体" charset="-122"/>
          </a:endParaRPr>
        </a:p>
      </dgm:t>
    </dgm:pt>
    <dgm:pt modelId="{55E6B267-B88E-4470-AAAF-D71A13C47286}">
      <dgm:prSet phldrT="[文本]" custT="true"/>
      <dgm:spPr/>
      <dgm:t>
        <a:bodyPr/>
        <a:p>
          <a:r>
            <a:rPr lang="zh-CN" altLang="en-US" sz="900">
              <a:latin typeface="宋体" charset="-122"/>
              <a:ea typeface="宋体" charset="-122"/>
            </a:rPr>
            <a:t>业务领域</a:t>
          </a:r>
        </a:p>
      </dgm:t>
    </dgm:pt>
    <dgm:pt modelId="{81C528D0-671B-49C5-BD32-7223ACA7576F}" cxnId="{93DAC3D8-1907-4A8F-98D0-8369DDA981DC}" type="parTrans">
      <dgm:prSet custT="true"/>
      <dgm:spPr/>
      <dgm:t>
        <a:bodyPr/>
        <a:p>
          <a:endParaRPr lang="zh-CN" altLang="en-US" sz="900">
            <a:latin typeface="宋体" charset="-122"/>
            <a:ea typeface="宋体" charset="-122"/>
          </a:endParaRPr>
        </a:p>
      </dgm:t>
    </dgm:pt>
    <dgm:pt modelId="{A2EF8600-A2AA-4732-8965-8E5093FB2568}" cxnId="{93DAC3D8-1907-4A8F-98D0-8369DDA981DC}" type="sibTrans">
      <dgm:prSet/>
      <dgm:spPr/>
      <dgm:t>
        <a:bodyPr/>
        <a:p>
          <a:endParaRPr lang="zh-CN" altLang="en-US" sz="900">
            <a:latin typeface="宋体" charset="-122"/>
            <a:ea typeface="宋体" charset="-122"/>
          </a:endParaRPr>
        </a:p>
      </dgm:t>
    </dgm:pt>
    <dgm:pt modelId="{08997B24-952B-494A-9B4F-9F896588FA4C}">
      <dgm:prSet phldrT="[文本]" custT="true"/>
      <dgm:spPr/>
      <dgm:t>
        <a:bodyPr/>
        <a:p>
          <a:r>
            <a:rPr lang="en-US" altLang="zh-CN" sz="900">
              <a:latin typeface="宋体" charset="-122"/>
              <a:ea typeface="宋体" charset="-122"/>
            </a:rPr>
            <a:t>……</a:t>
          </a:r>
          <a:endParaRPr lang="zh-CN" altLang="en-US" sz="900">
            <a:latin typeface="宋体" charset="-122"/>
            <a:ea typeface="宋体" charset="-122"/>
          </a:endParaRPr>
        </a:p>
      </dgm:t>
    </dgm:pt>
    <dgm:pt modelId="{C5B8F10B-9BD4-4AFC-AD54-38BE4C2BC327}" cxnId="{D18DC2B6-0856-434F-AB63-F0EDAFD88E0A}" type="parTrans">
      <dgm:prSet custT="true"/>
      <dgm:spPr/>
      <dgm:t>
        <a:bodyPr/>
        <a:p>
          <a:endParaRPr lang="zh-CN" altLang="en-US" sz="900">
            <a:latin typeface="宋体" charset="-122"/>
            <a:ea typeface="宋体" charset="-122"/>
          </a:endParaRPr>
        </a:p>
      </dgm:t>
    </dgm:pt>
    <dgm:pt modelId="{5560DCFF-5F44-4FD1-BBF3-3EE672CF40E8}" cxnId="{D18DC2B6-0856-434F-AB63-F0EDAFD88E0A}" type="sibTrans">
      <dgm:prSet/>
      <dgm:spPr/>
      <dgm:t>
        <a:bodyPr/>
        <a:p>
          <a:endParaRPr lang="zh-CN" altLang="en-US" sz="900">
            <a:latin typeface="宋体" charset="-122"/>
            <a:ea typeface="宋体" charset="-122"/>
          </a:endParaRPr>
        </a:p>
      </dgm:t>
    </dgm:pt>
    <dgm:pt modelId="{DB3D31A3-1741-4771-8EA4-2712D93F06A9}">
      <dgm:prSet phldrT="[文本]" custT="true"/>
      <dgm:spPr/>
      <dgm:t>
        <a:bodyPr/>
        <a:p>
          <a:r>
            <a:rPr lang="zh-CN" altLang="en-US" sz="900">
              <a:latin typeface="宋体" charset="-122"/>
              <a:ea typeface="宋体" charset="-122"/>
            </a:rPr>
            <a:t>责任部门</a:t>
          </a:r>
        </a:p>
      </dgm:t>
    </dgm:pt>
    <dgm:pt modelId="{C35B3AAF-2708-425D-9B87-C85997999E50}" cxnId="{231CEF21-E728-48FA-B510-0440809B4F29}" type="parTrans">
      <dgm:prSet custT="true"/>
      <dgm:spPr/>
      <dgm:t>
        <a:bodyPr/>
        <a:p>
          <a:endParaRPr lang="zh-CN" altLang="en-US" sz="900">
            <a:latin typeface="宋体" charset="-122"/>
            <a:ea typeface="宋体" charset="-122"/>
          </a:endParaRPr>
        </a:p>
      </dgm:t>
    </dgm:pt>
    <dgm:pt modelId="{EB3D5A90-B983-4A11-A117-F7CB054A55F9}" cxnId="{231CEF21-E728-48FA-B510-0440809B4F29}" type="sibTrans">
      <dgm:prSet/>
      <dgm:spPr/>
      <dgm:t>
        <a:bodyPr/>
        <a:p>
          <a:endParaRPr lang="zh-CN" altLang="en-US" sz="900">
            <a:latin typeface="宋体" charset="-122"/>
            <a:ea typeface="宋体" charset="-122"/>
          </a:endParaRPr>
        </a:p>
      </dgm:t>
    </dgm:pt>
    <dgm:pt modelId="{4EDB9685-A183-4E8D-94EB-CB78EE78157E}">
      <dgm:prSet phldrT="[文本]" custT="true"/>
      <dgm:spPr/>
      <dgm:t>
        <a:bodyPr/>
        <a:p>
          <a:r>
            <a:rPr lang="zh-CN" altLang="en-US" sz="900">
              <a:latin typeface="宋体" charset="-122"/>
              <a:ea typeface="宋体" charset="-122"/>
            </a:rPr>
            <a:t>描述对象</a:t>
          </a:r>
        </a:p>
      </dgm:t>
    </dgm:pt>
    <dgm:pt modelId="{6B3754C3-E11B-469C-8BF0-240EB5B533D0}" cxnId="{CD2DA312-0A1B-4BE1-8F1E-4453EF9D043E}" type="parTrans">
      <dgm:prSet custT="true"/>
      <dgm:spPr/>
      <dgm:t>
        <a:bodyPr/>
        <a:p>
          <a:endParaRPr lang="zh-CN" altLang="en-US" sz="900">
            <a:latin typeface="宋体" charset="-122"/>
            <a:ea typeface="宋体" charset="-122"/>
          </a:endParaRPr>
        </a:p>
      </dgm:t>
    </dgm:pt>
    <dgm:pt modelId="{2AC225B7-627B-4281-BBEB-575E39724C8D}" cxnId="{CD2DA312-0A1B-4BE1-8F1E-4453EF9D043E}" type="sibTrans">
      <dgm:prSet/>
      <dgm:spPr/>
      <dgm:t>
        <a:bodyPr/>
        <a:p>
          <a:endParaRPr lang="zh-CN" altLang="en-US" sz="900">
            <a:latin typeface="宋体" charset="-122"/>
            <a:ea typeface="宋体" charset="-122"/>
          </a:endParaRPr>
        </a:p>
      </dgm:t>
    </dgm:pt>
    <dgm:pt modelId="{9E3B3083-EFBC-4B53-B8D3-CC74925DCEED}">
      <dgm:prSet phldrT="[文本]" custT="true"/>
      <dgm:spPr/>
      <dgm:t>
        <a:bodyPr/>
        <a:p>
          <a:r>
            <a:rPr lang="zh-CN" altLang="en-US" sz="900">
              <a:latin typeface="宋体" charset="-122"/>
              <a:ea typeface="宋体" charset="-122"/>
            </a:rPr>
            <a:t>流程环节</a:t>
          </a:r>
        </a:p>
      </dgm:t>
    </dgm:pt>
    <dgm:pt modelId="{889E94BB-6611-45F6-AF33-71A7D6C820F1}" cxnId="{F84A3629-5E1D-49AF-AC17-97F6412AF8B9}" type="parTrans">
      <dgm:prSet custT="true"/>
      <dgm:spPr/>
      <dgm:t>
        <a:bodyPr/>
        <a:p>
          <a:endParaRPr lang="zh-CN" altLang="en-US" sz="900">
            <a:latin typeface="宋体" charset="-122"/>
            <a:ea typeface="宋体" charset="-122"/>
          </a:endParaRPr>
        </a:p>
      </dgm:t>
    </dgm:pt>
    <dgm:pt modelId="{92EAA332-39AA-4AEA-AB19-667B9B5333CC}" cxnId="{F84A3629-5E1D-49AF-AC17-97F6412AF8B9}" type="sibTrans">
      <dgm:prSet/>
      <dgm:spPr/>
      <dgm:t>
        <a:bodyPr/>
        <a:p>
          <a:endParaRPr lang="zh-CN" altLang="en-US" sz="900">
            <a:latin typeface="宋体" charset="-122"/>
            <a:ea typeface="宋体" charset="-122"/>
          </a:endParaRPr>
        </a:p>
      </dgm:t>
    </dgm:pt>
    <dgm:pt modelId="{E1668017-906B-4F87-8ACF-34D4F82C3FD0}">
      <dgm:prSet phldrT="[文本]" custT="true"/>
      <dgm:spPr/>
      <dgm:t>
        <a:bodyPr/>
        <a:p>
          <a:r>
            <a:rPr lang="zh-CN" altLang="en-US" sz="900">
              <a:latin typeface="宋体" charset="-122"/>
              <a:ea typeface="宋体" charset="-122"/>
            </a:rPr>
            <a:t>数据主体</a:t>
          </a:r>
        </a:p>
      </dgm:t>
    </dgm:pt>
    <dgm:pt modelId="{2A59984A-AF38-4E2A-8598-E2D8EF67409A}" cxnId="{8C820FFC-7BD5-42C7-BB7D-59F6863B6846}" type="parTrans">
      <dgm:prSet custT="true"/>
      <dgm:spPr/>
      <dgm:t>
        <a:bodyPr/>
        <a:p>
          <a:endParaRPr lang="zh-CN" altLang="en-US" sz="900">
            <a:latin typeface="宋体" charset="-122"/>
            <a:ea typeface="宋体" charset="-122"/>
          </a:endParaRPr>
        </a:p>
      </dgm:t>
    </dgm:pt>
    <dgm:pt modelId="{7F219228-45E0-40EB-A9DB-A005BC3E4B48}" cxnId="{8C820FFC-7BD5-42C7-BB7D-59F6863B6846}" type="sibTrans">
      <dgm:prSet/>
      <dgm:spPr/>
      <dgm:t>
        <a:bodyPr/>
        <a:p>
          <a:endParaRPr lang="zh-CN" altLang="en-US" sz="900">
            <a:latin typeface="宋体" charset="-122"/>
            <a:ea typeface="宋体" charset="-122"/>
          </a:endParaRPr>
        </a:p>
      </dgm:t>
    </dgm:pt>
    <dgm:pt modelId="{394E0411-DF89-46D9-94D5-FF8446AF1089}">
      <dgm:prSet phldrT="[文本]" custT="true"/>
      <dgm:spPr/>
      <dgm:t>
        <a:bodyPr/>
        <a:p>
          <a:r>
            <a:rPr lang="zh-CN" altLang="en-US" sz="900">
              <a:latin typeface="宋体" charset="-122"/>
              <a:ea typeface="宋体" charset="-122"/>
            </a:rPr>
            <a:t>内容主题</a:t>
          </a:r>
        </a:p>
      </dgm:t>
    </dgm:pt>
    <dgm:pt modelId="{704265F6-C292-4E4D-AF50-CF408BB9AE40}" cxnId="{F4C2FCDB-E270-4820-8A56-8622A2A8FFA5}" type="parTrans">
      <dgm:prSet custT="true"/>
      <dgm:spPr/>
      <dgm:t>
        <a:bodyPr/>
        <a:p>
          <a:endParaRPr lang="zh-CN" altLang="en-US" sz="900">
            <a:latin typeface="宋体" charset="-122"/>
            <a:ea typeface="宋体" charset="-122"/>
          </a:endParaRPr>
        </a:p>
      </dgm:t>
    </dgm:pt>
    <dgm:pt modelId="{598972E3-88FA-419C-AF05-7362959BE733}" cxnId="{F4C2FCDB-E270-4820-8A56-8622A2A8FFA5}" type="sibTrans">
      <dgm:prSet/>
      <dgm:spPr/>
      <dgm:t>
        <a:bodyPr/>
        <a:p>
          <a:endParaRPr lang="zh-CN" altLang="en-US" sz="900">
            <a:latin typeface="宋体" charset="-122"/>
            <a:ea typeface="宋体" charset="-122"/>
          </a:endParaRPr>
        </a:p>
      </dgm:t>
    </dgm:pt>
    <dgm:pt modelId="{D863FF4F-FCF2-40BB-9B92-97700AAABDE8}">
      <dgm:prSet phldrT="[文本]" custT="true"/>
      <dgm:spPr/>
      <dgm:t>
        <a:bodyPr/>
        <a:p>
          <a:r>
            <a:rPr lang="zh-CN" altLang="en-US" sz="900">
              <a:latin typeface="宋体" charset="-122"/>
              <a:ea typeface="宋体" charset="-122"/>
            </a:rPr>
            <a:t>数据用途</a:t>
          </a:r>
        </a:p>
      </dgm:t>
    </dgm:pt>
    <dgm:pt modelId="{A2C1634E-6144-46BE-918A-5630CA92FD2C}" cxnId="{4EB3922D-1A1B-4A01-B84B-76B007D429B7}" type="parTrans">
      <dgm:prSet custT="true"/>
      <dgm:spPr/>
      <dgm:t>
        <a:bodyPr/>
        <a:p>
          <a:endParaRPr lang="zh-CN" altLang="en-US" sz="900">
            <a:latin typeface="宋体" charset="-122"/>
            <a:ea typeface="宋体" charset="-122"/>
          </a:endParaRPr>
        </a:p>
      </dgm:t>
    </dgm:pt>
    <dgm:pt modelId="{6AD7B42C-6F47-4419-9EAF-9F8B2D26B191}" cxnId="{4EB3922D-1A1B-4A01-B84B-76B007D429B7}" type="sibTrans">
      <dgm:prSet/>
      <dgm:spPr/>
      <dgm:t>
        <a:bodyPr/>
        <a:p>
          <a:endParaRPr lang="zh-CN" altLang="en-US" sz="900">
            <a:latin typeface="宋体" charset="-122"/>
            <a:ea typeface="宋体" charset="-122"/>
          </a:endParaRPr>
        </a:p>
      </dgm:t>
    </dgm:pt>
    <dgm:pt modelId="{BB5CFFEB-FAE8-42CA-B903-1F700246F772}">
      <dgm:prSet phldrT="[文本]" custT="true"/>
      <dgm:spPr/>
      <dgm:t>
        <a:bodyPr/>
        <a:p>
          <a:r>
            <a:rPr lang="zh-CN" altLang="en-US" sz="900">
              <a:latin typeface="宋体" charset="-122"/>
              <a:ea typeface="宋体" charset="-122"/>
            </a:rPr>
            <a:t>数据处理</a:t>
          </a:r>
        </a:p>
      </dgm:t>
    </dgm:pt>
    <dgm:pt modelId="{6C95E9C6-0F5C-40A1-AF02-E0BF1CE7EB60}" cxnId="{342CDCA3-E9F3-4DD9-96C3-E8046974ED02}" type="parTrans">
      <dgm:prSet custT="true"/>
      <dgm:spPr/>
      <dgm:t>
        <a:bodyPr/>
        <a:p>
          <a:endParaRPr lang="zh-CN" altLang="en-US" sz="900">
            <a:latin typeface="宋体" charset="-122"/>
            <a:ea typeface="宋体" charset="-122"/>
          </a:endParaRPr>
        </a:p>
      </dgm:t>
    </dgm:pt>
    <dgm:pt modelId="{DAF283C5-5DA0-4763-B1C8-017DE589830E}" cxnId="{342CDCA3-E9F3-4DD9-96C3-E8046974ED02}" type="sibTrans">
      <dgm:prSet/>
      <dgm:spPr/>
      <dgm:t>
        <a:bodyPr/>
        <a:p>
          <a:endParaRPr lang="zh-CN" altLang="en-US" sz="900">
            <a:latin typeface="宋体" charset="-122"/>
            <a:ea typeface="宋体" charset="-122"/>
          </a:endParaRPr>
        </a:p>
      </dgm:t>
    </dgm:pt>
    <dgm:pt modelId="{8E8EA420-E9B8-416F-A920-443056FA7C40}">
      <dgm:prSet phldrT="[文本]" custT="true"/>
      <dgm:spPr/>
      <dgm:t>
        <a:bodyPr/>
        <a:p>
          <a:r>
            <a:rPr lang="zh-CN" altLang="en-US" sz="900">
              <a:latin typeface="宋体" charset="-122"/>
              <a:ea typeface="宋体" charset="-122"/>
            </a:rPr>
            <a:t>数据来源</a:t>
          </a:r>
        </a:p>
      </dgm:t>
    </dgm:pt>
    <dgm:pt modelId="{8E81BEE1-C10E-4CC5-A13E-55165BBA91C7}" cxnId="{827A3817-C312-4A4E-8A1D-FB3E25A624B4}" type="parTrans">
      <dgm:prSet custT="true"/>
      <dgm:spPr/>
      <dgm:t>
        <a:bodyPr/>
        <a:p>
          <a:endParaRPr lang="zh-CN" altLang="en-US" sz="900">
            <a:latin typeface="宋体" charset="-122"/>
            <a:ea typeface="宋体" charset="-122"/>
          </a:endParaRPr>
        </a:p>
      </dgm:t>
    </dgm:pt>
    <dgm:pt modelId="{699D560D-DE3C-4801-85D3-CFDD9F8BACF4}" cxnId="{827A3817-C312-4A4E-8A1D-FB3E25A624B4}" type="sibTrans">
      <dgm:prSet/>
      <dgm:spPr/>
      <dgm:t>
        <a:bodyPr/>
        <a:p>
          <a:endParaRPr lang="zh-CN" altLang="en-US" sz="900">
            <a:latin typeface="宋体" charset="-122"/>
            <a:ea typeface="宋体" charset="-122"/>
          </a:endParaRPr>
        </a:p>
      </dgm:t>
    </dgm:pt>
    <dgm:pt modelId="{93CCD960-5A55-4AAE-A7EF-60D1B7C3118C}">
      <dgm:prSet phldrT="[文本]" custT="true"/>
      <dgm:spPr>
        <a:solidFill>
          <a:schemeClr val="bg1"/>
        </a:solidFill>
        <a:ln>
          <a:noFill/>
        </a:ln>
      </dgm:spPr>
      <dgm:t>
        <a:bodyPr/>
        <a:p>
          <a:pPr algn="l"/>
          <a:r>
            <a:rPr lang="zh-CN" altLang="en-US" sz="900">
              <a:latin typeface="宋体" charset="-122"/>
              <a:ea typeface="宋体" charset="-122"/>
            </a:rPr>
            <a:t>按业务范围、业务种类、业务功能等细分</a:t>
          </a:r>
        </a:p>
      </dgm:t>
    </dgm:pt>
    <dgm:pt modelId="{D6B13DAB-20FC-4E42-990B-A453E073B3E3}" cxnId="{B9D7986D-C76E-42CE-95AB-542ADF03B8B9}" type="parTrans">
      <dgm:prSet custT="true"/>
      <dgm:spPr/>
      <dgm:t>
        <a:bodyPr/>
        <a:p>
          <a:endParaRPr lang="zh-CN" altLang="en-US" sz="900">
            <a:latin typeface="宋体" charset="-122"/>
            <a:ea typeface="宋体" charset="-122"/>
          </a:endParaRPr>
        </a:p>
      </dgm:t>
    </dgm:pt>
    <dgm:pt modelId="{5C1E9FCE-A440-4B57-8A01-3ABF5703E66A}" cxnId="{B9D7986D-C76E-42CE-95AB-542ADF03B8B9}" type="sibTrans">
      <dgm:prSet/>
      <dgm:spPr/>
      <dgm:t>
        <a:bodyPr/>
        <a:p>
          <a:endParaRPr lang="zh-CN" altLang="en-US" sz="900">
            <a:latin typeface="宋体" charset="-122"/>
            <a:ea typeface="宋体" charset="-122"/>
          </a:endParaRPr>
        </a:p>
      </dgm:t>
    </dgm:pt>
    <dgm:pt modelId="{5A68F264-98A8-4AAA-BF27-9672170A31C2}">
      <dgm:prSet phldrT="[文本]" custT="true"/>
      <dgm:spPr>
        <a:solidFill>
          <a:schemeClr val="bg1"/>
        </a:solidFill>
        <a:ln>
          <a:noFill/>
        </a:ln>
      </dgm:spPr>
      <dgm:t>
        <a:bodyPr/>
        <a:p>
          <a:pPr algn="l"/>
          <a:r>
            <a:rPr lang="zh-CN" altLang="en-US" sz="900">
              <a:latin typeface="宋体" charset="-122"/>
              <a:ea typeface="宋体" charset="-122"/>
            </a:rPr>
            <a:t>按数据管理部门、职责分工等细分</a:t>
          </a:r>
        </a:p>
      </dgm:t>
    </dgm:pt>
    <dgm:pt modelId="{2B15B99A-E79F-43F8-B61F-F71847BF7069}" cxnId="{5B9DFD14-8D26-4DAA-A6B0-3375312BF374}" type="parTrans">
      <dgm:prSet custT="true"/>
      <dgm:spPr/>
      <dgm:t>
        <a:bodyPr/>
        <a:p>
          <a:endParaRPr lang="zh-CN" altLang="en-US" sz="900">
            <a:latin typeface="宋体" charset="-122"/>
            <a:ea typeface="宋体" charset="-122"/>
          </a:endParaRPr>
        </a:p>
      </dgm:t>
    </dgm:pt>
    <dgm:pt modelId="{35F1B057-01D1-4BDA-85C2-D941B16AEF15}" cxnId="{5B9DFD14-8D26-4DAA-A6B0-3375312BF374}" type="sibTrans">
      <dgm:prSet/>
      <dgm:spPr/>
      <dgm:t>
        <a:bodyPr/>
        <a:p>
          <a:endParaRPr lang="zh-CN" altLang="en-US" sz="900">
            <a:latin typeface="宋体" charset="-122"/>
            <a:ea typeface="宋体" charset="-122"/>
          </a:endParaRPr>
        </a:p>
      </dgm:t>
    </dgm:pt>
    <dgm:pt modelId="{F1611BB9-426A-4391-B12B-280DC73211A4}">
      <dgm:prSet phldrT="[文本]" custT="true"/>
      <dgm:spPr>
        <a:solidFill>
          <a:schemeClr val="bg1"/>
        </a:solidFill>
        <a:ln>
          <a:noFill/>
        </a:ln>
      </dgm:spPr>
      <dgm:t>
        <a:bodyPr/>
        <a:p>
          <a:pPr algn="l"/>
          <a:r>
            <a:rPr lang="zh-CN" altLang="en-US" sz="900">
              <a:latin typeface="宋体" charset="-122"/>
              <a:ea typeface="宋体" charset="-122"/>
            </a:rPr>
            <a:t>按用户数据、业务数据、经营管理数据、系统运维数据等细分</a:t>
          </a:r>
        </a:p>
      </dgm:t>
    </dgm:pt>
    <dgm:pt modelId="{2127E50B-4AD1-4C8A-B584-7D065AF4F6AD}" cxnId="{0C0AB43D-0E39-43AD-902B-B765103DF667}" type="parTrans">
      <dgm:prSet custT="true"/>
      <dgm:spPr/>
      <dgm:t>
        <a:bodyPr/>
        <a:p>
          <a:endParaRPr lang="zh-CN" altLang="en-US" sz="900">
            <a:latin typeface="宋体" charset="-122"/>
            <a:ea typeface="宋体" charset="-122"/>
          </a:endParaRPr>
        </a:p>
      </dgm:t>
    </dgm:pt>
    <dgm:pt modelId="{70BAAAA6-3FC8-4F3E-B8AB-D9F491AA309C}" cxnId="{0C0AB43D-0E39-43AD-902B-B765103DF667}" type="sibTrans">
      <dgm:prSet/>
      <dgm:spPr/>
      <dgm:t>
        <a:bodyPr/>
        <a:p>
          <a:endParaRPr lang="zh-CN" altLang="en-US" sz="900">
            <a:latin typeface="宋体" charset="-122"/>
            <a:ea typeface="宋体" charset="-122"/>
          </a:endParaRPr>
        </a:p>
      </dgm:t>
    </dgm:pt>
    <dgm:pt modelId="{514AF198-4CA9-43D4-A1EE-B84FE6E76C82}">
      <dgm:prSet phldrT="[文本]" custT="true"/>
      <dgm:spPr>
        <a:solidFill>
          <a:schemeClr val="bg1"/>
        </a:solidFill>
        <a:ln>
          <a:noFill/>
        </a:ln>
      </dgm:spPr>
      <dgm:t>
        <a:bodyPr/>
        <a:p>
          <a:pPr algn="l"/>
          <a:r>
            <a:rPr lang="zh-CN" altLang="en-US" sz="900">
              <a:latin typeface="宋体" charset="-122"/>
              <a:ea typeface="宋体" charset="-122"/>
            </a:rPr>
            <a:t>如能源数据按勘探、开采、生产、加工、销售、使用等细分</a:t>
          </a:r>
        </a:p>
      </dgm:t>
    </dgm:pt>
    <dgm:pt modelId="{2D96FB98-325C-44BB-9944-1AE3E4B9E595}" cxnId="{1B756D3E-C7CE-48F5-A504-FD76016F83E6}" type="parTrans">
      <dgm:prSet custT="true"/>
      <dgm:spPr/>
      <dgm:t>
        <a:bodyPr/>
        <a:p>
          <a:endParaRPr lang="zh-CN" altLang="en-US" sz="900">
            <a:latin typeface="宋体" charset="-122"/>
            <a:ea typeface="宋体" charset="-122"/>
          </a:endParaRPr>
        </a:p>
      </dgm:t>
    </dgm:pt>
    <dgm:pt modelId="{13AAE419-0351-4626-B352-E363A4FC5552}" cxnId="{1B756D3E-C7CE-48F5-A504-FD76016F83E6}" type="sibTrans">
      <dgm:prSet/>
      <dgm:spPr/>
      <dgm:t>
        <a:bodyPr/>
        <a:p>
          <a:endParaRPr lang="zh-CN" altLang="en-US" sz="900">
            <a:latin typeface="宋体" charset="-122"/>
            <a:ea typeface="宋体" charset="-122"/>
          </a:endParaRPr>
        </a:p>
      </dgm:t>
    </dgm:pt>
    <dgm:pt modelId="{17A564F4-0C76-4D95-89DE-E00F7E14E2D0}">
      <dgm:prSet phldrT="[文本]" custT="true"/>
      <dgm:spPr>
        <a:solidFill>
          <a:schemeClr val="bg1"/>
        </a:solidFill>
        <a:ln>
          <a:noFill/>
        </a:ln>
      </dgm:spPr>
      <dgm:t>
        <a:bodyPr/>
        <a:p>
          <a:pPr algn="l"/>
          <a:r>
            <a:rPr lang="zh-CN" altLang="en-US" sz="900">
              <a:latin typeface="宋体" charset="-122"/>
              <a:ea typeface="宋体" charset="-122"/>
            </a:rPr>
            <a:t>按公共数据、组织数据、个人数据等细分</a:t>
          </a:r>
        </a:p>
      </dgm:t>
    </dgm:pt>
    <dgm:pt modelId="{A796429B-CCFD-4114-B36F-9B20984DB16F}" cxnId="{CE0BC925-DCE5-4244-AC2D-53F50DF0AED5}" type="parTrans">
      <dgm:prSet custT="true"/>
      <dgm:spPr/>
      <dgm:t>
        <a:bodyPr/>
        <a:p>
          <a:endParaRPr lang="zh-CN" altLang="en-US" sz="900">
            <a:latin typeface="宋体" charset="-122"/>
            <a:ea typeface="宋体" charset="-122"/>
          </a:endParaRPr>
        </a:p>
      </dgm:t>
    </dgm:pt>
    <dgm:pt modelId="{AF928806-93D4-49C0-B9C9-53F6E90D65C1}" cxnId="{CE0BC925-DCE5-4244-AC2D-53F50DF0AED5}" type="sibTrans">
      <dgm:prSet/>
      <dgm:spPr/>
      <dgm:t>
        <a:bodyPr/>
        <a:p>
          <a:endParaRPr lang="zh-CN" altLang="en-US" sz="900">
            <a:latin typeface="宋体" charset="-122"/>
            <a:ea typeface="宋体" charset="-122"/>
          </a:endParaRPr>
        </a:p>
      </dgm:t>
    </dgm:pt>
    <dgm:pt modelId="{2EB456AB-DAE3-49AC-8F4C-883265C1ECFD}">
      <dgm:prSet phldrT="[文本]" custT="true"/>
      <dgm:spPr>
        <a:solidFill>
          <a:schemeClr val="bg1"/>
        </a:solidFill>
        <a:ln>
          <a:noFill/>
        </a:ln>
      </dgm:spPr>
      <dgm:t>
        <a:bodyPr/>
        <a:p>
          <a:pPr algn="l"/>
          <a:r>
            <a:rPr lang="zh-CN" altLang="en-US" sz="900">
              <a:latin typeface="宋体" charset="-122"/>
              <a:ea typeface="宋体" charset="-122"/>
            </a:rPr>
            <a:t>如住建领域按住房保障、房地产市场监管、城市建设、城市管理执法监督、标准与科技、工程质量安全监管等细分</a:t>
          </a:r>
        </a:p>
      </dgm:t>
    </dgm:pt>
    <dgm:pt modelId="{8648E82F-078E-4565-B43D-B641D1A07B2F}" cxnId="{98618F18-F3F7-4BB9-9A07-773FF3CBED13}" type="parTrans">
      <dgm:prSet custT="true"/>
      <dgm:spPr/>
      <dgm:t>
        <a:bodyPr/>
        <a:p>
          <a:endParaRPr lang="zh-CN" altLang="en-US" sz="900">
            <a:latin typeface="宋体" charset="-122"/>
            <a:ea typeface="宋体" charset="-122"/>
          </a:endParaRPr>
        </a:p>
      </dgm:t>
    </dgm:pt>
    <dgm:pt modelId="{2CEB04CC-6A8A-411C-AFA9-517E570D2CAB}" cxnId="{98618F18-F3F7-4BB9-9A07-773FF3CBED13}" type="sibTrans">
      <dgm:prSet/>
      <dgm:spPr/>
      <dgm:t>
        <a:bodyPr/>
        <a:p>
          <a:endParaRPr lang="zh-CN" altLang="en-US" sz="900">
            <a:latin typeface="宋体" charset="-122"/>
            <a:ea typeface="宋体" charset="-122"/>
          </a:endParaRPr>
        </a:p>
      </dgm:t>
    </dgm:pt>
    <dgm:pt modelId="{1FEA226D-0B11-4EC2-A26F-3574B2A75ED9}">
      <dgm:prSet phldrT="[文本]" custT="true"/>
      <dgm:spPr>
        <a:solidFill>
          <a:schemeClr val="bg1"/>
        </a:solidFill>
        <a:ln>
          <a:noFill/>
        </a:ln>
      </dgm:spPr>
      <dgm:t>
        <a:bodyPr/>
        <a:p>
          <a:pPr algn="l"/>
          <a:r>
            <a:rPr lang="zh-CN" altLang="en-US" sz="900">
              <a:latin typeface="宋体" charset="-122"/>
              <a:ea typeface="宋体" charset="-122"/>
            </a:rPr>
            <a:t>按数据处理目的、数据用途等细分</a:t>
          </a:r>
        </a:p>
      </dgm:t>
    </dgm:pt>
    <dgm:pt modelId="{ED7B20A5-C74C-407A-A774-240DE4CD6EA1}" cxnId="{4B6AEDA1-E555-4F29-9C43-8290630204DA}" type="parTrans">
      <dgm:prSet custT="true"/>
      <dgm:spPr/>
      <dgm:t>
        <a:bodyPr/>
        <a:p>
          <a:endParaRPr lang="zh-CN" altLang="en-US" sz="900">
            <a:latin typeface="宋体" charset="-122"/>
            <a:ea typeface="宋体" charset="-122"/>
          </a:endParaRPr>
        </a:p>
      </dgm:t>
    </dgm:pt>
    <dgm:pt modelId="{4AB78745-639F-4C87-9FBC-A95724E4A0F6}" cxnId="{4B6AEDA1-E555-4F29-9C43-8290630204DA}" type="sibTrans">
      <dgm:prSet/>
      <dgm:spPr/>
      <dgm:t>
        <a:bodyPr/>
        <a:p>
          <a:endParaRPr lang="zh-CN" altLang="en-US" sz="900">
            <a:latin typeface="宋体" charset="-122"/>
            <a:ea typeface="宋体" charset="-122"/>
          </a:endParaRPr>
        </a:p>
      </dgm:t>
    </dgm:pt>
    <dgm:pt modelId="{5CA5C237-DDE0-4E0A-A8DC-9581C26A71BD}">
      <dgm:prSet phldrT="[文本]" custT="true"/>
      <dgm:spPr>
        <a:solidFill>
          <a:schemeClr val="bg1"/>
        </a:solidFill>
        <a:ln>
          <a:noFill/>
        </a:ln>
      </dgm:spPr>
      <dgm:t>
        <a:bodyPr/>
        <a:p>
          <a:pPr algn="l"/>
          <a:r>
            <a:rPr lang="zh-CN" altLang="en-US" sz="900">
              <a:latin typeface="宋体" charset="-122"/>
              <a:ea typeface="宋体" charset="-122"/>
            </a:rPr>
            <a:t>按数据处理活动、数据加工程度等细分</a:t>
          </a:r>
        </a:p>
      </dgm:t>
    </dgm:pt>
    <dgm:pt modelId="{343B8D47-D9D7-4931-B741-9DB6BF0A0F7A}" cxnId="{BAF11876-9643-4441-A560-E32046A2C618}" type="parTrans">
      <dgm:prSet custT="true"/>
      <dgm:spPr/>
      <dgm:t>
        <a:bodyPr/>
        <a:p>
          <a:endParaRPr lang="zh-CN" altLang="en-US" sz="900">
            <a:latin typeface="宋体" charset="-122"/>
            <a:ea typeface="宋体" charset="-122"/>
          </a:endParaRPr>
        </a:p>
      </dgm:t>
    </dgm:pt>
    <dgm:pt modelId="{18E8005D-BC16-4183-981F-F1D0A8D157F0}" cxnId="{BAF11876-9643-4441-A560-E32046A2C618}" type="sibTrans">
      <dgm:prSet/>
      <dgm:spPr/>
      <dgm:t>
        <a:bodyPr/>
        <a:p>
          <a:endParaRPr lang="zh-CN" altLang="en-US" sz="900">
            <a:latin typeface="宋体" charset="-122"/>
            <a:ea typeface="宋体" charset="-122"/>
          </a:endParaRPr>
        </a:p>
      </dgm:t>
    </dgm:pt>
    <dgm:pt modelId="{BF54BC1C-61E6-486B-8628-67A524185814}">
      <dgm:prSet phldrT="[文本]" custT="true"/>
      <dgm:spPr>
        <a:solidFill>
          <a:schemeClr val="bg1"/>
        </a:solidFill>
        <a:ln>
          <a:noFill/>
        </a:ln>
      </dgm:spPr>
      <dgm:t>
        <a:bodyPr/>
        <a:p>
          <a:pPr algn="l"/>
          <a:r>
            <a:rPr lang="zh-CN" altLang="en-US" sz="900">
              <a:latin typeface="宋体" charset="-122"/>
              <a:ea typeface="宋体" charset="-122"/>
            </a:rPr>
            <a:t>按数据来源、数据收集方式等细分</a:t>
          </a:r>
        </a:p>
      </dgm:t>
    </dgm:pt>
    <dgm:pt modelId="{172C5A35-B36C-485F-AE89-DA913E5648A7}" cxnId="{6619EB58-6339-45A1-9254-47E7B2BC51F9}" type="parTrans">
      <dgm:prSet custT="true"/>
      <dgm:spPr/>
      <dgm:t>
        <a:bodyPr/>
        <a:p>
          <a:endParaRPr lang="zh-CN" altLang="en-US" sz="900">
            <a:latin typeface="宋体" charset="-122"/>
            <a:ea typeface="宋体" charset="-122"/>
          </a:endParaRPr>
        </a:p>
      </dgm:t>
    </dgm:pt>
    <dgm:pt modelId="{0E1DD6B5-0889-4464-9A07-240C77BB5591}" cxnId="{6619EB58-6339-45A1-9254-47E7B2BC51F9}" type="sibTrans">
      <dgm:prSet/>
      <dgm:spPr/>
      <dgm:t>
        <a:bodyPr/>
        <a:p>
          <a:endParaRPr lang="zh-CN" altLang="en-US" sz="900">
            <a:latin typeface="宋体" charset="-122"/>
            <a:ea typeface="宋体" charset="-122"/>
          </a:endParaRPr>
        </a:p>
      </dgm:t>
    </dgm:pt>
    <dgm:pt modelId="{0F7117AD-D011-4CC3-9557-AA4DA7232696}" type="pres">
      <dgm:prSet presAssocID="{15C68116-7EA2-428A-8902-6D4950636847}" presName="Name0" presStyleCnt="0">
        <dgm:presLayoutVars>
          <dgm:chPref val="1"/>
          <dgm:dir/>
          <dgm:animOne val="branch"/>
          <dgm:animLvl val="lvl"/>
          <dgm:resizeHandles val="exact"/>
        </dgm:presLayoutVars>
      </dgm:prSet>
      <dgm:spPr/>
    </dgm:pt>
    <dgm:pt modelId="{BF96E368-ED68-421C-BDAD-0FEA1B85ECF8}" type="pres">
      <dgm:prSet presAssocID="{603AF30F-F671-46C8-A310-BCE79FD454A3}" presName="root1" presStyleCnt="0"/>
      <dgm:spPr/>
    </dgm:pt>
    <dgm:pt modelId="{C0597E0A-DFFE-40FB-96B3-B9AA8374F73A}" type="pres">
      <dgm:prSet presAssocID="{603AF30F-F671-46C8-A310-BCE79FD454A3}" presName="LevelOneTextNode" presStyleLbl="node0" presStyleIdx="0" presStyleCnt="1" custScaleX="635274" custScaleY="19132">
        <dgm:presLayoutVars>
          <dgm:chPref val="3"/>
        </dgm:presLayoutVars>
      </dgm:prSet>
      <dgm:spPr/>
    </dgm:pt>
    <dgm:pt modelId="{10EE41DC-245E-4A30-94B3-114249BFE34B}" type="pres">
      <dgm:prSet presAssocID="{603AF30F-F671-46C8-A310-BCE79FD454A3}" presName="level2hierChild" presStyleCnt="0"/>
      <dgm:spPr/>
    </dgm:pt>
    <dgm:pt modelId="{9278FD2B-0A2A-4DD2-A343-9DC3E4E752B9}" type="pres">
      <dgm:prSet presAssocID="{81C528D0-671B-49C5-BD32-7223ACA7576F}" presName="conn2-1" presStyleLbl="parChTrans1D2" presStyleIdx="0" presStyleCnt="10"/>
      <dgm:spPr/>
    </dgm:pt>
    <dgm:pt modelId="{A4A7469C-C9BC-48B8-8B24-61DAC2396966}" type="pres">
      <dgm:prSet presAssocID="{81C528D0-671B-49C5-BD32-7223ACA7576F}" presName="connTx" presStyleLbl="parChTrans1D2" presStyleIdx="0" presStyleCnt="10"/>
      <dgm:spPr/>
    </dgm:pt>
    <dgm:pt modelId="{312A6701-8752-430D-8D52-D81A7AFBED13}" type="pres">
      <dgm:prSet presAssocID="{55E6B267-B88E-4470-AAAF-D71A13C47286}" presName="root2" presStyleCnt="0"/>
      <dgm:spPr/>
    </dgm:pt>
    <dgm:pt modelId="{F779913C-B210-45B5-8EA4-FF8D17FF1945}" type="pres">
      <dgm:prSet presAssocID="{55E6B267-B88E-4470-AAAF-D71A13C47286}" presName="LevelTwoTextNode" presStyleLbl="node2" presStyleIdx="0" presStyleCnt="10" custScaleX="187115">
        <dgm:presLayoutVars>
          <dgm:chPref val="3"/>
        </dgm:presLayoutVars>
      </dgm:prSet>
      <dgm:spPr/>
    </dgm:pt>
    <dgm:pt modelId="{86B0BEA9-563B-47AE-B5DF-0AE132080127}" type="pres">
      <dgm:prSet presAssocID="{55E6B267-B88E-4470-AAAF-D71A13C47286}" presName="level3hierChild" presStyleCnt="0"/>
      <dgm:spPr/>
    </dgm:pt>
    <dgm:pt modelId="{F6F22710-731A-4BBA-80E9-0586FA80B836}" type="pres">
      <dgm:prSet presAssocID="{D6B13DAB-20FC-4E42-990B-A453E073B3E3}" presName="conn2-1" presStyleLbl="parChTrans1D3" presStyleIdx="0" presStyleCnt="9"/>
      <dgm:spPr/>
    </dgm:pt>
    <dgm:pt modelId="{B1DDAB4A-929C-45DE-A084-E0138188C451}" type="pres">
      <dgm:prSet presAssocID="{D6B13DAB-20FC-4E42-990B-A453E073B3E3}" presName="connTx" presStyleLbl="parChTrans1D3" presStyleIdx="0" presStyleCnt="9"/>
      <dgm:spPr/>
    </dgm:pt>
    <dgm:pt modelId="{51B45E5A-17A3-4DDF-A977-0A128341B968}" type="pres">
      <dgm:prSet presAssocID="{93CCD960-5A55-4AAE-A7EF-60D1B7C3118C}" presName="root2" presStyleCnt="0"/>
      <dgm:spPr/>
    </dgm:pt>
    <dgm:pt modelId="{AE358D59-41B1-43C0-BF17-159DBD63BEB9}" type="pres">
      <dgm:prSet presAssocID="{93CCD960-5A55-4AAE-A7EF-60D1B7C3118C}" presName="LevelTwoTextNode" presStyleLbl="node3" presStyleIdx="0" presStyleCnt="9" custScaleX="517772">
        <dgm:presLayoutVars>
          <dgm:chPref val="3"/>
        </dgm:presLayoutVars>
      </dgm:prSet>
      <dgm:spPr/>
    </dgm:pt>
    <dgm:pt modelId="{8096FCF2-FA71-4463-9EB1-72BD5F026682}" type="pres">
      <dgm:prSet presAssocID="{93CCD960-5A55-4AAE-A7EF-60D1B7C3118C}" presName="level3hierChild" presStyleCnt="0"/>
      <dgm:spPr/>
    </dgm:pt>
    <dgm:pt modelId="{B2699563-723E-4653-8641-3973BF35D363}" type="pres">
      <dgm:prSet presAssocID="{C35B3AAF-2708-425D-9B87-C85997999E50}" presName="conn2-1" presStyleLbl="parChTrans1D2" presStyleIdx="1" presStyleCnt="10"/>
      <dgm:spPr/>
    </dgm:pt>
    <dgm:pt modelId="{B24F0978-EBA2-4C34-B147-8379E847EFE7}" type="pres">
      <dgm:prSet presAssocID="{C35B3AAF-2708-425D-9B87-C85997999E50}" presName="connTx" presStyleLbl="parChTrans1D2" presStyleIdx="1" presStyleCnt="10"/>
      <dgm:spPr/>
    </dgm:pt>
    <dgm:pt modelId="{5077AFDD-9BDD-4EE5-AF88-F80C2DA4F435}" type="pres">
      <dgm:prSet presAssocID="{DB3D31A3-1741-4771-8EA4-2712D93F06A9}" presName="root2" presStyleCnt="0"/>
      <dgm:spPr/>
    </dgm:pt>
    <dgm:pt modelId="{662F66E8-C014-41AA-B59F-CC8C3F8CC344}" type="pres">
      <dgm:prSet presAssocID="{DB3D31A3-1741-4771-8EA4-2712D93F06A9}" presName="LevelTwoTextNode" presStyleLbl="node2" presStyleIdx="1" presStyleCnt="10" custScaleX="187115">
        <dgm:presLayoutVars>
          <dgm:chPref val="3"/>
        </dgm:presLayoutVars>
      </dgm:prSet>
      <dgm:spPr/>
    </dgm:pt>
    <dgm:pt modelId="{CFEF736B-BAFE-4560-B4F6-61E654C61860}" type="pres">
      <dgm:prSet presAssocID="{DB3D31A3-1741-4771-8EA4-2712D93F06A9}" presName="level3hierChild" presStyleCnt="0"/>
      <dgm:spPr/>
    </dgm:pt>
    <dgm:pt modelId="{D8B5220F-3B71-44E0-AD83-2784DB26723E}" type="pres">
      <dgm:prSet presAssocID="{2B15B99A-E79F-43F8-B61F-F71847BF7069}" presName="conn2-1" presStyleLbl="parChTrans1D3" presStyleIdx="1" presStyleCnt="9"/>
      <dgm:spPr/>
    </dgm:pt>
    <dgm:pt modelId="{2C03EA14-57A6-4406-82AC-56DD60740AD0}" type="pres">
      <dgm:prSet presAssocID="{2B15B99A-E79F-43F8-B61F-F71847BF7069}" presName="connTx" presStyleLbl="parChTrans1D3" presStyleIdx="1" presStyleCnt="9"/>
      <dgm:spPr/>
    </dgm:pt>
    <dgm:pt modelId="{5278C621-1FC8-4285-9A3E-263139537AA8}" type="pres">
      <dgm:prSet presAssocID="{5A68F264-98A8-4AAA-BF27-9672170A31C2}" presName="root2" presStyleCnt="0"/>
      <dgm:spPr/>
    </dgm:pt>
    <dgm:pt modelId="{0B1E6DB9-ABBC-4B3A-A9A5-DC26DB08C081}" type="pres">
      <dgm:prSet presAssocID="{5A68F264-98A8-4AAA-BF27-9672170A31C2}" presName="LevelTwoTextNode" presStyleLbl="node3" presStyleIdx="1" presStyleCnt="9" custScaleX="517772">
        <dgm:presLayoutVars>
          <dgm:chPref val="3"/>
        </dgm:presLayoutVars>
      </dgm:prSet>
      <dgm:spPr/>
    </dgm:pt>
    <dgm:pt modelId="{D29B0C05-8282-4BC7-9462-7847E2567F46}" type="pres">
      <dgm:prSet presAssocID="{5A68F264-98A8-4AAA-BF27-9672170A31C2}" presName="level3hierChild" presStyleCnt="0"/>
      <dgm:spPr/>
    </dgm:pt>
    <dgm:pt modelId="{E1EFE071-11D4-4C03-8DDC-51858F1DD851}" type="pres">
      <dgm:prSet presAssocID="{6B3754C3-E11B-469C-8BF0-240EB5B533D0}" presName="conn2-1" presStyleLbl="parChTrans1D2" presStyleIdx="2" presStyleCnt="10"/>
      <dgm:spPr/>
    </dgm:pt>
    <dgm:pt modelId="{EFFE790D-0F29-4E5D-B6A8-8B2B6CA8294C}" type="pres">
      <dgm:prSet presAssocID="{6B3754C3-E11B-469C-8BF0-240EB5B533D0}" presName="connTx" presStyleLbl="parChTrans1D2" presStyleIdx="2" presStyleCnt="10"/>
      <dgm:spPr/>
    </dgm:pt>
    <dgm:pt modelId="{2870D352-A942-49F8-BC16-EFC3D7F817EF}" type="pres">
      <dgm:prSet presAssocID="{4EDB9685-A183-4E8D-94EB-CB78EE78157E}" presName="root2" presStyleCnt="0"/>
      <dgm:spPr/>
    </dgm:pt>
    <dgm:pt modelId="{BF39FC14-2D34-4827-915D-4E7D760DD8EC}" type="pres">
      <dgm:prSet presAssocID="{4EDB9685-A183-4E8D-94EB-CB78EE78157E}" presName="LevelTwoTextNode" presStyleLbl="node2" presStyleIdx="2" presStyleCnt="10" custScaleX="187115">
        <dgm:presLayoutVars>
          <dgm:chPref val="3"/>
        </dgm:presLayoutVars>
      </dgm:prSet>
      <dgm:spPr/>
    </dgm:pt>
    <dgm:pt modelId="{C0927BBF-5EB7-4B0D-AA46-345401E87109}" type="pres">
      <dgm:prSet presAssocID="{4EDB9685-A183-4E8D-94EB-CB78EE78157E}" presName="level3hierChild" presStyleCnt="0"/>
      <dgm:spPr/>
    </dgm:pt>
    <dgm:pt modelId="{3A6B23DF-938F-410D-95CB-1D205163AA45}" type="pres">
      <dgm:prSet presAssocID="{2127E50B-4AD1-4C8A-B584-7D065AF4F6AD}" presName="conn2-1" presStyleLbl="parChTrans1D3" presStyleIdx="2" presStyleCnt="9"/>
      <dgm:spPr/>
    </dgm:pt>
    <dgm:pt modelId="{AC5BC66D-43FF-4407-BB48-E6F7DBEA03A9}" type="pres">
      <dgm:prSet presAssocID="{2127E50B-4AD1-4C8A-B584-7D065AF4F6AD}" presName="connTx" presStyleLbl="parChTrans1D3" presStyleIdx="2" presStyleCnt="9"/>
      <dgm:spPr/>
    </dgm:pt>
    <dgm:pt modelId="{CEE651B1-01E1-42AF-9B61-092BDDA4378A}" type="pres">
      <dgm:prSet presAssocID="{F1611BB9-426A-4391-B12B-280DC73211A4}" presName="root2" presStyleCnt="0"/>
      <dgm:spPr/>
    </dgm:pt>
    <dgm:pt modelId="{EB6ABE09-6BA2-4A4D-8938-1EADED29D1BF}" type="pres">
      <dgm:prSet presAssocID="{F1611BB9-426A-4391-B12B-280DC73211A4}" presName="LevelTwoTextNode" presStyleLbl="node3" presStyleIdx="2" presStyleCnt="9" custScaleX="517772">
        <dgm:presLayoutVars>
          <dgm:chPref val="3"/>
        </dgm:presLayoutVars>
      </dgm:prSet>
      <dgm:spPr/>
    </dgm:pt>
    <dgm:pt modelId="{2F55FE66-6736-4B27-82EA-4E7E204A67C7}" type="pres">
      <dgm:prSet presAssocID="{F1611BB9-426A-4391-B12B-280DC73211A4}" presName="level3hierChild" presStyleCnt="0"/>
      <dgm:spPr/>
    </dgm:pt>
    <dgm:pt modelId="{115887C1-DC56-4438-AB18-8FDB571AB5CF}" type="pres">
      <dgm:prSet presAssocID="{889E94BB-6611-45F6-AF33-71A7D6C820F1}" presName="conn2-1" presStyleLbl="parChTrans1D2" presStyleIdx="3" presStyleCnt="10"/>
      <dgm:spPr/>
    </dgm:pt>
    <dgm:pt modelId="{8CD7CE40-0995-4817-B8CB-0648ACAC4457}" type="pres">
      <dgm:prSet presAssocID="{889E94BB-6611-45F6-AF33-71A7D6C820F1}" presName="connTx" presStyleLbl="parChTrans1D2" presStyleIdx="3" presStyleCnt="10"/>
      <dgm:spPr/>
    </dgm:pt>
    <dgm:pt modelId="{2429E0C5-00D5-4DEA-AE45-628189FFF1D2}" type="pres">
      <dgm:prSet presAssocID="{9E3B3083-EFBC-4B53-B8D3-CC74925DCEED}" presName="root2" presStyleCnt="0"/>
      <dgm:spPr/>
    </dgm:pt>
    <dgm:pt modelId="{D36C3410-31FE-4F70-8AD6-C0B47D722822}" type="pres">
      <dgm:prSet presAssocID="{9E3B3083-EFBC-4B53-B8D3-CC74925DCEED}" presName="LevelTwoTextNode" presStyleLbl="node2" presStyleIdx="3" presStyleCnt="10" custScaleX="187115">
        <dgm:presLayoutVars>
          <dgm:chPref val="3"/>
        </dgm:presLayoutVars>
      </dgm:prSet>
      <dgm:spPr/>
    </dgm:pt>
    <dgm:pt modelId="{5910B241-A702-4DF3-830A-33BD0731FE2A}" type="pres">
      <dgm:prSet presAssocID="{9E3B3083-EFBC-4B53-B8D3-CC74925DCEED}" presName="level3hierChild" presStyleCnt="0"/>
      <dgm:spPr/>
    </dgm:pt>
    <dgm:pt modelId="{9CE8F909-86F7-4B87-8E0D-79154159E8BC}" type="pres">
      <dgm:prSet presAssocID="{2D96FB98-325C-44BB-9944-1AE3E4B9E595}" presName="conn2-1" presStyleLbl="parChTrans1D3" presStyleIdx="3" presStyleCnt="9"/>
      <dgm:spPr/>
    </dgm:pt>
    <dgm:pt modelId="{8F86243C-5316-4595-A7CB-3E124963B531}" type="pres">
      <dgm:prSet presAssocID="{2D96FB98-325C-44BB-9944-1AE3E4B9E595}" presName="connTx" presStyleLbl="parChTrans1D3" presStyleIdx="3" presStyleCnt="9"/>
      <dgm:spPr/>
    </dgm:pt>
    <dgm:pt modelId="{DB6E470A-E54B-478A-AFB3-6E1A13B86AEB}" type="pres">
      <dgm:prSet presAssocID="{514AF198-4CA9-43D4-A1EE-B84FE6E76C82}" presName="root2" presStyleCnt="0"/>
      <dgm:spPr/>
    </dgm:pt>
    <dgm:pt modelId="{F4533DB9-6BB1-40E9-A7F6-3EB02F43C08B}" type="pres">
      <dgm:prSet presAssocID="{514AF198-4CA9-43D4-A1EE-B84FE6E76C82}" presName="LevelTwoTextNode" presStyleLbl="node3" presStyleIdx="3" presStyleCnt="9" custScaleX="517772">
        <dgm:presLayoutVars>
          <dgm:chPref val="3"/>
        </dgm:presLayoutVars>
      </dgm:prSet>
      <dgm:spPr/>
    </dgm:pt>
    <dgm:pt modelId="{FC3EBF90-380C-4804-BCF3-F4CCAFC326F0}" type="pres">
      <dgm:prSet presAssocID="{514AF198-4CA9-43D4-A1EE-B84FE6E76C82}" presName="level3hierChild" presStyleCnt="0"/>
      <dgm:spPr/>
    </dgm:pt>
    <dgm:pt modelId="{138C832B-80A4-48E4-AA8B-94F93849AF93}" type="pres">
      <dgm:prSet presAssocID="{2A59984A-AF38-4E2A-8598-E2D8EF67409A}" presName="conn2-1" presStyleLbl="parChTrans1D2" presStyleIdx="4" presStyleCnt="10"/>
      <dgm:spPr/>
    </dgm:pt>
    <dgm:pt modelId="{C4B8FCB9-ED58-4858-96EA-64562128A390}" type="pres">
      <dgm:prSet presAssocID="{2A59984A-AF38-4E2A-8598-E2D8EF67409A}" presName="connTx" presStyleLbl="parChTrans1D2" presStyleIdx="4" presStyleCnt="10"/>
      <dgm:spPr/>
    </dgm:pt>
    <dgm:pt modelId="{08C68EE5-96F1-4F97-8E16-C17C9D2E27B2}" type="pres">
      <dgm:prSet presAssocID="{E1668017-906B-4F87-8ACF-34D4F82C3FD0}" presName="root2" presStyleCnt="0"/>
      <dgm:spPr/>
    </dgm:pt>
    <dgm:pt modelId="{B5898C38-0C59-4F5B-A1A1-A8F8FD4964D5}" type="pres">
      <dgm:prSet presAssocID="{E1668017-906B-4F87-8ACF-34D4F82C3FD0}" presName="LevelTwoTextNode" presStyleLbl="node2" presStyleIdx="4" presStyleCnt="10" custScaleX="187115">
        <dgm:presLayoutVars>
          <dgm:chPref val="3"/>
        </dgm:presLayoutVars>
      </dgm:prSet>
      <dgm:spPr/>
    </dgm:pt>
    <dgm:pt modelId="{672B633F-B7CF-469C-AA4E-8B60A28DC36A}" type="pres">
      <dgm:prSet presAssocID="{E1668017-906B-4F87-8ACF-34D4F82C3FD0}" presName="level3hierChild" presStyleCnt="0"/>
      <dgm:spPr/>
    </dgm:pt>
    <dgm:pt modelId="{CCC5B266-84BB-4379-AC0F-4E369C92512F}" type="pres">
      <dgm:prSet presAssocID="{A796429B-CCFD-4114-B36F-9B20984DB16F}" presName="conn2-1" presStyleLbl="parChTrans1D3" presStyleIdx="4" presStyleCnt="9"/>
      <dgm:spPr/>
    </dgm:pt>
    <dgm:pt modelId="{818A3BF5-C80F-45FB-A312-C309CAA52A61}" type="pres">
      <dgm:prSet presAssocID="{A796429B-CCFD-4114-B36F-9B20984DB16F}" presName="connTx" presStyleLbl="parChTrans1D3" presStyleIdx="4" presStyleCnt="9"/>
      <dgm:spPr/>
    </dgm:pt>
    <dgm:pt modelId="{0E5E5127-FB1B-4E2F-B9AA-EBFEF958B411}" type="pres">
      <dgm:prSet presAssocID="{17A564F4-0C76-4D95-89DE-E00F7E14E2D0}" presName="root2" presStyleCnt="0"/>
      <dgm:spPr/>
    </dgm:pt>
    <dgm:pt modelId="{92D5AE02-2EF7-4F80-8E74-6D997EB65A01}" type="pres">
      <dgm:prSet presAssocID="{17A564F4-0C76-4D95-89DE-E00F7E14E2D0}" presName="LevelTwoTextNode" presStyleLbl="node3" presStyleIdx="4" presStyleCnt="9" custScaleX="517772">
        <dgm:presLayoutVars>
          <dgm:chPref val="3"/>
        </dgm:presLayoutVars>
      </dgm:prSet>
      <dgm:spPr/>
    </dgm:pt>
    <dgm:pt modelId="{6014FEA4-ABB9-43B5-B63A-D82279367B55}" type="pres">
      <dgm:prSet presAssocID="{17A564F4-0C76-4D95-89DE-E00F7E14E2D0}" presName="level3hierChild" presStyleCnt="0"/>
      <dgm:spPr/>
    </dgm:pt>
    <dgm:pt modelId="{EE0C5274-CAFD-46E8-8D05-408A88E497B0}" type="pres">
      <dgm:prSet presAssocID="{704265F6-C292-4E4D-AF50-CF408BB9AE40}" presName="conn2-1" presStyleLbl="parChTrans1D2" presStyleIdx="5" presStyleCnt="10"/>
      <dgm:spPr/>
    </dgm:pt>
    <dgm:pt modelId="{0E9C5290-8755-45D3-9884-DAB14E51C307}" type="pres">
      <dgm:prSet presAssocID="{704265F6-C292-4E4D-AF50-CF408BB9AE40}" presName="connTx" presStyleLbl="parChTrans1D2" presStyleIdx="5" presStyleCnt="10"/>
      <dgm:spPr/>
    </dgm:pt>
    <dgm:pt modelId="{767BEA7E-D836-4122-A748-84C892A17E3D}" type="pres">
      <dgm:prSet presAssocID="{394E0411-DF89-46D9-94D5-FF8446AF1089}" presName="root2" presStyleCnt="0"/>
      <dgm:spPr/>
    </dgm:pt>
    <dgm:pt modelId="{3C4FC8F1-A5E4-4A94-B29A-5088F9A7217B}" type="pres">
      <dgm:prSet presAssocID="{394E0411-DF89-46D9-94D5-FF8446AF1089}" presName="LevelTwoTextNode" presStyleLbl="node2" presStyleIdx="5" presStyleCnt="10" custScaleX="187115">
        <dgm:presLayoutVars>
          <dgm:chPref val="3"/>
        </dgm:presLayoutVars>
      </dgm:prSet>
      <dgm:spPr/>
    </dgm:pt>
    <dgm:pt modelId="{67A29628-0B77-4E54-8B2D-5C264B8D4F2F}" type="pres">
      <dgm:prSet presAssocID="{394E0411-DF89-46D9-94D5-FF8446AF1089}" presName="level3hierChild" presStyleCnt="0"/>
      <dgm:spPr/>
    </dgm:pt>
    <dgm:pt modelId="{61495C87-A23D-4BFB-9423-96A4888A047B}" type="pres">
      <dgm:prSet presAssocID="{8648E82F-078E-4565-B43D-B641D1A07B2F}" presName="conn2-1" presStyleLbl="parChTrans1D3" presStyleIdx="5" presStyleCnt="9"/>
      <dgm:spPr/>
    </dgm:pt>
    <dgm:pt modelId="{7954F9AD-02D5-49AF-A578-A17B519C86DD}" type="pres">
      <dgm:prSet presAssocID="{8648E82F-078E-4565-B43D-B641D1A07B2F}" presName="connTx" presStyleLbl="parChTrans1D3" presStyleIdx="5" presStyleCnt="9"/>
      <dgm:spPr/>
    </dgm:pt>
    <dgm:pt modelId="{69107C8C-7774-4BC7-B52A-FE4C4279C66F}" type="pres">
      <dgm:prSet presAssocID="{2EB456AB-DAE3-49AC-8F4C-883265C1ECFD}" presName="root2" presStyleCnt="0"/>
      <dgm:spPr/>
    </dgm:pt>
    <dgm:pt modelId="{6A473376-5ED8-4EB6-81E0-5D3FF5E1F6BC}" type="pres">
      <dgm:prSet presAssocID="{2EB456AB-DAE3-49AC-8F4C-883265C1ECFD}" presName="LevelTwoTextNode" presStyleLbl="node3" presStyleIdx="5" presStyleCnt="9" custScaleX="517772">
        <dgm:presLayoutVars>
          <dgm:chPref val="3"/>
        </dgm:presLayoutVars>
      </dgm:prSet>
      <dgm:spPr/>
    </dgm:pt>
    <dgm:pt modelId="{05D102DA-39C2-49C6-86B0-6ECB7A009F17}" type="pres">
      <dgm:prSet presAssocID="{2EB456AB-DAE3-49AC-8F4C-883265C1ECFD}" presName="level3hierChild" presStyleCnt="0"/>
      <dgm:spPr/>
    </dgm:pt>
    <dgm:pt modelId="{D222054D-8E86-4285-9A7C-48A7A75C05F9}" type="pres">
      <dgm:prSet presAssocID="{A2C1634E-6144-46BE-918A-5630CA92FD2C}" presName="conn2-1" presStyleLbl="parChTrans1D2" presStyleIdx="6" presStyleCnt="10"/>
      <dgm:spPr/>
    </dgm:pt>
    <dgm:pt modelId="{D4221BB8-0FD4-475D-A70B-C85AE0D0C8B2}" type="pres">
      <dgm:prSet presAssocID="{A2C1634E-6144-46BE-918A-5630CA92FD2C}" presName="connTx" presStyleLbl="parChTrans1D2" presStyleIdx="6" presStyleCnt="10"/>
      <dgm:spPr/>
    </dgm:pt>
    <dgm:pt modelId="{9E80DE8B-1B0E-457C-ABAD-B4BEADD56C7E}" type="pres">
      <dgm:prSet presAssocID="{D863FF4F-FCF2-40BB-9B92-97700AAABDE8}" presName="root2" presStyleCnt="0"/>
      <dgm:spPr/>
    </dgm:pt>
    <dgm:pt modelId="{FEC8EE25-4567-473A-83B4-04B392B10C3D}" type="pres">
      <dgm:prSet presAssocID="{D863FF4F-FCF2-40BB-9B92-97700AAABDE8}" presName="LevelTwoTextNode" presStyleLbl="node2" presStyleIdx="6" presStyleCnt="10" custScaleX="187115">
        <dgm:presLayoutVars>
          <dgm:chPref val="3"/>
        </dgm:presLayoutVars>
      </dgm:prSet>
      <dgm:spPr/>
    </dgm:pt>
    <dgm:pt modelId="{C71C7877-3B47-4A96-9AC2-17E63A05C1D1}" type="pres">
      <dgm:prSet presAssocID="{D863FF4F-FCF2-40BB-9B92-97700AAABDE8}" presName="level3hierChild" presStyleCnt="0"/>
      <dgm:spPr/>
    </dgm:pt>
    <dgm:pt modelId="{631A030C-A723-4C0E-A7D4-F09D7C39FC2C}" type="pres">
      <dgm:prSet presAssocID="{ED7B20A5-C74C-407A-A774-240DE4CD6EA1}" presName="conn2-1" presStyleLbl="parChTrans1D3" presStyleIdx="6" presStyleCnt="9"/>
      <dgm:spPr/>
    </dgm:pt>
    <dgm:pt modelId="{599ABEFF-3310-4198-BBEE-0F55605B3353}" type="pres">
      <dgm:prSet presAssocID="{ED7B20A5-C74C-407A-A774-240DE4CD6EA1}" presName="connTx" presStyleLbl="parChTrans1D3" presStyleIdx="6" presStyleCnt="9"/>
      <dgm:spPr/>
    </dgm:pt>
    <dgm:pt modelId="{F2EE3ABA-5293-463C-AE65-4D9BF951CCB2}" type="pres">
      <dgm:prSet presAssocID="{1FEA226D-0B11-4EC2-A26F-3574B2A75ED9}" presName="root2" presStyleCnt="0"/>
      <dgm:spPr/>
    </dgm:pt>
    <dgm:pt modelId="{BF9910C8-5AEA-498D-AA0E-5783CAA7117F}" type="pres">
      <dgm:prSet presAssocID="{1FEA226D-0B11-4EC2-A26F-3574B2A75ED9}" presName="LevelTwoTextNode" presStyleLbl="node3" presStyleIdx="6" presStyleCnt="9" custScaleX="517772">
        <dgm:presLayoutVars>
          <dgm:chPref val="3"/>
        </dgm:presLayoutVars>
      </dgm:prSet>
      <dgm:spPr/>
    </dgm:pt>
    <dgm:pt modelId="{B8EA00A3-16B2-4890-AA76-2B67AF558C05}" type="pres">
      <dgm:prSet presAssocID="{1FEA226D-0B11-4EC2-A26F-3574B2A75ED9}" presName="level3hierChild" presStyleCnt="0"/>
      <dgm:spPr/>
    </dgm:pt>
    <dgm:pt modelId="{50F21F04-EC49-4277-9A20-2A5A485959A4}" type="pres">
      <dgm:prSet presAssocID="{6C95E9C6-0F5C-40A1-AF02-E0BF1CE7EB60}" presName="conn2-1" presStyleLbl="parChTrans1D2" presStyleIdx="7" presStyleCnt="10"/>
      <dgm:spPr/>
    </dgm:pt>
    <dgm:pt modelId="{5372EC37-8EB1-4675-A8E3-2C711B8EC06A}" type="pres">
      <dgm:prSet presAssocID="{6C95E9C6-0F5C-40A1-AF02-E0BF1CE7EB60}" presName="connTx" presStyleLbl="parChTrans1D2" presStyleIdx="7" presStyleCnt="10"/>
      <dgm:spPr/>
    </dgm:pt>
    <dgm:pt modelId="{33816039-47E0-4A1F-8C05-3C490FC00DBD}" type="pres">
      <dgm:prSet presAssocID="{BB5CFFEB-FAE8-42CA-B903-1F700246F772}" presName="root2" presStyleCnt="0"/>
      <dgm:spPr/>
    </dgm:pt>
    <dgm:pt modelId="{CBD02CD1-D565-4CC2-B2BC-ABF56174D09C}" type="pres">
      <dgm:prSet presAssocID="{BB5CFFEB-FAE8-42CA-B903-1F700246F772}" presName="LevelTwoTextNode" presStyleLbl="node2" presStyleIdx="7" presStyleCnt="10" custScaleX="187115">
        <dgm:presLayoutVars>
          <dgm:chPref val="3"/>
        </dgm:presLayoutVars>
      </dgm:prSet>
      <dgm:spPr/>
    </dgm:pt>
    <dgm:pt modelId="{3692FB28-F74D-4897-89C4-380721170CF9}" type="pres">
      <dgm:prSet presAssocID="{BB5CFFEB-FAE8-42CA-B903-1F700246F772}" presName="level3hierChild" presStyleCnt="0"/>
      <dgm:spPr/>
    </dgm:pt>
    <dgm:pt modelId="{E2594F27-BFA4-412F-A975-B65238CC50DC}" type="pres">
      <dgm:prSet presAssocID="{343B8D47-D9D7-4931-B741-9DB6BF0A0F7A}" presName="conn2-1" presStyleLbl="parChTrans1D3" presStyleIdx="7" presStyleCnt="9"/>
      <dgm:spPr/>
    </dgm:pt>
    <dgm:pt modelId="{3D8FB90B-CA2D-466D-9806-1A4A392F0151}" type="pres">
      <dgm:prSet presAssocID="{343B8D47-D9D7-4931-B741-9DB6BF0A0F7A}" presName="connTx" presStyleLbl="parChTrans1D3" presStyleIdx="7" presStyleCnt="9"/>
      <dgm:spPr/>
    </dgm:pt>
    <dgm:pt modelId="{E483C879-FF04-460C-8F6A-CF178841D87F}" type="pres">
      <dgm:prSet presAssocID="{5CA5C237-DDE0-4E0A-A8DC-9581C26A71BD}" presName="root2" presStyleCnt="0"/>
      <dgm:spPr/>
    </dgm:pt>
    <dgm:pt modelId="{E4F0A085-DA29-4097-8477-EB9D2F841A47}" type="pres">
      <dgm:prSet presAssocID="{5CA5C237-DDE0-4E0A-A8DC-9581C26A71BD}" presName="LevelTwoTextNode" presStyleLbl="node3" presStyleIdx="7" presStyleCnt="9" custScaleX="517772">
        <dgm:presLayoutVars>
          <dgm:chPref val="3"/>
        </dgm:presLayoutVars>
      </dgm:prSet>
      <dgm:spPr/>
    </dgm:pt>
    <dgm:pt modelId="{95C66EB3-EC66-4123-A873-E9AD3E561DD0}" type="pres">
      <dgm:prSet presAssocID="{5CA5C237-DDE0-4E0A-A8DC-9581C26A71BD}" presName="level3hierChild" presStyleCnt="0"/>
      <dgm:spPr/>
    </dgm:pt>
    <dgm:pt modelId="{2DB86BFD-0FC7-4CEF-A0E4-FE786D552029}" type="pres">
      <dgm:prSet presAssocID="{8E81BEE1-C10E-4CC5-A13E-55165BBA91C7}" presName="conn2-1" presStyleLbl="parChTrans1D2" presStyleIdx="8" presStyleCnt="10"/>
      <dgm:spPr/>
    </dgm:pt>
    <dgm:pt modelId="{F6D3C41B-5D49-4FAD-99B7-17CF55803E5F}" type="pres">
      <dgm:prSet presAssocID="{8E81BEE1-C10E-4CC5-A13E-55165BBA91C7}" presName="connTx" presStyleLbl="parChTrans1D2" presStyleIdx="8" presStyleCnt="10"/>
      <dgm:spPr/>
    </dgm:pt>
    <dgm:pt modelId="{B7DED11D-4FEF-4075-9645-7CA81EC54392}" type="pres">
      <dgm:prSet presAssocID="{8E8EA420-E9B8-416F-A920-443056FA7C40}" presName="root2" presStyleCnt="0"/>
      <dgm:spPr/>
    </dgm:pt>
    <dgm:pt modelId="{0DCAE2A9-BB9D-49BF-995F-10C3CC4FC268}" type="pres">
      <dgm:prSet presAssocID="{8E8EA420-E9B8-416F-A920-443056FA7C40}" presName="LevelTwoTextNode" presStyleLbl="node2" presStyleIdx="8" presStyleCnt="10" custScaleX="187115">
        <dgm:presLayoutVars>
          <dgm:chPref val="3"/>
        </dgm:presLayoutVars>
      </dgm:prSet>
      <dgm:spPr/>
    </dgm:pt>
    <dgm:pt modelId="{44E2A9F6-15E3-4E15-9CC5-59D5C56EEF22}" type="pres">
      <dgm:prSet presAssocID="{8E8EA420-E9B8-416F-A920-443056FA7C40}" presName="level3hierChild" presStyleCnt="0"/>
      <dgm:spPr/>
    </dgm:pt>
    <dgm:pt modelId="{C8752A71-C1B7-4003-93C6-2BF4E40E1585}" type="pres">
      <dgm:prSet presAssocID="{172C5A35-B36C-485F-AE89-DA913E5648A7}" presName="conn2-1" presStyleLbl="parChTrans1D3" presStyleIdx="8" presStyleCnt="9"/>
      <dgm:spPr/>
    </dgm:pt>
    <dgm:pt modelId="{26E494B7-089A-486F-84A9-A5EEB37EF425}" type="pres">
      <dgm:prSet presAssocID="{172C5A35-B36C-485F-AE89-DA913E5648A7}" presName="connTx" presStyleLbl="parChTrans1D3" presStyleIdx="8" presStyleCnt="9"/>
      <dgm:spPr/>
    </dgm:pt>
    <dgm:pt modelId="{824A5AD3-139C-42FA-8CA8-1D77DC87F8A0}" type="pres">
      <dgm:prSet presAssocID="{BF54BC1C-61E6-486B-8628-67A524185814}" presName="root2" presStyleCnt="0"/>
      <dgm:spPr/>
    </dgm:pt>
    <dgm:pt modelId="{1AF57CF3-D2E2-4B7B-88C6-9AFCC47E1363}" type="pres">
      <dgm:prSet presAssocID="{BF54BC1C-61E6-486B-8628-67A524185814}" presName="LevelTwoTextNode" presStyleLbl="node3" presStyleIdx="8" presStyleCnt="9" custScaleX="517772">
        <dgm:presLayoutVars>
          <dgm:chPref val="3"/>
        </dgm:presLayoutVars>
      </dgm:prSet>
      <dgm:spPr/>
    </dgm:pt>
    <dgm:pt modelId="{571097F1-30B3-4F3E-96B8-F8D507C1C67E}" type="pres">
      <dgm:prSet presAssocID="{BF54BC1C-61E6-486B-8628-67A524185814}" presName="level3hierChild" presStyleCnt="0"/>
      <dgm:spPr/>
    </dgm:pt>
    <dgm:pt modelId="{418F404C-12EA-4FCA-BE4D-87253391C71F}" type="pres">
      <dgm:prSet presAssocID="{C5B8F10B-9BD4-4AFC-AD54-38BE4C2BC327}" presName="conn2-1" presStyleLbl="parChTrans1D2" presStyleIdx="9" presStyleCnt="10"/>
      <dgm:spPr/>
    </dgm:pt>
    <dgm:pt modelId="{2A3F488D-475C-4553-BC41-AAA32B14CDE8}" type="pres">
      <dgm:prSet presAssocID="{C5B8F10B-9BD4-4AFC-AD54-38BE4C2BC327}" presName="connTx" presStyleLbl="parChTrans1D2" presStyleIdx="9" presStyleCnt="10"/>
      <dgm:spPr/>
    </dgm:pt>
    <dgm:pt modelId="{589BE964-CC77-494B-A90B-DA24FBBE6A93}" type="pres">
      <dgm:prSet presAssocID="{08997B24-952B-494A-9B4F-9F896588FA4C}" presName="root2" presStyleCnt="0"/>
      <dgm:spPr/>
    </dgm:pt>
    <dgm:pt modelId="{8FF54B64-634E-4359-A6B9-F38986724C9B}" type="pres">
      <dgm:prSet presAssocID="{08997B24-952B-494A-9B4F-9F896588FA4C}" presName="LevelTwoTextNode" presStyleLbl="node2" presStyleIdx="9" presStyleCnt="10" custScaleX="187115">
        <dgm:presLayoutVars>
          <dgm:chPref val="3"/>
        </dgm:presLayoutVars>
      </dgm:prSet>
      <dgm:spPr/>
    </dgm:pt>
    <dgm:pt modelId="{02E9AE83-D5B3-4AE1-9789-1820B05BC2DD}" type="pres">
      <dgm:prSet presAssocID="{08997B24-952B-494A-9B4F-9F896588FA4C}" presName="level3hierChild" presStyleCnt="0"/>
      <dgm:spPr/>
    </dgm:pt>
  </dgm:ptLst>
  <dgm:cxnLst>
    <dgm:cxn modelId="{CEC49601-B78F-4BD9-B70D-FAD815613098}" type="presOf" srcId="{A796429B-CCFD-4114-B36F-9B20984DB16F}" destId="{CCC5B266-84BB-4379-AC0F-4E369C92512F}" srcOrd="0" destOrd="0" presId="urn:microsoft.com/office/officeart/2008/layout/HorizontalMultiLevelHierarchy"/>
    <dgm:cxn modelId="{47C12906-0D60-478D-BBAF-8489F814801B}" type="presOf" srcId="{6C95E9C6-0F5C-40A1-AF02-E0BF1CE7EB60}" destId="{50F21F04-EC49-4277-9A20-2A5A485959A4}" srcOrd="0" destOrd="0" presId="urn:microsoft.com/office/officeart/2008/layout/HorizontalMultiLevelHierarchy"/>
    <dgm:cxn modelId="{C997A606-699B-47AC-82C9-A113CBBFF70C}" type="presOf" srcId="{9E3B3083-EFBC-4B53-B8D3-CC74925DCEED}" destId="{D36C3410-31FE-4F70-8AD6-C0B47D722822}" srcOrd="0" destOrd="0" presId="urn:microsoft.com/office/officeart/2008/layout/HorizontalMultiLevelHierarchy"/>
    <dgm:cxn modelId="{09010F08-9CF8-4500-98EC-C981E1A617EE}" type="presOf" srcId="{A796429B-CCFD-4114-B36F-9B20984DB16F}" destId="{818A3BF5-C80F-45FB-A312-C309CAA52A61}" srcOrd="1" destOrd="0" presId="urn:microsoft.com/office/officeart/2008/layout/HorizontalMultiLevelHierarchy"/>
    <dgm:cxn modelId="{F9922F08-DBD9-414F-8DB8-8D7FBA8BABF4}" type="presOf" srcId="{2EB456AB-DAE3-49AC-8F4C-883265C1ECFD}" destId="{6A473376-5ED8-4EB6-81E0-5D3FF5E1F6BC}" srcOrd="0" destOrd="0" presId="urn:microsoft.com/office/officeart/2008/layout/HorizontalMultiLevelHierarchy"/>
    <dgm:cxn modelId="{9A4B9708-CB71-4E00-A463-F3FB3BA2BBCA}" srcId="{15C68116-7EA2-428A-8902-6D4950636847}" destId="{603AF30F-F671-46C8-A310-BCE79FD454A3}" srcOrd="0" destOrd="0" parTransId="{023B9F42-C2A3-48F6-A926-345DE29D7483}" sibTransId="{52C53A41-1E70-44AF-ACBB-81AE6786B362}"/>
    <dgm:cxn modelId="{05E56E0C-F055-42B1-ADF3-B57F4ABE29FE}" type="presOf" srcId="{4EDB9685-A183-4E8D-94EB-CB78EE78157E}" destId="{BF39FC14-2D34-4827-915D-4E7D760DD8EC}" srcOrd="0" destOrd="0" presId="urn:microsoft.com/office/officeart/2008/layout/HorizontalMultiLevelHierarchy"/>
    <dgm:cxn modelId="{CD2DA312-0A1B-4BE1-8F1E-4453EF9D043E}" srcId="{603AF30F-F671-46C8-A310-BCE79FD454A3}" destId="{4EDB9685-A183-4E8D-94EB-CB78EE78157E}" srcOrd="2" destOrd="0" parTransId="{6B3754C3-E11B-469C-8BF0-240EB5B533D0}" sibTransId="{2AC225B7-627B-4281-BBEB-575E39724C8D}"/>
    <dgm:cxn modelId="{5B9DFD14-8D26-4DAA-A6B0-3375312BF374}" srcId="{DB3D31A3-1741-4771-8EA4-2712D93F06A9}" destId="{5A68F264-98A8-4AAA-BF27-9672170A31C2}" srcOrd="0" destOrd="0" parTransId="{2B15B99A-E79F-43F8-B61F-F71847BF7069}" sibTransId="{35F1B057-01D1-4BDA-85C2-D941B16AEF15}"/>
    <dgm:cxn modelId="{827A3817-C312-4A4E-8A1D-FB3E25A624B4}" srcId="{603AF30F-F671-46C8-A310-BCE79FD454A3}" destId="{8E8EA420-E9B8-416F-A920-443056FA7C40}" srcOrd="8" destOrd="0" parTransId="{8E81BEE1-C10E-4CC5-A13E-55165BBA91C7}" sibTransId="{699D560D-DE3C-4801-85D3-CFDD9F8BACF4}"/>
    <dgm:cxn modelId="{98618F18-F3F7-4BB9-9A07-773FF3CBED13}" srcId="{394E0411-DF89-46D9-94D5-FF8446AF1089}" destId="{2EB456AB-DAE3-49AC-8F4C-883265C1ECFD}" srcOrd="0" destOrd="0" parTransId="{8648E82F-078E-4565-B43D-B641D1A07B2F}" sibTransId="{2CEB04CC-6A8A-411C-AFA9-517E570D2CAB}"/>
    <dgm:cxn modelId="{5E245F1B-D4A5-4A6B-80CC-0554D7A72B34}" type="presOf" srcId="{172C5A35-B36C-485F-AE89-DA913E5648A7}" destId="{26E494B7-089A-486F-84A9-A5EEB37EF425}" srcOrd="1" destOrd="0" presId="urn:microsoft.com/office/officeart/2008/layout/HorizontalMultiLevelHierarchy"/>
    <dgm:cxn modelId="{37B46C21-6F2A-48C8-AC29-CA0C22853156}" type="presOf" srcId="{6B3754C3-E11B-469C-8BF0-240EB5B533D0}" destId="{EFFE790D-0F29-4E5D-B6A8-8B2B6CA8294C}" srcOrd="1" destOrd="0" presId="urn:microsoft.com/office/officeart/2008/layout/HorizontalMultiLevelHierarchy"/>
    <dgm:cxn modelId="{231CEF21-E728-48FA-B510-0440809B4F29}" srcId="{603AF30F-F671-46C8-A310-BCE79FD454A3}" destId="{DB3D31A3-1741-4771-8EA4-2712D93F06A9}" srcOrd="1" destOrd="0" parTransId="{C35B3AAF-2708-425D-9B87-C85997999E50}" sibTransId="{EB3D5A90-B983-4A11-A117-F7CB054A55F9}"/>
    <dgm:cxn modelId="{80C44323-595B-4E80-A2D0-1C3B2AFDC9B9}" type="presOf" srcId="{E1668017-906B-4F87-8ACF-34D4F82C3FD0}" destId="{B5898C38-0C59-4F5B-A1A1-A8F8FD4964D5}" srcOrd="0" destOrd="0" presId="urn:microsoft.com/office/officeart/2008/layout/HorizontalMultiLevelHierarchy"/>
    <dgm:cxn modelId="{92B23324-9921-42DE-95A9-97847DCE4A8E}" type="presOf" srcId="{C5B8F10B-9BD4-4AFC-AD54-38BE4C2BC327}" destId="{418F404C-12EA-4FCA-BE4D-87253391C71F}" srcOrd="0" destOrd="0" presId="urn:microsoft.com/office/officeart/2008/layout/HorizontalMultiLevelHierarchy"/>
    <dgm:cxn modelId="{CE0BC925-DCE5-4244-AC2D-53F50DF0AED5}" srcId="{E1668017-906B-4F87-8ACF-34D4F82C3FD0}" destId="{17A564F4-0C76-4D95-89DE-E00F7E14E2D0}" srcOrd="0" destOrd="0" parTransId="{A796429B-CCFD-4114-B36F-9B20984DB16F}" sibTransId="{AF928806-93D4-49C0-B9C9-53F6E90D65C1}"/>
    <dgm:cxn modelId="{F84A3629-5E1D-49AF-AC17-97F6412AF8B9}" srcId="{603AF30F-F671-46C8-A310-BCE79FD454A3}" destId="{9E3B3083-EFBC-4B53-B8D3-CC74925DCEED}" srcOrd="3" destOrd="0" parTransId="{889E94BB-6611-45F6-AF33-71A7D6C820F1}" sibTransId="{92EAA332-39AA-4AEA-AB19-667B9B5333CC}"/>
    <dgm:cxn modelId="{58606C2D-7FD2-473E-9332-C27F2536963F}" type="presOf" srcId="{1FEA226D-0B11-4EC2-A26F-3574B2A75ED9}" destId="{BF9910C8-5AEA-498D-AA0E-5783CAA7117F}" srcOrd="0" destOrd="0" presId="urn:microsoft.com/office/officeart/2008/layout/HorizontalMultiLevelHierarchy"/>
    <dgm:cxn modelId="{4EB3922D-1A1B-4A01-B84B-76B007D429B7}" srcId="{603AF30F-F671-46C8-A310-BCE79FD454A3}" destId="{D863FF4F-FCF2-40BB-9B92-97700AAABDE8}" srcOrd="6" destOrd="0" parTransId="{A2C1634E-6144-46BE-918A-5630CA92FD2C}" sibTransId="{6AD7B42C-6F47-4419-9EAF-9F8B2D26B191}"/>
    <dgm:cxn modelId="{6CADCE39-3815-4B01-9112-1BBC7DA17364}" type="presOf" srcId="{8E8EA420-E9B8-416F-A920-443056FA7C40}" destId="{0DCAE2A9-BB9D-49BF-995F-10C3CC4FC268}" srcOrd="0" destOrd="0" presId="urn:microsoft.com/office/officeart/2008/layout/HorizontalMultiLevelHierarchy"/>
    <dgm:cxn modelId="{CD58733B-607A-4ADD-BFC1-1DAD06FB8E83}" type="presOf" srcId="{81C528D0-671B-49C5-BD32-7223ACA7576F}" destId="{A4A7469C-C9BC-48B8-8B24-61DAC2396966}" srcOrd="1" destOrd="0" presId="urn:microsoft.com/office/officeart/2008/layout/HorizontalMultiLevelHierarchy"/>
    <dgm:cxn modelId="{0C0AB43D-0E39-43AD-902B-B765103DF667}" srcId="{4EDB9685-A183-4E8D-94EB-CB78EE78157E}" destId="{F1611BB9-426A-4391-B12B-280DC73211A4}" srcOrd="0" destOrd="0" parTransId="{2127E50B-4AD1-4C8A-B584-7D065AF4F6AD}" sibTransId="{70BAAAA6-3FC8-4F3E-B8AB-D9F491AA309C}"/>
    <dgm:cxn modelId="{1B756D3E-C7CE-48F5-A504-FD76016F83E6}" srcId="{9E3B3083-EFBC-4B53-B8D3-CC74925DCEED}" destId="{514AF198-4CA9-43D4-A1EE-B84FE6E76C82}" srcOrd="0" destOrd="0" parTransId="{2D96FB98-325C-44BB-9944-1AE3E4B9E595}" sibTransId="{13AAE419-0351-4626-B352-E363A4FC5552}"/>
    <dgm:cxn modelId="{1FB4A73E-ABEB-4DF0-8656-F8E4971C2336}" type="presOf" srcId="{A2C1634E-6144-46BE-918A-5630CA92FD2C}" destId="{D4221BB8-0FD4-475D-A70B-C85AE0D0C8B2}" srcOrd="1" destOrd="0" presId="urn:microsoft.com/office/officeart/2008/layout/HorizontalMultiLevelHierarchy"/>
    <dgm:cxn modelId="{1DE7293F-06EE-4C79-A03E-413D04F979CD}" type="presOf" srcId="{DB3D31A3-1741-4771-8EA4-2712D93F06A9}" destId="{662F66E8-C014-41AA-B59F-CC8C3F8CC344}" srcOrd="0" destOrd="0" presId="urn:microsoft.com/office/officeart/2008/layout/HorizontalMultiLevelHierarchy"/>
    <dgm:cxn modelId="{EBF2175E-D0D5-4A2B-BE35-23F3277C271D}" type="presOf" srcId="{08997B24-952B-494A-9B4F-9F896588FA4C}" destId="{8FF54B64-634E-4359-A6B9-F38986724C9B}" srcOrd="0" destOrd="0" presId="urn:microsoft.com/office/officeart/2008/layout/HorizontalMultiLevelHierarchy"/>
    <dgm:cxn modelId="{13A81B63-83C0-49EC-90C0-686D6035A3F4}" type="presOf" srcId="{5CA5C237-DDE0-4E0A-A8DC-9581C26A71BD}" destId="{E4F0A085-DA29-4097-8477-EB9D2F841A47}" srcOrd="0" destOrd="0" presId="urn:microsoft.com/office/officeart/2008/layout/HorizontalMultiLevelHierarchy"/>
    <dgm:cxn modelId="{D3506044-9D48-4CC5-AF9D-A786480501A8}" type="presOf" srcId="{D6B13DAB-20FC-4E42-990B-A453E073B3E3}" destId="{B1DDAB4A-929C-45DE-A084-E0138188C451}" srcOrd="1" destOrd="0" presId="urn:microsoft.com/office/officeart/2008/layout/HorizontalMultiLevelHierarchy"/>
    <dgm:cxn modelId="{99F8076B-CD58-405D-B97E-EAACA30AF0B2}" type="presOf" srcId="{F1611BB9-426A-4391-B12B-280DC73211A4}" destId="{EB6ABE09-6BA2-4A4D-8938-1EADED29D1BF}" srcOrd="0" destOrd="0" presId="urn:microsoft.com/office/officeart/2008/layout/HorizontalMultiLevelHierarchy"/>
    <dgm:cxn modelId="{415E294D-42E8-43DD-AEFE-277CAF82BDFB}" type="presOf" srcId="{BF54BC1C-61E6-486B-8628-67A524185814}" destId="{1AF57CF3-D2E2-4B7B-88C6-9AFCC47E1363}" srcOrd="0" destOrd="0" presId="urn:microsoft.com/office/officeart/2008/layout/HorizontalMultiLevelHierarchy"/>
    <dgm:cxn modelId="{B9D7986D-C76E-42CE-95AB-542ADF03B8B9}" srcId="{55E6B267-B88E-4470-AAAF-D71A13C47286}" destId="{93CCD960-5A55-4AAE-A7EF-60D1B7C3118C}" srcOrd="0" destOrd="0" parTransId="{D6B13DAB-20FC-4E42-990B-A453E073B3E3}" sibTransId="{5C1E9FCE-A440-4B57-8A01-3ABF5703E66A}"/>
    <dgm:cxn modelId="{F7B1BF4F-9F29-4956-8B81-E4C338F7E0EF}" type="presOf" srcId="{172C5A35-B36C-485F-AE89-DA913E5648A7}" destId="{C8752A71-C1B7-4003-93C6-2BF4E40E1585}" srcOrd="0" destOrd="0" presId="urn:microsoft.com/office/officeart/2008/layout/HorizontalMultiLevelHierarchy"/>
    <dgm:cxn modelId="{5A723050-0719-403D-A4AE-1E0A192444F4}" type="presOf" srcId="{15C68116-7EA2-428A-8902-6D4950636847}" destId="{0F7117AD-D011-4CC3-9557-AA4DA7232696}" srcOrd="0" destOrd="0" presId="urn:microsoft.com/office/officeart/2008/layout/HorizontalMultiLevelHierarchy"/>
    <dgm:cxn modelId="{6FAF8471-A6A4-4438-9461-E75FDE6B4951}" type="presOf" srcId="{889E94BB-6611-45F6-AF33-71A7D6C820F1}" destId="{115887C1-DC56-4438-AB18-8FDB571AB5CF}" srcOrd="0" destOrd="0" presId="urn:microsoft.com/office/officeart/2008/layout/HorizontalMultiLevelHierarchy"/>
    <dgm:cxn modelId="{5C2E8155-A14D-4BE2-9DF4-5BB0DC575538}" type="presOf" srcId="{2127E50B-4AD1-4C8A-B584-7D065AF4F6AD}" destId="{3A6B23DF-938F-410D-95CB-1D205163AA45}" srcOrd="0" destOrd="0" presId="urn:microsoft.com/office/officeart/2008/layout/HorizontalMultiLevelHierarchy"/>
    <dgm:cxn modelId="{BCB9C275-B6A6-42E3-8FFF-8833FDCE12E1}" type="presOf" srcId="{343B8D47-D9D7-4931-B741-9DB6BF0A0F7A}" destId="{3D8FB90B-CA2D-466D-9806-1A4A392F0151}" srcOrd="1" destOrd="0" presId="urn:microsoft.com/office/officeart/2008/layout/HorizontalMultiLevelHierarchy"/>
    <dgm:cxn modelId="{BAF11876-9643-4441-A560-E32046A2C618}" srcId="{BB5CFFEB-FAE8-42CA-B903-1F700246F772}" destId="{5CA5C237-DDE0-4E0A-A8DC-9581C26A71BD}" srcOrd="0" destOrd="0" parTransId="{343B8D47-D9D7-4931-B741-9DB6BF0A0F7A}" sibTransId="{18E8005D-BC16-4183-981F-F1D0A8D157F0}"/>
    <dgm:cxn modelId="{6619EB58-6339-45A1-9254-47E7B2BC51F9}" srcId="{8E8EA420-E9B8-416F-A920-443056FA7C40}" destId="{BF54BC1C-61E6-486B-8628-67A524185814}" srcOrd="0" destOrd="0" parTransId="{172C5A35-B36C-485F-AE89-DA913E5648A7}" sibTransId="{0E1DD6B5-0889-4464-9A07-240C77BB5591}"/>
    <dgm:cxn modelId="{BC1ABD81-87AD-4413-B022-21371F5DB25A}" type="presOf" srcId="{17A564F4-0C76-4D95-89DE-E00F7E14E2D0}" destId="{92D5AE02-2EF7-4F80-8E74-6D997EB65A01}" srcOrd="0" destOrd="0" presId="urn:microsoft.com/office/officeart/2008/layout/HorizontalMultiLevelHierarchy"/>
    <dgm:cxn modelId="{5AFF6C8A-3A08-4A00-B83E-9C417EDBE25C}" type="presOf" srcId="{C35B3AAF-2708-425D-9B87-C85997999E50}" destId="{B24F0978-EBA2-4C34-B147-8379E847EFE7}" srcOrd="1" destOrd="0" presId="urn:microsoft.com/office/officeart/2008/layout/HorizontalMultiLevelHierarchy"/>
    <dgm:cxn modelId="{A4B90D8D-6A1F-4722-B64B-B77B1D1D1F42}" type="presOf" srcId="{2B15B99A-E79F-43F8-B61F-F71847BF7069}" destId="{2C03EA14-57A6-4406-82AC-56DD60740AD0}" srcOrd="1" destOrd="0" presId="urn:microsoft.com/office/officeart/2008/layout/HorizontalMultiLevelHierarchy"/>
    <dgm:cxn modelId="{217ECE92-BB00-46EC-B458-B38E691476DE}" type="presOf" srcId="{394E0411-DF89-46D9-94D5-FF8446AF1089}" destId="{3C4FC8F1-A5E4-4A94-B29A-5088F9A7217B}" srcOrd="0" destOrd="0" presId="urn:microsoft.com/office/officeart/2008/layout/HorizontalMultiLevelHierarchy"/>
    <dgm:cxn modelId="{6A876D93-D52C-493E-8135-50DA3F4083D0}" type="presOf" srcId="{ED7B20A5-C74C-407A-A774-240DE4CD6EA1}" destId="{631A030C-A723-4C0E-A7D4-F09D7C39FC2C}" srcOrd="0" destOrd="0" presId="urn:microsoft.com/office/officeart/2008/layout/HorizontalMultiLevelHierarchy"/>
    <dgm:cxn modelId="{F17C4E93-AD01-4557-A48E-F9CDD377949C}" type="presOf" srcId="{704265F6-C292-4E4D-AF50-CF408BB9AE40}" destId="{0E9C5290-8755-45D3-9884-DAB14E51C307}" srcOrd="1" destOrd="0" presId="urn:microsoft.com/office/officeart/2008/layout/HorizontalMultiLevelHierarchy"/>
    <dgm:cxn modelId="{A4834194-D7F9-4B42-8A19-49084C251772}" type="presOf" srcId="{603AF30F-F671-46C8-A310-BCE79FD454A3}" destId="{C0597E0A-DFFE-40FB-96B3-B9AA8374F73A}" srcOrd="0" destOrd="0" presId="urn:microsoft.com/office/officeart/2008/layout/HorizontalMultiLevelHierarchy"/>
    <dgm:cxn modelId="{C0630397-09BE-43F7-B1FD-FB7AE803CED8}" type="presOf" srcId="{704265F6-C292-4E4D-AF50-CF408BB9AE40}" destId="{EE0C5274-CAFD-46E8-8D05-408A88E497B0}" srcOrd="0" destOrd="0" presId="urn:microsoft.com/office/officeart/2008/layout/HorizontalMultiLevelHierarchy"/>
    <dgm:cxn modelId="{A0624FA0-A71D-42F0-8036-643A7CE2583E}" type="presOf" srcId="{2D96FB98-325C-44BB-9944-1AE3E4B9E595}" destId="{9CE8F909-86F7-4B87-8E0D-79154159E8BC}" srcOrd="0" destOrd="0" presId="urn:microsoft.com/office/officeart/2008/layout/HorizontalMultiLevelHierarchy"/>
    <dgm:cxn modelId="{4B6AEDA1-E555-4F29-9C43-8290630204DA}" srcId="{D863FF4F-FCF2-40BB-9B92-97700AAABDE8}" destId="{1FEA226D-0B11-4EC2-A26F-3574B2A75ED9}" srcOrd="0" destOrd="0" parTransId="{ED7B20A5-C74C-407A-A774-240DE4CD6EA1}" sibTransId="{4AB78745-639F-4C87-9FBC-A95724E4A0F6}"/>
    <dgm:cxn modelId="{FC78C1A3-0BA3-48C4-ACDB-ED4D220C2D82}" type="presOf" srcId="{55E6B267-B88E-4470-AAAF-D71A13C47286}" destId="{F779913C-B210-45B5-8EA4-FF8D17FF1945}" srcOrd="0" destOrd="0" presId="urn:microsoft.com/office/officeart/2008/layout/HorizontalMultiLevelHierarchy"/>
    <dgm:cxn modelId="{342CDCA3-E9F3-4DD9-96C3-E8046974ED02}" srcId="{603AF30F-F671-46C8-A310-BCE79FD454A3}" destId="{BB5CFFEB-FAE8-42CA-B903-1F700246F772}" srcOrd="7" destOrd="0" parTransId="{6C95E9C6-0F5C-40A1-AF02-E0BF1CE7EB60}" sibTransId="{DAF283C5-5DA0-4763-B1C8-017DE589830E}"/>
    <dgm:cxn modelId="{E83240A4-955E-4397-8262-5DC6F99E86A7}" type="presOf" srcId="{8E81BEE1-C10E-4CC5-A13E-55165BBA91C7}" destId="{F6D3C41B-5D49-4FAD-99B7-17CF55803E5F}" srcOrd="1" destOrd="0" presId="urn:microsoft.com/office/officeart/2008/layout/HorizontalMultiLevelHierarchy"/>
    <dgm:cxn modelId="{DE93DFAB-66F6-4BF6-B82C-B28CFAA91D46}" type="presOf" srcId="{A2C1634E-6144-46BE-918A-5630CA92FD2C}" destId="{D222054D-8E86-4285-9A7C-48A7A75C05F9}" srcOrd="0" destOrd="0" presId="urn:microsoft.com/office/officeart/2008/layout/HorizontalMultiLevelHierarchy"/>
    <dgm:cxn modelId="{D73D42AD-B3FB-4E2D-95D8-43C536447A75}" type="presOf" srcId="{6B3754C3-E11B-469C-8BF0-240EB5B533D0}" destId="{E1EFE071-11D4-4C03-8DDC-51858F1DD851}" srcOrd="0" destOrd="0" presId="urn:microsoft.com/office/officeart/2008/layout/HorizontalMultiLevelHierarchy"/>
    <dgm:cxn modelId="{CBB4BCAE-AD25-4DE7-A16A-1FD791E14A04}" type="presOf" srcId="{C5B8F10B-9BD4-4AFC-AD54-38BE4C2BC327}" destId="{2A3F488D-475C-4553-BC41-AAA32B14CDE8}" srcOrd="1" destOrd="0" presId="urn:microsoft.com/office/officeart/2008/layout/HorizontalMultiLevelHierarchy"/>
    <dgm:cxn modelId="{644138B3-8987-430D-94E5-E05FDF6FED52}" type="presOf" srcId="{ED7B20A5-C74C-407A-A774-240DE4CD6EA1}" destId="{599ABEFF-3310-4198-BBEE-0F55605B3353}" srcOrd="1" destOrd="0" presId="urn:microsoft.com/office/officeart/2008/layout/HorizontalMultiLevelHierarchy"/>
    <dgm:cxn modelId="{D18DC2B6-0856-434F-AB63-F0EDAFD88E0A}" srcId="{603AF30F-F671-46C8-A310-BCE79FD454A3}" destId="{08997B24-952B-494A-9B4F-9F896588FA4C}" srcOrd="9" destOrd="0" parTransId="{C5B8F10B-9BD4-4AFC-AD54-38BE4C2BC327}" sibTransId="{5560DCFF-5F44-4FD1-BBF3-3EE672CF40E8}"/>
    <dgm:cxn modelId="{A83C14BE-A778-46A8-BA0F-58B8AA8558F1}" type="presOf" srcId="{2127E50B-4AD1-4C8A-B584-7D065AF4F6AD}" destId="{AC5BC66D-43FF-4407-BB48-E6F7DBEA03A9}" srcOrd="1" destOrd="0" presId="urn:microsoft.com/office/officeart/2008/layout/HorizontalMultiLevelHierarchy"/>
    <dgm:cxn modelId="{C6DA8DBE-7A33-4824-9CFC-A854CC7290E3}" type="presOf" srcId="{D863FF4F-FCF2-40BB-9B92-97700AAABDE8}" destId="{FEC8EE25-4567-473A-83B4-04B392B10C3D}" srcOrd="0" destOrd="0" presId="urn:microsoft.com/office/officeart/2008/layout/HorizontalMultiLevelHierarchy"/>
    <dgm:cxn modelId="{B9A6D7CA-54B1-4A76-A942-53B54CADD3CA}" type="presOf" srcId="{2A59984A-AF38-4E2A-8598-E2D8EF67409A}" destId="{C4B8FCB9-ED58-4858-96EA-64562128A390}" srcOrd="1" destOrd="0" presId="urn:microsoft.com/office/officeart/2008/layout/HorizontalMultiLevelHierarchy"/>
    <dgm:cxn modelId="{80C2C5CC-4174-4F30-9B0F-A2D0BFBF2644}" type="presOf" srcId="{93CCD960-5A55-4AAE-A7EF-60D1B7C3118C}" destId="{AE358D59-41B1-43C0-BF17-159DBD63BEB9}" srcOrd="0" destOrd="0" presId="urn:microsoft.com/office/officeart/2008/layout/HorizontalMultiLevelHierarchy"/>
    <dgm:cxn modelId="{181AD6CD-DA1C-476E-AF2B-CA8260BE4F16}" type="presOf" srcId="{8E81BEE1-C10E-4CC5-A13E-55165BBA91C7}" destId="{2DB86BFD-0FC7-4CEF-A0E4-FE786D552029}" srcOrd="0" destOrd="0" presId="urn:microsoft.com/office/officeart/2008/layout/HorizontalMultiLevelHierarchy"/>
    <dgm:cxn modelId="{F08B61CE-773E-4721-91F8-AD7DD6CAE519}" type="presOf" srcId="{343B8D47-D9D7-4931-B741-9DB6BF0A0F7A}" destId="{E2594F27-BFA4-412F-A975-B65238CC50DC}" srcOrd="0" destOrd="0" presId="urn:microsoft.com/office/officeart/2008/layout/HorizontalMultiLevelHierarchy"/>
    <dgm:cxn modelId="{C7E134D0-4EDF-4519-838F-073FD6B7399F}" type="presOf" srcId="{D6B13DAB-20FC-4E42-990B-A453E073B3E3}" destId="{F6F22710-731A-4BBA-80E9-0586FA80B836}" srcOrd="0" destOrd="0" presId="urn:microsoft.com/office/officeart/2008/layout/HorizontalMultiLevelHierarchy"/>
    <dgm:cxn modelId="{FA82CFD0-4461-48A2-8F55-32E95CC54E9F}" type="presOf" srcId="{81C528D0-671B-49C5-BD32-7223ACA7576F}" destId="{9278FD2B-0A2A-4DD2-A343-9DC3E4E752B9}" srcOrd="0" destOrd="0" presId="urn:microsoft.com/office/officeart/2008/layout/HorizontalMultiLevelHierarchy"/>
    <dgm:cxn modelId="{19E304D8-720D-4E2C-B731-3B3477BFAEEE}" type="presOf" srcId="{889E94BB-6611-45F6-AF33-71A7D6C820F1}" destId="{8CD7CE40-0995-4817-B8CB-0648ACAC4457}" srcOrd="1" destOrd="0" presId="urn:microsoft.com/office/officeart/2008/layout/HorizontalMultiLevelHierarchy"/>
    <dgm:cxn modelId="{93DAC3D8-1907-4A8F-98D0-8369DDA981DC}" srcId="{603AF30F-F671-46C8-A310-BCE79FD454A3}" destId="{55E6B267-B88E-4470-AAAF-D71A13C47286}" srcOrd="0" destOrd="0" parTransId="{81C528D0-671B-49C5-BD32-7223ACA7576F}" sibTransId="{A2EF8600-A2AA-4732-8965-8E5093FB2568}"/>
    <dgm:cxn modelId="{17DE30DA-8899-4EE1-A941-40245BECD8D3}" type="presOf" srcId="{5A68F264-98A8-4AAA-BF27-9672170A31C2}" destId="{0B1E6DB9-ABBC-4B3A-A9A5-DC26DB08C081}" srcOrd="0" destOrd="0" presId="urn:microsoft.com/office/officeart/2008/layout/HorizontalMultiLevelHierarchy"/>
    <dgm:cxn modelId="{F4C2FCDB-E270-4820-8A56-8622A2A8FFA5}" srcId="{603AF30F-F671-46C8-A310-BCE79FD454A3}" destId="{394E0411-DF89-46D9-94D5-FF8446AF1089}" srcOrd="5" destOrd="0" parTransId="{704265F6-C292-4E4D-AF50-CF408BB9AE40}" sibTransId="{598972E3-88FA-419C-AF05-7362959BE733}"/>
    <dgm:cxn modelId="{C5CECEDC-A661-42EA-99DD-A3BD897FB4F6}" type="presOf" srcId="{BB5CFFEB-FAE8-42CA-B903-1F700246F772}" destId="{CBD02CD1-D565-4CC2-B2BC-ABF56174D09C}" srcOrd="0" destOrd="0" presId="urn:microsoft.com/office/officeart/2008/layout/HorizontalMultiLevelHierarchy"/>
    <dgm:cxn modelId="{9FD4D0DC-0D6C-49D0-9333-D9AA935A73FF}" type="presOf" srcId="{2B15B99A-E79F-43F8-B61F-F71847BF7069}" destId="{D8B5220F-3B71-44E0-AD83-2784DB26723E}" srcOrd="0" destOrd="0" presId="urn:microsoft.com/office/officeart/2008/layout/HorizontalMultiLevelHierarchy"/>
    <dgm:cxn modelId="{54A804E4-AE5D-4590-9F21-F5C5E1754A1C}" type="presOf" srcId="{2D96FB98-325C-44BB-9944-1AE3E4B9E595}" destId="{8F86243C-5316-4595-A7CB-3E124963B531}" srcOrd="1" destOrd="0" presId="urn:microsoft.com/office/officeart/2008/layout/HorizontalMultiLevelHierarchy"/>
    <dgm:cxn modelId="{5CCA49E4-8ED8-48EF-A79B-98C1F5AF6E63}" type="presOf" srcId="{514AF198-4CA9-43D4-A1EE-B84FE6E76C82}" destId="{F4533DB9-6BB1-40E9-A7F6-3EB02F43C08B}" srcOrd="0" destOrd="0" presId="urn:microsoft.com/office/officeart/2008/layout/HorizontalMultiLevelHierarchy"/>
    <dgm:cxn modelId="{348296EE-35A7-45D2-88CC-62FAE65B5D10}" type="presOf" srcId="{8648E82F-078E-4565-B43D-B641D1A07B2F}" destId="{7954F9AD-02D5-49AF-A578-A17B519C86DD}" srcOrd="1" destOrd="0" presId="urn:microsoft.com/office/officeart/2008/layout/HorizontalMultiLevelHierarchy"/>
    <dgm:cxn modelId="{0652BFF4-74CE-4122-BB54-B518A9E26731}" type="presOf" srcId="{2A59984A-AF38-4E2A-8598-E2D8EF67409A}" destId="{138C832B-80A4-48E4-AA8B-94F93849AF93}" srcOrd="0" destOrd="0" presId="urn:microsoft.com/office/officeart/2008/layout/HorizontalMultiLevelHierarchy"/>
    <dgm:cxn modelId="{23FBBDF5-A120-4052-831E-37D1AE28F495}" type="presOf" srcId="{C35B3AAF-2708-425D-9B87-C85997999E50}" destId="{B2699563-723E-4653-8641-3973BF35D363}" srcOrd="0" destOrd="0" presId="urn:microsoft.com/office/officeart/2008/layout/HorizontalMultiLevelHierarchy"/>
    <dgm:cxn modelId="{ED742DFB-E5B6-49EB-B17E-DF1A9976E605}" type="presOf" srcId="{6C95E9C6-0F5C-40A1-AF02-E0BF1CE7EB60}" destId="{5372EC37-8EB1-4675-A8E3-2C711B8EC06A}" srcOrd="1" destOrd="0" presId="urn:microsoft.com/office/officeart/2008/layout/HorizontalMultiLevelHierarchy"/>
    <dgm:cxn modelId="{8C820FFC-7BD5-42C7-BB7D-59F6863B6846}" srcId="{603AF30F-F671-46C8-A310-BCE79FD454A3}" destId="{E1668017-906B-4F87-8ACF-34D4F82C3FD0}" srcOrd="4" destOrd="0" parTransId="{2A59984A-AF38-4E2A-8598-E2D8EF67409A}" sibTransId="{7F219228-45E0-40EB-A9DB-A005BC3E4B48}"/>
    <dgm:cxn modelId="{164ED7FD-C675-4948-919C-04049310E982}" type="presOf" srcId="{8648E82F-078E-4565-B43D-B641D1A07B2F}" destId="{61495C87-A23D-4BFB-9423-96A4888A047B}" srcOrd="0" destOrd="0" presId="urn:microsoft.com/office/officeart/2008/layout/HorizontalMultiLevelHierarchy"/>
    <dgm:cxn modelId="{B0FF5B34-4897-422B-A1AD-441D964B6A1F}" type="presParOf" srcId="{0F7117AD-D011-4CC3-9557-AA4DA7232696}" destId="{BF96E368-ED68-421C-BDAD-0FEA1B85ECF8}" srcOrd="0" destOrd="0" presId="urn:microsoft.com/office/officeart/2008/layout/HorizontalMultiLevelHierarchy"/>
    <dgm:cxn modelId="{C4EACEDF-0D45-4D89-BBCF-89B33168CA1F}" type="presParOf" srcId="{BF96E368-ED68-421C-BDAD-0FEA1B85ECF8}" destId="{C0597E0A-DFFE-40FB-96B3-B9AA8374F73A}" srcOrd="0" destOrd="0" presId="urn:microsoft.com/office/officeart/2008/layout/HorizontalMultiLevelHierarchy"/>
    <dgm:cxn modelId="{38E0A90E-659C-467A-808C-36514B7C7192}" type="presParOf" srcId="{BF96E368-ED68-421C-BDAD-0FEA1B85ECF8}" destId="{10EE41DC-245E-4A30-94B3-114249BFE34B}" srcOrd="1" destOrd="0" presId="urn:microsoft.com/office/officeart/2008/layout/HorizontalMultiLevelHierarchy"/>
    <dgm:cxn modelId="{64865FB2-AF57-4F72-A6C0-EC60F03590F9}" type="presParOf" srcId="{10EE41DC-245E-4A30-94B3-114249BFE34B}" destId="{9278FD2B-0A2A-4DD2-A343-9DC3E4E752B9}" srcOrd="0" destOrd="0" presId="urn:microsoft.com/office/officeart/2008/layout/HorizontalMultiLevelHierarchy"/>
    <dgm:cxn modelId="{1AE337E6-1A12-4965-BE0D-A472887ED156}" type="presParOf" srcId="{9278FD2B-0A2A-4DD2-A343-9DC3E4E752B9}" destId="{A4A7469C-C9BC-48B8-8B24-61DAC2396966}" srcOrd="0" destOrd="0" presId="urn:microsoft.com/office/officeart/2008/layout/HorizontalMultiLevelHierarchy"/>
    <dgm:cxn modelId="{6968E86F-A2F8-408D-B66F-3F585F2C754D}" type="presParOf" srcId="{10EE41DC-245E-4A30-94B3-114249BFE34B}" destId="{312A6701-8752-430D-8D52-D81A7AFBED13}" srcOrd="1" destOrd="0" presId="urn:microsoft.com/office/officeart/2008/layout/HorizontalMultiLevelHierarchy"/>
    <dgm:cxn modelId="{99B401B3-4055-486A-84D8-57C3C1F00E28}" type="presParOf" srcId="{312A6701-8752-430D-8D52-D81A7AFBED13}" destId="{F779913C-B210-45B5-8EA4-FF8D17FF1945}" srcOrd="0" destOrd="0" presId="urn:microsoft.com/office/officeart/2008/layout/HorizontalMultiLevelHierarchy"/>
    <dgm:cxn modelId="{4423A299-3310-4441-8462-2B345681B5C7}" type="presParOf" srcId="{312A6701-8752-430D-8D52-D81A7AFBED13}" destId="{86B0BEA9-563B-47AE-B5DF-0AE132080127}" srcOrd="1" destOrd="0" presId="urn:microsoft.com/office/officeart/2008/layout/HorizontalMultiLevelHierarchy"/>
    <dgm:cxn modelId="{F7A1F80E-493C-4488-AF0B-A3E534E6F10E}" type="presParOf" srcId="{86B0BEA9-563B-47AE-B5DF-0AE132080127}" destId="{F6F22710-731A-4BBA-80E9-0586FA80B836}" srcOrd="0" destOrd="0" presId="urn:microsoft.com/office/officeart/2008/layout/HorizontalMultiLevelHierarchy"/>
    <dgm:cxn modelId="{91F3857B-077C-4AF7-82C8-C22E2EB81CC7}" type="presParOf" srcId="{F6F22710-731A-4BBA-80E9-0586FA80B836}" destId="{B1DDAB4A-929C-45DE-A084-E0138188C451}" srcOrd="0" destOrd="0" presId="urn:microsoft.com/office/officeart/2008/layout/HorizontalMultiLevelHierarchy"/>
    <dgm:cxn modelId="{F5AC21FB-5460-4A7D-AAC4-003E8C473764}" type="presParOf" srcId="{86B0BEA9-563B-47AE-B5DF-0AE132080127}" destId="{51B45E5A-17A3-4DDF-A977-0A128341B968}" srcOrd="1" destOrd="0" presId="urn:microsoft.com/office/officeart/2008/layout/HorizontalMultiLevelHierarchy"/>
    <dgm:cxn modelId="{E8287642-BAF7-40E4-8902-868C6A549402}" type="presParOf" srcId="{51B45E5A-17A3-4DDF-A977-0A128341B968}" destId="{AE358D59-41B1-43C0-BF17-159DBD63BEB9}" srcOrd="0" destOrd="0" presId="urn:microsoft.com/office/officeart/2008/layout/HorizontalMultiLevelHierarchy"/>
    <dgm:cxn modelId="{45F3B9A6-050A-47CF-B18F-010E432BF101}" type="presParOf" srcId="{51B45E5A-17A3-4DDF-A977-0A128341B968}" destId="{8096FCF2-FA71-4463-9EB1-72BD5F026682}" srcOrd="1" destOrd="0" presId="urn:microsoft.com/office/officeart/2008/layout/HorizontalMultiLevelHierarchy"/>
    <dgm:cxn modelId="{D152BF9A-9316-453C-8ED3-48D1421838B8}" type="presParOf" srcId="{10EE41DC-245E-4A30-94B3-114249BFE34B}" destId="{B2699563-723E-4653-8641-3973BF35D363}" srcOrd="2" destOrd="0" presId="urn:microsoft.com/office/officeart/2008/layout/HorizontalMultiLevelHierarchy"/>
    <dgm:cxn modelId="{F87A7DC8-1F93-490C-8EE9-8C3190070460}" type="presParOf" srcId="{B2699563-723E-4653-8641-3973BF35D363}" destId="{B24F0978-EBA2-4C34-B147-8379E847EFE7}" srcOrd="0" destOrd="0" presId="urn:microsoft.com/office/officeart/2008/layout/HorizontalMultiLevelHierarchy"/>
    <dgm:cxn modelId="{ED793C7D-680F-4294-A1B1-B046B55F8B5C}" type="presParOf" srcId="{10EE41DC-245E-4A30-94B3-114249BFE34B}" destId="{5077AFDD-9BDD-4EE5-AF88-F80C2DA4F435}" srcOrd="3" destOrd="0" presId="urn:microsoft.com/office/officeart/2008/layout/HorizontalMultiLevelHierarchy"/>
    <dgm:cxn modelId="{584DCEDB-3D04-4E5A-A38B-88C172A2A78C}" type="presParOf" srcId="{5077AFDD-9BDD-4EE5-AF88-F80C2DA4F435}" destId="{662F66E8-C014-41AA-B59F-CC8C3F8CC344}" srcOrd="0" destOrd="0" presId="urn:microsoft.com/office/officeart/2008/layout/HorizontalMultiLevelHierarchy"/>
    <dgm:cxn modelId="{C025B7DC-75C6-4093-8CA7-D4F0BF3D456A}" type="presParOf" srcId="{5077AFDD-9BDD-4EE5-AF88-F80C2DA4F435}" destId="{CFEF736B-BAFE-4560-B4F6-61E654C61860}" srcOrd="1" destOrd="0" presId="urn:microsoft.com/office/officeart/2008/layout/HorizontalMultiLevelHierarchy"/>
    <dgm:cxn modelId="{40B89B6F-D714-4E8D-A907-18E1A0790917}" type="presParOf" srcId="{CFEF736B-BAFE-4560-B4F6-61E654C61860}" destId="{D8B5220F-3B71-44E0-AD83-2784DB26723E}" srcOrd="0" destOrd="0" presId="urn:microsoft.com/office/officeart/2008/layout/HorizontalMultiLevelHierarchy"/>
    <dgm:cxn modelId="{C6F0737D-5E91-4D1C-B91E-019C803896FD}" type="presParOf" srcId="{D8B5220F-3B71-44E0-AD83-2784DB26723E}" destId="{2C03EA14-57A6-4406-82AC-56DD60740AD0}" srcOrd="0" destOrd="0" presId="urn:microsoft.com/office/officeart/2008/layout/HorizontalMultiLevelHierarchy"/>
    <dgm:cxn modelId="{53B79E82-1EBD-4CBD-A60D-4C1FBB7FCB92}" type="presParOf" srcId="{CFEF736B-BAFE-4560-B4F6-61E654C61860}" destId="{5278C621-1FC8-4285-9A3E-263139537AA8}" srcOrd="1" destOrd="0" presId="urn:microsoft.com/office/officeart/2008/layout/HorizontalMultiLevelHierarchy"/>
    <dgm:cxn modelId="{47B3BE44-5CA7-4356-AA94-3D81254984E8}" type="presParOf" srcId="{5278C621-1FC8-4285-9A3E-263139537AA8}" destId="{0B1E6DB9-ABBC-4B3A-A9A5-DC26DB08C081}" srcOrd="0" destOrd="0" presId="urn:microsoft.com/office/officeart/2008/layout/HorizontalMultiLevelHierarchy"/>
    <dgm:cxn modelId="{ABD2F069-8AD6-40A7-ABDC-271E521DDBD6}" type="presParOf" srcId="{5278C621-1FC8-4285-9A3E-263139537AA8}" destId="{D29B0C05-8282-4BC7-9462-7847E2567F46}" srcOrd="1" destOrd="0" presId="urn:microsoft.com/office/officeart/2008/layout/HorizontalMultiLevelHierarchy"/>
    <dgm:cxn modelId="{E220DE5B-2163-4E87-A520-BA34895EF743}" type="presParOf" srcId="{10EE41DC-245E-4A30-94B3-114249BFE34B}" destId="{E1EFE071-11D4-4C03-8DDC-51858F1DD851}" srcOrd="4" destOrd="0" presId="urn:microsoft.com/office/officeart/2008/layout/HorizontalMultiLevelHierarchy"/>
    <dgm:cxn modelId="{B6814DD9-A3F5-4543-9D60-BCD80BC613DA}" type="presParOf" srcId="{E1EFE071-11D4-4C03-8DDC-51858F1DD851}" destId="{EFFE790D-0F29-4E5D-B6A8-8B2B6CA8294C}" srcOrd="0" destOrd="0" presId="urn:microsoft.com/office/officeart/2008/layout/HorizontalMultiLevelHierarchy"/>
    <dgm:cxn modelId="{40E2B5B5-4102-4D63-859A-1028F959435A}" type="presParOf" srcId="{10EE41DC-245E-4A30-94B3-114249BFE34B}" destId="{2870D352-A942-49F8-BC16-EFC3D7F817EF}" srcOrd="5" destOrd="0" presId="urn:microsoft.com/office/officeart/2008/layout/HorizontalMultiLevelHierarchy"/>
    <dgm:cxn modelId="{BED8E4F1-0BB1-45BE-809D-5473E69CFC95}" type="presParOf" srcId="{2870D352-A942-49F8-BC16-EFC3D7F817EF}" destId="{BF39FC14-2D34-4827-915D-4E7D760DD8EC}" srcOrd="0" destOrd="0" presId="urn:microsoft.com/office/officeart/2008/layout/HorizontalMultiLevelHierarchy"/>
    <dgm:cxn modelId="{856F9B53-88FB-442D-8E14-9200F5901CFE}" type="presParOf" srcId="{2870D352-A942-49F8-BC16-EFC3D7F817EF}" destId="{C0927BBF-5EB7-4B0D-AA46-345401E87109}" srcOrd="1" destOrd="0" presId="urn:microsoft.com/office/officeart/2008/layout/HorizontalMultiLevelHierarchy"/>
    <dgm:cxn modelId="{C73662FB-A7C8-41ED-B5DC-21B2EE7C30EB}" type="presParOf" srcId="{C0927BBF-5EB7-4B0D-AA46-345401E87109}" destId="{3A6B23DF-938F-410D-95CB-1D205163AA45}" srcOrd="0" destOrd="0" presId="urn:microsoft.com/office/officeart/2008/layout/HorizontalMultiLevelHierarchy"/>
    <dgm:cxn modelId="{086B24C1-892B-4B3D-8987-C19C4853D93C}" type="presParOf" srcId="{3A6B23DF-938F-410D-95CB-1D205163AA45}" destId="{AC5BC66D-43FF-4407-BB48-E6F7DBEA03A9}" srcOrd="0" destOrd="0" presId="urn:microsoft.com/office/officeart/2008/layout/HorizontalMultiLevelHierarchy"/>
    <dgm:cxn modelId="{4F8BB482-E671-4C72-A46C-529FA2D67A2D}" type="presParOf" srcId="{C0927BBF-5EB7-4B0D-AA46-345401E87109}" destId="{CEE651B1-01E1-42AF-9B61-092BDDA4378A}" srcOrd="1" destOrd="0" presId="urn:microsoft.com/office/officeart/2008/layout/HorizontalMultiLevelHierarchy"/>
    <dgm:cxn modelId="{F27439AC-43CB-4DB8-B853-3B09199045F5}" type="presParOf" srcId="{CEE651B1-01E1-42AF-9B61-092BDDA4378A}" destId="{EB6ABE09-6BA2-4A4D-8938-1EADED29D1BF}" srcOrd="0" destOrd="0" presId="urn:microsoft.com/office/officeart/2008/layout/HorizontalMultiLevelHierarchy"/>
    <dgm:cxn modelId="{A738FA62-9428-4247-BE69-9E5518C03A4D}" type="presParOf" srcId="{CEE651B1-01E1-42AF-9B61-092BDDA4378A}" destId="{2F55FE66-6736-4B27-82EA-4E7E204A67C7}" srcOrd="1" destOrd="0" presId="urn:microsoft.com/office/officeart/2008/layout/HorizontalMultiLevelHierarchy"/>
    <dgm:cxn modelId="{01A9B684-AC7A-46D6-89AC-E80CD1F96D94}" type="presParOf" srcId="{10EE41DC-245E-4A30-94B3-114249BFE34B}" destId="{115887C1-DC56-4438-AB18-8FDB571AB5CF}" srcOrd="6" destOrd="0" presId="urn:microsoft.com/office/officeart/2008/layout/HorizontalMultiLevelHierarchy"/>
    <dgm:cxn modelId="{D28E8388-089F-4B01-8EB7-A73128FBE154}" type="presParOf" srcId="{115887C1-DC56-4438-AB18-8FDB571AB5CF}" destId="{8CD7CE40-0995-4817-B8CB-0648ACAC4457}" srcOrd="0" destOrd="0" presId="urn:microsoft.com/office/officeart/2008/layout/HorizontalMultiLevelHierarchy"/>
    <dgm:cxn modelId="{58BDC334-8104-4D39-B177-B118B2009671}" type="presParOf" srcId="{10EE41DC-245E-4A30-94B3-114249BFE34B}" destId="{2429E0C5-00D5-4DEA-AE45-628189FFF1D2}" srcOrd="7" destOrd="0" presId="urn:microsoft.com/office/officeart/2008/layout/HorizontalMultiLevelHierarchy"/>
    <dgm:cxn modelId="{951BF5E0-C44D-4ADF-9FFD-270C5FAE5490}" type="presParOf" srcId="{2429E0C5-00D5-4DEA-AE45-628189FFF1D2}" destId="{D36C3410-31FE-4F70-8AD6-C0B47D722822}" srcOrd="0" destOrd="0" presId="urn:microsoft.com/office/officeart/2008/layout/HorizontalMultiLevelHierarchy"/>
    <dgm:cxn modelId="{143F4CDD-5145-48F3-B5C4-E51B8EBB02E6}" type="presParOf" srcId="{2429E0C5-00D5-4DEA-AE45-628189FFF1D2}" destId="{5910B241-A702-4DF3-830A-33BD0731FE2A}" srcOrd="1" destOrd="0" presId="urn:microsoft.com/office/officeart/2008/layout/HorizontalMultiLevelHierarchy"/>
    <dgm:cxn modelId="{D656C2D8-B18E-4ED4-BB47-E18D6E1EB885}" type="presParOf" srcId="{5910B241-A702-4DF3-830A-33BD0731FE2A}" destId="{9CE8F909-86F7-4B87-8E0D-79154159E8BC}" srcOrd="0" destOrd="0" presId="urn:microsoft.com/office/officeart/2008/layout/HorizontalMultiLevelHierarchy"/>
    <dgm:cxn modelId="{AC98C513-BE62-46EB-AB92-41BE38AA40A7}" type="presParOf" srcId="{9CE8F909-86F7-4B87-8E0D-79154159E8BC}" destId="{8F86243C-5316-4595-A7CB-3E124963B531}" srcOrd="0" destOrd="0" presId="urn:microsoft.com/office/officeart/2008/layout/HorizontalMultiLevelHierarchy"/>
    <dgm:cxn modelId="{2AB3FFD3-3480-44FA-883B-FF2AE4338260}" type="presParOf" srcId="{5910B241-A702-4DF3-830A-33BD0731FE2A}" destId="{DB6E470A-E54B-478A-AFB3-6E1A13B86AEB}" srcOrd="1" destOrd="0" presId="urn:microsoft.com/office/officeart/2008/layout/HorizontalMultiLevelHierarchy"/>
    <dgm:cxn modelId="{C419091A-5F0A-4F4D-A809-A36D52844626}" type="presParOf" srcId="{DB6E470A-E54B-478A-AFB3-6E1A13B86AEB}" destId="{F4533DB9-6BB1-40E9-A7F6-3EB02F43C08B}" srcOrd="0" destOrd="0" presId="urn:microsoft.com/office/officeart/2008/layout/HorizontalMultiLevelHierarchy"/>
    <dgm:cxn modelId="{F89A3EF1-33D7-48B0-B9E3-5902C8156439}" type="presParOf" srcId="{DB6E470A-E54B-478A-AFB3-6E1A13B86AEB}" destId="{FC3EBF90-380C-4804-BCF3-F4CCAFC326F0}" srcOrd="1" destOrd="0" presId="urn:microsoft.com/office/officeart/2008/layout/HorizontalMultiLevelHierarchy"/>
    <dgm:cxn modelId="{42AC9D3F-6E13-4EE7-893D-8AF8C9158C5F}" type="presParOf" srcId="{10EE41DC-245E-4A30-94B3-114249BFE34B}" destId="{138C832B-80A4-48E4-AA8B-94F93849AF93}" srcOrd="8" destOrd="0" presId="urn:microsoft.com/office/officeart/2008/layout/HorizontalMultiLevelHierarchy"/>
    <dgm:cxn modelId="{98A86203-12A5-4AB8-A458-ADF6F76F5FC2}" type="presParOf" srcId="{138C832B-80A4-48E4-AA8B-94F93849AF93}" destId="{C4B8FCB9-ED58-4858-96EA-64562128A390}" srcOrd="0" destOrd="0" presId="urn:microsoft.com/office/officeart/2008/layout/HorizontalMultiLevelHierarchy"/>
    <dgm:cxn modelId="{1F3BFE3A-FB7D-42FF-B347-17F212C5D576}" type="presParOf" srcId="{10EE41DC-245E-4A30-94B3-114249BFE34B}" destId="{08C68EE5-96F1-4F97-8E16-C17C9D2E27B2}" srcOrd="9" destOrd="0" presId="urn:microsoft.com/office/officeart/2008/layout/HorizontalMultiLevelHierarchy"/>
    <dgm:cxn modelId="{5E8E2D05-E400-47C3-94FE-BFEF398F3FA0}" type="presParOf" srcId="{08C68EE5-96F1-4F97-8E16-C17C9D2E27B2}" destId="{B5898C38-0C59-4F5B-A1A1-A8F8FD4964D5}" srcOrd="0" destOrd="0" presId="urn:microsoft.com/office/officeart/2008/layout/HorizontalMultiLevelHierarchy"/>
    <dgm:cxn modelId="{4BF8C720-0F1C-4366-B809-EDB422FF26E0}" type="presParOf" srcId="{08C68EE5-96F1-4F97-8E16-C17C9D2E27B2}" destId="{672B633F-B7CF-469C-AA4E-8B60A28DC36A}" srcOrd="1" destOrd="0" presId="urn:microsoft.com/office/officeart/2008/layout/HorizontalMultiLevelHierarchy"/>
    <dgm:cxn modelId="{D08D9B80-BA8F-4B17-AD6E-9290862712CB}" type="presParOf" srcId="{672B633F-B7CF-469C-AA4E-8B60A28DC36A}" destId="{CCC5B266-84BB-4379-AC0F-4E369C92512F}" srcOrd="0" destOrd="0" presId="urn:microsoft.com/office/officeart/2008/layout/HorizontalMultiLevelHierarchy"/>
    <dgm:cxn modelId="{825DE123-D797-48EB-AEE2-7DB7E0D0E7CB}" type="presParOf" srcId="{CCC5B266-84BB-4379-AC0F-4E369C92512F}" destId="{818A3BF5-C80F-45FB-A312-C309CAA52A61}" srcOrd="0" destOrd="0" presId="urn:microsoft.com/office/officeart/2008/layout/HorizontalMultiLevelHierarchy"/>
    <dgm:cxn modelId="{F63F935D-754A-4009-96FF-4286D255F79D}" type="presParOf" srcId="{672B633F-B7CF-469C-AA4E-8B60A28DC36A}" destId="{0E5E5127-FB1B-4E2F-B9AA-EBFEF958B411}" srcOrd="1" destOrd="0" presId="urn:microsoft.com/office/officeart/2008/layout/HorizontalMultiLevelHierarchy"/>
    <dgm:cxn modelId="{70E988E0-3640-46FE-BC37-203B00A14BC4}" type="presParOf" srcId="{0E5E5127-FB1B-4E2F-B9AA-EBFEF958B411}" destId="{92D5AE02-2EF7-4F80-8E74-6D997EB65A01}" srcOrd="0" destOrd="0" presId="urn:microsoft.com/office/officeart/2008/layout/HorizontalMultiLevelHierarchy"/>
    <dgm:cxn modelId="{B821132C-4429-4A58-BFA5-88D5151623CE}" type="presParOf" srcId="{0E5E5127-FB1B-4E2F-B9AA-EBFEF958B411}" destId="{6014FEA4-ABB9-43B5-B63A-D82279367B55}" srcOrd="1" destOrd="0" presId="urn:microsoft.com/office/officeart/2008/layout/HorizontalMultiLevelHierarchy"/>
    <dgm:cxn modelId="{44A2A60F-AE2B-42AB-AC99-5F9B444936DF}" type="presParOf" srcId="{10EE41DC-245E-4A30-94B3-114249BFE34B}" destId="{EE0C5274-CAFD-46E8-8D05-408A88E497B0}" srcOrd="10" destOrd="0" presId="urn:microsoft.com/office/officeart/2008/layout/HorizontalMultiLevelHierarchy"/>
    <dgm:cxn modelId="{950F38C8-4660-4327-B78D-F9F7F5ED8C14}" type="presParOf" srcId="{EE0C5274-CAFD-46E8-8D05-408A88E497B0}" destId="{0E9C5290-8755-45D3-9884-DAB14E51C307}" srcOrd="0" destOrd="0" presId="urn:microsoft.com/office/officeart/2008/layout/HorizontalMultiLevelHierarchy"/>
    <dgm:cxn modelId="{027F54E0-8446-4FCE-9C03-1FAE507859C7}" type="presParOf" srcId="{10EE41DC-245E-4A30-94B3-114249BFE34B}" destId="{767BEA7E-D836-4122-A748-84C892A17E3D}" srcOrd="11" destOrd="0" presId="urn:microsoft.com/office/officeart/2008/layout/HorizontalMultiLevelHierarchy"/>
    <dgm:cxn modelId="{F2E68A90-85D2-4D86-B967-85575A92DF22}" type="presParOf" srcId="{767BEA7E-D836-4122-A748-84C892A17E3D}" destId="{3C4FC8F1-A5E4-4A94-B29A-5088F9A7217B}" srcOrd="0" destOrd="0" presId="urn:microsoft.com/office/officeart/2008/layout/HorizontalMultiLevelHierarchy"/>
    <dgm:cxn modelId="{359E7811-A154-4AA4-919C-64B9D5924E4B}" type="presParOf" srcId="{767BEA7E-D836-4122-A748-84C892A17E3D}" destId="{67A29628-0B77-4E54-8B2D-5C264B8D4F2F}" srcOrd="1" destOrd="0" presId="urn:microsoft.com/office/officeart/2008/layout/HorizontalMultiLevelHierarchy"/>
    <dgm:cxn modelId="{EF2138BA-BA8B-404E-B40B-2B18AEE118F5}" type="presParOf" srcId="{67A29628-0B77-4E54-8B2D-5C264B8D4F2F}" destId="{61495C87-A23D-4BFB-9423-96A4888A047B}" srcOrd="0" destOrd="0" presId="urn:microsoft.com/office/officeart/2008/layout/HorizontalMultiLevelHierarchy"/>
    <dgm:cxn modelId="{D0B384A9-2792-4699-8D75-801E2CEF9901}" type="presParOf" srcId="{61495C87-A23D-4BFB-9423-96A4888A047B}" destId="{7954F9AD-02D5-49AF-A578-A17B519C86DD}" srcOrd="0" destOrd="0" presId="urn:microsoft.com/office/officeart/2008/layout/HorizontalMultiLevelHierarchy"/>
    <dgm:cxn modelId="{35A58D7F-3AC3-4416-B52C-4706E90BEA68}" type="presParOf" srcId="{67A29628-0B77-4E54-8B2D-5C264B8D4F2F}" destId="{69107C8C-7774-4BC7-B52A-FE4C4279C66F}" srcOrd="1" destOrd="0" presId="urn:microsoft.com/office/officeart/2008/layout/HorizontalMultiLevelHierarchy"/>
    <dgm:cxn modelId="{00B30F2C-0757-492E-998B-15C28D2C12AA}" type="presParOf" srcId="{69107C8C-7774-4BC7-B52A-FE4C4279C66F}" destId="{6A473376-5ED8-4EB6-81E0-5D3FF5E1F6BC}" srcOrd="0" destOrd="0" presId="urn:microsoft.com/office/officeart/2008/layout/HorizontalMultiLevelHierarchy"/>
    <dgm:cxn modelId="{4284372F-C1A1-46C4-B985-7BB1426DB778}" type="presParOf" srcId="{69107C8C-7774-4BC7-B52A-FE4C4279C66F}" destId="{05D102DA-39C2-49C6-86B0-6ECB7A009F17}" srcOrd="1" destOrd="0" presId="urn:microsoft.com/office/officeart/2008/layout/HorizontalMultiLevelHierarchy"/>
    <dgm:cxn modelId="{1472F133-6EC1-4EAB-83FA-DF8FB3337FC9}" type="presParOf" srcId="{10EE41DC-245E-4A30-94B3-114249BFE34B}" destId="{D222054D-8E86-4285-9A7C-48A7A75C05F9}" srcOrd="12" destOrd="0" presId="urn:microsoft.com/office/officeart/2008/layout/HorizontalMultiLevelHierarchy"/>
    <dgm:cxn modelId="{B3785015-7740-4533-8299-341A5C40BDDF}" type="presParOf" srcId="{D222054D-8E86-4285-9A7C-48A7A75C05F9}" destId="{D4221BB8-0FD4-475D-A70B-C85AE0D0C8B2}" srcOrd="0" destOrd="0" presId="urn:microsoft.com/office/officeart/2008/layout/HorizontalMultiLevelHierarchy"/>
    <dgm:cxn modelId="{32D6FCA1-A451-484E-B6D2-04341A332D1A}" type="presParOf" srcId="{10EE41DC-245E-4A30-94B3-114249BFE34B}" destId="{9E80DE8B-1B0E-457C-ABAD-B4BEADD56C7E}" srcOrd="13" destOrd="0" presId="urn:microsoft.com/office/officeart/2008/layout/HorizontalMultiLevelHierarchy"/>
    <dgm:cxn modelId="{D8F6DCA7-C376-48A1-9AAC-40D9B7377145}" type="presParOf" srcId="{9E80DE8B-1B0E-457C-ABAD-B4BEADD56C7E}" destId="{FEC8EE25-4567-473A-83B4-04B392B10C3D}" srcOrd="0" destOrd="0" presId="urn:microsoft.com/office/officeart/2008/layout/HorizontalMultiLevelHierarchy"/>
    <dgm:cxn modelId="{5A63DE1B-8609-46CA-93B4-44F7FB7DA0C3}" type="presParOf" srcId="{9E80DE8B-1B0E-457C-ABAD-B4BEADD56C7E}" destId="{C71C7877-3B47-4A96-9AC2-17E63A05C1D1}" srcOrd="1" destOrd="0" presId="urn:microsoft.com/office/officeart/2008/layout/HorizontalMultiLevelHierarchy"/>
    <dgm:cxn modelId="{956928A3-AE34-4761-9EB7-DA5D97E8A265}" type="presParOf" srcId="{C71C7877-3B47-4A96-9AC2-17E63A05C1D1}" destId="{631A030C-A723-4C0E-A7D4-F09D7C39FC2C}" srcOrd="0" destOrd="0" presId="urn:microsoft.com/office/officeart/2008/layout/HorizontalMultiLevelHierarchy"/>
    <dgm:cxn modelId="{914371EF-111D-4092-A4D4-EF21D54A4221}" type="presParOf" srcId="{631A030C-A723-4C0E-A7D4-F09D7C39FC2C}" destId="{599ABEFF-3310-4198-BBEE-0F55605B3353}" srcOrd="0" destOrd="0" presId="urn:microsoft.com/office/officeart/2008/layout/HorizontalMultiLevelHierarchy"/>
    <dgm:cxn modelId="{D13AC688-760B-4A1C-85AA-900FA41ACC68}" type="presParOf" srcId="{C71C7877-3B47-4A96-9AC2-17E63A05C1D1}" destId="{F2EE3ABA-5293-463C-AE65-4D9BF951CCB2}" srcOrd="1" destOrd="0" presId="urn:microsoft.com/office/officeart/2008/layout/HorizontalMultiLevelHierarchy"/>
    <dgm:cxn modelId="{ACE6BFAA-49B1-4D0A-AA1B-5B08D89A57AE}" type="presParOf" srcId="{F2EE3ABA-5293-463C-AE65-4D9BF951CCB2}" destId="{BF9910C8-5AEA-498D-AA0E-5783CAA7117F}" srcOrd="0" destOrd="0" presId="urn:microsoft.com/office/officeart/2008/layout/HorizontalMultiLevelHierarchy"/>
    <dgm:cxn modelId="{6C8F766F-6941-4021-8BA5-68FA700A8E7A}" type="presParOf" srcId="{F2EE3ABA-5293-463C-AE65-4D9BF951CCB2}" destId="{B8EA00A3-16B2-4890-AA76-2B67AF558C05}" srcOrd="1" destOrd="0" presId="urn:microsoft.com/office/officeart/2008/layout/HorizontalMultiLevelHierarchy"/>
    <dgm:cxn modelId="{F229DEFE-92DE-4A19-B943-DFD57F84ED55}" type="presParOf" srcId="{10EE41DC-245E-4A30-94B3-114249BFE34B}" destId="{50F21F04-EC49-4277-9A20-2A5A485959A4}" srcOrd="14" destOrd="0" presId="urn:microsoft.com/office/officeart/2008/layout/HorizontalMultiLevelHierarchy"/>
    <dgm:cxn modelId="{724DE1C9-C360-430D-8BB7-AD5B28A09691}" type="presParOf" srcId="{50F21F04-EC49-4277-9A20-2A5A485959A4}" destId="{5372EC37-8EB1-4675-A8E3-2C711B8EC06A}" srcOrd="0" destOrd="0" presId="urn:microsoft.com/office/officeart/2008/layout/HorizontalMultiLevelHierarchy"/>
    <dgm:cxn modelId="{274C3C88-AD20-41E1-89B0-DA42D4598332}" type="presParOf" srcId="{10EE41DC-245E-4A30-94B3-114249BFE34B}" destId="{33816039-47E0-4A1F-8C05-3C490FC00DBD}" srcOrd="15" destOrd="0" presId="urn:microsoft.com/office/officeart/2008/layout/HorizontalMultiLevelHierarchy"/>
    <dgm:cxn modelId="{1C63D0A4-750B-4348-824F-BC6D421AB427}" type="presParOf" srcId="{33816039-47E0-4A1F-8C05-3C490FC00DBD}" destId="{CBD02CD1-D565-4CC2-B2BC-ABF56174D09C}" srcOrd="0" destOrd="0" presId="urn:microsoft.com/office/officeart/2008/layout/HorizontalMultiLevelHierarchy"/>
    <dgm:cxn modelId="{AD5129C2-0D9D-459E-9D57-FBCF495BC6DD}" type="presParOf" srcId="{33816039-47E0-4A1F-8C05-3C490FC00DBD}" destId="{3692FB28-F74D-4897-89C4-380721170CF9}" srcOrd="1" destOrd="0" presId="urn:microsoft.com/office/officeart/2008/layout/HorizontalMultiLevelHierarchy"/>
    <dgm:cxn modelId="{C86930E3-81D0-4001-8EE9-25B3C0361DA1}" type="presParOf" srcId="{3692FB28-F74D-4897-89C4-380721170CF9}" destId="{E2594F27-BFA4-412F-A975-B65238CC50DC}" srcOrd="0" destOrd="0" presId="urn:microsoft.com/office/officeart/2008/layout/HorizontalMultiLevelHierarchy"/>
    <dgm:cxn modelId="{5B1FC1F8-B24A-4E84-A8A0-2BFEAE98DCBF}" type="presParOf" srcId="{E2594F27-BFA4-412F-A975-B65238CC50DC}" destId="{3D8FB90B-CA2D-466D-9806-1A4A392F0151}" srcOrd="0" destOrd="0" presId="urn:microsoft.com/office/officeart/2008/layout/HorizontalMultiLevelHierarchy"/>
    <dgm:cxn modelId="{7240678E-BD6E-4112-ADEC-F08CC5374840}" type="presParOf" srcId="{3692FB28-F74D-4897-89C4-380721170CF9}" destId="{E483C879-FF04-460C-8F6A-CF178841D87F}" srcOrd="1" destOrd="0" presId="urn:microsoft.com/office/officeart/2008/layout/HorizontalMultiLevelHierarchy"/>
    <dgm:cxn modelId="{5A1CAC02-62DD-4B6E-91D1-C2947935759F}" type="presParOf" srcId="{E483C879-FF04-460C-8F6A-CF178841D87F}" destId="{E4F0A085-DA29-4097-8477-EB9D2F841A47}" srcOrd="0" destOrd="0" presId="urn:microsoft.com/office/officeart/2008/layout/HorizontalMultiLevelHierarchy"/>
    <dgm:cxn modelId="{59188AB8-BFDE-4080-A72B-DCAC1B40D9CA}" type="presParOf" srcId="{E483C879-FF04-460C-8F6A-CF178841D87F}" destId="{95C66EB3-EC66-4123-A873-E9AD3E561DD0}" srcOrd="1" destOrd="0" presId="urn:microsoft.com/office/officeart/2008/layout/HorizontalMultiLevelHierarchy"/>
    <dgm:cxn modelId="{4F252D90-3D14-47D1-8D00-72B046EDB974}" type="presParOf" srcId="{10EE41DC-245E-4A30-94B3-114249BFE34B}" destId="{2DB86BFD-0FC7-4CEF-A0E4-FE786D552029}" srcOrd="16" destOrd="0" presId="urn:microsoft.com/office/officeart/2008/layout/HorizontalMultiLevelHierarchy"/>
    <dgm:cxn modelId="{DB3FE84E-F0B8-459A-95A8-B2452D3255B2}" type="presParOf" srcId="{2DB86BFD-0FC7-4CEF-A0E4-FE786D552029}" destId="{F6D3C41B-5D49-4FAD-99B7-17CF55803E5F}" srcOrd="0" destOrd="0" presId="urn:microsoft.com/office/officeart/2008/layout/HorizontalMultiLevelHierarchy"/>
    <dgm:cxn modelId="{D5A2B71A-A62A-45D6-9B7E-9618A48651B2}" type="presParOf" srcId="{10EE41DC-245E-4A30-94B3-114249BFE34B}" destId="{B7DED11D-4FEF-4075-9645-7CA81EC54392}" srcOrd="17" destOrd="0" presId="urn:microsoft.com/office/officeart/2008/layout/HorizontalMultiLevelHierarchy"/>
    <dgm:cxn modelId="{1490A7DC-72B2-4C47-9326-458D54080C40}" type="presParOf" srcId="{B7DED11D-4FEF-4075-9645-7CA81EC54392}" destId="{0DCAE2A9-BB9D-49BF-995F-10C3CC4FC268}" srcOrd="0" destOrd="0" presId="urn:microsoft.com/office/officeart/2008/layout/HorizontalMultiLevelHierarchy"/>
    <dgm:cxn modelId="{4339ECA4-2657-41D3-9CA7-8729BF83004F}" type="presParOf" srcId="{B7DED11D-4FEF-4075-9645-7CA81EC54392}" destId="{44E2A9F6-15E3-4E15-9CC5-59D5C56EEF22}" srcOrd="1" destOrd="0" presId="urn:microsoft.com/office/officeart/2008/layout/HorizontalMultiLevelHierarchy"/>
    <dgm:cxn modelId="{99F21CDE-0E62-4832-9DC6-F6A4D03475BA}" type="presParOf" srcId="{44E2A9F6-15E3-4E15-9CC5-59D5C56EEF22}" destId="{C8752A71-C1B7-4003-93C6-2BF4E40E1585}" srcOrd="0" destOrd="0" presId="urn:microsoft.com/office/officeart/2008/layout/HorizontalMultiLevelHierarchy"/>
    <dgm:cxn modelId="{55CD1F1F-D899-488F-87D4-D1473DAE500C}" type="presParOf" srcId="{C8752A71-C1B7-4003-93C6-2BF4E40E1585}" destId="{26E494B7-089A-486F-84A9-A5EEB37EF425}" srcOrd="0" destOrd="0" presId="urn:microsoft.com/office/officeart/2008/layout/HorizontalMultiLevelHierarchy"/>
    <dgm:cxn modelId="{BC38A6C9-1C01-4A7B-A91E-A6EAD301D4C9}" type="presParOf" srcId="{44E2A9F6-15E3-4E15-9CC5-59D5C56EEF22}" destId="{824A5AD3-139C-42FA-8CA8-1D77DC87F8A0}" srcOrd="1" destOrd="0" presId="urn:microsoft.com/office/officeart/2008/layout/HorizontalMultiLevelHierarchy"/>
    <dgm:cxn modelId="{C3D19366-8A36-4814-8E65-A4D4E65C9E41}" type="presParOf" srcId="{824A5AD3-139C-42FA-8CA8-1D77DC87F8A0}" destId="{1AF57CF3-D2E2-4B7B-88C6-9AFCC47E1363}" srcOrd="0" destOrd="0" presId="urn:microsoft.com/office/officeart/2008/layout/HorizontalMultiLevelHierarchy"/>
    <dgm:cxn modelId="{660723FA-558E-4F20-BA0B-61E5D9A5699F}" type="presParOf" srcId="{824A5AD3-139C-42FA-8CA8-1D77DC87F8A0}" destId="{571097F1-30B3-4F3E-96B8-F8D507C1C67E}" srcOrd="1" destOrd="0" presId="urn:microsoft.com/office/officeart/2008/layout/HorizontalMultiLevelHierarchy"/>
    <dgm:cxn modelId="{C6CBF50B-F19B-4B3F-880A-0FE9F6D71DB1}" type="presParOf" srcId="{10EE41DC-245E-4A30-94B3-114249BFE34B}" destId="{418F404C-12EA-4FCA-BE4D-87253391C71F}" srcOrd="18" destOrd="0" presId="urn:microsoft.com/office/officeart/2008/layout/HorizontalMultiLevelHierarchy"/>
    <dgm:cxn modelId="{7BBD94F7-6F9C-42A5-8872-4B1DE109AEB8}" type="presParOf" srcId="{418F404C-12EA-4FCA-BE4D-87253391C71F}" destId="{2A3F488D-475C-4553-BC41-AAA32B14CDE8}" srcOrd="0" destOrd="0" presId="urn:microsoft.com/office/officeart/2008/layout/HorizontalMultiLevelHierarchy"/>
    <dgm:cxn modelId="{0D24BB12-7DD2-43BB-BCDD-EBFE730FDF24}" type="presParOf" srcId="{10EE41DC-245E-4A30-94B3-114249BFE34B}" destId="{589BE964-CC77-494B-A90B-DA24FBBE6A93}" srcOrd="19" destOrd="0" presId="urn:microsoft.com/office/officeart/2008/layout/HorizontalMultiLevelHierarchy"/>
    <dgm:cxn modelId="{21C15C19-7024-4416-8EE4-4043EDA24D9E}" type="presParOf" srcId="{589BE964-CC77-494B-A90B-DA24FBBE6A93}" destId="{8FF54B64-634E-4359-A6B9-F38986724C9B}" srcOrd="0" destOrd="0" presId="urn:microsoft.com/office/officeart/2008/layout/HorizontalMultiLevelHierarchy"/>
    <dgm:cxn modelId="{0AA31A95-EFFA-4CFE-BADC-C3D2A63328A0}" type="presParOf" srcId="{589BE964-CC77-494B-A90B-DA24FBBE6A93}" destId="{02E9AE83-D5B3-4AE1-9789-1820B05BC2DD}"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8F404C-12EA-4FCA-BE4D-87253391C71F}">
      <dsp:nvSpPr>
        <dsp:cNvPr id="0" name=""/>
        <dsp:cNvSpPr/>
      </dsp:nvSpPr>
      <dsp:spPr>
        <a:xfrm>
          <a:off x="2686044" y="1080000"/>
          <a:ext cx="115437" cy="989838"/>
        </a:xfrm>
        <a:custGeom>
          <a:avLst/>
          <a:gdLst/>
          <a:ahLst/>
          <a:cxnLst/>
          <a:rect l="0" t="0" r="0" b="0"/>
          <a:pathLst>
            <a:path>
              <a:moveTo>
                <a:pt x="0" y="0"/>
              </a:moveTo>
              <a:lnTo>
                <a:pt x="57718" y="0"/>
              </a:lnTo>
              <a:lnTo>
                <a:pt x="57718" y="989838"/>
              </a:lnTo>
              <a:lnTo>
                <a:pt x="115437" y="98983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18849" y="1550005"/>
        <a:ext cx="49827" cy="49827"/>
      </dsp:txXfrm>
    </dsp:sp>
    <dsp:sp modelId="{2DB86BFD-0FC7-4CEF-A0E4-FE786D552029}">
      <dsp:nvSpPr>
        <dsp:cNvPr id="0" name=""/>
        <dsp:cNvSpPr/>
      </dsp:nvSpPr>
      <dsp:spPr>
        <a:xfrm>
          <a:off x="2686044" y="1080000"/>
          <a:ext cx="115437" cy="769874"/>
        </a:xfrm>
        <a:custGeom>
          <a:avLst/>
          <a:gdLst/>
          <a:ahLst/>
          <a:cxnLst/>
          <a:rect l="0" t="0" r="0" b="0"/>
          <a:pathLst>
            <a:path>
              <a:moveTo>
                <a:pt x="0" y="0"/>
              </a:moveTo>
              <a:lnTo>
                <a:pt x="57718" y="0"/>
              </a:lnTo>
              <a:lnTo>
                <a:pt x="57718" y="769874"/>
              </a:lnTo>
              <a:lnTo>
                <a:pt x="115437" y="76987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24300" y="1445475"/>
        <a:ext cx="38924" cy="38924"/>
      </dsp:txXfrm>
    </dsp:sp>
    <dsp:sp modelId="{50F21F04-EC49-4277-9A20-2A5A485959A4}">
      <dsp:nvSpPr>
        <dsp:cNvPr id="0" name=""/>
        <dsp:cNvSpPr/>
      </dsp:nvSpPr>
      <dsp:spPr>
        <a:xfrm>
          <a:off x="2686044" y="1080000"/>
          <a:ext cx="115437" cy="549910"/>
        </a:xfrm>
        <a:custGeom>
          <a:avLst/>
          <a:gdLst/>
          <a:ahLst/>
          <a:cxnLst/>
          <a:rect l="0" t="0" r="0" b="0"/>
          <a:pathLst>
            <a:path>
              <a:moveTo>
                <a:pt x="0" y="0"/>
              </a:moveTo>
              <a:lnTo>
                <a:pt x="57718" y="0"/>
              </a:lnTo>
              <a:lnTo>
                <a:pt x="57718" y="549910"/>
              </a:lnTo>
              <a:lnTo>
                <a:pt x="115437" y="54991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29715" y="1340907"/>
        <a:ext cx="28094" cy="28094"/>
      </dsp:txXfrm>
    </dsp:sp>
    <dsp:sp modelId="{D222054D-8E86-4285-9A7C-48A7A75C05F9}">
      <dsp:nvSpPr>
        <dsp:cNvPr id="0" name=""/>
        <dsp:cNvSpPr/>
      </dsp:nvSpPr>
      <dsp:spPr>
        <a:xfrm>
          <a:off x="2686044" y="1080000"/>
          <a:ext cx="115437" cy="329946"/>
        </a:xfrm>
        <a:custGeom>
          <a:avLst/>
          <a:gdLst/>
          <a:ahLst/>
          <a:cxnLst/>
          <a:rect l="0" t="0" r="0" b="0"/>
          <a:pathLst>
            <a:path>
              <a:moveTo>
                <a:pt x="0" y="0"/>
              </a:moveTo>
              <a:lnTo>
                <a:pt x="57718" y="0"/>
              </a:lnTo>
              <a:lnTo>
                <a:pt x="57718" y="329946"/>
              </a:lnTo>
              <a:lnTo>
                <a:pt x="115437" y="3299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35023" y="1236234"/>
        <a:ext cx="17477" cy="17477"/>
      </dsp:txXfrm>
    </dsp:sp>
    <dsp:sp modelId="{EE0C5274-CAFD-46E8-8D05-408A88E497B0}">
      <dsp:nvSpPr>
        <dsp:cNvPr id="0" name=""/>
        <dsp:cNvSpPr/>
      </dsp:nvSpPr>
      <dsp:spPr>
        <a:xfrm>
          <a:off x="2686044" y="1080000"/>
          <a:ext cx="115437" cy="109982"/>
        </a:xfrm>
        <a:custGeom>
          <a:avLst/>
          <a:gdLst/>
          <a:ahLst/>
          <a:cxnLst/>
          <a:rect l="0" t="0" r="0" b="0"/>
          <a:pathLst>
            <a:path>
              <a:moveTo>
                <a:pt x="0" y="0"/>
              </a:moveTo>
              <a:lnTo>
                <a:pt x="57718" y="0"/>
              </a:lnTo>
              <a:lnTo>
                <a:pt x="57718" y="109982"/>
              </a:lnTo>
              <a:lnTo>
                <a:pt x="115437" y="10998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39776" y="1131004"/>
        <a:ext cx="7972" cy="7972"/>
      </dsp:txXfrm>
    </dsp:sp>
    <dsp:sp modelId="{138C832B-80A4-48E4-AA8B-94F93849AF93}">
      <dsp:nvSpPr>
        <dsp:cNvPr id="0" name=""/>
        <dsp:cNvSpPr/>
      </dsp:nvSpPr>
      <dsp:spPr>
        <a:xfrm>
          <a:off x="2686044" y="970017"/>
          <a:ext cx="115437" cy="109982"/>
        </a:xfrm>
        <a:custGeom>
          <a:avLst/>
          <a:gdLst/>
          <a:ahLst/>
          <a:cxnLst/>
          <a:rect l="0" t="0" r="0" b="0"/>
          <a:pathLst>
            <a:path>
              <a:moveTo>
                <a:pt x="0" y="109982"/>
              </a:moveTo>
              <a:lnTo>
                <a:pt x="57718" y="109982"/>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39776" y="1021022"/>
        <a:ext cx="7972" cy="7972"/>
      </dsp:txXfrm>
    </dsp:sp>
    <dsp:sp modelId="{115887C1-DC56-4438-AB18-8FDB571AB5CF}">
      <dsp:nvSpPr>
        <dsp:cNvPr id="0" name=""/>
        <dsp:cNvSpPr/>
      </dsp:nvSpPr>
      <dsp:spPr>
        <a:xfrm>
          <a:off x="2686044" y="750053"/>
          <a:ext cx="115437" cy="329946"/>
        </a:xfrm>
        <a:custGeom>
          <a:avLst/>
          <a:gdLst/>
          <a:ahLst/>
          <a:cxnLst/>
          <a:rect l="0" t="0" r="0" b="0"/>
          <a:pathLst>
            <a:path>
              <a:moveTo>
                <a:pt x="0" y="329946"/>
              </a:moveTo>
              <a:lnTo>
                <a:pt x="57718" y="329946"/>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35023" y="906287"/>
        <a:ext cx="17477" cy="17477"/>
      </dsp:txXfrm>
    </dsp:sp>
    <dsp:sp modelId="{E1EFE071-11D4-4C03-8DDC-51858F1DD851}">
      <dsp:nvSpPr>
        <dsp:cNvPr id="0" name=""/>
        <dsp:cNvSpPr/>
      </dsp:nvSpPr>
      <dsp:spPr>
        <a:xfrm>
          <a:off x="2686044" y="530089"/>
          <a:ext cx="115437" cy="549910"/>
        </a:xfrm>
        <a:custGeom>
          <a:avLst/>
          <a:gdLst/>
          <a:ahLst/>
          <a:cxnLst/>
          <a:rect l="0" t="0" r="0" b="0"/>
          <a:pathLst>
            <a:path>
              <a:moveTo>
                <a:pt x="0" y="549910"/>
              </a:moveTo>
              <a:lnTo>
                <a:pt x="57718" y="549910"/>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29715" y="790997"/>
        <a:ext cx="28094" cy="28094"/>
      </dsp:txXfrm>
    </dsp:sp>
    <dsp:sp modelId="{B2699563-723E-4653-8641-3973BF35D363}">
      <dsp:nvSpPr>
        <dsp:cNvPr id="0" name=""/>
        <dsp:cNvSpPr/>
      </dsp:nvSpPr>
      <dsp:spPr>
        <a:xfrm>
          <a:off x="2686044" y="310125"/>
          <a:ext cx="115437" cy="769874"/>
        </a:xfrm>
        <a:custGeom>
          <a:avLst/>
          <a:gdLst/>
          <a:ahLst/>
          <a:cxnLst/>
          <a:rect l="0" t="0" r="0" b="0"/>
          <a:pathLst>
            <a:path>
              <a:moveTo>
                <a:pt x="0" y="769874"/>
              </a:moveTo>
              <a:lnTo>
                <a:pt x="57718" y="769874"/>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24300" y="675600"/>
        <a:ext cx="38924" cy="38924"/>
      </dsp:txXfrm>
    </dsp:sp>
    <dsp:sp modelId="{9278FD2B-0A2A-4DD2-A343-9DC3E4E752B9}">
      <dsp:nvSpPr>
        <dsp:cNvPr id="0" name=""/>
        <dsp:cNvSpPr/>
      </dsp:nvSpPr>
      <dsp:spPr>
        <a:xfrm>
          <a:off x="2686044" y="90161"/>
          <a:ext cx="115437" cy="989838"/>
        </a:xfrm>
        <a:custGeom>
          <a:avLst/>
          <a:gdLst/>
          <a:ahLst/>
          <a:cxnLst/>
          <a:rect l="0" t="0" r="0" b="0"/>
          <a:pathLst>
            <a:path>
              <a:moveTo>
                <a:pt x="0" y="989838"/>
              </a:moveTo>
              <a:lnTo>
                <a:pt x="57718" y="989838"/>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718849" y="560166"/>
        <a:ext cx="49827" cy="49827"/>
      </dsp:txXfrm>
    </dsp:sp>
    <dsp:sp modelId="{C0597E0A-DFFE-40FB-96B3-B9AA8374F73A}">
      <dsp:nvSpPr>
        <dsp:cNvPr id="0" name=""/>
        <dsp:cNvSpPr/>
      </dsp:nvSpPr>
      <dsp:spPr>
        <a:xfrm rot="16200000">
          <a:off x="1696884" y="179436"/>
          <a:ext cx="177193" cy="180112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行业领域分类示例</a:t>
          </a:r>
        </a:p>
      </dsp:txBody>
      <dsp:txXfrm>
        <a:off x="1696884" y="179436"/>
        <a:ext cx="177193" cy="1801126"/>
      </dsp:txXfrm>
    </dsp:sp>
    <dsp:sp modelId="{F779913C-B210-45B5-8EA4-FF8D17FF1945}">
      <dsp:nvSpPr>
        <dsp:cNvPr id="0" name=""/>
        <dsp:cNvSpPr/>
      </dsp:nvSpPr>
      <dsp:spPr>
        <a:xfrm>
          <a:off x="2801481" y="2175"/>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工业数据</a:t>
          </a:r>
        </a:p>
      </dsp:txBody>
      <dsp:txXfrm>
        <a:off x="2801481" y="2175"/>
        <a:ext cx="1800000" cy="175971"/>
      </dsp:txXfrm>
    </dsp:sp>
    <dsp:sp modelId="{662F66E8-C014-41AA-B59F-CC8C3F8CC344}">
      <dsp:nvSpPr>
        <dsp:cNvPr id="0" name=""/>
        <dsp:cNvSpPr/>
      </dsp:nvSpPr>
      <dsp:spPr>
        <a:xfrm>
          <a:off x="2801481" y="222139"/>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电信数据</a:t>
          </a:r>
        </a:p>
      </dsp:txBody>
      <dsp:txXfrm>
        <a:off x="2801481" y="222139"/>
        <a:ext cx="1800000" cy="175971"/>
      </dsp:txXfrm>
    </dsp:sp>
    <dsp:sp modelId="{BF39FC14-2D34-4827-915D-4E7D760DD8EC}">
      <dsp:nvSpPr>
        <dsp:cNvPr id="0" name=""/>
        <dsp:cNvSpPr/>
      </dsp:nvSpPr>
      <dsp:spPr>
        <a:xfrm>
          <a:off x="2801481" y="442103"/>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金融数据</a:t>
          </a:r>
        </a:p>
      </dsp:txBody>
      <dsp:txXfrm>
        <a:off x="2801481" y="442103"/>
        <a:ext cx="1800000" cy="175971"/>
      </dsp:txXfrm>
    </dsp:sp>
    <dsp:sp modelId="{D36C3410-31FE-4F70-8AD6-C0B47D722822}">
      <dsp:nvSpPr>
        <dsp:cNvPr id="0" name=""/>
        <dsp:cNvSpPr/>
      </dsp:nvSpPr>
      <dsp:spPr>
        <a:xfrm>
          <a:off x="2801481" y="662068"/>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能源数据</a:t>
          </a:r>
        </a:p>
      </dsp:txBody>
      <dsp:txXfrm>
        <a:off x="2801481" y="662068"/>
        <a:ext cx="1800000" cy="175971"/>
      </dsp:txXfrm>
    </dsp:sp>
    <dsp:sp modelId="{B5898C38-0C59-4F5B-A1A1-A8F8FD4964D5}">
      <dsp:nvSpPr>
        <dsp:cNvPr id="0" name=""/>
        <dsp:cNvSpPr/>
      </dsp:nvSpPr>
      <dsp:spPr>
        <a:xfrm>
          <a:off x="2801481" y="882032"/>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交通运输数据</a:t>
          </a:r>
        </a:p>
      </dsp:txBody>
      <dsp:txXfrm>
        <a:off x="2801481" y="882032"/>
        <a:ext cx="1800000" cy="175971"/>
      </dsp:txXfrm>
    </dsp:sp>
    <dsp:sp modelId="{3C4FC8F1-A5E4-4A94-B29A-5088F9A7217B}">
      <dsp:nvSpPr>
        <dsp:cNvPr id="0" name=""/>
        <dsp:cNvSpPr/>
      </dsp:nvSpPr>
      <dsp:spPr>
        <a:xfrm>
          <a:off x="2801481" y="1101996"/>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自然资源数据</a:t>
          </a:r>
        </a:p>
      </dsp:txBody>
      <dsp:txXfrm>
        <a:off x="2801481" y="1101996"/>
        <a:ext cx="1800000" cy="175971"/>
      </dsp:txXfrm>
    </dsp:sp>
    <dsp:sp modelId="{FEC8EE25-4567-473A-83B4-04B392B10C3D}">
      <dsp:nvSpPr>
        <dsp:cNvPr id="0" name=""/>
        <dsp:cNvSpPr/>
      </dsp:nvSpPr>
      <dsp:spPr>
        <a:xfrm>
          <a:off x="2801481" y="1321960"/>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卫生健康数据</a:t>
          </a:r>
        </a:p>
      </dsp:txBody>
      <dsp:txXfrm>
        <a:off x="2801481" y="1321960"/>
        <a:ext cx="1800000" cy="175971"/>
      </dsp:txXfrm>
    </dsp:sp>
    <dsp:sp modelId="{CBD02CD1-D565-4CC2-B2BC-ABF56174D09C}">
      <dsp:nvSpPr>
        <dsp:cNvPr id="0" name=""/>
        <dsp:cNvSpPr/>
      </dsp:nvSpPr>
      <dsp:spPr>
        <a:xfrm>
          <a:off x="2801481" y="1541924"/>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教育数据</a:t>
          </a:r>
        </a:p>
      </dsp:txBody>
      <dsp:txXfrm>
        <a:off x="2801481" y="1541924"/>
        <a:ext cx="1800000" cy="175971"/>
      </dsp:txXfrm>
    </dsp:sp>
    <dsp:sp modelId="{0DCAE2A9-BB9D-49BF-995F-10C3CC4FC268}">
      <dsp:nvSpPr>
        <dsp:cNvPr id="0" name=""/>
        <dsp:cNvSpPr/>
      </dsp:nvSpPr>
      <dsp:spPr>
        <a:xfrm>
          <a:off x="2801481" y="1761888"/>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科学数据</a:t>
          </a:r>
        </a:p>
      </dsp:txBody>
      <dsp:txXfrm>
        <a:off x="2801481" y="1761888"/>
        <a:ext cx="1800000" cy="175971"/>
      </dsp:txXfrm>
    </dsp:sp>
    <dsp:sp modelId="{8FF54B64-634E-4359-A6B9-F38986724C9B}">
      <dsp:nvSpPr>
        <dsp:cNvPr id="0" name=""/>
        <dsp:cNvSpPr/>
      </dsp:nvSpPr>
      <dsp:spPr>
        <a:xfrm>
          <a:off x="2801481" y="1981853"/>
          <a:ext cx="1800000"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latin typeface="宋体" panose="02010600030101010101" pitchFamily="2" charset="-122"/>
              <a:ea typeface="宋体" panose="02010600030101010101" pitchFamily="2" charset="-122"/>
            </a:rPr>
            <a:t>……</a:t>
          </a:r>
          <a:endParaRPr lang="zh-CN" altLang="en-US" sz="900" kern="1200">
            <a:latin typeface="宋体" panose="02010600030101010101" pitchFamily="2" charset="-122"/>
            <a:ea typeface="宋体" panose="02010600030101010101" pitchFamily="2" charset="-122"/>
          </a:endParaRPr>
        </a:p>
      </dsp:txBody>
      <dsp:txXfrm>
        <a:off x="2801481" y="1981853"/>
        <a:ext cx="1800000" cy="1759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8F404C-12EA-4FCA-BE4D-87253391C71F}">
      <dsp:nvSpPr>
        <dsp:cNvPr id="0" name=""/>
        <dsp:cNvSpPr/>
      </dsp:nvSpPr>
      <dsp:spPr>
        <a:xfrm>
          <a:off x="1152458" y="1080000"/>
          <a:ext cx="115437" cy="989838"/>
        </a:xfrm>
        <a:custGeom>
          <a:avLst/>
          <a:gdLst/>
          <a:ahLst/>
          <a:cxnLst/>
          <a:rect l="0" t="0" r="0" b="0"/>
          <a:pathLst>
            <a:path>
              <a:moveTo>
                <a:pt x="0" y="0"/>
              </a:moveTo>
              <a:lnTo>
                <a:pt x="57718" y="0"/>
              </a:lnTo>
              <a:lnTo>
                <a:pt x="57718" y="989838"/>
              </a:lnTo>
              <a:lnTo>
                <a:pt x="115437" y="98983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185263" y="1550005"/>
        <a:ext cx="49827" cy="49827"/>
      </dsp:txXfrm>
    </dsp:sp>
    <dsp:sp modelId="{C8752A71-C1B7-4003-93C6-2BF4E40E1585}">
      <dsp:nvSpPr>
        <dsp:cNvPr id="0" name=""/>
        <dsp:cNvSpPr/>
      </dsp:nvSpPr>
      <dsp:spPr>
        <a:xfrm>
          <a:off x="2347897" y="1804154"/>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1846988"/>
        <a:ext cx="5771" cy="5771"/>
      </dsp:txXfrm>
    </dsp:sp>
    <dsp:sp modelId="{2DB86BFD-0FC7-4CEF-A0E4-FE786D552029}">
      <dsp:nvSpPr>
        <dsp:cNvPr id="0" name=""/>
        <dsp:cNvSpPr/>
      </dsp:nvSpPr>
      <dsp:spPr>
        <a:xfrm>
          <a:off x="1152458" y="1080000"/>
          <a:ext cx="115437" cy="769874"/>
        </a:xfrm>
        <a:custGeom>
          <a:avLst/>
          <a:gdLst/>
          <a:ahLst/>
          <a:cxnLst/>
          <a:rect l="0" t="0" r="0" b="0"/>
          <a:pathLst>
            <a:path>
              <a:moveTo>
                <a:pt x="0" y="0"/>
              </a:moveTo>
              <a:lnTo>
                <a:pt x="57718" y="0"/>
              </a:lnTo>
              <a:lnTo>
                <a:pt x="57718" y="769874"/>
              </a:lnTo>
              <a:lnTo>
                <a:pt x="115437" y="76987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190714" y="1445475"/>
        <a:ext cx="38924" cy="38924"/>
      </dsp:txXfrm>
    </dsp:sp>
    <dsp:sp modelId="{E2594F27-BFA4-412F-A975-B65238CC50DC}">
      <dsp:nvSpPr>
        <dsp:cNvPr id="0" name=""/>
        <dsp:cNvSpPr/>
      </dsp:nvSpPr>
      <dsp:spPr>
        <a:xfrm>
          <a:off x="2347897" y="1584190"/>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1627024"/>
        <a:ext cx="5771" cy="5771"/>
      </dsp:txXfrm>
    </dsp:sp>
    <dsp:sp modelId="{50F21F04-EC49-4277-9A20-2A5A485959A4}">
      <dsp:nvSpPr>
        <dsp:cNvPr id="0" name=""/>
        <dsp:cNvSpPr/>
      </dsp:nvSpPr>
      <dsp:spPr>
        <a:xfrm>
          <a:off x="1152458" y="1080000"/>
          <a:ext cx="115437" cy="549910"/>
        </a:xfrm>
        <a:custGeom>
          <a:avLst/>
          <a:gdLst/>
          <a:ahLst/>
          <a:cxnLst/>
          <a:rect l="0" t="0" r="0" b="0"/>
          <a:pathLst>
            <a:path>
              <a:moveTo>
                <a:pt x="0" y="0"/>
              </a:moveTo>
              <a:lnTo>
                <a:pt x="57718" y="0"/>
              </a:lnTo>
              <a:lnTo>
                <a:pt x="57718" y="549910"/>
              </a:lnTo>
              <a:lnTo>
                <a:pt x="115437" y="54991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196129" y="1340907"/>
        <a:ext cx="28094" cy="28094"/>
      </dsp:txXfrm>
    </dsp:sp>
    <dsp:sp modelId="{631A030C-A723-4C0E-A7D4-F09D7C39FC2C}">
      <dsp:nvSpPr>
        <dsp:cNvPr id="0" name=""/>
        <dsp:cNvSpPr/>
      </dsp:nvSpPr>
      <dsp:spPr>
        <a:xfrm>
          <a:off x="2347897" y="1364226"/>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1407060"/>
        <a:ext cx="5771" cy="5771"/>
      </dsp:txXfrm>
    </dsp:sp>
    <dsp:sp modelId="{D222054D-8E86-4285-9A7C-48A7A75C05F9}">
      <dsp:nvSpPr>
        <dsp:cNvPr id="0" name=""/>
        <dsp:cNvSpPr/>
      </dsp:nvSpPr>
      <dsp:spPr>
        <a:xfrm>
          <a:off x="1152458" y="1080000"/>
          <a:ext cx="115437" cy="329946"/>
        </a:xfrm>
        <a:custGeom>
          <a:avLst/>
          <a:gdLst/>
          <a:ahLst/>
          <a:cxnLst/>
          <a:rect l="0" t="0" r="0" b="0"/>
          <a:pathLst>
            <a:path>
              <a:moveTo>
                <a:pt x="0" y="0"/>
              </a:moveTo>
              <a:lnTo>
                <a:pt x="57718" y="0"/>
              </a:lnTo>
              <a:lnTo>
                <a:pt x="57718" y="329946"/>
              </a:lnTo>
              <a:lnTo>
                <a:pt x="115437" y="3299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201437" y="1236234"/>
        <a:ext cx="17477" cy="17477"/>
      </dsp:txXfrm>
    </dsp:sp>
    <dsp:sp modelId="{61495C87-A23D-4BFB-9423-96A4888A047B}">
      <dsp:nvSpPr>
        <dsp:cNvPr id="0" name=""/>
        <dsp:cNvSpPr/>
      </dsp:nvSpPr>
      <dsp:spPr>
        <a:xfrm>
          <a:off x="2347897" y="1144262"/>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1187096"/>
        <a:ext cx="5771" cy="5771"/>
      </dsp:txXfrm>
    </dsp:sp>
    <dsp:sp modelId="{EE0C5274-CAFD-46E8-8D05-408A88E497B0}">
      <dsp:nvSpPr>
        <dsp:cNvPr id="0" name=""/>
        <dsp:cNvSpPr/>
      </dsp:nvSpPr>
      <dsp:spPr>
        <a:xfrm>
          <a:off x="1152458" y="1080000"/>
          <a:ext cx="115437" cy="109982"/>
        </a:xfrm>
        <a:custGeom>
          <a:avLst/>
          <a:gdLst/>
          <a:ahLst/>
          <a:cxnLst/>
          <a:rect l="0" t="0" r="0" b="0"/>
          <a:pathLst>
            <a:path>
              <a:moveTo>
                <a:pt x="0" y="0"/>
              </a:moveTo>
              <a:lnTo>
                <a:pt x="57718" y="0"/>
              </a:lnTo>
              <a:lnTo>
                <a:pt x="57718" y="109982"/>
              </a:lnTo>
              <a:lnTo>
                <a:pt x="115437" y="10998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206190" y="1131004"/>
        <a:ext cx="7972" cy="7972"/>
      </dsp:txXfrm>
    </dsp:sp>
    <dsp:sp modelId="{CCC5B266-84BB-4379-AC0F-4E369C92512F}">
      <dsp:nvSpPr>
        <dsp:cNvPr id="0" name=""/>
        <dsp:cNvSpPr/>
      </dsp:nvSpPr>
      <dsp:spPr>
        <a:xfrm>
          <a:off x="2347897" y="924297"/>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967131"/>
        <a:ext cx="5771" cy="5771"/>
      </dsp:txXfrm>
    </dsp:sp>
    <dsp:sp modelId="{138C832B-80A4-48E4-AA8B-94F93849AF93}">
      <dsp:nvSpPr>
        <dsp:cNvPr id="0" name=""/>
        <dsp:cNvSpPr/>
      </dsp:nvSpPr>
      <dsp:spPr>
        <a:xfrm>
          <a:off x="1152458" y="970017"/>
          <a:ext cx="115437" cy="109982"/>
        </a:xfrm>
        <a:custGeom>
          <a:avLst/>
          <a:gdLst/>
          <a:ahLst/>
          <a:cxnLst/>
          <a:rect l="0" t="0" r="0" b="0"/>
          <a:pathLst>
            <a:path>
              <a:moveTo>
                <a:pt x="0" y="109982"/>
              </a:moveTo>
              <a:lnTo>
                <a:pt x="57718" y="109982"/>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206190" y="1021022"/>
        <a:ext cx="7972" cy="7972"/>
      </dsp:txXfrm>
    </dsp:sp>
    <dsp:sp modelId="{9CE8F909-86F7-4B87-8E0D-79154159E8BC}">
      <dsp:nvSpPr>
        <dsp:cNvPr id="0" name=""/>
        <dsp:cNvSpPr/>
      </dsp:nvSpPr>
      <dsp:spPr>
        <a:xfrm>
          <a:off x="2347897" y="704333"/>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747167"/>
        <a:ext cx="5771" cy="5771"/>
      </dsp:txXfrm>
    </dsp:sp>
    <dsp:sp modelId="{115887C1-DC56-4438-AB18-8FDB571AB5CF}">
      <dsp:nvSpPr>
        <dsp:cNvPr id="0" name=""/>
        <dsp:cNvSpPr/>
      </dsp:nvSpPr>
      <dsp:spPr>
        <a:xfrm>
          <a:off x="1152458" y="750053"/>
          <a:ext cx="115437" cy="329946"/>
        </a:xfrm>
        <a:custGeom>
          <a:avLst/>
          <a:gdLst/>
          <a:ahLst/>
          <a:cxnLst/>
          <a:rect l="0" t="0" r="0" b="0"/>
          <a:pathLst>
            <a:path>
              <a:moveTo>
                <a:pt x="0" y="329946"/>
              </a:moveTo>
              <a:lnTo>
                <a:pt x="57718" y="329946"/>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201437" y="906287"/>
        <a:ext cx="17477" cy="17477"/>
      </dsp:txXfrm>
    </dsp:sp>
    <dsp:sp modelId="{3A6B23DF-938F-410D-95CB-1D205163AA45}">
      <dsp:nvSpPr>
        <dsp:cNvPr id="0" name=""/>
        <dsp:cNvSpPr/>
      </dsp:nvSpPr>
      <dsp:spPr>
        <a:xfrm>
          <a:off x="2347897" y="484369"/>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527203"/>
        <a:ext cx="5771" cy="5771"/>
      </dsp:txXfrm>
    </dsp:sp>
    <dsp:sp modelId="{E1EFE071-11D4-4C03-8DDC-51858F1DD851}">
      <dsp:nvSpPr>
        <dsp:cNvPr id="0" name=""/>
        <dsp:cNvSpPr/>
      </dsp:nvSpPr>
      <dsp:spPr>
        <a:xfrm>
          <a:off x="1152458" y="530089"/>
          <a:ext cx="115437" cy="549910"/>
        </a:xfrm>
        <a:custGeom>
          <a:avLst/>
          <a:gdLst/>
          <a:ahLst/>
          <a:cxnLst/>
          <a:rect l="0" t="0" r="0" b="0"/>
          <a:pathLst>
            <a:path>
              <a:moveTo>
                <a:pt x="0" y="549910"/>
              </a:moveTo>
              <a:lnTo>
                <a:pt x="57718" y="549910"/>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196129" y="790997"/>
        <a:ext cx="28094" cy="28094"/>
      </dsp:txXfrm>
    </dsp:sp>
    <dsp:sp modelId="{D8B5220F-3B71-44E0-AD83-2784DB26723E}">
      <dsp:nvSpPr>
        <dsp:cNvPr id="0" name=""/>
        <dsp:cNvSpPr/>
      </dsp:nvSpPr>
      <dsp:spPr>
        <a:xfrm>
          <a:off x="2347897" y="264405"/>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307239"/>
        <a:ext cx="5771" cy="5771"/>
      </dsp:txXfrm>
    </dsp:sp>
    <dsp:sp modelId="{B2699563-723E-4653-8641-3973BF35D363}">
      <dsp:nvSpPr>
        <dsp:cNvPr id="0" name=""/>
        <dsp:cNvSpPr/>
      </dsp:nvSpPr>
      <dsp:spPr>
        <a:xfrm>
          <a:off x="1152458" y="310125"/>
          <a:ext cx="115437" cy="769874"/>
        </a:xfrm>
        <a:custGeom>
          <a:avLst/>
          <a:gdLst/>
          <a:ahLst/>
          <a:cxnLst/>
          <a:rect l="0" t="0" r="0" b="0"/>
          <a:pathLst>
            <a:path>
              <a:moveTo>
                <a:pt x="0" y="769874"/>
              </a:moveTo>
              <a:lnTo>
                <a:pt x="57718" y="769874"/>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190714" y="675600"/>
        <a:ext cx="38924" cy="38924"/>
      </dsp:txXfrm>
    </dsp:sp>
    <dsp:sp modelId="{F6F22710-731A-4BBA-80E9-0586FA80B836}">
      <dsp:nvSpPr>
        <dsp:cNvPr id="0" name=""/>
        <dsp:cNvSpPr/>
      </dsp:nvSpPr>
      <dsp:spPr>
        <a:xfrm>
          <a:off x="2347897" y="44441"/>
          <a:ext cx="115437" cy="91440"/>
        </a:xfrm>
        <a:custGeom>
          <a:avLst/>
          <a:gdLst/>
          <a:ahLst/>
          <a:cxnLst/>
          <a:rect l="0" t="0" r="0" b="0"/>
          <a:pathLst>
            <a:path>
              <a:moveTo>
                <a:pt x="0" y="45720"/>
              </a:moveTo>
              <a:lnTo>
                <a:pt x="11543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2402729" y="87275"/>
        <a:ext cx="5771" cy="5771"/>
      </dsp:txXfrm>
    </dsp:sp>
    <dsp:sp modelId="{9278FD2B-0A2A-4DD2-A343-9DC3E4E752B9}">
      <dsp:nvSpPr>
        <dsp:cNvPr id="0" name=""/>
        <dsp:cNvSpPr/>
      </dsp:nvSpPr>
      <dsp:spPr>
        <a:xfrm>
          <a:off x="1152458" y="90161"/>
          <a:ext cx="115437" cy="989838"/>
        </a:xfrm>
        <a:custGeom>
          <a:avLst/>
          <a:gdLst/>
          <a:ahLst/>
          <a:cxnLst/>
          <a:rect l="0" t="0" r="0" b="0"/>
          <a:pathLst>
            <a:path>
              <a:moveTo>
                <a:pt x="0" y="989838"/>
              </a:moveTo>
              <a:lnTo>
                <a:pt x="57718" y="989838"/>
              </a:lnTo>
              <a:lnTo>
                <a:pt x="57718" y="0"/>
              </a:lnTo>
              <a:lnTo>
                <a:pt x="11543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latin typeface="宋体" panose="02010600030101010101" pitchFamily="2" charset="-122"/>
            <a:ea typeface="宋体" panose="02010600030101010101" pitchFamily="2" charset="-122"/>
          </a:endParaRPr>
        </a:p>
      </dsp:txBody>
      <dsp:txXfrm>
        <a:off x="1185263" y="560166"/>
        <a:ext cx="49827" cy="49827"/>
      </dsp:txXfrm>
    </dsp:sp>
    <dsp:sp modelId="{C0597E0A-DFFE-40FB-96B3-B9AA8374F73A}">
      <dsp:nvSpPr>
        <dsp:cNvPr id="0" name=""/>
        <dsp:cNvSpPr/>
      </dsp:nvSpPr>
      <dsp:spPr>
        <a:xfrm rot="16200000">
          <a:off x="504911" y="521049"/>
          <a:ext cx="177193" cy="111790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业务属性分类示例</a:t>
          </a:r>
        </a:p>
      </dsp:txBody>
      <dsp:txXfrm>
        <a:off x="504911" y="521049"/>
        <a:ext cx="177193" cy="1117900"/>
      </dsp:txXfrm>
    </dsp:sp>
    <dsp:sp modelId="{F779913C-B210-45B5-8EA4-FF8D17FF1945}">
      <dsp:nvSpPr>
        <dsp:cNvPr id="0" name=""/>
        <dsp:cNvSpPr/>
      </dsp:nvSpPr>
      <dsp:spPr>
        <a:xfrm>
          <a:off x="1267895" y="2175"/>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业务领域</a:t>
          </a:r>
        </a:p>
      </dsp:txBody>
      <dsp:txXfrm>
        <a:off x="1267895" y="2175"/>
        <a:ext cx="1080001" cy="175971"/>
      </dsp:txXfrm>
    </dsp:sp>
    <dsp:sp modelId="{AE358D59-41B1-43C0-BF17-159DBD63BEB9}">
      <dsp:nvSpPr>
        <dsp:cNvPr id="0" name=""/>
        <dsp:cNvSpPr/>
      </dsp:nvSpPr>
      <dsp:spPr>
        <a:xfrm>
          <a:off x="2463334" y="2175"/>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按业务范围、业务种类、业务功能等细分</a:t>
          </a:r>
        </a:p>
      </dsp:txBody>
      <dsp:txXfrm>
        <a:off x="2463334" y="2175"/>
        <a:ext cx="2988507" cy="175971"/>
      </dsp:txXfrm>
    </dsp:sp>
    <dsp:sp modelId="{662F66E8-C014-41AA-B59F-CC8C3F8CC344}">
      <dsp:nvSpPr>
        <dsp:cNvPr id="0" name=""/>
        <dsp:cNvSpPr/>
      </dsp:nvSpPr>
      <dsp:spPr>
        <a:xfrm>
          <a:off x="1267895" y="222139"/>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责任部门</a:t>
          </a:r>
        </a:p>
      </dsp:txBody>
      <dsp:txXfrm>
        <a:off x="1267895" y="222139"/>
        <a:ext cx="1080001" cy="175971"/>
      </dsp:txXfrm>
    </dsp:sp>
    <dsp:sp modelId="{0B1E6DB9-ABBC-4B3A-A9A5-DC26DB08C081}">
      <dsp:nvSpPr>
        <dsp:cNvPr id="0" name=""/>
        <dsp:cNvSpPr/>
      </dsp:nvSpPr>
      <dsp:spPr>
        <a:xfrm>
          <a:off x="2463334" y="222139"/>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按数据管理部门、职责分工等细分</a:t>
          </a:r>
        </a:p>
      </dsp:txBody>
      <dsp:txXfrm>
        <a:off x="2463334" y="222139"/>
        <a:ext cx="2988507" cy="175971"/>
      </dsp:txXfrm>
    </dsp:sp>
    <dsp:sp modelId="{BF39FC14-2D34-4827-915D-4E7D760DD8EC}">
      <dsp:nvSpPr>
        <dsp:cNvPr id="0" name=""/>
        <dsp:cNvSpPr/>
      </dsp:nvSpPr>
      <dsp:spPr>
        <a:xfrm>
          <a:off x="1267895" y="442103"/>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描述对象</a:t>
          </a:r>
        </a:p>
      </dsp:txBody>
      <dsp:txXfrm>
        <a:off x="1267895" y="442103"/>
        <a:ext cx="1080001" cy="175971"/>
      </dsp:txXfrm>
    </dsp:sp>
    <dsp:sp modelId="{EB6ABE09-6BA2-4A4D-8938-1EADED29D1BF}">
      <dsp:nvSpPr>
        <dsp:cNvPr id="0" name=""/>
        <dsp:cNvSpPr/>
      </dsp:nvSpPr>
      <dsp:spPr>
        <a:xfrm>
          <a:off x="2463334" y="442103"/>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按用户数据、业务数据、经营管理数据、系统运维数据等细分</a:t>
          </a:r>
        </a:p>
      </dsp:txBody>
      <dsp:txXfrm>
        <a:off x="2463334" y="442103"/>
        <a:ext cx="2988507" cy="175971"/>
      </dsp:txXfrm>
    </dsp:sp>
    <dsp:sp modelId="{D36C3410-31FE-4F70-8AD6-C0B47D722822}">
      <dsp:nvSpPr>
        <dsp:cNvPr id="0" name=""/>
        <dsp:cNvSpPr/>
      </dsp:nvSpPr>
      <dsp:spPr>
        <a:xfrm>
          <a:off x="1267895" y="662068"/>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流程环节</a:t>
          </a:r>
        </a:p>
      </dsp:txBody>
      <dsp:txXfrm>
        <a:off x="1267895" y="662068"/>
        <a:ext cx="1080001" cy="175971"/>
      </dsp:txXfrm>
    </dsp:sp>
    <dsp:sp modelId="{F4533DB9-6BB1-40E9-A7F6-3EB02F43C08B}">
      <dsp:nvSpPr>
        <dsp:cNvPr id="0" name=""/>
        <dsp:cNvSpPr/>
      </dsp:nvSpPr>
      <dsp:spPr>
        <a:xfrm>
          <a:off x="2463334" y="662068"/>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如能源数据按勘探、开采、生产、加工、销售、使用等细分</a:t>
          </a:r>
        </a:p>
      </dsp:txBody>
      <dsp:txXfrm>
        <a:off x="2463334" y="662068"/>
        <a:ext cx="2988507" cy="175971"/>
      </dsp:txXfrm>
    </dsp:sp>
    <dsp:sp modelId="{B5898C38-0C59-4F5B-A1A1-A8F8FD4964D5}">
      <dsp:nvSpPr>
        <dsp:cNvPr id="0" name=""/>
        <dsp:cNvSpPr/>
      </dsp:nvSpPr>
      <dsp:spPr>
        <a:xfrm>
          <a:off x="1267895" y="882032"/>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数据主体</a:t>
          </a:r>
        </a:p>
      </dsp:txBody>
      <dsp:txXfrm>
        <a:off x="1267895" y="882032"/>
        <a:ext cx="1080001" cy="175971"/>
      </dsp:txXfrm>
    </dsp:sp>
    <dsp:sp modelId="{92D5AE02-2EF7-4F80-8E74-6D997EB65A01}">
      <dsp:nvSpPr>
        <dsp:cNvPr id="0" name=""/>
        <dsp:cNvSpPr/>
      </dsp:nvSpPr>
      <dsp:spPr>
        <a:xfrm>
          <a:off x="2463334" y="882032"/>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按公共数据、组织数据、个人数据等细分</a:t>
          </a:r>
        </a:p>
      </dsp:txBody>
      <dsp:txXfrm>
        <a:off x="2463334" y="882032"/>
        <a:ext cx="2988507" cy="175971"/>
      </dsp:txXfrm>
    </dsp:sp>
    <dsp:sp modelId="{3C4FC8F1-A5E4-4A94-B29A-5088F9A7217B}">
      <dsp:nvSpPr>
        <dsp:cNvPr id="0" name=""/>
        <dsp:cNvSpPr/>
      </dsp:nvSpPr>
      <dsp:spPr>
        <a:xfrm>
          <a:off x="1267895" y="1101996"/>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内容主题</a:t>
          </a:r>
        </a:p>
      </dsp:txBody>
      <dsp:txXfrm>
        <a:off x="1267895" y="1101996"/>
        <a:ext cx="1080001" cy="175971"/>
      </dsp:txXfrm>
    </dsp:sp>
    <dsp:sp modelId="{6A473376-5ED8-4EB6-81E0-5D3FF5E1F6BC}">
      <dsp:nvSpPr>
        <dsp:cNvPr id="0" name=""/>
        <dsp:cNvSpPr/>
      </dsp:nvSpPr>
      <dsp:spPr>
        <a:xfrm>
          <a:off x="2463334" y="1101996"/>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如住建领域按住房保障、房地产市场监管、城市建设、城市管理执法监督、标准与科技、工程质量安全监管等细分</a:t>
          </a:r>
        </a:p>
      </dsp:txBody>
      <dsp:txXfrm>
        <a:off x="2463334" y="1101996"/>
        <a:ext cx="2988507" cy="175971"/>
      </dsp:txXfrm>
    </dsp:sp>
    <dsp:sp modelId="{FEC8EE25-4567-473A-83B4-04B392B10C3D}">
      <dsp:nvSpPr>
        <dsp:cNvPr id="0" name=""/>
        <dsp:cNvSpPr/>
      </dsp:nvSpPr>
      <dsp:spPr>
        <a:xfrm>
          <a:off x="1267895" y="1321960"/>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数据用途</a:t>
          </a:r>
        </a:p>
      </dsp:txBody>
      <dsp:txXfrm>
        <a:off x="1267895" y="1321960"/>
        <a:ext cx="1080001" cy="175971"/>
      </dsp:txXfrm>
    </dsp:sp>
    <dsp:sp modelId="{BF9910C8-5AEA-498D-AA0E-5783CAA7117F}">
      <dsp:nvSpPr>
        <dsp:cNvPr id="0" name=""/>
        <dsp:cNvSpPr/>
      </dsp:nvSpPr>
      <dsp:spPr>
        <a:xfrm>
          <a:off x="2463334" y="1321960"/>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按数据处理目的、数据用途等细分</a:t>
          </a:r>
        </a:p>
      </dsp:txBody>
      <dsp:txXfrm>
        <a:off x="2463334" y="1321960"/>
        <a:ext cx="2988507" cy="175971"/>
      </dsp:txXfrm>
    </dsp:sp>
    <dsp:sp modelId="{CBD02CD1-D565-4CC2-B2BC-ABF56174D09C}">
      <dsp:nvSpPr>
        <dsp:cNvPr id="0" name=""/>
        <dsp:cNvSpPr/>
      </dsp:nvSpPr>
      <dsp:spPr>
        <a:xfrm>
          <a:off x="1267895" y="1541924"/>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数据处理</a:t>
          </a:r>
        </a:p>
      </dsp:txBody>
      <dsp:txXfrm>
        <a:off x="1267895" y="1541924"/>
        <a:ext cx="1080001" cy="175971"/>
      </dsp:txXfrm>
    </dsp:sp>
    <dsp:sp modelId="{E4F0A085-DA29-4097-8477-EB9D2F841A47}">
      <dsp:nvSpPr>
        <dsp:cNvPr id="0" name=""/>
        <dsp:cNvSpPr/>
      </dsp:nvSpPr>
      <dsp:spPr>
        <a:xfrm>
          <a:off x="2463334" y="1541924"/>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按数据处理活动、数据加工程度等细分</a:t>
          </a:r>
        </a:p>
      </dsp:txBody>
      <dsp:txXfrm>
        <a:off x="2463334" y="1541924"/>
        <a:ext cx="2988507" cy="175971"/>
      </dsp:txXfrm>
    </dsp:sp>
    <dsp:sp modelId="{0DCAE2A9-BB9D-49BF-995F-10C3CC4FC268}">
      <dsp:nvSpPr>
        <dsp:cNvPr id="0" name=""/>
        <dsp:cNvSpPr/>
      </dsp:nvSpPr>
      <dsp:spPr>
        <a:xfrm>
          <a:off x="1267895" y="1761888"/>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数据来源</a:t>
          </a:r>
        </a:p>
      </dsp:txBody>
      <dsp:txXfrm>
        <a:off x="1267895" y="1761888"/>
        <a:ext cx="1080001" cy="175971"/>
      </dsp:txXfrm>
    </dsp:sp>
    <dsp:sp modelId="{1AF57CF3-D2E2-4B7B-88C6-9AFCC47E1363}">
      <dsp:nvSpPr>
        <dsp:cNvPr id="0" name=""/>
        <dsp:cNvSpPr/>
      </dsp:nvSpPr>
      <dsp:spPr>
        <a:xfrm>
          <a:off x="2463334" y="1761888"/>
          <a:ext cx="2988507" cy="175971"/>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latin typeface="宋体" panose="02010600030101010101" pitchFamily="2" charset="-122"/>
              <a:ea typeface="宋体" panose="02010600030101010101" pitchFamily="2" charset="-122"/>
            </a:rPr>
            <a:t>按数据来源、数据收集方式等细分</a:t>
          </a:r>
        </a:p>
      </dsp:txBody>
      <dsp:txXfrm>
        <a:off x="2463334" y="1761888"/>
        <a:ext cx="2988507" cy="175971"/>
      </dsp:txXfrm>
    </dsp:sp>
    <dsp:sp modelId="{8FF54B64-634E-4359-A6B9-F38986724C9B}">
      <dsp:nvSpPr>
        <dsp:cNvPr id="0" name=""/>
        <dsp:cNvSpPr/>
      </dsp:nvSpPr>
      <dsp:spPr>
        <a:xfrm>
          <a:off x="1267895" y="1981853"/>
          <a:ext cx="1080001" cy="1759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CN" sz="900" kern="1200">
              <a:latin typeface="宋体" panose="02010600030101010101" pitchFamily="2" charset="-122"/>
              <a:ea typeface="宋体" panose="02010600030101010101" pitchFamily="2" charset="-122"/>
            </a:rPr>
            <a:t>……</a:t>
          </a:r>
          <a:endParaRPr lang="zh-CN" altLang="en-US" sz="900" kern="1200">
            <a:latin typeface="宋体" panose="02010600030101010101" pitchFamily="2" charset="-122"/>
            <a:ea typeface="宋体" panose="02010600030101010101" pitchFamily="2" charset="-122"/>
          </a:endParaRPr>
        </a:p>
      </dsp:txBody>
      <dsp:txXfrm>
        <a:off x="1267895" y="1981853"/>
        <a:ext cx="1080001" cy="17597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true"/>
        </dgm:pt>
        <dgm:pt modelId="11">
          <dgm:prSet phldr="true"/>
        </dgm:pt>
        <dgm:pt modelId="12">
          <dgm:prSet phldr="true"/>
        </dgm:pt>
        <dgm:pt modelId="13">
          <dgm:prSet phldr="true"/>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true"/>
        </dgm:pt>
        <dgm:pt modelId="11">
          <dgm:prSet phldr="true"/>
        </dgm:pt>
        <dgm:pt modelId="12">
          <dgm:prSet phldr="true"/>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true"/>
        </dgm:pt>
        <dgm:pt modelId="11">
          <dgm:prSet phldr="true"/>
        </dgm:pt>
        <dgm:pt modelId="12">
          <dgm:prSet phldr="true"/>
        </dgm:pt>
        <dgm:pt modelId="13">
          <dgm:prSet phldr="true"/>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true">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true"/>
        </dgm:pt>
        <dgm:pt modelId="11">
          <dgm:prSet phldr="true"/>
        </dgm:pt>
        <dgm:pt modelId="12">
          <dgm:prSet phldr="true"/>
        </dgm:pt>
        <dgm:pt modelId="13">
          <dgm:prSet phldr="true"/>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true"/>
        </dgm:pt>
        <dgm:pt modelId="11">
          <dgm:prSet phldr="true"/>
        </dgm:pt>
        <dgm:pt modelId="12">
          <dgm:prSet phldr="true"/>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true"/>
        </dgm:pt>
        <dgm:pt modelId="11">
          <dgm:prSet phldr="true"/>
        </dgm:pt>
        <dgm:pt modelId="12">
          <dgm:prSet phldr="true"/>
        </dgm:pt>
        <dgm:pt modelId="13">
          <dgm:prSet phldr="true"/>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true">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C7F4BAAE9F4EDE9843C9DBC3D478AA"/>
        <w:style w:val=""/>
        <w:category>
          <w:name w:val="常规"/>
          <w:gallery w:val="placeholder"/>
        </w:category>
        <w:types>
          <w:type w:val="bbPlcHdr"/>
        </w:types>
        <w:behaviors>
          <w:behavior w:val="content"/>
        </w:behaviors>
        <w:description w:val=""/>
        <w:guid w:val="{AE0BFAC6-EE24-4DB6-9C37-02DF0D63F31F}"/>
      </w:docPartPr>
      <w:docPartBody>
        <w:p>
          <w:pPr>
            <w:pStyle w:val="5"/>
            <w:rPr>
              <w:rFonts w:hint="eastAsia"/>
            </w:rPr>
          </w:pPr>
          <w:r>
            <w:rPr>
              <w:rStyle w:val="4"/>
              <w:rFonts w:hint="eastAsia"/>
            </w:rPr>
            <w:t>单击或点击此处输入文字。</w:t>
          </w:r>
        </w:p>
      </w:docPartBody>
    </w:docPart>
    <w:docPart>
      <w:docPartPr>
        <w:name w:val="5B5A65700D88473AA2E236D2CEE6DA5F"/>
        <w:style w:val=""/>
        <w:category>
          <w:name w:val="常规"/>
          <w:gallery w:val="placeholder"/>
        </w:category>
        <w:types>
          <w:type w:val="bbPlcHdr"/>
        </w:types>
        <w:behaviors>
          <w:behavior w:val="content"/>
        </w:behaviors>
        <w:description w:val=""/>
        <w:guid w:val="{5E9BCE34-C8BE-4C01-B550-CC147883C97E}"/>
      </w:docPartPr>
      <w:docPartBody>
        <w:p>
          <w:pPr>
            <w:pStyle w:val="6"/>
            <w:rPr>
              <w:rFonts w:hint="eastAsia"/>
            </w:rPr>
          </w:pPr>
          <w:r>
            <w:rPr>
              <w:rStyle w:val="4"/>
              <w:rFonts w:hint="eastAsia"/>
            </w:rPr>
            <w:t>选择一项。</w:t>
          </w:r>
        </w:p>
      </w:docPartBody>
    </w:docPart>
    <w:docPart>
      <w:docPartPr>
        <w:name w:val="FF396C859FE149659C79B7203946C0D9"/>
        <w:style w:val=""/>
        <w:category>
          <w:name w:val="常规"/>
          <w:gallery w:val="placeholder"/>
        </w:category>
        <w:types>
          <w:type w:val="bbPlcHdr"/>
        </w:types>
        <w:behaviors>
          <w:behavior w:val="content"/>
        </w:behaviors>
        <w:description w:val=""/>
        <w:guid w:val="{4234C840-BCFD-4483-A758-C85B8E2DFBB1}"/>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3"/>
    <w:rsid w:val="000313E8"/>
    <w:rsid w:val="00035F58"/>
    <w:rsid w:val="00071AFA"/>
    <w:rsid w:val="000D1A18"/>
    <w:rsid w:val="000D4050"/>
    <w:rsid w:val="000E0429"/>
    <w:rsid w:val="000E3425"/>
    <w:rsid w:val="00131780"/>
    <w:rsid w:val="001524DC"/>
    <w:rsid w:val="0016377F"/>
    <w:rsid w:val="00167C0B"/>
    <w:rsid w:val="001A60CD"/>
    <w:rsid w:val="001A7E65"/>
    <w:rsid w:val="001C75B4"/>
    <w:rsid w:val="001D4E65"/>
    <w:rsid w:val="002A2D94"/>
    <w:rsid w:val="002D41A9"/>
    <w:rsid w:val="002D6D26"/>
    <w:rsid w:val="00322B65"/>
    <w:rsid w:val="0033258A"/>
    <w:rsid w:val="00360E60"/>
    <w:rsid w:val="0036143B"/>
    <w:rsid w:val="003876B9"/>
    <w:rsid w:val="00390996"/>
    <w:rsid w:val="003D0443"/>
    <w:rsid w:val="003D4364"/>
    <w:rsid w:val="003F25A1"/>
    <w:rsid w:val="00435E02"/>
    <w:rsid w:val="00451020"/>
    <w:rsid w:val="00452335"/>
    <w:rsid w:val="00454820"/>
    <w:rsid w:val="00467B44"/>
    <w:rsid w:val="004C7126"/>
    <w:rsid w:val="004D5E2A"/>
    <w:rsid w:val="004E04B9"/>
    <w:rsid w:val="0051634B"/>
    <w:rsid w:val="00575429"/>
    <w:rsid w:val="00586001"/>
    <w:rsid w:val="005A6099"/>
    <w:rsid w:val="005B5AC3"/>
    <w:rsid w:val="005D15ED"/>
    <w:rsid w:val="00603729"/>
    <w:rsid w:val="006064F0"/>
    <w:rsid w:val="006171ED"/>
    <w:rsid w:val="00687013"/>
    <w:rsid w:val="00695492"/>
    <w:rsid w:val="006C0B94"/>
    <w:rsid w:val="006E2FDF"/>
    <w:rsid w:val="00724715"/>
    <w:rsid w:val="00774D48"/>
    <w:rsid w:val="007763F4"/>
    <w:rsid w:val="00784420"/>
    <w:rsid w:val="007B1BC5"/>
    <w:rsid w:val="007B5E87"/>
    <w:rsid w:val="007D6151"/>
    <w:rsid w:val="00803BA8"/>
    <w:rsid w:val="008267BC"/>
    <w:rsid w:val="00827F12"/>
    <w:rsid w:val="008371D2"/>
    <w:rsid w:val="008644B1"/>
    <w:rsid w:val="008A63DC"/>
    <w:rsid w:val="00906A10"/>
    <w:rsid w:val="009A124E"/>
    <w:rsid w:val="009A70B0"/>
    <w:rsid w:val="009A7BCB"/>
    <w:rsid w:val="00A25026"/>
    <w:rsid w:val="00A256E9"/>
    <w:rsid w:val="00A8337A"/>
    <w:rsid w:val="00B60F27"/>
    <w:rsid w:val="00B81D86"/>
    <w:rsid w:val="00B90DCE"/>
    <w:rsid w:val="00BD6403"/>
    <w:rsid w:val="00BF0179"/>
    <w:rsid w:val="00C0228F"/>
    <w:rsid w:val="00C16A5E"/>
    <w:rsid w:val="00C31392"/>
    <w:rsid w:val="00C62209"/>
    <w:rsid w:val="00C75C9D"/>
    <w:rsid w:val="00CA17D5"/>
    <w:rsid w:val="00D24F0B"/>
    <w:rsid w:val="00D71FCD"/>
    <w:rsid w:val="00DC0DCF"/>
    <w:rsid w:val="00DF18DF"/>
    <w:rsid w:val="00DF47A3"/>
    <w:rsid w:val="00E1451D"/>
    <w:rsid w:val="00E16D7B"/>
    <w:rsid w:val="00E3220E"/>
    <w:rsid w:val="00E43600"/>
    <w:rsid w:val="00E64C51"/>
    <w:rsid w:val="00E94D53"/>
    <w:rsid w:val="00EC7E54"/>
    <w:rsid w:val="00F26C47"/>
    <w:rsid w:val="00F97AF4"/>
    <w:rsid w:val="00FD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3C7F4BAAE9F4EDE9843C9DBC3D478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5A65700D88473AA2E236D2CEE6DA5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F396C859FE149659C79B7203946C0D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Pages>15</Pages>
  <Words>3124</Words>
  <Characters>3545</Characters>
  <Lines>103</Lines>
  <Paragraphs>29</Paragraphs>
  <TotalTime>392</TotalTime>
  <ScaleCrop>false</ScaleCrop>
  <LinksUpToDate>false</LinksUpToDate>
  <CharactersWithSpaces>3660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2024-10-14T12:16:00Z</dcterms:created>
  <dc:creator>THTF</dc:creator>
  <cp:lastModifiedBy>user</cp:lastModifiedBy>
  <cp:lastPrinted>2024-11-11T16:08:00Z</cp:lastPrinted>
  <dcterms:modified xsi:type="dcterms:W3CDTF">2024-12-05T15:30:48Z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ContentTypeId">
    <vt:lpwstr>0x010100FF0976B1036A6646920A9CD14C7F566D</vt:lpwstr>
  </property>
  <property fmtid="{D5CDD505-2E9C-101B-9397-08002B2CF9AE}" pid="15" name="MediaServiceImageTags">
    <vt:lpwstr/>
  </property>
  <property fmtid="{D5CDD505-2E9C-101B-9397-08002B2CF9AE}" pid="16" name="KSOProductBuildVer">
    <vt:lpwstr>2052-11.8.2.10489</vt:lpwstr>
  </property>
  <property fmtid="{D5CDD505-2E9C-101B-9397-08002B2CF9AE}" pid="17" name="ICV">
    <vt:lpwstr>A3207F768FE241B3AC640F02C54C0D53_12</vt:lpwstr>
  </property>
</Properties>
</file>