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8019F3" w14:paraId="4572332B" w14:textId="77777777">
        <w:tc>
          <w:tcPr>
            <w:tcW w:w="509" w:type="dxa"/>
          </w:tcPr>
          <w:p w14:paraId="02FD7C2A" w14:textId="77777777" w:rsidR="008019F3" w:rsidRDefault="00066D48">
            <w:pPr>
              <w:pStyle w:val="affff1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ICS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51911227" w14:textId="77777777" w:rsidR="008019F3" w:rsidRDefault="00066D48">
            <w:pPr>
              <w:pStyle w:val="affff1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/>
                <w:sz w:val="21"/>
                <w:szCs w:val="21"/>
              </w:rPr>
              <w:t xml:space="preserve">91.040.01 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0"/>
          </w:p>
        </w:tc>
      </w:tr>
      <w:tr w:rsidR="008019F3" w14:paraId="3733FC26" w14:textId="77777777">
        <w:tc>
          <w:tcPr>
            <w:tcW w:w="509" w:type="dxa"/>
          </w:tcPr>
          <w:p w14:paraId="4921D0A9" w14:textId="77777777" w:rsidR="008019F3" w:rsidRDefault="00066D48">
            <w:pPr>
              <w:pStyle w:val="affff1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314ECDA5" w14:textId="77777777" w:rsidR="008019F3" w:rsidRDefault="00066D48">
            <w:pPr>
              <w:pStyle w:val="affff1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/>
                <w:sz w:val="21"/>
                <w:szCs w:val="21"/>
              </w:rPr>
              <w:t>P 33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pPr w:leftFromText="180" w:rightFromText="180" w:vertAnchor="text" w:horzAnchor="margin" w:tblpX="2683" w:tblpY="578"/>
        <w:tblW w:w="0" w:type="auto"/>
        <w:tblBorders>
          <w:insideH w:val="single" w:sz="4" w:space="0" w:color="auto"/>
          <w:insideV w:val="single" w:sz="4" w:space="0" w:color="auto"/>
        </w:tblBorders>
        <w:tblCellMar>
          <w:right w:w="221" w:type="dxa"/>
        </w:tblCellMar>
        <w:tblLook w:val="04A0" w:firstRow="1" w:lastRow="0" w:firstColumn="1" w:lastColumn="0" w:noHBand="0" w:noVBand="1"/>
      </w:tblPr>
      <w:tblGrid>
        <w:gridCol w:w="6407"/>
      </w:tblGrid>
      <w:tr w:rsidR="008019F3" w14:paraId="6B4A6A2D" w14:textId="77777777">
        <w:tc>
          <w:tcPr>
            <w:tcW w:w="6407" w:type="dxa"/>
          </w:tcPr>
          <w:p w14:paraId="605D0309" w14:textId="77777777" w:rsidR="008019F3" w:rsidRDefault="00066D48">
            <w:pPr>
              <w:pStyle w:val="afffff1"/>
              <w:framePr w:w="0" w:hRule="auto" w:wrap="auto" w:hAnchor="text" w:xAlign="left" w:yAlign="inline" w:anchorLock="0"/>
              <w:rPr>
                <w:rFonts w:ascii="宋体" w:hAnsi="宋体" w:hint="eastAsia"/>
                <w:sz w:val="28"/>
                <w:szCs w:val="28"/>
              </w:rPr>
            </w:pPr>
            <w:bookmarkStart w:id="2" w:name="_Hlk26473981"/>
            <w:r>
              <w:rPr>
                <w:noProof/>
              </w:rPr>
              <w:drawing>
                <wp:inline distT="0" distB="0" distL="0" distR="0" wp14:anchorId="5E59C760" wp14:editId="35428D7C">
                  <wp:extent cx="797560" cy="398780"/>
                  <wp:effectExtent l="19050" t="0" r="254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t>42</w:t>
            </w:r>
            <w:r>
              <w:fldChar w:fldCharType="end"/>
            </w:r>
            <w:bookmarkEnd w:id="3"/>
          </w:p>
        </w:tc>
      </w:tr>
    </w:tbl>
    <w:p w14:paraId="20D82E7F" w14:textId="77777777" w:rsidR="008019F3" w:rsidRDefault="00066D48">
      <w:pPr>
        <w:pStyle w:val="afffff2"/>
        <w:framePr w:w="9639" w:h="624" w:hRule="exact" w:hSpace="181" w:vSpace="181" w:wrap="around" w:hAnchor="page" w:x="1305" w:y="2269"/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 w:hint="eastAsia"/>
          <w:b w:val="0"/>
          <w:w w:val="100"/>
          <w:sz w:val="48"/>
        </w:rPr>
        <w:t>湖北省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地方标准</w:t>
      </w:r>
    </w:p>
    <w:bookmarkEnd w:id="2"/>
    <w:p w14:paraId="207C7237" w14:textId="77777777" w:rsidR="008019F3" w:rsidRDefault="00066D48">
      <w:pPr>
        <w:pStyle w:val="affffffffff4"/>
        <w:framePr w:wrap="auto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t>42</w:t>
      </w:r>
      <w:r>
        <w:rPr>
          <w:lang w:val="fr-FR"/>
        </w:rPr>
        <w:t>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t>2024</w:t>
      </w:r>
      <w:r>
        <w:fldChar w:fldCharType="end"/>
      </w:r>
      <w:bookmarkEnd w:id="7"/>
    </w:p>
    <w:p w14:paraId="613664AC" w14:textId="77777777" w:rsidR="008019F3" w:rsidRDefault="00066D48">
      <w:pPr>
        <w:pStyle w:val="affffffffff5"/>
        <w:framePr w:wrap="auto"/>
        <w:rPr>
          <w:rFonts w:hAnsi="黑体" w:hint="eastAsia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7EC0F944" w14:textId="77777777" w:rsidR="008019F3" w:rsidRDefault="00066D48">
      <w:pPr>
        <w:spacing w:line="240" w:lineRule="auto"/>
        <w:rPr>
          <w:rFonts w:ascii="黑体" w:eastAsia="黑体" w:hAnsi="黑体" w:hint="eastAsia"/>
          <w:kern w:val="0"/>
          <w:sz w:val="10"/>
          <w:szCs w:val="10"/>
        </w:rPr>
      </w:pPr>
      <w:r>
        <w:rPr>
          <w:rFonts w:ascii="黑体" w:eastAsia="黑体" w:hAnsi="黑体" w:hint="eastAsia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3A9F31" wp14:editId="44FA1023">
                <wp:simplePos x="0" y="0"/>
                <wp:positionH relativeFrom="page">
                  <wp:posOffset>900430</wp:posOffset>
                </wp:positionH>
                <wp:positionV relativeFrom="page">
                  <wp:posOffset>2700020</wp:posOffset>
                </wp:positionV>
                <wp:extent cx="6120130" cy="0"/>
                <wp:effectExtent l="0" t="0" r="0" b="0"/>
                <wp:wrapNone/>
                <wp:docPr id="7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70.9pt;margin-top:212.6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nf4jzNgAAAAM&#10;AQAADwAAAGRycy9kb3ducmV2LnhtbE2PzW7CMBCE75V4B2sr9YLATgoIpXE40ObWS6GI6xJvk6jx&#10;OsTmp336GqlSe5yd0cy3+epqO3GmwbeONSRTBYK4cqblWsP7tpwsQfiAbLBzTBq+yMOqGN3lmBl3&#10;4Tc6b0ItYgn7DDU0IfSZlL5qyKKfup44eh9usBiiHGppBrzEctvJVKmFtNhyXGiwp3VD1efmZDX4&#10;ckfH8ntcjdX+sXaUHp9fX1Drh/tEPYEIdA1/YbjhR3QoItPBndh40UU9SyJ60DBL5ymIWyJR8wWI&#10;w+9JFrn8/0TxA1BLAwQUAAAACACHTuJA/M7FKuQBAACrAwAADgAAAGRycy9lMm9Eb2MueG1srVPN&#10;bhMxEL4j8Q6W72STlBZYZdNDonIpEKnlASZeb9bC9li2k928BC+AxA1OHLnzNpTHYOxNQimXHtiD&#10;Zc/PN/N9Mzu77I1mO+mDQlvxyWjMmbQCa2U3FX9/e/XsJWchgq1Bo5UV38vAL+dPn8w6V8optqhr&#10;6RmB2FB2ruJtjK4siiBaaSCM0ElLzga9gUhPvylqDx2hG11Mx+OLokNfO49ChkDW5eDkB0T/GEBs&#10;GiXkEsXWSBsHVC81RKIUWuUCn+dum0aK+K5pgoxMV5yYxnxSEbqv01nMZ1BuPLhWiUML8JgWHnAy&#10;oCwVPUEtIQLbevUPlFHCY8AmjgSaYiCSFSEWk/EDbW5acDJzIamDO4ke/h+seLtbeabqir8448yC&#10;oYnfffr+8+OXXz8+03n37St7nlTqXCgpeGFXPvEUvb1x1yg+BGZx0YLdyNzt7d4RwiRlFH+lpEdw&#10;VGvdvcGaYmAbMUvWN94kSBKD9Xky+9NkZB+ZIOPFhOQ5o6GJo6+A8pjofIivJRqWLhXXyibRoITd&#10;dYipESiPIcls8UppnQevLesq/up8ep4TAmpVJ2cKC36zXmjPdpBWJ3+ZFXnuh3nc2nooou2BdOI5&#10;KLbGer/yRzFohrmbw76lJbn/ztl//rH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3+I8zYAAAA&#10;DAEAAA8AAAAAAAAAAQAgAAAAIgAAAGRycy9kb3ducmV2LnhtbFBLAQIUABQAAAAIAIdO4kD8zsUq&#10;5AEAAKs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C279D4A" w14:textId="77777777" w:rsidR="008019F3" w:rsidRDefault="008019F3">
      <w:pPr>
        <w:pStyle w:val="afffff2"/>
        <w:framePr w:w="9639" w:h="6976" w:hRule="exact" w:hSpace="0" w:vSpace="0" w:wrap="around" w:hAnchor="page" w:y="6408"/>
        <w:jc w:val="center"/>
        <w:rPr>
          <w:rFonts w:ascii="黑体" w:eastAsia="黑体" w:hAnsi="黑体" w:hint="eastAsia"/>
          <w:b w:val="0"/>
          <w:bCs w:val="0"/>
          <w:w w:val="100"/>
        </w:rPr>
      </w:pPr>
    </w:p>
    <w:p w14:paraId="26C9F5D4" w14:textId="77777777" w:rsidR="008019F3" w:rsidRDefault="00066D48">
      <w:pPr>
        <w:pStyle w:val="affffffffff6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新建适老型住宅小区设计技术规程</w:t>
      </w:r>
      <w:r>
        <w:fldChar w:fldCharType="end"/>
      </w:r>
      <w:bookmarkEnd w:id="9"/>
    </w:p>
    <w:p w14:paraId="2CE8869B" w14:textId="77777777" w:rsidR="008019F3" w:rsidRDefault="008019F3">
      <w:pPr>
        <w:framePr w:w="9639" w:h="6974" w:hRule="exact" w:wrap="around" w:vAnchor="page" w:hAnchor="page" w:x="1419" w:y="6408" w:anchorLock="1"/>
        <w:ind w:left="-1418"/>
      </w:pPr>
    </w:p>
    <w:p w14:paraId="6F80B1D0" w14:textId="77777777" w:rsidR="008019F3" w:rsidRDefault="00066D48">
      <w:pPr>
        <w:pStyle w:val="afffffffa"/>
        <w:framePr w:w="9639" w:h="6974" w:hRule="exact" w:wrap="around" w:vAnchor="page" w:hAnchor="page" w:x="1419" w:y="6408" w:anchorLock="1"/>
        <w:textAlignment w:val="bottom"/>
        <w:rPr>
          <w:rFonts w:ascii="黑体" w:eastAsia="黑体" w:hAnsi="黑体" w:hint="eastAsia"/>
          <w:szCs w:val="28"/>
        </w:rPr>
      </w:pPr>
      <w:r>
        <w:rPr>
          <w:rFonts w:ascii="黑体" w:eastAsia="黑体" w:hAnsi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ascii="黑体" w:eastAsia="黑体" w:hAnsi="黑体"/>
          <w:szCs w:val="28"/>
        </w:rPr>
        <w:instrText xml:space="preserve"> FORMTEXT </w:instrText>
      </w:r>
      <w:r>
        <w:rPr>
          <w:rFonts w:ascii="黑体" w:eastAsia="黑体" w:hAnsi="黑体"/>
          <w:szCs w:val="28"/>
        </w:rPr>
      </w:r>
      <w:r>
        <w:rPr>
          <w:rFonts w:ascii="黑体" w:eastAsia="黑体" w:hAnsi="黑体"/>
          <w:szCs w:val="28"/>
        </w:rPr>
        <w:fldChar w:fldCharType="separate"/>
      </w:r>
      <w:r>
        <w:rPr>
          <w:rFonts w:ascii="黑体" w:eastAsia="黑体" w:hAnsi="黑体"/>
          <w:szCs w:val="28"/>
        </w:rPr>
        <w:t>Code of practice for Newly Built Age-Friendly Communities</w:t>
      </w:r>
      <w:r>
        <w:rPr>
          <w:rFonts w:ascii="黑体" w:eastAsia="黑体" w:hAnsi="黑体"/>
          <w:szCs w:val="28"/>
        </w:rPr>
        <w:fldChar w:fldCharType="end"/>
      </w:r>
      <w:bookmarkEnd w:id="10"/>
    </w:p>
    <w:p w14:paraId="373259AC" w14:textId="77777777" w:rsidR="008019F3" w:rsidRDefault="008019F3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21A6DE8C" w14:textId="77777777" w:rsidR="008019F3" w:rsidRDefault="008019F3">
      <w:pPr>
        <w:pStyle w:val="afffffffa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19B46A24" w14:textId="77777777" w:rsidR="008019F3" w:rsidRDefault="00066D48">
      <w:pPr>
        <w:pStyle w:val="afffffffa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3958B348" w14:textId="44615D55" w:rsidR="008019F3" w:rsidRDefault="00066D48">
      <w:pPr>
        <w:pStyle w:val="afffffffa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</w:r>
      <w:r>
        <w:rPr>
          <w:sz w:val="21"/>
          <w:szCs w:val="28"/>
        </w:rPr>
        <w:fldChar w:fldCharType="separate"/>
      </w:r>
      <w:r w:rsidR="00DB6430">
        <w:rPr>
          <w:sz w:val="21"/>
          <w:szCs w:val="28"/>
        </w:rPr>
        <w:t> </w:t>
      </w:r>
      <w:r w:rsidR="00DB6430">
        <w:rPr>
          <w:sz w:val="21"/>
          <w:szCs w:val="28"/>
        </w:rPr>
        <w:t> </w:t>
      </w:r>
      <w:r w:rsidR="00DB6430">
        <w:rPr>
          <w:sz w:val="21"/>
          <w:szCs w:val="28"/>
        </w:rPr>
        <w:t> </w:t>
      </w:r>
      <w:r w:rsidR="00DB6430">
        <w:rPr>
          <w:sz w:val="21"/>
          <w:szCs w:val="28"/>
        </w:rPr>
        <w:t> </w:t>
      </w:r>
      <w:r w:rsidR="00DB6430">
        <w:rPr>
          <w:sz w:val="21"/>
          <w:szCs w:val="28"/>
        </w:rPr>
        <w:t> </w:t>
      </w:r>
      <w:r>
        <w:rPr>
          <w:sz w:val="21"/>
          <w:szCs w:val="28"/>
        </w:rPr>
        <w:fldChar w:fldCharType="end"/>
      </w:r>
      <w:bookmarkEnd w:id="12"/>
    </w:p>
    <w:p w14:paraId="1AE2A095" w14:textId="77777777" w:rsidR="008019F3" w:rsidRDefault="00066D48">
      <w:pPr>
        <w:pStyle w:val="afffffffa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03373C4A" w14:textId="77777777" w:rsidR="008019F3" w:rsidRDefault="00066D48">
      <w:pPr>
        <w:pStyle w:val="affffffffff2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79109349" w14:textId="77777777" w:rsidR="008019F3" w:rsidRDefault="00066D48">
      <w:pPr>
        <w:pStyle w:val="affffffffff3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5019"/>
        <w:gridCol w:w="3453"/>
      </w:tblGrid>
      <w:tr w:rsidR="008019F3" w14:paraId="6305AB61" w14:textId="77777777">
        <w:tc>
          <w:tcPr>
            <w:tcW w:w="5019" w:type="dxa"/>
          </w:tcPr>
          <w:p w14:paraId="0BEF3E67" w14:textId="77777777" w:rsidR="008019F3" w:rsidRDefault="00066D48">
            <w:pPr>
              <w:framePr w:w="7953" w:h="946" w:hRule="exact" w:hSpace="181" w:vSpace="181" w:wrap="around" w:vAnchor="page" w:hAnchor="page" w:x="2115" w:y="15106" w:anchorLock="1"/>
              <w:widowControl/>
              <w:spacing w:line="0" w:lineRule="atLeast"/>
              <w:jc w:val="distribute"/>
              <w:rPr>
                <w:rFonts w:ascii="Times New Roman" w:eastAsia="黑体" w:hAnsi="Times New Roman"/>
                <w:w w:val="135"/>
                <w:sz w:val="28"/>
                <w:szCs w:val="16"/>
              </w:rPr>
            </w:pPr>
            <w:r>
              <w:rPr>
                <w:rFonts w:ascii="Times New Roman" w:eastAsia="黑体" w:hAnsi="Times New Roman"/>
                <w:w w:val="135"/>
                <w:sz w:val="28"/>
                <w:szCs w:val="16"/>
              </w:rPr>
              <w:t>湖北省住房和城乡建设厅</w:t>
            </w:r>
          </w:p>
        </w:tc>
        <w:tc>
          <w:tcPr>
            <w:tcW w:w="3453" w:type="dxa"/>
            <w:vMerge w:val="restart"/>
            <w:vAlign w:val="center"/>
          </w:tcPr>
          <w:p w14:paraId="7439A897" w14:textId="77777777" w:rsidR="008019F3" w:rsidRDefault="00066D48">
            <w:pPr>
              <w:framePr w:w="7953" w:h="946" w:hRule="exact" w:hSpace="181" w:vSpace="181" w:wrap="around" w:vAnchor="page" w:hAnchor="page" w:x="2115" w:y="15106" w:anchorLock="1"/>
              <w:widowControl/>
              <w:spacing w:line="0" w:lineRule="atLeast"/>
              <w:jc w:val="center"/>
              <w:rPr>
                <w:rFonts w:ascii="Times New Roman" w:eastAsia="黑体" w:hAnsi="Times New Roman"/>
                <w:w w:val="135"/>
                <w:sz w:val="36"/>
                <w:szCs w:val="20"/>
              </w:rPr>
            </w:pPr>
            <w:r>
              <w:rPr>
                <w:rFonts w:ascii="Times New Roman" w:eastAsia="黑体" w:hAnsi="Times New Roman"/>
                <w:spacing w:val="85"/>
                <w:position w:val="3"/>
                <w:sz w:val="28"/>
                <w:szCs w:val="28"/>
              </w:rPr>
              <w:t>联合发布</w:t>
            </w:r>
          </w:p>
        </w:tc>
      </w:tr>
      <w:tr w:rsidR="008019F3" w14:paraId="7F84CB1B" w14:textId="77777777">
        <w:tc>
          <w:tcPr>
            <w:tcW w:w="5019" w:type="dxa"/>
          </w:tcPr>
          <w:p w14:paraId="6B8C9242" w14:textId="77777777" w:rsidR="008019F3" w:rsidRDefault="00066D48">
            <w:pPr>
              <w:framePr w:w="7953" w:h="946" w:hRule="exact" w:hSpace="181" w:vSpace="181" w:wrap="around" w:vAnchor="page" w:hAnchor="page" w:x="2115" w:y="15106" w:anchorLock="1"/>
              <w:widowControl/>
              <w:spacing w:line="0" w:lineRule="atLeast"/>
              <w:jc w:val="distribute"/>
              <w:rPr>
                <w:rFonts w:ascii="Times New Roman" w:eastAsia="黑体" w:hAnsi="Times New Roman"/>
                <w:w w:val="135"/>
                <w:sz w:val="28"/>
                <w:szCs w:val="16"/>
              </w:rPr>
            </w:pPr>
            <w:r>
              <w:rPr>
                <w:rFonts w:ascii="Times New Roman" w:eastAsia="黑体" w:hAnsi="Times New Roman"/>
                <w:w w:val="135"/>
                <w:sz w:val="28"/>
                <w:szCs w:val="16"/>
              </w:rPr>
              <w:t>湖北省市场监督管理局</w:t>
            </w:r>
            <w:r>
              <w:rPr>
                <w:rFonts w:ascii="Times New Roman" w:eastAsia="黑体" w:hAnsi="Times New Roman"/>
                <w:w w:val="135"/>
                <w:sz w:val="28"/>
                <w:szCs w:val="16"/>
              </w:rPr>
              <w:t xml:space="preserve">    </w:t>
            </w:r>
          </w:p>
        </w:tc>
        <w:tc>
          <w:tcPr>
            <w:tcW w:w="3453" w:type="dxa"/>
            <w:vMerge/>
          </w:tcPr>
          <w:p w14:paraId="0AD3EF02" w14:textId="77777777" w:rsidR="008019F3" w:rsidRDefault="008019F3">
            <w:pPr>
              <w:framePr w:w="7953" w:h="946" w:hRule="exact" w:hSpace="181" w:vSpace="181" w:wrap="around" w:vAnchor="page" w:hAnchor="page" w:x="2115" w:y="15106" w:anchorLock="1"/>
              <w:widowControl/>
              <w:spacing w:line="0" w:lineRule="atLeast"/>
              <w:rPr>
                <w:rFonts w:ascii="Times New Roman" w:eastAsia="黑体" w:hAnsi="Times New Roman"/>
                <w:w w:val="135"/>
                <w:sz w:val="36"/>
                <w:szCs w:val="20"/>
              </w:rPr>
            </w:pPr>
          </w:p>
        </w:tc>
      </w:tr>
    </w:tbl>
    <w:p w14:paraId="2470D188" w14:textId="77777777" w:rsidR="008019F3" w:rsidRDefault="008019F3">
      <w:pPr>
        <w:pStyle w:val="affffffffa"/>
        <w:framePr w:w="7953" w:h="946" w:hRule="exact" w:hSpace="181" w:vSpace="181" w:wrap="around" w:vAnchor="page" w:hAnchor="page" w:x="2115" w:y="15106"/>
        <w:jc w:val="both"/>
        <w:rPr>
          <w:rFonts w:hAnsi="黑体" w:hint="eastAsia"/>
        </w:rPr>
      </w:pPr>
    </w:p>
    <w:p w14:paraId="172318AA" w14:textId="77777777" w:rsidR="008019F3" w:rsidRDefault="00066D48">
      <w:pPr>
        <w:rPr>
          <w:rFonts w:ascii="宋体" w:hAnsi="宋体" w:hint="eastAsia"/>
          <w:sz w:val="28"/>
          <w:szCs w:val="28"/>
        </w:rPr>
        <w:sectPr w:rsidR="008019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849F9CA" wp14:editId="59008383">
                <wp:simplePos x="0" y="0"/>
                <wp:positionH relativeFrom="page">
                  <wp:posOffset>899795</wp:posOffset>
                </wp:positionH>
                <wp:positionV relativeFrom="page">
                  <wp:posOffset>9252585</wp:posOffset>
                </wp:positionV>
                <wp:extent cx="6120130" cy="0"/>
                <wp:effectExtent l="0" t="0" r="0" b="0"/>
                <wp:wrapNone/>
                <wp:docPr id="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70.85pt;margin-top:728.5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+anRi9cAAAAO&#10;AQAADwAAAGRycy9kb3ducmV2LnhtbE2PzU7DMBCE70i8g7VIXCpquxCKQpwegNy4UEBct/GSRMTr&#10;NHZ/4OlxDhXcdnZHs98Uq6PrxZ7G0Hk2oOcKBHHtbceNgbfX6uoORIjIFnvPZOCbAqzK87MCc+sP&#10;/EL7dWxECuGQo4E2xiGXMtQtOQxzPxCn26cfHcYkx0baEQ8p3PVyodStdNhx+tDiQA8t1V/rnTMQ&#10;qnfaVj+zeqY+rhtPi+3j8xMac3mh1T2ISMf4Z4YJP6FDmZg2fsc2iD7pG71M1mnIlhrEZNEqy0Bs&#10;TjtZFvJ/jfIXUEsDBBQAAAAIAIdO4kBW9Oey4wEAAKoDAAAOAAAAZHJzL2Uyb0RvYy54bWytU82O&#10;0zAQviPxDpbvNG1RVxA13UOr5bJApV0ewHWcxsL2WB63SV+CF0DiBieO3HmbXR6DsdOWZbnsgRws&#10;e36+me+byfyyt4btVUANruKT0Zgz5STU2m0r/uH26sUrzjAKVwsDTlX8oJBfLp4/m3e+VFNowdQq&#10;MAJxWHa+4m2MviwKlK2yAkfglSNnA8GKSM+wLeogOkK3ppiOxxdFB6H2AaRCJOtqcPIjYngKIDSN&#10;lmoFcmeViwNqUEZEooSt9sgXudumUTK+bxpUkZmKE9OYTypC9006i8VclNsgfKvlsQXxlBYecbJC&#10;Oyp6hlqJKNgu6H+grJYBEJo4kmCLgUhWhFhMxo+0uWmFV5kLSY3+LDr+P1j5br8OTNcVn3HmhKWB&#10;33/+cffp66+fX+i8//6NTZNInceSYpduHRJN2bsbfw3yIzIHy1a4rcrN3h48IUxSRvFXSnqgp1Kb&#10;7i3UFCN2EbJifRNsgiQtWJ8HczgPRvWRSTJeTEidlzQzefIVojwl+oDxjQLL0qXiRrukmSjF/hpj&#10;akSUp5BkdnCljclzN451FX89m85yAoLRdXKmMAzbzdIEthdpc/KXWZHnYViAnauHIsYdSSeeg2Ib&#10;qA/rcBKDRpi7Oa5b2pGH75z95xdb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qdGL1wAAAA4B&#10;AAAPAAAAAAAAAAEAIAAAACIAAABkcnMvZG93bnJldi54bWxQSwECFAAUAAAACACHTuJAVvTns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3875E576" w14:textId="77777777" w:rsidR="008019F3" w:rsidRDefault="00066D48">
      <w:pPr>
        <w:pStyle w:val="affffffc"/>
        <w:spacing w:before="156" w:after="468"/>
        <w:rPr>
          <w:color w:val="000000"/>
        </w:rPr>
      </w:pPr>
      <w:bookmarkStart w:id="20" w:name="BookMark1"/>
      <w:bookmarkStart w:id="21" w:name="_Toc89434467"/>
      <w:bookmarkStart w:id="22" w:name="_Toc97556812"/>
      <w:bookmarkStart w:id="23" w:name="_Toc97556766"/>
      <w:bookmarkStart w:id="24" w:name="_Toc97555966"/>
      <w:bookmarkStart w:id="25" w:name="_Toc121259839"/>
      <w:bookmarkStart w:id="26" w:name="_Toc135144084"/>
      <w:bookmarkStart w:id="27" w:name="_Toc116999431"/>
      <w:bookmarkStart w:id="28" w:name="_Toc116980757"/>
      <w:bookmarkStart w:id="29" w:name="_Toc29586"/>
      <w:bookmarkStart w:id="30" w:name="_Toc135144134"/>
      <w:bookmarkStart w:id="31" w:name="_Toc138067141"/>
      <w:r>
        <w:rPr>
          <w:rFonts w:hint="eastAsia"/>
          <w:color w:val="000000"/>
          <w:spacing w:val="320"/>
        </w:rPr>
        <w:lastRenderedPageBreak/>
        <w:t>目</w:t>
      </w:r>
      <w:r>
        <w:rPr>
          <w:rFonts w:hint="eastAsia"/>
          <w:color w:val="000000"/>
        </w:rPr>
        <w:t>次</w:t>
      </w:r>
    </w:p>
    <w:p w14:paraId="0149325B" w14:textId="4223F93D" w:rsidR="00477168" w:rsidRDefault="00066D4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"1-1" \h </w:instrText>
      </w:r>
      <w:r>
        <w:rPr>
          <w:color w:val="000000"/>
        </w:rPr>
        <w:fldChar w:fldCharType="separate"/>
      </w:r>
      <w:hyperlink w:anchor="_Toc179484809" w:history="1">
        <w:r w:rsidR="00477168" w:rsidRPr="00B66184">
          <w:rPr>
            <w:rStyle w:val="affffd"/>
            <w:rFonts w:hint="eastAsia"/>
            <w:noProof/>
            <w:spacing w:val="320"/>
          </w:rPr>
          <w:t>前</w:t>
        </w:r>
        <w:r w:rsidR="00477168" w:rsidRPr="00B66184">
          <w:rPr>
            <w:rStyle w:val="affffd"/>
            <w:rFonts w:hint="eastAsia"/>
            <w:noProof/>
          </w:rPr>
          <w:t>言</w:t>
        </w:r>
        <w:r w:rsidR="00477168">
          <w:rPr>
            <w:rFonts w:hint="eastAsia"/>
            <w:noProof/>
          </w:rPr>
          <w:tab/>
        </w:r>
        <w:r w:rsidR="00477168">
          <w:rPr>
            <w:rFonts w:hint="eastAsia"/>
            <w:noProof/>
          </w:rPr>
          <w:fldChar w:fldCharType="begin"/>
        </w:r>
        <w:r w:rsidR="00477168">
          <w:rPr>
            <w:rFonts w:hint="eastAsia"/>
            <w:noProof/>
          </w:rPr>
          <w:instrText xml:space="preserve"> </w:instrText>
        </w:r>
        <w:r w:rsidR="00477168">
          <w:rPr>
            <w:noProof/>
          </w:rPr>
          <w:instrText>PAGEREF _Toc179484809 \h</w:instrText>
        </w:r>
        <w:r w:rsidR="00477168">
          <w:rPr>
            <w:rFonts w:hint="eastAsia"/>
            <w:noProof/>
          </w:rPr>
          <w:instrText xml:space="preserve"> </w:instrText>
        </w:r>
        <w:r w:rsidR="00477168">
          <w:rPr>
            <w:rFonts w:hint="eastAsia"/>
            <w:noProof/>
          </w:rPr>
        </w:r>
        <w:r w:rsidR="00477168">
          <w:rPr>
            <w:rFonts w:hint="eastAsia"/>
            <w:noProof/>
          </w:rPr>
          <w:fldChar w:fldCharType="separate"/>
        </w:r>
        <w:r w:rsidR="00477168">
          <w:rPr>
            <w:noProof/>
          </w:rPr>
          <w:t>2</w:t>
        </w:r>
        <w:r w:rsidR="00477168">
          <w:rPr>
            <w:rFonts w:hint="eastAsia"/>
            <w:noProof/>
          </w:rPr>
          <w:fldChar w:fldCharType="end"/>
        </w:r>
      </w:hyperlink>
    </w:p>
    <w:p w14:paraId="701D8E65" w14:textId="442A8A0C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0" w:history="1">
        <w:r w:rsidRPr="00B66184">
          <w:rPr>
            <w:rStyle w:val="affffd"/>
            <w:rFonts w:hint="eastAsia"/>
            <w:noProof/>
          </w:rPr>
          <w:t>1 范围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_Toc179484810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38ECA185" w14:textId="0AFCFB25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1" w:history="1">
        <w:r w:rsidRPr="00B66184">
          <w:rPr>
            <w:rStyle w:val="affffd"/>
            <w:rFonts w:hint="eastAsia"/>
            <w:noProof/>
          </w:rPr>
          <w:t>2 规范性引用文件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_Toc179484811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68FD2ED3" w14:textId="3D89A498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2" w:history="1">
        <w:r w:rsidRPr="00B66184">
          <w:rPr>
            <w:rStyle w:val="affffd"/>
            <w:rFonts w:hint="eastAsia"/>
            <w:noProof/>
          </w:rPr>
          <w:t>3 术语和定义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_Toc179484812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53FA47BE" w14:textId="132D3049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3" w:history="1">
        <w:r w:rsidRPr="00B66184">
          <w:rPr>
            <w:rStyle w:val="affffd"/>
            <w:rFonts w:hint="eastAsia"/>
            <w:noProof/>
          </w:rPr>
          <w:t>4 选址与规划布局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_Toc179484813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439F1DDD" w14:textId="5641443F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4" w:history="1">
        <w:r w:rsidRPr="00B66184">
          <w:rPr>
            <w:rStyle w:val="affffd"/>
            <w:rFonts w:hint="eastAsia"/>
            <w:noProof/>
          </w:rPr>
          <w:t>5 养老服务设施规划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_Toc179484814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6</w:t>
        </w:r>
        <w:r>
          <w:rPr>
            <w:rFonts w:hint="eastAsia"/>
            <w:noProof/>
          </w:rPr>
          <w:fldChar w:fldCharType="end"/>
        </w:r>
      </w:hyperlink>
    </w:p>
    <w:p w14:paraId="4A4978F5" w14:textId="65CC87A5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5" w:history="1">
        <w:r w:rsidRPr="00B66184">
          <w:rPr>
            <w:rStyle w:val="affffd"/>
            <w:rFonts w:hint="eastAsia"/>
            <w:noProof/>
          </w:rPr>
          <w:t>6 建筑设计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_Toc179484815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6</w:t>
        </w:r>
        <w:r>
          <w:rPr>
            <w:rFonts w:hint="eastAsia"/>
            <w:noProof/>
          </w:rPr>
          <w:fldChar w:fldCharType="end"/>
        </w:r>
      </w:hyperlink>
    </w:p>
    <w:p w14:paraId="7FB22864" w14:textId="09EED6B1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6" w:history="1">
        <w:r w:rsidRPr="00B66184">
          <w:rPr>
            <w:rStyle w:val="affffd"/>
            <w:rFonts w:hint="eastAsia"/>
            <w:noProof/>
          </w:rPr>
          <w:t>7 建筑设备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_Toc179484816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8</w:t>
        </w:r>
        <w:r>
          <w:rPr>
            <w:rFonts w:hint="eastAsia"/>
            <w:noProof/>
          </w:rPr>
          <w:fldChar w:fldCharType="end"/>
        </w:r>
      </w:hyperlink>
    </w:p>
    <w:p w14:paraId="70C478EA" w14:textId="368B16DD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7" w:history="1">
        <w:r w:rsidRPr="00B66184">
          <w:rPr>
            <w:rStyle w:val="affffd"/>
            <w:rFonts w:hint="eastAsia"/>
            <w:noProof/>
          </w:rPr>
          <w:t>8 室内装修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_Toc179484817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10</w:t>
        </w:r>
        <w:r>
          <w:rPr>
            <w:rFonts w:hint="eastAsia"/>
            <w:noProof/>
          </w:rPr>
          <w:fldChar w:fldCharType="end"/>
        </w:r>
      </w:hyperlink>
    </w:p>
    <w:p w14:paraId="3C5F9B20" w14:textId="0A45219D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8" w:history="1">
        <w:r w:rsidRPr="00B66184">
          <w:rPr>
            <w:rStyle w:val="affffd"/>
            <w:rFonts w:hint="eastAsia"/>
            <w:noProof/>
          </w:rPr>
          <w:t>9 标准实施及评价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_Toc179484818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11</w:t>
        </w:r>
        <w:r>
          <w:rPr>
            <w:rFonts w:hint="eastAsia"/>
            <w:noProof/>
          </w:rPr>
          <w:fldChar w:fldCharType="end"/>
        </w:r>
      </w:hyperlink>
    </w:p>
    <w:p w14:paraId="3ACEE6AE" w14:textId="08ED68D1" w:rsidR="00477168" w:rsidRDefault="00477168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484819" w:history="1">
        <w:r w:rsidRPr="00B66184">
          <w:rPr>
            <w:rStyle w:val="affffd"/>
            <w:rFonts w:hint="eastAsia"/>
            <w:noProof/>
            <w:spacing w:val="100"/>
          </w:rPr>
          <w:t>附录A</w:t>
        </w:r>
        <w:r w:rsidRPr="00B66184">
          <w:rPr>
            <w:rStyle w:val="affffd"/>
            <w:rFonts w:hint="eastAsia"/>
            <w:noProof/>
          </w:rPr>
          <w:t xml:space="preserve"> （资料性） 湖北省地方标准实施信息及意见反馈表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_Toc179484819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13</w:t>
        </w:r>
        <w:r>
          <w:rPr>
            <w:rFonts w:hint="eastAsia"/>
            <w:noProof/>
          </w:rPr>
          <w:fldChar w:fldCharType="end"/>
        </w:r>
      </w:hyperlink>
    </w:p>
    <w:p w14:paraId="62D60F34" w14:textId="2E7462B3" w:rsidR="008019F3" w:rsidRDefault="00066D48">
      <w:pPr>
        <w:pStyle w:val="affffffc"/>
        <w:spacing w:after="468"/>
        <w:rPr>
          <w:color w:val="000000"/>
        </w:rPr>
        <w:sectPr w:rsidR="008019F3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2410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color w:val="000000"/>
        </w:rPr>
        <w:fldChar w:fldCharType="end"/>
      </w:r>
    </w:p>
    <w:p w14:paraId="491230C1" w14:textId="77777777" w:rsidR="008019F3" w:rsidRDefault="00066D48">
      <w:pPr>
        <w:pStyle w:val="a7"/>
        <w:numPr>
          <w:ilvl w:val="0"/>
          <w:numId w:val="0"/>
        </w:numPr>
        <w:overflowPunct w:val="0"/>
        <w:spacing w:afterLines="220" w:after="686"/>
        <w:rPr>
          <w:color w:val="000000"/>
        </w:rPr>
      </w:pPr>
      <w:bookmarkStart w:id="32" w:name="_Toc179484809"/>
      <w:bookmarkStart w:id="33" w:name="BookMark2"/>
      <w:bookmarkEnd w:id="20"/>
      <w:r>
        <w:rPr>
          <w:color w:val="000000"/>
          <w:spacing w:val="320"/>
        </w:rPr>
        <w:lastRenderedPageBreak/>
        <w:t>前</w:t>
      </w:r>
      <w:r>
        <w:rPr>
          <w:color w:val="000000"/>
        </w:rPr>
        <w:t>言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9E54769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本文件按照</w:t>
      </w:r>
      <w:r>
        <w:rPr>
          <w:color w:val="000000"/>
        </w:rPr>
        <w:t>GB/T 1.1－20</w:t>
      </w:r>
      <w:r>
        <w:rPr>
          <w:rFonts w:hint="eastAsia"/>
          <w:color w:val="000000"/>
        </w:rPr>
        <w:t>20《标准化工作导则 第1部分：标准化文件的结构和起草规则》给出的规则起草。</w:t>
      </w:r>
    </w:p>
    <w:p w14:paraId="4BF1652E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请注意本文件的某些内容可能涉及专利。本文件的发布机构不承担识别专利的责任</w:t>
      </w:r>
      <w:r>
        <w:rPr>
          <w:color w:val="000000"/>
        </w:rPr>
        <w:t>。</w:t>
      </w:r>
    </w:p>
    <w:p w14:paraId="06C36DFB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本文件由湖北省住房和城乡建设厅提出并归口。</w:t>
      </w:r>
    </w:p>
    <w:p w14:paraId="125EE89D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本文件起草单位：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湖北省建筑设计院有限公司、湖北中南标科技有限公司。</w:t>
      </w:r>
    </w:p>
    <w:p w14:paraId="5E0E8BE0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Ansi="宋体" w:hint="eastAsia"/>
          <w:color w:val="000000"/>
        </w:rPr>
        <w:t>本文件主要起草人：万丕陈、杨鹏、张劲、刘晓桐、罗永刚、张绍辰、李俊、余容、郭炜、欧阳咏琪、胡宽、谢成</w:t>
      </w:r>
    </w:p>
    <w:p w14:paraId="6F18FD18" w14:textId="77777777" w:rsidR="008019F3" w:rsidRDefault="00066D48">
      <w:pPr>
        <w:pStyle w:val="affff6"/>
        <w:autoSpaceDE w:val="0"/>
        <w:autoSpaceDN w:val="0"/>
        <w:spacing w:before="0" w:beforeAutospacing="0" w:after="0" w:afterAutospacing="0"/>
        <w:ind w:firstLineChars="200" w:firstLine="420"/>
        <w:jc w:val="both"/>
        <w:rPr>
          <w:rFonts w:hint="eastAsia"/>
        </w:rPr>
      </w:pPr>
      <w:r>
        <w:rPr>
          <w:rFonts w:hAnsi="Times New Roman" w:cs="Times New Roman" w:hint="eastAsia"/>
          <w:sz w:val="21"/>
          <w:szCs w:val="20"/>
        </w:rPr>
        <w:t>本文件实施应用中的疑问，可咨询湖北省住房和城乡建设厅，联系电话：027-68873088，邮箱：bkc@hbszjt.cn。在执行过程中如有意见和建议请反馈湖北省建筑设计院有限公司，地址：武汉市武昌区中南一路66号，电话：027-81361600， 邮编：430071，邮箱：5135925@qq.com。</w:t>
      </w:r>
    </w:p>
    <w:p w14:paraId="2CB27110" w14:textId="77777777" w:rsidR="008019F3" w:rsidRDefault="008019F3">
      <w:pPr>
        <w:pStyle w:val="afffff7"/>
        <w:ind w:firstLine="420"/>
        <w:rPr>
          <w:color w:val="000000"/>
        </w:rPr>
      </w:pPr>
    </w:p>
    <w:p w14:paraId="54A849A7" w14:textId="77777777" w:rsidR="008019F3" w:rsidRDefault="008019F3">
      <w:pPr>
        <w:pStyle w:val="afffff7"/>
        <w:overflowPunct w:val="0"/>
        <w:autoSpaceDE/>
        <w:autoSpaceDN/>
        <w:ind w:firstLine="420"/>
        <w:rPr>
          <w:color w:val="000000"/>
        </w:rPr>
      </w:pPr>
    </w:p>
    <w:p w14:paraId="571E7983" w14:textId="77777777" w:rsidR="008019F3" w:rsidRDefault="008019F3">
      <w:pPr>
        <w:pStyle w:val="afffff7"/>
        <w:overflowPunct w:val="0"/>
        <w:ind w:firstLine="420"/>
        <w:rPr>
          <w:color w:val="000000"/>
        </w:rPr>
      </w:pPr>
    </w:p>
    <w:p w14:paraId="47287B5E" w14:textId="77777777" w:rsidR="008019F3" w:rsidRDefault="008019F3">
      <w:pPr>
        <w:pStyle w:val="afffff7"/>
        <w:overflowPunct w:val="0"/>
        <w:autoSpaceDE/>
        <w:autoSpaceDN/>
        <w:ind w:firstLine="420"/>
        <w:rPr>
          <w:color w:val="000000"/>
        </w:rPr>
      </w:pPr>
    </w:p>
    <w:p w14:paraId="7711AAC0" w14:textId="77777777" w:rsidR="008019F3" w:rsidRDefault="008019F3">
      <w:pPr>
        <w:pStyle w:val="afffff7"/>
        <w:overflowPunct w:val="0"/>
        <w:autoSpaceDE/>
        <w:autoSpaceDN/>
        <w:ind w:firstLine="420"/>
        <w:rPr>
          <w:color w:val="000000"/>
        </w:rPr>
      </w:pPr>
    </w:p>
    <w:p w14:paraId="7BD06D46" w14:textId="77777777" w:rsidR="008019F3" w:rsidRDefault="00066D48">
      <w:pPr>
        <w:pStyle w:val="afffffffffa"/>
        <w:spacing w:beforeLines="1" w:before="3" w:afterLines="220" w:after="686"/>
        <w:rPr>
          <w:rFonts w:hint="eastAsia"/>
          <w:color w:val="000000"/>
        </w:rPr>
      </w:pPr>
      <w:bookmarkStart w:id="34" w:name="NEW_STAND_NAME"/>
      <w:bookmarkStart w:id="35" w:name="_Toc116980758"/>
      <w:bookmarkStart w:id="36" w:name="BookMark4"/>
      <w:bookmarkEnd w:id="33"/>
      <w:r>
        <w:rPr>
          <w:color w:val="000000"/>
        </w:rPr>
        <w:br w:type="page"/>
      </w:r>
      <w:proofErr w:type="gramStart"/>
      <w:r>
        <w:rPr>
          <w:rFonts w:hint="eastAsia"/>
          <w:color w:val="000000"/>
        </w:rPr>
        <w:lastRenderedPageBreak/>
        <w:t>新建适老型</w:t>
      </w:r>
      <w:proofErr w:type="gramEnd"/>
      <w:r>
        <w:rPr>
          <w:rFonts w:hint="eastAsia"/>
          <w:color w:val="000000"/>
        </w:rPr>
        <w:t>住宅小区设计技术规程</w:t>
      </w:r>
    </w:p>
    <w:p w14:paraId="05FD1B6E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37" w:name="_Toc121259840"/>
      <w:bookmarkStart w:id="38" w:name="_Toc24884211"/>
      <w:bookmarkStart w:id="39" w:name="_Toc135144135"/>
      <w:bookmarkStart w:id="40" w:name="_Toc26986530"/>
      <w:bookmarkStart w:id="41" w:name="_Toc89434468"/>
      <w:bookmarkStart w:id="42" w:name="_Toc116980759"/>
      <w:bookmarkStart w:id="43" w:name="_Toc97556767"/>
      <w:bookmarkStart w:id="44" w:name="_Toc26648465"/>
      <w:bookmarkStart w:id="45" w:name="_Toc97555967"/>
      <w:bookmarkStart w:id="46" w:name="_Toc26986771"/>
      <w:bookmarkStart w:id="47" w:name="_Toc116999432"/>
      <w:bookmarkStart w:id="48" w:name="_Toc26718930"/>
      <w:bookmarkStart w:id="49" w:name="_Toc17233325"/>
      <w:bookmarkStart w:id="50" w:name="_Toc97556813"/>
      <w:bookmarkStart w:id="51" w:name="_Toc24884218"/>
      <w:bookmarkStart w:id="52" w:name="_Toc17233333"/>
      <w:bookmarkStart w:id="53" w:name="_Toc138067142"/>
      <w:bookmarkStart w:id="54" w:name="_Toc135144085"/>
      <w:bookmarkStart w:id="55" w:name="_Toc179484810"/>
      <w:bookmarkEnd w:id="34"/>
      <w:bookmarkEnd w:id="35"/>
      <w:r>
        <w:rPr>
          <w:rFonts w:hint="eastAsia"/>
          <w:color w:val="000000"/>
        </w:rPr>
        <w:t>范围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A120E52" w14:textId="77777777" w:rsidR="008019F3" w:rsidRDefault="00066D48">
      <w:pPr>
        <w:pStyle w:val="afffff7"/>
        <w:overflowPunct w:val="0"/>
        <w:ind w:firstLine="420"/>
        <w:rPr>
          <w:rFonts w:ascii="Calibri" w:hAnsi="Calibri"/>
          <w:color w:val="000000"/>
          <w:kern w:val="2"/>
          <w:szCs w:val="21"/>
        </w:rPr>
      </w:pPr>
      <w:bookmarkStart w:id="56" w:name="_Toc26648466"/>
      <w:bookmarkStart w:id="57" w:name="_Toc17233326"/>
      <w:bookmarkStart w:id="58" w:name="_Toc24884212"/>
      <w:bookmarkStart w:id="59" w:name="_Toc17233334"/>
      <w:bookmarkStart w:id="60" w:name="_Toc24884219"/>
      <w:r>
        <w:rPr>
          <w:rFonts w:ascii="Calibri" w:hAnsi="Calibri" w:hint="eastAsia"/>
          <w:color w:val="000000"/>
          <w:kern w:val="2"/>
          <w:szCs w:val="21"/>
        </w:rPr>
        <w:t>本文件规定</w:t>
      </w:r>
      <w:proofErr w:type="gramStart"/>
      <w:r>
        <w:rPr>
          <w:rFonts w:ascii="Calibri" w:hAnsi="Calibri" w:hint="eastAsia"/>
          <w:color w:val="000000"/>
          <w:kern w:val="2"/>
          <w:szCs w:val="21"/>
        </w:rPr>
        <w:t>了适老</w:t>
      </w:r>
      <w:proofErr w:type="gramEnd"/>
      <w:r>
        <w:rPr>
          <w:rFonts w:ascii="Calibri" w:hAnsi="Calibri" w:hint="eastAsia"/>
          <w:color w:val="000000"/>
          <w:kern w:val="2"/>
          <w:szCs w:val="21"/>
        </w:rPr>
        <w:t>型住宅小区相关的术语和定义、</w:t>
      </w:r>
      <w:r>
        <w:rPr>
          <w:rStyle w:val="affffd"/>
          <w:color w:val="000000"/>
        </w:rPr>
        <w:t>选址与规划布局</w:t>
      </w:r>
      <w:r>
        <w:rPr>
          <w:rFonts w:ascii="Calibri" w:hAnsi="Calibri" w:hint="eastAsia"/>
          <w:color w:val="000000"/>
          <w:kern w:val="2"/>
          <w:szCs w:val="21"/>
        </w:rPr>
        <w:t>、</w:t>
      </w:r>
      <w:r>
        <w:rPr>
          <w:rStyle w:val="affffd"/>
          <w:color w:val="000000"/>
        </w:rPr>
        <w:t>养老服务设施规划</w:t>
      </w:r>
      <w:r>
        <w:rPr>
          <w:rFonts w:ascii="Calibri" w:hAnsi="Calibri" w:hint="eastAsia"/>
          <w:color w:val="000000"/>
          <w:kern w:val="2"/>
          <w:szCs w:val="21"/>
        </w:rPr>
        <w:t>、建筑设计、建筑设备、室内装修的要求。</w:t>
      </w:r>
    </w:p>
    <w:p w14:paraId="01BC44F2" w14:textId="77777777" w:rsidR="008019F3" w:rsidRDefault="00066D48">
      <w:pPr>
        <w:pStyle w:val="afffff7"/>
        <w:overflowPunct w:val="0"/>
        <w:ind w:firstLine="420"/>
        <w:rPr>
          <w:rFonts w:ascii="Calibri" w:hAnsi="Calibri"/>
          <w:color w:val="000000"/>
          <w:kern w:val="2"/>
          <w:szCs w:val="21"/>
        </w:rPr>
      </w:pPr>
      <w:r>
        <w:rPr>
          <w:rFonts w:ascii="Calibri" w:hAnsi="Calibri" w:hint="eastAsia"/>
          <w:color w:val="000000"/>
          <w:kern w:val="2"/>
          <w:szCs w:val="21"/>
        </w:rPr>
        <w:t>本文件适用于湖北省</w:t>
      </w:r>
      <w:proofErr w:type="gramStart"/>
      <w:r>
        <w:rPr>
          <w:rFonts w:ascii="Calibri" w:hAnsi="Calibri" w:hint="eastAsia"/>
          <w:color w:val="000000"/>
          <w:kern w:val="2"/>
          <w:szCs w:val="21"/>
        </w:rPr>
        <w:t>新建适老型</w:t>
      </w:r>
      <w:proofErr w:type="gramEnd"/>
      <w:r>
        <w:rPr>
          <w:rFonts w:ascii="Calibri" w:hAnsi="Calibri" w:hint="eastAsia"/>
          <w:color w:val="000000"/>
          <w:kern w:val="2"/>
          <w:szCs w:val="21"/>
        </w:rPr>
        <w:t>住宅小区的建设。</w:t>
      </w:r>
    </w:p>
    <w:p w14:paraId="2EADB3A2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61" w:name="_Toc26986531"/>
      <w:bookmarkStart w:id="62" w:name="_Toc26986772"/>
      <w:bookmarkStart w:id="63" w:name="_Toc97556814"/>
      <w:bookmarkStart w:id="64" w:name="_Toc121259841"/>
      <w:bookmarkStart w:id="65" w:name="_Toc97556768"/>
      <w:bookmarkStart w:id="66" w:name="_Toc97555968"/>
      <w:bookmarkStart w:id="67" w:name="_Toc116980760"/>
      <w:bookmarkStart w:id="68" w:name="_Toc26718931"/>
      <w:bookmarkStart w:id="69" w:name="_Toc138067143"/>
      <w:bookmarkStart w:id="70" w:name="_Toc135144136"/>
      <w:bookmarkStart w:id="71" w:name="_Toc116999433"/>
      <w:bookmarkStart w:id="72" w:name="_Toc89434469"/>
      <w:bookmarkStart w:id="73" w:name="_Toc135144086"/>
      <w:bookmarkStart w:id="74" w:name="_Toc179484811"/>
      <w:r>
        <w:rPr>
          <w:rFonts w:hint="eastAsia"/>
          <w:color w:val="000000"/>
        </w:rPr>
        <w:t>规范性引用文件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8D11EC6" w14:textId="77777777" w:rsidR="008019F3" w:rsidRDefault="00066D48">
      <w:pPr>
        <w:pStyle w:val="afffff7"/>
        <w:overflowPunct w:val="0"/>
        <w:autoSpaceDE/>
        <w:autoSpaceDN/>
        <w:ind w:firstLine="420"/>
        <w:rPr>
          <w:rFonts w:hAnsi="宋体" w:hint="eastAsia"/>
          <w:color w:val="000000"/>
        </w:rPr>
      </w:pPr>
      <w:r>
        <w:rPr>
          <w:rFonts w:hint="eastAsia"/>
          <w:color w:val="000000"/>
        </w:rPr>
        <w:t>下列文件中</w:t>
      </w:r>
      <w:r>
        <w:rPr>
          <w:color w:val="000000"/>
        </w:rPr>
        <w:t>的内容通过文中的</w:t>
      </w:r>
      <w:r>
        <w:rPr>
          <w:rFonts w:hint="eastAsia"/>
          <w:color w:val="000000"/>
        </w:rPr>
        <w:t>规</w:t>
      </w:r>
      <w:r>
        <w:rPr>
          <w:color w:val="000000"/>
        </w:rPr>
        <w:t>范性引用而构成</w:t>
      </w:r>
      <w:r>
        <w:rPr>
          <w:rFonts w:hint="eastAsia"/>
          <w:color w:val="000000"/>
        </w:rPr>
        <w:t>本</w:t>
      </w:r>
      <w:r>
        <w:rPr>
          <w:color w:val="000000"/>
        </w:rPr>
        <w:t>文件</w:t>
      </w:r>
      <w:r>
        <w:rPr>
          <w:rFonts w:hint="eastAsia"/>
          <w:color w:val="000000"/>
        </w:rPr>
        <w:t>必不可少的条</w:t>
      </w:r>
      <w:r>
        <w:rPr>
          <w:color w:val="000000"/>
        </w:rPr>
        <w:t>款</w:t>
      </w:r>
      <w:r>
        <w:rPr>
          <w:rFonts w:hint="eastAsia"/>
          <w:color w:val="000000"/>
        </w:rPr>
        <w:t>。其</w:t>
      </w:r>
      <w:r>
        <w:rPr>
          <w:color w:val="000000"/>
        </w:rPr>
        <w:t>中</w:t>
      </w:r>
      <w:r>
        <w:rPr>
          <w:rFonts w:hint="eastAsia"/>
          <w:color w:val="000000"/>
        </w:rPr>
        <w:t>，注</w:t>
      </w:r>
      <w:r>
        <w:rPr>
          <w:color w:val="000000"/>
        </w:rPr>
        <w:t>日期的引用文件</w:t>
      </w:r>
      <w:r>
        <w:rPr>
          <w:rFonts w:hint="eastAsia"/>
          <w:color w:val="000000"/>
        </w:rPr>
        <w:t>，</w:t>
      </w:r>
      <w:r>
        <w:rPr>
          <w:color w:val="000000"/>
        </w:rPr>
        <w:t>仅该日期</w:t>
      </w:r>
      <w:r>
        <w:rPr>
          <w:rFonts w:hint="eastAsia"/>
          <w:color w:val="000000"/>
        </w:rPr>
        <w:t>对</w:t>
      </w:r>
      <w:r>
        <w:rPr>
          <w:color w:val="000000"/>
        </w:rPr>
        <w:t>应的版本</w:t>
      </w:r>
      <w:r>
        <w:rPr>
          <w:rFonts w:hint="eastAsia"/>
          <w:color w:val="000000"/>
        </w:rPr>
        <w:t>适</w:t>
      </w:r>
      <w:r>
        <w:rPr>
          <w:color w:val="000000"/>
        </w:rPr>
        <w:t>用于本文件</w:t>
      </w:r>
      <w:r>
        <w:rPr>
          <w:rFonts w:hint="eastAsia"/>
          <w:color w:val="000000"/>
        </w:rPr>
        <w:t>；不</w:t>
      </w:r>
      <w:r>
        <w:rPr>
          <w:color w:val="000000"/>
        </w:rPr>
        <w:t>注</w:t>
      </w:r>
      <w:r>
        <w:rPr>
          <w:rFonts w:hint="eastAsia"/>
          <w:color w:val="000000"/>
        </w:rPr>
        <w:t>日</w:t>
      </w:r>
      <w:r>
        <w:rPr>
          <w:color w:val="000000"/>
        </w:rPr>
        <w:t>期的引用文件</w:t>
      </w:r>
      <w:r>
        <w:rPr>
          <w:rFonts w:hint="eastAsia"/>
          <w:color w:val="000000"/>
        </w:rPr>
        <w:t>，</w:t>
      </w:r>
      <w:r>
        <w:rPr>
          <w:color w:val="000000"/>
        </w:rPr>
        <w:t>其</w:t>
      </w:r>
      <w:r>
        <w:rPr>
          <w:rFonts w:hint="eastAsia"/>
          <w:color w:val="000000"/>
        </w:rPr>
        <w:t>最</w:t>
      </w:r>
      <w:r>
        <w:rPr>
          <w:color w:val="000000"/>
        </w:rPr>
        <w:t>新版本</w:t>
      </w:r>
      <w:r>
        <w:rPr>
          <w:rFonts w:hint="eastAsia"/>
          <w:color w:val="000000"/>
        </w:rPr>
        <w:t>（包括</w:t>
      </w:r>
      <w:r>
        <w:rPr>
          <w:color w:val="000000"/>
        </w:rPr>
        <w:t>所有的修改单</w:t>
      </w:r>
      <w:r>
        <w:rPr>
          <w:rFonts w:hint="eastAsia"/>
          <w:color w:val="000000"/>
        </w:rPr>
        <w:t>）适</w:t>
      </w:r>
      <w:r>
        <w:rPr>
          <w:color w:val="000000"/>
        </w:rPr>
        <w:t>用于本文件</w:t>
      </w:r>
      <w:r>
        <w:rPr>
          <w:rFonts w:hint="eastAsia"/>
          <w:color w:val="000000"/>
        </w:rPr>
        <w:t>。</w:t>
      </w:r>
    </w:p>
    <w:p w14:paraId="6996895D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GB 50015 建筑给水排水设计标准 </w:t>
      </w:r>
    </w:p>
    <w:p w14:paraId="4F20A327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50016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建筑设计防火规范</w:t>
      </w:r>
    </w:p>
    <w:p w14:paraId="321FFE5D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50028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城镇燃气设计规范</w:t>
      </w:r>
    </w:p>
    <w:p w14:paraId="106DFE8B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50033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建筑采光设计标准</w:t>
      </w:r>
    </w:p>
    <w:p w14:paraId="66CADC48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 50034 建筑照明设计标准</w:t>
      </w:r>
    </w:p>
    <w:p w14:paraId="0F71A26E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50057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建筑物防雷设计规范</w:t>
      </w:r>
    </w:p>
    <w:p w14:paraId="15711B7F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50096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住宅设计规范</w:t>
      </w:r>
    </w:p>
    <w:p w14:paraId="2F38A031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50116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火灾自动报警系统设计规范</w:t>
      </w:r>
    </w:p>
    <w:p w14:paraId="2A665576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50118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民用建筑隔声设计规范</w:t>
      </w:r>
    </w:p>
    <w:p w14:paraId="32E96BA8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GB 50180 城市居住区规划设计标准 </w:t>
      </w:r>
    </w:p>
    <w:p w14:paraId="3FD3D310" w14:textId="77777777" w:rsidR="008019F3" w:rsidRDefault="00066D48">
      <w:pPr>
        <w:pStyle w:val="afffff7"/>
        <w:overflowPunct w:val="0"/>
        <w:ind w:firstLineChars="0"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 50222 建筑内部装修设计防火规范</w:t>
      </w:r>
    </w:p>
    <w:p w14:paraId="3C54EE25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50325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民用建筑工程室内环境污染控制标准</w:t>
      </w:r>
    </w:p>
    <w:p w14:paraId="2140D969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GB 50348 </w:t>
      </w:r>
      <w:r>
        <w:rPr>
          <w:rFonts w:hAnsi="宋体" w:hint="eastAsia"/>
          <w:color w:val="000000"/>
        </w:rPr>
        <w:t>安全防范工程技术标准</w:t>
      </w:r>
    </w:p>
    <w:p w14:paraId="4FE14E10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50352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民用建筑设计统一标准</w:t>
      </w:r>
    </w:p>
    <w:p w14:paraId="117C8924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int="eastAsia"/>
          <w:color w:val="000000"/>
        </w:rPr>
        <w:t>GB 50364 民用建筑太阳能热水系统应用技术标准</w:t>
      </w:r>
    </w:p>
    <w:p w14:paraId="71A5EEEF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GB 50368 </w:t>
      </w:r>
      <w:r>
        <w:rPr>
          <w:rFonts w:hAnsi="宋体" w:hint="eastAsia"/>
          <w:color w:val="000000"/>
        </w:rPr>
        <w:t>住宅建筑规范</w:t>
      </w:r>
    </w:p>
    <w:p w14:paraId="05CC4442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GB 50736 </w:t>
      </w:r>
      <w:r>
        <w:rPr>
          <w:rFonts w:hAnsi="宋体" w:hint="eastAsia"/>
          <w:color w:val="000000"/>
        </w:rPr>
        <w:t>民用建筑供暖通风与空气调节设计规范</w:t>
      </w:r>
    </w:p>
    <w:p w14:paraId="08634E27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50763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无障碍设计规范</w:t>
      </w:r>
    </w:p>
    <w:p w14:paraId="64B9EE28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GB 51348 </w:t>
      </w:r>
      <w:r>
        <w:rPr>
          <w:rFonts w:hAnsi="宋体" w:hint="eastAsia"/>
          <w:color w:val="000000"/>
        </w:rPr>
        <w:t>民用建筑电气设计标准</w:t>
      </w:r>
    </w:p>
    <w:p w14:paraId="4BF25304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55015 </w:t>
      </w:r>
      <w:r>
        <w:rPr>
          <w:rFonts w:hAnsi="宋体" w:hint="eastAsia"/>
          <w:color w:val="000000"/>
        </w:rPr>
        <w:t>建筑节能与可再生能源利用通用规范</w:t>
      </w:r>
    </w:p>
    <w:p w14:paraId="2A679C2B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</w:t>
      </w:r>
      <w:r>
        <w:rPr>
          <w:rFonts w:hAnsi="宋体"/>
          <w:color w:val="000000"/>
        </w:rPr>
        <w:t xml:space="preserve">B 55016 </w:t>
      </w:r>
      <w:r>
        <w:rPr>
          <w:rFonts w:hAnsi="宋体" w:hint="eastAsia"/>
          <w:color w:val="000000"/>
        </w:rPr>
        <w:t>建筑环境通用规范</w:t>
      </w:r>
    </w:p>
    <w:p w14:paraId="63DEDDAF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</w:t>
      </w:r>
      <w:r>
        <w:rPr>
          <w:rFonts w:hAnsi="宋体"/>
          <w:color w:val="000000"/>
        </w:rPr>
        <w:t xml:space="preserve">B 55019 </w:t>
      </w:r>
      <w:r>
        <w:rPr>
          <w:rFonts w:hAnsi="宋体" w:hint="eastAsia"/>
          <w:color w:val="000000"/>
        </w:rPr>
        <w:t>建筑与市政工程无障碍通用规范</w:t>
      </w:r>
    </w:p>
    <w:p w14:paraId="77EB6806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5</w:t>
      </w:r>
      <w:r>
        <w:rPr>
          <w:rFonts w:hAnsi="宋体"/>
          <w:color w:val="000000"/>
        </w:rPr>
        <w:t xml:space="preserve">5029 </w:t>
      </w:r>
      <w:r>
        <w:rPr>
          <w:rFonts w:hAnsi="宋体" w:hint="eastAsia"/>
          <w:color w:val="000000"/>
        </w:rPr>
        <w:t>安全防范工程通用规范</w:t>
      </w:r>
    </w:p>
    <w:p w14:paraId="1D02AC23" w14:textId="77777777" w:rsidR="008019F3" w:rsidRDefault="00066D48">
      <w:pPr>
        <w:pStyle w:val="afffff7"/>
        <w:overflowPunct w:val="0"/>
        <w:ind w:firstLineChars="0"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GB 55030 建筑与市政工程防水通用规范</w:t>
      </w:r>
    </w:p>
    <w:p w14:paraId="0A927B3B" w14:textId="77777777" w:rsidR="008019F3" w:rsidRDefault="00066D48">
      <w:pPr>
        <w:pStyle w:val="afffff7"/>
        <w:overflowPunct w:val="0"/>
        <w:ind w:firstLineChars="0"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GB 55031 民用建筑通用规范 </w:t>
      </w:r>
    </w:p>
    <w:p w14:paraId="308E48F9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GB 55036 消防设施通用规范 </w:t>
      </w:r>
    </w:p>
    <w:p w14:paraId="5D923752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G</w:t>
      </w:r>
      <w:r>
        <w:rPr>
          <w:rFonts w:hAnsi="宋体"/>
          <w:color w:val="000000"/>
        </w:rPr>
        <w:t xml:space="preserve">B 55037 </w:t>
      </w:r>
      <w:r>
        <w:rPr>
          <w:rFonts w:hAnsi="宋体" w:hint="eastAsia"/>
          <w:color w:val="000000"/>
        </w:rPr>
        <w:t>建筑防火通用规范</w:t>
      </w:r>
    </w:p>
    <w:p w14:paraId="4D612DD7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int="eastAsia"/>
          <w:color w:val="000000"/>
        </w:rPr>
        <w:lastRenderedPageBreak/>
        <w:t>GB 5749 生活饮用水卫生标准</w:t>
      </w:r>
    </w:p>
    <w:p w14:paraId="24285DE9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JGJ/T 31 建筑地面工程防滑技术规程</w:t>
      </w:r>
    </w:p>
    <w:p w14:paraId="3BA76E17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JGJ 242  住宅建筑电气设计规范 </w:t>
      </w:r>
    </w:p>
    <w:p w14:paraId="213735E9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JGJ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298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 xml:space="preserve"> 住宅室内防水工程技术规范 </w:t>
      </w:r>
    </w:p>
    <w:p w14:paraId="5E1BDF0B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JGJ 450  老年人照料设施建筑设计标准</w:t>
      </w:r>
    </w:p>
    <w:p w14:paraId="6E489A0F" w14:textId="2346395F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int="eastAsia"/>
          <w:color w:val="000000"/>
        </w:rPr>
        <w:t>CJ/T 94 饮用净水水质标准</w:t>
      </w:r>
    </w:p>
    <w:p w14:paraId="724B3552" w14:textId="77777777" w:rsidR="008019F3" w:rsidRDefault="00066D48">
      <w:pPr>
        <w:pStyle w:val="afffff7"/>
        <w:overflowPunct w:val="0"/>
        <w:ind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T/CREA 005  老年人照料设施</w:t>
      </w:r>
      <w:proofErr w:type="gramStart"/>
      <w:r>
        <w:rPr>
          <w:rFonts w:hAnsi="宋体" w:hint="eastAsia"/>
          <w:color w:val="000000"/>
        </w:rPr>
        <w:t>与适老居住建筑</w:t>
      </w:r>
      <w:proofErr w:type="gramEnd"/>
      <w:r>
        <w:rPr>
          <w:rFonts w:hAnsi="宋体" w:hint="eastAsia"/>
          <w:color w:val="000000"/>
        </w:rPr>
        <w:t>部品体系标准</w:t>
      </w:r>
    </w:p>
    <w:p w14:paraId="4A497F01" w14:textId="77777777" w:rsidR="008019F3" w:rsidRDefault="008019F3">
      <w:pPr>
        <w:pStyle w:val="afffff7"/>
        <w:overflowPunct w:val="0"/>
        <w:ind w:firstLineChars="300" w:firstLine="630"/>
        <w:rPr>
          <w:rFonts w:hAnsi="宋体" w:hint="eastAsia"/>
          <w:color w:val="000000"/>
        </w:rPr>
      </w:pPr>
    </w:p>
    <w:p w14:paraId="009A18B7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75" w:name="_Toc135144137"/>
      <w:bookmarkStart w:id="76" w:name="_Toc121259842"/>
      <w:bookmarkStart w:id="77" w:name="_Toc97555969"/>
      <w:bookmarkStart w:id="78" w:name="_Toc116999434"/>
      <w:bookmarkStart w:id="79" w:name="_Toc97556815"/>
      <w:bookmarkStart w:id="80" w:name="_Toc97556769"/>
      <w:bookmarkStart w:id="81" w:name="_Toc116980761"/>
      <w:bookmarkStart w:id="82" w:name="_Toc135144087"/>
      <w:bookmarkStart w:id="83" w:name="_Toc138067144"/>
      <w:bookmarkStart w:id="84" w:name="_Toc89434470"/>
      <w:bookmarkStart w:id="85" w:name="_Toc179484812"/>
      <w:r>
        <w:rPr>
          <w:rFonts w:hint="eastAsia"/>
          <w:color w:val="000000"/>
        </w:rPr>
        <w:t>术语和定义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2B2E5AB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 w14:paraId="1421AC03" w14:textId="77777777" w:rsidR="008019F3" w:rsidRDefault="008019F3">
      <w:pPr>
        <w:pStyle w:val="affe"/>
        <w:spacing w:before="156" w:after="156"/>
        <w:outlineLvl w:val="9"/>
        <w:rPr>
          <w:color w:val="000000"/>
        </w:rPr>
      </w:pPr>
      <w:bookmarkStart w:id="86" w:name="_Toc135144088"/>
      <w:bookmarkEnd w:id="86"/>
    </w:p>
    <w:p w14:paraId="6AD0BABA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proofErr w:type="gramStart"/>
      <w:r>
        <w:rPr>
          <w:rFonts w:ascii="黑体" w:eastAsia="黑体" w:hAnsi="黑体" w:cs="宋体" w:hint="eastAsia"/>
          <w:color w:val="000000"/>
        </w:rPr>
        <w:t>适老型</w:t>
      </w:r>
      <w:proofErr w:type="gramEnd"/>
      <w:r>
        <w:rPr>
          <w:rFonts w:ascii="黑体" w:eastAsia="黑体" w:hAnsi="黑体" w:cs="宋体" w:hint="eastAsia"/>
          <w:color w:val="000000"/>
        </w:rPr>
        <w:t>住宅小区   residential district for the elderly</w:t>
      </w:r>
    </w:p>
    <w:p w14:paraId="64986CA3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配备基本的公共养老服务设施，能为老年人提供生活照料、医疗护理、文体娱乐、居家服务等基本养老服务的居住小区；</w:t>
      </w:r>
    </w:p>
    <w:p w14:paraId="468CA393" w14:textId="77777777" w:rsidR="008019F3" w:rsidRDefault="008019F3">
      <w:pPr>
        <w:pStyle w:val="affe"/>
        <w:spacing w:before="156" w:after="156"/>
        <w:outlineLvl w:val="9"/>
        <w:rPr>
          <w:color w:val="000000"/>
        </w:rPr>
      </w:pPr>
      <w:bookmarkStart w:id="87" w:name="_Toc135144089"/>
      <w:bookmarkEnd w:id="87"/>
    </w:p>
    <w:p w14:paraId="1C6C09A2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r>
        <w:rPr>
          <w:rFonts w:ascii="黑体" w:eastAsia="黑体" w:hAnsi="黑体" w:cs="宋体" w:hint="eastAsia"/>
          <w:color w:val="000000"/>
        </w:rPr>
        <w:t>老年人   elderly</w:t>
      </w:r>
    </w:p>
    <w:p w14:paraId="77BA4D69" w14:textId="77777777" w:rsidR="008019F3" w:rsidRDefault="00066D48">
      <w:pPr>
        <w:pStyle w:val="afffff7"/>
        <w:ind w:firstLine="420"/>
        <w:rPr>
          <w:color w:val="000000"/>
        </w:rPr>
      </w:pPr>
      <w:r>
        <w:rPr>
          <w:rFonts w:hint="eastAsia"/>
          <w:color w:val="000000"/>
        </w:rPr>
        <w:t>按照我国通用标准，将年满60周岁及以上的人称为老年人。</w:t>
      </w:r>
    </w:p>
    <w:p w14:paraId="4138B2E0" w14:textId="77777777" w:rsidR="008019F3" w:rsidRDefault="008019F3">
      <w:pPr>
        <w:pStyle w:val="affe"/>
        <w:spacing w:before="156" w:after="156"/>
        <w:outlineLvl w:val="9"/>
        <w:rPr>
          <w:color w:val="000000"/>
        </w:rPr>
      </w:pPr>
    </w:p>
    <w:p w14:paraId="37330D6C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proofErr w:type="gramStart"/>
      <w:r>
        <w:rPr>
          <w:rFonts w:ascii="黑体" w:eastAsia="黑体" w:hAnsi="黑体" w:cs="宋体" w:hint="eastAsia"/>
          <w:color w:val="000000"/>
        </w:rPr>
        <w:t>适老型</w:t>
      </w:r>
      <w:proofErr w:type="gramEnd"/>
      <w:r>
        <w:rPr>
          <w:rFonts w:ascii="黑体" w:eastAsia="黑体" w:hAnsi="黑体" w:cs="宋体" w:hint="eastAsia"/>
          <w:color w:val="000000"/>
        </w:rPr>
        <w:t>居住建筑   residential buildings for the elderly</w:t>
      </w:r>
    </w:p>
    <w:p w14:paraId="3C96BE1A" w14:textId="77777777" w:rsidR="008019F3" w:rsidRDefault="00066D48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t>专为自理、</w:t>
      </w:r>
      <w:proofErr w:type="gramStart"/>
      <w:r>
        <w:rPr>
          <w:rFonts w:ascii="宋体" w:hAnsi="Times New Roman" w:hint="eastAsia"/>
          <w:color w:val="000000"/>
          <w:kern w:val="0"/>
          <w:szCs w:val="20"/>
        </w:rPr>
        <w:t>介</w:t>
      </w:r>
      <w:proofErr w:type="gramEnd"/>
      <w:r>
        <w:rPr>
          <w:rFonts w:ascii="宋体" w:hAnsi="Times New Roman" w:hint="eastAsia"/>
          <w:color w:val="000000"/>
          <w:kern w:val="0"/>
          <w:szCs w:val="20"/>
        </w:rPr>
        <w:t>助、</w:t>
      </w:r>
      <w:proofErr w:type="gramStart"/>
      <w:r>
        <w:rPr>
          <w:rFonts w:ascii="宋体" w:hAnsi="Times New Roman" w:hint="eastAsia"/>
          <w:color w:val="000000"/>
          <w:kern w:val="0"/>
          <w:szCs w:val="20"/>
        </w:rPr>
        <w:t>介</w:t>
      </w:r>
      <w:proofErr w:type="gramEnd"/>
      <w:r>
        <w:rPr>
          <w:rFonts w:ascii="宋体" w:hAnsi="Times New Roman" w:hint="eastAsia"/>
          <w:color w:val="000000"/>
          <w:kern w:val="0"/>
          <w:szCs w:val="20"/>
        </w:rPr>
        <w:t>护老人设计，适应老年人生命周期的起居行为与生活方式，符合老年人生理、心理及服务需求，供其起居生活使用的居住建筑。特指满足安全、卫生、适用及健康需求，按套设计的以老年人为核心居住使用的住宅与公寓及其配套建筑、环境、设施等。</w:t>
      </w:r>
    </w:p>
    <w:p w14:paraId="7E07CB6D" w14:textId="77777777" w:rsidR="008019F3" w:rsidRDefault="008019F3">
      <w:pPr>
        <w:pStyle w:val="affe"/>
        <w:spacing w:before="156" w:after="156"/>
        <w:outlineLvl w:val="9"/>
        <w:rPr>
          <w:rFonts w:hAnsi="黑体" w:cs="宋体" w:hint="eastAsia"/>
          <w:color w:val="000000"/>
        </w:rPr>
      </w:pPr>
    </w:p>
    <w:p w14:paraId="0C140897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r>
        <w:rPr>
          <w:rFonts w:ascii="黑体" w:eastAsia="黑体" w:hAnsi="黑体" w:cs="宋体" w:hint="eastAsia"/>
          <w:color w:val="000000"/>
        </w:rPr>
        <w:t xml:space="preserve">养老服务设施   service facilities for the elderly  </w:t>
      </w:r>
    </w:p>
    <w:p w14:paraId="779A4339" w14:textId="77777777" w:rsidR="008019F3" w:rsidRDefault="00066D48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t>专为老年人提供生活照料、康复护理、文体娱乐、医疗卫生、精神慰藉、日间照料、短期托养、紧急救援等服务的设施，包括居家和社区养老服务设施、各类养老机构。</w:t>
      </w:r>
    </w:p>
    <w:p w14:paraId="7411CEA6" w14:textId="77777777" w:rsidR="008019F3" w:rsidRDefault="008019F3">
      <w:pPr>
        <w:pStyle w:val="affe"/>
        <w:spacing w:before="156" w:after="156"/>
        <w:outlineLvl w:val="9"/>
        <w:rPr>
          <w:rFonts w:hAnsi="黑体" w:cs="宋体" w:hint="eastAsia"/>
          <w:color w:val="000000"/>
        </w:rPr>
      </w:pPr>
    </w:p>
    <w:p w14:paraId="6A31BAB3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r>
        <w:rPr>
          <w:rFonts w:ascii="黑体" w:eastAsia="黑体" w:hAnsi="黑体" w:cs="宋体" w:hint="eastAsia"/>
          <w:color w:val="000000"/>
        </w:rPr>
        <w:t>亲情居室 living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room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for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family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 xml:space="preserve">members  </w:t>
      </w:r>
    </w:p>
    <w:p w14:paraId="10D463BC" w14:textId="77777777" w:rsidR="008019F3" w:rsidRDefault="00066D48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t>供入住老年人与前来探望的亲人短暂共同居住的用房。</w:t>
      </w:r>
    </w:p>
    <w:p w14:paraId="3F02DCB1" w14:textId="77777777" w:rsidR="008019F3" w:rsidRDefault="008019F3">
      <w:pPr>
        <w:pStyle w:val="affe"/>
        <w:spacing w:before="156" w:after="156"/>
        <w:outlineLvl w:val="9"/>
        <w:rPr>
          <w:rFonts w:hAnsi="黑体" w:cs="宋体" w:hint="eastAsia"/>
          <w:color w:val="000000"/>
        </w:rPr>
      </w:pPr>
    </w:p>
    <w:p w14:paraId="6BD95162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r>
        <w:rPr>
          <w:rFonts w:ascii="黑体" w:eastAsia="黑体" w:hAnsi="黑体" w:cs="宋体" w:hint="eastAsia"/>
          <w:color w:val="000000"/>
        </w:rPr>
        <w:t>自理老人 self-helping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aged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 xml:space="preserve">people  </w:t>
      </w:r>
    </w:p>
    <w:p w14:paraId="0D71C680" w14:textId="7C32B4EB" w:rsidR="008019F3" w:rsidRDefault="00066D48" w:rsidP="00DB6430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lastRenderedPageBreak/>
        <w:t>生活行为基本可以独立进行，自己可以照料自己的老年人。</w:t>
      </w:r>
    </w:p>
    <w:p w14:paraId="60D8D7EB" w14:textId="77777777" w:rsidR="008019F3" w:rsidRDefault="008019F3">
      <w:pPr>
        <w:pStyle w:val="affe"/>
        <w:spacing w:before="156" w:after="156"/>
        <w:outlineLvl w:val="9"/>
        <w:rPr>
          <w:rFonts w:hAnsi="黑体" w:cs="宋体" w:hint="eastAsia"/>
          <w:color w:val="000000"/>
        </w:rPr>
      </w:pPr>
    </w:p>
    <w:p w14:paraId="79E02DC8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proofErr w:type="gramStart"/>
      <w:r>
        <w:rPr>
          <w:rFonts w:ascii="黑体" w:eastAsia="黑体" w:hAnsi="黑体" w:cs="宋体" w:hint="eastAsia"/>
          <w:color w:val="000000"/>
        </w:rPr>
        <w:t>介助老人</w:t>
      </w:r>
      <w:proofErr w:type="gramEnd"/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device-helping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aged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 xml:space="preserve">people  </w:t>
      </w:r>
    </w:p>
    <w:p w14:paraId="28494293" w14:textId="77777777" w:rsidR="008019F3" w:rsidRDefault="00066D48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t>生活行为需依赖他人和扶助设施帮助的老年人，主要指半失能老年人。</w:t>
      </w:r>
    </w:p>
    <w:p w14:paraId="1D8BD10E" w14:textId="77777777" w:rsidR="008019F3" w:rsidRDefault="008019F3">
      <w:pPr>
        <w:pStyle w:val="affe"/>
        <w:spacing w:before="156" w:after="156"/>
        <w:outlineLvl w:val="9"/>
        <w:rPr>
          <w:rFonts w:hAnsi="黑体" w:cs="宋体" w:hint="eastAsia"/>
          <w:color w:val="000000"/>
        </w:rPr>
      </w:pPr>
    </w:p>
    <w:p w14:paraId="17DFBCC9" w14:textId="77777777" w:rsidR="008019F3" w:rsidRDefault="00066D48">
      <w:pPr>
        <w:overflowPunct w:val="0"/>
        <w:spacing w:line="240" w:lineRule="auto"/>
        <w:ind w:firstLineChars="200" w:firstLine="420"/>
        <w:rPr>
          <w:rFonts w:ascii="黑体" w:eastAsia="黑体" w:hAnsi="黑体" w:cs="宋体" w:hint="eastAsia"/>
          <w:color w:val="000000"/>
        </w:rPr>
      </w:pPr>
      <w:proofErr w:type="gramStart"/>
      <w:r>
        <w:rPr>
          <w:rFonts w:ascii="黑体" w:eastAsia="黑体" w:hAnsi="黑体" w:cs="宋体" w:hint="eastAsia"/>
          <w:color w:val="000000"/>
        </w:rPr>
        <w:t>介</w:t>
      </w:r>
      <w:proofErr w:type="gramEnd"/>
      <w:r>
        <w:rPr>
          <w:rFonts w:ascii="黑体" w:eastAsia="黑体" w:hAnsi="黑体" w:cs="宋体" w:hint="eastAsia"/>
          <w:color w:val="000000"/>
        </w:rPr>
        <w:t>护老人 under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nursing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>aged</w:t>
      </w:r>
      <w:r>
        <w:rPr>
          <w:rFonts w:ascii="黑体" w:eastAsia="黑体" w:hAnsi="黑体" w:cs="宋体" w:hint="eastAsia"/>
          <w:color w:val="000000"/>
        </w:rPr>
        <w:t> </w:t>
      </w:r>
      <w:r>
        <w:rPr>
          <w:rFonts w:ascii="黑体" w:eastAsia="黑体" w:hAnsi="黑体" w:cs="宋体" w:hint="eastAsia"/>
          <w:color w:val="000000"/>
        </w:rPr>
        <w:t xml:space="preserve">people </w:t>
      </w:r>
    </w:p>
    <w:p w14:paraId="7D5A356B" w14:textId="77777777" w:rsidR="008019F3" w:rsidRDefault="00066D48">
      <w:pPr>
        <w:ind w:firstLine="420"/>
        <w:rPr>
          <w:rFonts w:ascii="宋体" w:hAnsi="Times New Roman"/>
          <w:color w:val="000000"/>
          <w:kern w:val="0"/>
          <w:szCs w:val="20"/>
        </w:rPr>
      </w:pPr>
      <w:r>
        <w:rPr>
          <w:rFonts w:ascii="宋体" w:hAnsi="Times New Roman" w:hint="eastAsia"/>
          <w:color w:val="000000"/>
          <w:kern w:val="0"/>
          <w:szCs w:val="20"/>
        </w:rPr>
        <w:t>生活行为需依赖他人护理的老年人，主要指失智和失能老年人。</w:t>
      </w:r>
    </w:p>
    <w:p w14:paraId="08C0583D" w14:textId="77777777" w:rsidR="008019F3" w:rsidRDefault="008019F3">
      <w:pPr>
        <w:ind w:firstLine="420"/>
        <w:rPr>
          <w:rFonts w:ascii="宋体" w:hAnsi="Times New Roman"/>
          <w:color w:val="000000"/>
          <w:kern w:val="0"/>
          <w:szCs w:val="20"/>
        </w:rPr>
      </w:pPr>
    </w:p>
    <w:p w14:paraId="5605D421" w14:textId="77777777" w:rsidR="008019F3" w:rsidRDefault="00066D48">
      <w:pPr>
        <w:pStyle w:val="affd"/>
        <w:spacing w:before="312" w:after="312"/>
        <w:rPr>
          <w:b/>
          <w:color w:val="000000"/>
        </w:rPr>
      </w:pPr>
      <w:bookmarkStart w:id="88" w:name="_Toc135144090"/>
      <w:bookmarkStart w:id="89" w:name="_Toc179484813"/>
      <w:bookmarkEnd w:id="88"/>
      <w:r>
        <w:rPr>
          <w:rFonts w:hint="eastAsia"/>
          <w:color w:val="000000"/>
        </w:rPr>
        <w:t>选址与规划布局</w:t>
      </w:r>
      <w:bookmarkEnd w:id="89"/>
    </w:p>
    <w:p w14:paraId="38A7EA21" w14:textId="77777777" w:rsidR="008019F3" w:rsidRDefault="00066D48">
      <w:pPr>
        <w:pStyle w:val="affe"/>
        <w:spacing w:before="156" w:after="156"/>
        <w:rPr>
          <w:bCs/>
          <w:color w:val="000000"/>
        </w:rPr>
      </w:pPr>
      <w:r>
        <w:rPr>
          <w:rFonts w:hint="eastAsia"/>
          <w:bCs/>
          <w:color w:val="000000"/>
        </w:rPr>
        <w:t>基本要求</w:t>
      </w:r>
    </w:p>
    <w:p w14:paraId="1CCDBC4C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住宅小区选址应符合城乡规划、土地利用总体规划要求。</w:t>
      </w:r>
    </w:p>
    <w:p w14:paraId="1BBD6DF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基地选址位于交通便利、日光充足、通风良好、基础设施完善、临近相关服务设施，远离噪声和污染源的地段。</w:t>
      </w:r>
    </w:p>
    <w:p w14:paraId="4D2FE1E9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居住建筑的间距不应低于冬至</w:t>
      </w:r>
      <w:proofErr w:type="gramStart"/>
      <w:r>
        <w:rPr>
          <w:rFonts w:hint="eastAsia"/>
          <w:color w:val="000000"/>
        </w:rPr>
        <w:t>日</w:t>
      </w:r>
      <w:proofErr w:type="gramEnd"/>
      <w:r>
        <w:rPr>
          <w:rFonts w:hint="eastAsia"/>
          <w:color w:val="000000"/>
        </w:rPr>
        <w:t>日照2h的标准。</w:t>
      </w:r>
    </w:p>
    <w:p w14:paraId="40FA914B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小区养老服务设施与小区医疗急救、体育健身、文化娱乐、供应服务、管理设施组成健全的生活保障网络系统。</w:t>
      </w:r>
    </w:p>
    <w:p w14:paraId="67A4C86E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新建适老型</w:t>
      </w:r>
      <w:proofErr w:type="gramEnd"/>
      <w:r>
        <w:rPr>
          <w:rFonts w:hint="eastAsia"/>
          <w:color w:val="000000"/>
        </w:rPr>
        <w:t>住宅小区无障碍套型比例不应小于小区总户数5%。</w:t>
      </w:r>
    </w:p>
    <w:p w14:paraId="37AA0A2A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小区内及周边地区的环境空气应满足GB/T 20647.2的要求。</w:t>
      </w:r>
    </w:p>
    <w:p w14:paraId="1154BDC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小区距离二级综合医院不宜超过10 km。</w:t>
      </w:r>
    </w:p>
    <w:p w14:paraId="7B026BC9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小区规划应根据养老设施的不同类别进行合理布局，功能分区、动静分区应明确，交通组织应便捷流畅，标识系统应明晰、连续。</w:t>
      </w:r>
    </w:p>
    <w:p w14:paraId="26EE0A10" w14:textId="77777777" w:rsidR="008019F3" w:rsidRDefault="00066D48">
      <w:pPr>
        <w:pStyle w:val="affe"/>
        <w:spacing w:before="156" w:after="156"/>
        <w:rPr>
          <w:bCs/>
          <w:color w:val="000000"/>
        </w:rPr>
      </w:pPr>
      <w:r>
        <w:rPr>
          <w:rFonts w:hint="eastAsia"/>
          <w:bCs/>
          <w:color w:val="000000"/>
        </w:rPr>
        <w:t>道路交通</w:t>
      </w:r>
    </w:p>
    <w:p w14:paraId="1504CE0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小区内道路应实行人车分流，除满足消防、疏散、运输等要求外，还应保证救护车辆通畅到达所需停靠的建筑物出入口。</w:t>
      </w:r>
    </w:p>
    <w:p w14:paraId="74607738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小区应设置为老年人通行的无障碍通道或步行道路。通行轮椅车的坡道宽度不应小于1.5m，纵坡不应大于2.5％。步行道路应采用防滑铺装材料。</w:t>
      </w:r>
    </w:p>
    <w:p w14:paraId="33CAA4A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小区机动车道路应设置限速行驶标识和路面减速设施。</w:t>
      </w:r>
    </w:p>
    <w:p w14:paraId="001B06D1" w14:textId="77777777" w:rsidR="008019F3" w:rsidRDefault="00066D48">
      <w:pPr>
        <w:pStyle w:val="affe"/>
        <w:spacing w:before="156" w:after="156"/>
        <w:rPr>
          <w:bCs/>
          <w:color w:val="000000"/>
        </w:rPr>
      </w:pPr>
      <w:r>
        <w:rPr>
          <w:rFonts w:hint="eastAsia"/>
          <w:bCs/>
          <w:color w:val="000000"/>
        </w:rPr>
        <w:t>场地设施</w:t>
      </w:r>
    </w:p>
    <w:p w14:paraId="27E12E3C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小区应为老年人提供健身和娱乐的活动场地。场地内应设置健身器材、座椅、阅报栏等设施，布局宜动静分区。场地位置应采光、通风良好，并避免烈日暴晒和寒风侵袭。</w:t>
      </w:r>
    </w:p>
    <w:p w14:paraId="04B7710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场地坡度不应大于2.5%，坡度超过的场地之间应以台阶连通，台阶处应同时设置轮椅坡道及扶手；</w:t>
      </w:r>
    </w:p>
    <w:p w14:paraId="0C7777AE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小区地面无障碍机动车位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在临近建筑出入口处，小区地下无障碍机动车位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在无障碍电梯附近，无障碍机动车位数量应不少于总机动车停车位的5%。</w:t>
      </w:r>
    </w:p>
    <w:p w14:paraId="5E36FDCA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lastRenderedPageBreak/>
        <w:t>场地内应形成完整、连贯、清晰、简明的标识系统；场地设施应配置满足老年人照度要求的照明设施。</w:t>
      </w:r>
    </w:p>
    <w:p w14:paraId="7EB3155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老年人集中的室外活动场地附近应设置公共厕所，且应配置无障碍厕位。</w:t>
      </w:r>
    </w:p>
    <w:p w14:paraId="37464DBF" w14:textId="77777777" w:rsidR="008019F3" w:rsidRDefault="00066D48">
      <w:pPr>
        <w:pStyle w:val="affe"/>
        <w:spacing w:before="156" w:after="156"/>
        <w:rPr>
          <w:bCs/>
          <w:color w:val="000000"/>
        </w:rPr>
      </w:pPr>
      <w:bookmarkStart w:id="90" w:name="_Toc69380743"/>
      <w:r>
        <w:rPr>
          <w:rFonts w:hint="eastAsia"/>
          <w:bCs/>
          <w:color w:val="000000"/>
        </w:rPr>
        <w:t>绿化景观</w:t>
      </w:r>
    </w:p>
    <w:p w14:paraId="1F217992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住宅小区的绿地率不应低于40%。</w:t>
      </w:r>
    </w:p>
    <w:p w14:paraId="6241A01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小区绿化种植以乔木为主，不应种植</w:t>
      </w:r>
      <w:r>
        <w:rPr>
          <w:rFonts w:ascii="Arial" w:eastAsia="Arial" w:hAnsi="Arial" w:cs="Arial"/>
          <w:color w:val="000000"/>
          <w:szCs w:val="21"/>
          <w:shd w:val="clear" w:color="auto" w:fill="FFFFFF"/>
        </w:rPr>
        <w:t>易产生飞絮、有异味、</w:t>
      </w:r>
      <w:r>
        <w:rPr>
          <w:rFonts w:hint="eastAsia"/>
          <w:color w:val="000000"/>
        </w:rPr>
        <w:t>带刺、有毒及根茎</w:t>
      </w:r>
      <w:r>
        <w:rPr>
          <w:rFonts w:ascii="Arial" w:eastAsia="Arial" w:hAnsi="Arial" w:cs="Arial"/>
          <w:color w:val="000000"/>
          <w:szCs w:val="21"/>
          <w:shd w:val="clear" w:color="auto" w:fill="FFFFFF"/>
        </w:rPr>
        <w:t>易于</w:t>
      </w:r>
      <w:r>
        <w:rPr>
          <w:rFonts w:hint="eastAsia"/>
          <w:color w:val="000000"/>
        </w:rPr>
        <w:t>露出地面的植物。</w:t>
      </w:r>
    </w:p>
    <w:p w14:paraId="0AA697B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总平面内设置观赏水景水池时，应有安全提示与安全防护措施。</w:t>
      </w:r>
    </w:p>
    <w:p w14:paraId="34167A9B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91" w:name="_Toc179484814"/>
      <w:r>
        <w:rPr>
          <w:rFonts w:hint="eastAsia"/>
          <w:color w:val="000000"/>
        </w:rPr>
        <w:t>养老服务设施规划</w:t>
      </w:r>
      <w:bookmarkEnd w:id="91"/>
    </w:p>
    <w:bookmarkEnd w:id="90"/>
    <w:p w14:paraId="5D6A5836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养老服务设施应保证满足小区十五分钟服务响应要求。</w:t>
      </w:r>
    </w:p>
    <w:p w14:paraId="53C6E988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养老服务设施每处最小面积不应低于750㎡。</w:t>
      </w:r>
    </w:p>
    <w:p w14:paraId="10F9DF0D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养老服务设施的养老床位数不应低于小区老年人口数的3.5%。</w:t>
      </w:r>
    </w:p>
    <w:p w14:paraId="5CEEA4A0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养老服务设施规划应根据社区性质、规模及老年人口情况综合确定；其功能应包括基本的居家养老服务、日间照料、医疗服务、老年文体娱乐服务。</w:t>
      </w:r>
    </w:p>
    <w:p w14:paraId="4A2E8316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当养老服务设施共用其他公共服务设施（如社区医疗站、社区服务中心），可不再单独设置相应的功能用房。</w:t>
      </w:r>
    </w:p>
    <w:p w14:paraId="7567D195" w14:textId="77777777" w:rsidR="008019F3" w:rsidRDefault="00066D48">
      <w:pPr>
        <w:pStyle w:val="affe"/>
        <w:spacing w:before="156" w:after="156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bCs/>
          <w:color w:val="000000"/>
          <w:szCs w:val="21"/>
        </w:rPr>
        <w:t>当周边已建有老年公寓、养老院、老年护理院等养老机构，且其服务半径满足规定，该小区可不再设置养老服务设施。</w:t>
      </w:r>
    </w:p>
    <w:p w14:paraId="2AE0453B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92" w:name="_Toc179484815"/>
      <w:r>
        <w:rPr>
          <w:rFonts w:hint="eastAsia"/>
          <w:color w:val="000000"/>
        </w:rPr>
        <w:t>建筑设计</w:t>
      </w:r>
      <w:bookmarkEnd w:id="92"/>
    </w:p>
    <w:p w14:paraId="78CCA4E6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基本规定</w:t>
      </w:r>
    </w:p>
    <w:p w14:paraId="5DDEFBCC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居住建筑应严格执行国家相关防火、防灾标准，其建筑耐火等级不应低于二级。</w:t>
      </w:r>
    </w:p>
    <w:p w14:paraId="4E6E9ED8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居住建筑所选用的各种设备应满足功能适用、运行安全、维修方便等基本要求，建筑设计应为户内可能采用的机电设备预留合理的安装条件。</w:t>
      </w:r>
    </w:p>
    <w:p w14:paraId="04D0A73A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居住建筑应根据老年人的生理特点一次装修到位。</w:t>
      </w:r>
    </w:p>
    <w:p w14:paraId="53AC1EFB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老年人卧室、起居室、休息室和亲情居室不应设置在地下、半地下室，不应与电梯井道、有噪声振动的设备机房等贴邻布置。</w:t>
      </w:r>
    </w:p>
    <w:p w14:paraId="0D2D64E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建筑建筑物出入口、走廊、楼梯、电梯厅、居住空间的墙、柱、设施、家具等表面不应有尖锐突出物，</w:t>
      </w:r>
      <w:proofErr w:type="gramStart"/>
      <w:r>
        <w:rPr>
          <w:rFonts w:hint="eastAsia"/>
          <w:color w:val="000000"/>
        </w:rPr>
        <w:t>阳角应做成</w:t>
      </w:r>
      <w:proofErr w:type="gramEnd"/>
      <w:r>
        <w:rPr>
          <w:rFonts w:hint="eastAsia"/>
          <w:color w:val="000000"/>
        </w:rPr>
        <w:t>圆角或者圆弧切角，或安装护角。</w:t>
      </w:r>
    </w:p>
    <w:p w14:paraId="2184534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轮椅坡道、出入口台阶、公共走廊、楼梯梯段两侧应设有扶手，扶手设计应满足相关规定。</w:t>
      </w:r>
    </w:p>
    <w:p w14:paraId="6C7B731A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建筑物的出入口</w:t>
      </w:r>
    </w:p>
    <w:p w14:paraId="56FBA202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首层主要出入口应按无障碍出入口设计，地面应平整、防滑，门前平台与室外地面高差不宜大于0.30m，宜采用平坡出入口。</w:t>
      </w:r>
    </w:p>
    <w:p w14:paraId="0E83006B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lastRenderedPageBreak/>
        <w:t>出入口的上方应设置雨篷，雨篷的出挑长度</w:t>
      </w:r>
      <w:proofErr w:type="gramStart"/>
      <w:r>
        <w:rPr>
          <w:rFonts w:hint="eastAsia"/>
          <w:color w:val="000000"/>
        </w:rPr>
        <w:t>宜超过</w:t>
      </w:r>
      <w:proofErr w:type="gramEnd"/>
      <w:r>
        <w:rPr>
          <w:rFonts w:hint="eastAsia"/>
          <w:color w:val="000000"/>
        </w:rPr>
        <w:t>台阶首级踏步0.5m以上。</w:t>
      </w:r>
    </w:p>
    <w:p w14:paraId="52B3CC9B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建筑主出入口门净宽不应小于 1.40m，净高不应小于2.1m，门扇开启端的墙垛宽度不应小于0.40 m。出入口内外应有不小于1.50m×1.50m 的轮椅回转空间。</w:t>
      </w:r>
    </w:p>
    <w:p w14:paraId="56BD37F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出入口应设置平开门，并设小弹力闭门器，门扇宜附设观察窗，当门扇有较大面积玻璃时，应设置明显的提示标识。</w:t>
      </w:r>
    </w:p>
    <w:p w14:paraId="3417E607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出入口的地面、台阶、踏步和轮椅坡道均应选用防滑、平整的铺装材料，妥善组织排水，防止表面积水。设置排水沟时，水沟盖不应妨碍轮椅的通行和拐杖等其他代步工具的使用。</w:t>
      </w:r>
    </w:p>
    <w:p w14:paraId="13E06D57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公用走廊</w:t>
      </w:r>
    </w:p>
    <w:p w14:paraId="23CF716F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居住建筑公用走廊的净宽不应小于1.50 m。</w:t>
      </w:r>
    </w:p>
    <w:p w14:paraId="683F6618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公用走廊内部以及与相邻部位间的地面应平整无高差，当高差无法避免时，应设置无障碍坡道并同时设置警示标识，坡道坡度不宜大于1：12。走廊地面应选择耐磨、防滑、防反射的材料。</w:t>
      </w:r>
    </w:p>
    <w:p w14:paraId="633C9E7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墙面应</w:t>
      </w:r>
      <w:proofErr w:type="gramStart"/>
      <w:r>
        <w:rPr>
          <w:rFonts w:hint="eastAsia"/>
          <w:color w:val="000000"/>
        </w:rPr>
        <w:t>设明确</w:t>
      </w:r>
      <w:proofErr w:type="gramEnd"/>
      <w:r>
        <w:rPr>
          <w:rFonts w:hint="eastAsia"/>
          <w:color w:val="000000"/>
        </w:rPr>
        <w:t>的标识，说明楼层、房间号及疏散方向等信息。</w:t>
      </w:r>
    </w:p>
    <w:p w14:paraId="2797AC0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墙面2.0 m以下不应有影响通行突出物。</w:t>
      </w:r>
    </w:p>
    <w:p w14:paraId="00AF1A88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楼梯</w:t>
      </w:r>
    </w:p>
    <w:p w14:paraId="5899774C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居住建筑不应采用螺旋楼梯或弧线楼梯。</w:t>
      </w:r>
    </w:p>
    <w:p w14:paraId="128278AD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楼梯踏步踏面宽度不应小于0.28m，踏步踢面高度不应大于0.16m，同一楼梯梯段的踏步高度、宽度应一致，不应设置非矩形踏步或在休息平台区设置踏步。</w:t>
      </w:r>
    </w:p>
    <w:p w14:paraId="325C5087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楼梯踏步起点和终点250-300mm处应设置提示盲道，提示盲道的长度应与梯段的宽度相对应。</w:t>
      </w:r>
    </w:p>
    <w:p w14:paraId="1A8A100E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上行和下行的第一阶踏步应在颜色或材质上与平台有明显区别；不应</w:t>
      </w:r>
      <w:proofErr w:type="gramStart"/>
      <w:r>
        <w:rPr>
          <w:rFonts w:hint="eastAsia"/>
          <w:color w:val="000000"/>
        </w:rPr>
        <w:t>采用无踢面</w:t>
      </w:r>
      <w:proofErr w:type="gramEnd"/>
      <w:r>
        <w:rPr>
          <w:rFonts w:hint="eastAsia"/>
          <w:color w:val="000000"/>
        </w:rPr>
        <w:t>和直角</w:t>
      </w:r>
      <w:proofErr w:type="gramStart"/>
      <w:r>
        <w:rPr>
          <w:rFonts w:hint="eastAsia"/>
          <w:color w:val="000000"/>
        </w:rPr>
        <w:t>行突缘的</w:t>
      </w:r>
      <w:proofErr w:type="gramEnd"/>
      <w:r>
        <w:rPr>
          <w:rFonts w:hint="eastAsia"/>
          <w:color w:val="000000"/>
        </w:rPr>
        <w:t>踏步；踏步防滑条、警示条等附着物均不应突出踏面。</w:t>
      </w:r>
    </w:p>
    <w:p w14:paraId="3D96A7BA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楼梯净宽不应小于1.2米，应设置双侧扶手。</w:t>
      </w:r>
    </w:p>
    <w:p w14:paraId="57AD5EB7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电梯</w:t>
      </w:r>
    </w:p>
    <w:p w14:paraId="31176BA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2层及2层</w:t>
      </w:r>
      <w:proofErr w:type="gramStart"/>
      <w:r>
        <w:rPr>
          <w:rFonts w:hint="eastAsia"/>
          <w:color w:val="000000"/>
        </w:rPr>
        <w:t>以上适老型</w:t>
      </w:r>
      <w:proofErr w:type="gramEnd"/>
      <w:r>
        <w:rPr>
          <w:rFonts w:hint="eastAsia"/>
          <w:color w:val="000000"/>
        </w:rPr>
        <w:t>居住建筑应配置有无障碍电梯，其中应配置病床专用电梯，轿厢尺寸不小于1.2mX2.3m，轿厢内高度不低于2.4m。</w:t>
      </w:r>
    </w:p>
    <w:p w14:paraId="6A89789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12层及12层以上或户数大于70户</w:t>
      </w:r>
      <w:proofErr w:type="gramStart"/>
      <w:r>
        <w:rPr>
          <w:rFonts w:hint="eastAsia"/>
          <w:color w:val="000000"/>
        </w:rPr>
        <w:t>的适老型</w:t>
      </w:r>
      <w:proofErr w:type="gramEnd"/>
      <w:r>
        <w:rPr>
          <w:rFonts w:hint="eastAsia"/>
          <w:color w:val="000000"/>
        </w:rPr>
        <w:t>居住建筑，每单元设置电梯不应少于2台，其中应设置1台病床专用电梯。</w:t>
      </w:r>
    </w:p>
    <w:p w14:paraId="36E56A3E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候梯厅深度</w:t>
      </w:r>
      <w:proofErr w:type="gramEnd"/>
      <w:r>
        <w:rPr>
          <w:rFonts w:hint="eastAsia"/>
          <w:color w:val="000000"/>
        </w:rPr>
        <w:t>不应小于2.40m。</w:t>
      </w:r>
    </w:p>
    <w:p w14:paraId="1A299761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安全疏散</w:t>
      </w:r>
    </w:p>
    <w:p w14:paraId="48A12952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居住建筑层数不应超过十八层。</w:t>
      </w:r>
    </w:p>
    <w:p w14:paraId="69BB1AC2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出入口、公用走廊、楼梯间、</w:t>
      </w:r>
      <w:proofErr w:type="gramStart"/>
      <w:r>
        <w:rPr>
          <w:rFonts w:hint="eastAsia"/>
          <w:color w:val="000000"/>
        </w:rPr>
        <w:t>候梯厅和</w:t>
      </w:r>
      <w:proofErr w:type="gramEnd"/>
      <w:r>
        <w:rPr>
          <w:rFonts w:hint="eastAsia"/>
          <w:color w:val="000000"/>
        </w:rPr>
        <w:t>门厅等公共空间均应设置疏散导向标识、应急照明装置、音频呼叫等装置；辅助逃生装置应与消防监控系统相连。</w:t>
      </w:r>
    </w:p>
    <w:p w14:paraId="49FE7ADD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公共空间中的</w:t>
      </w:r>
      <w:proofErr w:type="gramStart"/>
      <w:r>
        <w:rPr>
          <w:rFonts w:hint="eastAsia"/>
          <w:color w:val="000000"/>
        </w:rPr>
        <w:t>疏散门宜在</w:t>
      </w:r>
      <w:proofErr w:type="gramEnd"/>
      <w:r>
        <w:rPr>
          <w:rFonts w:hint="eastAsia"/>
          <w:color w:val="000000"/>
        </w:rPr>
        <w:t>两侧安装电动开门辅助装置，应配置应急照明和呼叫装置。</w:t>
      </w:r>
    </w:p>
    <w:p w14:paraId="42BC49D3" w14:textId="77777777" w:rsidR="008019F3" w:rsidRDefault="008019F3">
      <w:pPr>
        <w:pStyle w:val="afffffffff3"/>
        <w:numPr>
          <w:ilvl w:val="0"/>
          <w:numId w:val="0"/>
        </w:numPr>
        <w:ind w:firstLineChars="200" w:firstLine="420"/>
        <w:rPr>
          <w:color w:val="000000"/>
        </w:rPr>
      </w:pPr>
    </w:p>
    <w:p w14:paraId="4C68FFD0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套内空间</w:t>
      </w:r>
    </w:p>
    <w:p w14:paraId="732AB86F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居住建筑应按套型设计，套型内应设卧室、起居室（厅）、厨房和卫生间等基本功能空间。各功能空间应按照无障碍设计,满足轮椅通行。</w:t>
      </w:r>
    </w:p>
    <w:p w14:paraId="48F26D6A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lastRenderedPageBreak/>
        <w:t>套型使用面积应符合下列规定：</w:t>
      </w:r>
    </w:p>
    <w:p w14:paraId="175C555A" w14:textId="77777777" w:rsidR="008019F3" w:rsidRDefault="00066D48" w:rsidP="00D8704C">
      <w:pPr>
        <w:pStyle w:val="af6"/>
      </w:pPr>
      <w:r>
        <w:rPr>
          <w:rFonts w:hint="eastAsia"/>
        </w:rPr>
        <w:t>由卧室、起居室(厅)、厨房和卫生间等组成的老年人住宅套型，其使用面积不应小于35㎡。</w:t>
      </w:r>
    </w:p>
    <w:p w14:paraId="4C430901" w14:textId="77777777" w:rsidR="008019F3" w:rsidRDefault="00066D48" w:rsidP="00D8704C">
      <w:pPr>
        <w:pStyle w:val="af6"/>
      </w:pPr>
      <w:proofErr w:type="gramStart"/>
      <w:r>
        <w:t>由兼起居</w:t>
      </w:r>
      <w:proofErr w:type="gramEnd"/>
      <w:r>
        <w:t>的卧室、厨房和卫生间等组成的老年人住宅套型，其使用面积不应小于27</w:t>
      </w:r>
      <w:r>
        <w:rPr>
          <w:rFonts w:hint="eastAsia"/>
        </w:rPr>
        <w:t>㎡。</w:t>
      </w:r>
    </w:p>
    <w:p w14:paraId="42BD44C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套型内楼地面应采用防滑材料。卧室与起居室(厅)不宜有高差，厨房、卫生间、阳台与相邻空间地面高差不应大于15mm。</w:t>
      </w:r>
    </w:p>
    <w:p w14:paraId="72036E5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卧室的使用面积应符合双人卧室不应小于12㎡，单人卧室、亲情居室不应小于8㎡，兼起居的卧室不应小于15㎡。</w:t>
      </w:r>
    </w:p>
    <w:p w14:paraId="08ACCB5D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起居室（厅）的使用面积不应小于10㎡。</w:t>
      </w:r>
    </w:p>
    <w:p w14:paraId="68025479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无直接采光的餐厅、过厅等，其使用面积不应大于10㎡。</w:t>
      </w:r>
    </w:p>
    <w:p w14:paraId="3C6F8DC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由卧室、起居室(厅)、厨房和卫生间等组成的老年人住宅套型的厨房使用面积不应小于4.5㎡，</w:t>
      </w:r>
      <w:proofErr w:type="gramStart"/>
      <w:r>
        <w:rPr>
          <w:rFonts w:hint="eastAsia"/>
          <w:color w:val="000000"/>
        </w:rPr>
        <w:t>由兼起居</w:t>
      </w:r>
      <w:proofErr w:type="gramEnd"/>
      <w:r>
        <w:rPr>
          <w:rFonts w:hint="eastAsia"/>
          <w:color w:val="000000"/>
        </w:rPr>
        <w:t>的卧室、厨房和卫生间等组成的老年人住宅套型的厨房使用面积不应小于 4.0㎡。</w:t>
      </w:r>
    </w:p>
    <w:p w14:paraId="1EA00E9A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适合坐姿操作的厨房操作台面高度不宜大于0.75m，台下空间净高不宜小于0.65m，</w:t>
      </w:r>
      <w:proofErr w:type="gramStart"/>
      <w:r>
        <w:rPr>
          <w:rFonts w:hint="eastAsia"/>
          <w:color w:val="000000"/>
        </w:rPr>
        <w:t>且净深</w:t>
      </w:r>
      <w:proofErr w:type="gramEnd"/>
      <w:r>
        <w:rPr>
          <w:rFonts w:hint="eastAsia"/>
          <w:color w:val="000000"/>
        </w:rPr>
        <w:t>不宜小于0.30m。</w:t>
      </w:r>
    </w:p>
    <w:p w14:paraId="7D5CD999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配置燃气灶具时，应采用带有自动熄火保护装置的燃气灶。</w:t>
      </w:r>
    </w:p>
    <w:p w14:paraId="6E14B08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厨房</w:t>
      </w:r>
      <w:proofErr w:type="gramStart"/>
      <w:r>
        <w:rPr>
          <w:rFonts w:hint="eastAsia"/>
          <w:color w:val="000000"/>
        </w:rPr>
        <w:t>操作案</w:t>
      </w:r>
      <w:proofErr w:type="gramEnd"/>
      <w:r>
        <w:rPr>
          <w:rFonts w:hint="eastAsia"/>
          <w:color w:val="000000"/>
        </w:rPr>
        <w:t>台长度不应小于2.1m，电</w:t>
      </w:r>
      <w:proofErr w:type="gramStart"/>
      <w:r>
        <w:rPr>
          <w:rFonts w:hint="eastAsia"/>
          <w:color w:val="000000"/>
        </w:rPr>
        <w:t>炊操作</w:t>
      </w:r>
      <w:proofErr w:type="gramEnd"/>
      <w:r>
        <w:rPr>
          <w:rFonts w:hint="eastAsia"/>
          <w:color w:val="000000"/>
        </w:rPr>
        <w:t>台长度不应小于1.2m，操作台前通行净宽不应小于0.90m。</w:t>
      </w:r>
    </w:p>
    <w:p w14:paraId="2AC40A53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电炊操作台应设置洗涤池、案台、排油烟机、储物柜等设施或为其预留位置。</w:t>
      </w:r>
    </w:p>
    <w:p w14:paraId="3DCCD45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卫生间应邻近卧室布置。</w:t>
      </w:r>
    </w:p>
    <w:p w14:paraId="75F9E9C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三件卫生洁具集中配置的卫生间使用面积不应小于4.0㎡，并应满足无障碍规范要求。</w:t>
      </w:r>
    </w:p>
    <w:p w14:paraId="0F8BA7DB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居住建筑户内过道的净宽不应小于1.20m，必要位置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连续单层扶手，扶手安装高度宜为0.85m。</w:t>
      </w:r>
    </w:p>
    <w:p w14:paraId="7BB3478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套内应设置壁柜或储藏空间。</w:t>
      </w:r>
    </w:p>
    <w:p w14:paraId="27CD325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入户过渡空间内应设更衣、换鞋和存放助老辅具的空间，并应留有设置座凳和助力扶手的空间。</w:t>
      </w:r>
    </w:p>
    <w:p w14:paraId="0610CA9D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居住建筑内应设阳台。</w:t>
      </w:r>
    </w:p>
    <w:p w14:paraId="4D399372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阳台应设置便于老年人操作的低位</w:t>
      </w:r>
      <w:proofErr w:type="gramStart"/>
      <w:r>
        <w:rPr>
          <w:rFonts w:hint="eastAsia"/>
          <w:color w:val="000000"/>
        </w:rPr>
        <w:t>晾</w:t>
      </w:r>
      <w:proofErr w:type="gramEnd"/>
      <w:r>
        <w:rPr>
          <w:rFonts w:hint="eastAsia"/>
          <w:color w:val="000000"/>
        </w:rPr>
        <w:t>衣装置。</w:t>
      </w:r>
    </w:p>
    <w:p w14:paraId="34DA4EE9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阳台出入应满足轮椅通行的需求，阳台与室内地面的高差不应大于15mm。</w:t>
      </w:r>
    </w:p>
    <w:p w14:paraId="361219F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阳台栏板或栏杆净高不应低于1.10m。</w:t>
      </w:r>
    </w:p>
    <w:p w14:paraId="6F7AB99F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居住建筑户门应采用平开门，净宽不应小于0.9m，净高不应小于2.1m，门扇宜向外开启，并采用横执杆式把手。</w:t>
      </w:r>
    </w:p>
    <w:p w14:paraId="522FFEF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套内各部位门洞宽度最小净宽尺寸0.8m,净高不应小于2.0m。</w:t>
      </w:r>
    </w:p>
    <w:p w14:paraId="16566EC1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93" w:name="_Toc179484816"/>
      <w:r>
        <w:rPr>
          <w:rFonts w:hint="eastAsia"/>
          <w:color w:val="000000"/>
        </w:rPr>
        <w:t>建筑设备</w:t>
      </w:r>
      <w:bookmarkEnd w:id="93"/>
    </w:p>
    <w:p w14:paraId="0CE3AE18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给水与排水</w:t>
      </w:r>
    </w:p>
    <w:p w14:paraId="159A893E" w14:textId="23A7B2D3" w:rsidR="008019F3" w:rsidRDefault="00066D48">
      <w:pPr>
        <w:pStyle w:val="affff6"/>
        <w:widowControl w:val="0"/>
        <w:spacing w:beforeAutospacing="0" w:afterAutospacing="0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7.1.1  生活饮用水的水质应符合GB 5749的规定；建筑与小区管道直饮水系统水质应符合行业标准（CJ/T 94）的规定。</w:t>
      </w:r>
    </w:p>
    <w:p w14:paraId="648FBDAD" w14:textId="77777777" w:rsidR="008019F3" w:rsidRDefault="00066D48">
      <w:pPr>
        <w:pStyle w:val="affff6"/>
        <w:widowControl w:val="0"/>
        <w:spacing w:beforeAutospacing="0" w:afterAutospacing="0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 xml:space="preserve">7.1.2  </w:t>
      </w:r>
      <w:proofErr w:type="gramStart"/>
      <w:r>
        <w:rPr>
          <w:rFonts w:hAnsi="Times New Roman" w:cs="Times New Roman" w:hint="eastAsia"/>
          <w:color w:val="000000"/>
          <w:sz w:val="21"/>
          <w:szCs w:val="20"/>
        </w:rPr>
        <w:t>适老型</w:t>
      </w:r>
      <w:proofErr w:type="gramEnd"/>
      <w:r>
        <w:rPr>
          <w:rFonts w:hAnsi="Times New Roman" w:cs="Times New Roman" w:hint="eastAsia"/>
          <w:color w:val="000000"/>
          <w:sz w:val="21"/>
          <w:szCs w:val="20"/>
        </w:rPr>
        <w:t>住宅小区热水供应系统的选择，应根据使用要求、耗热量及用水点分布情况，结合热源条件确定。太阳能热水系统应符合GB 55015、GB 50364及各地方政策要求的规定。</w:t>
      </w:r>
    </w:p>
    <w:p w14:paraId="796C91DA" w14:textId="77777777" w:rsidR="008019F3" w:rsidRDefault="00066D48">
      <w:pPr>
        <w:pStyle w:val="affff6"/>
        <w:widowControl w:val="0"/>
        <w:spacing w:beforeAutospacing="0" w:afterAutospacing="0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 xml:space="preserve">7.1.3  </w:t>
      </w:r>
      <w:proofErr w:type="gramStart"/>
      <w:r>
        <w:rPr>
          <w:rFonts w:hAnsi="Times New Roman" w:cs="Times New Roman" w:hint="eastAsia"/>
          <w:color w:val="000000"/>
          <w:sz w:val="21"/>
          <w:szCs w:val="20"/>
        </w:rPr>
        <w:t>适老型</w:t>
      </w:r>
      <w:proofErr w:type="gramEnd"/>
      <w:r>
        <w:rPr>
          <w:rFonts w:hAnsi="Times New Roman" w:cs="Times New Roman" w:hint="eastAsia"/>
          <w:color w:val="000000"/>
          <w:sz w:val="21"/>
          <w:szCs w:val="20"/>
        </w:rPr>
        <w:t>住宅应设置水表，计量水表宜采用远传式。</w:t>
      </w:r>
    </w:p>
    <w:p w14:paraId="552449A3" w14:textId="77777777" w:rsidR="008019F3" w:rsidRDefault="00066D48">
      <w:pPr>
        <w:pStyle w:val="affff6"/>
        <w:widowControl w:val="0"/>
        <w:spacing w:beforeAutospacing="0" w:afterAutospacing="0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 xml:space="preserve">7.1.4  </w:t>
      </w:r>
      <w:proofErr w:type="gramStart"/>
      <w:r>
        <w:rPr>
          <w:rFonts w:hAnsi="Times New Roman" w:cs="Times New Roman" w:hint="eastAsia"/>
          <w:color w:val="000000"/>
          <w:sz w:val="21"/>
          <w:szCs w:val="20"/>
        </w:rPr>
        <w:t>适老型</w:t>
      </w:r>
      <w:proofErr w:type="gramEnd"/>
      <w:r>
        <w:rPr>
          <w:rFonts w:hAnsi="Times New Roman" w:cs="Times New Roman" w:hint="eastAsia"/>
          <w:color w:val="000000"/>
          <w:sz w:val="21"/>
          <w:szCs w:val="20"/>
        </w:rPr>
        <w:t>住宅冷热水管道应有明显标识。</w:t>
      </w:r>
    </w:p>
    <w:p w14:paraId="6C29CC5A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lastRenderedPageBreak/>
        <w:t>7.1.5  水龙头宜</w:t>
      </w:r>
      <w:proofErr w:type="gramStart"/>
      <w:r>
        <w:rPr>
          <w:rFonts w:hAnsi="Times New Roman" w:cs="Times New Roman" w:hint="eastAsia"/>
          <w:color w:val="000000"/>
          <w:sz w:val="21"/>
          <w:szCs w:val="20"/>
        </w:rPr>
        <w:t>采用单控水龙头</w:t>
      </w:r>
      <w:proofErr w:type="gramEnd"/>
      <w:r>
        <w:rPr>
          <w:rFonts w:hAnsi="Times New Roman" w:cs="Times New Roman" w:hint="eastAsia"/>
          <w:color w:val="000000"/>
          <w:sz w:val="21"/>
          <w:szCs w:val="20"/>
        </w:rPr>
        <w:t>，出水水温较为适宜。出水龙头宜采用杠杆式水龙头、感应式自动出水方式、或可拔出的龙头方便老年人洗发。</w:t>
      </w:r>
    </w:p>
    <w:p w14:paraId="1A91863E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7.1.6  沐浴设施应采用恒温混水阀等防烫伤措施，宜采用杠杆式单把龙头，宜采用软管淋浴器，与莲蓬头相连的金属软管长度不宜小于1.5m。</w:t>
      </w:r>
    </w:p>
    <w:p w14:paraId="5BD7C194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7.1.7  坐便器水箱控制装置应位于易于触及的位置，应可自动操作或单手操作。</w:t>
      </w:r>
    </w:p>
    <w:p w14:paraId="7F2A286C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7.1.8  选用节水型低噪声的卫生洁具和给排水配件、管材。</w:t>
      </w:r>
    </w:p>
    <w:p w14:paraId="0F5DB963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7.1.9  排水立管应采取降低噪音的措施。排水立管不宜靠近与卧室相邻的内墙，如靠近卧室相邻的墙体，排水立管应做装饰封包及隔音降噪处理。</w:t>
      </w:r>
    </w:p>
    <w:p w14:paraId="199DD213" w14:textId="77777777" w:rsidR="008019F3" w:rsidRDefault="00066D48" w:rsidP="009D0536">
      <w:pPr>
        <w:pStyle w:val="affff6"/>
        <w:widowControl w:val="0"/>
        <w:spacing w:beforeAutospacing="0" w:afterAutospacing="0" w:line="300" w:lineRule="exact"/>
        <w:jc w:val="both"/>
        <w:rPr>
          <w:rFonts w:hint="eastAsia"/>
          <w:color w:val="000000"/>
        </w:rPr>
      </w:pPr>
      <w:r>
        <w:rPr>
          <w:rFonts w:hAnsi="Times New Roman" w:cs="Times New Roman" w:hint="eastAsia"/>
          <w:color w:val="000000"/>
          <w:sz w:val="21"/>
          <w:szCs w:val="20"/>
        </w:rPr>
        <w:t>7.1.10  淋浴区的地面排水尽量通过地面坡度排向淋浴区角落，并设置地漏，使洗浴时的积水向内侧排放。地漏宜与地面平齐，不影响老年人及轮椅通行，宜设在靠近安装地面的最低及房间边缘处。</w:t>
      </w:r>
    </w:p>
    <w:p w14:paraId="5690E4D7" w14:textId="77777777" w:rsidR="008019F3" w:rsidRDefault="00066D48" w:rsidP="009D0536">
      <w:pPr>
        <w:pStyle w:val="affe"/>
        <w:spacing w:before="156" w:after="156" w:line="300" w:lineRule="exact"/>
        <w:rPr>
          <w:color w:val="000000"/>
        </w:rPr>
      </w:pPr>
      <w:r>
        <w:rPr>
          <w:rFonts w:hint="eastAsia"/>
          <w:color w:val="000000"/>
        </w:rPr>
        <w:t>采暖与通风空调</w:t>
      </w:r>
    </w:p>
    <w:p w14:paraId="0FA7DFF4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小区养老服务设施建筑宜采用供暖设施。</w:t>
      </w:r>
    </w:p>
    <w:p w14:paraId="364750EF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居住建筑宜配置冷暖空调。</w:t>
      </w:r>
    </w:p>
    <w:p w14:paraId="68F8AAA0" w14:textId="77777777" w:rsidR="008019F3" w:rsidRDefault="00066D48" w:rsidP="009D0536">
      <w:pPr>
        <w:pStyle w:val="affe"/>
        <w:spacing w:before="156" w:after="156" w:line="300" w:lineRule="exact"/>
        <w:rPr>
          <w:rFonts w:ascii="宋体" w:eastAsia="宋体"/>
          <w:color w:val="000000"/>
          <w:szCs w:val="21"/>
        </w:rPr>
      </w:pPr>
      <w:bookmarkStart w:id="94" w:name="BookMark5"/>
      <w:bookmarkEnd w:id="36"/>
      <w:r>
        <w:rPr>
          <w:rFonts w:hint="eastAsia"/>
          <w:color w:val="000000"/>
        </w:rPr>
        <w:t>电气</w:t>
      </w:r>
    </w:p>
    <w:p w14:paraId="26B6B91B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每户应单独设置户内配电箱，箱内应可同时断开相线和中性线的总开关，箱内插座回路应装设30mA剩余电流动作保护器。</w:t>
      </w:r>
    </w:p>
    <w:p w14:paraId="4AE819C0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低压配电导体应采用铜芯电缆、电线，并应采用</w:t>
      </w:r>
      <w:proofErr w:type="gramStart"/>
      <w:r>
        <w:rPr>
          <w:rFonts w:hint="eastAsia"/>
          <w:color w:val="000000"/>
        </w:rPr>
        <w:t>阻燃低烟</w:t>
      </w:r>
      <w:proofErr w:type="gramEnd"/>
      <w:r>
        <w:rPr>
          <w:rFonts w:hint="eastAsia"/>
          <w:color w:val="000000"/>
        </w:rPr>
        <w:t>无卤交联聚乙烯绝缘电缆、电线或无烟无卤电缆、电线。</w:t>
      </w:r>
    </w:p>
    <w:p w14:paraId="4530A587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建筑物出入口雨</w:t>
      </w:r>
      <w:proofErr w:type="gramStart"/>
      <w:r>
        <w:rPr>
          <w:rFonts w:hint="eastAsia"/>
          <w:color w:val="000000"/>
        </w:rPr>
        <w:t>篷板底</w:t>
      </w:r>
      <w:proofErr w:type="gramEnd"/>
      <w:r>
        <w:rPr>
          <w:rFonts w:hint="eastAsia"/>
          <w:color w:val="000000"/>
        </w:rPr>
        <w:t>和侧墙、室内阳台应设智能感应照明灯具，出入口侧墙灯具安装高度离地不宜低于1.8m，阳台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吸顶灯。</w:t>
      </w:r>
    </w:p>
    <w:p w14:paraId="764B1085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入户内应设置照明一键控制总开关，入口处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入户感应灯，且应与入户门联动点亮。</w:t>
      </w:r>
    </w:p>
    <w:p w14:paraId="38C5AE69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卧室、客餐厅、卫生间。走道处应设置感应式脚灯，感应式脚灯离地安装距离应为0.4m。</w:t>
      </w:r>
    </w:p>
    <w:p w14:paraId="12C0C1CC" w14:textId="77777777" w:rsidR="008019F3" w:rsidRDefault="00066D48" w:rsidP="009D0536">
      <w:pPr>
        <w:pStyle w:val="afffffffff3"/>
        <w:spacing w:line="300" w:lineRule="exact"/>
        <w:rPr>
          <w:color w:val="000000"/>
        </w:rPr>
      </w:pPr>
      <w:r>
        <w:rPr>
          <w:rFonts w:hint="eastAsia"/>
          <w:color w:val="000000"/>
        </w:rPr>
        <w:t>户内空间宜采用智能调控灯具，满足老年人视觉机能下降的需求，照度应符合表1的规定。</w:t>
      </w:r>
    </w:p>
    <w:p w14:paraId="07D765D0" w14:textId="77777777" w:rsidR="008019F3" w:rsidRDefault="00066D48">
      <w:pPr>
        <w:pStyle w:val="affff6"/>
        <w:spacing w:beforeLines="50" w:before="156" w:beforeAutospacing="0" w:afterLines="50" w:after="156" w:afterAutospacing="0"/>
        <w:jc w:val="center"/>
        <w:rPr>
          <w:rFonts w:ascii="黑体" w:eastAsia="黑体" w:hAnsi="Times New Roman" w:cs="Times New Roman"/>
          <w:color w:val="000000"/>
          <w:sz w:val="21"/>
          <w:szCs w:val="21"/>
        </w:rPr>
      </w:pPr>
      <w:r>
        <w:rPr>
          <w:rFonts w:ascii="黑体" w:eastAsia="黑体" w:cs="黑体" w:hint="eastAsia"/>
          <w:color w:val="000000"/>
          <w:sz w:val="21"/>
          <w:szCs w:val="21"/>
        </w:rPr>
        <w:t>表1 建筑室内空间照明标准值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  <w:gridCol w:w="2127"/>
        <w:gridCol w:w="2127"/>
      </w:tblGrid>
      <w:tr w:rsidR="008019F3" w14:paraId="7A9A5206" w14:textId="77777777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09A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7BF3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参考平面及其高度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D140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照度（lx）</w:t>
            </w:r>
          </w:p>
        </w:tc>
      </w:tr>
      <w:tr w:rsidR="008019F3" w14:paraId="00FC3091" w14:textId="77777777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EDA" w14:textId="77777777" w:rsidR="008019F3" w:rsidRDefault="00066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起居室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CF9C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一般活动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7946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.75m</w:t>
            </w:r>
            <w:r>
              <w:rPr>
                <w:rFonts w:hint="eastAsia"/>
                <w:color w:val="000000"/>
                <w:sz w:val="18"/>
                <w:szCs w:val="18"/>
              </w:rPr>
              <w:t>水平面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57F6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8019F3" w14:paraId="5512EC6D" w14:textId="77777777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E6FE" w14:textId="77777777" w:rsidR="008019F3" w:rsidRDefault="00801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8094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书写、阅读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9F0E" w14:textId="77777777" w:rsidR="008019F3" w:rsidRDefault="00801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CE81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</w:tr>
      <w:tr w:rsidR="008019F3" w14:paraId="5C56D208" w14:textId="77777777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8F7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卧室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DA1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一般活动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716A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.75m</w:t>
            </w:r>
            <w:r>
              <w:rPr>
                <w:rFonts w:hint="eastAsia"/>
                <w:color w:val="000000"/>
                <w:sz w:val="18"/>
                <w:szCs w:val="18"/>
              </w:rPr>
              <w:t>水平面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FE19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</w:tr>
      <w:tr w:rsidR="008019F3" w14:paraId="7130B194" w14:textId="77777777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6BA7" w14:textId="77777777" w:rsidR="008019F3" w:rsidRDefault="00801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AAFA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床头、阅读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1356" w14:textId="77777777" w:rsidR="008019F3" w:rsidRDefault="00801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8DE6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</w:tr>
      <w:tr w:rsidR="008019F3" w14:paraId="6A535968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2DF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DBD0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6558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.75m</w:t>
            </w:r>
            <w:r>
              <w:rPr>
                <w:rFonts w:hint="eastAsia"/>
                <w:color w:val="000000"/>
                <w:sz w:val="18"/>
                <w:szCs w:val="18"/>
              </w:rPr>
              <w:t>水平面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64F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00</w:t>
            </w:r>
          </w:p>
        </w:tc>
      </w:tr>
      <w:tr w:rsidR="008019F3" w14:paraId="7CECEF25" w14:textId="77777777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DA47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厨房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9410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一般活动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DB1E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.75m</w:t>
            </w:r>
            <w:r>
              <w:rPr>
                <w:rFonts w:hint="eastAsia"/>
                <w:color w:val="000000"/>
                <w:sz w:val="18"/>
                <w:szCs w:val="18"/>
              </w:rPr>
              <w:t>水平面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54E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</w:tr>
      <w:tr w:rsidR="008019F3" w14:paraId="4774EF86" w14:textId="77777777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82B" w14:textId="77777777" w:rsidR="008019F3" w:rsidRDefault="00801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87D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618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69E2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</w:tr>
      <w:tr w:rsidR="008019F3" w14:paraId="39D9F81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BB39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67DB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0A3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.75m</w:t>
            </w:r>
            <w:r>
              <w:rPr>
                <w:rFonts w:hint="eastAsia"/>
                <w:color w:val="000000"/>
                <w:sz w:val="18"/>
                <w:szCs w:val="18"/>
              </w:rPr>
              <w:t>水平面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59E9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8019F3" w14:paraId="3162769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565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A000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E0A9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A3C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00</w:t>
            </w:r>
          </w:p>
        </w:tc>
      </w:tr>
      <w:tr w:rsidR="008019F3" w14:paraId="734F94B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906A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走廊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F007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4E4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9915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150</w:t>
            </w:r>
          </w:p>
        </w:tc>
      </w:tr>
      <w:tr w:rsidR="008019F3" w14:paraId="4D1FA105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0E1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楼梯间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F4D8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B26C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BCAA" w14:textId="77777777" w:rsidR="008019F3" w:rsidRDefault="00066D48">
            <w:pPr>
              <w:pStyle w:val="affff6"/>
              <w:autoSpaceDE w:val="0"/>
              <w:autoSpaceDN w:val="0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Ansi="Times New Roman" w:cs="Times New Roman" w:hint="eastAsia"/>
                <w:color w:val="000000"/>
                <w:sz w:val="18"/>
                <w:szCs w:val="18"/>
              </w:rPr>
              <w:t>00</w:t>
            </w:r>
          </w:p>
        </w:tc>
      </w:tr>
      <w:tr w:rsidR="008019F3" w14:paraId="7BDDACEC" w14:textId="77777777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FCC" w14:textId="77777777" w:rsidR="008019F3" w:rsidRDefault="00066D48">
            <w:pPr>
              <w:pStyle w:val="affff6"/>
              <w:widowControl w:val="0"/>
              <w:autoSpaceDE w:val="0"/>
              <w:autoSpaceDN w:val="0"/>
              <w:spacing w:before="0" w:after="0"/>
              <w:ind w:left="737" w:hanging="374"/>
              <w:jc w:val="both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注：*指混合照明照度</w:t>
            </w:r>
          </w:p>
        </w:tc>
      </w:tr>
    </w:tbl>
    <w:p w14:paraId="023FD572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lastRenderedPageBreak/>
        <w:t>所有照明开关应选用带夜间指示灯</w:t>
      </w:r>
      <w:proofErr w:type="gramStart"/>
      <w:r>
        <w:rPr>
          <w:rFonts w:hint="eastAsia"/>
          <w:color w:val="000000"/>
        </w:rPr>
        <w:t>的宽板翘板</w:t>
      </w:r>
      <w:proofErr w:type="gramEnd"/>
      <w:r>
        <w:rPr>
          <w:rFonts w:hint="eastAsia"/>
          <w:color w:val="000000"/>
        </w:rPr>
        <w:t xml:space="preserve">开关，安装位置应醒目，且颜色应与墙壁区分， </w:t>
      </w:r>
    </w:p>
    <w:p w14:paraId="65EC25B1" w14:textId="77777777" w:rsidR="008019F3" w:rsidRDefault="00066D48">
      <w:pPr>
        <w:pStyle w:val="afffffffff3"/>
        <w:numPr>
          <w:ilvl w:val="3"/>
          <w:numId w:val="0"/>
        </w:numPr>
        <w:rPr>
          <w:color w:val="000000"/>
        </w:rPr>
      </w:pPr>
      <w:r>
        <w:rPr>
          <w:rFonts w:hint="eastAsia"/>
          <w:color w:val="000000"/>
        </w:rPr>
        <w:t>开关底边离地高度宜为 1.1 m。</w:t>
      </w:r>
    </w:p>
    <w:p w14:paraId="2F6EE8B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居室的顶灯、长过道的照明宜采用双控开关两地控制。</w:t>
      </w:r>
    </w:p>
    <w:p w14:paraId="4CE3B20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电源插座应采用安全型电源插座。居室的电源插座高度距地宜为0.60m～0.80m；供老年人使用的电炊操作台的电源插座高度距地宜为0.90m～1.10m。</w:t>
      </w:r>
    </w:p>
    <w:p w14:paraId="563119FF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居住建筑的非消防负荷应设置电气火灾监控系统。</w:t>
      </w:r>
    </w:p>
    <w:p w14:paraId="34BF1D9C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信息智能化</w:t>
      </w:r>
    </w:p>
    <w:p w14:paraId="22DFB893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各建筑物出入口、走廊、楼梯、电梯厅及活动室等相关老年人公共活动空间应设安全监控设备终端。</w:t>
      </w:r>
    </w:p>
    <w:p w14:paraId="7BB89D2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厨房、卫生间、设有洗衣机的阳台等潮湿场所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智能水浸探测器，放置于易漏水区域地面上，当发生漏水、浸水时应发出报警信号。</w:t>
      </w:r>
    </w:p>
    <w:p w14:paraId="747161B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厨房内</w:t>
      </w:r>
      <w:proofErr w:type="gramStart"/>
      <w:r>
        <w:rPr>
          <w:rFonts w:hint="eastAsia"/>
          <w:color w:val="000000"/>
        </w:rPr>
        <w:t>宜设置</w:t>
      </w:r>
      <w:proofErr w:type="gramEnd"/>
      <w:r>
        <w:rPr>
          <w:rFonts w:hint="eastAsia"/>
          <w:color w:val="000000"/>
        </w:rPr>
        <w:t>可燃气体探测器及报警装置。</w:t>
      </w:r>
    </w:p>
    <w:p w14:paraId="3CBDA7A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住宅户内</w:t>
      </w:r>
      <w:proofErr w:type="gramStart"/>
      <w:r>
        <w:rPr>
          <w:rFonts w:hint="eastAsia"/>
          <w:color w:val="000000"/>
        </w:rPr>
        <w:t>宜设置感</w:t>
      </w:r>
      <w:proofErr w:type="gramEnd"/>
      <w:r>
        <w:rPr>
          <w:rFonts w:hint="eastAsia"/>
          <w:color w:val="000000"/>
        </w:rPr>
        <w:t>烟探测器。</w:t>
      </w:r>
    </w:p>
    <w:p w14:paraId="52D4ADB8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居住建筑起居室、卧室、卫生间及公共卫生间</w:t>
      </w:r>
      <w:proofErr w:type="gramStart"/>
      <w:r>
        <w:rPr>
          <w:rFonts w:hint="eastAsia"/>
          <w:color w:val="000000"/>
        </w:rPr>
        <w:t>厕位旁应设</w:t>
      </w:r>
      <w:proofErr w:type="gramEnd"/>
      <w:r>
        <w:rPr>
          <w:rFonts w:hint="eastAsia"/>
          <w:color w:val="000000"/>
        </w:rPr>
        <w:t>紧急报警求助按钮，紧急报警求助按钮宜有明显标注且宜采用按钮和拉绳结合的方式。起居室等公共部位安装高度宜为 0.8m~1.1m，卫生间马桶处安装高度宜为 0.6m~0.8m，淋浴处安装高度宜为 1.2m~1.5m 并宜与电气开关面板同一高度安装。紧急求助按钮应带无线联网功能，并应将报警信号传输至紧急联系人、社区服务中心或物业中心。</w:t>
      </w:r>
    </w:p>
    <w:p w14:paraId="44194AB4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应配置有线电视、电话、信息网络等信息设施系统；起居室、餐厅用房应设有线电视、电话及信息网络插座，设无线局域网络全覆盖设施。</w:t>
      </w:r>
    </w:p>
    <w:p w14:paraId="1953B39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 xml:space="preserve"> 各楼栋或单元应设访客对讲系统。对讲系统应与小区内监控中心主机联网。</w:t>
      </w:r>
    </w:p>
    <w:p w14:paraId="3B1D2CF4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居住小区应有提供居家养老服务平台，并能提供上门服务功能。</w:t>
      </w:r>
    </w:p>
    <w:p w14:paraId="69524D9A" w14:textId="77777777" w:rsidR="008019F3" w:rsidRDefault="00066D48">
      <w:pPr>
        <w:pStyle w:val="affd"/>
        <w:spacing w:before="312" w:after="312"/>
        <w:rPr>
          <w:color w:val="000000"/>
        </w:rPr>
      </w:pPr>
      <w:bookmarkStart w:id="95" w:name="_Toc179484817"/>
      <w:r>
        <w:rPr>
          <w:rFonts w:hint="eastAsia"/>
          <w:color w:val="000000"/>
        </w:rPr>
        <w:t>室内装修</w:t>
      </w:r>
      <w:bookmarkEnd w:id="95"/>
    </w:p>
    <w:p w14:paraId="1577F94B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色彩图案</w:t>
      </w:r>
    </w:p>
    <w:p w14:paraId="36A37EC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色调应用高明度低纯度的亮暖色。</w:t>
      </w:r>
    </w:p>
    <w:p w14:paraId="394250A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不应使用色彩过重、复杂、引起错视的图案。</w:t>
      </w:r>
    </w:p>
    <w:p w14:paraId="401E279C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交界处色彩应界限鲜明、协调统一。</w:t>
      </w:r>
    </w:p>
    <w:p w14:paraId="5FE263F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空间内应进行连续色彩与标识设计，且色彩柔和温暖，标识应字体醒目、图案清晰、易识别。</w:t>
      </w:r>
    </w:p>
    <w:p w14:paraId="0B20C6FB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大小便器、洗漱盆颜色应使用纯白色。</w:t>
      </w:r>
    </w:p>
    <w:p w14:paraId="037E4808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材质</w:t>
      </w:r>
    </w:p>
    <w:p w14:paraId="1E9DFAE7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不应采用易燃、易碎、化纤及散发有害有毒气味的材料。</w:t>
      </w:r>
    </w:p>
    <w:p w14:paraId="2DAF38E6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地面材质应平整、防滑、耐磨、易清洁、安全、舒适，居室地面宜用硬质木料或富弹性的塑胶材料。</w:t>
      </w:r>
    </w:p>
    <w:p w14:paraId="3626A63F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墙面、洁具、灯具等材质应耐脏、易清洁、安全。</w:t>
      </w:r>
    </w:p>
    <w:p w14:paraId="03C49ECD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造型</w:t>
      </w:r>
    </w:p>
    <w:p w14:paraId="290CBEC5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天花、墙面、灯具、家具等造型应简单大方。</w:t>
      </w:r>
    </w:p>
    <w:p w14:paraId="68FF4A0E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lastRenderedPageBreak/>
        <w:t>门扇采用推拉式时，下部轨道应嵌入与地面平整。</w:t>
      </w:r>
    </w:p>
    <w:p w14:paraId="24C8E7A9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把手部件应选用“棒状式”，不应使用球型式。</w:t>
      </w:r>
    </w:p>
    <w:p w14:paraId="4A6BF97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台盆下部留空时，高度不小于650mm，深度不小于300mm，台面</w:t>
      </w:r>
      <w:proofErr w:type="gramStart"/>
      <w:r>
        <w:rPr>
          <w:rFonts w:hint="eastAsia"/>
          <w:color w:val="000000"/>
        </w:rPr>
        <w:t>应设挡水边</w:t>
      </w:r>
      <w:proofErr w:type="gramEnd"/>
      <w:r>
        <w:rPr>
          <w:rFonts w:hint="eastAsia"/>
          <w:color w:val="000000"/>
        </w:rPr>
        <w:t>。</w:t>
      </w:r>
    </w:p>
    <w:p w14:paraId="2B4D1CA0" w14:textId="77777777" w:rsidR="008019F3" w:rsidRDefault="00066D48">
      <w:pPr>
        <w:pStyle w:val="affe"/>
        <w:spacing w:before="156" w:after="156"/>
        <w:rPr>
          <w:color w:val="000000"/>
        </w:rPr>
      </w:pPr>
      <w:r>
        <w:rPr>
          <w:rFonts w:hint="eastAsia"/>
          <w:color w:val="000000"/>
        </w:rPr>
        <w:t>室内环境</w:t>
      </w:r>
    </w:p>
    <w:p w14:paraId="484FDEEC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卧室、起居室（厅）、厨房应有直接天然采光。</w:t>
      </w:r>
    </w:p>
    <w:p w14:paraId="3B27D170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卧室、起居室（厅）、厨房的采光窗洞口的窗地面积比不应低于1/6。</w:t>
      </w:r>
    </w:p>
    <w:p w14:paraId="019A7707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东、西向居住空间外窗应设置外遮阳措施。</w:t>
      </w:r>
    </w:p>
    <w:p w14:paraId="1DD50A02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卧室、起居室（厅）不应紧邻电梯布置。</w:t>
      </w:r>
    </w:p>
    <w:p w14:paraId="10EDA6A1" w14:textId="77777777" w:rsidR="008019F3" w:rsidRDefault="00066D48">
      <w:pPr>
        <w:pStyle w:val="afffffffff3"/>
        <w:rPr>
          <w:color w:val="000000"/>
        </w:rPr>
      </w:pPr>
      <w:r>
        <w:rPr>
          <w:rFonts w:hint="eastAsia"/>
          <w:color w:val="000000"/>
        </w:rPr>
        <w:t>隔声、降噪应满足GB 55016中要求。</w:t>
      </w:r>
    </w:p>
    <w:p w14:paraId="081E1A70" w14:textId="77777777" w:rsidR="008019F3" w:rsidRDefault="00066D48">
      <w:pPr>
        <w:pStyle w:val="afffffffff3"/>
        <w:rPr>
          <w:color w:val="000000"/>
        </w:rPr>
      </w:pPr>
      <w:proofErr w:type="gramStart"/>
      <w:r>
        <w:rPr>
          <w:rFonts w:hint="eastAsia"/>
          <w:color w:val="000000"/>
        </w:rPr>
        <w:t>适老型</w:t>
      </w:r>
      <w:proofErr w:type="gramEnd"/>
      <w:r>
        <w:rPr>
          <w:rFonts w:hint="eastAsia"/>
          <w:color w:val="000000"/>
        </w:rPr>
        <w:t>居住建筑室内空气污染物的活度和浓度应符合</w:t>
      </w:r>
      <w:r>
        <w:rPr>
          <w:rFonts w:hAnsi="宋体" w:hint="eastAsia"/>
          <w:color w:val="000000"/>
        </w:rPr>
        <w:t>民</w:t>
      </w:r>
      <w:r>
        <w:rPr>
          <w:rFonts w:hint="eastAsia"/>
          <w:color w:val="000000"/>
        </w:rPr>
        <w:t xml:space="preserve">GB </w:t>
      </w:r>
      <w:r>
        <w:rPr>
          <w:color w:val="000000"/>
        </w:rPr>
        <w:t>50325</w:t>
      </w:r>
      <w:r>
        <w:rPr>
          <w:rFonts w:hint="eastAsia"/>
          <w:color w:val="000000"/>
        </w:rPr>
        <w:t xml:space="preserve"> 及GB 55016的规定。</w:t>
      </w:r>
    </w:p>
    <w:p w14:paraId="05E8EF67" w14:textId="77777777" w:rsidR="008019F3" w:rsidRDefault="00066D48">
      <w:pPr>
        <w:pStyle w:val="affd"/>
        <w:spacing w:before="312" w:after="312"/>
      </w:pPr>
      <w:bookmarkStart w:id="96" w:name="_Toc178066464"/>
      <w:bookmarkStart w:id="97" w:name="_Toc178067756"/>
      <w:bookmarkStart w:id="98" w:name="_Toc178076084"/>
      <w:bookmarkStart w:id="99" w:name="_Toc178067604"/>
      <w:bookmarkStart w:id="100" w:name="_Toc179484818"/>
      <w:bookmarkEnd w:id="94"/>
      <w:r>
        <w:rPr>
          <w:rFonts w:hint="eastAsia"/>
        </w:rPr>
        <w:t>标准实施及评价</w:t>
      </w:r>
      <w:bookmarkEnd w:id="96"/>
      <w:bookmarkEnd w:id="97"/>
      <w:bookmarkEnd w:id="98"/>
      <w:bookmarkEnd w:id="99"/>
      <w:bookmarkEnd w:id="100"/>
    </w:p>
    <w:p w14:paraId="543500CB" w14:textId="77777777" w:rsidR="008019F3" w:rsidRDefault="00066D48">
      <w:pPr>
        <w:pStyle w:val="afffffffff0"/>
      </w:pPr>
      <w:proofErr w:type="gramStart"/>
      <w:r>
        <w:rPr>
          <w:rFonts w:hint="eastAsia"/>
        </w:rPr>
        <w:t>新建保障</w:t>
      </w:r>
      <w:proofErr w:type="gramEnd"/>
      <w:r>
        <w:rPr>
          <w:rFonts w:hint="eastAsia"/>
        </w:rPr>
        <w:t>性租赁住房技术规程实施准备包括下列内容：</w:t>
      </w:r>
    </w:p>
    <w:p w14:paraId="106C610D" w14:textId="77777777" w:rsidR="008019F3" w:rsidRDefault="00066D48" w:rsidP="001338A6">
      <w:pPr>
        <w:pStyle w:val="af6"/>
        <w:numPr>
          <w:ilvl w:val="0"/>
          <w:numId w:val="40"/>
        </w:numPr>
      </w:pPr>
      <w:r>
        <w:rPr>
          <w:rFonts w:hint="eastAsia"/>
        </w:rPr>
        <w:t>方案准备：明确标准实施的目标和范围，确定所需要的资源和时间；</w:t>
      </w:r>
    </w:p>
    <w:p w14:paraId="28D3DDBB" w14:textId="77777777" w:rsidR="008019F3" w:rsidRDefault="00066D48" w:rsidP="001338A6">
      <w:pPr>
        <w:pStyle w:val="af6"/>
      </w:pPr>
      <w:r>
        <w:rPr>
          <w:rFonts w:hint="eastAsia"/>
        </w:rPr>
        <w:t>组织准备：根据实施标准的复杂程度和规模，组建实施团队，确保团队具备所需的技术和专业知识；</w:t>
      </w:r>
    </w:p>
    <w:p w14:paraId="62EE16A3" w14:textId="77777777" w:rsidR="008019F3" w:rsidRDefault="00066D48" w:rsidP="001338A6">
      <w:pPr>
        <w:pStyle w:val="af6"/>
      </w:pPr>
      <w:r>
        <w:rPr>
          <w:rFonts w:hint="eastAsia"/>
        </w:rPr>
        <w:t>知识准备：对实施标准的相关人员进行培训和教育，使其了解标准的内容、要求和实施方法；</w:t>
      </w:r>
    </w:p>
    <w:p w14:paraId="62E764E6" w14:textId="77777777" w:rsidR="008019F3" w:rsidRDefault="00066D48" w:rsidP="001338A6">
      <w:pPr>
        <w:pStyle w:val="af6"/>
      </w:pPr>
      <w:r>
        <w:rPr>
          <w:rFonts w:hint="eastAsia"/>
        </w:rPr>
        <w:t>手段准备：以培训为先、确保流程优化简介、过程分步实施、实施过程把握重点；</w:t>
      </w:r>
    </w:p>
    <w:p w14:paraId="6216A4CB" w14:textId="77777777" w:rsidR="008019F3" w:rsidRDefault="00066D48" w:rsidP="001338A6">
      <w:pPr>
        <w:pStyle w:val="af6"/>
      </w:pPr>
      <w:r>
        <w:rPr>
          <w:rFonts w:hint="eastAsia"/>
        </w:rPr>
        <w:t>物质条件准备：配备相应的设施设备、资金及与实施标准相适应的环境条件。</w:t>
      </w:r>
    </w:p>
    <w:p w14:paraId="5D52487E" w14:textId="2B7E42B0" w:rsidR="001338A6" w:rsidRDefault="00066D48" w:rsidP="001338A6">
      <w:pPr>
        <w:pStyle w:val="afffffffff0"/>
        <w:rPr>
          <w:rFonts w:hint="eastAsia"/>
        </w:rPr>
      </w:pPr>
      <w:r>
        <w:rPr>
          <w:rFonts w:hint="eastAsia"/>
        </w:rPr>
        <w:t>制定标准实施方案，明确适用对象和场景、提供实施必备条件和保障（组织、制度、资金、人员和设备仪器等）、推荐方法路径，确定资源要素配置、关键环节和控制点，提出标准实施中的注意事项。</w:t>
      </w:r>
    </w:p>
    <w:p w14:paraId="7EDFAB0C" w14:textId="77777777" w:rsidR="008019F3" w:rsidRDefault="00066D48" w:rsidP="001338A6">
      <w:pPr>
        <w:pStyle w:val="af6"/>
        <w:numPr>
          <w:ilvl w:val="0"/>
          <w:numId w:val="41"/>
        </w:numPr>
      </w:pPr>
      <w:r>
        <w:rPr>
          <w:rFonts w:hint="eastAsia"/>
        </w:rPr>
        <w:t>对规程涉及到的主要材料、配套系统材料、系统性能及相应的环境条件，应确认其达到标准要求后，方可投入使用；</w:t>
      </w:r>
    </w:p>
    <w:p w14:paraId="65B1DCF3" w14:textId="77777777" w:rsidR="008019F3" w:rsidRDefault="00066D48" w:rsidP="001338A6">
      <w:pPr>
        <w:pStyle w:val="af6"/>
      </w:pPr>
      <w:r>
        <w:rPr>
          <w:rFonts w:hint="eastAsia"/>
        </w:rPr>
        <w:t>对于施工技术人员，应通过考核确认其达到标准要求后，准予上岗；</w:t>
      </w:r>
    </w:p>
    <w:p w14:paraId="73763E33" w14:textId="77777777" w:rsidR="008019F3" w:rsidRDefault="00066D48" w:rsidP="001338A6">
      <w:pPr>
        <w:pStyle w:val="af6"/>
      </w:pPr>
      <w:r>
        <w:rPr>
          <w:rFonts w:hint="eastAsia"/>
        </w:rPr>
        <w:t>对于安全、环保方面的标准要求，应落实到具体关键点上，并有相应的保证措施。</w:t>
      </w:r>
    </w:p>
    <w:p w14:paraId="1A3D2842" w14:textId="77777777" w:rsidR="008019F3" w:rsidRDefault="00066D48">
      <w:pPr>
        <w:pStyle w:val="afffffffff0"/>
      </w:pPr>
      <w:r>
        <w:rPr>
          <w:rFonts w:hint="eastAsia"/>
        </w:rPr>
        <w:t>针对相关方和具体对象/岗位进行标准宣贯和培训，结合标准要求，落实责任制，做到横向到边，纵向到底。</w:t>
      </w:r>
    </w:p>
    <w:p w14:paraId="373E3E06" w14:textId="77777777" w:rsidR="008019F3" w:rsidRDefault="00066D48">
      <w:pPr>
        <w:pStyle w:val="af6"/>
        <w:numPr>
          <w:ilvl w:val="0"/>
          <w:numId w:val="34"/>
        </w:numPr>
      </w:pPr>
      <w:r>
        <w:rPr>
          <w:rFonts w:hint="eastAsia"/>
        </w:rPr>
        <w:t>保障性租赁住房工程相关方和具体对象包括：设计方、施工方、监理方、建设方、系统材料供货商以及行政主管部门等；</w:t>
      </w:r>
    </w:p>
    <w:p w14:paraId="69DE420C" w14:textId="77777777" w:rsidR="008019F3" w:rsidRDefault="00066D48">
      <w:pPr>
        <w:pStyle w:val="af6"/>
        <w:numPr>
          <w:ilvl w:val="0"/>
          <w:numId w:val="34"/>
        </w:numPr>
      </w:pPr>
      <w:r>
        <w:rPr>
          <w:rFonts w:hint="eastAsia"/>
        </w:rPr>
        <w:t>保障性租赁住房工程应明确各岗位的责任，确保每个环节都有专人负责，并应建立定期检查机制，确保各项工作符合标准要求。</w:t>
      </w:r>
    </w:p>
    <w:p w14:paraId="0E98A659" w14:textId="77777777" w:rsidR="008019F3" w:rsidRDefault="00066D48">
      <w:pPr>
        <w:pStyle w:val="afffffffff0"/>
      </w:pPr>
      <w:r>
        <w:rPr>
          <w:rFonts w:hint="eastAsia"/>
        </w:rPr>
        <w:t>标准实施主要在工程设计、工程建设、技术改造等活动中开展。标准实施的重点是落实国家的质量、安全、健康、节能环保、资源节约的要求。</w:t>
      </w:r>
    </w:p>
    <w:p w14:paraId="11324B99" w14:textId="77777777" w:rsidR="008019F3" w:rsidRDefault="00066D48">
      <w:pPr>
        <w:pStyle w:val="afffffffff0"/>
      </w:pPr>
      <w:r>
        <w:rPr>
          <w:rFonts w:hint="eastAsia"/>
        </w:rPr>
        <w:t>标准实施的检查主要是检查标准实施方案的落实情况，需要逐条检查标准实施内容的落实，并记录未实施内容的理由或原因。标准实施检查也要检查标准实施的支持手段和物质条件的落实情况。做好标准实施验证记录，畅通标准实施信息采集的方式方法和反馈渠道，定期整理并处理收集到的意见建议。</w:t>
      </w:r>
    </w:p>
    <w:p w14:paraId="518AE6F3" w14:textId="77777777" w:rsidR="008019F3" w:rsidRDefault="00066D48">
      <w:pPr>
        <w:pStyle w:val="afffffffff0"/>
      </w:pPr>
      <w:r>
        <w:rPr>
          <w:rFonts w:hint="eastAsia"/>
        </w:rPr>
        <w:t>对标准实施评价的基本依据是《中华人民共和国标准化法》等。</w:t>
      </w:r>
    </w:p>
    <w:p w14:paraId="58CAE539" w14:textId="77777777" w:rsidR="008019F3" w:rsidRDefault="00066D48">
      <w:pPr>
        <w:pStyle w:val="afffffffff0"/>
      </w:pPr>
      <w:r>
        <w:rPr>
          <w:rFonts w:hint="eastAsia"/>
        </w:rPr>
        <w:t>在标准实施一定时间后，对照标准实施方案，开展标准实施效果评价分析，总结实施经验成效，梳理存在的薄弱环节，标准实施的评价主要是评价标准实施的效果，主要从技术进步、质量水平提高、</w:t>
      </w:r>
      <w:r>
        <w:rPr>
          <w:rFonts w:hint="eastAsia"/>
        </w:rPr>
        <w:lastRenderedPageBreak/>
        <w:t>客户满意度、规范秩序、效率提高、节约费用、节省时间、履行社会责任等方面进行有益性评价，同时还要评价标准实施带来的问题，以便为未来改进提供参考。</w:t>
      </w:r>
    </w:p>
    <w:p w14:paraId="7AC89997" w14:textId="77777777" w:rsidR="008019F3" w:rsidRDefault="00066D48" w:rsidP="001338A6">
      <w:pPr>
        <w:pStyle w:val="af6"/>
        <w:numPr>
          <w:ilvl w:val="0"/>
          <w:numId w:val="43"/>
        </w:numPr>
      </w:pPr>
      <w:proofErr w:type="gramStart"/>
      <w:r>
        <w:rPr>
          <w:rFonts w:hint="eastAsia"/>
        </w:rPr>
        <w:t>新建保障</w:t>
      </w:r>
      <w:proofErr w:type="gramEnd"/>
      <w:r>
        <w:rPr>
          <w:rFonts w:hint="eastAsia"/>
        </w:rPr>
        <w:t>性租赁住房技术规程实施状况评价宜在该标准实施满1年后进行；</w:t>
      </w:r>
    </w:p>
    <w:p w14:paraId="7CB9268B" w14:textId="77777777" w:rsidR="008019F3" w:rsidRDefault="00066D48" w:rsidP="001338A6">
      <w:pPr>
        <w:pStyle w:val="af6"/>
      </w:pPr>
      <w:proofErr w:type="gramStart"/>
      <w:r>
        <w:rPr>
          <w:rFonts w:hint="eastAsia"/>
        </w:rPr>
        <w:t>新建保障</w:t>
      </w:r>
      <w:proofErr w:type="gramEnd"/>
      <w:r>
        <w:rPr>
          <w:rFonts w:hint="eastAsia"/>
        </w:rPr>
        <w:t>性租赁住房技术规程实施效果评价宜在该标准实施满3年后进行；</w:t>
      </w:r>
    </w:p>
    <w:p w14:paraId="6608A9E4" w14:textId="77777777" w:rsidR="008019F3" w:rsidRDefault="00066D48" w:rsidP="001338A6">
      <w:pPr>
        <w:pStyle w:val="af6"/>
      </w:pPr>
      <w:proofErr w:type="gramStart"/>
      <w:r>
        <w:rPr>
          <w:rFonts w:hint="eastAsia"/>
        </w:rPr>
        <w:t>新建保障</w:t>
      </w:r>
      <w:proofErr w:type="gramEnd"/>
      <w:r>
        <w:rPr>
          <w:rFonts w:hint="eastAsia"/>
        </w:rPr>
        <w:t>性租赁住房技术规程科学性评价宜在该标准实施满2年后进行。</w:t>
      </w:r>
    </w:p>
    <w:p w14:paraId="756A725B" w14:textId="77777777" w:rsidR="008019F3" w:rsidRDefault="00066D48">
      <w:pPr>
        <w:pStyle w:val="afffffffff0"/>
      </w:pPr>
      <w:r>
        <w:rPr>
          <w:rFonts w:hint="eastAsia"/>
        </w:rPr>
        <w:t>适时向专业标准化技术委员会和标准归口管理单位反馈情况，提出标准推广、修改、补充、完善或者废止等意见建议。</w:t>
      </w:r>
    </w:p>
    <w:p w14:paraId="0FB207CB" w14:textId="77777777" w:rsidR="008019F3" w:rsidRDefault="00066D48">
      <w:pPr>
        <w:pStyle w:val="afffffffff0"/>
      </w:pPr>
      <w:r>
        <w:rPr>
          <w:rFonts w:hint="eastAsia"/>
        </w:rPr>
        <w:t>标准实施信息及意见反馈</w:t>
      </w:r>
      <w:proofErr w:type="gramStart"/>
      <w:r>
        <w:rPr>
          <w:rFonts w:hint="eastAsia"/>
        </w:rPr>
        <w:t>表相关</w:t>
      </w:r>
      <w:proofErr w:type="gramEnd"/>
      <w:r>
        <w:rPr>
          <w:rFonts w:hint="eastAsia"/>
        </w:rPr>
        <w:t>示例见附录A。</w:t>
      </w:r>
    </w:p>
    <w:p w14:paraId="3BE1BE9A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5E59FB33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3D06CAE3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48A24DDE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15920A9A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1EAD7E54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00D421D4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6522762A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761C1348" w14:textId="77777777" w:rsidR="008019F3" w:rsidRDefault="008019F3">
      <w:pPr>
        <w:pStyle w:val="afffffffffa"/>
        <w:spacing w:beforeLines="100" w:before="312" w:afterLines="220" w:after="686"/>
        <w:jc w:val="both"/>
        <w:rPr>
          <w:rFonts w:hint="eastAsia"/>
        </w:rPr>
      </w:pPr>
    </w:p>
    <w:p w14:paraId="2E1C9749" w14:textId="77777777" w:rsidR="008019F3" w:rsidRDefault="00066D48">
      <w:pPr>
        <w:pStyle w:val="aff4"/>
        <w:spacing w:beforeLines="25" w:before="78" w:after="156"/>
      </w:pPr>
      <w:r>
        <w:lastRenderedPageBreak/>
        <w:br/>
      </w:r>
      <w:bookmarkStart w:id="101" w:name="_Toc151390325"/>
      <w:bookmarkStart w:id="102" w:name="_Toc151390230"/>
      <w:bookmarkStart w:id="103" w:name="_Toc151389568"/>
      <w:bookmarkStart w:id="104" w:name="_Toc179484819"/>
      <w:r>
        <w:rPr>
          <w:rFonts w:hint="eastAsia"/>
        </w:rPr>
        <w:t>（资料性）</w:t>
      </w:r>
      <w:r>
        <w:br/>
      </w:r>
      <w:r>
        <w:rPr>
          <w:rFonts w:hint="eastAsia"/>
        </w:rPr>
        <w:t>湖北省地方标准实施信息及意见反馈表</w:t>
      </w:r>
      <w:bookmarkEnd w:id="101"/>
      <w:bookmarkEnd w:id="102"/>
      <w:bookmarkEnd w:id="103"/>
      <w:bookmarkEnd w:id="104"/>
    </w:p>
    <w:p w14:paraId="19E4952D" w14:textId="77777777" w:rsidR="008019F3" w:rsidRDefault="00066D48">
      <w:pPr>
        <w:pStyle w:val="afffff7"/>
        <w:ind w:firstLine="420"/>
      </w:pPr>
      <w:r>
        <w:rPr>
          <w:rFonts w:hint="eastAsia"/>
        </w:rPr>
        <w:t>湖北省地方标准实施信息及意见反馈表如表</w:t>
      </w:r>
      <w:r>
        <w:t>A</w:t>
      </w:r>
      <w:r>
        <w:rPr>
          <w:rFonts w:hint="eastAsia"/>
        </w:rPr>
        <w:t>.1所示。</w:t>
      </w:r>
    </w:p>
    <w:p w14:paraId="713BA807" w14:textId="77777777" w:rsidR="008019F3" w:rsidRDefault="00066D48">
      <w:pPr>
        <w:pStyle w:val="aff0"/>
        <w:spacing w:before="156" w:after="156"/>
        <w:ind w:firstLine="420"/>
      </w:pPr>
      <w:r>
        <w:rPr>
          <w:rFonts w:hint="eastAsia"/>
        </w:rPr>
        <w:t>湖北省地方标准实施信息及意见反馈表</w:t>
      </w:r>
    </w:p>
    <w:tbl>
      <w:tblPr>
        <w:tblStyle w:val="TableNormal11"/>
        <w:tblW w:w="90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23"/>
        <w:gridCol w:w="338"/>
        <w:gridCol w:w="2192"/>
        <w:gridCol w:w="3109"/>
        <w:gridCol w:w="1384"/>
      </w:tblGrid>
      <w:tr w:rsidR="008019F3" w14:paraId="24547AFA" w14:textId="77777777">
        <w:trPr>
          <w:trHeight w:val="576"/>
          <w:jc w:val="center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8A9F5BA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5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9"/>
                <w:kern w:val="0"/>
                <w:sz w:val="18"/>
                <w:szCs w:val="18"/>
              </w:rPr>
              <w:t>标准名称及编号</w:t>
            </w:r>
          </w:p>
        </w:tc>
        <w:tc>
          <w:tcPr>
            <w:tcW w:w="702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B44AAAD" w14:textId="77777777" w:rsidR="008019F3" w:rsidRDefault="008019F3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019F3" w14:paraId="2EBE053E" w14:textId="77777777">
        <w:trPr>
          <w:trHeight w:val="806"/>
          <w:jc w:val="center"/>
        </w:trPr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146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4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3"/>
                <w:kern w:val="0"/>
                <w:sz w:val="18"/>
                <w:szCs w:val="18"/>
              </w:rPr>
              <w:t>总体评价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1D12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229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5"/>
                <w:kern w:val="0"/>
                <w:sz w:val="18"/>
                <w:szCs w:val="18"/>
              </w:rPr>
              <w:t>适用性</w:t>
            </w:r>
          </w:p>
        </w:tc>
        <w:tc>
          <w:tcPr>
            <w:tcW w:w="5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1EF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6" w:right="103"/>
              <w:jc w:val="left"/>
              <w:textAlignment w:val="baseline"/>
              <w:rPr>
                <w:rFonts w:ascii="宋体" w:hAns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该标准与当前所在地的产业或社会发展水平是否</w:t>
            </w:r>
          </w:p>
          <w:p w14:paraId="7D5CC1DB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6" w:right="10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相匹配？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5EC10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3C21D39" wp14:editId="48E7C502">
                  <wp:extent cx="114300" cy="114300"/>
                  <wp:effectExtent l="0" t="0" r="0" b="0"/>
                  <wp:docPr id="2" name="图片 2" descr="C:\Users\ADMINI~1.USE\AppData\Local\Temp\ksohtml1191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USE\AppData\Local\Temp\ksohtml1191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 xml:space="preserve">是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E7DCB7E" wp14:editId="3AF4A4F3">
                  <wp:extent cx="114300" cy="114300"/>
                  <wp:effectExtent l="0" t="0" r="0" b="0"/>
                  <wp:docPr id="3" name="图片 3" descr="C:\Users\ADMINI~1.USE\AppData\Local\Temp\ksohtml11916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ksohtml11916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>否</w:t>
            </w:r>
          </w:p>
        </w:tc>
      </w:tr>
      <w:tr w:rsidR="008019F3" w14:paraId="4DB006A2" w14:textId="77777777">
        <w:trPr>
          <w:trHeight w:val="694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6C9" w14:textId="77777777" w:rsidR="008019F3" w:rsidRDefault="008019F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FFF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229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5"/>
                <w:kern w:val="0"/>
                <w:sz w:val="18"/>
                <w:szCs w:val="18"/>
              </w:rPr>
              <w:t>协调性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7D2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6" w:right="10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该标准的特色要求与其他强制性标准的主要技术指标、相关法律法规、部门规章或产业政策是否</w:t>
            </w:r>
            <w:r>
              <w:rPr>
                <w:rFonts w:ascii="宋体" w:hAnsi="宋体" w:hint="eastAsia"/>
                <w:color w:val="000000"/>
                <w:spacing w:val="2"/>
                <w:kern w:val="0"/>
                <w:sz w:val="18"/>
                <w:szCs w:val="18"/>
              </w:rPr>
              <w:t>协调？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AA244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668C1A3" wp14:editId="0BD96F5F">
                  <wp:extent cx="114300" cy="114300"/>
                  <wp:effectExtent l="0" t="0" r="0" b="0"/>
                  <wp:docPr id="4" name="图片 4" descr="C:\Users\ADMINI~1.USE\AppData\Local\Temp\ksohtml11916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.USE\AppData\Local\Temp\ksohtml11916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 xml:space="preserve">是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F924B3B" wp14:editId="1A5CE75C">
                  <wp:extent cx="114300" cy="114300"/>
                  <wp:effectExtent l="0" t="0" r="0" b="0"/>
                  <wp:docPr id="6" name="图片 6" descr="C:\Users\ADMINI~1.USE\AppData\Local\Temp\ksohtml11916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.USE\AppData\Local\Temp\ksohtml11916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>否</w:t>
            </w:r>
          </w:p>
        </w:tc>
      </w:tr>
      <w:tr w:rsidR="008019F3" w14:paraId="75AF38BC" w14:textId="77777777">
        <w:trPr>
          <w:trHeight w:val="803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F79" w14:textId="77777777" w:rsidR="008019F3" w:rsidRDefault="008019F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100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35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2"/>
                <w:kern w:val="0"/>
                <w:position w:val="12"/>
                <w:sz w:val="18"/>
                <w:szCs w:val="18"/>
              </w:rPr>
              <w:t>执行</w:t>
            </w:r>
          </w:p>
          <w:p w14:paraId="60E9AA81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355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A37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6" w:right="103"/>
              <w:jc w:val="left"/>
              <w:textAlignment w:val="baseline"/>
              <w:rPr>
                <w:rFonts w:ascii="宋体" w:hAns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标准执行单位或人员是否按照标准要求组织开展</w:t>
            </w:r>
          </w:p>
          <w:p w14:paraId="2E120AA4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6" w:right="10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相关工作？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EF665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9246E7D" wp14:editId="05AFA8DA">
                  <wp:extent cx="114300" cy="114300"/>
                  <wp:effectExtent l="0" t="0" r="0" b="0"/>
                  <wp:docPr id="7" name="图片 7" descr="C:\Users\ADMINI~1.USE\AppData\Local\Temp\ksohtml11916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~1.USE\AppData\Local\Temp\ksohtml11916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 xml:space="preserve">是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EED54FD" wp14:editId="31E244AE">
                  <wp:extent cx="114300" cy="114300"/>
                  <wp:effectExtent l="0" t="0" r="0" b="0"/>
                  <wp:docPr id="8" name="图片 8" descr="C:\Users\ADMINI~1.USE\AppData\Local\Temp\ksohtml11916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~1.USE\AppData\Local\Temp\ksohtml11916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>否</w:t>
            </w:r>
          </w:p>
        </w:tc>
      </w:tr>
      <w:tr w:rsidR="008019F3" w14:paraId="57D4EE34" w14:textId="77777777">
        <w:trPr>
          <w:trHeight w:val="40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7F67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4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sz w:val="18"/>
                <w:szCs w:val="18"/>
              </w:rPr>
              <w:t>实施信息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D0B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18"/>
                <w:szCs w:val="18"/>
              </w:rPr>
              <w:t>标准实施过程中是否存在阻力和障碍？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DD4AE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07187B9" wp14:editId="2E70AD1C">
                  <wp:extent cx="114300" cy="114300"/>
                  <wp:effectExtent l="0" t="0" r="0" b="0"/>
                  <wp:docPr id="9" name="图片 9" descr="C:\Users\ADMINI~1.USE\AppData\Local\Temp\ksohtml11916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~1.USE\AppData\Local\Temp\ksohtml11916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 xml:space="preserve">是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3ADCA0A" wp14:editId="2D2CA452">
                  <wp:extent cx="114300" cy="114300"/>
                  <wp:effectExtent l="0" t="0" r="0" b="0"/>
                  <wp:docPr id="10" name="图片 10" descr="C:\Users\ADMINI~1.USE\AppData\Local\Temp\ksohtml11916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~1.USE\AppData\Local\Temp\ksohtml11916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22"/>
                <w:kern w:val="0"/>
                <w:sz w:val="18"/>
                <w:szCs w:val="18"/>
              </w:rPr>
              <w:t>否</w:t>
            </w:r>
          </w:p>
        </w:tc>
      </w:tr>
      <w:tr w:rsidR="008019F3" w14:paraId="66695D4A" w14:textId="77777777">
        <w:trPr>
          <w:trHeight w:val="450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650" w14:textId="77777777" w:rsidR="008019F3" w:rsidRDefault="008019F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13C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5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18"/>
                <w:szCs w:val="18"/>
              </w:rPr>
              <w:t>实施过程中存在的主要问题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B3126" w14:textId="77777777" w:rsidR="008019F3" w:rsidRDefault="008019F3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019F3" w14:paraId="262CCFDA" w14:textId="77777777">
        <w:trPr>
          <w:trHeight w:val="1023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B98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6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8"/>
                <w:kern w:val="0"/>
                <w:sz w:val="18"/>
                <w:szCs w:val="18"/>
              </w:rPr>
              <w:t>修改意见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CA6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36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3"/>
                <w:kern w:val="0"/>
                <w:position w:val="12"/>
                <w:sz w:val="18"/>
                <w:szCs w:val="18"/>
              </w:rPr>
              <w:t>总体</w:t>
            </w:r>
          </w:p>
          <w:p w14:paraId="3BF74B78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36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3"/>
                <w:kern w:val="0"/>
                <w:sz w:val="18"/>
                <w:szCs w:val="18"/>
              </w:rPr>
              <w:t>意见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71928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4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4A8AA98" wp14:editId="75A543A9">
                  <wp:extent cx="114300" cy="114300"/>
                  <wp:effectExtent l="0" t="0" r="0" b="0"/>
                  <wp:docPr id="11" name="图片 11" descr="C:\Users\ADMINI~1.USE\AppData\Local\Temp\ksohtml11916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~1.USE\AppData\Local\Temp\ksohtml11916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4"/>
                <w:kern w:val="0"/>
                <w:sz w:val="18"/>
                <w:szCs w:val="18"/>
              </w:rPr>
              <w:t xml:space="preserve">适用  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0219E4F" wp14:editId="04C3168B">
                  <wp:extent cx="114300" cy="114300"/>
                  <wp:effectExtent l="0" t="0" r="0" b="0"/>
                  <wp:docPr id="12" name="图片 12" descr="C:\Users\ADMINI~1.USE\AppData\Local\Temp\ksohtml11916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~1.USE\AppData\Local\Temp\ksohtml11916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4"/>
                <w:kern w:val="0"/>
                <w:sz w:val="18"/>
                <w:szCs w:val="18"/>
              </w:rPr>
              <w:t xml:space="preserve">修改    </w:t>
            </w: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B447DCE" wp14:editId="1D9B213A">
                  <wp:extent cx="114300" cy="114300"/>
                  <wp:effectExtent l="0" t="0" r="0" b="0"/>
                  <wp:docPr id="13" name="图片 13" descr="C:\Users\ADMINI~1.USE\AppData\Local\Temp\ksohtml11916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~1.USE\AppData\Local\Temp\ksohtml11916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4"/>
                <w:kern w:val="0"/>
                <w:sz w:val="18"/>
                <w:szCs w:val="18"/>
              </w:rPr>
              <w:t>废止</w:t>
            </w:r>
          </w:p>
        </w:tc>
      </w:tr>
      <w:tr w:rsidR="008019F3" w14:paraId="7F7EA9AA" w14:textId="77777777">
        <w:trPr>
          <w:trHeight w:val="1089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A24" w14:textId="77777777" w:rsidR="008019F3" w:rsidRDefault="008019F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6DC168B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23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12"/>
                <w:sz w:val="18"/>
                <w:szCs w:val="18"/>
              </w:rPr>
              <w:t>具体修</w:t>
            </w:r>
          </w:p>
          <w:p w14:paraId="3459A691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25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18"/>
                <w:szCs w:val="18"/>
              </w:rPr>
              <w:t>改意见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6E57DADF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7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sz w:val="18"/>
                <w:szCs w:val="18"/>
              </w:rPr>
              <w:t>需修改章节：</w:t>
            </w:r>
          </w:p>
          <w:p w14:paraId="3B7480D1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1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6"/>
                <w:kern w:val="0"/>
                <w:sz w:val="18"/>
                <w:szCs w:val="18"/>
              </w:rPr>
              <w:t>具体修改意见：</w:t>
            </w:r>
          </w:p>
        </w:tc>
      </w:tr>
      <w:tr w:rsidR="008019F3" w14:paraId="0E91B8CD" w14:textId="77777777">
        <w:trPr>
          <w:trHeight w:val="1916"/>
          <w:jc w:val="center"/>
        </w:trPr>
        <w:tc>
          <w:tcPr>
            <w:tcW w:w="1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37F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32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7"/>
                <w:kern w:val="0"/>
                <w:sz w:val="18"/>
                <w:szCs w:val="18"/>
              </w:rPr>
              <w:t>反馈渠道</w:t>
            </w:r>
          </w:p>
        </w:tc>
        <w:tc>
          <w:tcPr>
            <w:tcW w:w="784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0A188F9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4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3567C4B" wp14:editId="07EB3B5E">
                  <wp:extent cx="114300" cy="114300"/>
                  <wp:effectExtent l="0" t="0" r="0" b="0"/>
                  <wp:docPr id="14" name="图片 14" descr="C:\Users\ADMINI~1.USE\AppData\Local\Temp\ksohtml11916\wp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~1.USE\AppData\Local\Temp\ksohtml11916\wp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2"/>
                <w:kern w:val="0"/>
                <w:sz w:val="18"/>
                <w:szCs w:val="18"/>
              </w:rPr>
              <w:t>标准化行政主管部门</w:t>
            </w:r>
          </w:p>
          <w:p w14:paraId="3010B07E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4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6512AC3" wp14:editId="52E25BB9">
                  <wp:extent cx="114300" cy="114300"/>
                  <wp:effectExtent l="0" t="0" r="0" b="0"/>
                  <wp:docPr id="15" name="图片 15" descr="C:\Users\ADMINI~1.USE\AppData\Local\Temp\ksohtml11916\wp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~1.USE\AppData\Local\Temp\ksohtml11916\wp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2"/>
                <w:kern w:val="0"/>
                <w:sz w:val="18"/>
                <w:szCs w:val="18"/>
              </w:rPr>
              <w:t>省直行业主管部门</w:t>
            </w:r>
          </w:p>
          <w:p w14:paraId="0B4FAB2B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4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0E59CBA" wp14:editId="13BA6137">
                  <wp:extent cx="114300" cy="114300"/>
                  <wp:effectExtent l="0" t="0" r="0" b="0"/>
                  <wp:docPr id="16" name="图片 16" descr="C:\Users\ADMINI~1.USE\AppData\Local\Temp\ksohtml11916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~1.USE\AppData\Local\Temp\ksohtml11916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0"/>
                <w:kern w:val="0"/>
                <w:sz w:val="18"/>
                <w:szCs w:val="18"/>
              </w:rPr>
              <w:t>专业标准化技术委员会（工作组）</w:t>
            </w:r>
          </w:p>
          <w:p w14:paraId="0A66387D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24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030460E" wp14:editId="06FC8771">
                  <wp:extent cx="114300" cy="114300"/>
                  <wp:effectExtent l="0" t="0" r="0" b="0"/>
                  <wp:docPr id="17" name="图片 17" descr="C:\Users\ADMINI~1.USE\AppData\Local\Temp\ksohtml11916\wp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~1.USE\AppData\Local\Temp\ksohtml11916\wp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pacing w:val="11"/>
                <w:kern w:val="0"/>
                <w:sz w:val="18"/>
                <w:szCs w:val="18"/>
              </w:rPr>
              <w:t>标准起草组（牵头起草单位）</w:t>
            </w:r>
          </w:p>
        </w:tc>
      </w:tr>
      <w:tr w:rsidR="008019F3" w14:paraId="27758FEA" w14:textId="77777777">
        <w:trPr>
          <w:trHeight w:val="1224"/>
          <w:jc w:val="center"/>
        </w:trPr>
        <w:tc>
          <w:tcPr>
            <w:tcW w:w="1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B5C74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252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6"/>
                <w:kern w:val="0"/>
                <w:sz w:val="18"/>
                <w:szCs w:val="18"/>
              </w:rPr>
              <w:t>反馈人</w:t>
            </w:r>
          </w:p>
        </w:tc>
        <w:tc>
          <w:tcPr>
            <w:tcW w:w="7846" w:type="dxa"/>
            <w:gridSpan w:val="5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688A9" w14:textId="77777777" w:rsidR="008019F3" w:rsidRDefault="00066D48">
            <w:pPr>
              <w:widowControl/>
              <w:kinsoku w:val="0"/>
              <w:autoSpaceDE w:val="0"/>
              <w:autoSpaceDN w:val="0"/>
              <w:snapToGrid w:val="0"/>
              <w:ind w:left="113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2"/>
                <w:kern w:val="0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color w:val="000000"/>
                <w:spacing w:val="8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pacing w:val="2"/>
                <w:kern w:val="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pacing w:val="1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pacing w:val="2"/>
                <w:kern w:val="0"/>
                <w:sz w:val="18"/>
                <w:szCs w:val="18"/>
              </w:rPr>
              <w:t>联系方式：</w:t>
            </w:r>
          </w:p>
        </w:tc>
      </w:tr>
    </w:tbl>
    <w:p w14:paraId="641ED9A6" w14:textId="77777777" w:rsidR="008019F3" w:rsidRDefault="00066D48">
      <w:pPr>
        <w:ind w:firstLineChars="200" w:firstLine="360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填表说明：为及时掌握标准实施情况，了解地方标准实施过程中存在的问题，并为标准复审提供科学依据，特制定《湖北省地方标准实施信息及意见反馈表》。可根据实际情况在表格中对应方框打勾，有需要文字说明的反馈意见可在相应位置进行文字描述，也可另附页。</w:t>
      </w:r>
    </w:p>
    <w:p w14:paraId="0E90A6C0" w14:textId="77777777" w:rsidR="008019F3" w:rsidRDefault="008019F3">
      <w:pPr>
        <w:ind w:firstLineChars="200" w:firstLine="360"/>
        <w:jc w:val="left"/>
        <w:rPr>
          <w:rFonts w:ascii="宋体" w:hAnsi="宋体" w:cs="宋体" w:hint="eastAsia"/>
          <w:color w:val="000000"/>
          <w:sz w:val="18"/>
          <w:szCs w:val="18"/>
        </w:rPr>
      </w:pPr>
    </w:p>
    <w:p w14:paraId="3444B294" w14:textId="77777777" w:rsidR="00316A74" w:rsidRDefault="00316A74" w:rsidP="00316A74">
      <w:pPr>
        <w:pStyle w:val="afffff7"/>
        <w:ind w:firstLineChars="0" w:firstLine="0"/>
        <w:jc w:val="center"/>
      </w:pPr>
      <w:bookmarkStart w:id="105" w:name="BookMark8"/>
      <w:r>
        <w:rPr>
          <w:rFonts w:hint="eastAsia"/>
          <w:noProof/>
        </w:rPr>
        <w:lastRenderedPageBreak/>
        <w:drawing>
          <wp:inline distT="0" distB="0" distL="0" distR="0" wp14:anchorId="4A83A025" wp14:editId="36A3971D">
            <wp:extent cx="1485900" cy="317500"/>
            <wp:effectExtent l="0" t="0" r="0" b="6350"/>
            <wp:docPr id="1914168233" name="图片 1914168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5"/>
    </w:p>
    <w:p w14:paraId="55C62C8E" w14:textId="77777777" w:rsidR="00316A74" w:rsidRDefault="00316A74">
      <w:pPr>
        <w:ind w:firstLineChars="200" w:firstLine="360"/>
        <w:jc w:val="left"/>
        <w:rPr>
          <w:rFonts w:ascii="宋体" w:hAnsi="宋体" w:cs="宋体" w:hint="eastAsia"/>
          <w:color w:val="000000"/>
          <w:sz w:val="18"/>
          <w:szCs w:val="18"/>
        </w:rPr>
      </w:pPr>
    </w:p>
    <w:sectPr w:rsidR="00316A74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2409" w:right="1134" w:bottom="1134" w:left="1134" w:header="1418" w:footer="1134" w:gutter="284"/>
      <w:cols w:space="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0303" w14:textId="77777777" w:rsidR="00E7523D" w:rsidRDefault="00E7523D">
      <w:pPr>
        <w:spacing w:line="240" w:lineRule="auto"/>
      </w:pPr>
      <w:r>
        <w:separator/>
      </w:r>
    </w:p>
  </w:endnote>
  <w:endnote w:type="continuationSeparator" w:id="0">
    <w:p w14:paraId="6E7CE93F" w14:textId="77777777" w:rsidR="00E7523D" w:rsidRDefault="00E75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D4B5" w14:textId="77777777" w:rsidR="008019F3" w:rsidRDefault="00066D48">
    <w:pPr>
      <w:pStyle w:val="affff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B1A7" w14:textId="77777777" w:rsidR="008019F3" w:rsidRDefault="008019F3">
    <w:pPr>
      <w:pStyle w:val="af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D6D3" w14:textId="77777777" w:rsidR="008019F3" w:rsidRDefault="008019F3">
    <w:pPr>
      <w:pStyle w:val="affff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4092" w14:textId="77777777" w:rsidR="008019F3" w:rsidRDefault="00066D48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13CD" w14:textId="77777777" w:rsidR="008019F3" w:rsidRDefault="00066D48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AE78" w14:textId="77777777" w:rsidR="008019F3" w:rsidRDefault="00066D48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9726" w14:textId="77777777" w:rsidR="008019F3" w:rsidRDefault="00066D48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EA88" w14:textId="77777777" w:rsidR="00E7523D" w:rsidRDefault="00E7523D">
      <w:pPr>
        <w:spacing w:line="240" w:lineRule="auto"/>
      </w:pPr>
      <w:r>
        <w:separator/>
      </w:r>
    </w:p>
  </w:footnote>
  <w:footnote w:type="continuationSeparator" w:id="0">
    <w:p w14:paraId="230A4328" w14:textId="77777777" w:rsidR="00E7523D" w:rsidRDefault="00E75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E5DF" w14:textId="77777777" w:rsidR="008019F3" w:rsidRDefault="008019F3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138A" w14:textId="77777777" w:rsidR="008019F3" w:rsidRDefault="00066D48">
    <w:pPr>
      <w:pStyle w:val="affff1"/>
      <w:wordWrap w:val="0"/>
      <w:jc w:val="right"/>
      <w:rPr>
        <w:rFonts w:ascii="黑体" w:eastAsia="黑体" w:hAnsi="黑体" w:hint="eastAsia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CB33" w14:textId="77777777" w:rsidR="008019F3" w:rsidRDefault="008019F3">
    <w:pPr>
      <w:pStyle w:val="affff1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B710" w14:textId="77777777" w:rsidR="008019F3" w:rsidRDefault="00066D48">
    <w:pPr>
      <w:pStyle w:val="afffffd"/>
      <w:rPr>
        <w:rFonts w:hint="eastAsia"/>
      </w:rPr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42/T XXXX</w:t>
    </w:r>
    <w:r>
      <w:t>—</w:t>
    </w:r>
    <w:r>
      <w:t>2024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A56D" w14:textId="2068F4B0" w:rsidR="008019F3" w:rsidRDefault="00066D48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1338A6">
      <w:rPr>
        <w:rFonts w:hint="eastAsia"/>
        <w:noProof/>
      </w:rPr>
      <w:t>DB 42/T XXXX—2024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5197" w14:textId="77777777" w:rsidR="008019F3" w:rsidRDefault="00066D48">
    <w:pPr>
      <w:pStyle w:val="afffffd"/>
      <w:rPr>
        <w:rFonts w:hint="eastAsia"/>
      </w:rPr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42/T XXXX</w:t>
    </w:r>
    <w:r>
      <w:t>—</w:t>
    </w:r>
    <w:r>
      <w:t>2024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8018" w14:textId="0E8C1237" w:rsidR="008019F3" w:rsidRDefault="00066D48">
    <w:pPr>
      <w:pStyle w:val="afffffc"/>
      <w:rPr>
        <w:rFonts w:ascii="Times New Roman" w:hAnsi="Times New Roman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1338A6">
      <w:rPr>
        <w:rFonts w:hint="eastAsia"/>
        <w:noProof/>
      </w:rPr>
      <w:t>DB 42/T XXXX—2024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791E3F"/>
    <w:multiLevelType w:val="singleLevel"/>
    <w:tmpl w:val="C1791E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pStyle w:val="a"/>
      <w:lvlText w:val="%1"/>
      <w:lvlJc w:val="left"/>
      <w:pPr>
        <w:tabs>
          <w:tab w:val="left" w:pos="780"/>
        </w:tabs>
        <w:ind w:left="780" w:hanging="360"/>
      </w:pPr>
      <w:rPr>
        <w:rFonts w:ascii="黑体" w:eastAsia="黑体" w:hint="eastAsia"/>
      </w:rPr>
    </w:lvl>
    <w:lvl w:ilvl="1">
      <w:start w:val="1"/>
      <w:numFmt w:val="lowerLetter"/>
      <w:lvlRestart w:val="0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2837933"/>
    <w:multiLevelType w:val="multilevel"/>
    <w:tmpl w:val="02837933"/>
    <w:lvl w:ilvl="0">
      <w:start w:val="1"/>
      <w:numFmt w:val="decimal"/>
      <w:pStyle w:val="a0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3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 w15:restartNumberingAfterBreak="0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5" w15:restartNumberingAfterBreak="0">
    <w:nsid w:val="07ED3FEA"/>
    <w:multiLevelType w:val="multilevel"/>
    <w:tmpl w:val="07ED3FEA"/>
    <w:lvl w:ilvl="0">
      <w:start w:val="1"/>
      <w:numFmt w:val="none"/>
      <w:pStyle w:val="a7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%10.%2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2">
      <w:start w:val="1"/>
      <w:numFmt w:val="decimal"/>
      <w:pStyle w:val="a9"/>
      <w:suff w:val="nothing"/>
      <w:lvlText w:val="%10.%2.%3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0.%2.%3.%4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0.%2.%3.%4.%5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0.%2.%3.%4.%5.%6 "/>
      <w:lvlJc w:val="left"/>
      <w:pPr>
        <w:ind w:left="0" w:firstLine="0"/>
      </w:pPr>
      <w:rPr>
        <w:rFonts w:ascii="黑体" w:eastAsia="黑体" w:hAnsi="等线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AE367E9"/>
    <w:multiLevelType w:val="multilevel"/>
    <w:tmpl w:val="0AE367E9"/>
    <w:lvl w:ilvl="0">
      <w:start w:val="1"/>
      <w:numFmt w:val="none"/>
      <w:pStyle w:val="ad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 w15:restartNumberingAfterBreak="0">
    <w:nsid w:val="0BDC1670"/>
    <w:multiLevelType w:val="multilevel"/>
    <w:tmpl w:val="0BDC1670"/>
    <w:lvl w:ilvl="0">
      <w:start w:val="1"/>
      <w:numFmt w:val="decimal"/>
      <w:pStyle w:val="ae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D051F45"/>
    <w:multiLevelType w:val="multilevel"/>
    <w:tmpl w:val="0D051F45"/>
    <w:lvl w:ilvl="0">
      <w:start w:val="1"/>
      <w:numFmt w:val="lowerRoman"/>
      <w:pStyle w:val="af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9" w15:restartNumberingAfterBreak="0">
    <w:nsid w:val="1AD20F90"/>
    <w:multiLevelType w:val="multilevel"/>
    <w:tmpl w:val="1AD20F90"/>
    <w:lvl w:ilvl="0">
      <w:start w:val="1"/>
      <w:numFmt w:val="none"/>
      <w:pStyle w:val="af0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1AF15012"/>
    <w:multiLevelType w:val="multilevel"/>
    <w:tmpl w:val="1AF15012"/>
    <w:lvl w:ilvl="0">
      <w:start w:val="1"/>
      <w:numFmt w:val="upperLetter"/>
      <w:pStyle w:val="af1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1" w15:restartNumberingAfterBreak="0">
    <w:nsid w:val="1EAA1992"/>
    <w:multiLevelType w:val="multilevel"/>
    <w:tmpl w:val="1EAA1992"/>
    <w:lvl w:ilvl="0">
      <w:start w:val="1"/>
      <w:numFmt w:val="none"/>
      <w:pStyle w:val="af2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2" w15:restartNumberingAfterBreak="0">
    <w:nsid w:val="2C5917C3"/>
    <w:multiLevelType w:val="multilevel"/>
    <w:tmpl w:val="2C5917C3"/>
    <w:lvl w:ilvl="0">
      <w:start w:val="1"/>
      <w:numFmt w:val="none"/>
      <w:pStyle w:val="af3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4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 w15:restartNumberingAfterBreak="0">
    <w:nsid w:val="32F04FB2"/>
    <w:multiLevelType w:val="multilevel"/>
    <w:tmpl w:val="32F04FB2"/>
    <w:lvl w:ilvl="0">
      <w:start w:val="1"/>
      <w:numFmt w:val="lowerLetter"/>
      <w:pStyle w:val="af5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44C50F90"/>
    <w:multiLevelType w:val="multilevel"/>
    <w:tmpl w:val="44C50F90"/>
    <w:lvl w:ilvl="0">
      <w:start w:val="1"/>
      <w:numFmt w:val="lowerLetter"/>
      <w:pStyle w:val="af6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7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8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multilevel"/>
    <w:tmpl w:val="48802D1C"/>
    <w:lvl w:ilvl="0">
      <w:start w:val="1"/>
      <w:numFmt w:val="upperLetter"/>
      <w:pStyle w:val="af9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a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4B733A5F"/>
    <w:multiLevelType w:val="multilevel"/>
    <w:tmpl w:val="4B733A5F"/>
    <w:lvl w:ilvl="0">
      <w:start w:val="1"/>
      <w:numFmt w:val="decimal"/>
      <w:pStyle w:val="afb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 w15:restartNumberingAfterBreak="0">
    <w:nsid w:val="4E5D0534"/>
    <w:multiLevelType w:val="multilevel"/>
    <w:tmpl w:val="4E5D0534"/>
    <w:lvl w:ilvl="0">
      <w:start w:val="1"/>
      <w:numFmt w:val="decimal"/>
      <w:pStyle w:val="afc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4632751"/>
    <w:multiLevelType w:val="multilevel"/>
    <w:tmpl w:val="54632751"/>
    <w:lvl w:ilvl="0">
      <w:start w:val="1"/>
      <w:numFmt w:val="none"/>
      <w:pStyle w:val="afd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 w15:restartNumberingAfterBreak="0">
    <w:nsid w:val="557C2AF5"/>
    <w:multiLevelType w:val="multilevel"/>
    <w:tmpl w:val="557C2AF5"/>
    <w:lvl w:ilvl="0">
      <w:start w:val="1"/>
      <w:numFmt w:val="decimal"/>
      <w:pStyle w:val="afe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 w15:restartNumberingAfterBreak="0">
    <w:nsid w:val="5603797C"/>
    <w:multiLevelType w:val="multilevel"/>
    <w:tmpl w:val="5603797C"/>
    <w:lvl w:ilvl="0">
      <w:start w:val="1"/>
      <w:numFmt w:val="upperLetter"/>
      <w:pStyle w:val="aff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64D2089"/>
    <w:multiLevelType w:val="multilevel"/>
    <w:tmpl w:val="564D2089"/>
    <w:lvl w:ilvl="0">
      <w:start w:val="1"/>
      <w:numFmt w:val="none"/>
      <w:pStyle w:val="aff1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644622F9"/>
    <w:multiLevelType w:val="multilevel"/>
    <w:tmpl w:val="644622F9"/>
    <w:lvl w:ilvl="0">
      <w:start w:val="1"/>
      <w:numFmt w:val="upperRoman"/>
      <w:pStyle w:val="aff2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 w15:restartNumberingAfterBreak="0">
    <w:nsid w:val="646260FA"/>
    <w:multiLevelType w:val="multilevel"/>
    <w:tmpl w:val="646260FA"/>
    <w:lvl w:ilvl="0">
      <w:start w:val="1"/>
      <w:numFmt w:val="decimal"/>
      <w:pStyle w:val="aff3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="等线 Light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657D3FBC"/>
    <w:multiLevelType w:val="multilevel"/>
    <w:tmpl w:val="657D3FBC"/>
    <w:lvl w:ilvl="0">
      <w:start w:val="1"/>
      <w:numFmt w:val="upperLetter"/>
      <w:pStyle w:val="aff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5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6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7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8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9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 w15:restartNumberingAfterBreak="0">
    <w:nsid w:val="6CA41985"/>
    <w:multiLevelType w:val="multilevel"/>
    <w:tmpl w:val="6CA41985"/>
    <w:lvl w:ilvl="0">
      <w:start w:val="1"/>
      <w:numFmt w:val="decimal"/>
      <w:pStyle w:val="affa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 w15:restartNumberingAfterBreak="0">
    <w:nsid w:val="6CE42AC1"/>
    <w:multiLevelType w:val="multilevel"/>
    <w:tmpl w:val="6CE42AC1"/>
    <w:lvl w:ilvl="0">
      <w:start w:val="1"/>
      <w:numFmt w:val="lowerLetter"/>
      <w:pStyle w:val="affb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EA2025"/>
    <w:multiLevelType w:val="multilevel"/>
    <w:tmpl w:val="6CEA2025"/>
    <w:lvl w:ilvl="0">
      <w:start w:val="1"/>
      <w:numFmt w:val="none"/>
      <w:pStyle w:val="affc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d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e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fff"/>
      <w:suff w:val="nothing"/>
      <w:lvlText w:val="%1%2.%3.%4　"/>
      <w:lvlJc w:val="left"/>
      <w:pPr>
        <w:ind w:left="283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0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1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2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6DBF04F4"/>
    <w:multiLevelType w:val="multilevel"/>
    <w:tmpl w:val="6DBF04F4"/>
    <w:lvl w:ilvl="0">
      <w:start w:val="1"/>
      <w:numFmt w:val="none"/>
      <w:pStyle w:val="afff3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1" w15:restartNumberingAfterBreak="0">
    <w:nsid w:val="6DF35F19"/>
    <w:multiLevelType w:val="multilevel"/>
    <w:tmpl w:val="6DF35F19"/>
    <w:lvl w:ilvl="0">
      <w:start w:val="1"/>
      <w:numFmt w:val="decimal"/>
      <w:pStyle w:val="afff4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2" w15:restartNumberingAfterBreak="0">
    <w:nsid w:val="76933334"/>
    <w:multiLevelType w:val="multilevel"/>
    <w:tmpl w:val="76933334"/>
    <w:lvl w:ilvl="0">
      <w:start w:val="1"/>
      <w:numFmt w:val="none"/>
      <w:pStyle w:val="afff5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43482462">
    <w:abstractNumId w:val="2"/>
  </w:num>
  <w:num w:numId="2" w16cid:durableId="1896349721">
    <w:abstractNumId w:val="29"/>
  </w:num>
  <w:num w:numId="3" w16cid:durableId="1652056442">
    <w:abstractNumId w:val="7"/>
  </w:num>
  <w:num w:numId="4" w16cid:durableId="1856381043">
    <w:abstractNumId w:val="25"/>
  </w:num>
  <w:num w:numId="5" w16cid:durableId="1575236936">
    <w:abstractNumId w:val="20"/>
  </w:num>
  <w:num w:numId="6" w16cid:durableId="817452050">
    <w:abstractNumId w:val="15"/>
  </w:num>
  <w:num w:numId="7" w16cid:durableId="1835416406">
    <w:abstractNumId w:val="10"/>
  </w:num>
  <w:num w:numId="8" w16cid:durableId="1996956504">
    <w:abstractNumId w:val="5"/>
  </w:num>
  <w:num w:numId="9" w16cid:durableId="1914049686">
    <w:abstractNumId w:val="11"/>
  </w:num>
  <w:num w:numId="10" w16cid:durableId="1552227687">
    <w:abstractNumId w:val="18"/>
  </w:num>
  <w:num w:numId="11" w16cid:durableId="989794712">
    <w:abstractNumId w:val="27"/>
  </w:num>
  <w:num w:numId="12" w16cid:durableId="2041856113">
    <w:abstractNumId w:val="13"/>
  </w:num>
  <w:num w:numId="13" w16cid:durableId="422458864">
    <w:abstractNumId w:val="14"/>
  </w:num>
  <w:num w:numId="14" w16cid:durableId="1127625680">
    <w:abstractNumId w:val="9"/>
  </w:num>
  <w:num w:numId="15" w16cid:durableId="1059937796">
    <w:abstractNumId w:val="21"/>
  </w:num>
  <w:num w:numId="16" w16cid:durableId="1532910682">
    <w:abstractNumId w:val="23"/>
  </w:num>
  <w:num w:numId="17" w16cid:durableId="300156934">
    <w:abstractNumId w:val="19"/>
  </w:num>
  <w:num w:numId="18" w16cid:durableId="563418024">
    <w:abstractNumId w:val="31"/>
  </w:num>
  <w:num w:numId="19" w16cid:durableId="1277834194">
    <w:abstractNumId w:val="17"/>
  </w:num>
  <w:num w:numId="20" w16cid:durableId="1944416496">
    <w:abstractNumId w:val="3"/>
  </w:num>
  <w:num w:numId="21" w16cid:durableId="1371104754">
    <w:abstractNumId w:val="12"/>
  </w:num>
  <w:num w:numId="22" w16cid:durableId="431323477">
    <w:abstractNumId w:val="32"/>
  </w:num>
  <w:num w:numId="23" w16cid:durableId="1518614172">
    <w:abstractNumId w:val="22"/>
  </w:num>
  <w:num w:numId="24" w16cid:durableId="1968966405">
    <w:abstractNumId w:val="8"/>
  </w:num>
  <w:num w:numId="25" w16cid:durableId="2094233294">
    <w:abstractNumId w:val="28"/>
  </w:num>
  <w:num w:numId="26" w16cid:durableId="388698365">
    <w:abstractNumId w:val="30"/>
  </w:num>
  <w:num w:numId="27" w16cid:durableId="602420148">
    <w:abstractNumId w:val="4"/>
  </w:num>
  <w:num w:numId="28" w16cid:durableId="299188527">
    <w:abstractNumId w:val="6"/>
  </w:num>
  <w:num w:numId="29" w16cid:durableId="444080567">
    <w:abstractNumId w:val="16"/>
  </w:num>
  <w:num w:numId="30" w16cid:durableId="1520922787">
    <w:abstractNumId w:val="26"/>
  </w:num>
  <w:num w:numId="31" w16cid:durableId="373769698">
    <w:abstractNumId w:val="24"/>
  </w:num>
  <w:num w:numId="32" w16cid:durableId="8066619">
    <w:abstractNumId w:val="1"/>
  </w:num>
  <w:num w:numId="33" w16cid:durableId="481582755">
    <w:abstractNumId w:val="0"/>
  </w:num>
  <w:num w:numId="34" w16cid:durableId="1600260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7624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4638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1155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1409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82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8210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7250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1933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5433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ylMeR1rl7i5xzMzvCE7FK4O0/Rk9/0VKL3JxR6lD8BJaGwurG6goI5eMMcVoBDfPy2Pd4z0SuEqcuA6Sn/b4A==" w:salt="ZIILG/ss+XiPvbAjFYGer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NjRjMDFlM2YxMDA1YTcyOGRlMGZmNTIzMjM4N2UifQ=="/>
  </w:docVars>
  <w:rsids>
    <w:rsidRoot w:val="005E4437"/>
    <w:rsid w:val="0000040A"/>
    <w:rsid w:val="00000A94"/>
    <w:rsid w:val="00001972"/>
    <w:rsid w:val="00001D9A"/>
    <w:rsid w:val="00007B3A"/>
    <w:rsid w:val="000107E0"/>
    <w:rsid w:val="00011F7E"/>
    <w:rsid w:val="00011FDE"/>
    <w:rsid w:val="00012FFD"/>
    <w:rsid w:val="00014162"/>
    <w:rsid w:val="00014340"/>
    <w:rsid w:val="0001547C"/>
    <w:rsid w:val="00015AA3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36D20"/>
    <w:rsid w:val="00041492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23DE"/>
    <w:rsid w:val="0006357D"/>
    <w:rsid w:val="00064CAC"/>
    <w:rsid w:val="00066D48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1E2A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3C8B"/>
    <w:rsid w:val="000E4C9E"/>
    <w:rsid w:val="000E6FD7"/>
    <w:rsid w:val="000F06E1"/>
    <w:rsid w:val="000F0E3C"/>
    <w:rsid w:val="000F19D5"/>
    <w:rsid w:val="000F4AEA"/>
    <w:rsid w:val="000F633F"/>
    <w:rsid w:val="000F67E9"/>
    <w:rsid w:val="001046B7"/>
    <w:rsid w:val="00104926"/>
    <w:rsid w:val="00113B1E"/>
    <w:rsid w:val="0011711C"/>
    <w:rsid w:val="0012059C"/>
    <w:rsid w:val="001221DC"/>
    <w:rsid w:val="00124E4F"/>
    <w:rsid w:val="001260B7"/>
    <w:rsid w:val="001265CB"/>
    <w:rsid w:val="001321C6"/>
    <w:rsid w:val="001325C4"/>
    <w:rsid w:val="00133010"/>
    <w:rsid w:val="001338A6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2B0A"/>
    <w:rsid w:val="00153C7E"/>
    <w:rsid w:val="00156B25"/>
    <w:rsid w:val="00156E1A"/>
    <w:rsid w:val="00157894"/>
    <w:rsid w:val="00157B55"/>
    <w:rsid w:val="00163D26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77858"/>
    <w:rsid w:val="001852C9"/>
    <w:rsid w:val="00185FC0"/>
    <w:rsid w:val="00190087"/>
    <w:rsid w:val="001913C4"/>
    <w:rsid w:val="0019348F"/>
    <w:rsid w:val="00193A07"/>
    <w:rsid w:val="00194C95"/>
    <w:rsid w:val="00195C34"/>
    <w:rsid w:val="00196EF5"/>
    <w:rsid w:val="001A146A"/>
    <w:rsid w:val="001A1A53"/>
    <w:rsid w:val="001A234A"/>
    <w:rsid w:val="001A4CF3"/>
    <w:rsid w:val="001B0253"/>
    <w:rsid w:val="001B06E8"/>
    <w:rsid w:val="001B3E49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D6906"/>
    <w:rsid w:val="001E1B6A"/>
    <w:rsid w:val="001E2484"/>
    <w:rsid w:val="001E2533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08"/>
    <w:rsid w:val="00202AA4"/>
    <w:rsid w:val="002031F7"/>
    <w:rsid w:val="002040E6"/>
    <w:rsid w:val="0020527B"/>
    <w:rsid w:val="00205F2C"/>
    <w:rsid w:val="00210031"/>
    <w:rsid w:val="00210B15"/>
    <w:rsid w:val="002142EA"/>
    <w:rsid w:val="00214B34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1C7B"/>
    <w:rsid w:val="00243540"/>
    <w:rsid w:val="00243C4B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5253A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671E"/>
    <w:rsid w:val="002771AC"/>
    <w:rsid w:val="00281BB8"/>
    <w:rsid w:val="00281E9E"/>
    <w:rsid w:val="00282405"/>
    <w:rsid w:val="00285170"/>
    <w:rsid w:val="00285361"/>
    <w:rsid w:val="002914FB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82E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573E"/>
    <w:rsid w:val="00306063"/>
    <w:rsid w:val="003103D5"/>
    <w:rsid w:val="00313B85"/>
    <w:rsid w:val="00315A99"/>
    <w:rsid w:val="00315E43"/>
    <w:rsid w:val="00316A74"/>
    <w:rsid w:val="00317151"/>
    <w:rsid w:val="00317988"/>
    <w:rsid w:val="003221B4"/>
    <w:rsid w:val="0032258D"/>
    <w:rsid w:val="003226F2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584C"/>
    <w:rsid w:val="003615D2"/>
    <w:rsid w:val="0036429C"/>
    <w:rsid w:val="00364A53"/>
    <w:rsid w:val="00365277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0CD7"/>
    <w:rsid w:val="00381815"/>
    <w:rsid w:val="003819AF"/>
    <w:rsid w:val="00381E92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5929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1F9"/>
    <w:rsid w:val="003C5A43"/>
    <w:rsid w:val="003D026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6F1D"/>
    <w:rsid w:val="00407D39"/>
    <w:rsid w:val="0041477A"/>
    <w:rsid w:val="004167A3"/>
    <w:rsid w:val="00421A17"/>
    <w:rsid w:val="00432DAA"/>
    <w:rsid w:val="00434305"/>
    <w:rsid w:val="00435DF7"/>
    <w:rsid w:val="0044083F"/>
    <w:rsid w:val="00441AE7"/>
    <w:rsid w:val="00443851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7716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0DB8"/>
    <w:rsid w:val="004F391A"/>
    <w:rsid w:val="004F3CFB"/>
    <w:rsid w:val="004F6456"/>
    <w:rsid w:val="004F696E"/>
    <w:rsid w:val="004F6C71"/>
    <w:rsid w:val="00501139"/>
    <w:rsid w:val="00501458"/>
    <w:rsid w:val="0050363E"/>
    <w:rsid w:val="005039BC"/>
    <w:rsid w:val="005043BB"/>
    <w:rsid w:val="0050451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815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3B6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4BE0"/>
    <w:rsid w:val="005D6A95"/>
    <w:rsid w:val="005D6B2C"/>
    <w:rsid w:val="005D6D9C"/>
    <w:rsid w:val="005E2335"/>
    <w:rsid w:val="005E34CA"/>
    <w:rsid w:val="005E3C18"/>
    <w:rsid w:val="005E4437"/>
    <w:rsid w:val="005E4746"/>
    <w:rsid w:val="005E6812"/>
    <w:rsid w:val="005E7881"/>
    <w:rsid w:val="005E78E0"/>
    <w:rsid w:val="005F0D9C"/>
    <w:rsid w:val="005F284E"/>
    <w:rsid w:val="005F2A10"/>
    <w:rsid w:val="005F4712"/>
    <w:rsid w:val="005F5304"/>
    <w:rsid w:val="005F5CB1"/>
    <w:rsid w:val="006015CE"/>
    <w:rsid w:val="0060466E"/>
    <w:rsid w:val="00604784"/>
    <w:rsid w:val="00606419"/>
    <w:rsid w:val="00607D29"/>
    <w:rsid w:val="00612952"/>
    <w:rsid w:val="0061385C"/>
    <w:rsid w:val="00614CC1"/>
    <w:rsid w:val="00615A9D"/>
    <w:rsid w:val="00617387"/>
    <w:rsid w:val="006205D6"/>
    <w:rsid w:val="006230B3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1FA0"/>
    <w:rsid w:val="00652AB2"/>
    <w:rsid w:val="00652D11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4663"/>
    <w:rsid w:val="006850CD"/>
    <w:rsid w:val="00685AAB"/>
    <w:rsid w:val="00695D22"/>
    <w:rsid w:val="00697AA2"/>
    <w:rsid w:val="006A07AA"/>
    <w:rsid w:val="006A25E5"/>
    <w:rsid w:val="006A2B46"/>
    <w:rsid w:val="006A336D"/>
    <w:rsid w:val="006A37B9"/>
    <w:rsid w:val="006B0CC8"/>
    <w:rsid w:val="006B198B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E4722"/>
    <w:rsid w:val="006F03A8"/>
    <w:rsid w:val="006F2ACA"/>
    <w:rsid w:val="006F2ADC"/>
    <w:rsid w:val="006F2BFE"/>
    <w:rsid w:val="006F31E9"/>
    <w:rsid w:val="006F6284"/>
    <w:rsid w:val="006F7C48"/>
    <w:rsid w:val="007002C5"/>
    <w:rsid w:val="00704387"/>
    <w:rsid w:val="00707669"/>
    <w:rsid w:val="00711CBA"/>
    <w:rsid w:val="00711FB5"/>
    <w:rsid w:val="00712A01"/>
    <w:rsid w:val="00714F58"/>
    <w:rsid w:val="007163E5"/>
    <w:rsid w:val="00716AEF"/>
    <w:rsid w:val="00717AB2"/>
    <w:rsid w:val="00722FBF"/>
    <w:rsid w:val="00722FC2"/>
    <w:rsid w:val="00724879"/>
    <w:rsid w:val="00724E1B"/>
    <w:rsid w:val="00725949"/>
    <w:rsid w:val="00727FA2"/>
    <w:rsid w:val="007322D9"/>
    <w:rsid w:val="007329AC"/>
    <w:rsid w:val="00732BC0"/>
    <w:rsid w:val="00735B6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A15"/>
    <w:rsid w:val="00774DA4"/>
    <w:rsid w:val="00776599"/>
    <w:rsid w:val="0078114B"/>
    <w:rsid w:val="00781DD2"/>
    <w:rsid w:val="00783ECF"/>
    <w:rsid w:val="0078413A"/>
    <w:rsid w:val="00792196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0A00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43EF"/>
    <w:rsid w:val="007D6518"/>
    <w:rsid w:val="007D76BD"/>
    <w:rsid w:val="007E0BF1"/>
    <w:rsid w:val="007E22DE"/>
    <w:rsid w:val="007E75DD"/>
    <w:rsid w:val="007F0ED8"/>
    <w:rsid w:val="007F0F63"/>
    <w:rsid w:val="007F75CE"/>
    <w:rsid w:val="008013A4"/>
    <w:rsid w:val="008019F3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1C7F"/>
    <w:rsid w:val="008132BF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27CC4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57442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75495"/>
    <w:rsid w:val="00883F93"/>
    <w:rsid w:val="00884DB3"/>
    <w:rsid w:val="00885A9D"/>
    <w:rsid w:val="00885F68"/>
    <w:rsid w:val="008864F6"/>
    <w:rsid w:val="0089049D"/>
    <w:rsid w:val="008914F1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2C29"/>
    <w:rsid w:val="008A3215"/>
    <w:rsid w:val="008A57E6"/>
    <w:rsid w:val="008A6F81"/>
    <w:rsid w:val="008A769A"/>
    <w:rsid w:val="008B0C9C"/>
    <w:rsid w:val="008B166D"/>
    <w:rsid w:val="008B17F4"/>
    <w:rsid w:val="008B3315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1C0E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3862"/>
    <w:rsid w:val="008E4BB6"/>
    <w:rsid w:val="008E5518"/>
    <w:rsid w:val="008E6A84"/>
    <w:rsid w:val="008F0CDC"/>
    <w:rsid w:val="008F17A3"/>
    <w:rsid w:val="008F1ED3"/>
    <w:rsid w:val="008F23A5"/>
    <w:rsid w:val="008F2D6C"/>
    <w:rsid w:val="008F4C29"/>
    <w:rsid w:val="008F70BD"/>
    <w:rsid w:val="008F788F"/>
    <w:rsid w:val="008F7EA2"/>
    <w:rsid w:val="00902722"/>
    <w:rsid w:val="009027BC"/>
    <w:rsid w:val="009062E6"/>
    <w:rsid w:val="009118D9"/>
    <w:rsid w:val="00911BE5"/>
    <w:rsid w:val="00913CA9"/>
    <w:rsid w:val="009145AE"/>
    <w:rsid w:val="009146CE"/>
    <w:rsid w:val="00914CA7"/>
    <w:rsid w:val="00915C3E"/>
    <w:rsid w:val="009161A8"/>
    <w:rsid w:val="00922E8E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67A10"/>
    <w:rsid w:val="00970CDC"/>
    <w:rsid w:val="00977010"/>
    <w:rsid w:val="00977D02"/>
    <w:rsid w:val="009809BB"/>
    <w:rsid w:val="0098364B"/>
    <w:rsid w:val="009911AF"/>
    <w:rsid w:val="00991875"/>
    <w:rsid w:val="00991F92"/>
    <w:rsid w:val="009927EA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6A13"/>
    <w:rsid w:val="009A72AD"/>
    <w:rsid w:val="009B09E0"/>
    <w:rsid w:val="009B0BC5"/>
    <w:rsid w:val="009B1247"/>
    <w:rsid w:val="009B46F9"/>
    <w:rsid w:val="009B6029"/>
    <w:rsid w:val="009B625E"/>
    <w:rsid w:val="009B6971"/>
    <w:rsid w:val="009B74C2"/>
    <w:rsid w:val="009C27F1"/>
    <w:rsid w:val="009C3152"/>
    <w:rsid w:val="009C3BEF"/>
    <w:rsid w:val="009C4CFA"/>
    <w:rsid w:val="009C5070"/>
    <w:rsid w:val="009C637A"/>
    <w:rsid w:val="009D0536"/>
    <w:rsid w:val="009D112C"/>
    <w:rsid w:val="009D47FA"/>
    <w:rsid w:val="009D4C5B"/>
    <w:rsid w:val="009D50D2"/>
    <w:rsid w:val="009D6BCA"/>
    <w:rsid w:val="009E0F62"/>
    <w:rsid w:val="009E4A58"/>
    <w:rsid w:val="009E582C"/>
    <w:rsid w:val="009E5A2D"/>
    <w:rsid w:val="009E5AB2"/>
    <w:rsid w:val="009E6219"/>
    <w:rsid w:val="009F03B3"/>
    <w:rsid w:val="00A0096C"/>
    <w:rsid w:val="00A00A51"/>
    <w:rsid w:val="00A01757"/>
    <w:rsid w:val="00A028C0"/>
    <w:rsid w:val="00A02BAE"/>
    <w:rsid w:val="00A06A6B"/>
    <w:rsid w:val="00A07E47"/>
    <w:rsid w:val="00A10427"/>
    <w:rsid w:val="00A129D0"/>
    <w:rsid w:val="00A12C33"/>
    <w:rsid w:val="00A138BA"/>
    <w:rsid w:val="00A14C8E"/>
    <w:rsid w:val="00A153D9"/>
    <w:rsid w:val="00A15F09"/>
    <w:rsid w:val="00A169B6"/>
    <w:rsid w:val="00A20F73"/>
    <w:rsid w:val="00A2271D"/>
    <w:rsid w:val="00A237D5"/>
    <w:rsid w:val="00A263C7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212"/>
    <w:rsid w:val="00A4452E"/>
    <w:rsid w:val="00A4472C"/>
    <w:rsid w:val="00A44E69"/>
    <w:rsid w:val="00A44FDA"/>
    <w:rsid w:val="00A4586C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C0F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06A6"/>
    <w:rsid w:val="00AC27A6"/>
    <w:rsid w:val="00AC30F7"/>
    <w:rsid w:val="00AC3A5A"/>
    <w:rsid w:val="00AC48C7"/>
    <w:rsid w:val="00AC4D95"/>
    <w:rsid w:val="00AC5DF4"/>
    <w:rsid w:val="00AD0AEF"/>
    <w:rsid w:val="00AD11B7"/>
    <w:rsid w:val="00AD1A94"/>
    <w:rsid w:val="00AD1C05"/>
    <w:rsid w:val="00AD2506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41C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1BA"/>
    <w:rsid w:val="00B56FBE"/>
    <w:rsid w:val="00B60ACF"/>
    <w:rsid w:val="00B62B58"/>
    <w:rsid w:val="00B63DAD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2FB2"/>
    <w:rsid w:val="00B939B1"/>
    <w:rsid w:val="00B96D40"/>
    <w:rsid w:val="00B97386"/>
    <w:rsid w:val="00BA263B"/>
    <w:rsid w:val="00BA42B2"/>
    <w:rsid w:val="00BA58D4"/>
    <w:rsid w:val="00BA5B9E"/>
    <w:rsid w:val="00BA6D4E"/>
    <w:rsid w:val="00BA7C9A"/>
    <w:rsid w:val="00BB203B"/>
    <w:rsid w:val="00BB59A8"/>
    <w:rsid w:val="00BB5F8F"/>
    <w:rsid w:val="00BB657A"/>
    <w:rsid w:val="00BC1A4E"/>
    <w:rsid w:val="00BC4790"/>
    <w:rsid w:val="00BC5DC7"/>
    <w:rsid w:val="00BC6B8B"/>
    <w:rsid w:val="00BC73D8"/>
    <w:rsid w:val="00BD11F1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3242"/>
    <w:rsid w:val="00BF51E5"/>
    <w:rsid w:val="00BF74A6"/>
    <w:rsid w:val="00C013AD"/>
    <w:rsid w:val="00C03CBE"/>
    <w:rsid w:val="00C04904"/>
    <w:rsid w:val="00C056B3"/>
    <w:rsid w:val="00C103E5"/>
    <w:rsid w:val="00C12873"/>
    <w:rsid w:val="00C13319"/>
    <w:rsid w:val="00C13EE9"/>
    <w:rsid w:val="00C21540"/>
    <w:rsid w:val="00C21906"/>
    <w:rsid w:val="00C21BFA"/>
    <w:rsid w:val="00C22148"/>
    <w:rsid w:val="00C24C8D"/>
    <w:rsid w:val="00C25541"/>
    <w:rsid w:val="00C25FE2"/>
    <w:rsid w:val="00C26B53"/>
    <w:rsid w:val="00C279B2"/>
    <w:rsid w:val="00C33E50"/>
    <w:rsid w:val="00C34C20"/>
    <w:rsid w:val="00C35A3E"/>
    <w:rsid w:val="00C40795"/>
    <w:rsid w:val="00C42130"/>
    <w:rsid w:val="00C423A4"/>
    <w:rsid w:val="00C44BF5"/>
    <w:rsid w:val="00C521D6"/>
    <w:rsid w:val="00C544EE"/>
    <w:rsid w:val="00C55232"/>
    <w:rsid w:val="00C553A4"/>
    <w:rsid w:val="00C55A06"/>
    <w:rsid w:val="00C55D03"/>
    <w:rsid w:val="00C601BC"/>
    <w:rsid w:val="00C6057D"/>
    <w:rsid w:val="00C6329F"/>
    <w:rsid w:val="00C63340"/>
    <w:rsid w:val="00C643F9"/>
    <w:rsid w:val="00C64E95"/>
    <w:rsid w:val="00C71372"/>
    <w:rsid w:val="00C71F4D"/>
    <w:rsid w:val="00C72190"/>
    <w:rsid w:val="00C72410"/>
    <w:rsid w:val="00C7287F"/>
    <w:rsid w:val="00C7355B"/>
    <w:rsid w:val="00C802CF"/>
    <w:rsid w:val="00C80982"/>
    <w:rsid w:val="00C80CB8"/>
    <w:rsid w:val="00C819F8"/>
    <w:rsid w:val="00C8248C"/>
    <w:rsid w:val="00C84E33"/>
    <w:rsid w:val="00C86D6F"/>
    <w:rsid w:val="00C87268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C73F0"/>
    <w:rsid w:val="00CD2808"/>
    <w:rsid w:val="00CD28BF"/>
    <w:rsid w:val="00CD4092"/>
    <w:rsid w:val="00CD4A20"/>
    <w:rsid w:val="00CD50A1"/>
    <w:rsid w:val="00CD519E"/>
    <w:rsid w:val="00CD561D"/>
    <w:rsid w:val="00CE0C4F"/>
    <w:rsid w:val="00CE18A0"/>
    <w:rsid w:val="00CE30EA"/>
    <w:rsid w:val="00CF048A"/>
    <w:rsid w:val="00CF155A"/>
    <w:rsid w:val="00CF2947"/>
    <w:rsid w:val="00CF5B15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3D9D"/>
    <w:rsid w:val="00D25E37"/>
    <w:rsid w:val="00D2661A"/>
    <w:rsid w:val="00D27582"/>
    <w:rsid w:val="00D27EC4"/>
    <w:rsid w:val="00D32719"/>
    <w:rsid w:val="00D33333"/>
    <w:rsid w:val="00D33457"/>
    <w:rsid w:val="00D34A8F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5790F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8704C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430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2D"/>
    <w:rsid w:val="00DD25C6"/>
    <w:rsid w:val="00DD4571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0B52"/>
    <w:rsid w:val="00DF1961"/>
    <w:rsid w:val="00DF44DE"/>
    <w:rsid w:val="00DF472F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1C92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46CA6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276A"/>
    <w:rsid w:val="00E74C54"/>
    <w:rsid w:val="00E7523D"/>
    <w:rsid w:val="00E77A03"/>
    <w:rsid w:val="00E820F9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1B37"/>
    <w:rsid w:val="00E9311F"/>
    <w:rsid w:val="00E934D1"/>
    <w:rsid w:val="00E93F17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1129"/>
    <w:rsid w:val="00ED2B50"/>
    <w:rsid w:val="00ED2D8F"/>
    <w:rsid w:val="00ED7A71"/>
    <w:rsid w:val="00EE0350"/>
    <w:rsid w:val="00EE0719"/>
    <w:rsid w:val="00EE0E80"/>
    <w:rsid w:val="00EE54A6"/>
    <w:rsid w:val="00EE613F"/>
    <w:rsid w:val="00EE6159"/>
    <w:rsid w:val="00EE7295"/>
    <w:rsid w:val="00EE7869"/>
    <w:rsid w:val="00EF054A"/>
    <w:rsid w:val="00EF2457"/>
    <w:rsid w:val="00EF3235"/>
    <w:rsid w:val="00EF4C9E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0107"/>
    <w:rsid w:val="00FA25D8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723"/>
    <w:rsid w:val="00FF3E7D"/>
    <w:rsid w:val="00FF5B99"/>
    <w:rsid w:val="00FF730C"/>
    <w:rsid w:val="00FF73F4"/>
    <w:rsid w:val="00FF7CE4"/>
    <w:rsid w:val="00FF7E39"/>
    <w:rsid w:val="05402104"/>
    <w:rsid w:val="06475B39"/>
    <w:rsid w:val="068715C6"/>
    <w:rsid w:val="1571672E"/>
    <w:rsid w:val="241308D1"/>
    <w:rsid w:val="2D1C18ED"/>
    <w:rsid w:val="35A46254"/>
    <w:rsid w:val="5ECF75EF"/>
    <w:rsid w:val="6A503CD9"/>
    <w:rsid w:val="6E7E1C21"/>
    <w:rsid w:val="74CC6652"/>
    <w:rsid w:val="7B7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14ED0A"/>
  <w15:docId w15:val="{53A8BEBB-D232-43EC-A4AD-A996321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6">
    <w:name w:val="Normal"/>
    <w:qFormat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6"/>
    <w:next w:val="afff6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6"/>
    <w:next w:val="afff6"/>
    <w:link w:val="23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6"/>
    <w:next w:val="afff6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6"/>
    <w:next w:val="afff6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6"/>
    <w:next w:val="afff6"/>
    <w:link w:val="50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6"/>
    <w:next w:val="afff6"/>
    <w:link w:val="60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6"/>
    <w:next w:val="afff6"/>
    <w:link w:val="70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6"/>
    <w:next w:val="afff6"/>
    <w:link w:val="80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6"/>
    <w:next w:val="afff6"/>
    <w:link w:val="90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7">
    <w:name w:val="Default Paragraph Font"/>
    <w:uiPriority w:val="1"/>
    <w:semiHidden/>
    <w:unhideWhenUsed/>
  </w:style>
  <w:style w:type="table" w:default="1" w:styleId="aff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9">
    <w:name w:val="No List"/>
    <w:uiPriority w:val="99"/>
    <w:semiHidden/>
    <w:unhideWhenUsed/>
  </w:style>
  <w:style w:type="paragraph" w:styleId="TOC7">
    <w:name w:val="toc 7"/>
    <w:basedOn w:val="afff6"/>
    <w:next w:val="afff6"/>
    <w:autoRedefine/>
    <w:uiPriority w:val="39"/>
    <w:unhideWhenUsed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a">
    <w:name w:val="Normal Indent"/>
    <w:basedOn w:val="afff6"/>
    <w:qFormat/>
    <w:pPr>
      <w:ind w:firstLine="420"/>
    </w:pPr>
  </w:style>
  <w:style w:type="paragraph" w:styleId="afffb">
    <w:name w:val="Body Text"/>
    <w:basedOn w:val="afff6"/>
    <w:link w:val="afffc"/>
    <w:qFormat/>
    <w:pPr>
      <w:spacing w:after="120"/>
    </w:pPr>
  </w:style>
  <w:style w:type="paragraph" w:styleId="TOC5">
    <w:name w:val="toc 5"/>
    <w:basedOn w:val="afff6"/>
    <w:next w:val="afff6"/>
    <w:autoRedefine/>
    <w:uiPriority w:val="39"/>
    <w:unhideWhenUsed/>
    <w:pPr>
      <w:ind w:left="839"/>
    </w:pPr>
    <w:rPr>
      <w:rFonts w:ascii="宋体"/>
    </w:rPr>
  </w:style>
  <w:style w:type="paragraph" w:styleId="TOC3">
    <w:name w:val="toc 3"/>
    <w:basedOn w:val="afff6"/>
    <w:next w:val="afff6"/>
    <w:autoRedefine/>
    <w:uiPriority w:val="39"/>
    <w:unhideWhenUsed/>
    <w:pPr>
      <w:spacing w:line="300" w:lineRule="exact"/>
      <w:ind w:left="420"/>
    </w:pPr>
    <w:rPr>
      <w:rFonts w:ascii="宋体"/>
    </w:rPr>
  </w:style>
  <w:style w:type="paragraph" w:styleId="afffd">
    <w:name w:val="Balloon Text"/>
    <w:basedOn w:val="afff6"/>
    <w:link w:val="afffe"/>
    <w:uiPriority w:val="99"/>
    <w:semiHidden/>
    <w:unhideWhenUsed/>
    <w:rPr>
      <w:sz w:val="18"/>
      <w:szCs w:val="18"/>
    </w:rPr>
  </w:style>
  <w:style w:type="paragraph" w:styleId="affff">
    <w:name w:val="footer"/>
    <w:basedOn w:val="afff6"/>
    <w:link w:val="affff0"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1">
    <w:name w:val="header"/>
    <w:basedOn w:val="afff6"/>
    <w:link w:val="affff2"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6"/>
    <w:next w:val="afff6"/>
    <w:autoRedefine/>
    <w:uiPriority w:val="39"/>
    <w:unhideWhenUsed/>
    <w:rPr>
      <w:rFonts w:ascii="宋体"/>
    </w:rPr>
  </w:style>
  <w:style w:type="paragraph" w:styleId="TOC4">
    <w:name w:val="toc 4"/>
    <w:basedOn w:val="afff6"/>
    <w:next w:val="afff6"/>
    <w:autoRedefine/>
    <w:uiPriority w:val="39"/>
    <w:unhideWhenUsed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3">
    <w:name w:val="footnote text"/>
    <w:basedOn w:val="afff6"/>
    <w:next w:val="afff6"/>
    <w:link w:val="affff4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6"/>
    <w:next w:val="afff6"/>
    <w:autoRedefine/>
    <w:uiPriority w:val="39"/>
    <w:unhideWhenUsed/>
    <w:pPr>
      <w:spacing w:line="300" w:lineRule="exact"/>
      <w:ind w:left="1049"/>
    </w:pPr>
    <w:rPr>
      <w:rFonts w:ascii="宋体"/>
    </w:rPr>
  </w:style>
  <w:style w:type="paragraph" w:styleId="affff5">
    <w:name w:val="table of figures"/>
    <w:basedOn w:val="afff6"/>
    <w:next w:val="afff6"/>
    <w:semiHidden/>
    <w:qFormat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6"/>
    <w:next w:val="afff6"/>
    <w:autoRedefine/>
    <w:uiPriority w:val="39"/>
    <w:unhideWhenUsed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6">
    <w:name w:val="Normal (Web)"/>
    <w:basedOn w:val="afff6"/>
    <w:autoRedefine/>
    <w:uiPriority w:val="99"/>
    <w:qFormat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7">
    <w:name w:val="Title"/>
    <w:basedOn w:val="afff6"/>
    <w:link w:val="affff8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ffff9">
    <w:name w:val="Table Grid"/>
    <w:basedOn w:val="afff8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Strong"/>
    <w:uiPriority w:val="22"/>
    <w:qFormat/>
    <w:rPr>
      <w:b/>
      <w:bCs/>
    </w:rPr>
  </w:style>
  <w:style w:type="character" w:styleId="affffb">
    <w:name w:val="page number"/>
    <w:qFormat/>
    <w:rPr>
      <w:rFonts w:ascii="宋体" w:eastAsia="宋体" w:hAnsi="Times New Roman"/>
      <w:sz w:val="18"/>
    </w:rPr>
  </w:style>
  <w:style w:type="character" w:styleId="affffc">
    <w:name w:val="Emphasis"/>
    <w:uiPriority w:val="20"/>
    <w:qFormat/>
    <w:rPr>
      <w:i/>
      <w:iCs/>
    </w:rPr>
  </w:style>
  <w:style w:type="character" w:styleId="affffd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e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3">
    <w:name w:val="标题 2 字符"/>
    <w:link w:val="22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rPr>
      <w:rFonts w:ascii="Arial" w:eastAsia="黑体" w:hAnsi="Arial"/>
      <w:kern w:val="2"/>
      <w:sz w:val="21"/>
      <w:szCs w:val="21"/>
    </w:rPr>
  </w:style>
  <w:style w:type="character" w:customStyle="1" w:styleId="affff2">
    <w:name w:val="页眉 字符"/>
    <w:link w:val="affff1"/>
    <w:uiPriority w:val="99"/>
    <w:rPr>
      <w:kern w:val="2"/>
      <w:sz w:val="18"/>
      <w:szCs w:val="18"/>
    </w:rPr>
  </w:style>
  <w:style w:type="character" w:customStyle="1" w:styleId="affff0">
    <w:name w:val="页脚 字符"/>
    <w:link w:val="affff"/>
    <w:uiPriority w:val="99"/>
    <w:rPr>
      <w:rFonts w:ascii="宋体"/>
      <w:kern w:val="2"/>
      <w:sz w:val="18"/>
      <w:szCs w:val="18"/>
    </w:rPr>
  </w:style>
  <w:style w:type="character" w:customStyle="1" w:styleId="afffe">
    <w:name w:val="批注框文本 字符"/>
    <w:link w:val="afffd"/>
    <w:uiPriority w:val="99"/>
    <w:semiHidden/>
    <w:rPr>
      <w:kern w:val="2"/>
      <w:sz w:val="18"/>
      <w:szCs w:val="18"/>
    </w:rPr>
  </w:style>
  <w:style w:type="paragraph" w:styleId="afffff">
    <w:name w:val="Quote"/>
    <w:basedOn w:val="afff6"/>
    <w:next w:val="afff6"/>
    <w:link w:val="afffff0"/>
    <w:uiPriority w:val="29"/>
    <w:qFormat/>
    <w:rPr>
      <w:i/>
      <w:iCs/>
      <w:color w:val="000000"/>
    </w:rPr>
  </w:style>
  <w:style w:type="character" w:customStyle="1" w:styleId="afffff0">
    <w:name w:val="引用 字符"/>
    <w:link w:val="afffff"/>
    <w:uiPriority w:val="29"/>
    <w:rPr>
      <w:i/>
      <w:iCs/>
      <w:color w:val="000000"/>
      <w:kern w:val="2"/>
      <w:sz w:val="21"/>
      <w:szCs w:val="21"/>
    </w:rPr>
  </w:style>
  <w:style w:type="character" w:customStyle="1" w:styleId="affff8">
    <w:name w:val="标题 字符"/>
    <w:link w:val="affff7"/>
    <w:rPr>
      <w:rFonts w:ascii="Arial" w:hAnsi="Arial" w:cs="Arial"/>
      <w:b/>
      <w:bCs/>
      <w:kern w:val="2"/>
      <w:sz w:val="32"/>
      <w:szCs w:val="32"/>
    </w:rPr>
  </w:style>
  <w:style w:type="paragraph" w:customStyle="1" w:styleId="afffff1">
    <w:name w:val="标准标志"/>
    <w:next w:val="afff6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f2">
    <w:name w:val="标准称谓"/>
    <w:next w:val="afff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f3">
    <w:name w:val="标准文件_页脚偶数页"/>
    <w:qFormat/>
    <w:pPr>
      <w:ind w:left="198"/>
    </w:pPr>
    <w:rPr>
      <w:rFonts w:ascii="宋体" w:hAnsi="Times New Roman"/>
      <w:sz w:val="18"/>
    </w:rPr>
  </w:style>
  <w:style w:type="paragraph" w:customStyle="1" w:styleId="afffff4">
    <w:name w:val="标准文件_页脚奇数页"/>
    <w:qFormat/>
    <w:pPr>
      <w:ind w:right="227"/>
      <w:jc w:val="right"/>
    </w:pPr>
    <w:rPr>
      <w:rFonts w:ascii="宋体" w:hAnsi="Times New Roman"/>
      <w:sz w:val="18"/>
    </w:rPr>
  </w:style>
  <w:style w:type="paragraph" w:customStyle="1" w:styleId="afffff5">
    <w:name w:val="标准书眉一"/>
    <w:qFormat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6"/>
    <w:qFormat/>
    <w:pPr>
      <w:spacing w:line="0" w:lineRule="atLeast"/>
    </w:pPr>
    <w:rPr>
      <w:rFonts w:ascii="黑体" w:eastAsia="黑体" w:hAnsi="宋体"/>
    </w:rPr>
  </w:style>
  <w:style w:type="paragraph" w:customStyle="1" w:styleId="afffff6">
    <w:name w:val="标准文件_标准正文"/>
    <w:basedOn w:val="afff6"/>
    <w:next w:val="afffff7"/>
    <w:qFormat/>
    <w:pPr>
      <w:snapToGrid w:val="0"/>
      <w:ind w:firstLineChars="200" w:firstLine="200"/>
    </w:pPr>
    <w:rPr>
      <w:kern w:val="0"/>
    </w:rPr>
  </w:style>
  <w:style w:type="paragraph" w:customStyle="1" w:styleId="afffff7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fff8">
    <w:name w:val="标准文件_版本"/>
    <w:basedOn w:val="afffff6"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9">
    <w:name w:val="标准文件_标准部门"/>
    <w:basedOn w:val="afff6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a">
    <w:name w:val="标准文件_标准代替"/>
    <w:basedOn w:val="afff6"/>
    <w:next w:val="afff6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b">
    <w:name w:val="标准文件_标准名称标题"/>
    <w:basedOn w:val="afff6"/>
    <w:next w:val="afff6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c">
    <w:name w:val="标准文件_页眉奇数页"/>
    <w:next w:val="afff6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d">
    <w:name w:val="标准文件_页眉偶数页"/>
    <w:basedOn w:val="afffffc"/>
    <w:next w:val="afff6"/>
    <w:qFormat/>
    <w:pPr>
      <w:jc w:val="left"/>
    </w:pPr>
  </w:style>
  <w:style w:type="paragraph" w:customStyle="1" w:styleId="afffffe">
    <w:name w:val="标准文件_参考文献标题"/>
    <w:basedOn w:val="afff6"/>
    <w:next w:val="afff6"/>
    <w:qFormat/>
    <w:pPr>
      <w:widowControl/>
      <w:shd w:val="clear" w:color="FFFFFF" w:fill="FFFFFF"/>
      <w:adjustRightInd/>
      <w:spacing w:before="58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0">
    <w:name w:val="标准文件_参考文献条目"/>
    <w:qFormat/>
    <w:pPr>
      <w:numPr>
        <w:numId w:val="1"/>
      </w:numPr>
    </w:pPr>
    <w:rPr>
      <w:rFonts w:ascii="宋体" w:hAnsi="Times New Roman"/>
    </w:rPr>
  </w:style>
  <w:style w:type="paragraph" w:customStyle="1" w:styleId="afff">
    <w:name w:val="标准文件_二级条标题"/>
    <w:next w:val="afffff7"/>
    <w:qFormat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f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e">
    <w:name w:val="标准文件_方框数字列项"/>
    <w:basedOn w:val="afffff7"/>
    <w:qFormat/>
    <w:pPr>
      <w:numPr>
        <w:numId w:val="3"/>
      </w:numPr>
      <w:ind w:firstLineChars="0" w:firstLine="0"/>
    </w:pPr>
  </w:style>
  <w:style w:type="paragraph" w:customStyle="1" w:styleId="affffff0">
    <w:name w:val="标准文件_封面标准编号"/>
    <w:basedOn w:val="afff6"/>
    <w:next w:val="afffffa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1">
    <w:name w:val="标准文件_封面标准分类号"/>
    <w:basedOn w:val="afff6"/>
    <w:qFormat/>
    <w:rPr>
      <w:rFonts w:ascii="黑体" w:eastAsia="黑体"/>
      <w:b/>
      <w:kern w:val="0"/>
      <w:sz w:val="28"/>
    </w:rPr>
  </w:style>
  <w:style w:type="paragraph" w:customStyle="1" w:styleId="affffff2">
    <w:name w:val="标准文件_封面标准名称"/>
    <w:basedOn w:val="afff6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3">
    <w:name w:val="标准文件_封面标准英文名称"/>
    <w:basedOn w:val="afff6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4">
    <w:name w:val="标准文件_封面发布日期"/>
    <w:basedOn w:val="afff6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5">
    <w:name w:val="标准文件_封面密级"/>
    <w:basedOn w:val="afff6"/>
    <w:qFormat/>
    <w:rPr>
      <w:rFonts w:eastAsia="黑体"/>
      <w:sz w:val="32"/>
    </w:rPr>
  </w:style>
  <w:style w:type="paragraph" w:customStyle="1" w:styleId="affffff6">
    <w:name w:val="标准文件_封面实施日期"/>
    <w:basedOn w:val="afff6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7">
    <w:name w:val="标准文件_封面抬头"/>
    <w:basedOn w:val="afffff7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4">
    <w:name w:val="标准文件_附录标识"/>
    <w:next w:val="afffff7"/>
    <w:qFormat/>
    <w:pPr>
      <w:numPr>
        <w:numId w:val="4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f0">
    <w:name w:val="标准文件_附录表标题"/>
    <w:next w:val="afffff7"/>
    <w:qFormat/>
    <w:pPr>
      <w:numPr>
        <w:ilvl w:val="1"/>
        <w:numId w:val="5"/>
      </w:numPr>
      <w:adjustRightInd w:val="0"/>
      <w:snapToGrid w:val="0"/>
      <w:spacing w:beforeLines="50" w:afterLines="5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5">
    <w:name w:val="标准文件_附录一级条标题"/>
    <w:next w:val="afffff7"/>
    <w:qFormat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6">
    <w:name w:val="标准文件_附录二级条标题"/>
    <w:basedOn w:val="aff5"/>
    <w:next w:val="afffff7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8">
    <w:name w:val="标准文件_附录公式"/>
    <w:basedOn w:val="afffff6"/>
    <w:next w:val="afffff6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7">
    <w:name w:val="标准文件_附录三级条标题"/>
    <w:next w:val="afffff7"/>
    <w:qFormat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8">
    <w:name w:val="标准文件_附录四级条标题"/>
    <w:next w:val="afffff7"/>
    <w:qFormat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a">
    <w:name w:val="标准文件_附录图标题"/>
    <w:next w:val="afffff7"/>
    <w:qFormat/>
    <w:pPr>
      <w:numPr>
        <w:ilvl w:val="1"/>
        <w:numId w:val="6"/>
      </w:numPr>
      <w:adjustRightInd w:val="0"/>
      <w:snapToGrid w:val="0"/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9">
    <w:name w:val="标准文件_附录五级条标题"/>
    <w:next w:val="afffff7"/>
    <w:qFormat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1">
    <w:name w:val="标准文件_附录英文标识"/>
    <w:next w:val="afffb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character" w:customStyle="1" w:styleId="afffc">
    <w:name w:val="正文文本 字符"/>
    <w:link w:val="afffb"/>
    <w:qFormat/>
    <w:rPr>
      <w:kern w:val="2"/>
      <w:sz w:val="21"/>
      <w:szCs w:val="21"/>
    </w:rPr>
  </w:style>
  <w:style w:type="paragraph" w:customStyle="1" w:styleId="affffff9">
    <w:name w:val="标准文件_附录章标题"/>
    <w:next w:val="afffff7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a">
    <w:name w:val="标准文件_公式后的破折号"/>
    <w:basedOn w:val="afffff7"/>
    <w:next w:val="afffff7"/>
    <w:qFormat/>
    <w:pPr>
      <w:ind w:leftChars="200" w:left="488" w:hangingChars="290" w:hanging="289"/>
    </w:pPr>
  </w:style>
  <w:style w:type="paragraph" w:customStyle="1" w:styleId="a7">
    <w:name w:val="标准文件_前言、引言标题"/>
    <w:next w:val="afff6"/>
    <w:qFormat/>
    <w:pPr>
      <w:numPr>
        <w:numId w:val="8"/>
      </w:numPr>
      <w:shd w:val="clear" w:color="FFFFFF" w:fill="FFFFFF"/>
      <w:spacing w:before="480" w:afterLines="15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b">
    <w:name w:val="标准文件_目次、标准名称标题"/>
    <w:basedOn w:val="a7"/>
    <w:next w:val="afffff7"/>
    <w:qFormat/>
    <w:pPr>
      <w:spacing w:line="460" w:lineRule="exact"/>
      <w:ind w:left="0" w:firstLine="0"/>
    </w:pPr>
  </w:style>
  <w:style w:type="paragraph" w:customStyle="1" w:styleId="affffffc">
    <w:name w:val="标准文件_目录标题"/>
    <w:basedOn w:val="afff6"/>
    <w:qFormat/>
    <w:pPr>
      <w:spacing w:before="480" w:afterLines="150" w:line="240" w:lineRule="auto"/>
      <w:jc w:val="center"/>
    </w:pPr>
    <w:rPr>
      <w:rFonts w:ascii="黑体" w:eastAsia="黑体"/>
      <w:sz w:val="32"/>
    </w:rPr>
  </w:style>
  <w:style w:type="paragraph" w:customStyle="1" w:styleId="af2">
    <w:name w:val="标准文件_破折号列项"/>
    <w:qFormat/>
    <w:pPr>
      <w:numPr>
        <w:numId w:val="9"/>
      </w:numPr>
      <w:adjustRightInd w:val="0"/>
      <w:snapToGrid w:val="0"/>
      <w:ind w:firstLineChars="200" w:firstLine="200"/>
    </w:pPr>
    <w:rPr>
      <w:rFonts w:ascii="Times New Roman" w:hAnsi="Times New Roman"/>
      <w:sz w:val="21"/>
    </w:rPr>
  </w:style>
  <w:style w:type="paragraph" w:customStyle="1" w:styleId="afd">
    <w:name w:val="标准文件_破折号列项（二级）"/>
    <w:basedOn w:val="af2"/>
    <w:qFormat/>
    <w:pPr>
      <w:numPr>
        <w:numId w:val="10"/>
      </w:numPr>
    </w:pPr>
  </w:style>
  <w:style w:type="paragraph" w:customStyle="1" w:styleId="afff0">
    <w:name w:val="标准文件_三级条标题"/>
    <w:basedOn w:val="afff"/>
    <w:next w:val="afffff7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d">
    <w:name w:val="标准文件_示例后续"/>
    <w:basedOn w:val="afff6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a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1">
    <w:name w:val="标准文件_四级条标题"/>
    <w:next w:val="afffff7"/>
    <w:qFormat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eastAsia="黑体" w:hAnsi="Times New Roman"/>
      <w:sz w:val="21"/>
    </w:rPr>
  </w:style>
  <w:style w:type="character" w:customStyle="1" w:styleId="affff4">
    <w:name w:val="脚注文本 字符"/>
    <w:link w:val="affff3"/>
    <w:semiHidden/>
    <w:qFormat/>
    <w:rPr>
      <w:rFonts w:ascii="宋体"/>
      <w:kern w:val="2"/>
      <w:sz w:val="18"/>
      <w:szCs w:val="18"/>
    </w:rPr>
  </w:style>
  <w:style w:type="paragraph" w:customStyle="1" w:styleId="affffffe">
    <w:name w:val="标准文件_条文脚注"/>
    <w:basedOn w:val="affff3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5">
    <w:name w:val="标准文件_图表脚注"/>
    <w:basedOn w:val="afff6"/>
    <w:next w:val="afffff7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f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2">
    <w:name w:val="标准文件_五级条标题"/>
    <w:next w:val="afffff7"/>
    <w:qFormat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d">
    <w:name w:val="标准文件_章标题"/>
    <w:next w:val="afffff7"/>
    <w:qFormat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e">
    <w:name w:val="标准文件_一级条标题"/>
    <w:basedOn w:val="affd"/>
    <w:next w:val="afffff7"/>
    <w:qFormat/>
    <w:pPr>
      <w:numPr>
        <w:ilvl w:val="2"/>
      </w:numPr>
      <w:spacing w:beforeLines="50" w:afterLines="50"/>
      <w:outlineLvl w:val="1"/>
    </w:pPr>
  </w:style>
  <w:style w:type="paragraph" w:customStyle="1" w:styleId="afffffff0">
    <w:name w:val="标准文件_一致程度"/>
    <w:basedOn w:val="afff6"/>
    <w:qFormat/>
    <w:pPr>
      <w:spacing w:line="440" w:lineRule="exact"/>
      <w:jc w:val="center"/>
    </w:pPr>
    <w:rPr>
      <w:sz w:val="28"/>
    </w:rPr>
  </w:style>
  <w:style w:type="paragraph" w:customStyle="1" w:styleId="afffffff1">
    <w:name w:val="标准文件_引言标题"/>
    <w:next w:val="afff6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f2">
    <w:name w:val="标准文件_英文图表脚注"/>
    <w:basedOn w:val="afffff6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7">
    <w:name w:val="标准文件_数字编号列项（二级）"/>
    <w:qFormat/>
    <w:pPr>
      <w:numPr>
        <w:ilvl w:val="1"/>
        <w:numId w:val="13"/>
      </w:numPr>
      <w:tabs>
        <w:tab w:val="left" w:pos="851"/>
      </w:tabs>
      <w:jc w:val="both"/>
    </w:pPr>
    <w:rPr>
      <w:rFonts w:ascii="宋体" w:hAnsi="Times New Roman"/>
      <w:sz w:val="21"/>
    </w:rPr>
  </w:style>
  <w:style w:type="paragraph" w:customStyle="1" w:styleId="af0">
    <w:name w:val="标准文件_英文注："/>
    <w:basedOn w:val="afff6"/>
    <w:next w:val="afffff7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1">
    <w:name w:val="标准文件_英文注×："/>
    <w:basedOn w:val="afff6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3">
    <w:name w:val="标准文件_正文表标题"/>
    <w:next w:val="afffff7"/>
    <w:qFormat/>
    <w:pPr>
      <w:numPr>
        <w:numId w:val="16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f3">
    <w:name w:val="标准文件_正文公式"/>
    <w:basedOn w:val="afff6"/>
    <w:next w:val="afffff6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e">
    <w:name w:val="标准文件_正文图标题"/>
    <w:next w:val="afffff7"/>
    <w:qFormat/>
    <w:pPr>
      <w:numPr>
        <w:numId w:val="17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4">
    <w:name w:val="标准文件_正文英文表标题"/>
    <w:next w:val="afffff7"/>
    <w:qFormat/>
    <w:pPr>
      <w:numPr>
        <w:numId w:val="18"/>
      </w:numPr>
      <w:jc w:val="center"/>
    </w:pPr>
    <w:rPr>
      <w:rFonts w:ascii="黑体" w:eastAsia="黑体" w:hAnsi="Times New Roman"/>
      <w:sz w:val="21"/>
    </w:rPr>
  </w:style>
  <w:style w:type="paragraph" w:customStyle="1" w:styleId="afc">
    <w:name w:val="标准文件_正文英文图标题"/>
    <w:next w:val="afffff7"/>
    <w:qFormat/>
    <w:pPr>
      <w:numPr>
        <w:numId w:val="19"/>
      </w:numPr>
      <w:jc w:val="center"/>
    </w:pPr>
    <w:rPr>
      <w:rFonts w:ascii="黑体" w:eastAsia="黑体" w:hAnsi="Times New Roman"/>
      <w:sz w:val="21"/>
    </w:rPr>
  </w:style>
  <w:style w:type="paragraph" w:customStyle="1" w:styleId="af8">
    <w:name w:val="标准文件_编号列项（三级）"/>
    <w:qFormat/>
    <w:pPr>
      <w:numPr>
        <w:ilvl w:val="2"/>
        <w:numId w:val="13"/>
      </w:numPr>
      <w:tabs>
        <w:tab w:val="left" w:pos="851"/>
      </w:tabs>
    </w:pPr>
    <w:rPr>
      <w:rFonts w:ascii="宋体" w:hAnsi="Times New Roman"/>
      <w:sz w:val="21"/>
    </w:rPr>
  </w:style>
  <w:style w:type="paragraph" w:customStyle="1" w:styleId="a2">
    <w:name w:val="二级无标题条"/>
    <w:basedOn w:val="afff6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4">
    <w:name w:val="发布部门"/>
    <w:next w:val="afffff7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5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6">
    <w:name w:val="封面标准代替信息"/>
    <w:basedOn w:val="afff6"/>
    <w:qFormat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8">
    <w:name w:val="封面标准文稿编辑信息"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9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a">
    <w:name w:val="封面标准英文名称"/>
    <w:qFormat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b">
    <w:name w:val="封面一致性程度标识"/>
    <w:qFormat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c">
    <w:name w:val="封面正文"/>
    <w:qFormat/>
    <w:pPr>
      <w:jc w:val="both"/>
    </w:pPr>
    <w:rPr>
      <w:rFonts w:ascii="Times New Roman" w:hAnsi="Times New Roman"/>
    </w:rPr>
  </w:style>
  <w:style w:type="paragraph" w:customStyle="1" w:styleId="afffffffd">
    <w:name w:val="附录二级无标题条"/>
    <w:basedOn w:val="afff6"/>
    <w:next w:val="afffff7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e">
    <w:name w:val="附录三级无标题条"/>
    <w:basedOn w:val="afffffffd"/>
    <w:next w:val="afffff7"/>
    <w:qFormat/>
    <w:pPr>
      <w:outlineLvl w:val="4"/>
    </w:pPr>
  </w:style>
  <w:style w:type="paragraph" w:customStyle="1" w:styleId="affffffff">
    <w:name w:val="附录四级无标题条"/>
    <w:basedOn w:val="afffffffe"/>
    <w:next w:val="afffff7"/>
    <w:qFormat/>
    <w:pPr>
      <w:outlineLvl w:val="5"/>
    </w:pPr>
  </w:style>
  <w:style w:type="paragraph" w:customStyle="1" w:styleId="affffffff0">
    <w:name w:val="附录图"/>
    <w:next w:val="afffff7"/>
    <w:qFormat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3">
    <w:name w:val="标准文件_一级项"/>
    <w:qFormat/>
    <w:pPr>
      <w:numPr>
        <w:numId w:val="21"/>
      </w:numPr>
    </w:pPr>
    <w:rPr>
      <w:rFonts w:ascii="宋体" w:hAnsi="Times New Roman"/>
      <w:sz w:val="21"/>
    </w:rPr>
  </w:style>
  <w:style w:type="paragraph" w:customStyle="1" w:styleId="affffffff1">
    <w:name w:val="附录五级无标题条"/>
    <w:basedOn w:val="affffffff"/>
    <w:next w:val="afffff7"/>
    <w:qFormat/>
    <w:pPr>
      <w:outlineLvl w:val="6"/>
    </w:pPr>
  </w:style>
  <w:style w:type="paragraph" w:customStyle="1" w:styleId="affffffff2">
    <w:name w:val="附录性质"/>
    <w:basedOn w:val="afff6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3">
    <w:name w:val="附录一级无标题条"/>
    <w:basedOn w:val="affffff9"/>
    <w:next w:val="afffff7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4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5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6">
    <w:name w:val="脚注后续"/>
    <w:qFormat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5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7">
    <w:name w:val="列项·"/>
    <w:basedOn w:val="afffff7"/>
    <w:qFormat/>
    <w:pPr>
      <w:tabs>
        <w:tab w:val="left" w:pos="840"/>
      </w:tabs>
    </w:pPr>
  </w:style>
  <w:style w:type="paragraph" w:customStyle="1" w:styleId="affffffff8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6"/>
    <w:next w:val="afff6"/>
    <w:autoRedefine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6"/>
    <w:next w:val="afff6"/>
    <w:autoRedefine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6"/>
    <w:next w:val="afff6"/>
    <w:autoRedefine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6"/>
    <w:next w:val="afff6"/>
    <w:autoRedefine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6"/>
    <w:next w:val="afff6"/>
    <w:autoRedefine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qFormat/>
    <w:pPr>
      <w:ind w:left="1260"/>
    </w:pPr>
  </w:style>
  <w:style w:type="paragraph" w:customStyle="1" w:styleId="81">
    <w:name w:val="目录 81"/>
    <w:basedOn w:val="71"/>
    <w:autoRedefine/>
    <w:semiHidden/>
    <w:qFormat/>
    <w:pPr>
      <w:ind w:left="1470"/>
    </w:pPr>
  </w:style>
  <w:style w:type="paragraph" w:customStyle="1" w:styleId="91">
    <w:name w:val="目录 91"/>
    <w:basedOn w:val="81"/>
    <w:autoRedefine/>
    <w:semiHidden/>
    <w:qFormat/>
    <w:pPr>
      <w:ind w:left="1680"/>
    </w:pPr>
  </w:style>
  <w:style w:type="paragraph" w:customStyle="1" w:styleId="affffffff9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a">
    <w:name w:val="其他发布部门"/>
    <w:basedOn w:val="afffffff4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c">
    <w:name w:val="前言标题"/>
    <w:next w:val="afff6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3">
    <w:name w:val="三级无标题条"/>
    <w:basedOn w:val="afff6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b">
    <w:name w:val="实施日期"/>
    <w:basedOn w:val="afffffff5"/>
    <w:qFormat/>
    <w:pPr>
      <w:framePr w:hSpace="0" w:wrap="around" w:xAlign="right"/>
      <w:jc w:val="right"/>
    </w:pPr>
  </w:style>
  <w:style w:type="paragraph" w:customStyle="1" w:styleId="a4">
    <w:name w:val="四级无标题条"/>
    <w:basedOn w:val="afff6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d">
    <w:name w:val="无标题条"/>
    <w:next w:val="afffff7"/>
    <w:qFormat/>
    <w:pPr>
      <w:jc w:val="both"/>
    </w:pPr>
    <w:rPr>
      <w:rFonts w:ascii="宋体" w:hAnsi="宋体"/>
      <w:sz w:val="21"/>
    </w:rPr>
  </w:style>
  <w:style w:type="paragraph" w:customStyle="1" w:styleId="a5">
    <w:name w:val="五级无标题条"/>
    <w:basedOn w:val="afff6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1">
    <w:name w:val="一级无标题条"/>
    <w:basedOn w:val="afff6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e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f">
    <w:name w:val="注×:后续"/>
    <w:basedOn w:val="affffffffe"/>
    <w:qFormat/>
    <w:pPr>
      <w:ind w:leftChars="0" w:left="1406" w:firstLineChars="0" w:hanging="499"/>
    </w:pPr>
  </w:style>
  <w:style w:type="paragraph" w:customStyle="1" w:styleId="afffffffff0">
    <w:name w:val="标准文件_一级无标题"/>
    <w:basedOn w:val="affe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1">
    <w:name w:val="标准文件_五级无标题"/>
    <w:basedOn w:val="afff2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2">
    <w:name w:val="标准文件_三级无标题"/>
    <w:basedOn w:val="afff0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3">
    <w:name w:val="标准文件_二级无标题"/>
    <w:basedOn w:val="afff"/>
    <w:qFormat/>
    <w:pPr>
      <w:spacing w:beforeLines="0" w:afterLines="0"/>
      <w:ind w:left="0"/>
      <w:outlineLvl w:val="9"/>
    </w:pPr>
    <w:rPr>
      <w:rFonts w:ascii="宋体" w:eastAsia="宋体"/>
    </w:rPr>
  </w:style>
  <w:style w:type="paragraph" w:customStyle="1" w:styleId="afffffffff4">
    <w:name w:val="标准_四级无标题"/>
    <w:basedOn w:val="afff1"/>
    <w:next w:val="afffff7"/>
    <w:qFormat/>
    <w:rPr>
      <w:rFonts w:eastAsia="宋体"/>
    </w:rPr>
  </w:style>
  <w:style w:type="paragraph" w:customStyle="1" w:styleId="afffffffff5">
    <w:name w:val="标准文件_四级无标题"/>
    <w:basedOn w:val="afff1"/>
    <w:qFormat/>
    <w:pPr>
      <w:spacing w:beforeLines="0" w:afterLines="0"/>
      <w:outlineLvl w:val="9"/>
    </w:pPr>
    <w:rPr>
      <w:rFonts w:ascii="宋体" w:eastAsia="宋体" w:hAnsi="黑体"/>
      <w:szCs w:val="52"/>
    </w:rPr>
  </w:style>
  <w:style w:type="paragraph" w:customStyle="1" w:styleId="aff2">
    <w:name w:val="标准文件_大写罗马数字编号列项"/>
    <w:basedOn w:val="afffff7"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f">
    <w:name w:val="标准文件_小写罗马数字编号列项"/>
    <w:basedOn w:val="afffff7"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6">
    <w:name w:val="标准文件_附录标题"/>
    <w:basedOn w:val="aff4"/>
    <w:qFormat/>
    <w:pPr>
      <w:numPr>
        <w:numId w:val="0"/>
      </w:numPr>
      <w:spacing w:after="280"/>
      <w:outlineLvl w:val="9"/>
    </w:pPr>
  </w:style>
  <w:style w:type="paragraph" w:customStyle="1" w:styleId="afffffffff7">
    <w:name w:val="标准文件_二级项"/>
    <w:rPr>
      <w:rFonts w:ascii="宋体" w:hAnsi="Times New Roman"/>
      <w:sz w:val="21"/>
    </w:rPr>
  </w:style>
  <w:style w:type="paragraph" w:customStyle="1" w:styleId="af4">
    <w:name w:val="标准文件_三级项"/>
    <w:basedOn w:val="afff6"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b">
    <w:name w:val="图表脚注说明"/>
    <w:basedOn w:val="afff6"/>
    <w:next w:val="afffff7"/>
    <w:pPr>
      <w:numPr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af6">
    <w:name w:val="标准文件_字母编号列项（一级）"/>
    <w:pPr>
      <w:numPr>
        <w:numId w:val="13"/>
      </w:numPr>
      <w:jc w:val="both"/>
    </w:pPr>
    <w:rPr>
      <w:rFonts w:ascii="宋体" w:hAnsi="Times New Roman"/>
      <w:sz w:val="21"/>
    </w:rPr>
  </w:style>
  <w:style w:type="paragraph" w:customStyle="1" w:styleId="afffffffff8">
    <w:name w:val="标准文件_索引字母"/>
    <w:next w:val="afffff7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9">
    <w:name w:val="标准文件_附录前"/>
    <w:next w:val="afffff7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a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b">
    <w:name w:val="标准文件_表格"/>
    <w:basedOn w:val="afffff7"/>
    <w:qFormat/>
    <w:pPr>
      <w:ind w:firstLineChars="0" w:firstLine="0"/>
      <w:jc w:val="center"/>
    </w:pPr>
    <w:rPr>
      <w:sz w:val="18"/>
    </w:rPr>
  </w:style>
  <w:style w:type="paragraph" w:customStyle="1" w:styleId="afff3">
    <w:name w:val="标准文件_注："/>
    <w:next w:val="afffff7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6">
    <w:name w:val="标准文件_注×："/>
    <w:pPr>
      <w:widowControl w:val="0"/>
      <w:numPr>
        <w:numId w:val="2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d">
    <w:name w:val="标准文件_示例："/>
    <w:next w:val="afffffffffc"/>
    <w:pPr>
      <w:widowControl w:val="0"/>
      <w:numPr>
        <w:numId w:val="28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c">
    <w:name w:val="标准文件_示例内容"/>
    <w:basedOn w:val="afffff7"/>
    <w:qFormat/>
    <w:pPr>
      <w:ind w:firstLine="420"/>
    </w:pPr>
    <w:rPr>
      <w:sz w:val="18"/>
    </w:rPr>
  </w:style>
  <w:style w:type="paragraph" w:customStyle="1" w:styleId="afb">
    <w:name w:val="标准文件_示例×："/>
    <w:basedOn w:val="afff6"/>
    <w:next w:val="afffffffffc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7"/>
    <w:qFormat/>
    <w:rPr>
      <w:rFonts w:ascii="宋体" w:hAnsi="Times New Roman"/>
      <w:sz w:val="21"/>
      <w:lang w:bidi="ar-SA"/>
    </w:rPr>
  </w:style>
  <w:style w:type="paragraph" w:customStyle="1" w:styleId="afffffffffd">
    <w:name w:val="标准文件_表格续"/>
    <w:basedOn w:val="afffff7"/>
    <w:next w:val="afffff7"/>
    <w:qFormat/>
    <w:pPr>
      <w:jc w:val="center"/>
    </w:pPr>
    <w:rPr>
      <w:rFonts w:ascii="黑体" w:eastAsia="黑体" w:hAnsi="黑体"/>
    </w:rPr>
  </w:style>
  <w:style w:type="character" w:styleId="afffffffffe">
    <w:name w:val="Placeholder Text"/>
    <w:basedOn w:val="afff7"/>
    <w:uiPriority w:val="99"/>
    <w:semiHidden/>
    <w:rPr>
      <w:color w:val="808080"/>
    </w:rPr>
  </w:style>
  <w:style w:type="paragraph" w:customStyle="1" w:styleId="2">
    <w:name w:val="标准文件_二级项2"/>
    <w:basedOn w:val="afffff7"/>
    <w:qFormat/>
    <w:pPr>
      <w:numPr>
        <w:ilvl w:val="1"/>
        <w:numId w:val="21"/>
      </w:numPr>
      <w:ind w:firstLineChars="0" w:firstLine="0"/>
    </w:pPr>
  </w:style>
  <w:style w:type="paragraph" w:customStyle="1" w:styleId="21">
    <w:name w:val="标准文件_三级项2"/>
    <w:basedOn w:val="afffff7"/>
    <w:qFormat/>
    <w:pPr>
      <w:numPr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">
    <w:name w:val="标准文件_一级项2"/>
    <w:basedOn w:val="afffff7"/>
    <w:qFormat/>
    <w:pPr>
      <w:numPr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affffffffff">
    <w:name w:val="标准文件_提示"/>
    <w:basedOn w:val="afffff7"/>
    <w:next w:val="afffff7"/>
    <w:qFormat/>
    <w:pPr>
      <w:ind w:firstLine="420"/>
    </w:pPr>
    <w:rPr>
      <w:rFonts w:ascii="黑体" w:eastAsia="黑体"/>
    </w:rPr>
  </w:style>
  <w:style w:type="character" w:customStyle="1" w:styleId="affffffffff0">
    <w:name w:val="标准文件_来源"/>
    <w:basedOn w:val="afff7"/>
    <w:uiPriority w:val="1"/>
    <w:qFormat/>
    <w:rPr>
      <w:rFonts w:eastAsia="宋体"/>
      <w:sz w:val="21"/>
    </w:rPr>
  </w:style>
  <w:style w:type="paragraph" w:customStyle="1" w:styleId="affffffffff1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2">
    <w:name w:val="其他发布日期"/>
    <w:basedOn w:val="afffffff5"/>
    <w:pPr>
      <w:framePr w:w="3997" w:h="471" w:hRule="exact" w:hSpace="0" w:vSpace="181" w:wrap="around" w:vAnchor="page" w:hAnchor="page" w:x="1419" w:y="14097"/>
    </w:pPr>
  </w:style>
  <w:style w:type="paragraph" w:customStyle="1" w:styleId="affffffffff3">
    <w:name w:val="其他实施日期"/>
    <w:basedOn w:val="affffffffb"/>
    <w:pPr>
      <w:framePr w:w="3997" w:h="471" w:hRule="exact" w:vSpace="181" w:wrap="around" w:vAnchor="page" w:hAnchor="page" w:x="7089" w:y="14097"/>
    </w:pPr>
  </w:style>
  <w:style w:type="paragraph" w:customStyle="1" w:styleId="affffffffff4">
    <w:name w:val="标准文件_文件编号"/>
    <w:basedOn w:val="afffff7"/>
    <w:qFormat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5">
    <w:name w:val="标准文件_替换文件编号"/>
    <w:basedOn w:val="affffffffff4"/>
    <w:qFormat/>
    <w:pPr>
      <w:framePr w:wrap="auto"/>
      <w:spacing w:before="57"/>
    </w:pPr>
    <w:rPr>
      <w:sz w:val="21"/>
    </w:rPr>
  </w:style>
  <w:style w:type="paragraph" w:customStyle="1" w:styleId="affffffffff6">
    <w:name w:val="标准文件_文件名称"/>
    <w:basedOn w:val="afffff7"/>
    <w:next w:val="afffff7"/>
    <w:qFormat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9">
    <w:name w:val="标准文件_附录图标号"/>
    <w:basedOn w:val="afffff7"/>
    <w:next w:val="afffff7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">
    <w:name w:val="标准文件_附录表标号"/>
    <w:basedOn w:val="afffff7"/>
    <w:next w:val="afffff7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8">
    <w:name w:val="标准文件_引言一级条标题"/>
    <w:basedOn w:val="afffff7"/>
    <w:next w:val="afffff7"/>
    <w:qFormat/>
    <w:pPr>
      <w:numPr>
        <w:ilvl w:val="1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9">
    <w:name w:val="标准文件_引言二级条标题"/>
    <w:basedOn w:val="afffff7"/>
    <w:next w:val="afffff7"/>
    <w:qFormat/>
    <w:pPr>
      <w:numPr>
        <w:ilvl w:val="2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a">
    <w:name w:val="标准文件_引言三级条标题"/>
    <w:basedOn w:val="afffff7"/>
    <w:next w:val="afffff7"/>
    <w:qFormat/>
    <w:pPr>
      <w:numPr>
        <w:ilvl w:val="3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b">
    <w:name w:val="标准文件_引言四级条标题"/>
    <w:basedOn w:val="afffff7"/>
    <w:next w:val="afffff7"/>
    <w:qFormat/>
    <w:pPr>
      <w:numPr>
        <w:ilvl w:val="4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c">
    <w:name w:val="标准文件_引言五级条标题"/>
    <w:basedOn w:val="afffff7"/>
    <w:next w:val="afffff7"/>
    <w:qFormat/>
    <w:pPr>
      <w:numPr>
        <w:ilvl w:val="5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ffffffff7">
    <w:name w:val="标准文件_注后"/>
    <w:basedOn w:val="afffff7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7"/>
    <w:qFormat/>
    <w:pPr>
      <w:ind w:left="811" w:firstLineChars="0" w:firstLine="0"/>
    </w:pPr>
    <w:rPr>
      <w:sz w:val="18"/>
    </w:rPr>
  </w:style>
  <w:style w:type="paragraph" w:customStyle="1" w:styleId="affffffffff8">
    <w:name w:val="标准文件_示例后"/>
    <w:basedOn w:val="afffff7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7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rPr>
      <w:rFonts w:ascii="宋体" w:hAnsi="Times New Roman"/>
      <w:sz w:val="18"/>
      <w:lang w:bidi="ar-SA"/>
    </w:rPr>
  </w:style>
  <w:style w:type="paragraph" w:customStyle="1" w:styleId="affffffffff9">
    <w:name w:val="标准文件_索引项"/>
    <w:basedOn w:val="afffff7"/>
    <w:next w:val="afffff7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a">
    <w:name w:val="标准文件_附录一级无标题"/>
    <w:basedOn w:val="aff5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二级无标题"/>
    <w:basedOn w:val="aff6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三级无标题"/>
    <w:basedOn w:val="aff7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附录四级无标题"/>
    <w:basedOn w:val="aff8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e">
    <w:name w:val="标准文件_附录五级无标题"/>
    <w:basedOn w:val="aff9"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">
    <w:name w:val="标准文件_引言一级无标题"/>
    <w:basedOn w:val="a8"/>
    <w:next w:val="afffff7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0">
    <w:name w:val="标准文件_引言二级无标题"/>
    <w:basedOn w:val="a9"/>
    <w:next w:val="afffff7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1">
    <w:name w:val="标准文件_引言三级无标题"/>
    <w:basedOn w:val="aa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2">
    <w:name w:val="标准文件_引言四级无标题"/>
    <w:basedOn w:val="ab"/>
    <w:next w:val="afffff7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3">
    <w:name w:val="标准文件_引言五级无标题"/>
    <w:basedOn w:val="ac"/>
    <w:next w:val="afffff7"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4">
    <w:name w:val="标准文件_索引标题"/>
    <w:basedOn w:val="afffffe"/>
    <w:next w:val="afffff7"/>
    <w:qFormat/>
    <w:rPr>
      <w:rFonts w:hAnsi="黑体"/>
    </w:rPr>
  </w:style>
  <w:style w:type="paragraph" w:customStyle="1" w:styleId="afffffffffff5">
    <w:name w:val="标准文件_脚注内容"/>
    <w:basedOn w:val="afffff7"/>
    <w:qFormat/>
    <w:pPr>
      <w:ind w:leftChars="200" w:left="400" w:hangingChars="200" w:hanging="200"/>
    </w:pPr>
    <w:rPr>
      <w:sz w:val="15"/>
    </w:rPr>
  </w:style>
  <w:style w:type="paragraph" w:customStyle="1" w:styleId="afffffffffff6">
    <w:name w:val="标准文件_术语条一"/>
    <w:basedOn w:val="afffffffff0"/>
    <w:next w:val="afffff7"/>
    <w:qFormat/>
  </w:style>
  <w:style w:type="paragraph" w:customStyle="1" w:styleId="afffffffffff7">
    <w:name w:val="标准文件_术语条二"/>
    <w:basedOn w:val="afffffffff3"/>
    <w:next w:val="afffff7"/>
    <w:qFormat/>
  </w:style>
  <w:style w:type="paragraph" w:customStyle="1" w:styleId="afffffffffff8">
    <w:name w:val="标准文件_术语条三"/>
    <w:basedOn w:val="afffffffff2"/>
    <w:next w:val="afffff7"/>
    <w:qFormat/>
  </w:style>
  <w:style w:type="paragraph" w:customStyle="1" w:styleId="afffffffffff9">
    <w:name w:val="标准文件_术语条四"/>
    <w:basedOn w:val="afffffffff5"/>
    <w:next w:val="afffff7"/>
    <w:qFormat/>
  </w:style>
  <w:style w:type="paragraph" w:customStyle="1" w:styleId="afffffffffffa">
    <w:name w:val="标准文件_术语条五"/>
    <w:basedOn w:val="afffffffff1"/>
    <w:next w:val="afffff7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b">
    <w:name w:val="发布"/>
    <w:basedOn w:val="afff7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">
    <w:name w:val="正文表标题"/>
    <w:next w:val="afff6"/>
    <w:qFormat/>
    <w:pPr>
      <w:numPr>
        <w:numId w:val="32"/>
      </w:numPr>
      <w:jc w:val="center"/>
    </w:pPr>
    <w:rPr>
      <w:rFonts w:ascii="黑体" w:eastAsia="黑体" w:hAnsi="Times New Roman"/>
      <w:sz w:val="21"/>
    </w:rPr>
  </w:style>
  <w:style w:type="table" w:customStyle="1" w:styleId="TableNormal11">
    <w:name w:val="Table Normal11"/>
    <w:basedOn w:val="afff8"/>
    <w:qFormat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2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5.png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B43D2-5041-4EE5-BED9-305047E4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地方标准.dotx</Template>
  <TotalTime>9</TotalTime>
  <Pages>15</Pages>
  <Words>1593</Words>
  <Characters>9084</Characters>
  <Application>Microsoft Office Word</Application>
  <DocSecurity>0</DocSecurity>
  <Lines>75</Lines>
  <Paragraphs>21</Paragraphs>
  <ScaleCrop>false</ScaleCrop>
  <Company>PCMI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1</dc:creator>
  <dc:description>&lt;config cover="true" show_menu="true" version="1.0.0" doctype="SDKXY"&gt;_x000d_
&lt;/config&gt;</dc:description>
  <cp:lastModifiedBy>永刚 罗</cp:lastModifiedBy>
  <cp:revision>9</cp:revision>
  <cp:lastPrinted>2020-08-30T10:00:00Z</cp:lastPrinted>
  <dcterms:created xsi:type="dcterms:W3CDTF">2024-10-10T12:33:00Z</dcterms:created>
  <dcterms:modified xsi:type="dcterms:W3CDTF">2024-10-11T08:17:00Z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2052-12.1.0.18543</vt:lpwstr>
  </property>
  <property fmtid="{D5CDD505-2E9C-101B-9397-08002B2CF9AE}" pid="15" name="ICV">
    <vt:lpwstr>D7EB7E50651942659305707438753818_13</vt:lpwstr>
  </property>
</Properties>
</file>