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keepNext w:val="0"/>
              <w:keepLines w:val="0"/>
              <w:pageBreakBefore w:val="0"/>
              <w:framePr w:wrap="notBeside" w:vAnchor="page" w:hAnchor="page" w:x="1372" w:y="568"/>
              <w:suppressLineNumbers w:val="0"/>
              <w:tabs>
                <w:tab w:val="clear" w:pos="4153"/>
                <w:tab w:val="clear" w:pos="8306"/>
              </w:tabs>
              <w:topLinePunct w:val="0"/>
              <w:bidi w:val="0"/>
              <w:spacing w:before="0" w:beforeAutospacing="0" w:after="0" w:afterAutospacing="0" w:line="240" w:lineRule="auto"/>
              <w:ind w:left="0" w:right="0"/>
              <w:jc w:val="left"/>
              <w:rPr>
                <w:rFonts w:hint="default" w:ascii="黑体" w:hAnsi="黑体" w:eastAsia="黑体"/>
                <w:sz w:val="21"/>
                <w:szCs w:val="21"/>
              </w:rPr>
            </w:pPr>
            <w:bookmarkStart w:id="252" w:name="_GoBack"/>
            <w:bookmarkEnd w:id="252"/>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pPr>
              <w:pStyle w:val="18"/>
              <w:keepNext w:val="0"/>
              <w:keepLines w:val="0"/>
              <w:pageBreakBefore w:val="0"/>
              <w:framePr w:wrap="notBeside" w:vAnchor="page" w:hAnchor="page" w:x="1372" w:y="568"/>
              <w:suppressLineNumbers w:val="0"/>
              <w:tabs>
                <w:tab w:val="clear" w:pos="4153"/>
                <w:tab w:val="clear" w:pos="8306"/>
              </w:tabs>
              <w:topLinePunct w:val="0"/>
              <w:bidi w:val="0"/>
              <w:spacing w:before="0" w:beforeAutospacing="0" w:after="0" w:afterAutospacing="0" w:line="240" w:lineRule="auto"/>
              <w:ind w:left="0" w:right="0"/>
              <w:jc w:val="both"/>
              <w:rPr>
                <w:rFonts w:hint="default" w:ascii="黑体" w:hAnsi="黑体" w:eastAsia="黑体"/>
                <w:sz w:val="21"/>
                <w:szCs w:val="21"/>
              </w:rPr>
            </w:pPr>
            <w:bookmarkStart w:id="0" w:name="ICS"/>
            <w:r>
              <w:rPr>
                <w:rFonts w:hint="default" w:ascii="黑体" w:hAnsi="黑体" w:eastAsia="黑体" w:cs="Times New Roman"/>
                <w:kern w:val="2"/>
                <w:sz w:val="21"/>
                <w:szCs w:val="21"/>
                <w:lang w:val="en-US" w:eastAsia="zh-CN" w:bidi="ar-SA"/>
              </w:rPr>
              <w:fldChar w:fldCharType="begin">
                <w:ffData>
                  <w:name w:val="ICS"/>
                  <w:enabled/>
                  <w:calcOnExit w:val="0"/>
                  <w:textInput>
                    <w:default w:val="91.180"/>
                  </w:textInput>
                </w:ffData>
              </w:fldChar>
            </w:r>
            <w:r>
              <w:rPr>
                <w:rFonts w:hint="default" w:ascii="黑体" w:hAnsi="黑体" w:eastAsia="黑体" w:cs="Times New Roman"/>
                <w:kern w:val="2"/>
                <w:sz w:val="21"/>
                <w:szCs w:val="21"/>
                <w:lang w:val="en-US" w:eastAsia="zh-CN" w:bidi="ar-SA"/>
              </w:rPr>
              <w:instrText xml:space="preserve">FORMTEXT</w:instrText>
            </w:r>
            <w:r>
              <w:rPr>
                <w:rFonts w:hint="default" w:ascii="黑体" w:hAnsi="黑体" w:eastAsia="黑体" w:cs="Times New Roman"/>
                <w:kern w:val="2"/>
                <w:sz w:val="21"/>
                <w:szCs w:val="21"/>
                <w:lang w:val="en-US" w:eastAsia="zh-CN" w:bidi="ar-SA"/>
              </w:rPr>
              <w:fldChar w:fldCharType="separate"/>
            </w:r>
            <w:r>
              <w:rPr>
                <w:rFonts w:hint="default" w:ascii="黑体" w:hAnsi="黑体" w:eastAsia="黑体" w:cs="Times New Roman"/>
                <w:kern w:val="2"/>
                <w:sz w:val="21"/>
                <w:szCs w:val="21"/>
                <w:lang w:val="en-US" w:eastAsia="zh-CN" w:bidi="ar-SA"/>
              </w:rPr>
              <w:t>91.180</w:t>
            </w:r>
            <w:r>
              <w:rPr>
                <w:rFonts w:hint="default" w:ascii="黑体" w:hAnsi="黑体" w:eastAsia="黑体" w:cs="Times New Roman"/>
                <w:kern w:val="2"/>
                <w:sz w:val="21"/>
                <w:szCs w:val="21"/>
                <w:lang w:val="en-US" w:eastAsia="zh-CN" w:bidi="ar-SA"/>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keepNext w:val="0"/>
              <w:keepLines w:val="0"/>
              <w:pageBreakBefore w:val="0"/>
              <w:framePr w:wrap="notBeside" w:vAnchor="page" w:hAnchor="page" w:x="1372" w:y="568"/>
              <w:suppressLineNumbers w:val="0"/>
              <w:tabs>
                <w:tab w:val="clear" w:pos="4153"/>
                <w:tab w:val="clear" w:pos="8306"/>
              </w:tabs>
              <w:topLinePunct w:val="0"/>
              <w:bidi w:val="0"/>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p>
            <w:pPr>
              <w:pStyle w:val="18"/>
              <w:keepNext w:val="0"/>
              <w:keepLines w:val="0"/>
              <w:pageBreakBefore w:val="0"/>
              <w:framePr w:wrap="notBeside" w:vAnchor="page" w:hAnchor="page" w:x="1372" w:y="568"/>
              <w:suppressLineNumbers w:val="0"/>
              <w:tabs>
                <w:tab w:val="clear" w:pos="4153"/>
                <w:tab w:val="clear" w:pos="8306"/>
              </w:tabs>
              <w:topLinePunct w:val="0"/>
              <w:bidi w:val="0"/>
              <w:spacing w:before="0" w:beforeAutospacing="0" w:after="0" w:afterAutospacing="0" w:line="240" w:lineRule="auto"/>
              <w:ind w:left="0" w:right="0"/>
              <w:jc w:val="left"/>
              <w:rPr>
                <w:rFonts w:hint="default" w:ascii="黑体" w:hAnsi="黑体" w:eastAsia="黑体"/>
                <w:sz w:val="21"/>
                <w:szCs w:val="21"/>
              </w:rPr>
            </w:pPr>
            <w:bookmarkStart w:id="1" w:name="CSDN"/>
            <w:r>
              <w:rPr>
                <w:rFonts w:hint="default" w:ascii="黑体" w:hAnsi="黑体" w:eastAsia="黑体" w:cs="Times New Roman"/>
                <w:kern w:val="2"/>
                <w:sz w:val="21"/>
                <w:szCs w:val="21"/>
                <w:lang w:val="en-US" w:eastAsia="zh-CN" w:bidi="ar-SA"/>
              </w:rPr>
              <w:fldChar w:fldCharType="begin">
                <w:ffData>
                  <w:name w:val="CSDN"/>
                  <w:enabled/>
                  <w:calcOnExit w:val="0"/>
                  <w:textInput>
                    <w:default w:val="P32"/>
                  </w:textInput>
                </w:ffData>
              </w:fldChar>
            </w:r>
            <w:r>
              <w:rPr>
                <w:rFonts w:hint="default" w:ascii="黑体" w:hAnsi="黑体" w:eastAsia="黑体" w:cs="Times New Roman"/>
                <w:kern w:val="2"/>
                <w:sz w:val="21"/>
                <w:szCs w:val="21"/>
                <w:lang w:val="en-US" w:eastAsia="zh-CN" w:bidi="ar-SA"/>
              </w:rPr>
              <w:instrText xml:space="preserve">FORMTEXT</w:instrText>
            </w:r>
            <w:r>
              <w:rPr>
                <w:rFonts w:hint="default" w:ascii="黑体" w:hAnsi="黑体" w:eastAsia="黑体" w:cs="Times New Roman"/>
                <w:kern w:val="2"/>
                <w:sz w:val="21"/>
                <w:szCs w:val="21"/>
                <w:lang w:val="en-US" w:eastAsia="zh-CN" w:bidi="ar-SA"/>
              </w:rPr>
              <w:fldChar w:fldCharType="separate"/>
            </w:r>
            <w:r>
              <w:rPr>
                <w:rFonts w:hint="default" w:ascii="黑体" w:hAnsi="黑体" w:eastAsia="黑体" w:cs="Times New Roman"/>
                <w:kern w:val="2"/>
                <w:sz w:val="21"/>
                <w:szCs w:val="21"/>
                <w:lang w:val="en-US" w:eastAsia="zh-CN" w:bidi="ar-SA"/>
              </w:rPr>
              <w:t>P32</w:t>
            </w:r>
            <w:r>
              <w:rPr>
                <w:rFonts w:hint="default" w:ascii="黑体" w:hAnsi="黑体" w:eastAsia="黑体" w:cs="Times New Roman"/>
                <w:kern w:val="2"/>
                <w:sz w:val="21"/>
                <w:szCs w:val="21"/>
                <w:lang w:val="en-US" w:eastAsia="zh-CN" w:bidi="ar-SA"/>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keepNext w:val="0"/>
              <w:keepLines w:val="0"/>
              <w:pageBreakBefore w:val="0"/>
              <w:framePr w:w="0" w:hRule="auto" w:wrap="auto" w:vAnchor="margin" w:hAnchor="text" w:xAlign="left" w:yAlign="inline"/>
              <w:widowControl/>
              <w:suppressLineNumbers w:val="0"/>
              <w:topLinePunct w:val="0"/>
              <w:bidi w:val="0"/>
              <w:spacing w:before="0" w:beforeAutospacing="0" w:after="0" w:afterAutospacing="0"/>
              <w:ind w:left="0" w:right="0"/>
              <w:rPr>
                <w:rFonts w:hint="default" w:ascii="宋体" w:hAnsi="宋体"/>
                <w:sz w:val="28"/>
                <w:szCs w:val="28"/>
              </w:rPr>
            </w:pPr>
            <w:bookmarkStart w:id="2" w:name="_Hlk26473981"/>
            <w:r>
              <w:rPr>
                <w:rFonts w:hint="default"/>
                <w:szCs w:val="20"/>
              </w:rPr>
              <w:t>DB</w:t>
            </w:r>
            <w:r>
              <w:rPr>
                <w:rFonts w:hint="default"/>
                <w:szCs w:val="20"/>
              </w:rPr>
              <w:fldChar w:fldCharType="begin">
                <w:ffData>
                  <w:name w:val="c1"/>
                  <w:enabled/>
                  <w:calcOnExit w:val="0"/>
                  <w:textInput>
                    <w:maxLength w:val="8"/>
                  </w:textInput>
                </w:ffData>
              </w:fldChar>
            </w:r>
            <w:bookmarkStart w:id="3" w:name="c1"/>
            <w:r>
              <w:rPr>
                <w:rFonts w:hint="default"/>
                <w:szCs w:val="20"/>
              </w:rPr>
              <w:instrText xml:space="preserve"> FORMTEXT </w:instrText>
            </w:r>
            <w:r>
              <w:rPr>
                <w:rFonts w:hint="default"/>
                <w:szCs w:val="20"/>
              </w:rPr>
              <w:fldChar w:fldCharType="separate"/>
            </w:r>
            <w:r>
              <w:rPr>
                <w:rFonts w:hint="default"/>
                <w:szCs w:val="20"/>
              </w:rPr>
              <w:t>42</w:t>
            </w:r>
            <w:r>
              <w:rPr>
                <w:rFonts w:hint="default"/>
                <w:szCs w:val="20"/>
              </w:rPr>
              <w:fldChar w:fldCharType="end"/>
            </w:r>
            <w:bookmarkEnd w:id="3"/>
          </w:p>
        </w:tc>
      </w:tr>
    </w:tbl>
    <w:p>
      <w:pPr>
        <w:pStyle w:val="51"/>
        <w:pageBreakBefore w:val="0"/>
        <w:framePr w:w="9639" w:h="624" w:hRule="exact" w:hSpace="181" w:vSpace="181" w:hAnchor="page" w:x="1305" w:y="2269"/>
        <w:topLinePunct w:val="0"/>
        <w:bidi w:val="0"/>
        <w:rPr>
          <w:rFonts w:hint="eastAsia" w:ascii="黑体" w:hAnsi="黑体" w:eastAsia="黑体"/>
          <w:b w:val="0"/>
          <w:bCs w:val="0"/>
          <w:w w:val="100"/>
          <w:sz w:val="48"/>
          <w:szCs w:val="48"/>
          <w:lang w:eastAsia="zh-CN"/>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w:t>
      </w:r>
      <w:r>
        <w:rPr>
          <w:rFonts w:hint="eastAsia" w:ascii="黑体" w:hAnsi="黑体" w:eastAsia="黑体"/>
          <w:b w:val="0"/>
          <w:bCs w:val="0"/>
          <w:w w:val="100"/>
          <w:sz w:val="48"/>
          <w:szCs w:val="48"/>
          <w:lang w:eastAsia="zh-CN"/>
        </w:rPr>
        <w:t>规范</w:t>
      </w:r>
    </w:p>
    <w:bookmarkEnd w:id="2"/>
    <w:p>
      <w:pPr>
        <w:pStyle w:val="196"/>
        <w:pageBreakBefore w:val="0"/>
        <w:topLinePunct w:val="0"/>
        <w:bidi w:val="0"/>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     </w:t>
      </w:r>
      <w:r>
        <w:fldChar w:fldCharType="end"/>
      </w:r>
      <w:bookmarkEnd w:id="7"/>
    </w:p>
    <w:p>
      <w:pPr>
        <w:pStyle w:val="197"/>
        <w:pageBreakBefore w:val="0"/>
        <w:topLinePunct w:val="0"/>
        <w:bidi w:val="0"/>
        <w:spacing w:before="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pageBreakBefore w:val="0"/>
        <w:topLinePunct w:val="0"/>
        <w:bidi w:val="0"/>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pageBreakBefore w:val="0"/>
        <w:framePr w:w="9639" w:h="6976" w:hRule="exact" w:hSpace="0" w:vSpace="0" w:hAnchor="page" w:y="6408"/>
        <w:topLinePunct w:val="0"/>
        <w:bidi w:val="0"/>
        <w:jc w:val="center"/>
        <w:rPr>
          <w:rFonts w:ascii="黑体" w:hAnsi="黑体" w:eastAsia="黑体"/>
          <w:b w:val="0"/>
          <w:bCs w:val="0"/>
          <w:w w:val="100"/>
        </w:rPr>
      </w:pPr>
    </w:p>
    <w:p>
      <w:pPr>
        <w:pStyle w:val="198"/>
        <w:pageBreakBefore w:val="0"/>
        <w:framePr w:h="6974" w:hRule="exact" w:wrap="around" w:x="1419" w:anchorLock="1"/>
        <w:topLinePunct w:val="0"/>
        <w:bidi w:val="0"/>
        <w:rPr>
          <w:rFonts w:hint="default" w:eastAsia="黑体"/>
          <w:lang w:val="en-US" w:eastAsia="zh-CN"/>
        </w:rPr>
      </w:pPr>
      <w:r>
        <w:rPr>
          <w:rFonts w:hint="eastAsia"/>
          <w:lang w:val="en-US" w:eastAsia="zh-CN"/>
        </w:rPr>
        <w:t>建筑室内装配式装饰装修技术及评价规范</w:t>
      </w:r>
    </w:p>
    <w:p>
      <w:pPr>
        <w:pageBreakBefore w:val="0"/>
        <w:framePr w:w="9639" w:h="6974" w:hRule="exact" w:wrap="around" w:vAnchor="page" w:hAnchor="page" w:x="1419" w:y="6408" w:anchorLock="1"/>
        <w:topLinePunct w:val="0"/>
        <w:bidi w:val="0"/>
        <w:ind w:left="-1418"/>
      </w:pPr>
    </w:p>
    <w:p>
      <w:pPr>
        <w:pStyle w:val="126"/>
        <w:pageBreakBefore w:val="0"/>
        <w:framePr w:w="9639" w:h="6974" w:hRule="exact" w:wrap="around" w:vAnchor="page" w:hAnchor="page" w:x="1419" w:y="6408" w:anchorLock="1"/>
        <w:topLinePunct w:val="0"/>
        <w:bidi w:val="0"/>
        <w:textAlignment w:val="bottom"/>
        <w:rPr>
          <w:rFonts w:hint="default" w:eastAsia="黑体"/>
          <w:szCs w:val="28"/>
          <w:lang w:val="en-US"/>
        </w:rPr>
      </w:pPr>
      <w:r>
        <w:rPr>
          <w:rFonts w:hint="eastAsia" w:eastAsia="黑体" w:cs="Times New Roman"/>
          <w:sz w:val="28"/>
          <w:szCs w:val="28"/>
          <w:lang w:val="en-US" w:eastAsia="zh-CN" w:bidi="ar-SA"/>
        </w:rPr>
        <w:t>Building interior prefabricated decoration technology and evaluation code</w:t>
      </w:r>
    </w:p>
    <w:p>
      <w:pPr>
        <w:pageBreakBefore w:val="0"/>
        <w:framePr w:w="9639" w:h="6974" w:hRule="exact" w:wrap="around" w:vAnchor="page" w:hAnchor="page" w:x="1419" w:y="6408" w:anchorLock="1"/>
        <w:topLinePunct w:val="0"/>
        <w:bidi w:val="0"/>
        <w:spacing w:line="760" w:lineRule="exact"/>
        <w:ind w:left="-1418"/>
      </w:pPr>
    </w:p>
    <w:p>
      <w:pPr>
        <w:pStyle w:val="126"/>
        <w:pageBreakBefore w:val="0"/>
        <w:framePr w:w="9639" w:h="6974" w:hRule="exact" w:wrap="around" w:vAnchor="page" w:hAnchor="page" w:x="1419" w:y="6408" w:anchorLock="1"/>
        <w:topLinePunct w:val="0"/>
        <w:bidi w:val="0"/>
        <w:textAlignment w:val="bottom"/>
        <w:rPr>
          <w:rFonts w:eastAsia="黑体"/>
          <w:szCs w:val="28"/>
        </w:rPr>
      </w:pPr>
    </w:p>
    <w:p>
      <w:pPr>
        <w:pStyle w:val="126"/>
        <w:pageBreakBefore w:val="0"/>
        <w:framePr w:w="9639" w:h="6974" w:hRule="exact" w:wrap="around" w:vAnchor="page" w:hAnchor="page" w:x="1419" w:y="6408" w:anchorLock="1"/>
        <w:topLinePunct w:val="0"/>
        <w:bidi w:val="0"/>
        <w:textAlignment w:val="bottom"/>
        <w:rPr>
          <w:sz w:val="24"/>
          <w:szCs w:val="28"/>
        </w:rPr>
      </w:pPr>
      <w:bookmarkStart w:id="9" w:name="下拉1"/>
      <w:r>
        <w:rPr>
          <w:rFonts w:hint="eastAsia" w:cs="Times New Roman"/>
          <w:sz w:val="24"/>
          <w:szCs w:val="28"/>
          <w:lang w:val="en-US" w:eastAsia="zh-CN" w:bidi="ar-SA"/>
        </w:rPr>
        <w:t>征求意见稿</w:t>
      </w:r>
      <w:bookmarkEnd w:id="9"/>
    </w:p>
    <w:p>
      <w:pPr>
        <w:pStyle w:val="126"/>
        <w:pageBreakBefore w:val="0"/>
        <w:framePr w:w="9639" w:h="6974" w:hRule="exact" w:wrap="around" w:vAnchor="page" w:hAnchor="page" w:x="1419" w:y="6408" w:anchorLock="1"/>
        <w:topLinePunct w:val="0"/>
        <w:bidi w:val="0"/>
        <w:spacing w:line="240" w:lineRule="atLeast"/>
        <w:textAlignment w:val="bottom"/>
        <w:rPr>
          <w:sz w:val="21"/>
          <w:szCs w:val="28"/>
          <w:shd w:val="clear" w:color="auto" w:fill="auto"/>
        </w:rPr>
      </w:pPr>
    </w:p>
    <w:p>
      <w:pPr>
        <w:pStyle w:val="194"/>
        <w:pageBreakBefore w:val="0"/>
        <w:framePr w:y="14176"/>
        <w:topLinePunct w:val="0"/>
        <w:bidi w:val="0"/>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shd w:val="clear" w:color="auto" w:fill="auto"/>
        </w:rPr>
        <w:fldChar w:fldCharType="begin">
          <w:ffData>
            <w:name w:val="PLSH_DATE_D"/>
            <w:enabled/>
            <w:calcOnExit w:val="0"/>
            <w:textInput>
              <w:default w:val="XX"/>
              <w:maxLength w:val="2"/>
            </w:textInput>
          </w:ffData>
        </w:fldChar>
      </w:r>
      <w:bookmarkStart w:id="12" w:name="PLSH_DATE_D"/>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w:t>
      </w:r>
      <w:r>
        <w:rPr>
          <w:rFonts w:ascii="黑体"/>
          <w:shd w:val="clear" w:color="auto" w:fill="auto"/>
        </w:rPr>
        <w:fldChar w:fldCharType="end"/>
      </w:r>
      <w:bookmarkEnd w:id="12"/>
      <w:r>
        <w:rPr>
          <w:rFonts w:hint="eastAsia"/>
        </w:rPr>
        <w:t>发布</w:t>
      </w:r>
    </w:p>
    <w:p>
      <w:pPr>
        <w:pStyle w:val="195"/>
        <w:pageBreakBefore w:val="0"/>
        <w:framePr w:y="14176"/>
        <w:topLinePunct w:val="0"/>
        <w:bidi w:val="0"/>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tbl>
      <w:tblPr>
        <w:tblStyle w:val="27"/>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2"/>
              <w:keepNext w:val="0"/>
              <w:keepLines w:val="0"/>
              <w:pageBreakBefore w:val="0"/>
              <w:framePr/>
              <w:widowControl/>
              <w:suppressLineNumbers w:val="0"/>
              <w:topLinePunct w:val="0"/>
              <w:bidi w:val="0"/>
              <w:spacing w:before="0" w:beforeAutospacing="0" w:after="0" w:afterAutospacing="0"/>
              <w:ind w:left="0" w:right="0"/>
              <w:jc w:val="distribute"/>
              <w:rPr>
                <w:rFonts w:hint="default" w:ascii="Times New Roman"/>
                <w:sz w:val="28"/>
                <w:szCs w:val="16"/>
              </w:rPr>
            </w:pPr>
            <w:r>
              <w:rPr>
                <w:rFonts w:hint="default" w:ascii="Times New Roman"/>
                <w:sz w:val="28"/>
                <w:szCs w:val="16"/>
              </w:rPr>
              <w:t>湖北省住房和城乡建设厅</w:t>
            </w:r>
          </w:p>
        </w:tc>
        <w:tc>
          <w:tcPr>
            <w:tcW w:w="3453" w:type="dxa"/>
            <w:vMerge w:val="restart"/>
            <w:vAlign w:val="center"/>
          </w:tcPr>
          <w:p>
            <w:pPr>
              <w:pStyle w:val="152"/>
              <w:keepNext w:val="0"/>
              <w:keepLines w:val="0"/>
              <w:pageBreakBefore w:val="0"/>
              <w:framePr/>
              <w:widowControl/>
              <w:suppressLineNumbers w:val="0"/>
              <w:topLinePunct w:val="0"/>
              <w:bidi w:val="0"/>
              <w:spacing w:before="0" w:beforeAutospacing="0" w:after="0" w:afterAutospacing="0"/>
              <w:ind w:left="0" w:right="0"/>
              <w:rPr>
                <w:rFonts w:hint="default" w:ascii="Times New Roman"/>
                <w:szCs w:val="20"/>
              </w:rPr>
            </w:pPr>
            <w:r>
              <w:rPr>
                <w:rStyle w:val="230"/>
                <w:rFonts w:hint="default" w:ascii="Times New Roman"/>
              </w:rPr>
              <w:t>联合发布</w:t>
            </w:r>
          </w:p>
        </w:tc>
      </w:tr>
      <w:tr>
        <w:tblPrEx>
          <w:tblCellMar>
            <w:top w:w="0" w:type="dxa"/>
            <w:left w:w="108" w:type="dxa"/>
            <w:bottom w:w="0" w:type="dxa"/>
            <w:right w:w="108" w:type="dxa"/>
          </w:tblCellMar>
        </w:tblPrEx>
        <w:tc>
          <w:tcPr>
            <w:tcW w:w="5019" w:type="dxa"/>
          </w:tcPr>
          <w:p>
            <w:pPr>
              <w:pStyle w:val="152"/>
              <w:keepNext w:val="0"/>
              <w:keepLines w:val="0"/>
              <w:pageBreakBefore w:val="0"/>
              <w:framePr/>
              <w:widowControl/>
              <w:suppressLineNumbers w:val="0"/>
              <w:topLinePunct w:val="0"/>
              <w:bidi w:val="0"/>
              <w:spacing w:before="0" w:beforeAutospacing="0" w:after="0" w:afterAutospacing="0"/>
              <w:ind w:left="0" w:right="0"/>
              <w:jc w:val="distribute"/>
              <w:rPr>
                <w:rFonts w:hint="default" w:ascii="Times New Roman"/>
                <w:sz w:val="28"/>
                <w:szCs w:val="16"/>
              </w:rPr>
            </w:pPr>
            <w:r>
              <w:rPr>
                <w:rFonts w:hint="default" w:ascii="Times New Roman"/>
                <w:sz w:val="28"/>
                <w:szCs w:val="16"/>
              </w:rPr>
              <w:t xml:space="preserve">湖北省市场监督管理局    </w:t>
            </w:r>
          </w:p>
        </w:tc>
        <w:tc>
          <w:tcPr>
            <w:tcW w:w="3453" w:type="dxa"/>
            <w:vMerge w:val="continue"/>
          </w:tcPr>
          <w:p>
            <w:pPr>
              <w:pStyle w:val="152"/>
              <w:keepNext w:val="0"/>
              <w:keepLines w:val="0"/>
              <w:pageBreakBefore w:val="0"/>
              <w:framePr/>
              <w:widowControl/>
              <w:suppressLineNumbers w:val="0"/>
              <w:topLinePunct w:val="0"/>
              <w:bidi w:val="0"/>
              <w:spacing w:before="0" w:beforeAutospacing="0" w:after="0" w:afterAutospacing="0"/>
              <w:ind w:left="0" w:right="0"/>
              <w:jc w:val="both"/>
              <w:rPr>
                <w:rFonts w:hint="default" w:ascii="Times New Roman"/>
                <w:szCs w:val="20"/>
              </w:rPr>
            </w:pPr>
          </w:p>
        </w:tc>
      </w:tr>
    </w:tbl>
    <w:p>
      <w:pPr>
        <w:pageBreakBefore w:val="0"/>
        <w:topLinePunct w:val="0"/>
        <w:bidi w:val="0"/>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keepNext w:val="0"/>
        <w:keepLines w:val="0"/>
        <w:pageBreakBefore w:val="0"/>
        <w:widowControl w:val="0"/>
        <w:kinsoku/>
        <w:wordWrap/>
        <w:overflowPunct/>
        <w:topLinePunct w:val="0"/>
        <w:autoSpaceDE/>
        <w:autoSpaceDN/>
        <w:bidi w:val="0"/>
        <w:adjustRightInd w:val="0"/>
        <w:snapToGrid/>
        <w:spacing w:before="0" w:after="0" w:afterLines="0" w:line="360" w:lineRule="auto"/>
        <w:textAlignment w:val="auto"/>
        <w:rPr>
          <w:b/>
          <w:bCs/>
        </w:rPr>
      </w:pPr>
      <w:bookmarkStart w:id="16" w:name="BookMark1"/>
      <w:r>
        <w:rPr>
          <w:b/>
          <w:bCs/>
          <w:spacing w:val="320"/>
        </w:rPr>
        <w:t>目</w:t>
      </w:r>
      <w:r>
        <w:rPr>
          <w:b/>
          <w:bCs/>
        </w:rPr>
        <w:t>次</w:t>
      </w:r>
    </w:p>
    <w:sdt>
      <w:sdtPr>
        <w:rPr>
          <w:rFonts w:ascii="宋体" w:hAnsi="宋体" w:eastAsia="宋体" w:cs="Times New Roman"/>
          <w:kern w:val="2"/>
          <w:sz w:val="21"/>
          <w:szCs w:val="21"/>
          <w:lang w:val="en-US" w:eastAsia="zh-CN" w:bidi="ar-SA"/>
        </w:rPr>
        <w:id w:val="147468506"/>
        <w15:color w:val="DBDBDB"/>
        <w:docPartObj>
          <w:docPartGallery w:val="Table of Contents"/>
          <w:docPartUnique/>
        </w:docPartObj>
      </w:sdtPr>
      <w:sdtEndPr>
        <w:rPr>
          <w:rFonts w:hint="eastAsia" w:ascii="宋体" w:hAnsi="宋体" w:eastAsia="宋体" w:cs="Times New Roman"/>
          <w:kern w:val="2"/>
          <w:sz w:val="21"/>
          <w:szCs w:val="21"/>
          <w:lang w:val="en-US" w:eastAsia="zh-CN" w:bidi="ar-SA"/>
        </w:rPr>
      </w:sdtEndPr>
      <w:sdtContent>
        <w:p>
          <w:pPr>
            <w:pStyle w:val="235"/>
            <w:keepNext w:val="0"/>
            <w:keepLines w:val="0"/>
            <w:pageBreakBefore w:val="0"/>
            <w:tabs>
              <w:tab w:val="right" w:pos="3200"/>
              <w:tab w:val="right" w:leader="dot" w:pos="9354"/>
            </w:tabs>
            <w:kinsoku/>
            <w:wordWrap/>
            <w:overflowPunct/>
            <w:topLinePunct w:val="0"/>
            <w:autoSpaceDE/>
            <w:autoSpaceDN/>
            <w:bidi w:val="0"/>
            <w:snapToGrid/>
            <w:spacing w:line="400" w:lineRule="exact"/>
            <w:textAlignment w:val="auto"/>
            <w:rPr>
              <w:b/>
            </w:rPr>
          </w:pPr>
          <w:r>
            <w:rPr>
              <w:rFonts w:hint="eastAsia" w:ascii="Times New Roman" w:hAnsi="Times New Roman" w:cs="Times New Roman"/>
              <w:b w:val="0"/>
              <w:bCs w:val="0"/>
              <w:lang w:val="en-US" w:eastAsia="zh-CN"/>
            </w:rPr>
            <w:fldChar w:fldCharType="begin"/>
          </w:r>
          <w:r>
            <w:rPr>
              <w:rFonts w:hint="eastAsia" w:ascii="Times New Roman" w:hAnsi="Times New Roman" w:cs="Times New Roman"/>
              <w:b w:val="0"/>
              <w:bCs w:val="0"/>
              <w:lang w:val="en-US" w:eastAsia="zh-CN"/>
            </w:rPr>
            <w:instrText xml:space="preserve">TOC \o "1-2" \h \u </w:instrText>
          </w:r>
          <w:r>
            <w:rPr>
              <w:rFonts w:hint="eastAsia" w:ascii="Times New Roman" w:hAnsi="Times New Roman" w:cs="Times New Roman"/>
              <w:b w:val="0"/>
              <w:bCs w:val="0"/>
              <w:lang w:val="en-US" w:eastAsia="zh-CN"/>
            </w:rPr>
            <w:fldChar w:fldCharType="separate"/>
          </w:r>
        </w:p>
        <w:p>
          <w:pPr>
            <w:pStyle w:val="236"/>
            <w:keepNext w:val="0"/>
            <w:keepLines w:val="0"/>
            <w:pageBreakBefore w:val="0"/>
            <w:tabs>
              <w:tab w:val="right" w:leader="dot" w:pos="9354"/>
            </w:tabs>
            <w:kinsoku/>
            <w:wordWrap/>
            <w:overflowPunct/>
            <w:topLinePunct w:val="0"/>
            <w:autoSpaceDE/>
            <w:autoSpaceDN/>
            <w:bidi w:val="0"/>
            <w:snapToGrid/>
            <w:spacing w:line="400" w:lineRule="exact"/>
            <w:ind w:left="0" w:leftChars="0" w:firstLine="0" w:firstLineChars="0"/>
            <w:textAlignment w:val="auto"/>
            <w:rPr>
              <w:rFonts w:hint="eastAsia" w:ascii="Times New Roman" w:hAnsi="Times New Roman" w:cs="Times New Roman"/>
              <w:bCs w:val="0"/>
              <w:sz w:val="21"/>
              <w:szCs w:val="21"/>
              <w:lang w:val="en-US" w:eastAsia="zh-CN"/>
            </w:rPr>
          </w:pPr>
          <w:r>
            <w:rPr>
              <w:rFonts w:hint="eastAsia" w:ascii="Times New Roman" w:hAnsi="Times New Roman" w:eastAsia="宋体" w:cs="Times New Roman"/>
              <w:bCs w:val="0"/>
              <w:sz w:val="21"/>
              <w:szCs w:val="21"/>
              <w:lang w:val="en-US" w:eastAsia="zh-CN"/>
            </w:rPr>
            <w:t>目 次</w:t>
          </w:r>
          <w:r>
            <w:rPr>
              <w:rFonts w:hint="eastAsia" w:ascii="Times New Roman" w:hAnsi="Times New Roman" w:cs="Times New Roman"/>
              <w:bCs w:val="0"/>
              <w:sz w:val="21"/>
              <w:szCs w:val="21"/>
              <w:lang w:val="en-US" w:eastAsia="zh-CN"/>
            </w:rPr>
            <w:tab/>
          </w:r>
          <w:r>
            <w:rPr>
              <w:rFonts w:hint="eastAsia" w:ascii="Times New Roman" w:hAnsi="Times New Roman" w:cs="Times New Roman"/>
              <w:bCs w:val="0"/>
              <w:sz w:val="21"/>
              <w:szCs w:val="21"/>
              <w:lang w:val="en-US" w:eastAsia="zh-CN"/>
            </w:rPr>
            <w:t>I</w:t>
          </w:r>
        </w:p>
        <w:p>
          <w:pPr>
            <w:pStyle w:val="236"/>
            <w:keepNext w:val="0"/>
            <w:keepLines w:val="0"/>
            <w:pageBreakBefore w:val="0"/>
            <w:tabs>
              <w:tab w:val="right" w:leader="dot" w:pos="9354"/>
            </w:tabs>
            <w:kinsoku/>
            <w:wordWrap/>
            <w:overflowPunct/>
            <w:topLinePunct w:val="0"/>
            <w:autoSpaceDE/>
            <w:autoSpaceDN/>
            <w:bidi w:val="0"/>
            <w:snapToGrid/>
            <w:spacing w:line="400" w:lineRule="exact"/>
            <w:ind w:left="0" w:leftChars="0" w:firstLine="0" w:firstLineChars="0"/>
            <w:textAlignment w:val="auto"/>
            <w:rPr>
              <w:sz w:val="21"/>
              <w:szCs w:val="21"/>
            </w:rPr>
          </w:pPr>
          <w:r>
            <w:rPr>
              <w:rFonts w:hint="eastAsia" w:ascii="Times New Roman" w:hAnsi="Times New Roman" w:cs="Times New Roman"/>
              <w:bCs w:val="0"/>
              <w:sz w:val="21"/>
              <w:szCs w:val="21"/>
              <w:lang w:val="en-US" w:eastAsia="zh-CN"/>
            </w:rPr>
            <w:fldChar w:fldCharType="begin"/>
          </w:r>
          <w:r>
            <w:rPr>
              <w:rFonts w:hint="eastAsia" w:ascii="Times New Roman" w:hAnsi="Times New Roman" w:cs="Times New Roman"/>
              <w:bCs w:val="0"/>
              <w:sz w:val="21"/>
              <w:szCs w:val="21"/>
              <w:lang w:val="en-US" w:eastAsia="zh-CN"/>
            </w:rPr>
            <w:instrText xml:space="preserve"> HYPERLINK \l _Toc1398 </w:instrText>
          </w:r>
          <w:r>
            <w:rPr>
              <w:rFonts w:hint="eastAsia" w:ascii="Times New Roman" w:hAnsi="Times New Roman"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前 言</w:t>
          </w:r>
          <w:r>
            <w:rPr>
              <w:sz w:val="21"/>
              <w:szCs w:val="21"/>
            </w:rPr>
            <w:tab/>
          </w:r>
          <w:r>
            <w:rPr>
              <w:rFonts w:hint="eastAsia" w:ascii="Times New Roman" w:hAnsi="Times New Roman" w:cs="Times New Roman"/>
              <w:bCs w:val="0"/>
              <w:sz w:val="21"/>
              <w:szCs w:val="21"/>
              <w:lang w:val="en-US" w:eastAsia="zh-CN"/>
            </w:rPr>
            <w:t>Ⅲ</w:t>
          </w:r>
          <w:r>
            <w:rPr>
              <w:rFonts w:hint="eastAsia" w:ascii="Times New Roman" w:hAnsi="Times New Roman" w:cs="Times New Roman"/>
              <w:bCs w:val="0"/>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_Toc20187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1</w:t>
          </w:r>
          <w:r>
            <w:rPr>
              <w:rFonts w:hint="eastAsia" w:ascii="黑体" w:eastAsia="黑体"/>
              <w:b w:val="0"/>
              <w:bCs/>
              <w:i w:val="0"/>
              <w:sz w:val="21"/>
              <w:szCs w:val="21"/>
            </w:rPr>
            <w:t xml:space="preserve"> </w:t>
          </w:r>
          <w:r>
            <w:rPr>
              <w:rFonts w:hint="eastAsia" w:ascii="Times New Roman" w:hAnsi="Times New Roman" w:eastAsia="宋体" w:cs="Times New Roman"/>
              <w:bCs w:val="0"/>
              <w:sz w:val="21"/>
              <w:szCs w:val="21"/>
              <w:lang w:val="en-US" w:eastAsia="zh-CN"/>
            </w:rPr>
            <w:t>范围</w:t>
          </w:r>
          <w:r>
            <w:rPr>
              <w:b w:val="0"/>
              <w:bCs/>
              <w:sz w:val="21"/>
              <w:szCs w:val="21"/>
            </w:rPr>
            <w:tab/>
          </w:r>
          <w:r>
            <w:rPr>
              <w:b w:val="0"/>
              <w:bCs/>
              <w:sz w:val="21"/>
              <w:szCs w:val="21"/>
            </w:rPr>
            <w:fldChar w:fldCharType="begin"/>
          </w:r>
          <w:r>
            <w:rPr>
              <w:b w:val="0"/>
              <w:bCs/>
              <w:sz w:val="21"/>
              <w:szCs w:val="21"/>
            </w:rPr>
            <w:instrText xml:space="preserve"> PAGEREF _Toc20187 \h </w:instrText>
          </w:r>
          <w:r>
            <w:rPr>
              <w:b w:val="0"/>
              <w:bCs/>
              <w:sz w:val="21"/>
              <w:szCs w:val="21"/>
            </w:rPr>
            <w:fldChar w:fldCharType="separate"/>
          </w:r>
          <w:r>
            <w:rPr>
              <w:b w:val="0"/>
              <w:bCs/>
              <w:sz w:val="21"/>
              <w:szCs w:val="21"/>
            </w:rPr>
            <w:t>1</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_Toc5797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2</w:t>
          </w:r>
          <w:r>
            <w:rPr>
              <w:rFonts w:hint="eastAsia" w:ascii="黑体" w:eastAsia="黑体"/>
              <w:b w:val="0"/>
              <w:bCs/>
              <w:i w:val="0"/>
              <w:sz w:val="21"/>
              <w:szCs w:val="21"/>
            </w:rPr>
            <w:t xml:space="preserve"> </w:t>
          </w:r>
          <w:r>
            <w:rPr>
              <w:rFonts w:hint="eastAsia" w:ascii="Times New Roman" w:hAnsi="Times New Roman" w:eastAsia="宋体" w:cs="Times New Roman"/>
              <w:bCs w:val="0"/>
              <w:sz w:val="21"/>
              <w:szCs w:val="21"/>
              <w:lang w:val="en-US" w:eastAsia="zh-CN"/>
            </w:rPr>
            <w:t>规范性引用文件</w:t>
          </w:r>
          <w:r>
            <w:rPr>
              <w:b w:val="0"/>
              <w:bCs/>
              <w:sz w:val="21"/>
              <w:szCs w:val="21"/>
            </w:rPr>
            <w:tab/>
          </w:r>
          <w:r>
            <w:rPr>
              <w:b w:val="0"/>
              <w:bCs/>
              <w:sz w:val="21"/>
              <w:szCs w:val="21"/>
            </w:rPr>
            <w:fldChar w:fldCharType="begin"/>
          </w:r>
          <w:r>
            <w:rPr>
              <w:b w:val="0"/>
              <w:bCs/>
              <w:sz w:val="21"/>
              <w:szCs w:val="21"/>
            </w:rPr>
            <w:instrText xml:space="preserve"> PAGEREF _Toc5797 \h </w:instrText>
          </w:r>
          <w:r>
            <w:rPr>
              <w:b w:val="0"/>
              <w:bCs/>
              <w:sz w:val="21"/>
              <w:szCs w:val="21"/>
            </w:rPr>
            <w:fldChar w:fldCharType="separate"/>
          </w:r>
          <w:r>
            <w:rPr>
              <w:b w:val="0"/>
              <w:bCs/>
              <w:sz w:val="21"/>
              <w:szCs w:val="21"/>
            </w:rPr>
            <w:t>1</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_Toc13836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3</w:t>
          </w:r>
          <w:r>
            <w:rPr>
              <w:rFonts w:hint="eastAsia" w:ascii="黑体" w:eastAsia="黑体"/>
              <w:b w:val="0"/>
              <w:bCs/>
              <w:i w:val="0"/>
              <w:sz w:val="21"/>
              <w:szCs w:val="21"/>
            </w:rPr>
            <w:t xml:space="preserve"> </w:t>
          </w:r>
          <w:r>
            <w:rPr>
              <w:rFonts w:hint="eastAsia" w:ascii="Times New Roman" w:hAnsi="Times New Roman" w:eastAsia="宋体" w:cs="Times New Roman"/>
              <w:bCs w:val="0"/>
              <w:sz w:val="21"/>
              <w:szCs w:val="21"/>
              <w:lang w:val="en-US" w:eastAsia="zh-CN"/>
            </w:rPr>
            <w:t>术语和定义</w:t>
          </w:r>
          <w:r>
            <w:rPr>
              <w:b w:val="0"/>
              <w:bCs/>
              <w:sz w:val="21"/>
              <w:szCs w:val="21"/>
            </w:rPr>
            <w:tab/>
          </w:r>
          <w:r>
            <w:rPr>
              <w:b w:val="0"/>
              <w:bCs/>
              <w:sz w:val="21"/>
              <w:szCs w:val="21"/>
            </w:rPr>
            <w:fldChar w:fldCharType="begin"/>
          </w:r>
          <w:r>
            <w:rPr>
              <w:b w:val="0"/>
              <w:bCs/>
              <w:sz w:val="21"/>
              <w:szCs w:val="21"/>
            </w:rPr>
            <w:instrText xml:space="preserve"> PAGEREF _Toc13836 \h </w:instrText>
          </w:r>
          <w:r>
            <w:rPr>
              <w:b w:val="0"/>
              <w:bCs/>
              <w:sz w:val="21"/>
              <w:szCs w:val="21"/>
            </w:rPr>
            <w:fldChar w:fldCharType="separate"/>
          </w:r>
          <w:r>
            <w:rPr>
              <w:b w:val="0"/>
              <w:bCs/>
              <w:sz w:val="21"/>
              <w:szCs w:val="21"/>
            </w:rPr>
            <w:t>2</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6"/>
            <w:keepNext w:val="0"/>
            <w:keepLines w:val="0"/>
            <w:pageBreakBefore w:val="0"/>
            <w:tabs>
              <w:tab w:val="right" w:leader="dot" w:pos="9354"/>
            </w:tabs>
            <w:kinsoku/>
            <w:wordWrap/>
            <w:overflowPunct/>
            <w:topLinePunct w:val="0"/>
            <w:autoSpaceDE/>
            <w:autoSpaceDN/>
            <w:bidi w:val="0"/>
            <w:snapToGrid/>
            <w:spacing w:line="400" w:lineRule="exact"/>
            <w:ind w:left="0" w:leftChars="0" w:firstLine="0" w:firstLineChars="0"/>
            <w:textAlignment w:val="auto"/>
            <w:rPr>
              <w:sz w:val="21"/>
              <w:szCs w:val="21"/>
            </w:rPr>
          </w:pPr>
          <w:r>
            <w:rPr>
              <w:rFonts w:hint="eastAsia" w:ascii="Times New Roman" w:hAnsi="Times New Roman" w:cs="Times New Roman"/>
              <w:bCs w:val="0"/>
              <w:sz w:val="21"/>
              <w:szCs w:val="21"/>
              <w:lang w:val="en-US" w:eastAsia="zh-CN"/>
            </w:rPr>
            <w:fldChar w:fldCharType="begin"/>
          </w:r>
          <w:r>
            <w:rPr>
              <w:rFonts w:hint="eastAsia" w:ascii="Times New Roman" w:hAnsi="Times New Roman" w:cs="Times New Roman"/>
              <w:bCs w:val="0"/>
              <w:sz w:val="21"/>
              <w:szCs w:val="21"/>
              <w:lang w:val="en-US" w:eastAsia="zh-CN"/>
            </w:rPr>
            <w:instrText xml:space="preserve"> HYPERLINK \l _Toc26756 </w:instrText>
          </w:r>
          <w:r>
            <w:rPr>
              <w:rFonts w:hint="eastAsia" w:ascii="Times New Roman" w:hAnsi="Times New Roman"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4</w:t>
          </w:r>
          <w:r>
            <w:rPr>
              <w:rFonts w:hint="eastAsia" w:ascii="黑体" w:hAnsi="黑体" w:cstheme="majorBidi"/>
              <w:bCs w:val="0"/>
              <w:sz w:val="21"/>
              <w:szCs w:val="21"/>
              <w:lang w:val="en-US" w:eastAsia="zh-CN"/>
            </w:rPr>
            <w:t xml:space="preserve"> </w:t>
          </w:r>
          <w:r>
            <w:rPr>
              <w:rFonts w:hint="eastAsia" w:ascii="Times New Roman" w:hAnsi="Times New Roman" w:eastAsia="宋体" w:cs="Times New Roman"/>
              <w:bCs w:val="0"/>
              <w:sz w:val="21"/>
              <w:szCs w:val="21"/>
              <w:lang w:val="en-US" w:eastAsia="zh-CN"/>
            </w:rPr>
            <w:t>基本规定</w:t>
          </w:r>
          <w:r>
            <w:rPr>
              <w:sz w:val="21"/>
              <w:szCs w:val="21"/>
            </w:rPr>
            <w:tab/>
          </w:r>
          <w:r>
            <w:rPr>
              <w:sz w:val="21"/>
              <w:szCs w:val="21"/>
            </w:rPr>
            <w:fldChar w:fldCharType="begin"/>
          </w:r>
          <w:r>
            <w:rPr>
              <w:sz w:val="21"/>
              <w:szCs w:val="21"/>
            </w:rPr>
            <w:instrText xml:space="preserve"> PAGEREF _Toc26756 \h </w:instrText>
          </w:r>
          <w:r>
            <w:rPr>
              <w:sz w:val="21"/>
              <w:szCs w:val="21"/>
            </w:rPr>
            <w:fldChar w:fldCharType="separate"/>
          </w:r>
          <w:r>
            <w:rPr>
              <w:sz w:val="21"/>
              <w:szCs w:val="21"/>
            </w:rPr>
            <w:t>4</w:t>
          </w:r>
          <w:r>
            <w:rPr>
              <w:sz w:val="21"/>
              <w:szCs w:val="21"/>
            </w:rPr>
            <w:fldChar w:fldCharType="end"/>
          </w:r>
          <w:r>
            <w:rPr>
              <w:rFonts w:hint="eastAsia" w:ascii="Times New Roman" w:hAnsi="Times New Roman"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sz w:val="21"/>
              <w:szCs w:val="21"/>
            </w:rPr>
          </w:pPr>
          <w:r>
            <w:rPr>
              <w:rFonts w:hint="eastAsia" w:ascii="Times New Roman" w:hAnsi="Times New Roman" w:cs="Times New Roman"/>
              <w:bCs w:val="0"/>
              <w:sz w:val="21"/>
              <w:szCs w:val="21"/>
              <w:lang w:val="en-US" w:eastAsia="zh-CN"/>
            </w:rPr>
            <w:fldChar w:fldCharType="begin"/>
          </w:r>
          <w:r>
            <w:rPr>
              <w:rFonts w:hint="eastAsia" w:ascii="Times New Roman" w:hAnsi="Times New Roman" w:cs="Times New Roman"/>
              <w:bCs w:val="0"/>
              <w:sz w:val="21"/>
              <w:szCs w:val="21"/>
              <w:lang w:val="en-US" w:eastAsia="zh-CN"/>
            </w:rPr>
            <w:instrText xml:space="preserve"> HYPERLINK \l _Toc4320 </w:instrText>
          </w:r>
          <w:r>
            <w:rPr>
              <w:rFonts w:hint="eastAsia" w:ascii="Times New Roman" w:hAnsi="Times New Roman"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4.1一般规定</w:t>
          </w:r>
          <w:r>
            <w:rPr>
              <w:sz w:val="21"/>
              <w:szCs w:val="21"/>
            </w:rPr>
            <w:tab/>
          </w:r>
          <w:r>
            <w:rPr>
              <w:sz w:val="21"/>
              <w:szCs w:val="21"/>
            </w:rPr>
            <w:fldChar w:fldCharType="begin"/>
          </w:r>
          <w:r>
            <w:rPr>
              <w:sz w:val="21"/>
              <w:szCs w:val="21"/>
            </w:rPr>
            <w:instrText xml:space="preserve"> PAGEREF _Toc4320 \h </w:instrText>
          </w:r>
          <w:r>
            <w:rPr>
              <w:sz w:val="21"/>
              <w:szCs w:val="21"/>
            </w:rPr>
            <w:fldChar w:fldCharType="separate"/>
          </w:r>
          <w:r>
            <w:rPr>
              <w:sz w:val="21"/>
              <w:szCs w:val="21"/>
            </w:rPr>
            <w:t>4</w:t>
          </w:r>
          <w:r>
            <w:rPr>
              <w:sz w:val="21"/>
              <w:szCs w:val="21"/>
            </w:rPr>
            <w:fldChar w:fldCharType="end"/>
          </w:r>
          <w:r>
            <w:rPr>
              <w:rFonts w:hint="eastAsia" w:ascii="Times New Roman" w:hAnsi="Times New Roman"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_Toc4851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4.2室内环境</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_Toc4851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4</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tabs>
              <w:tab w:val="right" w:leader="dot" w:pos="9354"/>
            </w:tabs>
            <w:kinsoku/>
            <w:wordWrap/>
            <w:overflowPunct/>
            <w:topLinePunct w:val="0"/>
            <w:autoSpaceDE/>
            <w:autoSpaceDN/>
            <w:bidi w:val="0"/>
            <w:snapToGrid/>
            <w:spacing w:line="400" w:lineRule="exact"/>
            <w:ind w:left="0" w:leftChars="0" w:firstLine="0" w:firstLineChars="0"/>
            <w:textAlignment w:val="auto"/>
            <w:rPr>
              <w:sz w:val="21"/>
              <w:szCs w:val="21"/>
            </w:rPr>
          </w:pPr>
          <w:r>
            <w:rPr>
              <w:rFonts w:hint="eastAsia" w:ascii="Times New Roman" w:hAnsi="Times New Roman" w:cs="Times New Roman"/>
              <w:bCs w:val="0"/>
              <w:sz w:val="21"/>
              <w:szCs w:val="21"/>
              <w:lang w:val="en-US" w:eastAsia="zh-CN"/>
            </w:rPr>
            <w:fldChar w:fldCharType="begin"/>
          </w:r>
          <w:r>
            <w:rPr>
              <w:rFonts w:hint="eastAsia" w:ascii="Times New Roman" w:hAnsi="Times New Roman" w:cs="Times New Roman"/>
              <w:bCs w:val="0"/>
              <w:sz w:val="21"/>
              <w:szCs w:val="21"/>
              <w:lang w:val="en-US" w:eastAsia="zh-CN"/>
            </w:rPr>
            <w:instrText xml:space="preserve"> HYPERLINK \l _Toc11826 </w:instrText>
          </w:r>
          <w:r>
            <w:rPr>
              <w:rFonts w:hint="eastAsia" w:ascii="Times New Roman" w:hAnsi="Times New Roman"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w:t>
          </w:r>
          <w:r>
            <w:rPr>
              <w:rFonts w:hint="eastAsia" w:ascii="黑体" w:hAnsi="黑体" w:cstheme="majorBidi"/>
              <w:bCs w:val="0"/>
              <w:sz w:val="21"/>
              <w:szCs w:val="21"/>
              <w:lang w:val="en-US" w:eastAsia="zh-CN"/>
            </w:rPr>
            <w:t xml:space="preserve"> </w:t>
          </w:r>
          <w:r>
            <w:rPr>
              <w:rFonts w:hint="eastAsia" w:ascii="Times New Roman" w:hAnsi="Times New Roman" w:eastAsia="宋体" w:cs="Times New Roman"/>
              <w:bCs w:val="0"/>
              <w:sz w:val="21"/>
              <w:szCs w:val="21"/>
              <w:lang w:val="en-US" w:eastAsia="zh-CN"/>
            </w:rPr>
            <w:t>设计</w:t>
          </w:r>
          <w:r>
            <w:rPr>
              <w:sz w:val="21"/>
              <w:szCs w:val="21"/>
            </w:rPr>
            <w:tab/>
          </w:r>
          <w:r>
            <w:rPr>
              <w:sz w:val="21"/>
              <w:szCs w:val="21"/>
            </w:rPr>
            <w:fldChar w:fldCharType="begin"/>
          </w:r>
          <w:r>
            <w:rPr>
              <w:sz w:val="21"/>
              <w:szCs w:val="21"/>
            </w:rPr>
            <w:instrText xml:space="preserve"> PAGEREF _Toc11826 \h </w:instrText>
          </w:r>
          <w:r>
            <w:rPr>
              <w:sz w:val="21"/>
              <w:szCs w:val="21"/>
            </w:rPr>
            <w:fldChar w:fldCharType="separate"/>
          </w:r>
          <w:r>
            <w:rPr>
              <w:sz w:val="21"/>
              <w:szCs w:val="21"/>
            </w:rPr>
            <w:t>5</w:t>
          </w:r>
          <w:r>
            <w:rPr>
              <w:sz w:val="21"/>
              <w:szCs w:val="21"/>
            </w:rPr>
            <w:fldChar w:fldCharType="end"/>
          </w:r>
          <w:r>
            <w:rPr>
              <w:rFonts w:hint="eastAsia" w:ascii="Times New Roman" w:hAnsi="Times New Roman"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_Toc32573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 一般规定</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_Toc32573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_Toc20021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 xml:space="preserve">5.2 </w:t>
          </w:r>
          <w:r>
            <w:rPr>
              <w:rFonts w:hint="eastAsia" w:cs="Times New Roman"/>
              <w:bCs w:val="0"/>
              <w:sz w:val="21"/>
              <w:szCs w:val="21"/>
              <w:lang w:val="en-US" w:eastAsia="zh-CN"/>
            </w:rPr>
            <w:t>标准化</w:t>
          </w:r>
          <w:r>
            <w:rPr>
              <w:rFonts w:hint="eastAsia" w:ascii="Times New Roman" w:hAnsi="Times New Roman" w:eastAsia="宋体" w:cs="Times New Roman"/>
              <w:bCs w:val="0"/>
              <w:sz w:val="21"/>
              <w:szCs w:val="21"/>
              <w:lang w:val="en-US" w:eastAsia="zh-CN"/>
            </w:rPr>
            <w:t>设计与模数协调</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_Toc20021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_Toc23477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5.3建筑信息模型应用</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_Toc23477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_Toc16880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5.4装配式吊顶设计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_Toc16880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_Toc10554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5.5装配式楼地面设计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_Toc10554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_Toc4824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5.6装配式隔墙设计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_Toc4824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_Toc28479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5.7装配式墙面设计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_Toc28479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_Toc26421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5.8装配式卫生间设计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_Toc26421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_Toc3330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5.9装配式厨房设计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_Toc3330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9</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_Toc4867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5.10装配式内门窗设计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_Toc4867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9</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_Toc159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w:t>
          </w:r>
          <w:r>
            <w:rPr>
              <w:rFonts w:hint="eastAsia" w:cs="Times New Roman"/>
              <w:bCs w:val="0"/>
              <w:sz w:val="21"/>
              <w:szCs w:val="21"/>
              <w:lang w:val="en-US" w:eastAsia="zh-CN"/>
            </w:rPr>
            <w:t>1</w:t>
          </w:r>
          <w:r>
            <w:rPr>
              <w:rFonts w:hint="eastAsia" w:ascii="Times New Roman" w:hAnsi="Times New Roman" w:eastAsia="宋体" w:cs="Times New Roman"/>
              <w:bCs w:val="0"/>
              <w:sz w:val="21"/>
              <w:szCs w:val="21"/>
              <w:lang w:val="en-US" w:eastAsia="zh-CN"/>
            </w:rPr>
            <w:t>设备与管线设计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_Toc159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9</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_Toc4037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w:t>
          </w:r>
          <w:r>
            <w:rPr>
              <w:rFonts w:hint="eastAsia" w:cs="Times New Roman"/>
              <w:bCs w:val="0"/>
              <w:sz w:val="21"/>
              <w:szCs w:val="21"/>
              <w:lang w:val="en-US" w:eastAsia="zh-CN"/>
            </w:rPr>
            <w:t>2</w:t>
          </w:r>
          <w:r>
            <w:rPr>
              <w:rFonts w:hint="eastAsia" w:ascii="Times New Roman" w:hAnsi="Times New Roman" w:eastAsia="宋体" w:cs="Times New Roman"/>
              <w:bCs w:val="0"/>
              <w:sz w:val="21"/>
              <w:szCs w:val="21"/>
              <w:lang w:val="en-US" w:eastAsia="zh-CN"/>
            </w:rPr>
            <w:t>固装家具设计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_Toc4037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9</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_Toc14325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w:t>
          </w:r>
          <w:r>
            <w:rPr>
              <w:rFonts w:hint="eastAsia" w:cs="Times New Roman"/>
              <w:bCs w:val="0"/>
              <w:sz w:val="21"/>
              <w:szCs w:val="21"/>
              <w:lang w:val="en-US" w:eastAsia="zh-CN"/>
            </w:rPr>
            <w:t>3细部设计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_Toc14325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10</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_Toc13359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5.1</w:t>
          </w:r>
          <w:r>
            <w:rPr>
              <w:rFonts w:hint="eastAsia" w:cs="Times New Roman"/>
              <w:bCs w:val="0"/>
              <w:sz w:val="21"/>
              <w:szCs w:val="21"/>
              <w:lang w:val="en-US" w:eastAsia="zh-CN"/>
            </w:rPr>
            <w:t>4</w:t>
          </w:r>
          <w:r>
            <w:rPr>
              <w:rFonts w:hint="eastAsia" w:ascii="Times New Roman" w:hAnsi="Times New Roman" w:eastAsia="宋体" w:cs="Times New Roman"/>
              <w:bCs w:val="0"/>
              <w:sz w:val="21"/>
              <w:szCs w:val="21"/>
              <w:lang w:val="en-US" w:eastAsia="zh-CN"/>
            </w:rPr>
            <w:t>智能化设计</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_Toc13359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10</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_Toc15855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6</w:t>
          </w:r>
          <w:r>
            <w:rPr>
              <w:rFonts w:hint="eastAsia" w:ascii="黑体" w:hAnsi="黑体" w:eastAsia="黑体" w:cstheme="majorBidi"/>
              <w:b w:val="0"/>
              <w:bCs/>
              <w:sz w:val="21"/>
              <w:szCs w:val="21"/>
            </w:rPr>
            <w:t xml:space="preserve"> </w:t>
          </w:r>
          <w:r>
            <w:rPr>
              <w:rFonts w:hint="eastAsia" w:ascii="Times New Roman" w:hAnsi="Times New Roman" w:eastAsia="宋体" w:cs="Times New Roman"/>
              <w:bCs w:val="0"/>
              <w:sz w:val="21"/>
              <w:szCs w:val="21"/>
              <w:lang w:val="en-US" w:eastAsia="zh-CN"/>
            </w:rPr>
            <w:t>生产运输</w:t>
          </w:r>
          <w:r>
            <w:rPr>
              <w:b w:val="0"/>
              <w:bCs/>
              <w:sz w:val="21"/>
              <w:szCs w:val="21"/>
            </w:rPr>
            <w:tab/>
          </w:r>
          <w:r>
            <w:rPr>
              <w:b w:val="0"/>
              <w:bCs/>
              <w:sz w:val="21"/>
              <w:szCs w:val="21"/>
            </w:rPr>
            <w:fldChar w:fldCharType="begin"/>
          </w:r>
          <w:r>
            <w:rPr>
              <w:b w:val="0"/>
              <w:bCs/>
              <w:sz w:val="21"/>
              <w:szCs w:val="21"/>
            </w:rPr>
            <w:instrText xml:space="preserve"> PAGEREF _Toc15855 \h </w:instrText>
          </w:r>
          <w:r>
            <w:rPr>
              <w:b w:val="0"/>
              <w:bCs/>
              <w:sz w:val="21"/>
              <w:szCs w:val="21"/>
            </w:rPr>
            <w:fldChar w:fldCharType="separate"/>
          </w:r>
          <w:r>
            <w:rPr>
              <w:b w:val="0"/>
              <w:bCs/>
              <w:sz w:val="21"/>
              <w:szCs w:val="21"/>
            </w:rPr>
            <w:t>10</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_Toc13883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6.1一般规定</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_Toc13883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10</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_Toc13393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6.2生产准备</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_Toc13393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10</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_Toc3856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6.3部品定制</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_Toc3856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_Toc8701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6.4部品制造</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_Toc8701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_Toc22830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6.5出厂检验</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_Toc22830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_Toc5984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6.6包装标识</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_Toc5984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sz w:val="21"/>
              <w:szCs w:val="21"/>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_Toc22124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6.7储运堆放</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_Toc22124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_Toc32143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7</w:t>
          </w:r>
          <w:r>
            <w:rPr>
              <w:rFonts w:hint="eastAsia" w:ascii="黑体" w:hAnsi="黑体" w:eastAsia="黑体" w:cstheme="majorBidi"/>
              <w:b w:val="0"/>
              <w:bCs/>
              <w:sz w:val="21"/>
              <w:szCs w:val="21"/>
            </w:rPr>
            <w:t xml:space="preserve"> </w:t>
          </w:r>
          <w:r>
            <w:rPr>
              <w:rFonts w:hint="eastAsia" w:ascii="Times New Roman" w:hAnsi="Times New Roman" w:eastAsia="宋体" w:cs="Times New Roman"/>
              <w:bCs w:val="0"/>
              <w:sz w:val="21"/>
              <w:szCs w:val="21"/>
              <w:lang w:val="en-US" w:eastAsia="zh-CN"/>
            </w:rPr>
            <w:t>施工安装</w:t>
          </w:r>
          <w:r>
            <w:rPr>
              <w:b w:val="0"/>
              <w:bCs/>
              <w:sz w:val="21"/>
              <w:szCs w:val="21"/>
            </w:rPr>
            <w:tab/>
          </w:r>
          <w:r>
            <w:rPr>
              <w:b w:val="0"/>
              <w:bCs/>
              <w:sz w:val="21"/>
              <w:szCs w:val="21"/>
            </w:rPr>
            <w:fldChar w:fldCharType="begin"/>
          </w:r>
          <w:r>
            <w:rPr>
              <w:b w:val="0"/>
              <w:bCs/>
              <w:sz w:val="21"/>
              <w:szCs w:val="21"/>
            </w:rPr>
            <w:instrText xml:space="preserve"> PAGEREF _Toc32143 \h </w:instrText>
          </w:r>
          <w:r>
            <w:rPr>
              <w:b w:val="0"/>
              <w:bCs/>
              <w:sz w:val="21"/>
              <w:szCs w:val="21"/>
            </w:rPr>
            <w:fldChar w:fldCharType="separate"/>
          </w:r>
          <w:r>
            <w:rPr>
              <w:b w:val="0"/>
              <w:bCs/>
              <w:sz w:val="21"/>
              <w:szCs w:val="21"/>
            </w:rPr>
            <w:t>11</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_Toc10173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7.1一般规定</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_Toc10173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_Toc9504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7.2施工准备</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_Toc9504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12</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_Toc26915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7.3装配式</w:t>
          </w:r>
          <w:r>
            <w:rPr>
              <w:rFonts w:hint="eastAsia" w:cs="Times New Roman"/>
              <w:bCs w:val="0"/>
              <w:sz w:val="21"/>
              <w:szCs w:val="21"/>
              <w:lang w:val="en-US" w:eastAsia="zh-CN"/>
            </w:rPr>
            <w:t>吊顶安装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_Toc26915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12</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_Toc6335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7.4装配式</w:t>
          </w:r>
          <w:r>
            <w:rPr>
              <w:rFonts w:hint="eastAsia" w:cs="Times New Roman"/>
              <w:bCs w:val="0"/>
              <w:sz w:val="21"/>
              <w:szCs w:val="21"/>
              <w:lang w:val="en-US" w:eastAsia="zh-CN"/>
            </w:rPr>
            <w:t>楼地面安装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_Toc6335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13</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default"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_Toc18028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7.5装配式</w:t>
          </w:r>
          <w:r>
            <w:rPr>
              <w:rFonts w:hint="eastAsia" w:cs="Times New Roman"/>
              <w:bCs w:val="0"/>
              <w:sz w:val="21"/>
              <w:szCs w:val="21"/>
              <w:lang w:val="en-US" w:eastAsia="zh-CN"/>
            </w:rPr>
            <w:t>隔墙安装</w:t>
          </w:r>
          <w:r>
            <w:rPr>
              <w:rFonts w:hint="eastAsia" w:ascii="Times New Roman" w:hAnsi="Times New Roman" w:eastAsia="宋体" w:cs="Times New Roman"/>
              <w:bCs w:val="0"/>
              <w:sz w:val="21"/>
              <w:szCs w:val="21"/>
              <w:lang w:val="en-US" w:eastAsia="zh-CN"/>
            </w:rPr>
            <w:tab/>
          </w:r>
          <w:r>
            <w:rPr>
              <w:rFonts w:hint="eastAsia" w:cs="Times New Roman"/>
              <w:bCs w:val="0"/>
              <w:sz w:val="21"/>
              <w:szCs w:val="21"/>
              <w:lang w:val="en-US" w:eastAsia="zh-CN"/>
            </w:rPr>
            <w:t>1</w:t>
          </w:r>
          <w:r>
            <w:rPr>
              <w:rFonts w:hint="eastAsia" w:ascii="Times New Roman" w:hAnsi="Times New Roman" w:eastAsia="宋体" w:cs="Times New Roman"/>
              <w:bCs w:val="0"/>
              <w:sz w:val="21"/>
              <w:szCs w:val="21"/>
              <w:lang w:val="en-US" w:eastAsia="zh-CN"/>
            </w:rPr>
            <w:fldChar w:fldCharType="end"/>
          </w:r>
          <w:r>
            <w:rPr>
              <w:rFonts w:hint="eastAsia" w:cs="Times New Roman"/>
              <w:bCs w:val="0"/>
              <w:sz w:val="21"/>
              <w:szCs w:val="21"/>
              <w:lang w:val="en-US" w:eastAsia="zh-CN"/>
            </w:rPr>
            <w:t>3</w:t>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_Toc14740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7.6装配式</w:t>
          </w:r>
          <w:r>
            <w:rPr>
              <w:rFonts w:hint="eastAsia" w:cs="Times New Roman"/>
              <w:bCs w:val="0"/>
              <w:sz w:val="21"/>
              <w:szCs w:val="21"/>
              <w:lang w:val="en-US" w:eastAsia="zh-CN"/>
            </w:rPr>
            <w:t>墙面安装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_Toc14740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13</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_Toc5763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7.7装配式卫生间</w:t>
          </w:r>
          <w:r>
            <w:rPr>
              <w:rFonts w:hint="eastAsia" w:cs="Times New Roman"/>
              <w:bCs w:val="0"/>
              <w:sz w:val="21"/>
              <w:szCs w:val="21"/>
              <w:lang w:val="en-US" w:eastAsia="zh-CN"/>
            </w:rPr>
            <w:t>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_Toc5763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13</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_Toc7090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7.8装配式厨房</w:t>
          </w:r>
          <w:r>
            <w:rPr>
              <w:rFonts w:hint="eastAsia" w:cs="Times New Roman"/>
              <w:bCs w:val="0"/>
              <w:sz w:val="21"/>
              <w:szCs w:val="21"/>
              <w:lang w:val="en-US" w:eastAsia="zh-CN"/>
            </w:rPr>
            <w:t>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_Toc7090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14</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_Toc7090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w:t>
          </w:r>
          <w:r>
            <w:rPr>
              <w:rFonts w:hint="eastAsia" w:cs="Times New Roman"/>
              <w:bCs w:val="0"/>
              <w:sz w:val="21"/>
              <w:szCs w:val="21"/>
              <w:lang w:val="en-US" w:eastAsia="zh-CN"/>
            </w:rPr>
            <w:t>9装配式内门窗安装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_Toc7090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14</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_Toc15005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w:t>
          </w:r>
          <w:r>
            <w:rPr>
              <w:rFonts w:hint="eastAsia" w:cs="Times New Roman"/>
              <w:bCs w:val="0"/>
              <w:sz w:val="21"/>
              <w:szCs w:val="21"/>
              <w:lang w:val="en-US" w:eastAsia="zh-CN"/>
            </w:rPr>
            <w:t>10</w:t>
          </w:r>
          <w:r>
            <w:rPr>
              <w:rFonts w:hint="eastAsia" w:ascii="Times New Roman" w:hAnsi="Times New Roman" w:eastAsia="宋体" w:cs="Times New Roman"/>
              <w:bCs w:val="0"/>
              <w:sz w:val="21"/>
              <w:szCs w:val="21"/>
              <w:lang w:val="en-US" w:eastAsia="zh-CN"/>
            </w:rPr>
            <w:t>设备管线</w:t>
          </w:r>
          <w:r>
            <w:rPr>
              <w:rFonts w:hint="eastAsia" w:cs="Times New Roman"/>
              <w:bCs w:val="0"/>
              <w:sz w:val="21"/>
              <w:szCs w:val="21"/>
              <w:lang w:val="en-US" w:eastAsia="zh-CN"/>
            </w:rPr>
            <w:t>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_Toc15005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14</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_Toc2856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7.1</w:t>
          </w:r>
          <w:r>
            <w:rPr>
              <w:rFonts w:hint="eastAsia" w:cs="Times New Roman"/>
              <w:bCs w:val="0"/>
              <w:sz w:val="21"/>
              <w:szCs w:val="21"/>
              <w:lang w:val="en-US" w:eastAsia="zh-CN"/>
            </w:rPr>
            <w:t>1固装家具</w:t>
          </w:r>
          <w:r>
            <w:rPr>
              <w:rFonts w:hint="eastAsia" w:ascii="Times New Roman" w:hAnsi="Times New Roman" w:eastAsia="宋体" w:cs="Times New Roman"/>
              <w:bCs w:val="0"/>
              <w:sz w:val="21"/>
              <w:szCs w:val="21"/>
              <w:lang w:val="en-US" w:eastAsia="zh-CN"/>
            </w:rPr>
            <w:t>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_Toc2856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_Toc2856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7.1</w:t>
          </w:r>
          <w:r>
            <w:rPr>
              <w:rFonts w:hint="eastAsia" w:cs="Times New Roman"/>
              <w:bCs w:val="0"/>
              <w:sz w:val="21"/>
              <w:szCs w:val="21"/>
              <w:lang w:val="en-US" w:eastAsia="zh-CN"/>
            </w:rPr>
            <w:t>2其它部品</w:t>
          </w:r>
          <w:r>
            <w:rPr>
              <w:rFonts w:hint="eastAsia" w:ascii="Times New Roman" w:hAnsi="Times New Roman" w:eastAsia="宋体" w:cs="Times New Roman"/>
              <w:bCs w:val="0"/>
              <w:sz w:val="21"/>
              <w:szCs w:val="21"/>
              <w:lang w:val="en-US" w:eastAsia="zh-CN"/>
            </w:rPr>
            <w:t>安装</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_Toc2856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_Toc10128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7.1</w:t>
          </w:r>
          <w:r>
            <w:rPr>
              <w:rFonts w:hint="eastAsia" w:cs="Times New Roman"/>
              <w:bCs w:val="0"/>
              <w:sz w:val="21"/>
              <w:szCs w:val="21"/>
              <w:lang w:val="en-US" w:eastAsia="zh-CN"/>
            </w:rPr>
            <w:t>3</w:t>
          </w:r>
          <w:r>
            <w:rPr>
              <w:rFonts w:hint="eastAsia" w:ascii="Times New Roman" w:hAnsi="Times New Roman" w:eastAsia="宋体" w:cs="Times New Roman"/>
              <w:bCs w:val="0"/>
              <w:sz w:val="21"/>
              <w:szCs w:val="21"/>
              <w:lang w:val="en-US" w:eastAsia="zh-CN"/>
            </w:rPr>
            <w:t>成品保护</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_Toc10128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sz w:val="21"/>
              <w:szCs w:val="21"/>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_Toc9836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7.1</w:t>
          </w:r>
          <w:r>
            <w:rPr>
              <w:rFonts w:hint="eastAsia" w:cs="Times New Roman"/>
              <w:bCs w:val="0"/>
              <w:sz w:val="21"/>
              <w:szCs w:val="21"/>
              <w:lang w:val="en-US" w:eastAsia="zh-CN"/>
            </w:rPr>
            <w:t>4</w:t>
          </w:r>
          <w:r>
            <w:rPr>
              <w:rFonts w:hint="eastAsia" w:ascii="Times New Roman" w:hAnsi="Times New Roman" w:eastAsia="宋体" w:cs="Times New Roman"/>
              <w:bCs w:val="0"/>
              <w:sz w:val="21"/>
              <w:szCs w:val="21"/>
              <w:lang w:val="en-US" w:eastAsia="zh-CN"/>
            </w:rPr>
            <w:t>施工安全与环境保护</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_Toc9836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16</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_Toc29454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8</w:t>
          </w:r>
          <w:r>
            <w:rPr>
              <w:rFonts w:hint="eastAsia" w:ascii="黑体" w:hAnsi="黑体" w:eastAsia="黑体" w:cstheme="majorBidi"/>
              <w:b w:val="0"/>
              <w:bCs/>
              <w:sz w:val="21"/>
              <w:szCs w:val="21"/>
            </w:rPr>
            <w:t xml:space="preserve"> </w:t>
          </w:r>
          <w:r>
            <w:rPr>
              <w:rFonts w:hint="eastAsia" w:ascii="Times New Roman" w:hAnsi="Times New Roman" w:eastAsia="宋体" w:cs="Times New Roman"/>
              <w:bCs w:val="0"/>
              <w:sz w:val="21"/>
              <w:szCs w:val="21"/>
              <w:lang w:val="en-US" w:eastAsia="zh-CN"/>
            </w:rPr>
            <w:t>质量验收</w:t>
          </w:r>
          <w:r>
            <w:rPr>
              <w:b w:val="0"/>
              <w:bCs/>
              <w:sz w:val="21"/>
              <w:szCs w:val="21"/>
            </w:rPr>
            <w:tab/>
          </w:r>
          <w:r>
            <w:rPr>
              <w:b w:val="0"/>
              <w:bCs/>
              <w:sz w:val="21"/>
              <w:szCs w:val="21"/>
            </w:rPr>
            <w:fldChar w:fldCharType="begin"/>
          </w:r>
          <w:r>
            <w:rPr>
              <w:b w:val="0"/>
              <w:bCs/>
              <w:sz w:val="21"/>
              <w:szCs w:val="21"/>
            </w:rPr>
            <w:instrText xml:space="preserve"> PAGEREF _Toc29454 \h </w:instrText>
          </w:r>
          <w:r>
            <w:rPr>
              <w:b w:val="0"/>
              <w:bCs/>
              <w:sz w:val="21"/>
              <w:szCs w:val="21"/>
            </w:rPr>
            <w:fldChar w:fldCharType="separate"/>
          </w:r>
          <w:r>
            <w:rPr>
              <w:b w:val="0"/>
              <w:bCs/>
              <w:sz w:val="21"/>
              <w:szCs w:val="21"/>
            </w:rPr>
            <w:t>16</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_Toc8496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8.1一般规定</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_Toc8496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16</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_Toc19365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8.2装配式吊顶</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_Toc19365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17</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_Toc6889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8.3装配式隔墙</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_Toc6889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18</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_Toc14756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8.4装配式墙面</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_Toc14756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19</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_Toc3729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8.5装配式楼地面</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_Toc3729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20</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_Toc14430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8.6装配式厨房</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_Toc14430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_Toc19817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8.7装配式卫生间</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_Toc19817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23</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_Toc29287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8.8装配式内门窗</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_Toc29287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25</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_Toc17598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8.9固装家具</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_Toc17598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28</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_Toc180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8.10设备管线</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_Toc180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28</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6"/>
            <w:keepNext w:val="0"/>
            <w:keepLines w:val="0"/>
            <w:pageBreakBefore w:val="0"/>
            <w:widowControl/>
            <w:tabs>
              <w:tab w:val="right" w:leader="dot" w:pos="9354"/>
            </w:tabs>
            <w:kinsoku/>
            <w:wordWrap/>
            <w:overflowPunct/>
            <w:topLinePunct w:val="0"/>
            <w:autoSpaceDE/>
            <w:autoSpaceDN/>
            <w:bidi w:val="0"/>
            <w:adjustRightInd/>
            <w:snapToGrid/>
            <w:spacing w:line="400" w:lineRule="exact"/>
            <w:ind w:leftChars="0" w:firstLine="210" w:firstLineChars="100"/>
            <w:textAlignment w:val="auto"/>
            <w:rPr>
              <w:sz w:val="21"/>
              <w:szCs w:val="21"/>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_Toc19405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8.1</w:t>
          </w:r>
          <w:r>
            <w:rPr>
              <w:rFonts w:hint="eastAsia" w:cs="Times New Roman"/>
              <w:bCs w:val="0"/>
              <w:sz w:val="21"/>
              <w:szCs w:val="21"/>
              <w:lang w:val="en-US" w:eastAsia="zh-CN"/>
            </w:rPr>
            <w:t>1</w:t>
          </w:r>
          <w:r>
            <w:rPr>
              <w:rFonts w:hint="eastAsia" w:ascii="Times New Roman" w:hAnsi="Times New Roman" w:eastAsia="宋体" w:cs="Times New Roman"/>
              <w:bCs w:val="0"/>
              <w:sz w:val="21"/>
              <w:szCs w:val="21"/>
              <w:lang w:val="en-US" w:eastAsia="zh-CN"/>
            </w:rPr>
            <w:t>验收文件及工程资料移交</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PAGEREF _Toc19405 \h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31</w:t>
          </w:r>
          <w:r>
            <w:rPr>
              <w:rFonts w:hint="eastAsia" w:ascii="Times New Roman" w:hAnsi="Times New Roman" w:eastAsia="宋体" w:cs="Times New Roman"/>
              <w:bCs w:val="0"/>
              <w:sz w:val="21"/>
              <w:szCs w:val="21"/>
              <w:lang w:val="en-US" w:eastAsia="zh-CN"/>
            </w:rPr>
            <w:fldChar w:fldCharType="end"/>
          </w:r>
          <w:r>
            <w:rPr>
              <w:rFonts w:hint="eastAsia" w:ascii="Times New Roman" w:hAnsi="Times New Roman" w:eastAsia="宋体" w:cs="Times New Roman"/>
              <w:bCs w:val="0"/>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_Toc4839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9</w:t>
          </w:r>
          <w:r>
            <w:rPr>
              <w:rFonts w:hint="eastAsia" w:ascii="黑体" w:hAnsi="黑体" w:eastAsia="黑体" w:cstheme="majorBidi"/>
              <w:b w:val="0"/>
              <w:bCs/>
              <w:sz w:val="21"/>
              <w:szCs w:val="21"/>
            </w:rPr>
            <w:t xml:space="preserve"> </w:t>
          </w:r>
          <w:r>
            <w:rPr>
              <w:rFonts w:hint="eastAsia" w:ascii="Times New Roman" w:hAnsi="Times New Roman" w:eastAsia="宋体" w:cs="Times New Roman"/>
              <w:bCs w:val="0"/>
              <w:sz w:val="21"/>
              <w:szCs w:val="21"/>
              <w:lang w:val="en-US" w:eastAsia="zh-CN"/>
            </w:rPr>
            <w:t>使用维护</w:t>
          </w:r>
          <w:r>
            <w:rPr>
              <w:b w:val="0"/>
              <w:bCs/>
              <w:sz w:val="21"/>
              <w:szCs w:val="21"/>
            </w:rPr>
            <w:tab/>
          </w:r>
          <w:r>
            <w:rPr>
              <w:b w:val="0"/>
              <w:bCs/>
              <w:sz w:val="21"/>
              <w:szCs w:val="21"/>
            </w:rPr>
            <w:fldChar w:fldCharType="begin"/>
          </w:r>
          <w:r>
            <w:rPr>
              <w:b w:val="0"/>
              <w:bCs/>
              <w:sz w:val="21"/>
              <w:szCs w:val="21"/>
            </w:rPr>
            <w:instrText xml:space="preserve"> PAGEREF _Toc4839 \h </w:instrText>
          </w:r>
          <w:r>
            <w:rPr>
              <w:b w:val="0"/>
              <w:bCs/>
              <w:sz w:val="21"/>
              <w:szCs w:val="21"/>
            </w:rPr>
            <w:fldChar w:fldCharType="separate"/>
          </w:r>
          <w:r>
            <w:rPr>
              <w:b w:val="0"/>
              <w:bCs/>
              <w:sz w:val="21"/>
              <w:szCs w:val="21"/>
            </w:rPr>
            <w:t>32</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b w:val="0"/>
              <w:bCs/>
              <w:sz w:val="21"/>
              <w:szCs w:val="21"/>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_Toc26474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10</w:t>
          </w:r>
          <w:r>
            <w:rPr>
              <w:rFonts w:hint="eastAsia" w:ascii="黑体" w:hAnsi="黑体" w:eastAsia="黑体" w:cstheme="majorBidi"/>
              <w:b w:val="0"/>
              <w:bCs/>
              <w:kern w:val="2"/>
              <w:sz w:val="21"/>
              <w:szCs w:val="21"/>
              <w:lang w:val="en-US" w:eastAsia="zh-CN" w:bidi="ar-SA"/>
            </w:rPr>
            <w:t xml:space="preserve"> </w:t>
          </w:r>
          <w:r>
            <w:rPr>
              <w:rFonts w:hint="eastAsia" w:ascii="Times New Roman" w:hAnsi="Times New Roman" w:eastAsia="宋体" w:cs="Times New Roman"/>
              <w:bCs w:val="0"/>
              <w:sz w:val="21"/>
              <w:szCs w:val="21"/>
              <w:lang w:val="en-US" w:eastAsia="zh-CN"/>
            </w:rPr>
            <w:t>技术评价</w:t>
          </w:r>
          <w:r>
            <w:rPr>
              <w:b w:val="0"/>
              <w:bCs/>
              <w:sz w:val="21"/>
              <w:szCs w:val="21"/>
            </w:rPr>
            <w:tab/>
          </w:r>
          <w:r>
            <w:rPr>
              <w:b w:val="0"/>
              <w:bCs/>
              <w:sz w:val="21"/>
              <w:szCs w:val="21"/>
            </w:rPr>
            <w:fldChar w:fldCharType="begin"/>
          </w:r>
          <w:r>
            <w:rPr>
              <w:b w:val="0"/>
              <w:bCs/>
              <w:sz w:val="21"/>
              <w:szCs w:val="21"/>
            </w:rPr>
            <w:instrText xml:space="preserve"> PAGEREF _Toc26474 \h </w:instrText>
          </w:r>
          <w:r>
            <w:rPr>
              <w:b w:val="0"/>
              <w:bCs/>
              <w:sz w:val="21"/>
              <w:szCs w:val="21"/>
            </w:rPr>
            <w:fldChar w:fldCharType="separate"/>
          </w:r>
          <w:r>
            <w:rPr>
              <w:b w:val="0"/>
              <w:bCs/>
              <w:sz w:val="21"/>
              <w:szCs w:val="21"/>
            </w:rPr>
            <w:t>32</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_Toc28998 </w:instrText>
          </w:r>
          <w:r>
            <w:rPr>
              <w:rFonts w:hint="eastAsia" w:ascii="Times New Roman" w:hAnsi="Times New Roman" w:cs="Times New Roman"/>
              <w:b w:val="0"/>
              <w:bCs/>
              <w:sz w:val="21"/>
              <w:szCs w:val="21"/>
              <w:lang w:val="en-US" w:eastAsia="zh-CN"/>
            </w:rPr>
            <w:fldChar w:fldCharType="separate"/>
          </w:r>
          <w:r>
            <w:rPr>
              <w:rFonts w:hint="eastAsia" w:ascii="Times New Roman" w:hAnsi="Times New Roman" w:eastAsia="宋体" w:cs="Times New Roman"/>
              <w:bCs w:val="0"/>
              <w:sz w:val="21"/>
              <w:szCs w:val="21"/>
              <w:lang w:val="en-US" w:eastAsia="zh-CN"/>
            </w:rPr>
            <w:t>11</w:t>
          </w:r>
          <w:r>
            <w:rPr>
              <w:rFonts w:hint="eastAsia" w:ascii="黑体" w:hAnsi="黑体" w:eastAsia="黑体" w:cstheme="majorBidi"/>
              <w:b w:val="0"/>
              <w:bCs/>
              <w:kern w:val="2"/>
              <w:sz w:val="21"/>
              <w:szCs w:val="21"/>
              <w:lang w:val="en-US" w:eastAsia="zh-CN" w:bidi="ar-SA"/>
            </w:rPr>
            <w:t xml:space="preserve"> </w:t>
          </w:r>
          <w:r>
            <w:rPr>
              <w:rFonts w:hint="eastAsia" w:ascii="Times New Roman" w:hAnsi="Times New Roman" w:eastAsia="宋体" w:cs="Times New Roman"/>
              <w:bCs w:val="0"/>
              <w:sz w:val="21"/>
              <w:szCs w:val="21"/>
              <w:lang w:val="en-US" w:eastAsia="zh-CN"/>
            </w:rPr>
            <w:t>标准实施及评价</w:t>
          </w:r>
          <w:r>
            <w:rPr>
              <w:b w:val="0"/>
              <w:bCs/>
              <w:sz w:val="21"/>
              <w:szCs w:val="21"/>
            </w:rPr>
            <w:tab/>
          </w:r>
          <w:r>
            <w:rPr>
              <w:b w:val="0"/>
              <w:bCs/>
              <w:sz w:val="21"/>
              <w:szCs w:val="21"/>
            </w:rPr>
            <w:fldChar w:fldCharType="begin"/>
          </w:r>
          <w:r>
            <w:rPr>
              <w:b w:val="0"/>
              <w:bCs/>
              <w:sz w:val="21"/>
              <w:szCs w:val="21"/>
            </w:rPr>
            <w:instrText xml:space="preserve"> PAGEREF _Toc28998 \h </w:instrText>
          </w:r>
          <w:r>
            <w:rPr>
              <w:b w:val="0"/>
              <w:bCs/>
              <w:sz w:val="21"/>
              <w:szCs w:val="21"/>
            </w:rPr>
            <w:fldChar w:fldCharType="separate"/>
          </w:r>
          <w:r>
            <w:rPr>
              <w:b w:val="0"/>
              <w:bCs/>
              <w:sz w:val="21"/>
              <w:szCs w:val="21"/>
            </w:rPr>
            <w:t>37</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fldChar w:fldCharType="begin"/>
          </w:r>
          <w:r>
            <w:rPr>
              <w:rFonts w:hint="eastAsia" w:ascii="Times New Roman" w:hAnsi="Times New Roman" w:cs="Times New Roman"/>
              <w:b w:val="0"/>
              <w:bCs/>
              <w:sz w:val="21"/>
              <w:szCs w:val="21"/>
              <w:lang w:val="en-US" w:eastAsia="zh-CN"/>
            </w:rPr>
            <w:instrText xml:space="preserve"> HYPERLINK \l _Toc28998 </w:instrText>
          </w:r>
          <w:r>
            <w:rPr>
              <w:rFonts w:hint="eastAsia" w:ascii="Times New Roman" w:hAnsi="Times New Roman" w:cs="Times New Roman"/>
              <w:b w:val="0"/>
              <w:bCs/>
              <w:sz w:val="21"/>
              <w:szCs w:val="21"/>
              <w:lang w:val="en-US" w:eastAsia="zh-CN"/>
            </w:rPr>
            <w:fldChar w:fldCharType="separate"/>
          </w:r>
          <w:r>
            <w:rPr>
              <w:rFonts w:hint="eastAsia" w:cs="Times New Roman"/>
              <w:bCs w:val="0"/>
              <w:sz w:val="21"/>
              <w:szCs w:val="21"/>
              <w:lang w:val="en-US" w:eastAsia="zh-CN"/>
            </w:rPr>
            <w:t>本规范用词说明</w:t>
          </w:r>
          <w:r>
            <w:rPr>
              <w:b w:val="0"/>
              <w:bCs/>
              <w:sz w:val="21"/>
              <w:szCs w:val="21"/>
            </w:rPr>
            <w:tab/>
          </w:r>
          <w:r>
            <w:rPr>
              <w:b w:val="0"/>
              <w:bCs/>
              <w:sz w:val="21"/>
              <w:szCs w:val="21"/>
            </w:rPr>
            <w:fldChar w:fldCharType="begin"/>
          </w:r>
          <w:r>
            <w:rPr>
              <w:b w:val="0"/>
              <w:bCs/>
              <w:sz w:val="21"/>
              <w:szCs w:val="21"/>
            </w:rPr>
            <w:instrText xml:space="preserve"> PAGEREF _Toc28998 \h </w:instrText>
          </w:r>
          <w:r>
            <w:rPr>
              <w:b w:val="0"/>
              <w:bCs/>
              <w:sz w:val="21"/>
              <w:szCs w:val="21"/>
            </w:rPr>
            <w:fldChar w:fldCharType="separate"/>
          </w:r>
          <w:r>
            <w:rPr>
              <w:b w:val="0"/>
              <w:bCs/>
              <w:sz w:val="21"/>
              <w:szCs w:val="21"/>
            </w:rPr>
            <w:t>37</w:t>
          </w:r>
          <w:r>
            <w:rPr>
              <w:b w:val="0"/>
              <w:bCs/>
              <w:sz w:val="21"/>
              <w:szCs w:val="21"/>
            </w:rPr>
            <w:fldChar w:fldCharType="end"/>
          </w:r>
          <w:r>
            <w:rPr>
              <w:rFonts w:hint="eastAsia" w:ascii="Times New Roman" w:hAnsi="Times New Roman" w:cs="Times New Roman"/>
              <w:b w:val="0"/>
              <w:bCs/>
              <w:sz w:val="21"/>
              <w:szCs w:val="21"/>
              <w:lang w:val="en-US" w:eastAsia="zh-CN"/>
            </w:rPr>
            <w:fldChar w:fldCharType="end"/>
          </w:r>
        </w:p>
        <w:p>
          <w:pPr>
            <w:pStyle w:val="235"/>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default"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fldChar w:fldCharType="begin"/>
          </w:r>
          <w:r>
            <w:rPr>
              <w:rFonts w:hint="eastAsia" w:ascii="Times New Roman" w:hAnsi="Times New Roman" w:eastAsia="宋体" w:cs="Times New Roman"/>
              <w:bCs w:val="0"/>
              <w:sz w:val="21"/>
              <w:szCs w:val="21"/>
              <w:lang w:val="en-US" w:eastAsia="zh-CN"/>
            </w:rPr>
            <w:instrText xml:space="preserve"> HYPERLINK \l _Toc8895 </w:instrText>
          </w:r>
          <w:r>
            <w:rPr>
              <w:rFonts w:hint="eastAsia" w:ascii="Times New Roman" w:hAnsi="Times New Roman" w:eastAsia="宋体" w:cs="Times New Roman"/>
              <w:bCs w:val="0"/>
              <w:sz w:val="21"/>
              <w:szCs w:val="21"/>
              <w:lang w:val="en-US" w:eastAsia="zh-CN"/>
            </w:rPr>
            <w:fldChar w:fldCharType="separate"/>
          </w:r>
          <w:r>
            <w:rPr>
              <w:rFonts w:hint="eastAsia" w:ascii="Times New Roman" w:hAnsi="Times New Roman" w:eastAsia="宋体" w:cs="Times New Roman"/>
              <w:bCs w:val="0"/>
              <w:sz w:val="21"/>
              <w:szCs w:val="21"/>
              <w:lang w:val="en-US" w:eastAsia="zh-CN"/>
            </w:rPr>
            <w:t>附录A  （资料性） 湖北省地方标准实施信息及意见反馈表</w:t>
          </w:r>
          <w:r>
            <w:rPr>
              <w:rFonts w:hint="eastAsia" w:ascii="Times New Roman" w:hAnsi="Times New Roman" w:eastAsia="宋体" w:cs="Times New Roman"/>
              <w:bCs w:val="0"/>
              <w:sz w:val="21"/>
              <w:szCs w:val="21"/>
              <w:lang w:val="en-US" w:eastAsia="zh-CN"/>
            </w:rPr>
            <w:tab/>
          </w:r>
          <w:r>
            <w:rPr>
              <w:rFonts w:hint="eastAsia" w:ascii="Times New Roman" w:hAnsi="Times New Roman" w:eastAsia="宋体" w:cs="Times New Roman"/>
              <w:bCs w:val="0"/>
              <w:sz w:val="21"/>
              <w:szCs w:val="21"/>
              <w:lang w:val="en-US" w:eastAsia="zh-CN"/>
            </w:rPr>
            <w:t>4</w:t>
          </w:r>
          <w:r>
            <w:rPr>
              <w:rFonts w:hint="eastAsia" w:ascii="Times New Roman" w:hAnsi="Times New Roman" w:eastAsia="宋体" w:cs="Times New Roman"/>
              <w:bCs w:val="0"/>
              <w:sz w:val="21"/>
              <w:szCs w:val="21"/>
              <w:lang w:val="en-US" w:eastAsia="zh-CN"/>
            </w:rPr>
            <w:fldChar w:fldCharType="end"/>
          </w:r>
          <w:r>
            <w:rPr>
              <w:rFonts w:hint="default" w:cs="Times New Roman"/>
              <w:bCs w:val="0"/>
              <w:sz w:val="21"/>
              <w:szCs w:val="21"/>
              <w:lang w:val="en-US" w:eastAsia="zh-CN"/>
            </w:rPr>
            <w:t>7</w:t>
          </w:r>
        </w:p>
        <w:p>
          <w:pPr>
            <w:keepNext w:val="0"/>
            <w:keepLines w:val="0"/>
            <w:pageBreakBefore w:val="0"/>
            <w:kinsoku/>
            <w:wordWrap/>
            <w:overflowPunct/>
            <w:topLinePunct w:val="0"/>
            <w:autoSpaceDE/>
            <w:autoSpaceDN/>
            <w:bidi w:val="0"/>
            <w:snapToGrid/>
            <w:spacing w:line="400" w:lineRule="exact"/>
            <w:textAlignment w:val="auto"/>
            <w:rPr>
              <w:rFonts w:hint="eastAsia"/>
              <w:lang w:val="en-US" w:eastAsia="zh-CN"/>
            </w:rPr>
          </w:pPr>
          <w:r>
            <w:rPr>
              <w:rFonts w:hint="eastAsia" w:ascii="Times New Roman" w:hAnsi="Times New Roman" w:cs="Times New Roman"/>
              <w:b/>
              <w:bCs w:val="0"/>
              <w:lang w:val="en-US" w:eastAsia="zh-CN"/>
            </w:rPr>
            <w:fldChar w:fldCharType="end"/>
          </w:r>
          <w:bookmarkStart w:id="17" w:name="_Toc1398"/>
        </w:p>
      </w:sdtContent>
    </w:sdt>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eastAsia" w:ascii="黑体" w:hAnsi="Times New Roman" w:eastAsia="黑体" w:cs="Times New Roman"/>
          <w:b/>
          <w:bCs/>
          <w:kern w:val="0"/>
          <w:sz w:val="32"/>
          <w:szCs w:val="20"/>
          <w:lang w:val="en-US" w:eastAsia="zh-CN" w:bidi="ar-SA"/>
        </w:rPr>
      </w:pPr>
      <w:r>
        <w:rPr>
          <w:rFonts w:hint="eastAsia" w:ascii="黑体" w:hAnsi="Times New Roman" w:eastAsia="黑体" w:cs="Times New Roman"/>
          <w:b/>
          <w:bCs/>
          <w:kern w:val="0"/>
          <w:sz w:val="32"/>
          <w:szCs w:val="20"/>
          <w:lang w:val="en-US" w:eastAsia="zh-CN" w:bidi="ar-SA"/>
        </w:rPr>
        <w:t>前</w:t>
      </w:r>
      <w:bookmarkStart w:id="18" w:name="BKQY"/>
      <w:r>
        <w:rPr>
          <w:rFonts w:hint="eastAsia" w:ascii="黑体" w:hAnsi="Times New Roman" w:eastAsia="黑体" w:cs="Times New Roman"/>
          <w:b/>
          <w:bCs/>
          <w:kern w:val="0"/>
          <w:sz w:val="32"/>
          <w:szCs w:val="20"/>
          <w:lang w:val="en-US" w:eastAsia="zh-CN" w:bidi="ar-SA"/>
        </w:rPr>
        <w:t>  言</w:t>
      </w:r>
      <w:bookmarkEnd w:id="17"/>
      <w:bookmarkEnd w:id="18"/>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黑体" w:hAnsi="Times New Roman" w:eastAsia="黑体" w:cs="Times New Roman"/>
          <w:kern w:val="0"/>
          <w:sz w:val="32"/>
          <w:szCs w:val="20"/>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bCs/>
          <w:szCs w:val="21"/>
        </w:rPr>
      </w:pPr>
      <w:bookmarkStart w:id="19" w:name="_Toc49958940"/>
      <w:bookmarkStart w:id="20" w:name="_Toc103981475"/>
      <w:bookmarkStart w:id="21" w:name="_Toc17301397"/>
      <w:bookmarkStart w:id="22" w:name="_Toc105068172"/>
      <w:bookmarkStart w:id="23" w:name="_Toc71215556"/>
      <w:bookmarkStart w:id="24" w:name="_Toc43910522"/>
      <w:r>
        <w:rPr>
          <w:rFonts w:hint="eastAsia" w:ascii="宋体" w:hAnsi="宋体"/>
          <w:bCs/>
          <w:szCs w:val="21"/>
        </w:rPr>
        <w:t>本文件按照</w:t>
      </w:r>
      <w:r>
        <w:rPr>
          <w:rFonts w:hint="eastAsia" w:ascii="Times New Roman" w:hAnsi="Times New Roman" w:cs="Times New Roman"/>
          <w:sz w:val="21"/>
          <w:szCs w:val="21"/>
          <w:lang w:val="en-US" w:eastAsia="zh-CN" w:bidi="ar"/>
        </w:rPr>
        <w:t>GB/T1.1－2020</w:t>
      </w:r>
      <w:r>
        <w:rPr>
          <w:rFonts w:hint="eastAsia" w:ascii="宋体" w:hAnsi="宋体"/>
          <w:bCs/>
          <w:szCs w:val="21"/>
        </w:rPr>
        <w:t>《标准化工作导则 第</w:t>
      </w:r>
      <w:r>
        <w:rPr>
          <w:rFonts w:hint="eastAsia" w:ascii="Times New Roman" w:hAnsi="Times New Roman" w:cs="Times New Roman"/>
          <w:sz w:val="21"/>
          <w:szCs w:val="21"/>
          <w:lang w:val="en-US" w:eastAsia="zh-CN" w:bidi="ar"/>
        </w:rPr>
        <w:t>1</w:t>
      </w:r>
      <w:r>
        <w:rPr>
          <w:rFonts w:hint="eastAsia" w:ascii="宋体" w:hAnsi="宋体"/>
          <w:bCs/>
          <w:szCs w:val="21"/>
        </w:rPr>
        <w:t>部分</w:t>
      </w:r>
      <w:r>
        <w:rPr>
          <w:rFonts w:hint="eastAsia" w:ascii="Times New Roman" w:hAnsi="Times New Roman" w:cs="Times New Roman"/>
          <w:sz w:val="21"/>
          <w:szCs w:val="21"/>
          <w:lang w:val="en-US" w:eastAsia="zh-CN" w:bidi="ar"/>
        </w:rPr>
        <w:t>：</w:t>
      </w:r>
      <w:r>
        <w:rPr>
          <w:rFonts w:hint="eastAsia" w:ascii="宋体" w:hAnsi="宋体"/>
          <w:bCs/>
          <w:szCs w:val="21"/>
        </w:rPr>
        <w:t>标准的结构和编写》给出的规则起草。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bCs/>
          <w:szCs w:val="21"/>
        </w:rPr>
      </w:pPr>
      <w:r>
        <w:rPr>
          <w:rFonts w:hint="eastAsia" w:ascii="宋体" w:hAnsi="宋体"/>
          <w:bCs/>
          <w:szCs w:val="21"/>
        </w:rPr>
        <w:t>本文件由湖北省住房和城乡建设厅提出并归口管理。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bCs/>
          <w:szCs w:val="21"/>
        </w:rPr>
      </w:pPr>
      <w:r>
        <w:rPr>
          <w:rFonts w:hint="eastAsia" w:ascii="宋体" w:hAnsi="宋体"/>
          <w:bCs/>
          <w:szCs w:val="21"/>
        </w:rPr>
        <w:t>本文件主编单位：湖北省建筑装饰协会、中南建筑设计院股份有限公司、中建三局集团有限公司、武汉建工华达建筑装饰设计工程有限公司。</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bCs/>
          <w:szCs w:val="21"/>
        </w:rPr>
      </w:pPr>
      <w:r>
        <w:rPr>
          <w:rFonts w:hint="eastAsia" w:ascii="宋体" w:hAnsi="宋体"/>
          <w:bCs/>
          <w:szCs w:val="21"/>
        </w:rPr>
        <w:t>本文件参编单位：中建深圳装饰有限公司、当代建筑装饰集团有限公司、湖北福泰建筑装饰工程有限公司、武汉丽岛科技有限公司、正隆众智建设集团有限公司、武汉市蒙娜丽莎装饰工程有限公司、武汉市银翰艺术工程有限公司、湖北博艺正弘建设工程有限公司、海通建设集团有限公司、武汉清石建筑装饰有限公司。</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bCs/>
          <w:szCs w:val="21"/>
        </w:rPr>
      </w:pPr>
      <w:r>
        <w:rPr>
          <w:rFonts w:hint="eastAsia" w:ascii="宋体" w:hAnsi="宋体"/>
          <w:bCs/>
          <w:szCs w:val="21"/>
        </w:rPr>
        <w:t>本文件主要起草人：陈欣、王嘉润、周涛、张童、张波、苑征、张伟方、张一、杨挺拔、杨永钦、陈贤庭、陈丽君、俞亮、刘全锋、张茂林、蒋祥飞、周华、涂为、刘芳、王振、叶凯、唐文、刘猛、姜于宽、彭洪波、李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bCs/>
          <w:szCs w:val="21"/>
        </w:rPr>
      </w:pPr>
      <w:r>
        <w:rPr>
          <w:rFonts w:hint="eastAsia" w:ascii="宋体" w:hAnsi="宋体"/>
          <w:bCs/>
          <w:szCs w:val="21"/>
        </w:rPr>
        <w:t>本文件实施应用中的疑问，可咨询湖北省住房和城乡建设厅，联系电话：</w:t>
      </w:r>
      <w:r>
        <w:rPr>
          <w:rFonts w:hint="eastAsia" w:ascii="Times New Roman" w:hAnsi="Times New Roman" w:cs="Times New Roman"/>
          <w:sz w:val="21"/>
          <w:szCs w:val="21"/>
          <w:lang w:val="en-US" w:eastAsia="zh-CN" w:bidi="ar"/>
        </w:rPr>
        <w:t>027-68873088</w:t>
      </w:r>
      <w:r>
        <w:rPr>
          <w:rFonts w:hint="eastAsia" w:ascii="宋体" w:hAnsi="宋体"/>
          <w:bCs/>
          <w:szCs w:val="21"/>
        </w:rPr>
        <w:t>，邮箱：</w:t>
      </w:r>
      <w:r>
        <w:rPr>
          <w:rFonts w:hint="eastAsia" w:ascii="Times New Roman" w:hAnsi="Times New Roman" w:cs="Times New Roman"/>
          <w:sz w:val="21"/>
          <w:szCs w:val="21"/>
          <w:lang w:val="en-US" w:eastAsia="zh-CN" w:bidi="ar"/>
        </w:rPr>
        <w:t>bkc@hbszjt.net.cn</w:t>
      </w:r>
      <w:r>
        <w:rPr>
          <w:rFonts w:hint="eastAsia" w:ascii="宋体" w:hAnsi="宋体"/>
          <w:bCs/>
          <w:szCs w:val="21"/>
        </w:rPr>
        <w:t>。在执行过程中如有意见和建议请邮寄中南建筑设计院股份有限公司（地址：武汉市武昌区中南路</w:t>
      </w:r>
      <w:r>
        <w:rPr>
          <w:rFonts w:hint="eastAsia" w:ascii="Times New Roman" w:hAnsi="Times New Roman" w:cs="Times New Roman"/>
          <w:sz w:val="21"/>
          <w:szCs w:val="21"/>
          <w:lang w:val="en-US" w:eastAsia="zh-CN" w:bidi="ar"/>
        </w:rPr>
        <w:t>19</w:t>
      </w:r>
      <w:r>
        <w:rPr>
          <w:rFonts w:hint="eastAsia" w:ascii="宋体" w:hAnsi="宋体"/>
          <w:bCs/>
          <w:szCs w:val="21"/>
        </w:rPr>
        <w:t>号，邮编</w:t>
      </w:r>
      <w:r>
        <w:rPr>
          <w:rFonts w:hint="eastAsia" w:ascii="Times New Roman" w:hAnsi="Times New Roman" w:cs="Times New Roman"/>
          <w:sz w:val="21"/>
          <w:szCs w:val="21"/>
          <w:lang w:val="en-US" w:eastAsia="zh-CN" w:bidi="ar"/>
        </w:rPr>
        <w:t>430071</w:t>
      </w:r>
      <w:r>
        <w:rPr>
          <w:rFonts w:hint="eastAsia" w:ascii="宋体" w:hAnsi="宋体"/>
          <w:bCs/>
          <w:szCs w:val="21"/>
        </w:rPr>
        <w:t>）。</w:t>
      </w:r>
    </w:p>
    <w:p>
      <w:pPr>
        <w:pageBreakBefore w:val="0"/>
        <w:topLinePunct w:val="0"/>
        <w:bidi w:val="0"/>
        <w:spacing w:line="360" w:lineRule="auto"/>
        <w:jc w:val="both"/>
        <w:rPr>
          <w:rFonts w:hint="eastAsia" w:ascii="宋体" w:hAnsi="宋体"/>
          <w:bCs/>
          <w:szCs w:val="21"/>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p>
      <w:pPr>
        <w:pageBreakBefore w:val="0"/>
        <w:topLinePunct w:val="0"/>
        <w:bidi w:val="0"/>
        <w:spacing w:line="360" w:lineRule="auto"/>
        <w:jc w:val="center"/>
        <w:rPr>
          <w:rFonts w:hint="eastAsia" w:ascii="黑体" w:hAnsi="Times New Roman" w:eastAsia="黑体" w:cs="Times New Roman"/>
          <w:kern w:val="0"/>
          <w:sz w:val="32"/>
          <w:szCs w:val="20"/>
          <w:lang w:val="en-US" w:eastAsia="zh-CN" w:bidi="ar-SA"/>
        </w:rPr>
      </w:pPr>
    </w:p>
    <w:bookmarkEnd w:id="19"/>
    <w:bookmarkEnd w:id="20"/>
    <w:bookmarkEnd w:id="21"/>
    <w:bookmarkEnd w:id="22"/>
    <w:bookmarkEnd w:id="23"/>
    <w:bookmarkEnd w:id="24"/>
    <w:p>
      <w:pPr>
        <w:pStyle w:val="92"/>
        <w:keepNext w:val="0"/>
        <w:keepLines w:val="0"/>
        <w:pageBreakBefore w:val="0"/>
        <w:widowControl w:val="0"/>
        <w:kinsoku/>
        <w:wordWrap/>
        <w:overflowPunct/>
        <w:topLinePunct w:val="0"/>
        <w:autoSpaceDE/>
        <w:autoSpaceDN/>
        <w:bidi w:val="0"/>
        <w:snapToGrid/>
        <w:spacing w:before="0" w:after="0" w:afterLines="0"/>
        <w:jc w:val="both"/>
        <w:textAlignment w:val="auto"/>
        <w:sectPr>
          <w:headerReference r:id="rId11" w:type="default"/>
          <w:footerReference r:id="rId13" w:type="default"/>
          <w:head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6"/>
    <w:p>
      <w:pPr>
        <w:pageBreakBefore w:val="0"/>
        <w:topLinePunct w:val="0"/>
        <w:bidi w:val="0"/>
        <w:spacing w:line="20" w:lineRule="exact"/>
        <w:jc w:val="center"/>
        <w:rPr>
          <w:rFonts w:ascii="黑体" w:hAnsi="黑体" w:eastAsia="黑体"/>
          <w:sz w:val="32"/>
          <w:szCs w:val="32"/>
        </w:rPr>
      </w:pPr>
    </w:p>
    <w:p>
      <w:pPr>
        <w:pageBreakBefore w:val="0"/>
        <w:topLinePunct w:val="0"/>
        <w:bidi w:val="0"/>
        <w:spacing w:line="20" w:lineRule="exact"/>
        <w:jc w:val="center"/>
        <w:rPr>
          <w:rFonts w:ascii="黑体" w:hAnsi="黑体" w:eastAsia="黑体"/>
          <w:sz w:val="32"/>
          <w:szCs w:val="32"/>
        </w:rPr>
      </w:pPr>
    </w:p>
    <w:sdt>
      <w:sdtPr>
        <w:tag w:val="NEW_STAND_NAME"/>
        <w:id w:val="595910757"/>
        <w:lock w:val="sdtLocked"/>
        <w:placeholder>
          <w:docPart w:val="59B3AA4C3D244E119C4BB22A0C311BAA"/>
        </w:placeholder>
      </w:sdtPr>
      <w:sdtContent>
        <w:p>
          <w:pPr>
            <w:pStyle w:val="178"/>
            <w:keepNext w:val="0"/>
            <w:keepLines w:val="0"/>
            <w:pageBreakBefore w:val="0"/>
            <w:widowControl/>
            <w:kinsoku/>
            <w:wordWrap/>
            <w:overflowPunct/>
            <w:topLinePunct w:val="0"/>
            <w:autoSpaceDE/>
            <w:autoSpaceDN/>
            <w:bidi w:val="0"/>
            <w:adjustRightInd/>
            <w:snapToGrid/>
            <w:spacing w:before="0" w:after="0" w:line="480" w:lineRule="auto"/>
            <w:textAlignment w:val="auto"/>
          </w:pPr>
          <w:bookmarkStart w:id="25" w:name="NEW_STAND_NAME"/>
          <w:r>
            <w:rPr>
              <w:rFonts w:hint="eastAsia"/>
              <w:lang w:val="en-US" w:eastAsia="zh-CN"/>
            </w:rPr>
            <w:t>建筑室内装配式装饰装修技术及评价规范</w:t>
          </w:r>
        </w:p>
      </w:sdtContent>
    </w:sdt>
    <w:p>
      <w:pPr>
        <w:pStyle w:val="178"/>
        <w:keepNext w:val="0"/>
        <w:keepLines w:val="0"/>
        <w:pageBreakBefore w:val="0"/>
        <w:widowControl/>
        <w:kinsoku/>
        <w:wordWrap/>
        <w:overflowPunct/>
        <w:topLinePunct w:val="0"/>
        <w:autoSpaceDE/>
        <w:autoSpaceDN/>
        <w:bidi w:val="0"/>
        <w:adjustRightInd/>
        <w:snapToGrid/>
        <w:spacing w:before="0" w:after="0" w:line="480" w:lineRule="auto"/>
        <w:textAlignment w:val="auto"/>
      </w:pPr>
    </w:p>
    <w:bookmarkEnd w:id="25"/>
    <w:p>
      <w:pPr>
        <w:pStyle w:val="105"/>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pPr>
      <w:bookmarkStart w:id="26" w:name="_Toc19388"/>
      <w:bookmarkStart w:id="27" w:name="_Toc22646"/>
      <w:bookmarkStart w:id="28" w:name="_Toc20187"/>
      <w:r>
        <w:rPr>
          <w:rFonts w:hint="eastAsia"/>
        </w:rPr>
        <w:t>范围</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bookmarkStart w:id="29" w:name="_Toc26648466"/>
      <w:bookmarkStart w:id="30" w:name="_Toc24884212"/>
      <w:bookmarkStart w:id="31" w:name="_Toc17233326"/>
      <w:bookmarkStart w:id="32" w:name="_Toc24884219"/>
      <w:bookmarkStart w:id="33" w:name="_Toc17233334"/>
      <w:r>
        <w:rPr>
          <w:rFonts w:hint="eastAsia" w:ascii="Times New Roman" w:hAnsi="Times New Roman"/>
          <w:szCs w:val="24"/>
          <w:lang w:val="en-US" w:eastAsia="zh-CN"/>
        </w:rPr>
        <w:t>本文件规定了建筑室内装配式装饰装修工程中所涉及的基本规定、设计、生产运输、施工安装、质量验收、使用维护、技术评价等内容。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rPr>
      </w:pPr>
      <w:r>
        <w:rPr>
          <w:rFonts w:hint="eastAsia" w:ascii="Times New Roman" w:hAnsi="Times New Roman"/>
          <w:szCs w:val="24"/>
        </w:rPr>
        <w:t>本</w:t>
      </w:r>
      <w:r>
        <w:rPr>
          <w:rFonts w:hint="eastAsia" w:ascii="Times New Roman" w:hAnsi="Times New Roman"/>
          <w:szCs w:val="24"/>
          <w:lang w:eastAsia="zh-CN"/>
        </w:rPr>
        <w:t>文件</w:t>
      </w:r>
      <w:r>
        <w:rPr>
          <w:rFonts w:hint="eastAsia" w:ascii="Times New Roman" w:hAnsi="Times New Roman"/>
          <w:szCs w:val="24"/>
        </w:rPr>
        <w:t>适用于湖北省行政区域内新建、</w:t>
      </w:r>
      <w:r>
        <w:rPr>
          <w:rFonts w:hint="eastAsia" w:ascii="Times New Roman" w:hAnsi="Times New Roman"/>
          <w:szCs w:val="24"/>
          <w:highlight w:val="none"/>
          <w:lang w:val="en-US" w:eastAsia="zh-CN"/>
        </w:rPr>
        <w:t>既有</w:t>
      </w:r>
      <w:r>
        <w:rPr>
          <w:rFonts w:hint="eastAsia" w:ascii="Times New Roman" w:hAnsi="Times New Roman"/>
          <w:szCs w:val="24"/>
          <w:lang w:eastAsia="zh-CN"/>
        </w:rPr>
        <w:t>建筑室内装配式装饰装修</w:t>
      </w:r>
      <w:r>
        <w:rPr>
          <w:rFonts w:hint="eastAsia" w:ascii="Times New Roman" w:hAnsi="Times New Roman"/>
          <w:szCs w:val="24"/>
        </w:rPr>
        <w:t>的设计、生产运输、施工安装、质量验收</w:t>
      </w:r>
      <w:r>
        <w:rPr>
          <w:rFonts w:hint="eastAsia" w:ascii="Times New Roman" w:hAnsi="Times New Roman"/>
          <w:szCs w:val="24"/>
          <w:lang w:eastAsia="zh-CN"/>
        </w:rPr>
        <w:t>、</w:t>
      </w:r>
      <w:r>
        <w:rPr>
          <w:rFonts w:hint="eastAsia" w:ascii="Times New Roman" w:hAnsi="Times New Roman"/>
          <w:szCs w:val="24"/>
        </w:rPr>
        <w:t>使用维护</w:t>
      </w:r>
      <w:r>
        <w:rPr>
          <w:rFonts w:hint="eastAsia" w:ascii="Times New Roman" w:hAnsi="Times New Roman"/>
          <w:szCs w:val="24"/>
          <w:lang w:val="en-US" w:eastAsia="zh-CN"/>
        </w:rPr>
        <w:t>和技术评价</w:t>
      </w:r>
      <w:r>
        <w:rPr>
          <w:rFonts w:hint="eastAsia" w:ascii="Times New Roman" w:hAnsi="Times New Roman"/>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szCs w:val="24"/>
          <w:lang w:val="en-US" w:eastAsia="zh-CN"/>
        </w:rPr>
      </w:pPr>
      <w:r>
        <w:rPr>
          <w:rFonts w:hint="eastAsia" w:ascii="Times New Roman" w:hAnsi="Times New Roman"/>
          <w:szCs w:val="24"/>
          <w:lang w:val="en-US" w:eastAsia="zh-CN"/>
        </w:rPr>
        <w:t>湖北省建筑室内装配式装饰装修工程除应符合本文件规定外，尚应符合国家、行业和本省现行有关标准的规定。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rPr>
      </w:pPr>
    </w:p>
    <w:p>
      <w:pPr>
        <w:pStyle w:val="105"/>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pPr>
      <w:bookmarkStart w:id="34" w:name="_Toc14448"/>
      <w:bookmarkStart w:id="35" w:name="_Toc26986531"/>
      <w:bookmarkStart w:id="36" w:name="_Toc5797"/>
      <w:bookmarkStart w:id="37" w:name="_Toc26718931"/>
      <w:bookmarkStart w:id="38" w:name="_Toc97191424"/>
      <w:bookmarkStart w:id="39" w:name="_Toc123823281"/>
      <w:bookmarkStart w:id="40" w:name="_Toc26986772"/>
      <w:bookmarkStart w:id="41" w:name="_Toc1420"/>
      <w:r>
        <w:rPr>
          <w:rFonts w:hint="eastAsia"/>
        </w:rPr>
        <w:t>规范性引用文件</w:t>
      </w:r>
      <w:bookmarkEnd w:id="29"/>
      <w:bookmarkEnd w:id="30"/>
      <w:bookmarkEnd w:id="31"/>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A74C24B77AD74B3A862CE9C1738DF4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yellow"/>
        </w:rPr>
      </w:sdtEndPr>
      <w:sdtContent>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highlight w:val="yellow"/>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GB/T 11228  </w:t>
      </w:r>
      <w:r>
        <w:rPr>
          <w:rFonts w:hint="eastAsia" w:ascii="Times New Roman" w:hAnsi="Times New Roman"/>
          <w:szCs w:val="24"/>
        </w:rPr>
        <w:t>住宅厨房及相关设备基本参数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eastAsia="zh-CN"/>
        </w:rPr>
      </w:pPr>
      <w:r>
        <w:rPr>
          <w:rFonts w:hint="eastAsia" w:ascii="Times New Roman" w:hAnsi="Times New Roman"/>
          <w:szCs w:val="24"/>
          <w:lang w:val="en-US" w:eastAsia="zh-CN"/>
        </w:rPr>
        <w:t xml:space="preserve">GB/T 17219  </w:t>
      </w:r>
      <w:r>
        <w:rPr>
          <w:rFonts w:hint="eastAsia" w:ascii="Times New Roman" w:hAnsi="Times New Roman"/>
          <w:szCs w:val="24"/>
        </w:rPr>
        <w:t>生活饮用水输配水设备及防护材料的安全性评价</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default" w:ascii="Times New Roman" w:hAnsi="Times New Roman"/>
          <w:szCs w:val="24"/>
          <w:lang w:val="en-US" w:eastAsia="zh-CN"/>
        </w:rPr>
        <w:t>GB 18580</w:t>
      </w:r>
      <w:r>
        <w:rPr>
          <w:rFonts w:hint="eastAsia" w:ascii="Times New Roman" w:hAnsi="Times New Roman"/>
          <w:szCs w:val="24"/>
          <w:lang w:val="en-US" w:eastAsia="zh-CN"/>
        </w:rPr>
        <w:t xml:space="preserve"> </w:t>
      </w:r>
      <w:r>
        <w:rPr>
          <w:rFonts w:hint="default" w:ascii="Times New Roman" w:hAnsi="Times New Roman"/>
          <w:szCs w:val="24"/>
          <w:lang w:val="en-US" w:eastAsia="zh-CN"/>
        </w:rPr>
        <w:t xml:space="preserve"> 室内装饰装修材料 人造板及其制品中甲醛释放限量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default" w:ascii="Times New Roman" w:hAnsi="Times New Roman"/>
          <w:szCs w:val="24"/>
          <w:lang w:val="en-US" w:eastAsia="zh-CN"/>
        </w:rPr>
        <w:t xml:space="preserve">GB 18581 </w:t>
      </w:r>
      <w:r>
        <w:rPr>
          <w:rFonts w:hint="eastAsia" w:ascii="Times New Roman" w:hAnsi="Times New Roman"/>
          <w:szCs w:val="24"/>
          <w:lang w:val="en-US" w:eastAsia="zh-CN"/>
        </w:rPr>
        <w:t xml:space="preserve"> 木器涂料中有害物质限量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GB 18582  建筑用墙面涂料中有害物质限量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GB 18583  室内装饰装修材料 胶粘剂中有害物质限量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default" w:ascii="Times New Roman" w:hAnsi="Times New Roman"/>
          <w:szCs w:val="24"/>
          <w:lang w:val="en-US" w:eastAsia="zh-CN"/>
        </w:rPr>
        <w:t>GB 1858</w:t>
      </w:r>
      <w:r>
        <w:rPr>
          <w:rFonts w:hint="eastAsia" w:ascii="Times New Roman" w:hAnsi="Times New Roman"/>
          <w:szCs w:val="24"/>
          <w:lang w:val="en-US" w:eastAsia="zh-CN"/>
        </w:rPr>
        <w:t>4  家具中有害物质限量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default" w:ascii="Times New Roman" w:hAnsi="Times New Roman"/>
          <w:szCs w:val="24"/>
          <w:lang w:val="en-US" w:eastAsia="zh-CN"/>
        </w:rPr>
        <w:t>GB 1858</w:t>
      </w:r>
      <w:r>
        <w:rPr>
          <w:rFonts w:hint="eastAsia" w:ascii="Times New Roman" w:hAnsi="Times New Roman"/>
          <w:szCs w:val="24"/>
          <w:lang w:val="en-US" w:eastAsia="zh-CN"/>
        </w:rPr>
        <w:t>5</w:t>
      </w:r>
      <w:r>
        <w:rPr>
          <w:rFonts w:hint="default" w:ascii="Times New Roman" w:hAnsi="Times New Roman"/>
          <w:szCs w:val="24"/>
          <w:lang w:val="en-US" w:eastAsia="zh-CN"/>
        </w:rPr>
        <w:t xml:space="preserve"> </w:t>
      </w:r>
      <w:r>
        <w:rPr>
          <w:rFonts w:hint="eastAsia" w:ascii="Times New Roman" w:hAnsi="Times New Roman"/>
          <w:szCs w:val="24"/>
          <w:lang w:val="en-US" w:eastAsia="zh-CN"/>
        </w:rPr>
        <w:t xml:space="preserve"> 室内装饰装修材料 壁纸中有害物质限量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GB 18586  室内装饰装修材料 聚氯乙烯卷材地板中有害物质限量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 xml:space="preserve">GB 18587  </w:t>
      </w:r>
      <w:r>
        <w:rPr>
          <w:rFonts w:hint="eastAsia" w:ascii="Times New Roman" w:hAnsi="Times New Roman"/>
          <w:szCs w:val="24"/>
        </w:rPr>
        <w:t>室内装饰装修材料 地毯、地毯衬垫及地毯胶粘剂有害物质释放限量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 xml:space="preserve">GB/T 50002  </w:t>
      </w:r>
      <w:r>
        <w:rPr>
          <w:rFonts w:hint="eastAsia" w:ascii="Times New Roman" w:hAnsi="Times New Roman"/>
          <w:szCs w:val="24"/>
        </w:rPr>
        <w:t>建筑模数协调</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50016  </w:t>
      </w:r>
      <w:r>
        <w:rPr>
          <w:rFonts w:hint="eastAsia" w:ascii="Times New Roman" w:hAnsi="Times New Roman"/>
          <w:szCs w:val="24"/>
        </w:rPr>
        <w:t>建筑设计防火规范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50028  </w:t>
      </w:r>
      <w:r>
        <w:rPr>
          <w:rFonts w:hint="eastAsia" w:ascii="Times New Roman" w:hAnsi="Times New Roman"/>
          <w:szCs w:val="24"/>
        </w:rPr>
        <w:t>城镇燃气设计规范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 xml:space="preserve">GB 50034  </w:t>
      </w:r>
      <w:r>
        <w:rPr>
          <w:rFonts w:hint="eastAsia" w:ascii="Times New Roman" w:hAnsi="Times New Roman"/>
          <w:szCs w:val="24"/>
        </w:rPr>
        <w:t>建筑照明设计</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50118  </w:t>
      </w:r>
      <w:r>
        <w:rPr>
          <w:rFonts w:hint="eastAsia" w:ascii="Times New Roman" w:hAnsi="Times New Roman"/>
          <w:szCs w:val="24"/>
        </w:rPr>
        <w:t>民用建筑隔声设计规范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50209  </w:t>
      </w:r>
      <w:r>
        <w:rPr>
          <w:rFonts w:hint="eastAsia" w:ascii="Times New Roman" w:hAnsi="Times New Roman"/>
          <w:szCs w:val="24"/>
        </w:rPr>
        <w:t>建筑地面工程施工质量验收规范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 xml:space="preserve">GB 50210  </w:t>
      </w:r>
      <w:r>
        <w:rPr>
          <w:rFonts w:hint="eastAsia" w:ascii="Times New Roman" w:hAnsi="Times New Roman"/>
          <w:szCs w:val="24"/>
        </w:rPr>
        <w:t>建筑装饰装修工程质量验收</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highlight w:val="none"/>
          <w:lang w:val="en-US" w:eastAsia="zh-CN"/>
        </w:rPr>
      </w:pPr>
      <w:r>
        <w:rPr>
          <w:rFonts w:hint="eastAsia" w:ascii="Times New Roman" w:hAnsi="Times New Roman"/>
          <w:szCs w:val="24"/>
          <w:highlight w:val="none"/>
          <w:lang w:val="en-US" w:eastAsia="zh-CN"/>
        </w:rPr>
        <w:t xml:space="preserve">GB 50222  </w:t>
      </w:r>
      <w:r>
        <w:rPr>
          <w:rFonts w:hint="eastAsia" w:ascii="Times New Roman" w:hAnsi="Times New Roman"/>
          <w:szCs w:val="24"/>
          <w:highlight w:val="none"/>
        </w:rPr>
        <w:t>建筑内部装修设计防火规范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50242  </w:t>
      </w:r>
      <w:r>
        <w:rPr>
          <w:rFonts w:hint="eastAsia" w:ascii="Times New Roman" w:hAnsi="Times New Roman"/>
          <w:szCs w:val="24"/>
        </w:rPr>
        <w:t>建筑给水排水及采暖工程施工质量验收规范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50243  </w:t>
      </w:r>
      <w:r>
        <w:rPr>
          <w:rFonts w:hint="eastAsia" w:ascii="Times New Roman" w:hAnsi="Times New Roman"/>
          <w:szCs w:val="24"/>
        </w:rPr>
        <w:t>通风与空调工程施工质量验收规范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 xml:space="preserve">GB 50300  </w:t>
      </w:r>
      <w:r>
        <w:rPr>
          <w:rFonts w:hint="eastAsia" w:ascii="Times New Roman" w:hAnsi="Times New Roman"/>
          <w:szCs w:val="24"/>
        </w:rPr>
        <w:t>建筑工程施工质量验收统一</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50303  </w:t>
      </w:r>
      <w:r>
        <w:rPr>
          <w:rFonts w:hint="eastAsia" w:ascii="Times New Roman" w:hAnsi="Times New Roman"/>
          <w:szCs w:val="24"/>
        </w:rPr>
        <w:t>建筑电气工程施工质量验收规范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50325  </w:t>
      </w:r>
      <w:r>
        <w:rPr>
          <w:rFonts w:hint="eastAsia" w:ascii="Times New Roman" w:hAnsi="Times New Roman"/>
          <w:szCs w:val="24"/>
        </w:rPr>
        <w:t>民用建筑工程室内环境污染控制规范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50327  </w:t>
      </w:r>
      <w:r>
        <w:rPr>
          <w:rFonts w:hint="eastAsia" w:ascii="Times New Roman" w:hAnsi="Times New Roman"/>
          <w:szCs w:val="24"/>
        </w:rPr>
        <w:t>住宅装饰装修工程施工规范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50339  </w:t>
      </w:r>
      <w:r>
        <w:rPr>
          <w:rFonts w:hint="eastAsia" w:ascii="Times New Roman" w:hAnsi="Times New Roman"/>
          <w:szCs w:val="24"/>
        </w:rPr>
        <w:t>智能建筑工程质量验收规范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50738  </w:t>
      </w:r>
      <w:r>
        <w:rPr>
          <w:rFonts w:hint="eastAsia" w:ascii="Times New Roman" w:hAnsi="Times New Roman"/>
          <w:szCs w:val="24"/>
        </w:rPr>
        <w:t>通风与空调工程施工规范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eastAsia="zh-CN"/>
        </w:rPr>
      </w:pPr>
      <w:r>
        <w:rPr>
          <w:rFonts w:hint="eastAsia" w:ascii="Times New Roman" w:hAnsi="Times New Roman"/>
          <w:szCs w:val="24"/>
          <w:lang w:val="en-US" w:eastAsia="zh-CN"/>
        </w:rPr>
        <w:t xml:space="preserve">GB/T 51301  </w:t>
      </w:r>
      <w:r>
        <w:rPr>
          <w:rFonts w:hint="eastAsia" w:ascii="Times New Roman" w:hAnsi="Times New Roman"/>
          <w:szCs w:val="24"/>
        </w:rPr>
        <w:t>建筑信息模型设计交付</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GB/T 51410  建筑防火封堵应用技术标准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55009  </w:t>
      </w:r>
      <w:r>
        <w:rPr>
          <w:rFonts w:hint="eastAsia" w:ascii="Times New Roman" w:hAnsi="Times New Roman"/>
          <w:szCs w:val="24"/>
        </w:rPr>
        <w:t>燃气工程项目规范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GB 55015  </w:t>
      </w:r>
      <w:r>
        <w:rPr>
          <w:rFonts w:hint="eastAsia" w:ascii="Times New Roman" w:hAnsi="Times New Roman"/>
          <w:szCs w:val="24"/>
        </w:rPr>
        <w:t>建筑节能与可再生能源利用通用规范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rPr>
      </w:pPr>
      <w:r>
        <w:rPr>
          <w:rFonts w:hint="eastAsia" w:ascii="Times New Roman" w:hAnsi="Times New Roman"/>
          <w:szCs w:val="24"/>
          <w:lang w:val="en-US" w:eastAsia="zh-CN"/>
        </w:rPr>
        <w:t xml:space="preserve">GB 55016  </w:t>
      </w:r>
      <w:r>
        <w:rPr>
          <w:rFonts w:hint="eastAsia" w:ascii="Times New Roman" w:hAnsi="Times New Roman"/>
          <w:szCs w:val="24"/>
        </w:rPr>
        <w:t>建筑环境通用规范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default" w:ascii="Times New Roman" w:hAnsi="Times New Roman"/>
          <w:szCs w:val="24"/>
          <w:lang w:val="en-US" w:eastAsia="zh-CN"/>
        </w:rPr>
        <w:t>GB 550</w:t>
      </w:r>
      <w:r>
        <w:rPr>
          <w:rFonts w:hint="eastAsia" w:ascii="Times New Roman" w:hAnsi="Times New Roman"/>
          <w:szCs w:val="24"/>
          <w:lang w:val="en-US" w:eastAsia="zh-CN"/>
        </w:rPr>
        <w:t>37</w:t>
      </w:r>
      <w:r>
        <w:rPr>
          <w:rFonts w:hint="default" w:ascii="Times New Roman" w:hAnsi="Times New Roman"/>
          <w:szCs w:val="24"/>
          <w:lang w:val="en-US" w:eastAsia="zh-CN"/>
        </w:rPr>
        <w:t xml:space="preserve">  </w:t>
      </w:r>
      <w:r>
        <w:rPr>
          <w:rFonts w:hint="eastAsia" w:ascii="Times New Roman" w:hAnsi="Times New Roman"/>
          <w:szCs w:val="24"/>
          <w:lang w:val="en-US" w:eastAsia="zh-CN"/>
        </w:rPr>
        <w:t>建筑防火通用规范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JGJ 59  建筑施工安全检查标准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JGJ 113  </w:t>
      </w:r>
      <w:r>
        <w:rPr>
          <w:rFonts w:hint="eastAsia" w:ascii="Times New Roman" w:hAnsi="Times New Roman"/>
          <w:szCs w:val="24"/>
        </w:rPr>
        <w:t>建筑玻璃应用技术规程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JGJ/T 157  </w:t>
      </w:r>
      <w:r>
        <w:rPr>
          <w:rFonts w:hint="eastAsia" w:ascii="Times New Roman" w:hAnsi="Times New Roman"/>
          <w:szCs w:val="24"/>
        </w:rPr>
        <w:t>建筑轻质条板隔墙技术规程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JGJ 367  </w:t>
      </w:r>
      <w:r>
        <w:rPr>
          <w:rFonts w:hint="eastAsia" w:ascii="Times New Roman" w:hAnsi="Times New Roman"/>
          <w:szCs w:val="24"/>
        </w:rPr>
        <w:t>住宅室内装饰装修设计规范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JG/T 413  </w:t>
      </w:r>
      <w:r>
        <w:rPr>
          <w:rFonts w:hint="eastAsia" w:ascii="Times New Roman" w:hAnsi="Times New Roman"/>
          <w:szCs w:val="24"/>
        </w:rPr>
        <w:t>建筑用集成吊顶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eastAsia="zh-CN"/>
        </w:rPr>
      </w:pPr>
      <w:r>
        <w:rPr>
          <w:rFonts w:hint="eastAsia" w:ascii="Times New Roman" w:hAnsi="Times New Roman"/>
          <w:szCs w:val="24"/>
          <w:lang w:val="en-US" w:eastAsia="zh-CN"/>
        </w:rPr>
        <w:t xml:space="preserve">JGJ/T 427  </w:t>
      </w:r>
      <w:r>
        <w:rPr>
          <w:rFonts w:hint="eastAsia" w:ascii="Times New Roman" w:hAnsi="Times New Roman"/>
          <w:szCs w:val="24"/>
        </w:rPr>
        <w:t>建筑装饰装修工程成品保护技术</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 xml:space="preserve">JGJ/T 445  </w:t>
      </w:r>
      <w:r>
        <w:rPr>
          <w:rFonts w:hint="eastAsia" w:ascii="Times New Roman" w:hAnsi="Times New Roman"/>
          <w:szCs w:val="24"/>
        </w:rPr>
        <w:t>工业化住宅尺寸协调标准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eastAsia="zh-CN"/>
        </w:rPr>
      </w:pPr>
      <w:r>
        <w:rPr>
          <w:rFonts w:hint="eastAsia" w:ascii="Times New Roman" w:hAnsi="Times New Roman"/>
          <w:szCs w:val="24"/>
          <w:lang w:val="en-US" w:eastAsia="zh-CN"/>
        </w:rPr>
        <w:t xml:space="preserve">JGJ/T 467  </w:t>
      </w:r>
      <w:r>
        <w:rPr>
          <w:rFonts w:hint="eastAsia" w:ascii="Times New Roman" w:hAnsi="Times New Roman"/>
          <w:szCs w:val="24"/>
        </w:rPr>
        <w:t>装配式整体卫生间应用技术</w:t>
      </w:r>
      <w:r>
        <w:rPr>
          <w:rFonts w:hint="eastAsia" w:ascii="Times New Roman" w:hAnsi="Times New Roman"/>
          <w:szCs w:val="24"/>
          <w:lang w:eastAsia="zh-CN"/>
        </w:rPr>
        <w:t>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Times New Roman" w:hAnsi="Times New Roman"/>
          <w:szCs w:val="24"/>
          <w:lang w:val="en-US" w:eastAsia="zh-CN"/>
        </w:rPr>
        <w:t>JGJ/T 477  装配式整体厨房应用技术标准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JGJ/T 491  装配式内装修技术标准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highlight w:val="none"/>
          <w:lang w:val="en-US" w:eastAsia="zh-CN"/>
        </w:rPr>
      </w:pPr>
      <w:r>
        <w:rPr>
          <w:rFonts w:hint="eastAsia" w:ascii="Times New Roman" w:hAnsi="Times New Roman"/>
          <w:szCs w:val="24"/>
          <w:highlight w:val="none"/>
          <w:lang w:val="en-US" w:eastAsia="zh-CN"/>
        </w:rPr>
        <w:t>JGJ/T 498  施工现场建筑垃圾减量化技术标准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Times New Roman" w:hAnsi="Times New Roman"/>
          <w:szCs w:val="24"/>
          <w:lang w:val="en-US" w:eastAsia="zh-CN"/>
        </w:rPr>
        <w:t>DB42/T 1046  住宅厨房，卫生间集中排气系统技术规程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highlight w:val="none"/>
          <w:lang w:val="en-US" w:eastAsia="zh-CN"/>
        </w:rPr>
      </w:pPr>
    </w:p>
    <w:p>
      <w:pPr>
        <w:pStyle w:val="105"/>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pPr>
      <w:bookmarkStart w:id="42" w:name="_Toc18114"/>
      <w:bookmarkStart w:id="43" w:name="_Toc123823282"/>
      <w:bookmarkStart w:id="44" w:name="_Toc13836"/>
      <w:bookmarkStart w:id="45" w:name="_Toc28017"/>
      <w:bookmarkStart w:id="46" w:name="_Toc97191425"/>
      <w:r>
        <w:rPr>
          <w:rFonts w:hint="eastAsia"/>
          <w:szCs w:val="21"/>
        </w:rPr>
        <w:t>术语和定义</w:t>
      </w:r>
      <w:bookmarkEnd w:id="42"/>
      <w:bookmarkEnd w:id="43"/>
      <w:bookmarkEnd w:id="44"/>
      <w:bookmarkEnd w:id="45"/>
      <w:bookmarkEnd w:id="46"/>
    </w:p>
    <w:sdt>
      <w:sdtPr>
        <w:id w:val="-1909835108"/>
        <w:placeholder>
          <w:docPart w:val="71939B0EF1254D9CA1771452EA84B8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hAnsi="Times New Roman" w:eastAsia="宋体" w:cs="Times New Roman"/>
          <w:kern w:val="2"/>
          <w:sz w:val="21"/>
          <w:szCs w:val="24"/>
          <w:lang w:val="en-US" w:eastAsia="zh-CN" w:bidi="ar-SA"/>
        </w:rPr>
      </w:sdtEndPr>
      <w:sdtContent>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Times New Roman" w:hAnsi="Times New Roman" w:eastAsia="宋体" w:cs="Times New Roman"/>
              <w:kern w:val="2"/>
              <w:sz w:val="21"/>
              <w:szCs w:val="24"/>
              <w:lang w:val="en-US" w:eastAsia="zh-CN" w:bidi="ar-SA"/>
            </w:rPr>
          </w:pPr>
          <w:bookmarkStart w:id="47" w:name="_Toc26986532"/>
          <w:bookmarkEnd w:id="47"/>
          <w:r>
            <w:rPr>
              <w:rFonts w:hint="eastAsia" w:ascii="Times New Roman" w:hAnsi="Times New Roman" w:eastAsia="宋体" w:cs="Times New Roman"/>
              <w:kern w:val="2"/>
              <w:sz w:val="21"/>
              <w:szCs w:val="24"/>
              <w:lang w:val="en-US" w:eastAsia="zh-CN" w:bidi="ar-SA"/>
            </w:rPr>
            <w:t>下列术语和定义适用于本文件。</w:t>
          </w:r>
        </w:p>
      </w:sdtContent>
    </w:sdt>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3.1</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装配式装饰装修  interior assembled decoration</w:t>
      </w:r>
    </w:p>
    <w:p>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cs="Times New Roman"/>
          <w:bCs/>
          <w:kern w:val="2"/>
          <w:sz w:val="21"/>
          <w:szCs w:val="21"/>
          <w:highlight w:val="none"/>
          <w:lang w:val="en-US" w:eastAsia="zh-CN" w:bidi="ar-SA"/>
        </w:rPr>
        <w:t>通过干作业施工工艺，将工厂化生产的室内装饰部品部件，进行现场组装的工业化装修建造方法。</w:t>
      </w:r>
    </w:p>
    <w:p>
      <w:pPr>
        <w:pageBreakBefore w:val="0"/>
        <w:kinsoku/>
        <w:wordWrap/>
        <w:overflowPunct/>
        <w:topLinePunct w:val="0"/>
        <w:bidi w:val="0"/>
        <w:snapToGrid/>
        <w:spacing w:line="360" w:lineRule="auto"/>
        <w:jc w:val="left"/>
        <w:textAlignment w:val="auto"/>
        <w:outlineLvl w:val="9"/>
        <w:rPr>
          <w:rFonts w:hint="eastAsia" w:ascii="黑体" w:hAnsi="黑体" w:eastAsia="黑体" w:cs="Times New Roman"/>
          <w:b w:val="0"/>
          <w:bCs w:val="0"/>
          <w:color w:val="auto"/>
          <w:kern w:val="2"/>
          <w:sz w:val="21"/>
          <w:szCs w:val="21"/>
          <w:highlight w:val="none"/>
          <w:lang w:val="en-US" w:eastAsia="zh-CN" w:bidi="ar-SA"/>
        </w:rPr>
      </w:pPr>
      <w:bookmarkStart w:id="48" w:name="_Toc2935"/>
      <w:r>
        <w:rPr>
          <w:rFonts w:hint="eastAsia" w:ascii="黑体" w:hAnsi="黑体" w:eastAsia="黑体" w:cs="Times New Roman"/>
          <w:b w:val="0"/>
          <w:bCs w:val="0"/>
          <w:color w:val="auto"/>
          <w:kern w:val="2"/>
          <w:sz w:val="21"/>
          <w:szCs w:val="21"/>
          <w:highlight w:val="none"/>
          <w:lang w:val="en-US" w:eastAsia="zh-CN" w:bidi="ar-SA"/>
        </w:rPr>
        <w:t>3.2</w:t>
      </w:r>
      <w:bookmarkEnd w:id="48"/>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default"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装配式厨房  integrated kitchen</w:t>
      </w:r>
    </w:p>
    <w:p>
      <w:pPr>
        <w:pageBreakBefore w:val="0"/>
        <w:kinsoku/>
        <w:wordWrap/>
        <w:overflowPunct/>
        <w:topLinePunct w:val="0"/>
        <w:bidi w:val="0"/>
        <w:snapToGrid/>
        <w:spacing w:line="360" w:lineRule="auto"/>
        <w:ind w:firstLine="420" w:firstLineChars="200"/>
        <w:jc w:val="left"/>
        <w:textAlignment w:val="auto"/>
        <w:rPr>
          <w:rFonts w:hint="eastAsia" w:ascii="宋体" w:hAnsi="宋体" w:cs="Times New Roman"/>
          <w:bCs/>
          <w:color w:val="auto"/>
          <w:kern w:val="2"/>
          <w:sz w:val="21"/>
          <w:szCs w:val="21"/>
          <w:highlight w:val="none"/>
          <w:lang w:val="en-US" w:eastAsia="zh-CN" w:bidi="ar-SA"/>
        </w:rPr>
      </w:pPr>
      <w:r>
        <w:rPr>
          <w:rFonts w:hint="eastAsia" w:ascii="宋体" w:hAnsi="宋体" w:cs="Times New Roman"/>
          <w:bCs/>
          <w:color w:val="auto"/>
          <w:kern w:val="2"/>
          <w:sz w:val="21"/>
          <w:szCs w:val="21"/>
          <w:highlight w:val="none"/>
          <w:lang w:val="en-US" w:eastAsia="zh-CN" w:bidi="ar-SA"/>
        </w:rPr>
        <w:t>工厂化生产的新型厨房模块，其特点在于整体配置、整体设计以及整体施工。</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color w:val="auto"/>
          <w:kern w:val="2"/>
          <w:sz w:val="21"/>
          <w:szCs w:val="21"/>
          <w:highlight w:val="none"/>
          <w:lang w:val="en-US" w:eastAsia="zh-CN" w:bidi="ar-SA"/>
        </w:rPr>
      </w:pPr>
      <w:r>
        <w:rPr>
          <w:rFonts w:hint="eastAsia" w:ascii="黑体" w:hAnsi="黑体" w:eastAsia="黑体" w:cs="Times New Roman"/>
          <w:b w:val="0"/>
          <w:bCs w:val="0"/>
          <w:color w:val="auto"/>
          <w:kern w:val="2"/>
          <w:sz w:val="21"/>
          <w:szCs w:val="21"/>
          <w:highlight w:val="none"/>
          <w:lang w:val="en-US" w:eastAsia="zh-CN" w:bidi="ar-SA"/>
        </w:rPr>
        <w:t>3.3</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default"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装配式卫生间  prefabricated toilet</w:t>
      </w:r>
    </w:p>
    <w:p>
      <w:pPr>
        <w:pageBreakBefore w:val="0"/>
        <w:kinsoku/>
        <w:wordWrap/>
        <w:overflowPunct/>
        <w:topLinePunct w:val="0"/>
        <w:bidi w:val="0"/>
        <w:snapToGrid/>
        <w:spacing w:line="360" w:lineRule="auto"/>
        <w:ind w:firstLine="420" w:firstLineChars="200"/>
        <w:jc w:val="left"/>
        <w:textAlignment w:val="auto"/>
        <w:rPr>
          <w:rFonts w:hint="default"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kern w:val="2"/>
          <w:sz w:val="21"/>
          <w:szCs w:val="21"/>
          <w:highlight w:val="none"/>
          <w:lang w:val="en-US" w:eastAsia="zh-CN" w:bidi="ar-SA"/>
        </w:rPr>
        <w:t>由防水底盘、壁板、顶板、支撑龙骨、洁具及灯具等构成，采用现场装配方式进行安装的独立卫生间模块。</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3.4</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固装家具  fixed furniture</w:t>
      </w:r>
    </w:p>
    <w:p>
      <w:pPr>
        <w:pageBreakBefore w:val="0"/>
        <w:kinsoku/>
        <w:wordWrap/>
        <w:overflowPunct/>
        <w:topLinePunct w:val="0"/>
        <w:bidi w:val="0"/>
        <w:snapToGrid/>
        <w:spacing w:line="360" w:lineRule="auto"/>
        <w:ind w:firstLine="420" w:firstLineChars="200"/>
        <w:jc w:val="left"/>
        <w:textAlignment w:val="auto"/>
        <w:rPr>
          <w:rFonts w:hint="eastAsia"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通过工厂化方式生产的家具，采用</w:t>
      </w:r>
      <w:r>
        <w:rPr>
          <w:rFonts w:hint="eastAsia" w:ascii="宋体" w:hAnsi="宋体" w:cs="Times New Roman"/>
          <w:bCs/>
          <w:kern w:val="2"/>
          <w:sz w:val="21"/>
          <w:szCs w:val="21"/>
          <w:highlight w:val="none"/>
          <w:lang w:val="en-US" w:eastAsia="zh-CN" w:bidi="ar-SA"/>
        </w:rPr>
        <w:t>穿插施工方法</w:t>
      </w:r>
      <w:r>
        <w:rPr>
          <w:rFonts w:hint="eastAsia" w:ascii="宋体" w:hAnsi="宋体" w:cs="Times New Roman"/>
          <w:bCs/>
          <w:kern w:val="2"/>
          <w:sz w:val="21"/>
          <w:szCs w:val="21"/>
          <w:lang w:val="en-US" w:eastAsia="zh-CN" w:bidi="ar-SA"/>
        </w:rPr>
        <w:t>，并与装修工程同步实施，其安装完成后便无法进行移动。</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3.5</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管线分离  pipe &amp; wire detached from structure system</w:t>
      </w:r>
    </w:p>
    <w:p>
      <w:pPr>
        <w:pageBreakBefore w:val="0"/>
        <w:kinsoku/>
        <w:wordWrap/>
        <w:overflowPunct/>
        <w:topLinePunct w:val="0"/>
        <w:bidi w:val="0"/>
        <w:snapToGrid/>
        <w:spacing w:line="360" w:lineRule="auto"/>
        <w:ind w:firstLine="420" w:firstLineChars="200"/>
        <w:jc w:val="left"/>
        <w:textAlignment w:val="auto"/>
        <w:rPr>
          <w:rFonts w:hint="default" w:ascii="宋体" w:hAnsi="宋体" w:eastAsia="宋体" w:cs="Times New Roman"/>
          <w:bCs/>
          <w:kern w:val="2"/>
          <w:sz w:val="21"/>
          <w:szCs w:val="21"/>
          <w:highlight w:val="none"/>
          <w:lang w:val="en-US" w:eastAsia="zh-CN" w:bidi="ar-SA"/>
        </w:rPr>
      </w:pPr>
      <w:r>
        <w:rPr>
          <w:rFonts w:hint="eastAsia" w:ascii="宋体" w:hAnsi="宋体" w:cs="Times New Roman"/>
          <w:bCs/>
          <w:kern w:val="2"/>
          <w:sz w:val="21"/>
          <w:szCs w:val="21"/>
          <w:highlight w:val="none"/>
          <w:lang w:val="en-US" w:eastAsia="zh-CN" w:bidi="ar-SA"/>
        </w:rPr>
        <w:t>在装饰工程中,</w:t>
      </w:r>
      <w:r>
        <w:rPr>
          <w:rFonts w:hint="eastAsia" w:ascii="宋体" w:hAnsi="宋体" w:eastAsia="宋体" w:cs="Times New Roman"/>
          <w:bCs/>
          <w:kern w:val="2"/>
          <w:sz w:val="21"/>
          <w:szCs w:val="21"/>
          <w:highlight w:val="none"/>
          <w:lang w:val="en-US" w:eastAsia="zh-CN" w:bidi="ar-SA"/>
        </w:rPr>
        <w:t>将管线设置在</w:t>
      </w:r>
      <w:r>
        <w:rPr>
          <w:rFonts w:hint="eastAsia" w:ascii="宋体" w:hAnsi="宋体" w:cs="Times New Roman"/>
          <w:bCs/>
          <w:kern w:val="2"/>
          <w:sz w:val="21"/>
          <w:szCs w:val="21"/>
          <w:highlight w:val="none"/>
          <w:lang w:val="en-US" w:eastAsia="zh-CN" w:bidi="ar-SA"/>
        </w:rPr>
        <w:t>建筑结构</w:t>
      </w:r>
      <w:r>
        <w:rPr>
          <w:rFonts w:hint="eastAsia" w:ascii="宋体" w:hAnsi="宋体" w:eastAsia="宋体" w:cs="Times New Roman"/>
          <w:bCs/>
          <w:kern w:val="2"/>
          <w:sz w:val="21"/>
          <w:szCs w:val="21"/>
          <w:highlight w:val="none"/>
          <w:lang w:val="en-US" w:eastAsia="zh-CN" w:bidi="ar-SA"/>
        </w:rPr>
        <w:t>之外</w:t>
      </w:r>
      <w:r>
        <w:rPr>
          <w:rFonts w:hint="eastAsia" w:ascii="宋体" w:hAnsi="宋体" w:cs="Times New Roman"/>
          <w:bCs/>
          <w:kern w:val="2"/>
          <w:sz w:val="21"/>
          <w:szCs w:val="21"/>
          <w:highlight w:val="none"/>
          <w:lang w:val="en-US" w:eastAsia="zh-CN" w:bidi="ar-SA"/>
        </w:rPr>
        <w:t>及建筑结构墙体预留管线空腔之内的技术。</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3.6</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highlight w:val="none"/>
          <w:lang w:val="en-US" w:eastAsia="zh-CN" w:bidi="ar-SA"/>
        </w:rPr>
        <w:t>干式工法</w:t>
      </w:r>
      <w:r>
        <w:rPr>
          <w:rFonts w:hint="eastAsia" w:ascii="黑体" w:hAnsi="黑体" w:eastAsia="黑体" w:cs="Times New Roman"/>
          <w:b w:val="0"/>
          <w:bCs w:val="0"/>
          <w:kern w:val="2"/>
          <w:sz w:val="21"/>
          <w:szCs w:val="21"/>
          <w:lang w:val="en-US" w:eastAsia="zh-CN" w:bidi="ar-SA"/>
        </w:rPr>
        <w:t xml:space="preserve">  non-wet construction</w:t>
      </w:r>
    </w:p>
    <w:p>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现场采用</w:t>
      </w:r>
      <w:r>
        <w:rPr>
          <w:rFonts w:hint="eastAsia" w:ascii="宋体" w:hAnsi="宋体" w:eastAsia="宋体" w:cs="Times New Roman"/>
          <w:bCs/>
          <w:kern w:val="2"/>
          <w:sz w:val="21"/>
          <w:szCs w:val="21"/>
          <w:highlight w:val="none"/>
          <w:lang w:val="en-US" w:eastAsia="zh-CN" w:bidi="ar-SA"/>
        </w:rPr>
        <w:t>干作业</w:t>
      </w:r>
      <w:r>
        <w:rPr>
          <w:rFonts w:hint="eastAsia" w:ascii="宋体" w:hAnsi="宋体" w:eastAsia="宋体" w:cs="Times New Roman"/>
          <w:bCs/>
          <w:kern w:val="2"/>
          <w:sz w:val="21"/>
          <w:szCs w:val="21"/>
          <w:lang w:val="en-US" w:eastAsia="zh-CN" w:bidi="ar-SA"/>
        </w:rPr>
        <w:t>施工工艺的建造方法。</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3.7</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集成设计  integrated design</w:t>
      </w:r>
    </w:p>
    <w:p>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统筹不同专业、不同系统的技术要求，协调系统与系统之间、系统内部、部品部件之间的连接，协调设计、生产、供应、安装、运维不同阶段的需求，前置性地，综合性地解决设计问题的过程。</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3.8</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highlight w:val="none"/>
          <w:lang w:val="en-US" w:eastAsia="zh-CN" w:bidi="ar-SA"/>
        </w:rPr>
        <w:t>可逆式安装</w:t>
      </w:r>
      <w:r>
        <w:rPr>
          <w:rFonts w:hint="eastAsia" w:ascii="黑体" w:hAnsi="黑体" w:eastAsia="黑体" w:cs="Times New Roman"/>
          <w:b w:val="0"/>
          <w:bCs w:val="0"/>
          <w:kern w:val="2"/>
          <w:sz w:val="21"/>
          <w:szCs w:val="21"/>
          <w:lang w:val="en-US" w:eastAsia="zh-CN" w:bidi="ar-SA"/>
        </w:rPr>
        <w:t xml:space="preserve">  reversible installation</w:t>
      </w:r>
    </w:p>
    <w:p>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一种实现部品部件拆卸、更换及安装时不对相邻的部品部件产生破坏性影响的安装方式。</w:t>
      </w:r>
    </w:p>
    <w:p>
      <w:pPr>
        <w:pageBreakBefore w:val="0"/>
        <w:kinsoku/>
        <w:wordWrap/>
        <w:overflowPunct/>
        <w:topLinePunct w:val="0"/>
        <w:bidi w:val="0"/>
        <w:snapToGrid/>
        <w:spacing w:line="360" w:lineRule="auto"/>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3.9</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eastAsia"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模数  modulus</w:t>
      </w:r>
      <w:bookmarkStart w:id="49" w:name="_Toc1298"/>
      <w:bookmarkStart w:id="50" w:name="_Toc26756"/>
      <w:bookmarkStart w:id="51" w:name="_Toc22242"/>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default" w:ascii="Helvetica" w:hAnsi="Helvetica" w:eastAsia="宋体" w:cs="Helvetica"/>
          <w:i w:val="0"/>
          <w:iCs w:val="0"/>
          <w:caps w:val="0"/>
          <w:color w:val="333333"/>
          <w:spacing w:val="0"/>
          <w:sz w:val="21"/>
          <w:szCs w:val="21"/>
          <w:highlight w:val="yellow"/>
          <w:shd w:val="clear" w:fill="FFFFFF"/>
          <w:lang w:val="en-US" w:eastAsia="zh-CN"/>
        </w:rPr>
      </w:pPr>
      <w:r>
        <w:rPr>
          <w:rFonts w:ascii="Helvetica" w:hAnsi="Helvetica" w:eastAsia="Helvetica" w:cs="Helvetica"/>
          <w:i w:val="0"/>
          <w:iCs w:val="0"/>
          <w:caps w:val="0"/>
          <w:color w:val="333333"/>
          <w:spacing w:val="0"/>
          <w:sz w:val="21"/>
          <w:szCs w:val="21"/>
          <w:highlight w:val="none"/>
          <w:shd w:val="clear" w:fill="FFFFFF"/>
        </w:rPr>
        <w:t>选定的尺寸单位，作为尺度协调中的增值单位。</w:t>
      </w:r>
    </w:p>
    <w:p>
      <w:pPr>
        <w:pStyle w:val="3"/>
        <w:pageBreakBefore w:val="0"/>
        <w:topLinePunct w:val="0"/>
        <w:bidi w:val="0"/>
        <w:adjustRightInd/>
        <w:spacing w:before="0" w:after="0" w:line="400" w:lineRule="exact"/>
        <w:outlineLvl w:val="0"/>
        <w:rPr>
          <w:rFonts w:hint="eastAsia" w:ascii="黑体" w:hAnsi="黑体" w:cstheme="majorBidi"/>
          <w:b w:val="0"/>
          <w:bCs w:val="0"/>
          <w:sz w:val="21"/>
          <w:szCs w:val="21"/>
          <w:lang w:val="en-US" w:eastAsia="zh-CN"/>
        </w:rPr>
      </w:pPr>
      <w:r>
        <w:rPr>
          <w:rFonts w:hint="eastAsia" w:ascii="黑体" w:hAnsi="黑体" w:cstheme="majorBidi"/>
          <w:b w:val="0"/>
          <w:bCs w:val="0"/>
          <w:sz w:val="21"/>
          <w:szCs w:val="21"/>
          <w:lang w:val="en-US" w:eastAsia="zh-CN"/>
        </w:rPr>
        <w:t>4 基本规定</w:t>
      </w:r>
      <w:bookmarkEnd w:id="49"/>
      <w:bookmarkEnd w:id="50"/>
      <w:bookmarkEnd w:id="51"/>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52" w:name="_Toc14835"/>
      <w:bookmarkStart w:id="53" w:name="_Toc3113"/>
      <w:bookmarkStart w:id="54" w:name="_Toc4320"/>
      <w:r>
        <w:rPr>
          <w:rFonts w:hint="eastAsia" w:ascii="黑体" w:hAnsi="黑体" w:cstheme="majorBidi"/>
          <w:b w:val="0"/>
          <w:bCs w:val="0"/>
          <w:sz w:val="21"/>
          <w:szCs w:val="21"/>
          <w:lang w:val="en-US" w:eastAsia="zh-CN"/>
        </w:rPr>
        <w:t>4.1一般规定</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eastAsia="zh-CN"/>
        </w:rPr>
      </w:pPr>
      <w:r>
        <w:rPr>
          <w:rFonts w:hint="default" w:ascii="黑体" w:hAnsi="黑体" w:eastAsia="黑体" w:cs="Times New Roman"/>
          <w:b w:val="0"/>
          <w:bCs w:val="0"/>
          <w:kern w:val="2"/>
          <w:sz w:val="21"/>
          <w:szCs w:val="21"/>
          <w:lang w:val="en-US" w:eastAsia="zh-CN" w:bidi="ar-SA"/>
        </w:rPr>
        <w:t>4.1.</w:t>
      </w:r>
      <w:r>
        <w:rPr>
          <w:rFonts w:hint="eastAsia" w:ascii="黑体" w:hAnsi="黑体" w:eastAsia="黑体" w:cs="Times New Roman"/>
          <w:b w:val="0"/>
          <w:bCs w:val="0"/>
          <w:kern w:val="2"/>
          <w:sz w:val="21"/>
          <w:szCs w:val="21"/>
          <w:lang w:val="en-US" w:eastAsia="zh-CN" w:bidi="ar-SA"/>
        </w:rPr>
        <w:t>1</w:t>
      </w:r>
      <w:r>
        <w:rPr>
          <w:rFonts w:hint="eastAsia" w:ascii="宋体" w:hAnsi="宋体"/>
          <w:szCs w:val="21"/>
          <w:lang w:eastAsia="zh-CN"/>
        </w:rPr>
        <w:t>建筑室内装配式装饰装修</w:t>
      </w:r>
      <w:r>
        <w:rPr>
          <w:rFonts w:hint="eastAsia" w:ascii="宋体" w:hAnsi="宋体"/>
          <w:szCs w:val="21"/>
        </w:rPr>
        <w:t>工程应满足设计一体化、生产</w:t>
      </w:r>
      <w:r>
        <w:rPr>
          <w:rFonts w:hint="eastAsia" w:ascii="宋体" w:hAnsi="宋体"/>
          <w:szCs w:val="21"/>
          <w:lang w:eastAsia="zh-CN"/>
        </w:rPr>
        <w:t>标准化</w:t>
      </w:r>
      <w:r>
        <w:rPr>
          <w:rFonts w:hint="eastAsia" w:ascii="宋体" w:hAnsi="宋体"/>
          <w:szCs w:val="21"/>
        </w:rPr>
        <w:t>、施工装配化、管理信息化、应用智能化的要求，与建筑</w:t>
      </w:r>
      <w:r>
        <w:rPr>
          <w:rFonts w:hint="eastAsia" w:ascii="宋体" w:hAnsi="宋体"/>
          <w:szCs w:val="21"/>
          <w:lang w:eastAsia="zh-CN"/>
        </w:rPr>
        <w:t>结构</w:t>
      </w:r>
      <w:r>
        <w:rPr>
          <w:rFonts w:hint="eastAsia" w:ascii="宋体" w:hAnsi="宋体"/>
          <w:szCs w:val="21"/>
        </w:rPr>
        <w:t>、外围护结构、设备与管线系统进行一体化集成设计</w:t>
      </w:r>
      <w:r>
        <w:rPr>
          <w:rFonts w:hint="eastAsia" w:ascii="宋体" w:hAnsi="宋体"/>
          <w:szCs w:val="21"/>
          <w:lang w:eastAsia="zh-CN"/>
        </w:rPr>
        <w:t>，</w:t>
      </w:r>
      <w:r>
        <w:rPr>
          <w:rFonts w:hint="eastAsia" w:ascii="宋体" w:hAnsi="宋体"/>
          <w:szCs w:val="21"/>
          <w:lang w:val="en-US" w:eastAsia="zh-CN"/>
        </w:rPr>
        <w:t>明确各专业工程间的施工界面</w:t>
      </w:r>
      <w:r>
        <w:rPr>
          <w:rFonts w:hint="eastAsia" w:ascii="宋体" w:hAnsi="宋体"/>
          <w:szCs w:val="21"/>
          <w:lang w:eastAsia="zh-CN"/>
        </w:rPr>
        <w:t>，宜结合</w:t>
      </w:r>
      <w:r>
        <w:rPr>
          <w:rFonts w:hint="eastAsia" w:ascii="Times New Roman" w:hAnsi="Times New Roman" w:cs="Times New Roman"/>
          <w:sz w:val="21"/>
          <w:szCs w:val="21"/>
          <w:lang w:val="en-US" w:eastAsia="zh-CN" w:bidi="ar"/>
        </w:rPr>
        <w:t>BIM</w:t>
      </w:r>
      <w:r>
        <w:rPr>
          <w:rFonts w:hint="eastAsia" w:ascii="宋体" w:hAnsi="宋体"/>
          <w:szCs w:val="21"/>
          <w:lang w:eastAsia="zh-CN"/>
        </w:rPr>
        <w:t>（</w:t>
      </w:r>
      <w:r>
        <w:rPr>
          <w:rFonts w:hint="eastAsia" w:ascii="Times New Roman" w:hAnsi="Times New Roman" w:cs="Times New Roman"/>
          <w:sz w:val="21"/>
          <w:szCs w:val="21"/>
          <w:lang w:val="en-US" w:eastAsia="zh-CN" w:bidi="ar"/>
        </w:rPr>
        <w:t>Building Information Modeling，BIM</w:t>
      </w:r>
      <w:r>
        <w:rPr>
          <w:rFonts w:hint="eastAsia" w:ascii="宋体" w:hAnsi="宋体"/>
          <w:szCs w:val="21"/>
          <w:lang w:eastAsia="zh-CN"/>
        </w:rPr>
        <w:t>）等信息技术。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eastAsia="zh-CN"/>
        </w:rPr>
      </w:pPr>
      <w:r>
        <w:rPr>
          <w:rFonts w:hint="eastAsia" w:ascii="黑体" w:hAnsi="黑体" w:eastAsia="黑体" w:cs="Times New Roman"/>
          <w:b w:val="0"/>
          <w:bCs w:val="0"/>
          <w:kern w:val="2"/>
          <w:sz w:val="21"/>
          <w:szCs w:val="21"/>
          <w:lang w:val="en-US" w:eastAsia="zh-CN" w:bidi="ar-SA"/>
        </w:rPr>
        <w:t>4.1.2</w:t>
      </w:r>
      <w:r>
        <w:rPr>
          <w:rFonts w:hint="eastAsia" w:ascii="宋体" w:hAnsi="宋体"/>
          <w:szCs w:val="21"/>
          <w:lang w:eastAsia="zh-CN"/>
        </w:rPr>
        <w:t>建筑室内装配式装饰装修工程应满足消防、节能、安全、建筑物理（声、光、热）等方面的要求，不应破坏建筑结构和设施设备，</w:t>
      </w:r>
      <w:r>
        <w:rPr>
          <w:rFonts w:hint="eastAsia" w:ascii="宋体" w:hAnsi="宋体"/>
          <w:szCs w:val="21"/>
          <w:highlight w:val="none"/>
          <w:lang w:eastAsia="zh-CN"/>
        </w:rPr>
        <w:t>针对建筑结构应采取变形适应的技术措施。</w:t>
      </w:r>
      <w:r>
        <w:rPr>
          <w:rFonts w:hint="eastAsia" w:ascii="宋体" w:hAnsi="宋体"/>
          <w:szCs w:val="21"/>
          <w:lang w:eastAsia="zh-CN"/>
        </w:rPr>
        <w:t>如涉及建筑结构变动，应先由</w:t>
      </w:r>
      <w:r>
        <w:rPr>
          <w:rFonts w:hint="eastAsia" w:ascii="宋体" w:hAnsi="宋体"/>
          <w:szCs w:val="21"/>
          <w:lang w:val="en-US" w:eastAsia="zh-CN"/>
        </w:rPr>
        <w:t>具备</w:t>
      </w:r>
      <w:r>
        <w:rPr>
          <w:rFonts w:hint="eastAsia" w:ascii="宋体" w:hAnsi="宋体"/>
          <w:szCs w:val="21"/>
          <w:lang w:eastAsia="zh-CN"/>
        </w:rPr>
        <w:t>相应资质的设计单位进行结构改造设计，并由具备</w:t>
      </w:r>
      <w:r>
        <w:rPr>
          <w:rFonts w:hint="eastAsia" w:ascii="宋体" w:hAnsi="宋体"/>
          <w:szCs w:val="21"/>
          <w:lang w:val="en-US" w:eastAsia="zh-CN"/>
        </w:rPr>
        <w:t>相应</w:t>
      </w:r>
      <w:r>
        <w:rPr>
          <w:rFonts w:hint="eastAsia" w:ascii="宋体" w:hAnsi="宋体"/>
          <w:szCs w:val="21"/>
          <w:lang w:eastAsia="zh-CN"/>
        </w:rPr>
        <w:t>资质的</w:t>
      </w:r>
      <w:r>
        <w:rPr>
          <w:rFonts w:hint="eastAsia" w:ascii="宋体" w:hAnsi="宋体"/>
          <w:szCs w:val="21"/>
          <w:lang w:val="en-US" w:eastAsia="zh-CN"/>
        </w:rPr>
        <w:t>施工</w:t>
      </w:r>
      <w:r>
        <w:rPr>
          <w:rFonts w:hint="eastAsia" w:ascii="宋体" w:hAnsi="宋体"/>
          <w:szCs w:val="21"/>
          <w:lang w:eastAsia="zh-CN"/>
        </w:rPr>
        <w:t>单位进行结构改造施工。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eastAsia="zh-CN"/>
        </w:rPr>
      </w:pPr>
      <w:r>
        <w:rPr>
          <w:rFonts w:hint="default" w:ascii="黑体" w:hAnsi="黑体" w:eastAsia="黑体" w:cs="Times New Roman"/>
          <w:b w:val="0"/>
          <w:bCs w:val="0"/>
          <w:kern w:val="2"/>
          <w:sz w:val="21"/>
          <w:szCs w:val="21"/>
          <w:highlight w:val="none"/>
          <w:lang w:val="en-US" w:eastAsia="zh-CN" w:bidi="ar-SA"/>
        </w:rPr>
        <w:t>4.1.</w:t>
      </w:r>
      <w:r>
        <w:rPr>
          <w:rFonts w:hint="eastAsia" w:ascii="黑体" w:hAnsi="黑体" w:eastAsia="黑体" w:cs="Times New Roman"/>
          <w:b w:val="0"/>
          <w:bCs w:val="0"/>
          <w:kern w:val="2"/>
          <w:sz w:val="21"/>
          <w:szCs w:val="21"/>
          <w:highlight w:val="none"/>
          <w:lang w:val="en-US" w:eastAsia="zh-CN" w:bidi="ar-SA"/>
        </w:rPr>
        <w:t>3</w:t>
      </w:r>
      <w:r>
        <w:rPr>
          <w:rFonts w:hint="eastAsia" w:ascii="宋体" w:hAnsi="宋体"/>
          <w:szCs w:val="21"/>
          <w:highlight w:val="none"/>
          <w:lang w:eastAsia="zh-CN"/>
        </w:rPr>
        <w:t>建筑室内装配式装饰装修</w:t>
      </w:r>
      <w:r>
        <w:rPr>
          <w:rFonts w:hint="eastAsia" w:ascii="宋体" w:hAnsi="宋体"/>
          <w:szCs w:val="21"/>
          <w:highlight w:val="none"/>
        </w:rPr>
        <w:t>宜采用新技术、新工艺、新材料</w:t>
      </w:r>
      <w:r>
        <w:rPr>
          <w:rFonts w:hint="eastAsia" w:ascii="宋体" w:hAnsi="宋体"/>
          <w:szCs w:val="21"/>
          <w:highlight w:val="none"/>
          <w:lang w:eastAsia="zh-CN"/>
        </w:rPr>
        <w:t>、</w:t>
      </w:r>
      <w:r>
        <w:rPr>
          <w:rFonts w:hint="eastAsia" w:ascii="宋体" w:hAnsi="宋体"/>
          <w:szCs w:val="21"/>
          <w:highlight w:val="none"/>
          <w:lang w:val="en-US" w:eastAsia="zh-CN"/>
        </w:rPr>
        <w:t>新设备</w:t>
      </w:r>
      <w:r>
        <w:rPr>
          <w:rFonts w:hint="eastAsia" w:ascii="宋体" w:hAnsi="宋体"/>
          <w:szCs w:val="21"/>
          <w:highlight w:val="none"/>
          <w:lang w:eastAsia="zh-CN"/>
        </w:rPr>
        <w:t>、</w:t>
      </w:r>
      <w:r>
        <w:rPr>
          <w:rFonts w:hint="eastAsia" w:ascii="宋体" w:hAnsi="宋体"/>
          <w:szCs w:val="21"/>
          <w:highlight w:val="none"/>
        </w:rPr>
        <w:t>新部品</w:t>
      </w:r>
      <w:r>
        <w:rPr>
          <w:rFonts w:hint="eastAsia" w:ascii="宋体" w:hAnsi="宋体"/>
          <w:szCs w:val="21"/>
          <w:highlight w:val="none"/>
          <w:lang w:val="en-US" w:eastAsia="zh-CN"/>
        </w:rPr>
        <w:t>及智能化应用</w:t>
      </w:r>
      <w:r>
        <w:rPr>
          <w:rFonts w:hint="eastAsia" w:ascii="宋体" w:hAnsi="宋体"/>
          <w:szCs w:val="21"/>
          <w:highlight w:val="none"/>
        </w:rPr>
        <w:t>，</w:t>
      </w:r>
      <w:r>
        <w:rPr>
          <w:rFonts w:hint="eastAsia" w:ascii="宋体" w:hAnsi="宋体"/>
          <w:szCs w:val="21"/>
          <w:highlight w:val="none"/>
          <w:lang w:val="en-US" w:eastAsia="zh-CN"/>
        </w:rPr>
        <w:t>以</w:t>
      </w:r>
      <w:r>
        <w:rPr>
          <w:rFonts w:hint="eastAsia" w:ascii="宋体" w:hAnsi="宋体"/>
          <w:szCs w:val="21"/>
          <w:highlight w:val="none"/>
        </w:rPr>
        <w:t>提升建筑使用的安全、便利、舒适和环保等性能</w:t>
      </w:r>
      <w:r>
        <w:rPr>
          <w:rFonts w:hint="eastAsia" w:ascii="宋体" w:hAnsi="宋体"/>
          <w:szCs w:val="21"/>
          <w:highlight w:val="none"/>
          <w:lang w:eastAsia="zh-CN"/>
        </w:rPr>
        <w:t>，</w:t>
      </w:r>
      <w:r>
        <w:rPr>
          <w:rFonts w:hint="eastAsia" w:ascii="宋体" w:hAnsi="宋体"/>
          <w:szCs w:val="21"/>
          <w:highlight w:val="none"/>
          <w:lang w:val="en-US" w:eastAsia="zh-CN"/>
        </w:rPr>
        <w:t>并</w:t>
      </w:r>
      <w:r>
        <w:rPr>
          <w:rFonts w:hint="eastAsia" w:ascii="宋体" w:hAnsi="宋体"/>
          <w:szCs w:val="21"/>
          <w:highlight w:val="none"/>
        </w:rPr>
        <w:t>应符合现行国家</w:t>
      </w:r>
      <w:r>
        <w:rPr>
          <w:rFonts w:hint="eastAsia" w:ascii="宋体" w:hAnsi="宋体"/>
          <w:szCs w:val="21"/>
          <w:highlight w:val="none"/>
          <w:lang w:eastAsia="zh-CN"/>
        </w:rPr>
        <w:t>标准</w:t>
      </w:r>
      <w:r>
        <w:rPr>
          <w:rFonts w:hint="eastAsia" w:ascii="Times New Roman" w:hAnsi="Times New Roman" w:cs="Times New Roman"/>
          <w:sz w:val="21"/>
          <w:szCs w:val="21"/>
          <w:highlight w:val="none"/>
          <w:lang w:val="en-US" w:eastAsia="zh-CN" w:bidi="ar"/>
        </w:rPr>
        <w:t>GB 55015</w:t>
      </w:r>
      <w:r>
        <w:rPr>
          <w:rFonts w:hint="eastAsia" w:ascii="宋体" w:hAnsi="宋体"/>
          <w:szCs w:val="21"/>
          <w:highlight w:val="none"/>
        </w:rPr>
        <w:t>的规定</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default" w:ascii="黑体" w:hAnsi="黑体" w:eastAsia="黑体" w:cs="Times New Roman"/>
          <w:b w:val="0"/>
          <w:bCs w:val="0"/>
          <w:kern w:val="2"/>
          <w:sz w:val="21"/>
          <w:szCs w:val="21"/>
          <w:highlight w:val="none"/>
          <w:lang w:val="en-US" w:eastAsia="zh-CN" w:bidi="ar-SA"/>
        </w:rPr>
        <w:t>4.1.</w:t>
      </w:r>
      <w:r>
        <w:rPr>
          <w:rFonts w:hint="eastAsia" w:ascii="黑体" w:hAnsi="黑体" w:eastAsia="黑体" w:cs="Times New Roman"/>
          <w:b w:val="0"/>
          <w:bCs w:val="0"/>
          <w:kern w:val="2"/>
          <w:sz w:val="21"/>
          <w:szCs w:val="21"/>
          <w:highlight w:val="none"/>
          <w:lang w:val="en-US" w:eastAsia="zh-CN" w:bidi="ar-SA"/>
        </w:rPr>
        <w:t>4</w:t>
      </w:r>
      <w:r>
        <w:rPr>
          <w:rFonts w:hint="eastAsia" w:ascii="宋体" w:hAnsi="宋体"/>
          <w:szCs w:val="21"/>
          <w:highlight w:val="none"/>
          <w:lang w:eastAsia="zh-CN"/>
        </w:rPr>
        <w:t>建筑室内装配式装饰装修</w:t>
      </w:r>
      <w:r>
        <w:rPr>
          <w:rFonts w:hint="eastAsia" w:ascii="宋体" w:hAnsi="宋体"/>
          <w:szCs w:val="21"/>
          <w:highlight w:val="none"/>
        </w:rPr>
        <w:t>的内装部品</w:t>
      </w:r>
      <w:r>
        <w:rPr>
          <w:rFonts w:hint="eastAsia" w:ascii="宋体" w:hAnsi="宋体"/>
          <w:szCs w:val="21"/>
          <w:highlight w:val="none"/>
          <w:lang w:val="en-US" w:eastAsia="zh-CN"/>
        </w:rPr>
        <w:t>部件</w:t>
      </w:r>
      <w:r>
        <w:rPr>
          <w:rFonts w:hint="eastAsia" w:ascii="宋体" w:hAnsi="宋体"/>
          <w:szCs w:val="21"/>
          <w:highlight w:val="none"/>
        </w:rPr>
        <w:t>宜与建筑设计同步进行，应坚持管线分离的原则进行施工，内装</w:t>
      </w:r>
      <w:r>
        <w:rPr>
          <w:rFonts w:hint="eastAsia" w:ascii="宋体" w:hAnsi="宋体"/>
          <w:szCs w:val="21"/>
          <w:highlight w:val="none"/>
          <w:lang w:val="en-US" w:eastAsia="zh-CN"/>
        </w:rPr>
        <w:t>部品部件的选型</w:t>
      </w:r>
      <w:r>
        <w:rPr>
          <w:rFonts w:hint="eastAsia" w:ascii="宋体" w:hAnsi="宋体"/>
          <w:szCs w:val="21"/>
          <w:highlight w:val="none"/>
        </w:rPr>
        <w:t>应明确技术参数，并应优选质量稳定、品质高、耐用性强、抗菌防霉的部品，满足室内部品的更换及设备管线的检修维护要求。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4.1.</w:t>
      </w:r>
      <w:r>
        <w:rPr>
          <w:rFonts w:hint="eastAsia" w:ascii="黑体" w:hAnsi="黑体" w:eastAsia="黑体" w:cs="Times New Roman"/>
          <w:b w:val="0"/>
          <w:bCs w:val="0"/>
          <w:kern w:val="2"/>
          <w:sz w:val="21"/>
          <w:szCs w:val="21"/>
          <w:lang w:val="en-US" w:eastAsia="zh-CN" w:bidi="ar-SA"/>
        </w:rPr>
        <w:t>5</w:t>
      </w:r>
      <w:r>
        <w:rPr>
          <w:rFonts w:hint="eastAsia" w:ascii="宋体" w:hAnsi="宋体"/>
          <w:szCs w:val="21"/>
          <w:lang w:eastAsia="zh-CN"/>
        </w:rPr>
        <w:t>建筑室内装配式装饰装修</w:t>
      </w:r>
      <w:r>
        <w:rPr>
          <w:rFonts w:hint="eastAsia" w:ascii="宋体" w:hAnsi="宋体"/>
          <w:szCs w:val="21"/>
        </w:rPr>
        <w:t>工程宜采用分户验收或分阶段验收</w:t>
      </w:r>
      <w:r>
        <w:rPr>
          <w:rFonts w:hint="eastAsia" w:ascii="宋体" w:hAnsi="宋体"/>
          <w:szCs w:val="21"/>
          <w:lang w:val="en-US" w:eastAsia="zh-CN"/>
        </w:rPr>
        <w:t>的方式，进行质量验收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4.1.</w:t>
      </w:r>
      <w:r>
        <w:rPr>
          <w:rFonts w:hint="eastAsia" w:ascii="黑体" w:hAnsi="黑体" w:eastAsia="黑体" w:cs="Times New Roman"/>
          <w:b w:val="0"/>
          <w:bCs w:val="0"/>
          <w:kern w:val="2"/>
          <w:sz w:val="21"/>
          <w:szCs w:val="21"/>
          <w:lang w:val="en-US" w:eastAsia="zh-CN" w:bidi="ar-SA"/>
        </w:rPr>
        <w:t>6</w:t>
      </w:r>
      <w:r>
        <w:rPr>
          <w:rFonts w:hint="eastAsia" w:ascii="宋体" w:hAnsi="宋体"/>
          <w:szCs w:val="21"/>
          <w:lang w:eastAsia="zh-CN"/>
        </w:rPr>
        <w:t>建筑室内装配式装饰装修</w:t>
      </w:r>
      <w:r>
        <w:rPr>
          <w:rFonts w:hint="eastAsia" w:ascii="宋体" w:hAnsi="宋体"/>
          <w:szCs w:val="21"/>
        </w:rPr>
        <w:t>工程应针对湖北省地区亚热带季风气候的夏长冬短、多雨、潮湿、高温、</w:t>
      </w:r>
      <w:r>
        <w:rPr>
          <w:rFonts w:hint="eastAsia" w:ascii="宋体" w:hAnsi="宋体"/>
          <w:szCs w:val="21"/>
          <w:lang w:val="en-US" w:eastAsia="zh-CN"/>
        </w:rPr>
        <w:t>长</w:t>
      </w:r>
      <w:r>
        <w:rPr>
          <w:rFonts w:hint="eastAsia" w:ascii="宋体" w:hAnsi="宋体"/>
          <w:szCs w:val="21"/>
        </w:rPr>
        <w:t>日照等气候特点，进行针对性设计、选材、施工和使用维护。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r>
        <w:rPr>
          <w:rFonts w:hint="eastAsia" w:ascii="黑体" w:hAnsi="黑体" w:eastAsia="黑体" w:cstheme="majorBidi"/>
          <w:b w:val="0"/>
          <w:bCs w:val="0"/>
          <w:kern w:val="2"/>
          <w:sz w:val="21"/>
          <w:szCs w:val="21"/>
          <w:lang w:val="en-US" w:eastAsia="zh-CN" w:bidi="ar-SA"/>
        </w:rPr>
        <w:t>4.1.7</w:t>
      </w:r>
      <w:r>
        <w:rPr>
          <w:rFonts w:hint="eastAsia" w:ascii="宋体" w:hAnsi="宋体"/>
          <w:szCs w:val="21"/>
          <w:lang w:val="en-US" w:eastAsia="zh-CN"/>
        </w:rPr>
        <w:t>建筑室内装配式装饰装修工程评价应以建设单位申报的室内装修范围作为评价单元。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Cs w:val="21"/>
          <w:lang w:val="en-US" w:eastAsia="zh-CN"/>
        </w:rPr>
      </w:pPr>
      <w:r>
        <w:rPr>
          <w:rFonts w:hint="eastAsia" w:ascii="黑体" w:hAnsi="黑体" w:eastAsia="黑体" w:cstheme="majorBidi"/>
          <w:b w:val="0"/>
          <w:bCs w:val="0"/>
          <w:kern w:val="2"/>
          <w:sz w:val="21"/>
          <w:szCs w:val="21"/>
          <w:lang w:val="en-US" w:eastAsia="zh-CN" w:bidi="ar-SA"/>
        </w:rPr>
        <w:t>4.1.8</w:t>
      </w:r>
      <w:r>
        <w:rPr>
          <w:rFonts w:hint="eastAsia" w:ascii="宋体" w:hAnsi="宋体"/>
          <w:szCs w:val="21"/>
          <w:lang w:val="en-US" w:eastAsia="zh-CN"/>
        </w:rPr>
        <w:t>建筑室内装配式装饰装修工程评价应分为两个阶段进行，并符合下列规定：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highlight w:val="none"/>
          <w:lang w:val="en-US" w:eastAsia="zh-CN"/>
        </w:rPr>
      </w:pPr>
      <w:r>
        <w:rPr>
          <w:rFonts w:hint="eastAsia" w:ascii="黑体" w:hAnsi="黑体" w:eastAsia="黑体" w:cstheme="majorBidi"/>
          <w:b w:val="0"/>
          <w:bCs w:val="0"/>
          <w:kern w:val="2"/>
          <w:sz w:val="21"/>
          <w:szCs w:val="21"/>
          <w:highlight w:val="none"/>
          <w:lang w:val="en-US" w:eastAsia="zh-CN" w:bidi="ar-SA"/>
        </w:rPr>
        <w:t>a）</w:t>
      </w:r>
      <w:r>
        <w:rPr>
          <w:rFonts w:hint="eastAsia" w:ascii="宋体" w:hAnsi="宋体"/>
          <w:szCs w:val="21"/>
          <w:highlight w:val="none"/>
          <w:lang w:val="en-US" w:eastAsia="zh-CN"/>
        </w:rPr>
        <w:t>第一阶段，设计阶段，宜参照本规范中的装配式装饰装修装配化评分表（表</w:t>
      </w:r>
      <w:r>
        <w:rPr>
          <w:rFonts w:hint="default" w:ascii="Times New Roman" w:hAnsi="Times New Roman" w:cs="Times New Roman"/>
          <w:szCs w:val="21"/>
          <w:highlight w:val="none"/>
          <w:lang w:val="en-US" w:eastAsia="zh-CN"/>
        </w:rPr>
        <w:t>8</w:t>
      </w:r>
      <w:r>
        <w:rPr>
          <w:rFonts w:hint="eastAsia" w:ascii="宋体" w:hAnsi="宋体"/>
          <w:szCs w:val="21"/>
          <w:highlight w:val="none"/>
          <w:lang w:val="en-US" w:eastAsia="zh-CN"/>
        </w:rPr>
        <w:t>）进行自评价。评价过程中，宜按装饰施工图审查合格的设计文件，计算该建筑室内装饰装修设计的装配率；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highlight w:val="none"/>
          <w:lang w:val="en-US" w:eastAsia="zh-CN"/>
        </w:rPr>
      </w:pPr>
      <w:r>
        <w:rPr>
          <w:rFonts w:hint="eastAsia" w:ascii="黑体" w:hAnsi="黑体" w:eastAsia="黑体" w:cstheme="majorBidi"/>
          <w:b w:val="0"/>
          <w:bCs w:val="0"/>
          <w:kern w:val="2"/>
          <w:sz w:val="21"/>
          <w:szCs w:val="21"/>
          <w:highlight w:val="none"/>
          <w:lang w:val="en-US" w:eastAsia="zh-CN" w:bidi="ar-SA"/>
        </w:rPr>
        <w:t>b）</w:t>
      </w:r>
      <w:r>
        <w:rPr>
          <w:rFonts w:hint="eastAsia" w:ascii="宋体" w:hAnsi="宋体"/>
          <w:szCs w:val="21"/>
          <w:highlight w:val="none"/>
          <w:lang w:val="en-US" w:eastAsia="zh-CN"/>
        </w:rPr>
        <w:t>第二阶段，项目竣工验收合格后，应根据本规范中的装配式装饰装修装配化评分表（表</w:t>
      </w:r>
      <w:r>
        <w:rPr>
          <w:rFonts w:hint="default" w:ascii="Times New Roman" w:hAnsi="Times New Roman" w:cs="Times New Roman"/>
          <w:szCs w:val="21"/>
          <w:highlight w:val="none"/>
          <w:lang w:val="en-US" w:eastAsia="zh-CN"/>
        </w:rPr>
        <w:t>8</w:t>
      </w:r>
      <w:r>
        <w:rPr>
          <w:rFonts w:hint="eastAsia" w:ascii="宋体" w:hAnsi="宋体"/>
          <w:szCs w:val="21"/>
          <w:highlight w:val="none"/>
          <w:lang w:val="en-US" w:eastAsia="zh-CN"/>
        </w:rPr>
        <w:t>）进行项目评价，应按竣工验收资料，并结合现场勘验结果,计算该建筑室内装饰装修工程装配率，划分和确定室内装饰装修工程的装配率等级。</w:t>
      </w:r>
    </w:p>
    <w:p>
      <w:pPr>
        <w:pStyle w:val="3"/>
        <w:pageBreakBefore w:val="0"/>
        <w:topLinePunct w:val="0"/>
        <w:bidi w:val="0"/>
        <w:adjustRightInd/>
        <w:spacing w:before="0" w:after="0" w:line="400" w:lineRule="exact"/>
        <w:rPr>
          <w:rFonts w:hint="default" w:ascii="黑体" w:hAnsi="黑体" w:cstheme="majorBidi"/>
          <w:b w:val="0"/>
          <w:bCs w:val="0"/>
          <w:sz w:val="21"/>
          <w:szCs w:val="21"/>
          <w:highlight w:val="red"/>
          <w:lang w:val="en-US" w:eastAsia="zh-CN"/>
        </w:rPr>
      </w:pPr>
      <w:bookmarkStart w:id="55" w:name="_Toc4851"/>
      <w:bookmarkStart w:id="56" w:name="_Toc2293"/>
      <w:bookmarkStart w:id="57" w:name="_Toc22673"/>
      <w:r>
        <w:rPr>
          <w:rFonts w:hint="eastAsia" w:ascii="黑体" w:hAnsi="黑体" w:cstheme="majorBidi"/>
          <w:b w:val="0"/>
          <w:bCs w:val="0"/>
          <w:sz w:val="21"/>
          <w:szCs w:val="21"/>
          <w:highlight w:val="none"/>
          <w:lang w:val="en-US" w:eastAsia="zh-CN"/>
        </w:rPr>
        <w:t>4.2室内环境</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default" w:ascii="黑体" w:hAnsi="黑体" w:eastAsia="黑体" w:cs="Times New Roman"/>
          <w:b w:val="0"/>
          <w:bCs w:val="0"/>
          <w:color w:val="auto"/>
          <w:kern w:val="2"/>
          <w:sz w:val="21"/>
          <w:szCs w:val="21"/>
          <w:highlight w:val="none"/>
          <w:lang w:val="en-US" w:eastAsia="zh-CN" w:bidi="ar-SA"/>
        </w:rPr>
        <w:t>4.</w:t>
      </w:r>
      <w:r>
        <w:rPr>
          <w:rFonts w:hint="eastAsia" w:ascii="黑体" w:hAnsi="黑体" w:eastAsia="黑体" w:cs="Times New Roman"/>
          <w:b w:val="0"/>
          <w:bCs w:val="0"/>
          <w:color w:val="auto"/>
          <w:kern w:val="2"/>
          <w:sz w:val="21"/>
          <w:szCs w:val="21"/>
          <w:highlight w:val="none"/>
          <w:lang w:val="en-US" w:eastAsia="zh-CN" w:bidi="ar-SA"/>
        </w:rPr>
        <w:t>2</w:t>
      </w:r>
      <w:r>
        <w:rPr>
          <w:rFonts w:hint="default" w:ascii="黑体" w:hAnsi="黑体" w:eastAsia="黑体" w:cs="Times New Roman"/>
          <w:b w:val="0"/>
          <w:bCs w:val="0"/>
          <w:color w:val="auto"/>
          <w:kern w:val="2"/>
          <w:sz w:val="21"/>
          <w:szCs w:val="21"/>
          <w:highlight w:val="none"/>
          <w:lang w:val="en-US" w:eastAsia="zh-CN" w:bidi="ar-SA"/>
        </w:rPr>
        <w:t>.</w:t>
      </w:r>
      <w:r>
        <w:rPr>
          <w:rFonts w:hint="eastAsia" w:ascii="黑体" w:hAnsi="黑体" w:eastAsia="黑体" w:cs="Times New Roman"/>
          <w:b w:val="0"/>
          <w:bCs w:val="0"/>
          <w:color w:val="auto"/>
          <w:kern w:val="2"/>
          <w:sz w:val="21"/>
          <w:szCs w:val="21"/>
          <w:highlight w:val="none"/>
          <w:lang w:val="en-US" w:eastAsia="zh-CN" w:bidi="ar-SA"/>
        </w:rPr>
        <w:t>1</w:t>
      </w:r>
      <w:r>
        <w:rPr>
          <w:rFonts w:hint="eastAsia" w:ascii="宋体" w:hAnsi="宋体"/>
          <w:color w:val="auto"/>
          <w:szCs w:val="21"/>
          <w:highlight w:val="none"/>
          <w:lang w:eastAsia="zh-CN"/>
        </w:rPr>
        <w:t>建筑室内装配式装饰装修工程</w:t>
      </w:r>
      <w:r>
        <w:rPr>
          <w:rFonts w:hint="eastAsia" w:ascii="宋体" w:hAnsi="宋体"/>
          <w:color w:val="auto"/>
          <w:szCs w:val="21"/>
          <w:highlight w:val="none"/>
        </w:rPr>
        <w:t>应采取有效措施改善室内热湿环境、光环境、声环境和空气质量，降低不良环境对建筑的影响。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黑体" w:hAnsi="黑体" w:eastAsia="黑体" w:cstheme="majorBidi"/>
          <w:b w:val="0"/>
          <w:bCs w:val="0"/>
          <w:color w:val="auto"/>
          <w:kern w:val="2"/>
          <w:sz w:val="21"/>
          <w:szCs w:val="21"/>
          <w:highlight w:val="none"/>
          <w:lang w:val="en-US" w:eastAsia="zh-CN" w:bidi="ar-SA"/>
        </w:rPr>
        <w:t>a）</w:t>
      </w:r>
      <w:r>
        <w:rPr>
          <w:rFonts w:hint="eastAsia" w:ascii="宋体" w:hAnsi="宋体"/>
          <w:color w:val="auto"/>
          <w:szCs w:val="21"/>
          <w:highlight w:val="none"/>
        </w:rPr>
        <w:t>建筑室内装配式装饰装修工程应</w:t>
      </w:r>
      <w:r>
        <w:rPr>
          <w:rFonts w:hint="eastAsia" w:ascii="宋体" w:hAnsi="宋体"/>
          <w:color w:val="auto"/>
          <w:szCs w:val="21"/>
          <w:highlight w:val="none"/>
          <w:lang w:val="en-US" w:eastAsia="zh-CN"/>
        </w:rPr>
        <w:t>按</w:t>
      </w:r>
      <w:r>
        <w:rPr>
          <w:rFonts w:hint="eastAsia" w:ascii="宋体" w:hAnsi="宋体"/>
          <w:color w:val="auto"/>
          <w:szCs w:val="21"/>
          <w:highlight w:val="none"/>
        </w:rPr>
        <w:t>现行国家</w:t>
      </w:r>
      <w:r>
        <w:rPr>
          <w:rFonts w:hint="eastAsia" w:ascii="宋体" w:hAnsi="宋体"/>
          <w:color w:val="auto"/>
          <w:szCs w:val="21"/>
          <w:highlight w:val="none"/>
          <w:lang w:eastAsia="zh-CN"/>
        </w:rPr>
        <w:t>标准</w:t>
      </w:r>
      <w:r>
        <w:rPr>
          <w:rFonts w:hint="eastAsia" w:ascii="Times New Roman" w:hAnsi="Times New Roman" w:cs="Times New Roman"/>
          <w:sz w:val="21"/>
          <w:szCs w:val="21"/>
          <w:lang w:val="en-US" w:eastAsia="zh-CN" w:bidi="ar"/>
        </w:rPr>
        <w:t>GB 50034</w:t>
      </w:r>
      <w:r>
        <w:rPr>
          <w:rFonts w:hint="eastAsia" w:ascii="宋体" w:hAnsi="宋体"/>
          <w:color w:val="auto"/>
          <w:szCs w:val="21"/>
          <w:highlight w:val="none"/>
        </w:rPr>
        <w:t>的规定</w:t>
      </w:r>
      <w:r>
        <w:rPr>
          <w:rFonts w:hint="eastAsia" w:ascii="宋体" w:hAnsi="宋体"/>
          <w:color w:val="auto"/>
          <w:szCs w:val="21"/>
          <w:highlight w:val="none"/>
          <w:lang w:eastAsia="zh-CN"/>
        </w:rPr>
        <w:t>，采取措施优化室内光环境；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黑体" w:hAnsi="黑体" w:eastAsia="黑体" w:cstheme="majorBidi"/>
          <w:b w:val="0"/>
          <w:bCs w:val="0"/>
          <w:color w:val="auto"/>
          <w:kern w:val="2"/>
          <w:sz w:val="21"/>
          <w:szCs w:val="21"/>
          <w:highlight w:val="none"/>
          <w:lang w:val="en-US" w:eastAsia="zh-CN" w:bidi="ar-SA"/>
        </w:rPr>
        <w:t>b）</w:t>
      </w:r>
      <w:r>
        <w:rPr>
          <w:rFonts w:hint="eastAsia" w:ascii="宋体" w:hAnsi="宋体"/>
          <w:color w:val="auto"/>
          <w:szCs w:val="21"/>
          <w:highlight w:val="none"/>
        </w:rPr>
        <w:t>建筑室内装配式装饰装修工程应</w:t>
      </w:r>
      <w:r>
        <w:rPr>
          <w:rFonts w:hint="eastAsia" w:ascii="宋体" w:hAnsi="宋体"/>
          <w:color w:val="auto"/>
          <w:szCs w:val="21"/>
          <w:highlight w:val="none"/>
          <w:lang w:val="en-US" w:eastAsia="zh-CN"/>
        </w:rPr>
        <w:t>按</w:t>
      </w:r>
      <w:r>
        <w:rPr>
          <w:rFonts w:hint="eastAsia" w:ascii="宋体" w:hAnsi="宋体"/>
          <w:color w:val="auto"/>
          <w:szCs w:val="21"/>
          <w:highlight w:val="none"/>
        </w:rPr>
        <w:t>现行国家</w:t>
      </w:r>
      <w:r>
        <w:rPr>
          <w:rFonts w:hint="eastAsia" w:ascii="宋体" w:hAnsi="宋体"/>
          <w:color w:val="auto"/>
          <w:szCs w:val="21"/>
          <w:highlight w:val="none"/>
          <w:lang w:eastAsia="zh-CN"/>
        </w:rPr>
        <w:t>标准</w:t>
      </w:r>
      <w:r>
        <w:rPr>
          <w:rFonts w:hint="eastAsia" w:ascii="Times New Roman" w:hAnsi="Times New Roman" w:cs="Times New Roman"/>
          <w:sz w:val="21"/>
          <w:szCs w:val="21"/>
          <w:lang w:val="en-US" w:eastAsia="zh-CN" w:bidi="ar"/>
        </w:rPr>
        <w:t>GB 50118</w:t>
      </w:r>
      <w:r>
        <w:rPr>
          <w:rFonts w:hint="eastAsia" w:ascii="宋体" w:hAnsi="宋体"/>
          <w:color w:val="auto"/>
          <w:szCs w:val="21"/>
          <w:highlight w:val="none"/>
        </w:rPr>
        <w:t>及</w:t>
      </w:r>
      <w:r>
        <w:rPr>
          <w:rFonts w:hint="eastAsia" w:ascii="Times New Roman" w:hAnsi="Times New Roman" w:cs="Times New Roman"/>
          <w:sz w:val="21"/>
          <w:szCs w:val="21"/>
          <w:lang w:val="en-US" w:eastAsia="zh-CN" w:bidi="ar"/>
        </w:rPr>
        <w:t>GB 55016</w:t>
      </w:r>
      <w:r>
        <w:rPr>
          <w:rFonts w:hint="eastAsia" w:ascii="宋体" w:hAnsi="宋体"/>
          <w:color w:val="auto"/>
          <w:szCs w:val="21"/>
          <w:highlight w:val="none"/>
        </w:rPr>
        <w:t>的规定</w:t>
      </w:r>
      <w:r>
        <w:rPr>
          <w:rFonts w:hint="eastAsia" w:ascii="宋体" w:hAnsi="宋体"/>
          <w:color w:val="auto"/>
          <w:szCs w:val="21"/>
          <w:highlight w:val="none"/>
          <w:lang w:eastAsia="zh-CN"/>
        </w:rPr>
        <w:t>，采取措施优化室内声环境；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黑体" w:hAnsi="黑体" w:eastAsia="黑体" w:cstheme="majorBidi"/>
          <w:b w:val="0"/>
          <w:bCs w:val="0"/>
          <w:color w:val="auto"/>
          <w:kern w:val="2"/>
          <w:sz w:val="21"/>
          <w:szCs w:val="21"/>
          <w:highlight w:val="none"/>
          <w:lang w:val="en-US" w:eastAsia="zh-CN" w:bidi="ar-SA"/>
        </w:rPr>
        <w:t>c）</w:t>
      </w:r>
      <w:r>
        <w:rPr>
          <w:rFonts w:hint="eastAsia" w:ascii="宋体" w:hAnsi="宋体"/>
          <w:color w:val="auto"/>
          <w:szCs w:val="21"/>
          <w:highlight w:val="none"/>
        </w:rPr>
        <w:t>建筑室内装配式装饰装修工程应按现行国家</w:t>
      </w:r>
      <w:r>
        <w:rPr>
          <w:rFonts w:hint="eastAsia" w:ascii="宋体" w:hAnsi="宋体"/>
          <w:color w:val="auto"/>
          <w:szCs w:val="21"/>
          <w:highlight w:val="none"/>
          <w:lang w:eastAsia="zh-CN"/>
        </w:rPr>
        <w:t>标准</w:t>
      </w:r>
      <w:r>
        <w:rPr>
          <w:rFonts w:hint="eastAsia" w:ascii="Times New Roman" w:hAnsi="Times New Roman" w:cs="Times New Roman"/>
          <w:sz w:val="21"/>
          <w:szCs w:val="21"/>
          <w:lang w:val="en-US" w:eastAsia="zh-CN" w:bidi="ar"/>
        </w:rPr>
        <w:t>GB 50325</w:t>
      </w:r>
      <w:r>
        <w:rPr>
          <w:rFonts w:hint="eastAsia" w:ascii="宋体" w:hAnsi="宋体"/>
          <w:color w:val="auto"/>
          <w:szCs w:val="21"/>
          <w:highlight w:val="none"/>
        </w:rPr>
        <w:t>的规定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控制</w:t>
      </w:r>
      <w:r>
        <w:rPr>
          <w:rFonts w:hint="eastAsia" w:ascii="宋体" w:hAnsi="宋体"/>
          <w:color w:val="auto"/>
          <w:szCs w:val="21"/>
          <w:highlight w:val="none"/>
          <w:lang w:eastAsia="zh-CN"/>
        </w:rPr>
        <w:t>空气质量</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default" w:ascii="黑体" w:hAnsi="黑体" w:eastAsia="黑体" w:cs="Times New Roman"/>
          <w:b w:val="0"/>
          <w:bCs w:val="0"/>
          <w:kern w:val="2"/>
          <w:sz w:val="21"/>
          <w:szCs w:val="21"/>
          <w:highlight w:val="none"/>
          <w:lang w:val="en-US" w:eastAsia="zh-CN" w:bidi="ar-SA"/>
        </w:rPr>
        <w:t>4.</w:t>
      </w:r>
      <w:r>
        <w:rPr>
          <w:rFonts w:hint="eastAsia" w:ascii="黑体" w:hAnsi="黑体" w:eastAsia="黑体" w:cs="Times New Roman"/>
          <w:b w:val="0"/>
          <w:bCs w:val="0"/>
          <w:kern w:val="2"/>
          <w:sz w:val="21"/>
          <w:szCs w:val="21"/>
          <w:highlight w:val="none"/>
          <w:lang w:val="en-US" w:eastAsia="zh-CN" w:bidi="ar-SA"/>
        </w:rPr>
        <w:t>2</w:t>
      </w:r>
      <w:r>
        <w:rPr>
          <w:rFonts w:hint="default" w:ascii="黑体" w:hAnsi="黑体" w:eastAsia="黑体" w:cs="Times New Roman"/>
          <w:b w:val="0"/>
          <w:bCs w:val="0"/>
          <w:kern w:val="2"/>
          <w:sz w:val="21"/>
          <w:szCs w:val="21"/>
          <w:highlight w:val="none"/>
          <w:lang w:val="en-US" w:eastAsia="zh-CN" w:bidi="ar-SA"/>
        </w:rPr>
        <w:t>.</w:t>
      </w:r>
      <w:r>
        <w:rPr>
          <w:rFonts w:hint="eastAsia" w:ascii="黑体" w:hAnsi="黑体" w:eastAsia="黑体" w:cs="Times New Roman"/>
          <w:b w:val="0"/>
          <w:bCs w:val="0"/>
          <w:kern w:val="2"/>
          <w:sz w:val="21"/>
          <w:szCs w:val="21"/>
          <w:highlight w:val="none"/>
          <w:lang w:val="en-US" w:eastAsia="zh-CN" w:bidi="ar-SA"/>
        </w:rPr>
        <w:t>2</w:t>
      </w:r>
      <w:r>
        <w:rPr>
          <w:rFonts w:hint="eastAsia" w:ascii="宋体" w:hAnsi="宋体"/>
          <w:szCs w:val="21"/>
          <w:highlight w:val="none"/>
          <w:lang w:eastAsia="zh-CN"/>
        </w:rPr>
        <w:t>建筑室内装配式装饰装修工程</w:t>
      </w:r>
      <w:r>
        <w:rPr>
          <w:rFonts w:hint="eastAsia" w:ascii="宋体" w:hAnsi="宋体"/>
          <w:szCs w:val="21"/>
          <w:highlight w:val="none"/>
        </w:rPr>
        <w:t>应先对样板间或样板段进行室内环境污染物浓度检测，检测结果合格后</w:t>
      </w:r>
      <w:r>
        <w:rPr>
          <w:rFonts w:hint="eastAsia" w:ascii="宋体" w:hAnsi="宋体"/>
          <w:szCs w:val="21"/>
          <w:highlight w:val="none"/>
          <w:lang w:eastAsia="zh-CN"/>
        </w:rPr>
        <w:t>，</w:t>
      </w:r>
      <w:r>
        <w:rPr>
          <w:rFonts w:hint="eastAsia" w:ascii="宋体" w:hAnsi="宋体"/>
          <w:szCs w:val="21"/>
          <w:highlight w:val="none"/>
        </w:rPr>
        <w:t>再进行批量工程的施工。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default" w:ascii="黑体" w:hAnsi="黑体" w:eastAsia="黑体" w:cs="Times New Roman"/>
          <w:b w:val="0"/>
          <w:bCs w:val="0"/>
          <w:kern w:val="2"/>
          <w:sz w:val="21"/>
          <w:szCs w:val="21"/>
          <w:highlight w:val="none"/>
          <w:lang w:val="en-US" w:eastAsia="zh-CN" w:bidi="ar-SA"/>
        </w:rPr>
        <w:t>4.</w:t>
      </w:r>
      <w:r>
        <w:rPr>
          <w:rFonts w:hint="eastAsia" w:ascii="黑体" w:hAnsi="黑体" w:eastAsia="黑体" w:cs="Times New Roman"/>
          <w:b w:val="0"/>
          <w:bCs w:val="0"/>
          <w:kern w:val="2"/>
          <w:sz w:val="21"/>
          <w:szCs w:val="21"/>
          <w:highlight w:val="none"/>
          <w:lang w:val="en-US" w:eastAsia="zh-CN" w:bidi="ar-SA"/>
        </w:rPr>
        <w:t>2</w:t>
      </w:r>
      <w:r>
        <w:rPr>
          <w:rFonts w:hint="default" w:ascii="黑体" w:hAnsi="黑体" w:eastAsia="黑体" w:cs="Times New Roman"/>
          <w:b w:val="0"/>
          <w:bCs w:val="0"/>
          <w:kern w:val="2"/>
          <w:sz w:val="21"/>
          <w:szCs w:val="21"/>
          <w:highlight w:val="none"/>
          <w:lang w:val="en-US" w:eastAsia="zh-CN" w:bidi="ar-SA"/>
        </w:rPr>
        <w:t>.</w:t>
      </w:r>
      <w:r>
        <w:rPr>
          <w:rFonts w:hint="eastAsia" w:ascii="黑体" w:hAnsi="黑体" w:eastAsia="黑体" w:cs="Times New Roman"/>
          <w:b w:val="0"/>
          <w:bCs w:val="0"/>
          <w:kern w:val="2"/>
          <w:sz w:val="21"/>
          <w:szCs w:val="21"/>
          <w:highlight w:val="none"/>
          <w:lang w:val="en-US" w:eastAsia="zh-CN" w:bidi="ar-SA"/>
        </w:rPr>
        <w:t>3</w:t>
      </w:r>
      <w:r>
        <w:rPr>
          <w:rFonts w:hint="eastAsia" w:ascii="宋体" w:hAnsi="宋体"/>
          <w:szCs w:val="21"/>
          <w:highlight w:val="none"/>
          <w:lang w:eastAsia="zh-CN"/>
        </w:rPr>
        <w:t>建筑室内装配式装饰装修工程</w:t>
      </w:r>
      <w:r>
        <w:rPr>
          <w:rFonts w:hint="eastAsia" w:ascii="宋体" w:hAnsi="宋体"/>
          <w:szCs w:val="21"/>
          <w:highlight w:val="none"/>
        </w:rPr>
        <w:t>应在工程完工至少</w:t>
      </w:r>
      <w:r>
        <w:rPr>
          <w:rFonts w:hint="eastAsia" w:ascii="Times New Roman" w:hAnsi="Times New Roman" w:cs="Times New Roman"/>
          <w:sz w:val="21"/>
          <w:szCs w:val="21"/>
          <w:lang w:val="en-US" w:eastAsia="zh-CN" w:bidi="ar"/>
        </w:rPr>
        <w:t>7</w:t>
      </w:r>
      <w:r>
        <w:rPr>
          <w:rFonts w:hint="eastAsia" w:ascii="宋体" w:hAnsi="宋体"/>
          <w:szCs w:val="21"/>
          <w:highlight w:val="none"/>
        </w:rPr>
        <w:t>天后</w:t>
      </w:r>
      <w:r>
        <w:rPr>
          <w:rFonts w:hint="eastAsia" w:ascii="宋体" w:hAnsi="宋体"/>
          <w:szCs w:val="21"/>
          <w:highlight w:val="none"/>
          <w:lang w:eastAsia="zh-CN"/>
        </w:rPr>
        <w:t>，</w:t>
      </w:r>
      <w:r>
        <w:rPr>
          <w:rFonts w:hint="eastAsia" w:ascii="宋体" w:hAnsi="宋体"/>
          <w:szCs w:val="21"/>
          <w:highlight w:val="none"/>
          <w:lang w:val="en-US" w:eastAsia="zh-CN"/>
        </w:rPr>
        <w:t>至</w:t>
      </w:r>
      <w:r>
        <w:rPr>
          <w:rFonts w:hint="eastAsia" w:ascii="宋体" w:hAnsi="宋体"/>
          <w:szCs w:val="21"/>
          <w:highlight w:val="none"/>
        </w:rPr>
        <w:t>工程交付使用前</w:t>
      </w:r>
      <w:r>
        <w:rPr>
          <w:rFonts w:hint="eastAsia" w:ascii="宋体" w:hAnsi="宋体"/>
          <w:szCs w:val="21"/>
          <w:highlight w:val="none"/>
          <w:lang w:eastAsia="zh-CN"/>
        </w:rPr>
        <w:t>，</w:t>
      </w:r>
      <w:r>
        <w:rPr>
          <w:rFonts w:hint="eastAsia" w:ascii="宋体" w:hAnsi="宋体"/>
          <w:szCs w:val="21"/>
          <w:highlight w:val="none"/>
        </w:rPr>
        <w:t>进行室内环境质量验收。</w:t>
      </w:r>
    </w:p>
    <w:p>
      <w:pPr>
        <w:pStyle w:val="3"/>
        <w:pageBreakBefore w:val="0"/>
        <w:topLinePunct w:val="0"/>
        <w:bidi w:val="0"/>
        <w:adjustRightInd/>
        <w:spacing w:before="0" w:after="0" w:line="400" w:lineRule="exact"/>
        <w:outlineLvl w:val="0"/>
        <w:rPr>
          <w:rFonts w:hint="eastAsia" w:ascii="黑体" w:hAnsi="黑体" w:cstheme="majorBidi"/>
          <w:b w:val="0"/>
          <w:bCs w:val="0"/>
          <w:sz w:val="21"/>
          <w:szCs w:val="21"/>
          <w:lang w:val="en-US" w:eastAsia="zh-CN"/>
        </w:rPr>
      </w:pPr>
      <w:bookmarkStart w:id="58" w:name="_Toc104840392"/>
      <w:bookmarkStart w:id="59" w:name="_Toc5900"/>
      <w:bookmarkStart w:id="60" w:name="_Toc3206826"/>
      <w:bookmarkStart w:id="61" w:name="_Toc11826"/>
      <w:bookmarkStart w:id="62" w:name="_Toc28718"/>
      <w:bookmarkStart w:id="63" w:name="_Toc105068124"/>
      <w:r>
        <w:rPr>
          <w:rFonts w:hint="eastAsia" w:ascii="黑体" w:hAnsi="黑体" w:cstheme="majorBidi"/>
          <w:b w:val="0"/>
          <w:bCs w:val="0"/>
          <w:sz w:val="21"/>
          <w:szCs w:val="21"/>
          <w:lang w:val="en-US" w:eastAsia="zh-CN"/>
        </w:rPr>
        <w:t>5  设计</w:t>
      </w:r>
      <w:bookmarkEnd w:id="58"/>
      <w:bookmarkEnd w:id="59"/>
      <w:bookmarkEnd w:id="60"/>
      <w:bookmarkEnd w:id="61"/>
      <w:bookmarkEnd w:id="62"/>
      <w:bookmarkEnd w:id="63"/>
    </w:p>
    <w:p>
      <w:pPr>
        <w:pStyle w:val="3"/>
        <w:pageBreakBefore w:val="0"/>
        <w:topLinePunct w:val="0"/>
        <w:bidi w:val="0"/>
        <w:adjustRightInd/>
        <w:spacing w:before="0" w:after="0" w:line="400" w:lineRule="exact"/>
        <w:rPr>
          <w:rFonts w:hint="default" w:ascii="黑体" w:hAnsi="黑体" w:cstheme="majorBidi"/>
          <w:b w:val="0"/>
          <w:bCs w:val="0"/>
          <w:sz w:val="21"/>
          <w:szCs w:val="21"/>
          <w:lang w:val="en-US" w:eastAsia="zh-CN"/>
        </w:rPr>
      </w:pPr>
      <w:bookmarkStart w:id="64" w:name="_Toc485762634"/>
      <w:bookmarkStart w:id="65" w:name="_Toc9780"/>
      <w:bookmarkStart w:id="66" w:name="_Toc30517"/>
      <w:bookmarkStart w:id="67" w:name="_Toc469855576"/>
      <w:bookmarkStart w:id="68" w:name="_Toc104840393"/>
      <w:bookmarkStart w:id="69" w:name="_Toc32573"/>
      <w:bookmarkStart w:id="70" w:name="_Toc105068125"/>
      <w:bookmarkStart w:id="71" w:name="_Toc470166567"/>
      <w:bookmarkStart w:id="72" w:name="_Toc3206827"/>
      <w:bookmarkStart w:id="73" w:name="_Toc469855670"/>
      <w:bookmarkStart w:id="74" w:name="_Toc432771325"/>
      <w:bookmarkStart w:id="75" w:name="_Toc465160241"/>
      <w:bookmarkStart w:id="76" w:name="_Toc7133"/>
      <w:bookmarkStart w:id="77" w:name="_Toc470092224"/>
      <w:r>
        <w:rPr>
          <w:rFonts w:hint="eastAsia" w:ascii="黑体" w:hAnsi="黑体" w:cstheme="majorBidi"/>
          <w:b w:val="0"/>
          <w:bCs w:val="0"/>
          <w:sz w:val="21"/>
          <w:szCs w:val="21"/>
          <w:lang w:val="en-US" w:eastAsia="zh-CN"/>
        </w:rPr>
        <w:t>5.1 一般规定</w:t>
      </w:r>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Times New Roman"/>
          <w:b w:val="0"/>
          <w:bCs w:val="0"/>
          <w:kern w:val="2"/>
          <w:sz w:val="21"/>
          <w:szCs w:val="21"/>
          <w:lang w:val="en-US" w:eastAsia="zh-CN" w:bidi="ar-SA"/>
        </w:rPr>
      </w:pPr>
      <w:r>
        <w:rPr>
          <w:rFonts w:hint="default" w:ascii="黑体" w:hAnsi="黑体" w:eastAsia="黑体" w:cs="Times New Roman"/>
          <w:b w:val="0"/>
          <w:bCs w:val="0"/>
          <w:kern w:val="2"/>
          <w:sz w:val="21"/>
          <w:szCs w:val="21"/>
          <w:lang w:val="en-US" w:eastAsia="zh-CN" w:bidi="ar-SA"/>
        </w:rPr>
        <w:t>5.1.</w:t>
      </w:r>
      <w:r>
        <w:rPr>
          <w:rFonts w:hint="eastAsia" w:ascii="黑体" w:hAnsi="黑体" w:eastAsia="黑体" w:cs="Times New Roman"/>
          <w:b w:val="0"/>
          <w:bCs w:val="0"/>
          <w:kern w:val="2"/>
          <w:sz w:val="21"/>
          <w:szCs w:val="21"/>
          <w:lang w:val="en-US" w:eastAsia="zh-CN" w:bidi="ar-SA"/>
        </w:rPr>
        <w:t>1</w:t>
      </w:r>
      <w:r>
        <w:rPr>
          <w:rFonts w:hint="eastAsia" w:ascii="宋体" w:hAnsi="宋体"/>
          <w:szCs w:val="21"/>
          <w:lang w:val="en-US" w:eastAsia="zh-CN"/>
        </w:rPr>
        <w:t>建筑室内装配式装饰装修设计在设计阶段前，应对项目建筑空间进行勘察和实测。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5.1.2</w:t>
      </w:r>
      <w:r>
        <w:rPr>
          <w:rFonts w:hint="eastAsia" w:ascii="宋体" w:hAnsi="宋体"/>
          <w:szCs w:val="21"/>
          <w:lang w:eastAsia="zh-CN"/>
        </w:rPr>
        <w:t>建筑室内装配式装饰装修设计</w:t>
      </w:r>
      <w:r>
        <w:rPr>
          <w:rFonts w:hint="eastAsia" w:ascii="宋体" w:hAnsi="宋体"/>
          <w:szCs w:val="21"/>
        </w:rPr>
        <w:t>应满足建筑结构、</w:t>
      </w:r>
      <w:r>
        <w:rPr>
          <w:rFonts w:hint="eastAsia" w:ascii="宋体" w:hAnsi="宋体"/>
          <w:szCs w:val="21"/>
          <w:lang w:val="en-US" w:eastAsia="zh-CN"/>
        </w:rPr>
        <w:t>机电智能化及消防安全</w:t>
      </w:r>
      <w:r>
        <w:rPr>
          <w:rFonts w:hint="eastAsia" w:ascii="宋体" w:hAnsi="宋体"/>
          <w:szCs w:val="21"/>
        </w:rPr>
        <w:t>等各专业的要求，同步进行协同设计</w:t>
      </w:r>
      <w:r>
        <w:rPr>
          <w:rFonts w:hint="eastAsia" w:ascii="宋体" w:hAnsi="宋体"/>
          <w:szCs w:val="21"/>
          <w:lang w:eastAsia="zh-CN"/>
        </w:rPr>
        <w:t>，</w:t>
      </w:r>
      <w:r>
        <w:rPr>
          <w:rFonts w:hint="eastAsia" w:ascii="宋体" w:hAnsi="宋体"/>
          <w:szCs w:val="21"/>
        </w:rPr>
        <w:t>宜采用</w:t>
      </w:r>
      <w:r>
        <w:rPr>
          <w:rFonts w:hint="eastAsia" w:ascii="Times New Roman" w:hAnsi="Times New Roman" w:cs="Times New Roman"/>
          <w:sz w:val="21"/>
          <w:szCs w:val="21"/>
          <w:lang w:val="en-US" w:eastAsia="zh-CN" w:bidi="ar"/>
        </w:rPr>
        <w:t>BIM</w:t>
      </w:r>
      <w:r>
        <w:rPr>
          <w:rFonts w:hint="eastAsia" w:ascii="宋体" w:hAnsi="宋体"/>
          <w:szCs w:val="21"/>
        </w:rPr>
        <w:t>信息技术。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5.1.</w:t>
      </w:r>
      <w:r>
        <w:rPr>
          <w:rFonts w:hint="eastAsia" w:ascii="黑体" w:hAnsi="黑体" w:eastAsia="黑体" w:cs="Times New Roman"/>
          <w:b w:val="0"/>
          <w:bCs w:val="0"/>
          <w:kern w:val="2"/>
          <w:sz w:val="21"/>
          <w:szCs w:val="21"/>
          <w:lang w:val="en-US" w:eastAsia="zh-CN" w:bidi="ar-SA"/>
        </w:rPr>
        <w:t>3</w:t>
      </w:r>
      <w:r>
        <w:rPr>
          <w:rFonts w:hint="eastAsia" w:ascii="宋体" w:hAnsi="宋体"/>
          <w:szCs w:val="21"/>
          <w:lang w:eastAsia="zh-CN"/>
        </w:rPr>
        <w:t>建筑室内装配式装饰装修设计</w:t>
      </w:r>
      <w:r>
        <w:rPr>
          <w:rFonts w:hint="eastAsia" w:ascii="宋体" w:hAnsi="宋体"/>
          <w:szCs w:val="21"/>
        </w:rPr>
        <w:t>应坚持模块化、</w:t>
      </w:r>
      <w:r>
        <w:rPr>
          <w:rFonts w:hint="eastAsia" w:ascii="宋体" w:hAnsi="宋体"/>
          <w:szCs w:val="21"/>
          <w:highlight w:val="none"/>
          <w:lang w:eastAsia="zh-CN"/>
        </w:rPr>
        <w:t>标准化</w:t>
      </w:r>
      <w:r>
        <w:rPr>
          <w:rFonts w:hint="eastAsia" w:ascii="宋体" w:hAnsi="宋体"/>
          <w:szCs w:val="21"/>
        </w:rPr>
        <w:t>的原则，实现少规格、多组合，应符合现行国家</w:t>
      </w:r>
      <w:r>
        <w:rPr>
          <w:rFonts w:hint="eastAsia" w:ascii="宋体" w:hAnsi="宋体"/>
          <w:szCs w:val="21"/>
          <w:lang w:eastAsia="zh-CN"/>
        </w:rPr>
        <w:t>标准</w:t>
      </w:r>
      <w:r>
        <w:rPr>
          <w:rFonts w:hint="eastAsia" w:ascii="Times New Roman" w:hAnsi="Times New Roman" w:cs="Times New Roman"/>
          <w:sz w:val="21"/>
          <w:szCs w:val="21"/>
          <w:lang w:val="en-US" w:eastAsia="zh-CN" w:bidi="ar"/>
        </w:rPr>
        <w:t>GB/T 50002</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5.1.4</w:t>
      </w:r>
      <w:r>
        <w:rPr>
          <w:rFonts w:hint="eastAsia" w:ascii="宋体" w:hAnsi="宋体"/>
          <w:szCs w:val="21"/>
        </w:rPr>
        <w:t>建筑室内装配式装饰装修设计宜根据设计策划、方案设计、部品集成与选型、深化设计四个阶段逐步推进。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default" w:ascii="黑体" w:hAnsi="黑体" w:eastAsia="黑体" w:cs="Times New Roman"/>
          <w:b w:val="0"/>
          <w:bCs w:val="0"/>
          <w:kern w:val="2"/>
          <w:sz w:val="21"/>
          <w:szCs w:val="21"/>
          <w:lang w:val="en-US" w:eastAsia="zh-CN" w:bidi="ar-SA"/>
        </w:rPr>
        <w:t>5.1.</w:t>
      </w:r>
      <w:r>
        <w:rPr>
          <w:rFonts w:hint="eastAsia" w:ascii="黑体" w:hAnsi="黑体" w:eastAsia="黑体" w:cs="Times New Roman"/>
          <w:b w:val="0"/>
          <w:bCs w:val="0"/>
          <w:kern w:val="2"/>
          <w:sz w:val="21"/>
          <w:szCs w:val="21"/>
          <w:lang w:val="en-US" w:eastAsia="zh-CN" w:bidi="ar-SA"/>
        </w:rPr>
        <w:t>5</w:t>
      </w:r>
      <w:r>
        <w:rPr>
          <w:rFonts w:hint="eastAsia" w:ascii="宋体" w:hAnsi="宋体"/>
          <w:szCs w:val="21"/>
          <w:lang w:eastAsia="zh-CN"/>
        </w:rPr>
        <w:t>建筑室内装配式装饰装修</w:t>
      </w:r>
      <w:r>
        <w:rPr>
          <w:rFonts w:hint="eastAsia" w:ascii="宋体" w:hAnsi="宋体"/>
          <w:szCs w:val="21"/>
        </w:rPr>
        <w:t>设计宜采用以</w:t>
      </w:r>
      <w:r>
        <w:rPr>
          <w:rFonts w:hint="eastAsia" w:ascii="宋体" w:hAnsi="宋体"/>
          <w:szCs w:val="21"/>
          <w:highlight w:val="none"/>
        </w:rPr>
        <w:t>干式工法</w:t>
      </w:r>
      <w:r>
        <w:rPr>
          <w:rFonts w:hint="eastAsia" w:ascii="宋体" w:hAnsi="宋体"/>
          <w:szCs w:val="21"/>
        </w:rPr>
        <w:t>为主的</w:t>
      </w:r>
      <w:r>
        <w:rPr>
          <w:rFonts w:hint="eastAsia" w:ascii="宋体" w:hAnsi="宋体"/>
          <w:szCs w:val="21"/>
          <w:lang w:val="en-US" w:eastAsia="zh-CN"/>
        </w:rPr>
        <w:t>施工工艺和</w:t>
      </w:r>
      <w:r>
        <w:rPr>
          <w:rFonts w:hint="eastAsia" w:ascii="宋体" w:hAnsi="宋体"/>
          <w:szCs w:val="21"/>
          <w:highlight w:val="none"/>
        </w:rPr>
        <w:t>可逆式安装</w:t>
      </w:r>
      <w:r>
        <w:rPr>
          <w:rFonts w:hint="eastAsia" w:ascii="宋体" w:hAnsi="宋体"/>
          <w:szCs w:val="21"/>
          <w:highlight w:val="none"/>
          <w:lang w:val="en-US" w:eastAsia="zh-CN"/>
        </w:rPr>
        <w:t>工艺</w:t>
      </w:r>
      <w:r>
        <w:rPr>
          <w:rFonts w:hint="eastAsia" w:ascii="宋体" w:hAnsi="宋体"/>
          <w:szCs w:val="21"/>
        </w:rPr>
        <w:t>，选用可替换、可互换的</w:t>
      </w:r>
      <w:r>
        <w:rPr>
          <w:rFonts w:hint="eastAsia" w:ascii="宋体" w:hAnsi="宋体"/>
          <w:szCs w:val="21"/>
          <w:lang w:eastAsia="zh-CN"/>
        </w:rPr>
        <w:t>、</w:t>
      </w:r>
      <w:r>
        <w:rPr>
          <w:rFonts w:hint="eastAsia" w:ascii="宋体" w:hAnsi="宋体"/>
          <w:szCs w:val="21"/>
          <w:lang w:val="en-US" w:eastAsia="zh-CN"/>
        </w:rPr>
        <w:t>集成度高的内装</w:t>
      </w:r>
      <w:r>
        <w:rPr>
          <w:rFonts w:hint="eastAsia" w:ascii="宋体" w:hAnsi="宋体"/>
          <w:szCs w:val="21"/>
        </w:rPr>
        <w:t>部品</w:t>
      </w:r>
      <w:r>
        <w:rPr>
          <w:rFonts w:hint="eastAsia" w:ascii="宋体" w:hAnsi="宋体"/>
          <w:szCs w:val="21"/>
          <w:lang w:val="en-US" w:eastAsia="zh-CN"/>
        </w:rPr>
        <w:t>部件</w:t>
      </w:r>
      <w:r>
        <w:rPr>
          <w:rFonts w:hint="eastAsia" w:ascii="宋体" w:hAnsi="宋体"/>
          <w:szCs w:val="21"/>
        </w:rPr>
        <w:t>及零件。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5.1.6</w:t>
      </w:r>
      <w:r>
        <w:rPr>
          <w:rFonts w:hint="eastAsia" w:ascii="宋体" w:hAnsi="宋体"/>
          <w:szCs w:val="21"/>
        </w:rPr>
        <w:t>建筑室内装配式装饰装修设计</w:t>
      </w:r>
      <w:r>
        <w:rPr>
          <w:rFonts w:hint="eastAsia" w:ascii="宋体" w:hAnsi="宋体"/>
          <w:szCs w:val="21"/>
          <w:lang w:val="en-US" w:eastAsia="zh-CN"/>
        </w:rPr>
        <w:t>应</w:t>
      </w:r>
      <w:r>
        <w:rPr>
          <w:rFonts w:hint="eastAsia" w:ascii="宋体" w:hAnsi="宋体"/>
          <w:szCs w:val="21"/>
        </w:rPr>
        <w:t>实现低成本</w:t>
      </w:r>
      <w:r>
        <w:rPr>
          <w:rFonts w:hint="eastAsia" w:ascii="宋体" w:hAnsi="宋体"/>
          <w:szCs w:val="21"/>
          <w:lang w:eastAsia="zh-CN"/>
        </w:rPr>
        <w:t>、</w:t>
      </w:r>
      <w:r>
        <w:rPr>
          <w:rFonts w:hint="eastAsia" w:ascii="宋体" w:hAnsi="宋体"/>
          <w:szCs w:val="21"/>
        </w:rPr>
        <w:t>高效率的空间可变设计，满足</w:t>
      </w:r>
      <w:r>
        <w:rPr>
          <w:rFonts w:hint="eastAsia" w:ascii="宋体" w:hAnsi="宋体"/>
          <w:szCs w:val="21"/>
          <w:lang w:val="en-US" w:eastAsia="zh-CN"/>
        </w:rPr>
        <w:t>空间</w:t>
      </w:r>
      <w:r>
        <w:rPr>
          <w:rFonts w:hint="eastAsia" w:ascii="宋体" w:hAnsi="宋体"/>
          <w:szCs w:val="21"/>
        </w:rPr>
        <w:t>使用功能的可变性和多样性。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5.1.</w:t>
      </w:r>
      <w:r>
        <w:rPr>
          <w:rFonts w:hint="eastAsia" w:ascii="黑体" w:hAnsi="黑体" w:eastAsia="黑体" w:cs="Times New Roman"/>
          <w:b w:val="0"/>
          <w:bCs w:val="0"/>
          <w:kern w:val="2"/>
          <w:sz w:val="21"/>
          <w:szCs w:val="21"/>
          <w:lang w:val="en-US" w:eastAsia="zh-CN" w:bidi="ar-SA"/>
        </w:rPr>
        <w:t>7</w:t>
      </w:r>
      <w:r>
        <w:rPr>
          <w:rFonts w:hint="eastAsia" w:ascii="宋体" w:hAnsi="宋体"/>
          <w:szCs w:val="21"/>
          <w:lang w:eastAsia="zh-CN"/>
        </w:rPr>
        <w:t>建筑室内装配式装饰装修设计</w:t>
      </w:r>
      <w:r>
        <w:rPr>
          <w:rFonts w:hint="eastAsia" w:ascii="宋体" w:hAnsi="宋体"/>
          <w:szCs w:val="21"/>
          <w:highlight w:val="none"/>
        </w:rPr>
        <w:t>宜满足</w:t>
      </w:r>
      <w:r>
        <w:rPr>
          <w:rFonts w:hint="eastAsia" w:ascii="宋体" w:hAnsi="宋体"/>
          <w:szCs w:val="21"/>
          <w:highlight w:val="none"/>
          <w:lang w:val="en-US" w:eastAsia="zh-CN"/>
        </w:rPr>
        <w:t>特殊群体的</w:t>
      </w:r>
      <w:r>
        <w:rPr>
          <w:rFonts w:hint="eastAsia" w:ascii="宋体" w:hAnsi="宋体"/>
          <w:szCs w:val="21"/>
          <w:highlight w:val="none"/>
        </w:rPr>
        <w:t>设计要求</w:t>
      </w:r>
      <w:r>
        <w:rPr>
          <w:rFonts w:hint="eastAsia" w:ascii="宋体" w:hAnsi="宋体"/>
          <w:szCs w:val="21"/>
        </w:rPr>
        <w:t>，注重</w:t>
      </w:r>
      <w:r>
        <w:rPr>
          <w:rFonts w:hint="eastAsia" w:ascii="宋体" w:hAnsi="宋体"/>
          <w:szCs w:val="21"/>
          <w:highlight w:val="none"/>
        </w:rPr>
        <w:t>特殊群体</w:t>
      </w:r>
      <w:r>
        <w:rPr>
          <w:rFonts w:hint="eastAsia" w:ascii="宋体" w:hAnsi="宋体"/>
          <w:szCs w:val="21"/>
        </w:rPr>
        <w:t>的使用功能特殊性，保证特殊群体使用的安全、卫生</w:t>
      </w:r>
      <w:r>
        <w:rPr>
          <w:rFonts w:hint="eastAsia" w:ascii="宋体" w:hAnsi="宋体"/>
          <w:szCs w:val="21"/>
          <w:lang w:val="en-US" w:eastAsia="zh-CN"/>
        </w:rPr>
        <w:t>与</w:t>
      </w:r>
      <w:r>
        <w:rPr>
          <w:rFonts w:hint="eastAsia" w:ascii="宋体" w:hAnsi="宋体"/>
          <w:szCs w:val="21"/>
        </w:rPr>
        <w:t>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5.1.</w:t>
      </w:r>
      <w:r>
        <w:rPr>
          <w:rFonts w:hint="eastAsia" w:ascii="黑体" w:hAnsi="黑体" w:eastAsia="黑体" w:cs="Times New Roman"/>
          <w:b w:val="0"/>
          <w:bCs w:val="0"/>
          <w:kern w:val="2"/>
          <w:sz w:val="21"/>
          <w:szCs w:val="21"/>
          <w:lang w:val="en-US" w:eastAsia="zh-CN" w:bidi="ar-SA"/>
        </w:rPr>
        <w:t>8</w:t>
      </w:r>
      <w:r>
        <w:rPr>
          <w:rFonts w:hint="eastAsia" w:ascii="宋体" w:hAnsi="宋体"/>
          <w:szCs w:val="21"/>
          <w:lang w:eastAsia="zh-CN"/>
        </w:rPr>
        <w:t>建筑室内装配式装饰装修</w:t>
      </w:r>
      <w:r>
        <w:rPr>
          <w:rFonts w:hint="eastAsia" w:ascii="宋体" w:hAnsi="宋体"/>
          <w:szCs w:val="21"/>
          <w:lang w:val="en-US" w:eastAsia="zh-CN"/>
        </w:rPr>
        <w:t>设计</w:t>
      </w:r>
      <w:r>
        <w:rPr>
          <w:rFonts w:hint="eastAsia" w:ascii="宋体" w:hAnsi="宋体"/>
          <w:szCs w:val="21"/>
        </w:rPr>
        <w:t>应符合</w:t>
      </w:r>
      <w:r>
        <w:rPr>
          <w:rFonts w:hint="eastAsia" w:ascii="宋体" w:hAnsi="宋体"/>
          <w:szCs w:val="21"/>
          <w:lang w:val="en-US" w:eastAsia="zh-CN"/>
        </w:rPr>
        <w:t>现行</w:t>
      </w:r>
      <w:r>
        <w:rPr>
          <w:rFonts w:hint="eastAsia" w:ascii="宋体" w:hAnsi="宋体"/>
          <w:szCs w:val="21"/>
        </w:rPr>
        <w:t>国家</w:t>
      </w:r>
      <w:r>
        <w:rPr>
          <w:rFonts w:hint="eastAsia" w:ascii="宋体" w:hAnsi="宋体"/>
          <w:szCs w:val="21"/>
          <w:lang w:eastAsia="zh-CN"/>
        </w:rPr>
        <w:t>标准</w:t>
      </w:r>
      <w:r>
        <w:rPr>
          <w:rFonts w:hint="eastAsia" w:ascii="宋体" w:hAnsi="宋体"/>
          <w:szCs w:val="21"/>
          <w:lang w:val="en-US" w:eastAsia="zh-CN"/>
        </w:rPr>
        <w:t>和行业标准</w:t>
      </w:r>
      <w:r>
        <w:rPr>
          <w:rFonts w:hint="eastAsia" w:ascii="Times New Roman" w:hAnsi="Times New Roman" w:cs="Times New Roman"/>
          <w:sz w:val="21"/>
          <w:szCs w:val="21"/>
          <w:lang w:val="en-US" w:eastAsia="zh-CN" w:bidi="ar"/>
        </w:rPr>
        <w:t>GB 50222</w:t>
      </w:r>
      <w:r>
        <w:rPr>
          <w:rFonts w:hint="eastAsia" w:ascii="宋体" w:hAnsi="宋体"/>
          <w:szCs w:val="21"/>
        </w:rPr>
        <w:t>、</w:t>
      </w:r>
      <w:r>
        <w:rPr>
          <w:rFonts w:hint="eastAsia" w:ascii="Times New Roman" w:hAnsi="Times New Roman" w:cs="Times New Roman"/>
          <w:sz w:val="21"/>
          <w:szCs w:val="21"/>
          <w:lang w:val="en-US" w:eastAsia="zh-CN" w:bidi="ar"/>
        </w:rPr>
        <w:t>JGJ 367</w:t>
      </w:r>
      <w:r>
        <w:rPr>
          <w:rFonts w:hint="eastAsia" w:ascii="宋体" w:hAnsi="宋体"/>
          <w:szCs w:val="21"/>
        </w:rPr>
        <w:t>等的规定。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5.1.9</w:t>
      </w:r>
      <w:r>
        <w:rPr>
          <w:rFonts w:hint="eastAsia" w:ascii="宋体" w:hAnsi="宋体"/>
          <w:szCs w:val="21"/>
        </w:rPr>
        <w:t>建筑室内装配式装饰装修设计应明确内装部品和设备管线等主要材料的性能指标，满足结构受力、抗震、安全防护、防水、防火、防滑、节能、隔声、环保、卫生防疫、无障碍</w:t>
      </w:r>
      <w:r>
        <w:rPr>
          <w:rFonts w:hint="eastAsia" w:ascii="宋体" w:hAnsi="宋体"/>
          <w:szCs w:val="21"/>
          <w:lang w:eastAsia="zh-CN"/>
        </w:rPr>
        <w:t>、</w:t>
      </w:r>
      <w:r>
        <w:rPr>
          <w:rFonts w:hint="eastAsia" w:ascii="宋体" w:hAnsi="宋体"/>
          <w:szCs w:val="21"/>
          <w:lang w:val="en-US" w:eastAsia="zh-CN"/>
        </w:rPr>
        <w:t>低碳、耐久</w:t>
      </w:r>
      <w:r>
        <w:rPr>
          <w:rFonts w:hint="eastAsia" w:ascii="宋体" w:hAnsi="宋体"/>
          <w:szCs w:val="21"/>
        </w:rPr>
        <w:t>等方面的</w:t>
      </w:r>
      <w:r>
        <w:rPr>
          <w:rFonts w:hint="eastAsia" w:ascii="宋体" w:hAnsi="宋体"/>
          <w:szCs w:val="21"/>
          <w:lang w:val="en-US" w:eastAsia="zh-CN"/>
        </w:rPr>
        <w:t>需求</w:t>
      </w:r>
      <w:r>
        <w:rPr>
          <w:rFonts w:hint="eastAsia" w:ascii="宋体" w:hAnsi="宋体"/>
          <w:szCs w:val="21"/>
        </w:rPr>
        <w:t>，选择低碳、可再生</w:t>
      </w:r>
      <w:r>
        <w:rPr>
          <w:rFonts w:hint="eastAsia" w:ascii="宋体" w:hAnsi="宋体"/>
          <w:szCs w:val="21"/>
          <w:lang w:val="en-US" w:eastAsia="zh-CN"/>
        </w:rPr>
        <w:t>或可</w:t>
      </w:r>
      <w:r>
        <w:rPr>
          <w:rFonts w:hint="eastAsia" w:ascii="宋体" w:hAnsi="宋体"/>
          <w:szCs w:val="21"/>
        </w:rPr>
        <w:t>回收</w:t>
      </w:r>
      <w:r>
        <w:rPr>
          <w:rFonts w:hint="eastAsia" w:ascii="宋体" w:hAnsi="宋体"/>
          <w:szCs w:val="21"/>
          <w:lang w:val="en-US" w:eastAsia="zh-CN"/>
        </w:rPr>
        <w:t>的</w:t>
      </w:r>
      <w:r>
        <w:rPr>
          <w:rFonts w:hint="eastAsia" w:ascii="宋体" w:hAnsi="宋体"/>
          <w:szCs w:val="21"/>
        </w:rPr>
        <w:t>材料，提高建筑的可持续性</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78" w:name="_Toc18366"/>
      <w:bookmarkStart w:id="79" w:name="_Toc12253"/>
      <w:bookmarkStart w:id="80" w:name="_Toc20021"/>
      <w:r>
        <w:rPr>
          <w:rFonts w:hint="eastAsia" w:ascii="黑体" w:hAnsi="黑体" w:cstheme="majorBidi"/>
          <w:b w:val="0"/>
          <w:bCs w:val="0"/>
          <w:sz w:val="21"/>
          <w:szCs w:val="21"/>
          <w:lang w:val="en-US" w:eastAsia="zh-CN"/>
        </w:rPr>
        <w:t xml:space="preserve">5.2 </w:t>
      </w:r>
      <w:r>
        <w:rPr>
          <w:rFonts w:hint="eastAsia" w:ascii="黑体" w:hAnsi="黑体" w:cstheme="majorBidi"/>
          <w:b w:val="0"/>
          <w:bCs w:val="0"/>
          <w:sz w:val="21"/>
          <w:szCs w:val="21"/>
          <w:highlight w:val="none"/>
          <w:lang w:val="en-US" w:eastAsia="zh-CN"/>
        </w:rPr>
        <w:t>标准化</w:t>
      </w:r>
      <w:r>
        <w:rPr>
          <w:rFonts w:hint="eastAsia" w:ascii="黑体" w:hAnsi="黑体" w:cstheme="majorBidi"/>
          <w:b w:val="0"/>
          <w:bCs w:val="0"/>
          <w:sz w:val="21"/>
          <w:szCs w:val="21"/>
          <w:lang w:val="en-US" w:eastAsia="zh-CN"/>
        </w:rPr>
        <w:t>设计与模数协调</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Times New Roman"/>
          <w:b w:val="0"/>
          <w:bCs w:val="0"/>
          <w:kern w:val="2"/>
          <w:sz w:val="21"/>
          <w:szCs w:val="21"/>
          <w:lang w:val="en-US" w:eastAsia="zh-CN" w:bidi="ar-SA"/>
        </w:rPr>
      </w:pPr>
      <w:r>
        <w:rPr>
          <w:rFonts w:hint="default" w:ascii="黑体" w:hAnsi="黑体" w:eastAsia="黑体" w:cs="Times New Roman"/>
          <w:b w:val="0"/>
          <w:bCs w:val="0"/>
          <w:kern w:val="2"/>
          <w:sz w:val="21"/>
          <w:szCs w:val="21"/>
          <w:lang w:val="en-US" w:eastAsia="zh-CN" w:bidi="ar-SA"/>
        </w:rPr>
        <w:t>5.2.</w:t>
      </w:r>
      <w:r>
        <w:rPr>
          <w:rFonts w:hint="eastAsia" w:ascii="黑体" w:hAnsi="黑体" w:eastAsia="黑体" w:cs="Times New Roman"/>
          <w:b w:val="0"/>
          <w:bCs w:val="0"/>
          <w:kern w:val="2"/>
          <w:sz w:val="21"/>
          <w:szCs w:val="21"/>
          <w:lang w:val="en-US" w:eastAsia="zh-CN" w:bidi="ar-SA"/>
        </w:rPr>
        <w:t>1</w:t>
      </w:r>
      <w:r>
        <w:rPr>
          <w:rFonts w:hint="eastAsia" w:ascii="宋体" w:hAnsi="宋体"/>
          <w:szCs w:val="21"/>
        </w:rPr>
        <w:t>部品部件的尺寸设计应与原材料的规格尺寸</w:t>
      </w:r>
      <w:r>
        <w:rPr>
          <w:rFonts w:hint="eastAsia" w:ascii="宋体" w:hAnsi="宋体"/>
          <w:szCs w:val="21"/>
          <w:lang w:val="en-US" w:eastAsia="zh-CN"/>
        </w:rPr>
        <w:t>相</w:t>
      </w:r>
      <w:r>
        <w:rPr>
          <w:rFonts w:hint="eastAsia" w:ascii="宋体" w:hAnsi="宋体"/>
          <w:szCs w:val="21"/>
        </w:rPr>
        <w:t>协调，提高材料利用率。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default" w:ascii="黑体" w:hAnsi="黑体" w:eastAsia="黑体" w:cs="Times New Roman"/>
          <w:b w:val="0"/>
          <w:bCs w:val="0"/>
          <w:kern w:val="2"/>
          <w:sz w:val="21"/>
          <w:szCs w:val="21"/>
          <w:highlight w:val="none"/>
          <w:lang w:val="en-US" w:eastAsia="zh-CN" w:bidi="ar-SA"/>
        </w:rPr>
        <w:t>5.2.</w:t>
      </w:r>
      <w:r>
        <w:rPr>
          <w:rFonts w:hint="eastAsia" w:ascii="黑体" w:hAnsi="黑体" w:eastAsia="黑体" w:cs="Times New Roman"/>
          <w:b w:val="0"/>
          <w:bCs w:val="0"/>
          <w:kern w:val="2"/>
          <w:sz w:val="21"/>
          <w:szCs w:val="21"/>
          <w:highlight w:val="none"/>
          <w:lang w:val="en-US" w:eastAsia="zh-CN" w:bidi="ar-SA"/>
        </w:rPr>
        <w:t>2</w:t>
      </w:r>
      <w:r>
        <w:rPr>
          <w:rFonts w:hint="eastAsia" w:ascii="宋体" w:hAnsi="宋体"/>
          <w:szCs w:val="21"/>
          <w:highlight w:val="none"/>
          <w:lang w:eastAsia="zh-CN"/>
        </w:rPr>
        <w:t>建筑室内装配式装饰装修</w:t>
      </w:r>
      <w:r>
        <w:rPr>
          <w:rFonts w:hint="eastAsia" w:ascii="宋体" w:hAnsi="宋体"/>
          <w:szCs w:val="21"/>
          <w:highlight w:val="none"/>
        </w:rPr>
        <w:t>设计</w:t>
      </w:r>
      <w:r>
        <w:rPr>
          <w:rFonts w:hint="eastAsia" w:ascii="宋体" w:hAnsi="宋体"/>
          <w:szCs w:val="21"/>
          <w:highlight w:val="none"/>
          <w:lang w:val="en-US" w:eastAsia="zh-CN"/>
        </w:rPr>
        <w:t>宜优先采用常规</w:t>
      </w:r>
      <w:r>
        <w:rPr>
          <w:rFonts w:hint="eastAsia" w:ascii="宋体" w:hAnsi="宋体"/>
          <w:szCs w:val="21"/>
          <w:highlight w:val="none"/>
        </w:rPr>
        <w:t>模数来优化部品部件的</w:t>
      </w:r>
      <w:r>
        <w:rPr>
          <w:rFonts w:hint="eastAsia" w:ascii="宋体" w:hAnsi="宋体"/>
          <w:szCs w:val="21"/>
          <w:highlight w:val="none"/>
          <w:lang w:val="en-US" w:eastAsia="zh-CN"/>
        </w:rPr>
        <w:t>规格</w:t>
      </w:r>
      <w:r>
        <w:rPr>
          <w:rFonts w:hint="eastAsia" w:ascii="宋体" w:hAnsi="宋体"/>
          <w:szCs w:val="21"/>
          <w:highlight w:val="none"/>
        </w:rPr>
        <w:t>尺寸。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default" w:ascii="黑体" w:hAnsi="黑体" w:eastAsia="黑体" w:cs="Times New Roman"/>
          <w:b w:val="0"/>
          <w:bCs w:val="0"/>
          <w:kern w:val="2"/>
          <w:sz w:val="21"/>
          <w:szCs w:val="21"/>
          <w:highlight w:val="none"/>
          <w:lang w:val="en-US" w:eastAsia="zh-CN" w:bidi="ar-SA"/>
        </w:rPr>
        <w:t>5.2.</w:t>
      </w:r>
      <w:r>
        <w:rPr>
          <w:rFonts w:hint="eastAsia" w:ascii="黑体" w:hAnsi="黑体" w:eastAsia="黑体" w:cs="Times New Roman"/>
          <w:b w:val="0"/>
          <w:bCs w:val="0"/>
          <w:kern w:val="2"/>
          <w:sz w:val="21"/>
          <w:szCs w:val="21"/>
          <w:highlight w:val="none"/>
          <w:lang w:val="en-US" w:eastAsia="zh-CN" w:bidi="ar-SA"/>
        </w:rPr>
        <w:t>3</w:t>
      </w:r>
      <w:r>
        <w:rPr>
          <w:rFonts w:hint="eastAsia" w:ascii="宋体" w:hAnsi="宋体"/>
          <w:szCs w:val="21"/>
          <w:highlight w:val="none"/>
          <w:lang w:eastAsia="zh-CN"/>
        </w:rPr>
        <w:t>建筑室内装配式装饰装修</w:t>
      </w:r>
      <w:r>
        <w:rPr>
          <w:rFonts w:hint="eastAsia" w:ascii="宋体" w:hAnsi="宋体"/>
          <w:szCs w:val="21"/>
          <w:highlight w:val="none"/>
        </w:rPr>
        <w:t>设计应充分考虑内装部品部件</w:t>
      </w:r>
      <w:r>
        <w:rPr>
          <w:rFonts w:hint="eastAsia" w:ascii="宋体" w:hAnsi="宋体"/>
          <w:szCs w:val="21"/>
          <w:highlight w:val="none"/>
          <w:lang w:val="en-US" w:eastAsia="zh-CN"/>
        </w:rPr>
        <w:t>在生产加工</w:t>
      </w:r>
      <w:r>
        <w:rPr>
          <w:rFonts w:hint="eastAsia" w:ascii="宋体" w:hAnsi="宋体"/>
          <w:szCs w:val="21"/>
          <w:highlight w:val="none"/>
        </w:rPr>
        <w:t>、</w:t>
      </w:r>
      <w:r>
        <w:rPr>
          <w:rFonts w:hint="eastAsia" w:ascii="宋体" w:hAnsi="宋体"/>
          <w:szCs w:val="21"/>
          <w:highlight w:val="none"/>
          <w:lang w:val="en-US" w:eastAsia="zh-CN"/>
        </w:rPr>
        <w:t>施工安装过程中的</w:t>
      </w:r>
      <w:r>
        <w:rPr>
          <w:rFonts w:hint="eastAsia" w:ascii="宋体" w:hAnsi="宋体"/>
          <w:szCs w:val="21"/>
          <w:highlight w:val="none"/>
        </w:rPr>
        <w:t>形变和</w:t>
      </w:r>
      <w:r>
        <w:rPr>
          <w:rFonts w:hint="eastAsia" w:ascii="宋体" w:hAnsi="宋体"/>
          <w:szCs w:val="21"/>
          <w:highlight w:val="none"/>
          <w:lang w:val="en-US" w:eastAsia="zh-CN"/>
        </w:rPr>
        <w:t>尺寸</w:t>
      </w:r>
      <w:r>
        <w:rPr>
          <w:rFonts w:hint="eastAsia" w:ascii="宋体" w:hAnsi="宋体"/>
          <w:szCs w:val="21"/>
          <w:highlight w:val="none"/>
        </w:rPr>
        <w:t>误差等因素，对部品部件的生产</w:t>
      </w:r>
      <w:r>
        <w:rPr>
          <w:rFonts w:hint="eastAsia" w:ascii="宋体" w:hAnsi="宋体"/>
          <w:szCs w:val="21"/>
          <w:highlight w:val="none"/>
          <w:lang w:val="en-US" w:eastAsia="zh-CN"/>
        </w:rPr>
        <w:t>加工</w:t>
      </w:r>
      <w:r>
        <w:rPr>
          <w:rFonts w:hint="eastAsia" w:ascii="宋体" w:hAnsi="宋体"/>
          <w:szCs w:val="21"/>
          <w:highlight w:val="none"/>
        </w:rPr>
        <w:t>精度提出</w:t>
      </w:r>
      <w:r>
        <w:rPr>
          <w:rFonts w:hint="eastAsia" w:ascii="宋体" w:hAnsi="宋体"/>
          <w:szCs w:val="21"/>
          <w:highlight w:val="none"/>
          <w:lang w:val="en-US" w:eastAsia="zh-CN"/>
        </w:rPr>
        <w:t>严格</w:t>
      </w:r>
      <w:r>
        <w:rPr>
          <w:rFonts w:hint="eastAsia" w:ascii="宋体" w:hAnsi="宋体"/>
          <w:szCs w:val="21"/>
          <w:highlight w:val="none"/>
        </w:rPr>
        <w:t>要求。</w:t>
      </w:r>
    </w:p>
    <w:p>
      <w:pPr>
        <w:pStyle w:val="3"/>
        <w:pageBreakBefore w:val="0"/>
        <w:topLinePunct w:val="0"/>
        <w:bidi w:val="0"/>
        <w:adjustRightInd/>
        <w:spacing w:before="0" w:after="0" w:line="400" w:lineRule="exact"/>
        <w:rPr>
          <w:rFonts w:hint="default" w:ascii="黑体" w:hAnsi="黑体" w:cstheme="majorBidi"/>
          <w:b w:val="0"/>
          <w:bCs w:val="0"/>
          <w:sz w:val="21"/>
          <w:szCs w:val="21"/>
          <w:lang w:val="en-US" w:eastAsia="zh-CN"/>
        </w:rPr>
      </w:pPr>
      <w:bookmarkStart w:id="81" w:name="_Toc17472"/>
      <w:bookmarkStart w:id="82" w:name="_Toc23477"/>
      <w:bookmarkStart w:id="83" w:name="_Toc14000"/>
      <w:r>
        <w:rPr>
          <w:rFonts w:hint="eastAsia" w:ascii="黑体" w:hAnsi="黑体" w:cstheme="majorBidi"/>
          <w:b w:val="0"/>
          <w:bCs w:val="0"/>
          <w:sz w:val="21"/>
          <w:szCs w:val="21"/>
          <w:lang w:val="en-US" w:eastAsia="zh-CN"/>
        </w:rPr>
        <w:t>5.3建筑信息模型应用</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5.3.</w:t>
      </w:r>
      <w:r>
        <w:rPr>
          <w:rFonts w:hint="eastAsia" w:ascii="黑体" w:hAnsi="黑体" w:eastAsia="黑体" w:cs="Times New Roman"/>
          <w:b w:val="0"/>
          <w:bCs w:val="0"/>
          <w:kern w:val="2"/>
          <w:sz w:val="21"/>
          <w:szCs w:val="21"/>
          <w:lang w:val="en-US" w:eastAsia="zh-CN" w:bidi="ar-SA"/>
        </w:rPr>
        <w:t>1</w:t>
      </w:r>
      <w:r>
        <w:rPr>
          <w:rFonts w:hint="eastAsia" w:ascii="宋体" w:hAnsi="宋体"/>
          <w:szCs w:val="21"/>
          <w:lang w:eastAsia="zh-CN"/>
        </w:rPr>
        <w:t>建筑室内装配式装饰装修</w:t>
      </w:r>
      <w:r>
        <w:rPr>
          <w:rFonts w:hint="eastAsia" w:ascii="宋体" w:hAnsi="宋体"/>
          <w:szCs w:val="21"/>
        </w:rPr>
        <w:t>设计宜结合</w:t>
      </w:r>
      <w:r>
        <w:rPr>
          <w:rFonts w:hint="eastAsia" w:ascii="Times New Roman" w:hAnsi="Times New Roman" w:cs="Times New Roman"/>
          <w:sz w:val="21"/>
          <w:szCs w:val="21"/>
          <w:lang w:val="en-US" w:eastAsia="zh-CN" w:bidi="ar"/>
        </w:rPr>
        <w:t>BIM</w:t>
      </w:r>
      <w:r>
        <w:rPr>
          <w:rFonts w:hint="eastAsia" w:ascii="宋体" w:hAnsi="宋体"/>
          <w:szCs w:val="21"/>
        </w:rPr>
        <w:t>信息化技术</w:t>
      </w:r>
      <w:r>
        <w:rPr>
          <w:rFonts w:hint="eastAsia" w:ascii="宋体" w:hAnsi="宋体"/>
          <w:szCs w:val="21"/>
          <w:lang w:eastAsia="zh-CN"/>
        </w:rPr>
        <w:t>，</w:t>
      </w:r>
      <w:r>
        <w:rPr>
          <w:rFonts w:hint="eastAsia" w:ascii="宋体" w:hAnsi="宋体"/>
          <w:szCs w:val="21"/>
        </w:rPr>
        <w:t>建立统一协同设计和信息管理平台，统筹优化各专业技术工程，保证工程信息传递的准确性与质量的可追溯性。</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color w:val="0000FF"/>
          <w:szCs w:val="21"/>
        </w:rPr>
      </w:pPr>
      <w:r>
        <w:rPr>
          <w:rFonts w:hint="default" w:ascii="黑体" w:hAnsi="黑体" w:eastAsia="黑体" w:cs="Times New Roman"/>
          <w:b w:val="0"/>
          <w:bCs w:val="0"/>
          <w:kern w:val="2"/>
          <w:sz w:val="21"/>
          <w:szCs w:val="21"/>
          <w:lang w:val="en-US" w:eastAsia="zh-CN" w:bidi="ar-SA"/>
        </w:rPr>
        <w:t>5.3.</w:t>
      </w:r>
      <w:r>
        <w:rPr>
          <w:rFonts w:hint="eastAsia" w:ascii="黑体" w:hAnsi="黑体" w:eastAsia="黑体" w:cs="Times New Roman"/>
          <w:b w:val="0"/>
          <w:bCs w:val="0"/>
          <w:kern w:val="2"/>
          <w:sz w:val="21"/>
          <w:szCs w:val="21"/>
          <w:lang w:val="en-US" w:eastAsia="zh-CN" w:bidi="ar-SA"/>
        </w:rPr>
        <w:t>2</w:t>
      </w:r>
      <w:r>
        <w:rPr>
          <w:rFonts w:hint="eastAsia" w:ascii="宋体" w:hAnsi="宋体"/>
          <w:szCs w:val="21"/>
        </w:rPr>
        <w:t>建筑室内装配式装饰装修工程中的</w:t>
      </w:r>
      <w:r>
        <w:rPr>
          <w:rFonts w:hint="eastAsia" w:ascii="Times New Roman" w:hAnsi="Times New Roman" w:cs="Times New Roman"/>
          <w:sz w:val="21"/>
          <w:szCs w:val="21"/>
          <w:lang w:val="en-US" w:eastAsia="zh-CN" w:bidi="ar"/>
        </w:rPr>
        <w:t>BIM</w:t>
      </w:r>
      <w:r>
        <w:rPr>
          <w:rFonts w:hint="eastAsia" w:ascii="宋体" w:hAnsi="宋体"/>
          <w:szCs w:val="21"/>
        </w:rPr>
        <w:t>模型几何表达精度、信息深度及交付深度应</w:t>
      </w:r>
      <w:r>
        <w:rPr>
          <w:rFonts w:hint="eastAsia" w:ascii="宋体" w:hAnsi="宋体"/>
          <w:color w:val="auto"/>
          <w:szCs w:val="21"/>
        </w:rPr>
        <w:t>符合</w:t>
      </w:r>
      <w:r>
        <w:rPr>
          <w:rFonts w:hint="eastAsia" w:ascii="宋体" w:hAnsi="宋体"/>
          <w:color w:val="auto"/>
          <w:szCs w:val="21"/>
          <w:lang w:val="en-US" w:eastAsia="zh-CN"/>
        </w:rPr>
        <w:t>现行国家标准</w:t>
      </w:r>
      <w:r>
        <w:rPr>
          <w:rFonts w:hint="eastAsia" w:ascii="Times New Roman" w:hAnsi="Times New Roman" w:cs="Times New Roman"/>
          <w:color w:val="auto"/>
          <w:sz w:val="21"/>
          <w:szCs w:val="21"/>
          <w:highlight w:val="none"/>
          <w:lang w:val="en-US" w:eastAsia="zh-CN" w:bidi="ar"/>
        </w:rPr>
        <w:t>GB/T 51301</w:t>
      </w:r>
      <w:r>
        <w:rPr>
          <w:rFonts w:hint="eastAsia" w:ascii="宋体" w:hAnsi="宋体"/>
          <w:color w:val="auto"/>
          <w:szCs w:val="21"/>
          <w:highlight w:val="none"/>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5.3.3</w:t>
      </w:r>
      <w:r>
        <w:rPr>
          <w:rFonts w:hint="eastAsia" w:ascii="宋体" w:hAnsi="宋体"/>
          <w:szCs w:val="21"/>
          <w:lang w:val="en-US" w:eastAsia="zh-CN"/>
        </w:rPr>
        <w:t>建筑室内装配式装饰装修工程中的</w:t>
      </w:r>
      <w:r>
        <w:rPr>
          <w:rFonts w:hint="eastAsia" w:ascii="Times New Roman" w:hAnsi="Times New Roman" w:cs="Times New Roman"/>
          <w:sz w:val="21"/>
          <w:szCs w:val="21"/>
          <w:lang w:val="en-US" w:eastAsia="zh-CN" w:bidi="ar"/>
        </w:rPr>
        <w:t>BIM</w:t>
      </w:r>
      <w:r>
        <w:rPr>
          <w:rFonts w:hint="eastAsia" w:ascii="宋体" w:hAnsi="宋体"/>
          <w:szCs w:val="21"/>
          <w:lang w:val="en-US" w:eastAsia="zh-CN"/>
        </w:rPr>
        <w:t>模型宜涵盖设计、采购、生产、运输、安装、验收及维护等各阶段的信息内容。</w:t>
      </w:r>
    </w:p>
    <w:p>
      <w:pPr>
        <w:pStyle w:val="3"/>
        <w:pageBreakBefore w:val="0"/>
        <w:topLinePunct w:val="0"/>
        <w:bidi w:val="0"/>
        <w:adjustRightInd/>
        <w:spacing w:before="0" w:after="0" w:line="400" w:lineRule="exact"/>
        <w:rPr>
          <w:rFonts w:hint="default" w:ascii="黑体" w:hAnsi="黑体" w:cstheme="majorBidi"/>
          <w:b w:val="0"/>
          <w:bCs w:val="0"/>
          <w:sz w:val="21"/>
          <w:szCs w:val="21"/>
          <w:lang w:val="en-US" w:eastAsia="zh-CN"/>
        </w:rPr>
      </w:pPr>
      <w:bookmarkStart w:id="84" w:name="_Toc16880"/>
      <w:bookmarkStart w:id="85" w:name="_Toc6977"/>
      <w:bookmarkStart w:id="86" w:name="_Toc26502"/>
      <w:r>
        <w:rPr>
          <w:rFonts w:hint="eastAsia" w:ascii="黑体" w:hAnsi="黑体" w:cstheme="majorBidi"/>
          <w:b w:val="0"/>
          <w:bCs w:val="0"/>
          <w:sz w:val="21"/>
          <w:szCs w:val="21"/>
          <w:lang w:val="en-US" w:eastAsia="zh-CN"/>
        </w:rPr>
        <w:t>5.4装配式吊顶设计</w:t>
      </w:r>
      <w:bookmarkEnd w:id="84"/>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default" w:ascii="黑体" w:hAnsi="黑体" w:eastAsia="黑体" w:cs="Times New Roman"/>
          <w:b w:val="0"/>
          <w:bCs w:val="0"/>
          <w:kern w:val="2"/>
          <w:sz w:val="21"/>
          <w:szCs w:val="21"/>
          <w:highlight w:val="none"/>
          <w:lang w:val="en-US" w:eastAsia="zh-CN" w:bidi="ar-SA"/>
        </w:rPr>
        <w:t>5.4.1</w:t>
      </w:r>
      <w:r>
        <w:rPr>
          <w:rFonts w:hint="default" w:ascii="宋体" w:hAnsi="宋体"/>
          <w:szCs w:val="21"/>
          <w:highlight w:val="none"/>
          <w:lang w:val="en-US" w:eastAsia="zh-CN"/>
        </w:rPr>
        <w:t>装配式吊顶系统</w:t>
      </w:r>
      <w:r>
        <w:rPr>
          <w:rFonts w:hint="eastAsia" w:ascii="宋体" w:hAnsi="宋体"/>
          <w:szCs w:val="21"/>
          <w:highlight w:val="none"/>
          <w:lang w:val="en-US" w:eastAsia="zh-CN"/>
        </w:rPr>
        <w:t>宜</w:t>
      </w:r>
      <w:r>
        <w:rPr>
          <w:rFonts w:hint="default" w:ascii="宋体" w:hAnsi="宋体"/>
          <w:szCs w:val="21"/>
          <w:highlight w:val="none"/>
          <w:lang w:val="en-US" w:eastAsia="zh-CN"/>
        </w:rPr>
        <w:t>采用干式工法施工的吊顶。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5.4.</w:t>
      </w:r>
      <w:r>
        <w:rPr>
          <w:rFonts w:hint="eastAsia" w:ascii="黑体" w:hAnsi="黑体" w:eastAsia="黑体" w:cs="Times New Roman"/>
          <w:b w:val="0"/>
          <w:bCs w:val="0"/>
          <w:kern w:val="2"/>
          <w:sz w:val="21"/>
          <w:szCs w:val="21"/>
          <w:lang w:val="en-US" w:eastAsia="zh-CN" w:bidi="ar-SA"/>
        </w:rPr>
        <w:t>2</w:t>
      </w:r>
      <w:r>
        <w:rPr>
          <w:rFonts w:hint="eastAsia" w:ascii="宋体" w:hAnsi="宋体"/>
          <w:szCs w:val="21"/>
        </w:rPr>
        <w:t>装配式吊顶宜采用可拆卸式吊顶系统，吊顶内应</w:t>
      </w:r>
      <w:r>
        <w:rPr>
          <w:rFonts w:hint="eastAsia" w:ascii="宋体" w:hAnsi="宋体"/>
          <w:szCs w:val="21"/>
          <w:lang w:val="en-US" w:eastAsia="zh-CN"/>
        </w:rPr>
        <w:t>预留</w:t>
      </w:r>
      <w:r>
        <w:rPr>
          <w:rFonts w:hint="eastAsia" w:ascii="宋体" w:hAnsi="宋体"/>
          <w:szCs w:val="21"/>
        </w:rPr>
        <w:t>可满足管线敷设的空间。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5.4.3</w:t>
      </w:r>
      <w:r>
        <w:rPr>
          <w:rFonts w:hint="eastAsia" w:ascii="宋体" w:hAnsi="宋体"/>
          <w:szCs w:val="21"/>
          <w:lang w:val="en-US" w:eastAsia="zh-CN"/>
        </w:rPr>
        <w:t>装配式</w:t>
      </w:r>
      <w:r>
        <w:rPr>
          <w:rFonts w:hint="eastAsia" w:ascii="宋体" w:hAnsi="宋体"/>
          <w:szCs w:val="21"/>
          <w:highlight w:val="none"/>
        </w:rPr>
        <w:t>吊顶系统与设备管线应各自设置吊件，并应满足荷载计算要求。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5.4.</w:t>
      </w:r>
      <w:r>
        <w:rPr>
          <w:rFonts w:hint="eastAsia" w:ascii="黑体" w:hAnsi="黑体" w:eastAsia="黑体" w:cs="Times New Roman"/>
          <w:b w:val="0"/>
          <w:bCs w:val="0"/>
          <w:kern w:val="2"/>
          <w:sz w:val="21"/>
          <w:szCs w:val="21"/>
          <w:lang w:val="en-US" w:eastAsia="zh-CN" w:bidi="ar-SA"/>
        </w:rPr>
        <w:t>4</w:t>
      </w:r>
      <w:r>
        <w:rPr>
          <w:rFonts w:hint="eastAsia" w:ascii="宋体" w:hAnsi="宋体"/>
          <w:szCs w:val="21"/>
        </w:rPr>
        <w:t>装配式吊顶宜与</w:t>
      </w:r>
      <w:r>
        <w:rPr>
          <w:rFonts w:hint="eastAsia" w:ascii="宋体" w:hAnsi="宋体"/>
          <w:szCs w:val="21"/>
          <w:lang w:val="en-US" w:eastAsia="zh-CN"/>
        </w:rPr>
        <w:t>新风、排风</w:t>
      </w:r>
      <w:r>
        <w:rPr>
          <w:rFonts w:hint="eastAsia" w:ascii="宋体" w:hAnsi="宋体"/>
          <w:szCs w:val="21"/>
        </w:rPr>
        <w:t>、灯具、喷淋、烟感等末端点位装置进行集成设计，并应符合现行国家标准</w:t>
      </w:r>
      <w:r>
        <w:rPr>
          <w:rFonts w:hint="eastAsia" w:ascii="Times New Roman" w:hAnsi="Times New Roman" w:cs="Times New Roman"/>
          <w:sz w:val="21"/>
          <w:szCs w:val="21"/>
          <w:lang w:val="en-US" w:eastAsia="zh-CN" w:bidi="ar"/>
        </w:rPr>
        <w:t>GB 50016、GB 50222、GB 50303</w:t>
      </w:r>
      <w:r>
        <w:rPr>
          <w:rFonts w:hint="eastAsia" w:ascii="宋体" w:hAnsi="宋体"/>
          <w:szCs w:val="21"/>
        </w:rPr>
        <w:t>等</w:t>
      </w:r>
      <w:r>
        <w:rPr>
          <w:rFonts w:hint="eastAsia" w:ascii="宋体" w:hAnsi="宋体"/>
          <w:szCs w:val="21"/>
          <w:lang w:val="en-US" w:eastAsia="zh-CN"/>
        </w:rPr>
        <w:t>的</w:t>
      </w:r>
      <w:r>
        <w:rPr>
          <w:rFonts w:hint="eastAsia" w:ascii="宋体" w:hAnsi="宋体"/>
          <w:szCs w:val="21"/>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5.4.5</w:t>
      </w:r>
      <w:r>
        <w:rPr>
          <w:rFonts w:hint="eastAsia" w:ascii="宋体" w:hAnsi="宋体"/>
          <w:szCs w:val="21"/>
          <w:highlight w:val="none"/>
          <w:lang w:val="en-US" w:eastAsia="zh-CN"/>
        </w:rPr>
        <w:t>装配式</w:t>
      </w:r>
      <w:r>
        <w:rPr>
          <w:rFonts w:hint="eastAsia" w:ascii="宋体" w:hAnsi="宋体"/>
          <w:szCs w:val="21"/>
          <w:highlight w:val="none"/>
        </w:rPr>
        <w:t>吊顶系统内敷设设备管线时，应在管线密集和接口集中的位置设置检修口。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5.4.</w:t>
      </w:r>
      <w:r>
        <w:rPr>
          <w:rFonts w:hint="eastAsia" w:ascii="黑体" w:hAnsi="黑体" w:eastAsia="黑体" w:cs="Times New Roman"/>
          <w:b w:val="0"/>
          <w:bCs w:val="0"/>
          <w:kern w:val="2"/>
          <w:sz w:val="21"/>
          <w:szCs w:val="21"/>
          <w:lang w:val="en-US" w:eastAsia="zh-CN" w:bidi="ar-SA"/>
        </w:rPr>
        <w:t>6</w:t>
      </w:r>
      <w:r>
        <w:rPr>
          <w:rFonts w:hint="eastAsia" w:ascii="宋体" w:hAnsi="宋体"/>
          <w:szCs w:val="21"/>
          <w:highlight w:val="none"/>
        </w:rPr>
        <w:t>装配式吊顶内部与楼底板</w:t>
      </w:r>
      <w:r>
        <w:rPr>
          <w:rFonts w:hint="eastAsia" w:ascii="宋体" w:hAnsi="宋体"/>
          <w:szCs w:val="21"/>
          <w:highlight w:val="none"/>
          <w:lang w:val="en-US" w:eastAsia="zh-CN"/>
        </w:rPr>
        <w:t>之间，应按现行国家标准</w:t>
      </w:r>
      <w:r>
        <w:rPr>
          <w:rFonts w:hint="eastAsia" w:ascii="Times New Roman" w:hAnsi="Times New Roman" w:cs="Times New Roman"/>
          <w:sz w:val="21"/>
          <w:szCs w:val="21"/>
          <w:highlight w:val="none"/>
          <w:lang w:val="en-US" w:eastAsia="zh-CN" w:bidi="ar"/>
        </w:rPr>
        <w:t>GB/T 51410</w:t>
      </w:r>
      <w:r>
        <w:rPr>
          <w:rFonts w:hint="eastAsia" w:ascii="宋体" w:hAnsi="宋体"/>
          <w:szCs w:val="21"/>
          <w:highlight w:val="none"/>
          <w:lang w:val="en-US" w:eastAsia="zh-CN"/>
        </w:rPr>
        <w:t>进行防火分隔</w:t>
      </w:r>
      <w:r>
        <w:rPr>
          <w:rFonts w:hint="eastAsia" w:ascii="宋体" w:hAnsi="宋体"/>
          <w:szCs w:val="21"/>
          <w:highlight w:val="none"/>
          <w:lang w:eastAsia="zh-CN"/>
        </w:rPr>
        <w:t>。</w:t>
      </w:r>
      <w:r>
        <w:rPr>
          <w:rFonts w:hint="eastAsia" w:ascii="宋体" w:hAnsi="宋体"/>
          <w:szCs w:val="21"/>
          <w:highlight w:val="none"/>
          <w:lang w:val="en-US" w:eastAsia="zh-CN"/>
        </w:rPr>
        <w:t>防火</w:t>
      </w:r>
      <w:r>
        <w:rPr>
          <w:rFonts w:hint="eastAsia" w:ascii="宋体" w:hAnsi="宋体"/>
          <w:szCs w:val="21"/>
          <w:highlight w:val="none"/>
        </w:rPr>
        <w:t>分隔与建筑主体</w:t>
      </w:r>
      <w:r>
        <w:rPr>
          <w:rFonts w:hint="eastAsia" w:ascii="宋体" w:hAnsi="宋体"/>
          <w:szCs w:val="21"/>
          <w:highlight w:val="none"/>
          <w:lang w:val="en-US" w:eastAsia="zh-CN"/>
        </w:rPr>
        <w:t>及</w:t>
      </w:r>
      <w:r>
        <w:rPr>
          <w:rFonts w:hint="eastAsia" w:ascii="宋体" w:hAnsi="宋体"/>
          <w:szCs w:val="21"/>
          <w:highlight w:val="none"/>
        </w:rPr>
        <w:t>穿过</w:t>
      </w:r>
      <w:r>
        <w:rPr>
          <w:rFonts w:hint="eastAsia" w:ascii="宋体" w:hAnsi="宋体"/>
          <w:szCs w:val="21"/>
          <w:highlight w:val="none"/>
          <w:lang w:val="en-US" w:eastAsia="zh-CN"/>
        </w:rPr>
        <w:t>防火</w:t>
      </w:r>
      <w:r>
        <w:rPr>
          <w:rFonts w:hint="eastAsia" w:ascii="宋体" w:hAnsi="宋体"/>
          <w:szCs w:val="21"/>
          <w:highlight w:val="none"/>
        </w:rPr>
        <w:t>分隔的设备管线</w:t>
      </w:r>
      <w:r>
        <w:rPr>
          <w:rFonts w:hint="eastAsia" w:ascii="宋体" w:hAnsi="宋体"/>
          <w:szCs w:val="21"/>
          <w:highlight w:val="none"/>
          <w:lang w:val="en-US" w:eastAsia="zh-CN"/>
        </w:rPr>
        <w:t>间</w:t>
      </w:r>
      <w:r>
        <w:rPr>
          <w:rFonts w:hint="eastAsia" w:ascii="宋体" w:hAnsi="宋体"/>
          <w:szCs w:val="21"/>
          <w:highlight w:val="none"/>
        </w:rPr>
        <w:t>的缝隙都应采取防火封堵措施。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highlight w:val="none"/>
          <w:lang w:val="en-US" w:eastAsia="zh-CN"/>
        </w:rPr>
      </w:pPr>
      <w:r>
        <w:rPr>
          <w:rFonts w:hint="default" w:ascii="黑体" w:hAnsi="黑体" w:eastAsia="黑体" w:cs="Times New Roman"/>
          <w:b w:val="0"/>
          <w:bCs w:val="0"/>
          <w:kern w:val="2"/>
          <w:sz w:val="21"/>
          <w:szCs w:val="21"/>
          <w:highlight w:val="none"/>
          <w:lang w:val="en-US" w:eastAsia="zh-CN" w:bidi="ar-SA"/>
        </w:rPr>
        <w:t>5.4.</w:t>
      </w:r>
      <w:r>
        <w:rPr>
          <w:rFonts w:hint="eastAsia" w:ascii="黑体" w:hAnsi="黑体" w:eastAsia="黑体" w:cs="Times New Roman"/>
          <w:b w:val="0"/>
          <w:bCs w:val="0"/>
          <w:kern w:val="2"/>
          <w:sz w:val="21"/>
          <w:szCs w:val="21"/>
          <w:highlight w:val="none"/>
          <w:lang w:val="en-US" w:eastAsia="zh-CN" w:bidi="ar-SA"/>
        </w:rPr>
        <w:t>7</w:t>
      </w:r>
      <w:r>
        <w:rPr>
          <w:rFonts w:hint="eastAsia" w:ascii="宋体" w:hAnsi="宋体"/>
          <w:szCs w:val="21"/>
          <w:highlight w:val="none"/>
        </w:rPr>
        <w:t>装配式吊顶系统与墙、柱或梁交接处，</w:t>
      </w:r>
      <w:r>
        <w:rPr>
          <w:rFonts w:hint="eastAsia" w:ascii="宋体" w:hAnsi="宋体"/>
          <w:szCs w:val="21"/>
          <w:highlight w:val="none"/>
          <w:lang w:val="en-US" w:eastAsia="zh-CN"/>
        </w:rPr>
        <w:t>宜</w:t>
      </w:r>
      <w:r>
        <w:rPr>
          <w:rFonts w:hint="eastAsia" w:ascii="宋体" w:hAnsi="宋体"/>
          <w:szCs w:val="21"/>
          <w:highlight w:val="none"/>
        </w:rPr>
        <w:t>设伸缩缝隙或收口线</w:t>
      </w:r>
      <w:r>
        <w:rPr>
          <w:rFonts w:hint="eastAsia" w:ascii="宋体" w:hAnsi="宋体"/>
          <w:szCs w:val="21"/>
          <w:highlight w:val="none"/>
          <w:lang w:val="en-US" w:eastAsia="zh-CN"/>
        </w:rPr>
        <w:t>条</w:t>
      </w:r>
      <w:r>
        <w:rPr>
          <w:rFonts w:hint="eastAsia" w:ascii="宋体" w:hAnsi="宋体"/>
          <w:szCs w:val="21"/>
          <w:highlight w:val="none"/>
        </w:rPr>
        <w:t>。</w:t>
      </w:r>
    </w:p>
    <w:p>
      <w:pPr>
        <w:pStyle w:val="3"/>
        <w:pageBreakBefore w:val="0"/>
        <w:topLinePunct w:val="0"/>
        <w:bidi w:val="0"/>
        <w:adjustRightInd/>
        <w:spacing w:before="0" w:after="0" w:line="400" w:lineRule="exact"/>
        <w:rPr>
          <w:rFonts w:hint="default" w:ascii="黑体" w:hAnsi="黑体" w:cstheme="majorBidi"/>
          <w:b w:val="0"/>
          <w:bCs w:val="0"/>
          <w:sz w:val="21"/>
          <w:szCs w:val="21"/>
          <w:lang w:val="en-US" w:eastAsia="zh-CN"/>
        </w:rPr>
      </w:pPr>
      <w:bookmarkStart w:id="87" w:name="_Toc10554"/>
      <w:bookmarkStart w:id="88" w:name="_Toc16065"/>
      <w:bookmarkStart w:id="89" w:name="_Toc8220"/>
      <w:r>
        <w:rPr>
          <w:rFonts w:hint="eastAsia" w:ascii="黑体" w:hAnsi="黑体" w:cstheme="majorBidi"/>
          <w:b w:val="0"/>
          <w:bCs w:val="0"/>
          <w:sz w:val="21"/>
          <w:szCs w:val="21"/>
          <w:lang w:val="en-US" w:eastAsia="zh-CN"/>
        </w:rPr>
        <w:t>5.5装配式楼地面设计</w:t>
      </w:r>
      <w:bookmarkEnd w:id="87"/>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default" w:ascii="黑体" w:hAnsi="黑体" w:eastAsia="黑体" w:cs="Times New Roman"/>
          <w:b w:val="0"/>
          <w:bCs w:val="0"/>
          <w:kern w:val="2"/>
          <w:sz w:val="21"/>
          <w:szCs w:val="21"/>
          <w:highlight w:val="none"/>
          <w:lang w:val="en-US" w:eastAsia="zh-CN" w:bidi="ar-SA"/>
        </w:rPr>
        <w:t>5.5.</w:t>
      </w:r>
      <w:r>
        <w:rPr>
          <w:rFonts w:hint="eastAsia" w:ascii="黑体" w:hAnsi="黑体" w:eastAsia="黑体" w:cs="Times New Roman"/>
          <w:b w:val="0"/>
          <w:bCs w:val="0"/>
          <w:kern w:val="2"/>
          <w:sz w:val="21"/>
          <w:szCs w:val="21"/>
          <w:highlight w:val="none"/>
          <w:lang w:val="en-US" w:eastAsia="zh-CN" w:bidi="ar-SA"/>
        </w:rPr>
        <w:t>1</w:t>
      </w:r>
      <w:r>
        <w:rPr>
          <w:rFonts w:hint="default" w:ascii="宋体" w:hAnsi="宋体"/>
          <w:szCs w:val="21"/>
          <w:highlight w:val="none"/>
          <w:lang w:val="en-US" w:eastAsia="zh-CN"/>
        </w:rPr>
        <w:t>装配式楼地面可采用架空楼地面、非架空干铺楼地面或其他干式工法施工的楼地面。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highlight w:val="none"/>
          <w:lang w:eastAsia="zh-CN"/>
        </w:rPr>
      </w:pPr>
      <w:r>
        <w:rPr>
          <w:rFonts w:hint="default" w:ascii="黑体" w:hAnsi="黑体" w:eastAsia="黑体" w:cs="Times New Roman"/>
          <w:b w:val="0"/>
          <w:bCs w:val="0"/>
          <w:kern w:val="2"/>
          <w:sz w:val="21"/>
          <w:szCs w:val="21"/>
          <w:highlight w:val="none"/>
          <w:lang w:val="en-US" w:eastAsia="zh-CN" w:bidi="ar-SA"/>
        </w:rPr>
        <w:t>5.5.</w:t>
      </w:r>
      <w:r>
        <w:rPr>
          <w:rFonts w:hint="eastAsia" w:ascii="黑体" w:hAnsi="黑体" w:eastAsia="黑体" w:cs="Times New Roman"/>
          <w:b w:val="0"/>
          <w:bCs w:val="0"/>
          <w:kern w:val="2"/>
          <w:sz w:val="21"/>
          <w:szCs w:val="21"/>
          <w:highlight w:val="none"/>
          <w:lang w:val="en-US" w:eastAsia="zh-CN" w:bidi="ar-SA"/>
        </w:rPr>
        <w:t>2</w:t>
      </w:r>
      <w:r>
        <w:rPr>
          <w:rFonts w:hint="eastAsia" w:ascii="宋体" w:hAnsi="宋体"/>
          <w:szCs w:val="21"/>
          <w:highlight w:val="none"/>
        </w:rPr>
        <w:t>装配式楼地面宜由可调节支撑</w:t>
      </w:r>
      <w:r>
        <w:rPr>
          <w:rFonts w:hint="eastAsia" w:ascii="宋体" w:hAnsi="宋体"/>
          <w:szCs w:val="21"/>
          <w:highlight w:val="none"/>
          <w:lang w:val="en-US" w:eastAsia="zh-CN"/>
        </w:rPr>
        <w:t>脚架</w:t>
      </w:r>
      <w:r>
        <w:rPr>
          <w:rFonts w:hint="eastAsia" w:ascii="宋体" w:hAnsi="宋体"/>
          <w:szCs w:val="21"/>
          <w:highlight w:val="none"/>
        </w:rPr>
        <w:t>、基层衬板和饰面材料组成，应根据饰面材料、设计荷载、抗变形能力等要求来选用</w:t>
      </w:r>
      <w:r>
        <w:rPr>
          <w:rFonts w:hint="eastAsia" w:ascii="宋体" w:hAnsi="宋体"/>
          <w:szCs w:val="21"/>
          <w:highlight w:val="none"/>
          <w:lang w:eastAsia="zh-CN"/>
        </w:rPr>
        <w:t>，</w:t>
      </w:r>
      <w:r>
        <w:rPr>
          <w:rFonts w:hint="eastAsia" w:ascii="宋体" w:hAnsi="宋体"/>
          <w:szCs w:val="21"/>
          <w:highlight w:val="none"/>
        </w:rPr>
        <w:t>连接构造应稳定、牢固</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5.5.3</w:t>
      </w:r>
      <w:r>
        <w:rPr>
          <w:rFonts w:hint="eastAsia" w:ascii="宋体" w:hAnsi="宋体"/>
          <w:szCs w:val="21"/>
          <w:highlight w:val="none"/>
        </w:rPr>
        <w:t>装配式楼地面宜具有调整架空高度、平整度和坡度的功能，能适应</w:t>
      </w:r>
      <w:r>
        <w:rPr>
          <w:rFonts w:hint="eastAsia" w:ascii="宋体" w:hAnsi="宋体"/>
          <w:szCs w:val="21"/>
          <w:highlight w:val="none"/>
          <w:lang w:eastAsia="zh-CN"/>
        </w:rPr>
        <w:t>建筑结构</w:t>
      </w:r>
      <w:r>
        <w:rPr>
          <w:rFonts w:hint="eastAsia" w:ascii="宋体" w:hAnsi="宋体"/>
          <w:szCs w:val="21"/>
          <w:highlight w:val="none"/>
        </w:rPr>
        <w:t>的变形</w:t>
      </w:r>
      <w:r>
        <w:rPr>
          <w:rFonts w:hint="eastAsia" w:ascii="宋体" w:hAnsi="宋体"/>
          <w:szCs w:val="21"/>
          <w:highlight w:val="none"/>
          <w:lang w:eastAsia="zh-CN"/>
        </w:rPr>
        <w:t>，</w:t>
      </w:r>
      <w:r>
        <w:rPr>
          <w:rFonts w:hint="eastAsia" w:ascii="宋体" w:hAnsi="宋体"/>
          <w:szCs w:val="21"/>
          <w:highlight w:val="none"/>
        </w:rPr>
        <w:t>架空高度应满足使用要求。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5.5.4</w:t>
      </w:r>
      <w:r>
        <w:rPr>
          <w:rFonts w:hint="eastAsia" w:ascii="宋体" w:hAnsi="宋体"/>
          <w:szCs w:val="21"/>
          <w:highlight w:val="none"/>
        </w:rPr>
        <w:t>装配式楼地面宜与地面供暖、电气、给水排水等系统的管线进行集成设计。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5.5.5</w:t>
      </w:r>
      <w:r>
        <w:rPr>
          <w:rFonts w:hint="eastAsia" w:ascii="宋体" w:hAnsi="宋体"/>
          <w:szCs w:val="21"/>
          <w:highlight w:val="none"/>
          <w:lang w:val="en-US" w:eastAsia="zh-CN"/>
        </w:rPr>
        <w:t>针对</w:t>
      </w:r>
      <w:r>
        <w:rPr>
          <w:rFonts w:hint="eastAsia" w:ascii="宋体" w:hAnsi="宋体"/>
          <w:szCs w:val="21"/>
          <w:highlight w:val="none"/>
        </w:rPr>
        <w:t>有采暖需求的空间，宜采用地面辐射采暖</w:t>
      </w:r>
      <w:r>
        <w:rPr>
          <w:rFonts w:hint="eastAsia" w:ascii="宋体" w:hAnsi="宋体"/>
          <w:szCs w:val="21"/>
          <w:highlight w:val="none"/>
          <w:lang w:val="en-US" w:eastAsia="zh-CN"/>
        </w:rPr>
        <w:t>的</w:t>
      </w:r>
      <w:r>
        <w:rPr>
          <w:rFonts w:hint="eastAsia" w:ascii="宋体" w:hAnsi="宋体"/>
          <w:szCs w:val="21"/>
          <w:highlight w:val="none"/>
        </w:rPr>
        <w:t>方式；地面辐射采暖宜</w:t>
      </w:r>
      <w:r>
        <w:rPr>
          <w:rFonts w:hint="eastAsia" w:ascii="宋体" w:hAnsi="宋体"/>
          <w:szCs w:val="21"/>
          <w:highlight w:val="none"/>
          <w:lang w:val="en-US" w:eastAsia="zh-CN"/>
        </w:rPr>
        <w:t>采用</w:t>
      </w:r>
      <w:r>
        <w:rPr>
          <w:rFonts w:hint="eastAsia" w:ascii="宋体" w:hAnsi="宋体"/>
          <w:szCs w:val="21"/>
          <w:highlight w:val="none"/>
        </w:rPr>
        <w:t>干式工法</w:t>
      </w:r>
      <w:r>
        <w:rPr>
          <w:rFonts w:hint="eastAsia" w:ascii="宋体" w:hAnsi="宋体"/>
          <w:szCs w:val="21"/>
          <w:highlight w:val="none"/>
          <w:lang w:val="en-US" w:eastAsia="zh-CN"/>
        </w:rPr>
        <w:t>进行施工并</w:t>
      </w:r>
      <w:r>
        <w:rPr>
          <w:rFonts w:hint="eastAsia" w:ascii="宋体" w:hAnsi="宋体"/>
          <w:szCs w:val="21"/>
          <w:highlight w:val="none"/>
        </w:rPr>
        <w:t>集成</w:t>
      </w:r>
      <w:r>
        <w:rPr>
          <w:rFonts w:hint="eastAsia" w:ascii="宋体" w:hAnsi="宋体"/>
          <w:szCs w:val="21"/>
          <w:highlight w:val="none"/>
          <w:lang w:val="en-US" w:eastAsia="zh-CN"/>
        </w:rPr>
        <w:t>于</w:t>
      </w:r>
      <w:r>
        <w:rPr>
          <w:rFonts w:hint="eastAsia" w:ascii="宋体" w:hAnsi="宋体"/>
          <w:szCs w:val="21"/>
          <w:highlight w:val="none"/>
        </w:rPr>
        <w:t>装配式楼地面的构造</w:t>
      </w:r>
      <w:r>
        <w:rPr>
          <w:rFonts w:hint="eastAsia" w:ascii="宋体" w:hAnsi="宋体"/>
          <w:szCs w:val="21"/>
          <w:highlight w:val="none"/>
          <w:lang w:val="en-US" w:eastAsia="zh-CN"/>
        </w:rPr>
        <w:t>体系中，应保证绝热层的强度</w:t>
      </w:r>
      <w:r>
        <w:rPr>
          <w:rFonts w:hint="eastAsia" w:ascii="宋体" w:hAnsi="宋体"/>
          <w:szCs w:val="21"/>
          <w:highlight w:val="none"/>
        </w:rPr>
        <w:t>。</w:t>
      </w:r>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90" w:name="_Toc4824"/>
      <w:bookmarkStart w:id="91" w:name="_Toc5021"/>
      <w:bookmarkStart w:id="92" w:name="_Toc24790"/>
      <w:r>
        <w:rPr>
          <w:rFonts w:hint="eastAsia" w:ascii="黑体" w:hAnsi="黑体" w:cstheme="majorBidi"/>
          <w:b w:val="0"/>
          <w:bCs w:val="0"/>
          <w:sz w:val="21"/>
          <w:szCs w:val="21"/>
          <w:lang w:val="en-US" w:eastAsia="zh-CN"/>
        </w:rPr>
        <w:t>5.6装配式隔墙设计</w:t>
      </w:r>
      <w:bookmarkEnd w:id="90"/>
      <w:bookmarkEnd w:id="91"/>
      <w:bookmarkEnd w:id="9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5.6.1</w:t>
      </w:r>
      <w:r>
        <w:rPr>
          <w:rFonts w:hint="eastAsia" w:ascii="宋体" w:hAnsi="宋体"/>
          <w:szCs w:val="21"/>
        </w:rPr>
        <w:t>装配式隔墙设计应选用非砌筑免抹灰的墙体构造，</w:t>
      </w:r>
      <w:r>
        <w:rPr>
          <w:rFonts w:hint="eastAsia" w:ascii="宋体" w:hAnsi="宋体"/>
          <w:szCs w:val="21"/>
          <w:highlight w:val="none"/>
        </w:rPr>
        <w:t>宜优先选用管线分离的墙体或</w:t>
      </w:r>
      <w:r>
        <w:rPr>
          <w:rFonts w:hint="eastAsia" w:ascii="宋体" w:hAnsi="宋体"/>
          <w:szCs w:val="21"/>
          <w:highlight w:val="none"/>
          <w:lang w:val="en-US" w:eastAsia="zh-CN"/>
        </w:rPr>
        <w:t>管线、装饰一体化隔墙</w:t>
      </w:r>
      <w:r>
        <w:rPr>
          <w:rFonts w:hint="eastAsia" w:ascii="宋体" w:hAnsi="宋体"/>
          <w:szCs w:val="21"/>
          <w:highlight w:val="none"/>
        </w:rPr>
        <w:t>等干式工法施工的墙体。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5.6.2</w:t>
      </w:r>
      <w:r>
        <w:rPr>
          <w:rFonts w:hint="eastAsia" w:ascii="宋体" w:hAnsi="宋体"/>
          <w:szCs w:val="21"/>
        </w:rPr>
        <w:t>装配式隔墙采用轻质条板隔墙时，应符合下列要求：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default" w:ascii="黑体" w:hAnsi="黑体" w:eastAsia="黑体" w:cs="Times New Roman"/>
          <w:b w:val="0"/>
          <w:bCs w:val="0"/>
          <w:kern w:val="2"/>
          <w:sz w:val="21"/>
          <w:szCs w:val="21"/>
          <w:lang w:val="en-US" w:eastAsia="zh-CN" w:bidi="ar-SA"/>
        </w:rPr>
        <w:t>a</w:t>
      </w:r>
      <w:r>
        <w:rPr>
          <w:rFonts w:hint="eastAsia" w:ascii="黑体" w:hAnsi="黑体" w:eastAsia="黑体" w:cs="Times New Roman"/>
          <w:b w:val="0"/>
          <w:bCs w:val="0"/>
          <w:kern w:val="2"/>
          <w:sz w:val="21"/>
          <w:szCs w:val="21"/>
          <w:lang w:val="en-US" w:eastAsia="zh-CN" w:bidi="ar-SA"/>
        </w:rPr>
        <w:t>)</w:t>
      </w:r>
      <w:r>
        <w:rPr>
          <w:rFonts w:hint="eastAsia" w:ascii="宋体" w:hAnsi="宋体"/>
          <w:szCs w:val="21"/>
        </w:rPr>
        <w:t>应根据具体的使用部位和使用功能需求</w:t>
      </w:r>
      <w:r>
        <w:rPr>
          <w:rFonts w:hint="eastAsia" w:ascii="宋体" w:hAnsi="宋体"/>
          <w:szCs w:val="21"/>
          <w:lang w:eastAsia="zh-CN"/>
        </w:rPr>
        <w:t>，</w:t>
      </w:r>
      <w:r>
        <w:rPr>
          <w:rFonts w:hint="eastAsia" w:ascii="宋体" w:hAnsi="宋体"/>
          <w:szCs w:val="21"/>
          <w:lang w:val="en-US" w:eastAsia="zh-CN"/>
        </w:rPr>
        <w:t>确定</w:t>
      </w:r>
      <w:r>
        <w:rPr>
          <w:rFonts w:hint="eastAsia" w:ascii="宋体" w:hAnsi="宋体"/>
          <w:szCs w:val="21"/>
        </w:rPr>
        <w:t>墙体材料</w:t>
      </w:r>
      <w:r>
        <w:rPr>
          <w:rFonts w:hint="eastAsia" w:ascii="宋体" w:hAnsi="宋体"/>
          <w:szCs w:val="21"/>
          <w:lang w:eastAsia="zh-CN"/>
        </w:rPr>
        <w:t>、</w:t>
      </w:r>
      <w:r>
        <w:rPr>
          <w:rFonts w:hint="eastAsia" w:ascii="宋体" w:hAnsi="宋体"/>
          <w:szCs w:val="21"/>
        </w:rPr>
        <w:t>形式</w:t>
      </w:r>
      <w:r>
        <w:rPr>
          <w:rFonts w:hint="eastAsia" w:ascii="宋体" w:hAnsi="宋体"/>
          <w:szCs w:val="21"/>
          <w:lang w:val="en-US" w:eastAsia="zh-CN"/>
        </w:rPr>
        <w:t>及</w:t>
      </w:r>
      <w:r>
        <w:rPr>
          <w:rFonts w:hint="eastAsia" w:ascii="宋体" w:hAnsi="宋体"/>
          <w:szCs w:val="21"/>
        </w:rPr>
        <w:t>厚度，并应符合现行</w:t>
      </w:r>
      <w:r>
        <w:rPr>
          <w:rFonts w:hint="eastAsia" w:ascii="宋体" w:hAnsi="宋体"/>
          <w:szCs w:val="21"/>
          <w:lang w:val="en-US" w:eastAsia="zh-CN"/>
        </w:rPr>
        <w:t>行业标准</w:t>
      </w:r>
      <w:r>
        <w:rPr>
          <w:rFonts w:hint="eastAsia" w:ascii="Times New Roman" w:hAnsi="Times New Roman" w:cs="Times New Roman"/>
          <w:sz w:val="21"/>
          <w:szCs w:val="21"/>
          <w:lang w:val="en-US" w:eastAsia="zh-CN" w:bidi="ar"/>
        </w:rPr>
        <w:t>JGJ/T 157</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不同材料形式的条板之间四向连接、转角及非</w:t>
      </w:r>
      <w:r>
        <w:rPr>
          <w:rFonts w:hint="eastAsia" w:ascii="宋体" w:hAnsi="宋体"/>
          <w:szCs w:val="21"/>
          <w:lang w:eastAsia="zh-CN"/>
        </w:rPr>
        <w:t>规范</w:t>
      </w:r>
      <w:r>
        <w:rPr>
          <w:rFonts w:hint="eastAsia" w:ascii="宋体" w:hAnsi="宋体"/>
          <w:szCs w:val="21"/>
        </w:rPr>
        <w:t>条板的连接应牢固，与建筑主体</w:t>
      </w:r>
      <w:r>
        <w:rPr>
          <w:rFonts w:hint="eastAsia" w:ascii="宋体" w:hAnsi="宋体"/>
          <w:szCs w:val="21"/>
          <w:lang w:val="en-US" w:eastAsia="zh-CN"/>
        </w:rPr>
        <w:t>的</w:t>
      </w:r>
      <w:r>
        <w:rPr>
          <w:rFonts w:hint="eastAsia" w:ascii="宋体" w:hAnsi="宋体"/>
          <w:szCs w:val="21"/>
        </w:rPr>
        <w:t>连接应安全可靠，并应有相应措施</w:t>
      </w:r>
      <w:r>
        <w:rPr>
          <w:rFonts w:hint="eastAsia" w:ascii="宋体" w:hAnsi="宋体"/>
          <w:szCs w:val="21"/>
          <w:lang w:val="en-US" w:eastAsia="zh-CN"/>
        </w:rPr>
        <w:t>保证</w:t>
      </w:r>
      <w:r>
        <w:rPr>
          <w:rFonts w:hint="eastAsia" w:ascii="宋体" w:hAnsi="宋体"/>
          <w:szCs w:val="21"/>
        </w:rPr>
        <w:t>防火</w:t>
      </w:r>
      <w:r>
        <w:rPr>
          <w:rFonts w:hint="eastAsia" w:ascii="宋体" w:hAnsi="宋体"/>
          <w:szCs w:val="21"/>
          <w:lang w:eastAsia="zh-CN"/>
        </w:rPr>
        <w:t>、</w:t>
      </w:r>
      <w:r>
        <w:rPr>
          <w:rFonts w:hint="eastAsia" w:ascii="宋体" w:hAnsi="宋体"/>
          <w:szCs w:val="21"/>
          <w:lang w:val="en-US" w:eastAsia="zh-CN"/>
        </w:rPr>
        <w:t>抗震及</w:t>
      </w:r>
      <w:r>
        <w:rPr>
          <w:rFonts w:hint="eastAsia" w:ascii="宋体" w:hAnsi="宋体"/>
          <w:szCs w:val="21"/>
        </w:rPr>
        <w:t>隔声的可靠性；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c)</w:t>
      </w:r>
      <w:r>
        <w:rPr>
          <w:rFonts w:hint="eastAsia" w:ascii="宋体" w:hAnsi="宋体"/>
          <w:szCs w:val="21"/>
          <w:highlight w:val="none"/>
        </w:rPr>
        <w:t>当轻质条板隔墙需吊挂重物和设备时，不得单点固定，应采取加固措施；用作固定和加固的预埋件和锚固件，均应作防腐及防锈处理；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d)</w:t>
      </w:r>
      <w:r>
        <w:rPr>
          <w:rFonts w:hint="eastAsia" w:ascii="宋体" w:hAnsi="宋体"/>
          <w:szCs w:val="21"/>
          <w:highlight w:val="none"/>
          <w:lang w:val="en-US" w:eastAsia="zh-CN"/>
        </w:rPr>
        <w:t>轻质</w:t>
      </w:r>
      <w:r>
        <w:rPr>
          <w:rFonts w:hint="eastAsia" w:ascii="宋体" w:hAnsi="宋体"/>
          <w:szCs w:val="21"/>
          <w:highlight w:val="none"/>
        </w:rPr>
        <w:t>条板隔墙</w:t>
      </w:r>
      <w:r>
        <w:rPr>
          <w:rFonts w:hint="eastAsia" w:ascii="宋体" w:hAnsi="宋体"/>
          <w:szCs w:val="21"/>
        </w:rPr>
        <w:t>应避免现场裁切、开洞、开槽；空心轻质条板隔墙可结合空腔敷设管线</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5.6.3</w:t>
      </w:r>
      <w:r>
        <w:rPr>
          <w:rFonts w:hint="eastAsia" w:ascii="宋体" w:hAnsi="宋体"/>
          <w:szCs w:val="21"/>
        </w:rPr>
        <w:t>装配式隔墙采用龙骨隔墙时，应符合下列要求：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龙骨隔墙应根据使用功能及部位的需求</w:t>
      </w:r>
      <w:r>
        <w:rPr>
          <w:rFonts w:hint="eastAsia" w:ascii="宋体" w:hAnsi="宋体"/>
          <w:szCs w:val="21"/>
          <w:lang w:eastAsia="zh-CN"/>
        </w:rPr>
        <w:t>，</w:t>
      </w:r>
      <w:r>
        <w:rPr>
          <w:rFonts w:hint="eastAsia" w:ascii="宋体" w:hAnsi="宋体"/>
          <w:szCs w:val="21"/>
        </w:rPr>
        <w:t>选择相适应的龙骨类型、规格及节点做法。有</w:t>
      </w:r>
      <w:r>
        <w:rPr>
          <w:rFonts w:hint="eastAsia" w:ascii="Times New Roman" w:hAnsi="Times New Roman" w:cs="Times New Roman"/>
          <w:sz w:val="21"/>
          <w:szCs w:val="21"/>
          <w:lang w:val="en-US" w:eastAsia="zh-CN" w:bidi="ar"/>
        </w:rPr>
        <w:t>A</w:t>
      </w:r>
      <w:r>
        <w:rPr>
          <w:rFonts w:hint="eastAsia" w:ascii="宋体" w:hAnsi="宋体"/>
          <w:szCs w:val="21"/>
        </w:rPr>
        <w:t>级燃烧性能要求的</w:t>
      </w:r>
      <w:r>
        <w:rPr>
          <w:rFonts w:hint="eastAsia" w:ascii="宋体" w:hAnsi="宋体"/>
          <w:szCs w:val="21"/>
          <w:lang w:val="en-US" w:eastAsia="zh-CN"/>
        </w:rPr>
        <w:t>或常处于</w:t>
      </w:r>
      <w:r>
        <w:rPr>
          <w:rFonts w:hint="eastAsia" w:ascii="宋体" w:hAnsi="宋体"/>
          <w:szCs w:val="21"/>
        </w:rPr>
        <w:t>高温高湿环境</w:t>
      </w:r>
      <w:r>
        <w:rPr>
          <w:rFonts w:hint="eastAsia" w:ascii="宋体" w:hAnsi="宋体"/>
          <w:szCs w:val="21"/>
          <w:lang w:val="en-US" w:eastAsia="zh-CN"/>
        </w:rPr>
        <w:t>中的龙骨隔墙</w:t>
      </w:r>
      <w:r>
        <w:rPr>
          <w:rFonts w:hint="eastAsia" w:ascii="宋体" w:hAnsi="宋体"/>
          <w:szCs w:val="21"/>
        </w:rPr>
        <w:t>宜采用金属龙骨，对有防水、防潮要求的房间应采取相应处理措施；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龙骨隔墙内的防火、保温、隔声填充材料应采用防火材料，宜选用岩棉、玻璃棉等</w:t>
      </w:r>
      <w:r>
        <w:rPr>
          <w:rFonts w:hint="eastAsia" w:ascii="Times New Roman" w:hAnsi="Times New Roman" w:cs="Times New Roman"/>
          <w:sz w:val="21"/>
          <w:szCs w:val="21"/>
          <w:lang w:val="en-US" w:eastAsia="zh-CN" w:bidi="ar"/>
        </w:rPr>
        <w:t>A</w:t>
      </w:r>
      <w:r>
        <w:rPr>
          <w:rFonts w:hint="eastAsia" w:ascii="宋体" w:hAnsi="宋体"/>
          <w:szCs w:val="21"/>
        </w:rPr>
        <w:t xml:space="preserve">级防火材料；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lang w:val="en-US" w:eastAsia="zh-CN"/>
        </w:rPr>
        <w:t>如</w:t>
      </w:r>
      <w:r>
        <w:rPr>
          <w:rFonts w:hint="eastAsia" w:ascii="宋体" w:hAnsi="宋体"/>
          <w:szCs w:val="21"/>
        </w:rPr>
        <w:t>采用金属类龙骨隔墙时，龙骨应做防锈处理，裁切时做相应的截面保护措施；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d)</w:t>
      </w:r>
      <w:r>
        <w:rPr>
          <w:rFonts w:hint="eastAsia" w:ascii="宋体" w:hAnsi="宋体"/>
          <w:szCs w:val="21"/>
        </w:rPr>
        <w:t>龙骨与建筑主体连接应安全可靠；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e)</w:t>
      </w:r>
      <w:r>
        <w:rPr>
          <w:rFonts w:hint="eastAsia" w:ascii="宋体" w:hAnsi="宋体"/>
          <w:szCs w:val="21"/>
          <w:lang w:val="en-US" w:eastAsia="zh-CN"/>
        </w:rPr>
        <w:t>当</w:t>
      </w:r>
      <w:r>
        <w:rPr>
          <w:rFonts w:hint="eastAsia" w:ascii="宋体" w:hAnsi="宋体"/>
          <w:szCs w:val="21"/>
        </w:rPr>
        <w:t>采用一体化设计的龙骨隔墙，</w:t>
      </w:r>
      <w:r>
        <w:rPr>
          <w:rFonts w:hint="eastAsia" w:ascii="宋体" w:hAnsi="宋体"/>
          <w:szCs w:val="21"/>
          <w:lang w:val="en-US" w:eastAsia="zh-CN"/>
        </w:rPr>
        <w:t>且</w:t>
      </w:r>
      <w:r>
        <w:rPr>
          <w:rFonts w:hint="eastAsia" w:ascii="宋体" w:hAnsi="宋体"/>
          <w:szCs w:val="21"/>
        </w:rPr>
        <w:t>需要固定或吊挂重物时，应采用可靠的固定措施，如专用配件、加强背板、在竖向龙骨上预设固定挂点等；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黑体" w:hAnsi="黑体" w:eastAsia="黑体" w:cs="Times New Roman"/>
          <w:b w:val="0"/>
          <w:bCs w:val="0"/>
          <w:kern w:val="2"/>
          <w:sz w:val="21"/>
          <w:szCs w:val="21"/>
          <w:lang w:val="en-US" w:eastAsia="zh-CN" w:bidi="ar-SA"/>
        </w:rPr>
        <w:t>f)</w:t>
      </w:r>
      <w:r>
        <w:rPr>
          <w:rFonts w:hint="eastAsia" w:ascii="宋体" w:hAnsi="宋体"/>
          <w:szCs w:val="21"/>
        </w:rPr>
        <w:t>门窗洞口及墙体转角连接等薄弱部位应有加强设计</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93" w:name="_Toc27729"/>
      <w:bookmarkStart w:id="94" w:name="_Toc15356"/>
      <w:bookmarkStart w:id="95" w:name="_Toc28479"/>
      <w:r>
        <w:rPr>
          <w:rFonts w:hint="eastAsia" w:ascii="黑体" w:hAnsi="黑体" w:cstheme="majorBidi"/>
          <w:b w:val="0"/>
          <w:bCs w:val="0"/>
          <w:sz w:val="21"/>
          <w:szCs w:val="21"/>
          <w:lang w:val="en-US" w:eastAsia="zh-CN"/>
        </w:rPr>
        <w:t>5.7装配式墙面设计</w:t>
      </w:r>
      <w:bookmarkEnd w:id="93"/>
      <w:bookmarkEnd w:id="94"/>
      <w:bookmarkEnd w:id="9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rPr>
      </w:pPr>
      <w:r>
        <w:rPr>
          <w:rFonts w:hint="eastAsia" w:ascii="黑体" w:hAnsi="黑体" w:eastAsia="黑体" w:cs="Times New Roman"/>
          <w:b w:val="0"/>
          <w:bCs w:val="0"/>
          <w:kern w:val="2"/>
          <w:sz w:val="21"/>
          <w:szCs w:val="21"/>
          <w:lang w:val="en-US" w:eastAsia="zh-CN" w:bidi="ar-SA"/>
        </w:rPr>
        <w:t>5.7.1</w:t>
      </w:r>
      <w:r>
        <w:rPr>
          <w:rFonts w:hint="eastAsia" w:ascii="宋体" w:hAnsi="宋体"/>
          <w:szCs w:val="21"/>
          <w:highlight w:val="none"/>
        </w:rPr>
        <w:t>装配式墙面设计应充分考虑与</w:t>
      </w:r>
      <w:r>
        <w:rPr>
          <w:rFonts w:hint="eastAsia" w:ascii="宋体" w:hAnsi="宋体"/>
          <w:szCs w:val="21"/>
          <w:highlight w:val="none"/>
          <w:lang w:val="en-US" w:eastAsia="zh-CN"/>
        </w:rPr>
        <w:t>其他构造</w:t>
      </w:r>
      <w:r>
        <w:rPr>
          <w:rFonts w:hint="eastAsia" w:ascii="宋体" w:hAnsi="宋体"/>
          <w:szCs w:val="21"/>
          <w:highlight w:val="none"/>
        </w:rPr>
        <w:t>的衔接，以降低墙面安装作业</w:t>
      </w:r>
      <w:r>
        <w:rPr>
          <w:rFonts w:hint="eastAsia" w:ascii="宋体" w:hAnsi="宋体"/>
          <w:szCs w:val="21"/>
          <w:highlight w:val="none"/>
          <w:lang w:val="en-US" w:eastAsia="zh-CN"/>
        </w:rPr>
        <w:t>对其他构造</w:t>
      </w:r>
      <w:r>
        <w:rPr>
          <w:rFonts w:hint="eastAsia" w:ascii="宋体" w:hAnsi="宋体"/>
          <w:szCs w:val="21"/>
          <w:highlight w:val="none"/>
        </w:rPr>
        <w:t>的影响</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5.7.2</w:t>
      </w:r>
      <w:r>
        <w:rPr>
          <w:rFonts w:hint="eastAsia" w:ascii="宋体" w:hAnsi="宋体"/>
          <w:szCs w:val="21"/>
        </w:rPr>
        <w:t>装配式墙面设计选型应考虑后期维护的便利性，应选用易清洁、易修复、可更换的部品</w:t>
      </w:r>
      <w:r>
        <w:rPr>
          <w:rFonts w:hint="eastAsia" w:ascii="宋体" w:hAnsi="宋体"/>
          <w:szCs w:val="21"/>
          <w:lang w:eastAsia="zh-CN"/>
        </w:rPr>
        <w:t>，</w:t>
      </w:r>
      <w:r>
        <w:rPr>
          <w:rFonts w:hint="eastAsia" w:ascii="宋体" w:hAnsi="宋体"/>
          <w:szCs w:val="21"/>
        </w:rPr>
        <w:t>宜选用可提供墙面阴阳角、接缝及收边收口等解决方案的部品。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5.7.3</w:t>
      </w:r>
      <w:r>
        <w:rPr>
          <w:rFonts w:hint="eastAsia" w:ascii="宋体" w:hAnsi="宋体"/>
          <w:szCs w:val="21"/>
        </w:rPr>
        <w:t>装配式墙面设计的分格尺寸和模块组合应能满足</w:t>
      </w:r>
      <w:r>
        <w:rPr>
          <w:rFonts w:hint="eastAsia" w:ascii="宋体" w:hAnsi="宋体"/>
          <w:szCs w:val="21"/>
          <w:lang w:val="en-US" w:eastAsia="zh-CN"/>
        </w:rPr>
        <w:t>装饰装修</w:t>
      </w:r>
      <w:r>
        <w:rPr>
          <w:rFonts w:hint="eastAsia" w:ascii="宋体" w:hAnsi="宋体"/>
          <w:szCs w:val="21"/>
        </w:rPr>
        <w:t>整体效果，宜与原材料的规格尺寸协调，提高材料利用率，降低材料消耗。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5.7.4</w:t>
      </w:r>
      <w:r>
        <w:rPr>
          <w:rFonts w:hint="eastAsia" w:ascii="宋体" w:hAnsi="宋体"/>
          <w:szCs w:val="21"/>
        </w:rPr>
        <w:t>装配式墙面应按防变形的要求进行设计，宜选择变形率较低的基材，配件连接应牢固安全。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5.7.5</w:t>
      </w:r>
      <w:r>
        <w:rPr>
          <w:rFonts w:hint="eastAsia" w:ascii="宋体" w:hAnsi="宋体"/>
          <w:szCs w:val="21"/>
        </w:rPr>
        <w:t>装配式墙面应符合下列要求：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lang w:val="en-US" w:eastAsia="zh-CN"/>
        </w:rPr>
        <w:t>装配式墙面</w:t>
      </w:r>
      <w:r>
        <w:rPr>
          <w:rFonts w:hint="eastAsia" w:ascii="宋体" w:hAnsi="宋体"/>
          <w:szCs w:val="21"/>
        </w:rPr>
        <w:t>饰面板宜选择干挂式、</w:t>
      </w:r>
      <w:r>
        <w:rPr>
          <w:rFonts w:hint="eastAsia" w:ascii="宋体" w:hAnsi="宋体"/>
          <w:szCs w:val="21"/>
          <w:highlight w:val="none"/>
        </w:rPr>
        <w:t>插</w:t>
      </w:r>
      <w:r>
        <w:rPr>
          <w:rFonts w:hint="eastAsia" w:ascii="宋体" w:hAnsi="宋体"/>
          <w:szCs w:val="21"/>
          <w:highlight w:val="none"/>
          <w:lang w:val="en-US" w:eastAsia="zh-CN"/>
        </w:rPr>
        <w:t>接</w:t>
      </w:r>
      <w:r>
        <w:rPr>
          <w:rFonts w:hint="eastAsia" w:ascii="宋体" w:hAnsi="宋体"/>
          <w:szCs w:val="21"/>
          <w:highlight w:val="none"/>
        </w:rPr>
        <w:t>式</w:t>
      </w:r>
      <w:r>
        <w:rPr>
          <w:rFonts w:hint="eastAsia" w:ascii="宋体" w:hAnsi="宋体"/>
          <w:szCs w:val="21"/>
        </w:rPr>
        <w:t>、锁扣式或其他物理连接方式；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lang w:val="en-US" w:eastAsia="zh-CN"/>
        </w:rPr>
        <w:t>装配式墙面</w:t>
      </w:r>
      <w:r>
        <w:rPr>
          <w:rFonts w:hint="eastAsia" w:ascii="宋体" w:hAnsi="宋体"/>
          <w:szCs w:val="21"/>
        </w:rPr>
        <w:t>饰面板应与基层连接紧密无异响，连接部件应具有调平功能</w:t>
      </w:r>
      <w:r>
        <w:rPr>
          <w:rFonts w:hint="eastAsia" w:ascii="宋体" w:hAnsi="宋体"/>
          <w:szCs w:val="21"/>
          <w:lang w:eastAsia="zh-CN"/>
        </w:rPr>
        <w:t>，</w:t>
      </w:r>
      <w:r>
        <w:rPr>
          <w:rFonts w:hint="eastAsia" w:ascii="宋体" w:hAnsi="宋体"/>
          <w:szCs w:val="21"/>
        </w:rPr>
        <w:t>宜</w:t>
      </w:r>
      <w:r>
        <w:rPr>
          <w:rFonts w:hint="eastAsia" w:ascii="宋体" w:hAnsi="宋体"/>
          <w:szCs w:val="21"/>
          <w:lang w:val="en-US" w:eastAsia="zh-CN"/>
        </w:rPr>
        <w:t>具备</w:t>
      </w:r>
      <w:r>
        <w:rPr>
          <w:rFonts w:hint="eastAsia" w:ascii="宋体" w:hAnsi="宋体"/>
          <w:szCs w:val="21"/>
        </w:rPr>
        <w:t>单块可拆装的</w:t>
      </w:r>
      <w:r>
        <w:rPr>
          <w:rFonts w:hint="eastAsia" w:ascii="宋体" w:hAnsi="宋体"/>
          <w:szCs w:val="21"/>
          <w:lang w:val="en-US" w:eastAsia="zh-CN"/>
        </w:rPr>
        <w:t>功能</w:t>
      </w:r>
      <w:r>
        <w:rPr>
          <w:rFonts w:hint="eastAsia" w:ascii="宋体" w:hAnsi="宋体"/>
          <w:szCs w:val="21"/>
        </w:rPr>
        <w:t>；</w:t>
      </w:r>
      <w:r>
        <w:rPr>
          <w:rFonts w:hint="eastAsia" w:ascii="宋体" w:hAnsi="宋体"/>
          <w:szCs w:val="21"/>
          <w:lang w:val="en-US" w:eastAsia="zh-CN"/>
        </w:rPr>
        <w:t>装配式墙面与</w:t>
      </w:r>
      <w:r>
        <w:rPr>
          <w:rFonts w:hint="eastAsia" w:ascii="宋体" w:hAnsi="宋体"/>
          <w:szCs w:val="21"/>
        </w:rPr>
        <w:t>部品接缝处，</w:t>
      </w:r>
      <w:r>
        <w:rPr>
          <w:rFonts w:hint="eastAsia" w:ascii="宋体" w:hAnsi="宋体"/>
          <w:szCs w:val="21"/>
          <w:highlight w:val="none"/>
        </w:rPr>
        <w:t>应</w:t>
      </w:r>
      <w:r>
        <w:rPr>
          <w:rFonts w:hint="eastAsia" w:ascii="宋体" w:hAnsi="宋体"/>
          <w:szCs w:val="21"/>
          <w:highlight w:val="none"/>
          <w:lang w:val="en-US" w:eastAsia="zh-CN"/>
        </w:rPr>
        <w:t>作</w:t>
      </w:r>
      <w:r>
        <w:rPr>
          <w:rFonts w:hint="eastAsia" w:ascii="宋体" w:hAnsi="宋体"/>
          <w:szCs w:val="21"/>
          <w:highlight w:val="none"/>
        </w:rPr>
        <w:t>工艺缝或收</w:t>
      </w:r>
      <w:r>
        <w:rPr>
          <w:rFonts w:hint="eastAsia" w:ascii="宋体" w:hAnsi="宋体"/>
          <w:szCs w:val="21"/>
          <w:highlight w:val="none"/>
          <w:lang w:val="en-US" w:eastAsia="zh-CN"/>
        </w:rPr>
        <w:t>口设计</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highlight w:val="none"/>
          <w:lang w:val="en-US" w:eastAsia="zh-CN" w:bidi="ar-SA"/>
        </w:rPr>
        <w:t>c</w:t>
      </w:r>
      <w:r>
        <w:rPr>
          <w:rFonts w:hint="eastAsia" w:ascii="黑体" w:hAnsi="黑体" w:eastAsia="黑体" w:cs="Times New Roman"/>
          <w:b w:val="0"/>
          <w:bCs w:val="0"/>
          <w:kern w:val="2"/>
          <w:sz w:val="21"/>
          <w:szCs w:val="21"/>
          <w:lang w:val="en-US" w:eastAsia="zh-CN" w:bidi="ar-SA"/>
        </w:rPr>
        <w:t>)</w:t>
      </w:r>
      <w:r>
        <w:rPr>
          <w:rFonts w:hint="eastAsia" w:ascii="宋体" w:hAnsi="宋体"/>
          <w:szCs w:val="21"/>
          <w:highlight w:val="none"/>
        </w:rPr>
        <w:t>装配式</w:t>
      </w:r>
      <w:r>
        <w:rPr>
          <w:rFonts w:hint="eastAsia" w:ascii="宋体" w:hAnsi="宋体"/>
          <w:szCs w:val="21"/>
          <w:highlight w:val="none"/>
          <w:lang w:val="en-US" w:eastAsia="zh-CN"/>
        </w:rPr>
        <w:t>墙面</w:t>
      </w:r>
      <w:r>
        <w:rPr>
          <w:rFonts w:hint="eastAsia" w:ascii="宋体" w:hAnsi="宋体"/>
          <w:szCs w:val="21"/>
        </w:rPr>
        <w:t>与</w:t>
      </w:r>
      <w:r>
        <w:rPr>
          <w:rFonts w:hint="eastAsia" w:ascii="宋体" w:hAnsi="宋体"/>
          <w:szCs w:val="21"/>
          <w:highlight w:val="none"/>
          <w:lang w:val="en-US" w:eastAsia="zh-CN"/>
        </w:rPr>
        <w:t>涉水区域的</w:t>
      </w:r>
      <w:r>
        <w:rPr>
          <w:rFonts w:hint="eastAsia" w:ascii="宋体" w:hAnsi="宋体"/>
          <w:szCs w:val="21"/>
          <w:highlight w:val="none"/>
        </w:rPr>
        <w:t>门口、垭口、窗口等交界处宜做防潮、防</w:t>
      </w:r>
      <w:r>
        <w:rPr>
          <w:rFonts w:hint="eastAsia" w:ascii="宋体" w:hAnsi="宋体"/>
          <w:szCs w:val="21"/>
          <w:highlight w:val="none"/>
          <w:lang w:val="en-US" w:eastAsia="zh-CN"/>
        </w:rPr>
        <w:t>霉、</w:t>
      </w:r>
      <w:r>
        <w:rPr>
          <w:rFonts w:hint="eastAsia" w:ascii="宋体" w:hAnsi="宋体"/>
          <w:szCs w:val="21"/>
          <w:highlight w:val="none"/>
        </w:rPr>
        <w:t>防水等</w:t>
      </w:r>
      <w:r>
        <w:rPr>
          <w:rFonts w:hint="eastAsia" w:ascii="宋体" w:hAnsi="宋体"/>
          <w:szCs w:val="21"/>
          <w:highlight w:val="none"/>
          <w:lang w:val="en-US" w:eastAsia="zh-CN"/>
        </w:rPr>
        <w:t>设计</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r>
        <w:rPr>
          <w:rFonts w:hint="default" w:ascii="黑体" w:hAnsi="黑体" w:eastAsia="黑体" w:cs="Times New Roman"/>
          <w:b w:val="0"/>
          <w:bCs w:val="0"/>
          <w:kern w:val="2"/>
          <w:sz w:val="21"/>
          <w:szCs w:val="21"/>
          <w:highlight w:val="none"/>
          <w:lang w:val="en-US" w:eastAsia="zh-CN" w:bidi="ar-SA"/>
        </w:rPr>
        <w:t>d</w:t>
      </w:r>
      <w:r>
        <w:rPr>
          <w:rFonts w:hint="eastAsia" w:ascii="黑体" w:hAnsi="黑体" w:eastAsia="黑体" w:cs="Times New Roman"/>
          <w:b w:val="0"/>
          <w:bCs w:val="0"/>
          <w:kern w:val="2"/>
          <w:sz w:val="21"/>
          <w:szCs w:val="21"/>
          <w:highlight w:val="none"/>
          <w:lang w:val="en-US" w:eastAsia="zh-CN" w:bidi="ar-SA"/>
        </w:rPr>
        <w:t>)</w:t>
      </w:r>
      <w:r>
        <w:rPr>
          <w:rFonts w:hint="eastAsia" w:ascii="宋体" w:hAnsi="宋体"/>
          <w:szCs w:val="21"/>
          <w:highlight w:val="none"/>
        </w:rPr>
        <w:t>装配式</w:t>
      </w:r>
      <w:r>
        <w:rPr>
          <w:rFonts w:hint="eastAsia" w:ascii="宋体" w:hAnsi="宋体"/>
          <w:szCs w:val="21"/>
          <w:highlight w:val="none"/>
          <w:lang w:val="en-US" w:eastAsia="zh-CN"/>
        </w:rPr>
        <w:t>墙面</w:t>
      </w:r>
      <w:r>
        <w:rPr>
          <w:rFonts w:hint="eastAsia" w:ascii="宋体" w:hAnsi="宋体"/>
          <w:szCs w:val="21"/>
          <w:highlight w:val="none"/>
        </w:rPr>
        <w:t>应满足防变形、抗老化、不易褪色等耐久性要求</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eastAsia="zh-CN"/>
        </w:rPr>
      </w:pPr>
      <w:r>
        <w:rPr>
          <w:rFonts w:hint="default" w:ascii="黑体" w:hAnsi="黑体" w:eastAsia="黑体" w:cs="Times New Roman"/>
          <w:b w:val="0"/>
          <w:bCs w:val="0"/>
          <w:kern w:val="2"/>
          <w:sz w:val="21"/>
          <w:szCs w:val="21"/>
          <w:highlight w:val="none"/>
          <w:lang w:val="en-US" w:eastAsia="zh-CN" w:bidi="ar-SA"/>
        </w:rPr>
        <w:t>e</w:t>
      </w:r>
      <w:r>
        <w:rPr>
          <w:rFonts w:hint="eastAsia" w:ascii="黑体" w:hAnsi="黑体" w:eastAsia="黑体" w:cs="Times New Roman"/>
          <w:b w:val="0"/>
          <w:bCs w:val="0"/>
          <w:kern w:val="2"/>
          <w:sz w:val="21"/>
          <w:szCs w:val="21"/>
          <w:lang w:val="en-US" w:eastAsia="zh-CN" w:bidi="ar-SA"/>
        </w:rPr>
        <w:t>）</w:t>
      </w:r>
      <w:r>
        <w:rPr>
          <w:rFonts w:hint="eastAsia" w:ascii="宋体" w:hAnsi="宋体"/>
          <w:szCs w:val="21"/>
        </w:rPr>
        <w:t>装配式墙</w:t>
      </w:r>
      <w:r>
        <w:rPr>
          <w:rFonts w:hint="eastAsia" w:ascii="宋体" w:hAnsi="宋体"/>
          <w:szCs w:val="21"/>
          <w:highlight w:val="none"/>
          <w:lang w:val="en-US" w:eastAsia="zh-CN"/>
        </w:rPr>
        <w:t>面</w:t>
      </w:r>
      <w:r>
        <w:rPr>
          <w:rFonts w:hint="eastAsia" w:ascii="宋体" w:hAnsi="宋体"/>
          <w:szCs w:val="21"/>
        </w:rPr>
        <w:t>应具有精确的</w:t>
      </w:r>
      <w:r>
        <w:rPr>
          <w:rFonts w:hint="eastAsia" w:ascii="宋体" w:hAnsi="宋体"/>
          <w:szCs w:val="21"/>
          <w:lang w:val="en-US" w:eastAsia="zh-CN"/>
        </w:rPr>
        <w:t>设计</w:t>
      </w:r>
      <w:r>
        <w:rPr>
          <w:rFonts w:hint="eastAsia" w:ascii="宋体" w:hAnsi="宋体"/>
          <w:szCs w:val="21"/>
        </w:rPr>
        <w:t>尺寸，</w:t>
      </w:r>
      <w:r>
        <w:rPr>
          <w:rFonts w:hint="eastAsia" w:ascii="宋体" w:hAnsi="宋体"/>
          <w:szCs w:val="21"/>
          <w:lang w:val="en-US" w:eastAsia="zh-CN"/>
        </w:rPr>
        <w:t>保证</w:t>
      </w:r>
      <w:r>
        <w:rPr>
          <w:rFonts w:hint="eastAsia" w:ascii="宋体" w:hAnsi="宋体"/>
          <w:szCs w:val="21"/>
        </w:rPr>
        <w:t>安装后的墙面平整、垂直，避免出现缝隙或偏差</w:t>
      </w:r>
      <w:r>
        <w:rPr>
          <w:rFonts w:hint="eastAsia" w:ascii="宋体" w:hAnsi="宋体"/>
          <w:szCs w:val="21"/>
          <w:lang w:eastAsia="zh-CN"/>
        </w:rPr>
        <w:t>。</w:t>
      </w:r>
    </w:p>
    <w:p>
      <w:pPr>
        <w:pStyle w:val="3"/>
        <w:pageBreakBefore w:val="0"/>
        <w:topLinePunct w:val="0"/>
        <w:bidi w:val="0"/>
        <w:adjustRightInd/>
        <w:spacing w:before="0" w:after="0" w:line="400" w:lineRule="exact"/>
        <w:rPr>
          <w:rFonts w:hint="default" w:ascii="黑体" w:hAnsi="黑体" w:cstheme="majorBidi"/>
          <w:b w:val="0"/>
          <w:bCs w:val="0"/>
          <w:sz w:val="21"/>
          <w:szCs w:val="21"/>
          <w:highlight w:val="none"/>
          <w:lang w:val="en-US" w:eastAsia="zh-CN"/>
        </w:rPr>
      </w:pPr>
      <w:bookmarkStart w:id="96" w:name="_Toc28923"/>
      <w:bookmarkStart w:id="97" w:name="_Toc26506"/>
      <w:bookmarkStart w:id="98" w:name="_Toc26421"/>
      <w:r>
        <w:rPr>
          <w:rFonts w:hint="eastAsia" w:ascii="黑体" w:hAnsi="黑体" w:cstheme="majorBidi"/>
          <w:b w:val="0"/>
          <w:bCs w:val="0"/>
          <w:sz w:val="21"/>
          <w:szCs w:val="21"/>
          <w:highlight w:val="none"/>
          <w:lang w:val="en-US" w:eastAsia="zh-CN"/>
        </w:rPr>
        <w:t>5.8装配式卫生间设计</w:t>
      </w:r>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5.8.1</w:t>
      </w:r>
      <w:r>
        <w:rPr>
          <w:rFonts w:hint="eastAsia" w:ascii="宋体" w:hAnsi="宋体"/>
          <w:szCs w:val="21"/>
          <w:highlight w:val="none"/>
          <w:lang w:val="en-US" w:eastAsia="zh-CN"/>
        </w:rPr>
        <w:t>装配式卫生间设计应协调建筑、结构、内装、机电、暖通等专业，结合卫生间各部品尺寸，确定卫生间选用类型、功能分区、设备管线及其敷设空间、建筑结构孔洞尺寸以及管道井等位置。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default" w:ascii="黑体" w:hAnsi="黑体" w:eastAsia="黑体" w:cs="Times New Roman"/>
          <w:b w:val="0"/>
          <w:bCs w:val="0"/>
          <w:kern w:val="2"/>
          <w:sz w:val="21"/>
          <w:szCs w:val="21"/>
          <w:highlight w:val="none"/>
          <w:lang w:val="en-US" w:eastAsia="zh-CN" w:bidi="ar-SA"/>
        </w:rPr>
        <w:t>5.8.</w:t>
      </w:r>
      <w:r>
        <w:rPr>
          <w:rFonts w:hint="eastAsia" w:ascii="黑体" w:hAnsi="黑体" w:eastAsia="黑体" w:cs="Times New Roman"/>
          <w:b w:val="0"/>
          <w:bCs w:val="0"/>
          <w:kern w:val="2"/>
          <w:sz w:val="21"/>
          <w:szCs w:val="21"/>
          <w:highlight w:val="none"/>
          <w:lang w:val="en-US" w:eastAsia="zh-CN" w:bidi="ar-SA"/>
        </w:rPr>
        <w:t>2</w:t>
      </w:r>
      <w:r>
        <w:rPr>
          <w:rFonts w:hint="default" w:ascii="宋体" w:hAnsi="宋体"/>
          <w:szCs w:val="21"/>
          <w:highlight w:val="none"/>
          <w:lang w:val="en-US" w:eastAsia="zh-CN"/>
        </w:rPr>
        <w:t>当采用</w:t>
      </w:r>
      <w:r>
        <w:rPr>
          <w:rFonts w:hint="eastAsia" w:ascii="宋体" w:hAnsi="宋体"/>
          <w:szCs w:val="21"/>
          <w:highlight w:val="none"/>
          <w:lang w:val="en-US" w:eastAsia="zh-CN"/>
        </w:rPr>
        <w:t>装配式</w:t>
      </w:r>
      <w:r>
        <w:rPr>
          <w:rFonts w:hint="default" w:ascii="宋体" w:hAnsi="宋体"/>
          <w:szCs w:val="21"/>
          <w:highlight w:val="none"/>
          <w:lang w:val="en-US" w:eastAsia="zh-CN"/>
        </w:rPr>
        <w:t>卫生间时，设计选型应在建筑方案设计阶段进行，并应符合</w:t>
      </w:r>
      <w:r>
        <w:rPr>
          <w:rFonts w:hint="eastAsia" w:ascii="宋体" w:hAnsi="宋体"/>
          <w:szCs w:val="21"/>
          <w:highlight w:val="none"/>
          <w:lang w:val="en-US" w:eastAsia="zh-CN"/>
        </w:rPr>
        <w:t>现行行业标准</w:t>
      </w:r>
      <w:r>
        <w:rPr>
          <w:rFonts w:hint="default" w:ascii="Times New Roman" w:hAnsi="Times New Roman" w:cs="Times New Roman"/>
          <w:sz w:val="21"/>
          <w:szCs w:val="21"/>
          <w:lang w:val="en-US" w:eastAsia="zh-CN" w:bidi="ar"/>
        </w:rPr>
        <w:t>JGJ/T 467</w:t>
      </w:r>
      <w:r>
        <w:rPr>
          <w:rFonts w:hint="default" w:ascii="宋体"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5.8.3</w:t>
      </w:r>
      <w:r>
        <w:rPr>
          <w:rFonts w:hint="eastAsia" w:ascii="宋体" w:hAnsi="宋体"/>
          <w:szCs w:val="21"/>
          <w:highlight w:val="none"/>
          <w:lang w:val="en-US" w:eastAsia="zh-CN"/>
        </w:rPr>
        <w:t>装配式卫生间宜采用同层排水技术。在采用结构局部降板方法以实现同层排水时，必须综合考虑排水方案和检修需求等因素，以确定降板区域的具体位置。降板的高度应基于防水底盘的高度、装配式楼地面的标高、洁具的布局方案、排水管的直径尺寸以及敷设路径等多重因素来精确设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5.8.4</w:t>
      </w:r>
      <w:r>
        <w:rPr>
          <w:rFonts w:hint="eastAsia" w:ascii="宋体" w:hAnsi="宋体"/>
          <w:szCs w:val="21"/>
          <w:lang w:eastAsia="zh-CN"/>
        </w:rPr>
        <w:t>装配式卫生间设计应采用管线分离的</w:t>
      </w:r>
      <w:r>
        <w:rPr>
          <w:rFonts w:hint="eastAsia" w:ascii="宋体" w:hAnsi="宋体"/>
          <w:szCs w:val="21"/>
          <w:lang w:val="en-US" w:eastAsia="zh-CN"/>
        </w:rPr>
        <w:t>设计方式，</w:t>
      </w:r>
      <w:r>
        <w:rPr>
          <w:rFonts w:hint="eastAsia" w:ascii="宋体" w:hAnsi="宋体"/>
          <w:szCs w:val="21"/>
          <w:lang w:eastAsia="zh-CN"/>
        </w:rPr>
        <w:t>合理规划灯具、通风系统及电气设备的布局。给水和电气管线的引入及分配</w:t>
      </w:r>
      <w:r>
        <w:rPr>
          <w:rFonts w:hint="eastAsia" w:ascii="宋体" w:hAnsi="宋体"/>
          <w:szCs w:val="21"/>
          <w:lang w:val="en-US" w:eastAsia="zh-CN"/>
        </w:rPr>
        <w:t>宜</w:t>
      </w:r>
      <w:r>
        <w:rPr>
          <w:rFonts w:hint="eastAsia" w:ascii="宋体" w:hAnsi="宋体"/>
          <w:szCs w:val="21"/>
          <w:lang w:eastAsia="zh-CN"/>
        </w:rPr>
        <w:t>优先考虑设置于吊</w:t>
      </w:r>
      <w:r>
        <w:rPr>
          <w:rFonts w:hint="eastAsia" w:ascii="宋体" w:hAnsi="宋体"/>
          <w:szCs w:val="21"/>
          <w:highlight w:val="none"/>
          <w:lang w:eastAsia="zh-CN"/>
        </w:rPr>
        <w:t>顶内部。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lang w:val="en-US" w:eastAsia="zh-CN" w:bidi="ar-SA"/>
        </w:rPr>
        <w:t>5.8.5</w:t>
      </w:r>
      <w:r>
        <w:rPr>
          <w:rFonts w:hint="eastAsia" w:ascii="宋体" w:hAnsi="宋体"/>
          <w:szCs w:val="21"/>
          <w:highlight w:val="none"/>
        </w:rPr>
        <w:t>装配式卫生间内的洁具、收纳</w:t>
      </w:r>
      <w:r>
        <w:rPr>
          <w:rFonts w:hint="eastAsia" w:ascii="宋体" w:hAnsi="宋体"/>
          <w:szCs w:val="21"/>
          <w:highlight w:val="none"/>
          <w:lang w:val="en-US" w:eastAsia="zh-CN"/>
        </w:rPr>
        <w:t>系统</w:t>
      </w:r>
      <w:r>
        <w:rPr>
          <w:rFonts w:hint="eastAsia" w:ascii="宋体" w:hAnsi="宋体"/>
          <w:szCs w:val="21"/>
          <w:highlight w:val="none"/>
        </w:rPr>
        <w:t>应结合卫生间的空间尺寸、排水类型及</w:t>
      </w:r>
      <w:r>
        <w:rPr>
          <w:rFonts w:hint="eastAsia" w:ascii="宋体" w:hAnsi="宋体"/>
          <w:szCs w:val="21"/>
          <w:highlight w:val="none"/>
          <w:lang w:val="en-US" w:eastAsia="zh-CN"/>
        </w:rPr>
        <w:t>设备管线</w:t>
      </w:r>
      <w:r>
        <w:rPr>
          <w:rFonts w:hint="eastAsia" w:ascii="宋体" w:hAnsi="宋体"/>
          <w:szCs w:val="21"/>
          <w:highlight w:val="none"/>
        </w:rPr>
        <w:t>等要素进行标准化、模块化</w:t>
      </w:r>
      <w:r>
        <w:rPr>
          <w:rFonts w:hint="eastAsia" w:ascii="宋体" w:hAnsi="宋体"/>
          <w:szCs w:val="21"/>
          <w:highlight w:val="none"/>
          <w:lang w:val="en-US" w:eastAsia="zh-CN"/>
        </w:rPr>
        <w:t>的</w:t>
      </w:r>
      <w:r>
        <w:rPr>
          <w:rFonts w:hint="eastAsia" w:ascii="宋体" w:hAnsi="宋体"/>
          <w:szCs w:val="21"/>
          <w:highlight w:val="none"/>
        </w:rPr>
        <w:t>选型设计</w:t>
      </w:r>
      <w:r>
        <w:rPr>
          <w:rFonts w:hint="eastAsia" w:ascii="宋体" w:hAnsi="宋体"/>
          <w:szCs w:val="21"/>
          <w:highlight w:val="none"/>
          <w:lang w:eastAsia="zh-CN"/>
        </w:rPr>
        <w:t>，宜与装配式卫生间内的隔墙、吊顶等进行一体化设计，</w:t>
      </w:r>
      <w:r>
        <w:rPr>
          <w:rFonts w:hint="eastAsia" w:ascii="宋体" w:hAnsi="宋体"/>
          <w:szCs w:val="21"/>
          <w:highlight w:val="none"/>
        </w:rPr>
        <w:t>应采用环保、防潮、防水、防腐、耐磨、防霉、易清洁、不易变形的材料</w:t>
      </w:r>
      <w:r>
        <w:rPr>
          <w:rFonts w:hint="eastAsia" w:ascii="宋体"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5.8.6</w:t>
      </w:r>
      <w:r>
        <w:rPr>
          <w:rFonts w:hint="eastAsia" w:ascii="宋体" w:hAnsi="宋体"/>
          <w:szCs w:val="21"/>
          <w:lang w:val="en-US" w:eastAsia="zh-CN"/>
        </w:rPr>
        <w:t>装配式</w:t>
      </w:r>
      <w:r>
        <w:rPr>
          <w:rFonts w:hint="eastAsia" w:ascii="宋体" w:hAnsi="宋体"/>
          <w:szCs w:val="21"/>
        </w:rPr>
        <w:t>卫生间的各部品</w:t>
      </w:r>
      <w:r>
        <w:rPr>
          <w:rFonts w:hint="eastAsia" w:ascii="宋体" w:hAnsi="宋体"/>
          <w:szCs w:val="21"/>
          <w:lang w:eastAsia="zh-CN"/>
        </w:rPr>
        <w:t>交接</w:t>
      </w:r>
      <w:r>
        <w:rPr>
          <w:rFonts w:hint="eastAsia" w:ascii="宋体" w:hAnsi="宋体"/>
          <w:szCs w:val="21"/>
          <w:lang w:val="en-US" w:eastAsia="zh-CN"/>
        </w:rPr>
        <w:t>处</w:t>
      </w:r>
      <w:r>
        <w:rPr>
          <w:rFonts w:hint="eastAsia" w:ascii="宋体" w:hAnsi="宋体"/>
          <w:szCs w:val="21"/>
        </w:rPr>
        <w:t>、部品与</w:t>
      </w:r>
      <w:r>
        <w:rPr>
          <w:rFonts w:hint="eastAsia" w:ascii="宋体" w:hAnsi="宋体"/>
          <w:szCs w:val="21"/>
          <w:lang w:val="en-US" w:eastAsia="zh-CN"/>
        </w:rPr>
        <w:t>结构</w:t>
      </w:r>
      <w:r>
        <w:rPr>
          <w:rFonts w:hint="eastAsia" w:ascii="宋体" w:hAnsi="宋体"/>
          <w:szCs w:val="21"/>
        </w:rPr>
        <w:t>主体</w:t>
      </w:r>
      <w:r>
        <w:rPr>
          <w:rFonts w:hint="eastAsia" w:ascii="宋体" w:hAnsi="宋体"/>
          <w:szCs w:val="21"/>
          <w:lang w:val="en-US" w:eastAsia="zh-CN"/>
        </w:rPr>
        <w:t>连接处</w:t>
      </w:r>
      <w:r>
        <w:rPr>
          <w:rFonts w:hint="eastAsia" w:ascii="宋体" w:hAnsi="宋体"/>
          <w:szCs w:val="21"/>
          <w:lang w:eastAsia="zh-CN"/>
        </w:rPr>
        <w:t>、</w:t>
      </w:r>
      <w:r>
        <w:rPr>
          <w:rFonts w:hint="eastAsia" w:ascii="宋体" w:hAnsi="宋体"/>
          <w:szCs w:val="21"/>
        </w:rPr>
        <w:t>门窗衔接处</w:t>
      </w:r>
      <w:r>
        <w:rPr>
          <w:rFonts w:hint="eastAsia" w:ascii="宋体" w:hAnsi="宋体"/>
          <w:szCs w:val="21"/>
          <w:lang w:eastAsia="zh-CN"/>
        </w:rPr>
        <w:t>、</w:t>
      </w:r>
      <w:r>
        <w:rPr>
          <w:rFonts w:hint="eastAsia" w:ascii="宋体" w:hAnsi="宋体"/>
          <w:szCs w:val="21"/>
          <w:lang w:val="en-US" w:eastAsia="zh-CN"/>
        </w:rPr>
        <w:t>设备管线接口处</w:t>
      </w:r>
      <w:r>
        <w:rPr>
          <w:rFonts w:hint="eastAsia" w:ascii="宋体" w:hAnsi="宋体"/>
          <w:szCs w:val="21"/>
        </w:rPr>
        <w:t>应做好收口</w:t>
      </w:r>
      <w:r>
        <w:rPr>
          <w:rFonts w:hint="eastAsia" w:ascii="宋体" w:hAnsi="宋体"/>
          <w:szCs w:val="21"/>
          <w:lang w:eastAsia="zh-CN"/>
        </w:rPr>
        <w:t>，</w:t>
      </w:r>
      <w:r>
        <w:rPr>
          <w:rFonts w:hint="eastAsia" w:ascii="宋体" w:hAnsi="宋体"/>
          <w:szCs w:val="21"/>
          <w:lang w:val="en-US" w:eastAsia="zh-CN"/>
        </w:rPr>
        <w:t>应采用</w:t>
      </w:r>
      <w:r>
        <w:rPr>
          <w:rFonts w:hint="eastAsia" w:ascii="宋体" w:hAnsi="宋体"/>
          <w:szCs w:val="21"/>
        </w:rPr>
        <w:t>防水</w:t>
      </w:r>
      <w:r>
        <w:rPr>
          <w:rFonts w:hint="eastAsia" w:ascii="宋体" w:hAnsi="宋体"/>
          <w:szCs w:val="21"/>
          <w:lang w:eastAsia="zh-CN"/>
        </w:rPr>
        <w:t>、</w:t>
      </w:r>
      <w:r>
        <w:rPr>
          <w:rFonts w:hint="eastAsia" w:ascii="宋体" w:hAnsi="宋体"/>
          <w:szCs w:val="21"/>
          <w:lang w:val="en-US" w:eastAsia="zh-CN"/>
        </w:rPr>
        <w:t>防潮、防划、防霉及防渗漏</w:t>
      </w:r>
      <w:r>
        <w:rPr>
          <w:rFonts w:hint="eastAsia" w:ascii="宋体" w:hAnsi="宋体"/>
          <w:szCs w:val="21"/>
        </w:rPr>
        <w:t>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5.8.7</w:t>
      </w:r>
      <w:r>
        <w:rPr>
          <w:rFonts w:hint="eastAsia" w:ascii="宋体" w:hAnsi="宋体"/>
          <w:szCs w:val="21"/>
          <w:highlight w:val="none"/>
          <w:lang w:val="en-US" w:eastAsia="zh-CN"/>
        </w:rPr>
        <w:t>装配式</w:t>
      </w:r>
      <w:r>
        <w:rPr>
          <w:rFonts w:hint="eastAsia" w:ascii="宋体" w:hAnsi="宋体"/>
          <w:szCs w:val="21"/>
          <w:highlight w:val="none"/>
        </w:rPr>
        <w:t>卫生间内外露</w:t>
      </w:r>
      <w:r>
        <w:rPr>
          <w:rFonts w:hint="eastAsia" w:ascii="宋体" w:hAnsi="宋体"/>
          <w:szCs w:val="21"/>
          <w:highlight w:val="none"/>
          <w:lang w:val="en-US" w:eastAsia="zh-CN"/>
        </w:rPr>
        <w:t>的</w:t>
      </w:r>
      <w:r>
        <w:rPr>
          <w:rFonts w:hint="eastAsia" w:ascii="宋体" w:hAnsi="宋体"/>
          <w:szCs w:val="21"/>
          <w:highlight w:val="none"/>
        </w:rPr>
        <w:t>可导电部分和可</w:t>
      </w:r>
      <w:r>
        <w:rPr>
          <w:rFonts w:hint="eastAsia" w:ascii="宋体" w:hAnsi="宋体"/>
          <w:szCs w:val="21"/>
          <w:highlight w:val="none"/>
          <w:lang w:val="en-US" w:eastAsia="zh-CN"/>
        </w:rPr>
        <w:t>接触</w:t>
      </w:r>
      <w:r>
        <w:rPr>
          <w:rFonts w:hint="eastAsia" w:ascii="宋体" w:hAnsi="宋体"/>
          <w:szCs w:val="21"/>
          <w:highlight w:val="none"/>
        </w:rPr>
        <w:t>外界</w:t>
      </w:r>
      <w:r>
        <w:rPr>
          <w:rFonts w:hint="eastAsia" w:ascii="宋体" w:hAnsi="宋体"/>
          <w:szCs w:val="21"/>
          <w:highlight w:val="none"/>
          <w:lang w:val="en-US" w:eastAsia="zh-CN"/>
        </w:rPr>
        <w:t>的</w:t>
      </w:r>
      <w:r>
        <w:rPr>
          <w:rFonts w:hint="eastAsia" w:ascii="宋体" w:hAnsi="宋体"/>
          <w:szCs w:val="21"/>
          <w:highlight w:val="none"/>
        </w:rPr>
        <w:t>可导电部分</w:t>
      </w:r>
      <w:r>
        <w:rPr>
          <w:rFonts w:hint="eastAsia" w:ascii="宋体" w:hAnsi="宋体"/>
          <w:szCs w:val="21"/>
          <w:highlight w:val="none"/>
          <w:lang w:val="en-US" w:eastAsia="zh-CN"/>
        </w:rPr>
        <w:t>应设计</w:t>
      </w:r>
      <w:r>
        <w:rPr>
          <w:rFonts w:hint="eastAsia" w:ascii="宋体" w:hAnsi="宋体"/>
          <w:szCs w:val="21"/>
          <w:highlight w:val="none"/>
        </w:rPr>
        <w:t>等电位</w:t>
      </w:r>
      <w:r>
        <w:rPr>
          <w:rFonts w:hint="eastAsia" w:ascii="宋体" w:hAnsi="宋体"/>
          <w:szCs w:val="21"/>
          <w:highlight w:val="none"/>
          <w:lang w:val="en-US" w:eastAsia="zh-CN"/>
        </w:rPr>
        <w:t>连接</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5.8.8</w:t>
      </w:r>
      <w:r>
        <w:rPr>
          <w:rFonts w:hint="eastAsia" w:ascii="宋体" w:hAnsi="宋体"/>
          <w:szCs w:val="21"/>
          <w:highlight w:val="none"/>
        </w:rPr>
        <w:t>装配式卫生间墙面与地面防水底盘的搭接设计</w:t>
      </w:r>
      <w:r>
        <w:rPr>
          <w:rFonts w:hint="eastAsia" w:ascii="宋体" w:hAnsi="宋体"/>
          <w:szCs w:val="21"/>
          <w:highlight w:val="none"/>
          <w:lang w:val="en-US" w:eastAsia="zh-CN"/>
        </w:rPr>
        <w:t>应</w:t>
      </w:r>
      <w:r>
        <w:rPr>
          <w:rFonts w:hint="eastAsia" w:ascii="宋体" w:hAnsi="宋体"/>
          <w:szCs w:val="21"/>
          <w:highlight w:val="none"/>
        </w:rPr>
        <w:t>形成闭环。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5.8.9</w:t>
      </w:r>
      <w:r>
        <w:rPr>
          <w:rFonts w:hint="eastAsia" w:ascii="宋体" w:hAnsi="宋体"/>
          <w:szCs w:val="21"/>
        </w:rPr>
        <w:t>装配式卫生间墙面设计</w:t>
      </w:r>
      <w:r>
        <w:rPr>
          <w:rFonts w:hint="eastAsia" w:ascii="宋体" w:hAnsi="宋体"/>
          <w:szCs w:val="21"/>
          <w:lang w:val="en-US" w:eastAsia="zh-CN"/>
        </w:rPr>
        <w:t>复核</w:t>
      </w:r>
      <w:r>
        <w:rPr>
          <w:rFonts w:hint="eastAsia" w:ascii="宋体" w:hAnsi="宋体"/>
          <w:szCs w:val="21"/>
        </w:rPr>
        <w:t>瓷砖体系时，瓷砖的横向、纵向缝、阴阳角的设计，应进行止水构造设计。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5.8.10</w:t>
      </w:r>
      <w:r>
        <w:rPr>
          <w:rFonts w:hint="eastAsia" w:ascii="宋体" w:hAnsi="宋体"/>
          <w:szCs w:val="21"/>
          <w:highlight w:val="none"/>
        </w:rPr>
        <w:t>装配式卫生间防水底盘</w:t>
      </w:r>
      <w:r>
        <w:rPr>
          <w:rFonts w:hint="eastAsia" w:ascii="宋体" w:hAnsi="宋体"/>
          <w:szCs w:val="21"/>
          <w:highlight w:val="none"/>
          <w:lang w:val="en-US" w:eastAsia="zh-CN"/>
        </w:rPr>
        <w:t>下方的</w:t>
      </w:r>
      <w:r>
        <w:rPr>
          <w:rFonts w:hint="eastAsia" w:ascii="宋体" w:hAnsi="宋体"/>
          <w:szCs w:val="21"/>
          <w:highlight w:val="none"/>
        </w:rPr>
        <w:t>建筑楼地面处应</w:t>
      </w:r>
      <w:r>
        <w:rPr>
          <w:rFonts w:hint="eastAsia" w:ascii="宋体" w:hAnsi="宋体"/>
          <w:szCs w:val="21"/>
          <w:highlight w:val="none"/>
          <w:lang w:val="en-US" w:eastAsia="zh-CN"/>
        </w:rPr>
        <w:t>按照现行行业标准</w:t>
      </w:r>
      <w:r>
        <w:rPr>
          <w:rFonts w:hint="default" w:ascii="Times New Roman" w:hAnsi="Times New Roman" w:cs="Times New Roman"/>
          <w:b w:val="0"/>
          <w:bCs w:val="0"/>
          <w:szCs w:val="21"/>
          <w:highlight w:val="none"/>
          <w:lang w:val="en-US" w:eastAsia="zh-CN"/>
        </w:rPr>
        <w:t>JGJ/T 467</w:t>
      </w:r>
      <w:r>
        <w:rPr>
          <w:rFonts w:hint="eastAsia" w:ascii="宋体" w:hAnsi="宋体"/>
          <w:szCs w:val="21"/>
          <w:highlight w:val="none"/>
        </w:rPr>
        <w:t>设置防水层及二次排水系统。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5.8.11</w:t>
      </w:r>
      <w:r>
        <w:rPr>
          <w:rFonts w:hint="eastAsia" w:ascii="宋体" w:hAnsi="宋体"/>
          <w:szCs w:val="21"/>
        </w:rPr>
        <w:t>装配式卫生间</w:t>
      </w:r>
      <w:r>
        <w:rPr>
          <w:rFonts w:hint="eastAsia" w:ascii="宋体" w:hAnsi="宋体"/>
          <w:szCs w:val="21"/>
          <w:lang w:val="en-US" w:eastAsia="zh-CN"/>
        </w:rPr>
        <w:t>中的</w:t>
      </w:r>
      <w:r>
        <w:rPr>
          <w:rFonts w:hint="eastAsia" w:ascii="宋体" w:hAnsi="宋体"/>
          <w:szCs w:val="21"/>
        </w:rPr>
        <w:t>所有末端点位，应避免</w:t>
      </w:r>
      <w:r>
        <w:rPr>
          <w:rFonts w:hint="eastAsia" w:ascii="宋体" w:hAnsi="宋体"/>
          <w:szCs w:val="21"/>
          <w:lang w:val="en-US" w:eastAsia="zh-CN"/>
        </w:rPr>
        <w:t>设计</w:t>
      </w:r>
      <w:r>
        <w:rPr>
          <w:rFonts w:hint="eastAsia" w:ascii="宋体" w:hAnsi="宋体"/>
          <w:szCs w:val="21"/>
        </w:rPr>
        <w:t>在饰面板</w:t>
      </w:r>
      <w:r>
        <w:rPr>
          <w:rFonts w:hint="eastAsia" w:ascii="宋体" w:hAnsi="宋体"/>
          <w:szCs w:val="21"/>
          <w:lang w:val="en-US" w:eastAsia="zh-CN"/>
        </w:rPr>
        <w:t>接</w:t>
      </w:r>
      <w:r>
        <w:rPr>
          <w:rFonts w:hint="eastAsia" w:ascii="宋体" w:hAnsi="宋体"/>
          <w:szCs w:val="21"/>
        </w:rPr>
        <w:t>缝处</w:t>
      </w:r>
      <w:r>
        <w:rPr>
          <w:rFonts w:hint="eastAsia" w:ascii="宋体" w:hAnsi="宋体"/>
          <w:szCs w:val="21"/>
          <w:lang w:val="en-US" w:eastAsia="zh-CN"/>
        </w:rPr>
        <w:t>或缝隙处</w:t>
      </w:r>
      <w:r>
        <w:rPr>
          <w:rFonts w:hint="eastAsia" w:ascii="宋体" w:hAnsi="宋体"/>
          <w:szCs w:val="21"/>
        </w:rPr>
        <w:t>。</w:t>
      </w:r>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99" w:name="_Toc25434"/>
      <w:bookmarkStart w:id="100" w:name="_Toc3330"/>
      <w:bookmarkStart w:id="101" w:name="_Toc1106"/>
      <w:r>
        <w:rPr>
          <w:rFonts w:hint="eastAsia" w:ascii="黑体" w:hAnsi="黑体" w:cstheme="majorBidi"/>
          <w:b w:val="0"/>
          <w:bCs w:val="0"/>
          <w:sz w:val="21"/>
          <w:szCs w:val="21"/>
          <w:lang w:val="en-US" w:eastAsia="zh-CN"/>
        </w:rPr>
        <w:t>5.9装配式厨房设计</w:t>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5.9.1</w:t>
      </w:r>
      <w:r>
        <w:rPr>
          <w:rFonts w:hint="eastAsia" w:ascii="宋体" w:hAnsi="宋体"/>
          <w:szCs w:val="21"/>
          <w:lang w:eastAsia="zh-CN"/>
        </w:rPr>
        <w:t>装配式厨房</w:t>
      </w:r>
      <w:r>
        <w:rPr>
          <w:rFonts w:hint="eastAsia" w:ascii="宋体" w:hAnsi="宋体"/>
          <w:szCs w:val="21"/>
        </w:rPr>
        <w:t>设计应根据人体工程学及使用功能，协调</w:t>
      </w:r>
      <w:r>
        <w:rPr>
          <w:rFonts w:hint="eastAsia" w:ascii="宋体" w:hAnsi="宋体"/>
          <w:szCs w:val="21"/>
          <w:lang w:val="en-US" w:eastAsia="zh-CN"/>
        </w:rPr>
        <w:t>各专业</w:t>
      </w:r>
      <w:r>
        <w:rPr>
          <w:rFonts w:hint="eastAsia" w:ascii="宋体" w:hAnsi="宋体"/>
          <w:szCs w:val="21"/>
        </w:rPr>
        <w:t>进行一体化、精细化设计。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5.9.2</w:t>
      </w:r>
      <w:r>
        <w:rPr>
          <w:rFonts w:hint="eastAsia" w:ascii="宋体" w:hAnsi="宋体"/>
          <w:szCs w:val="21"/>
          <w:lang w:val="en-US" w:eastAsia="zh-CN"/>
        </w:rPr>
        <w:t>装配式厨房</w:t>
      </w:r>
      <w:r>
        <w:rPr>
          <w:rFonts w:hint="eastAsia" w:ascii="宋体" w:hAnsi="宋体"/>
          <w:szCs w:val="21"/>
        </w:rPr>
        <w:t>设计应满足易维护</w:t>
      </w:r>
      <w:r>
        <w:rPr>
          <w:rFonts w:hint="eastAsia" w:ascii="宋体" w:hAnsi="宋体"/>
          <w:szCs w:val="21"/>
          <w:lang w:val="en-US" w:eastAsia="zh-CN"/>
        </w:rPr>
        <w:t>易</w:t>
      </w:r>
      <w:r>
        <w:rPr>
          <w:rFonts w:hint="eastAsia" w:ascii="宋体" w:hAnsi="宋体"/>
          <w:szCs w:val="21"/>
        </w:rPr>
        <w:t>更新的</w:t>
      </w:r>
      <w:r>
        <w:rPr>
          <w:rFonts w:hint="eastAsia" w:ascii="宋体" w:hAnsi="宋体"/>
          <w:szCs w:val="21"/>
          <w:lang w:val="en-US" w:eastAsia="zh-CN"/>
        </w:rPr>
        <w:t>要</w:t>
      </w:r>
      <w:r>
        <w:rPr>
          <w:rFonts w:hint="eastAsia" w:ascii="宋体" w:hAnsi="宋体"/>
          <w:szCs w:val="21"/>
        </w:rPr>
        <w:t>求，</w:t>
      </w:r>
      <w:r>
        <w:rPr>
          <w:rFonts w:hint="eastAsia" w:ascii="宋体" w:hAnsi="宋体"/>
          <w:szCs w:val="21"/>
          <w:lang w:val="en-US" w:eastAsia="zh-CN"/>
        </w:rPr>
        <w:t>且</w:t>
      </w:r>
      <w:r>
        <w:rPr>
          <w:rFonts w:hint="eastAsia" w:ascii="宋体" w:hAnsi="宋体"/>
          <w:szCs w:val="21"/>
        </w:rPr>
        <w:t>面层材料</w:t>
      </w:r>
      <w:r>
        <w:rPr>
          <w:rFonts w:hint="eastAsia" w:ascii="宋体" w:hAnsi="宋体"/>
          <w:szCs w:val="21"/>
          <w:lang w:val="en-US" w:eastAsia="zh-CN"/>
        </w:rPr>
        <w:t>应</w:t>
      </w:r>
      <w:r>
        <w:rPr>
          <w:rFonts w:hint="eastAsia" w:ascii="宋体" w:hAnsi="宋体"/>
          <w:szCs w:val="21"/>
        </w:rPr>
        <w:t>耐腐蚀、易清洗。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5.9.3</w:t>
      </w:r>
      <w:r>
        <w:rPr>
          <w:rFonts w:hint="eastAsia" w:ascii="宋体" w:hAnsi="宋体"/>
          <w:szCs w:val="21"/>
          <w:highlight w:val="none"/>
        </w:rPr>
        <w:t>橱柜、</w:t>
      </w:r>
      <w:r>
        <w:rPr>
          <w:rFonts w:hint="eastAsia" w:ascii="宋体" w:hAnsi="宋体"/>
          <w:szCs w:val="21"/>
          <w:highlight w:val="none"/>
          <w:lang w:val="en-US" w:eastAsia="zh-CN"/>
        </w:rPr>
        <w:t>设备管线</w:t>
      </w:r>
      <w:r>
        <w:rPr>
          <w:rFonts w:hint="eastAsia" w:ascii="宋体" w:hAnsi="宋体"/>
          <w:szCs w:val="21"/>
          <w:highlight w:val="none"/>
        </w:rPr>
        <w:t>与隔墙</w:t>
      </w:r>
      <w:r>
        <w:rPr>
          <w:rFonts w:hint="eastAsia" w:ascii="宋体" w:hAnsi="宋体"/>
          <w:szCs w:val="21"/>
          <w:highlight w:val="none"/>
          <w:lang w:val="en-US" w:eastAsia="zh-CN"/>
        </w:rPr>
        <w:t>的</w:t>
      </w:r>
      <w:r>
        <w:rPr>
          <w:rFonts w:hint="eastAsia" w:ascii="宋体" w:hAnsi="宋体"/>
          <w:szCs w:val="21"/>
          <w:highlight w:val="none"/>
        </w:rPr>
        <w:t>连接应安全、可靠</w:t>
      </w:r>
      <w:r>
        <w:rPr>
          <w:rFonts w:hint="eastAsia" w:ascii="宋体" w:hAnsi="宋体"/>
          <w:szCs w:val="21"/>
          <w:highlight w:val="none"/>
          <w:lang w:eastAsia="zh-CN"/>
        </w:rPr>
        <w:t>，与轻质隔墙体连接时应</w:t>
      </w:r>
      <w:r>
        <w:rPr>
          <w:rFonts w:hint="eastAsia" w:ascii="宋体" w:hAnsi="宋体"/>
          <w:szCs w:val="21"/>
          <w:highlight w:val="none"/>
          <w:lang w:val="en-US" w:eastAsia="zh-CN"/>
        </w:rPr>
        <w:t>考虑加固设计</w:t>
      </w:r>
      <w:r>
        <w:rPr>
          <w:rFonts w:hint="eastAsia" w:ascii="宋体" w:hAnsi="宋体"/>
          <w:szCs w:val="21"/>
          <w:highlight w:val="none"/>
          <w:lang w:eastAsia="zh-CN"/>
        </w:rPr>
        <w:t>。</w:t>
      </w:r>
    </w:p>
    <w:p>
      <w:pPr>
        <w:pStyle w:val="3"/>
        <w:pageBreakBefore w:val="0"/>
        <w:topLinePunct w:val="0"/>
        <w:bidi w:val="0"/>
        <w:adjustRightInd/>
        <w:spacing w:before="0" w:after="0" w:line="400" w:lineRule="exact"/>
        <w:rPr>
          <w:rFonts w:hint="default" w:ascii="黑体" w:hAnsi="黑体" w:cstheme="majorBidi"/>
          <w:b w:val="0"/>
          <w:bCs w:val="0"/>
          <w:sz w:val="21"/>
          <w:szCs w:val="21"/>
          <w:lang w:val="en-US" w:eastAsia="zh-CN"/>
        </w:rPr>
      </w:pPr>
      <w:bookmarkStart w:id="102" w:name="_Toc27161"/>
      <w:bookmarkStart w:id="103" w:name="_Toc4867"/>
      <w:bookmarkStart w:id="104" w:name="_Toc26452"/>
      <w:r>
        <w:rPr>
          <w:rFonts w:hint="eastAsia" w:ascii="黑体" w:hAnsi="黑体" w:cstheme="majorBidi"/>
          <w:b w:val="0"/>
          <w:bCs w:val="0"/>
          <w:sz w:val="21"/>
          <w:szCs w:val="21"/>
          <w:lang w:val="en-US" w:eastAsia="zh-CN"/>
        </w:rPr>
        <w:t>5.10装配式内门窗设计</w:t>
      </w:r>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5.10.1</w:t>
      </w:r>
      <w:r>
        <w:rPr>
          <w:rFonts w:hint="eastAsia" w:ascii="宋体" w:hAnsi="宋体"/>
          <w:szCs w:val="21"/>
          <w:lang w:val="en-US" w:eastAsia="zh-CN"/>
        </w:rPr>
        <w:t>装配式</w:t>
      </w:r>
      <w:r>
        <w:rPr>
          <w:rFonts w:hint="eastAsia" w:ascii="宋体" w:hAnsi="宋体"/>
          <w:szCs w:val="21"/>
        </w:rPr>
        <w:t>内门窗宜采用与</w:t>
      </w:r>
      <w:r>
        <w:rPr>
          <w:rFonts w:hint="eastAsia" w:ascii="宋体" w:hAnsi="宋体"/>
          <w:szCs w:val="21"/>
          <w:lang w:val="en-US" w:eastAsia="zh-CN"/>
        </w:rPr>
        <w:t>其他部品部件</w:t>
      </w:r>
      <w:r>
        <w:rPr>
          <w:rFonts w:hint="eastAsia" w:ascii="宋体" w:hAnsi="宋体"/>
          <w:szCs w:val="21"/>
        </w:rPr>
        <w:t>一体化</w:t>
      </w:r>
      <w:r>
        <w:rPr>
          <w:rFonts w:hint="eastAsia" w:ascii="宋体" w:hAnsi="宋体"/>
          <w:szCs w:val="21"/>
          <w:lang w:val="en-US" w:eastAsia="zh-CN"/>
        </w:rPr>
        <w:t>的</w:t>
      </w:r>
      <w:r>
        <w:rPr>
          <w:rFonts w:hint="eastAsia" w:ascii="宋体" w:hAnsi="宋体"/>
          <w:szCs w:val="21"/>
        </w:rPr>
        <w:t>设计，门窗宜选用成套化、模块化、易更换的</w:t>
      </w:r>
      <w:r>
        <w:rPr>
          <w:rFonts w:hint="eastAsia" w:ascii="宋体" w:hAnsi="宋体"/>
          <w:szCs w:val="21"/>
          <w:lang w:val="en-US" w:eastAsia="zh-CN"/>
        </w:rPr>
        <w:t>产品</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5.10.2</w:t>
      </w:r>
      <w:r>
        <w:rPr>
          <w:rFonts w:hint="eastAsia" w:ascii="宋体" w:hAnsi="宋体"/>
          <w:szCs w:val="21"/>
          <w:lang w:val="en-US" w:eastAsia="zh-CN"/>
        </w:rPr>
        <w:t>装配式</w:t>
      </w:r>
      <w:r>
        <w:rPr>
          <w:rFonts w:hint="eastAsia" w:ascii="宋体" w:hAnsi="宋体"/>
          <w:szCs w:val="21"/>
        </w:rPr>
        <w:t>内门窗设计文件应明确所采用</w:t>
      </w:r>
      <w:r>
        <w:rPr>
          <w:rFonts w:hint="eastAsia" w:ascii="宋体" w:hAnsi="宋体"/>
          <w:szCs w:val="21"/>
          <w:lang w:val="en-US" w:eastAsia="zh-CN"/>
        </w:rPr>
        <w:t>的内</w:t>
      </w:r>
      <w:r>
        <w:rPr>
          <w:rFonts w:hint="eastAsia" w:ascii="宋体" w:hAnsi="宋体"/>
          <w:szCs w:val="21"/>
        </w:rPr>
        <w:t>门窗材料、品种、规格</w:t>
      </w:r>
      <w:r>
        <w:rPr>
          <w:rFonts w:hint="eastAsia" w:ascii="宋体" w:hAnsi="宋体"/>
          <w:szCs w:val="21"/>
          <w:lang w:eastAsia="zh-CN"/>
        </w:rPr>
        <w:t>、</w:t>
      </w:r>
      <w:r>
        <w:rPr>
          <w:rFonts w:hint="eastAsia" w:ascii="宋体" w:hAnsi="宋体"/>
          <w:szCs w:val="21"/>
        </w:rPr>
        <w:t>颜色、开启方式、安装位置、固定方式等</w:t>
      </w:r>
      <w:r>
        <w:rPr>
          <w:rFonts w:hint="eastAsia" w:ascii="宋体" w:hAnsi="宋体"/>
          <w:szCs w:val="21"/>
          <w:lang w:val="en-US" w:eastAsia="zh-CN"/>
        </w:rPr>
        <w:t>要求</w:t>
      </w:r>
      <w:r>
        <w:rPr>
          <w:rFonts w:hint="eastAsia" w:ascii="宋体" w:hAnsi="宋体"/>
          <w:szCs w:val="21"/>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05" w:name="_Toc159"/>
      <w:bookmarkStart w:id="106" w:name="_Toc17980"/>
      <w:bookmarkStart w:id="107" w:name="_Toc257"/>
      <w:r>
        <w:rPr>
          <w:rFonts w:hint="eastAsia" w:ascii="黑体" w:hAnsi="黑体" w:cstheme="majorBidi"/>
          <w:b w:val="0"/>
          <w:bCs w:val="0"/>
          <w:sz w:val="21"/>
          <w:szCs w:val="21"/>
          <w:lang w:val="en-US" w:eastAsia="zh-CN"/>
        </w:rPr>
        <w:t>5</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1</w:t>
      </w:r>
      <w:r>
        <w:rPr>
          <w:rFonts w:hint="eastAsia" w:ascii="黑体" w:hAnsi="黑体" w:eastAsia="黑体" w:cs="Times New Roman"/>
          <w:b w:val="0"/>
          <w:bCs w:val="0"/>
          <w:kern w:val="2"/>
          <w:sz w:val="21"/>
          <w:szCs w:val="21"/>
          <w:lang w:val="en-US" w:eastAsia="zh-CN" w:bidi="ar-SA"/>
        </w:rPr>
        <w:t>设备管线设计</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5.11.1</w:t>
      </w:r>
      <w:r>
        <w:rPr>
          <w:rFonts w:hint="eastAsia" w:ascii="宋体" w:hAnsi="宋体"/>
          <w:szCs w:val="21"/>
          <w:lang w:eastAsia="zh-CN"/>
        </w:rPr>
        <w:t>装配式装饰装修</w:t>
      </w:r>
      <w:r>
        <w:rPr>
          <w:rFonts w:hint="eastAsia" w:ascii="宋体" w:hAnsi="宋体"/>
          <w:szCs w:val="21"/>
          <w:lang w:val="en-US" w:eastAsia="zh-CN"/>
        </w:rPr>
        <w:t>设计</w:t>
      </w:r>
      <w:r>
        <w:rPr>
          <w:rFonts w:hint="eastAsia" w:ascii="宋体" w:hAnsi="宋体"/>
          <w:szCs w:val="21"/>
        </w:rPr>
        <w:t>应结合项目建设条件和项目需求合理确定管线与结构分离的方式，设备管线的安装敷设应与</w:t>
      </w:r>
      <w:r>
        <w:rPr>
          <w:rFonts w:hint="eastAsia" w:ascii="宋体" w:hAnsi="宋体"/>
          <w:szCs w:val="21"/>
          <w:lang w:val="en-US" w:eastAsia="zh-CN"/>
        </w:rPr>
        <w:t>内装修</w:t>
      </w:r>
      <w:r>
        <w:rPr>
          <w:rFonts w:hint="eastAsia" w:ascii="宋体" w:hAnsi="宋体"/>
          <w:szCs w:val="21"/>
        </w:rPr>
        <w:t>设计相协调。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5.11.2</w:t>
      </w:r>
      <w:r>
        <w:rPr>
          <w:rFonts w:hint="eastAsia" w:ascii="宋体" w:hAnsi="宋体"/>
          <w:szCs w:val="21"/>
          <w:lang w:eastAsia="zh-CN"/>
        </w:rPr>
        <w:t>装配式装饰装修</w:t>
      </w:r>
      <w:r>
        <w:rPr>
          <w:rFonts w:hint="eastAsia" w:ascii="宋体" w:hAnsi="宋体"/>
          <w:szCs w:val="21"/>
          <w:lang w:val="en-US" w:eastAsia="zh-CN"/>
        </w:rPr>
        <w:t>的</w:t>
      </w:r>
      <w:r>
        <w:rPr>
          <w:rFonts w:hint="eastAsia" w:ascii="宋体" w:hAnsi="宋体"/>
          <w:szCs w:val="21"/>
        </w:rPr>
        <w:t>设备管线设计应遵循下列原则：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设备管线系统宜通过综合设计及管线集成技术提高设备管线系统的集成度；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Cs w:val="21"/>
          <w:lang w:val="en-US" w:eastAsia="zh-CN"/>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w:t>
      </w:r>
      <w:r>
        <w:rPr>
          <w:rFonts w:hint="eastAsia" w:ascii="宋体" w:hAnsi="宋体"/>
          <w:szCs w:val="21"/>
          <w:lang w:val="en-US" w:eastAsia="zh-CN"/>
        </w:rPr>
        <w:t>敷设于装配式吊顶、楼地面、隔墙、卫生间及厨房内的设备与管线，应设计标准化的空间检修口、便于拆装的构造方式及充足的检修更换空间；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竖向主干管线、公共功能的阀门、计量设备、电气设备以及用于总体调节和检修的部件，应集中设在公共</w:t>
      </w:r>
      <w:r>
        <w:rPr>
          <w:rFonts w:hint="default" w:ascii="宋体" w:hAnsi="宋体"/>
          <w:szCs w:val="21"/>
          <w:lang w:val="en-US"/>
        </w:rPr>
        <w:t>区域</w:t>
      </w:r>
      <w:r>
        <w:rPr>
          <w:rFonts w:hint="eastAsia" w:ascii="宋体" w:hAnsi="宋体"/>
          <w:szCs w:val="21"/>
        </w:rPr>
        <w:t>的管道井或表间内；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d)</w:t>
      </w:r>
      <w:r>
        <w:rPr>
          <w:rFonts w:hint="eastAsia" w:ascii="宋体" w:hAnsi="宋体"/>
          <w:szCs w:val="21"/>
        </w:rPr>
        <w:t>设备和管线（含设备机房内）</w:t>
      </w:r>
      <w:r>
        <w:rPr>
          <w:rFonts w:hint="eastAsia" w:ascii="宋体" w:hAnsi="宋体"/>
          <w:szCs w:val="21"/>
          <w:lang w:val="en-US" w:eastAsia="zh-CN"/>
        </w:rPr>
        <w:t>的</w:t>
      </w:r>
      <w:r>
        <w:rPr>
          <w:rFonts w:hint="eastAsia" w:ascii="宋体" w:hAnsi="宋体"/>
          <w:szCs w:val="21"/>
        </w:rPr>
        <w:t>预留洞口尺寸及位置、插座接口点位应结合室内空间布局在装修设计图中明确标注</w:t>
      </w:r>
      <w:r>
        <w:rPr>
          <w:rFonts w:hint="eastAsia" w:ascii="宋体" w:hAnsi="宋体"/>
          <w:szCs w:val="21"/>
          <w:lang w:eastAsia="zh-CN"/>
        </w:rPr>
        <w:t>，</w:t>
      </w:r>
      <w:r>
        <w:rPr>
          <w:rFonts w:hint="eastAsia" w:ascii="宋体" w:hAnsi="宋体"/>
          <w:szCs w:val="21"/>
        </w:rPr>
        <w:t>部品应定位准确；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e</w:t>
      </w:r>
      <w:r>
        <w:rPr>
          <w:rFonts w:hint="eastAsia" w:ascii="宋体" w:hAnsi="宋体"/>
          <w:szCs w:val="21"/>
        </w:rPr>
        <w:t>)</w:t>
      </w:r>
      <w:r>
        <w:rPr>
          <w:rFonts w:hint="eastAsia" w:ascii="宋体" w:hAnsi="宋体"/>
          <w:szCs w:val="21"/>
          <w:lang w:val="en-US" w:eastAsia="zh-CN"/>
        </w:rPr>
        <w:t>当</w:t>
      </w:r>
      <w:r>
        <w:rPr>
          <w:rFonts w:hint="eastAsia" w:ascii="宋体" w:hAnsi="宋体"/>
          <w:szCs w:val="21"/>
        </w:rPr>
        <w:t>开关、插座</w:t>
      </w:r>
      <w:r>
        <w:rPr>
          <w:rFonts w:hint="eastAsia" w:ascii="宋体" w:hAnsi="宋体"/>
          <w:szCs w:val="21"/>
          <w:lang w:val="en-US" w:eastAsia="zh-CN"/>
        </w:rPr>
        <w:t>及</w:t>
      </w:r>
      <w:r>
        <w:rPr>
          <w:rFonts w:hint="eastAsia" w:ascii="宋体" w:hAnsi="宋体"/>
          <w:szCs w:val="21"/>
        </w:rPr>
        <w:t>管线穿墙</w:t>
      </w:r>
      <w:r>
        <w:rPr>
          <w:rFonts w:hint="eastAsia" w:ascii="宋体" w:hAnsi="宋体"/>
          <w:szCs w:val="21"/>
          <w:lang w:val="en-US" w:eastAsia="zh-CN"/>
        </w:rPr>
        <w:t>时，</w:t>
      </w:r>
      <w:r>
        <w:rPr>
          <w:rFonts w:hint="eastAsia" w:ascii="宋体" w:hAnsi="宋体"/>
          <w:szCs w:val="21"/>
        </w:rPr>
        <w:t>应采取防火封堵、隔声和必要的加固</w:t>
      </w:r>
      <w:r>
        <w:rPr>
          <w:rFonts w:hint="eastAsia" w:ascii="宋体" w:hAnsi="宋体"/>
          <w:szCs w:val="21"/>
          <w:lang w:val="en-US" w:eastAsia="zh-CN"/>
        </w:rPr>
        <w:t>设计</w:t>
      </w:r>
      <w:r>
        <w:rPr>
          <w:rFonts w:hint="eastAsia" w:ascii="宋体" w:hAnsi="宋体"/>
          <w:szCs w:val="21"/>
        </w:rPr>
        <w:t>；振动管道</w:t>
      </w:r>
      <w:r>
        <w:rPr>
          <w:rFonts w:hint="eastAsia" w:ascii="宋体" w:hAnsi="宋体"/>
          <w:szCs w:val="21"/>
          <w:lang w:val="en-US" w:eastAsia="zh-CN"/>
        </w:rPr>
        <w:t>的</w:t>
      </w:r>
      <w:r>
        <w:rPr>
          <w:rFonts w:hint="eastAsia" w:ascii="宋体" w:hAnsi="宋体"/>
          <w:szCs w:val="21"/>
        </w:rPr>
        <w:t>穿墙应采取减振</w:t>
      </w:r>
      <w:r>
        <w:rPr>
          <w:rFonts w:hint="eastAsia" w:ascii="宋体" w:hAnsi="宋体"/>
          <w:szCs w:val="21"/>
          <w:lang w:val="en-US" w:eastAsia="zh-CN"/>
        </w:rPr>
        <w:t>设计</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5.11.3</w:t>
      </w:r>
      <w:r>
        <w:rPr>
          <w:rFonts w:hint="eastAsia" w:ascii="宋体" w:hAnsi="宋体"/>
          <w:szCs w:val="21"/>
          <w:lang w:eastAsia="zh-CN"/>
        </w:rPr>
        <w:t>装配式厨房</w:t>
      </w:r>
      <w:r>
        <w:rPr>
          <w:rFonts w:hint="eastAsia" w:ascii="宋体" w:hAnsi="宋体"/>
          <w:szCs w:val="21"/>
        </w:rPr>
        <w:t>和</w:t>
      </w:r>
      <w:r>
        <w:rPr>
          <w:rFonts w:hint="eastAsia" w:ascii="宋体" w:hAnsi="宋体"/>
          <w:szCs w:val="21"/>
          <w:lang w:val="en-US" w:eastAsia="zh-CN"/>
        </w:rPr>
        <w:t>装配式</w:t>
      </w:r>
      <w:r>
        <w:rPr>
          <w:rFonts w:hint="eastAsia" w:ascii="宋体" w:hAnsi="宋体"/>
          <w:szCs w:val="21"/>
        </w:rPr>
        <w:t>卫生间的设备管线设计应符合下列要求：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lang w:val="en-US" w:eastAsia="zh-CN"/>
        </w:rPr>
        <w:t>各专业</w:t>
      </w:r>
      <w:r>
        <w:rPr>
          <w:rFonts w:hint="eastAsia" w:ascii="宋体" w:hAnsi="宋体"/>
          <w:szCs w:val="21"/>
        </w:rPr>
        <w:t>管道管线应采用</w:t>
      </w:r>
      <w:r>
        <w:rPr>
          <w:rFonts w:hint="eastAsia" w:ascii="宋体" w:hAnsi="宋体"/>
          <w:szCs w:val="21"/>
          <w:lang w:val="en-US" w:eastAsia="zh-CN"/>
        </w:rPr>
        <w:t>标准</w:t>
      </w:r>
      <w:r>
        <w:rPr>
          <w:rFonts w:hint="eastAsia" w:ascii="宋体" w:hAnsi="宋体"/>
          <w:szCs w:val="21"/>
        </w:rPr>
        <w:t>化接口；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lang w:eastAsia="zh-CN"/>
        </w:rPr>
        <w:t>装配式厨房</w:t>
      </w:r>
      <w:r>
        <w:rPr>
          <w:rFonts w:hint="eastAsia" w:ascii="宋体" w:hAnsi="宋体"/>
          <w:szCs w:val="21"/>
        </w:rPr>
        <w:t>和</w:t>
      </w:r>
      <w:r>
        <w:rPr>
          <w:rFonts w:hint="eastAsia" w:ascii="宋体" w:hAnsi="宋体"/>
          <w:szCs w:val="21"/>
          <w:lang w:val="en-US" w:eastAsia="zh-CN"/>
        </w:rPr>
        <w:t>装配式</w:t>
      </w:r>
      <w:r>
        <w:rPr>
          <w:rFonts w:hint="eastAsia" w:ascii="宋体" w:hAnsi="宋体"/>
          <w:szCs w:val="21"/>
        </w:rPr>
        <w:t>卫生间内的管道材质和连接方式宜与公共区的管道</w:t>
      </w:r>
      <w:r>
        <w:rPr>
          <w:rFonts w:hint="eastAsia" w:ascii="宋体" w:hAnsi="宋体"/>
          <w:szCs w:val="21"/>
          <w:lang w:val="en-US" w:eastAsia="zh-CN"/>
        </w:rPr>
        <w:t>相</w:t>
      </w:r>
      <w:r>
        <w:rPr>
          <w:rFonts w:hint="eastAsia" w:ascii="宋体" w:hAnsi="宋体"/>
          <w:szCs w:val="21"/>
        </w:rPr>
        <w:t>匹配，当采用不同材质的管道连接时，应有可靠的连接</w:t>
      </w:r>
      <w:r>
        <w:rPr>
          <w:rFonts w:hint="eastAsia" w:ascii="宋体" w:hAnsi="宋体"/>
          <w:szCs w:val="21"/>
          <w:lang w:val="en-US" w:eastAsia="zh-CN"/>
        </w:rPr>
        <w:t>设计</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08" w:name="_Toc30641"/>
      <w:bookmarkStart w:id="109" w:name="_Toc4037"/>
      <w:bookmarkStart w:id="110" w:name="_Toc15910"/>
      <w:r>
        <w:rPr>
          <w:rFonts w:hint="eastAsia" w:ascii="黑体" w:hAnsi="黑体" w:cstheme="majorBidi"/>
          <w:b w:val="0"/>
          <w:bCs w:val="0"/>
          <w:sz w:val="21"/>
          <w:szCs w:val="21"/>
          <w:lang w:val="en-US" w:eastAsia="zh-CN"/>
        </w:rPr>
        <w:t>5</w:t>
      </w:r>
      <w:r>
        <w:rPr>
          <w:rFonts w:hint="eastAsia" w:ascii="黑体" w:hAnsi="黑体" w:eastAsia="黑体" w:cstheme="majorBidi"/>
          <w:b w:val="0"/>
          <w:bCs w:val="0"/>
          <w:sz w:val="21"/>
          <w:szCs w:val="21"/>
        </w:rPr>
        <w:t>.1</w:t>
      </w:r>
      <w:r>
        <w:rPr>
          <w:rFonts w:hint="default" w:ascii="黑体" w:hAnsi="黑体" w:cstheme="majorBidi"/>
          <w:b w:val="0"/>
          <w:bCs w:val="0"/>
          <w:sz w:val="21"/>
          <w:szCs w:val="21"/>
          <w:lang w:val="en-US"/>
        </w:rPr>
        <w:t>2</w:t>
      </w:r>
      <w:r>
        <w:rPr>
          <w:rFonts w:hint="eastAsia" w:ascii="黑体" w:hAnsi="黑体" w:eastAsia="黑体" w:cs="Times New Roman"/>
          <w:b w:val="0"/>
          <w:bCs w:val="0"/>
          <w:kern w:val="2"/>
          <w:sz w:val="21"/>
          <w:szCs w:val="21"/>
          <w:lang w:val="en-US" w:eastAsia="zh-CN" w:bidi="ar-SA"/>
        </w:rPr>
        <w:t>固装家具设计</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2</w:t>
      </w:r>
      <w:r>
        <w:rPr>
          <w:rFonts w:hint="eastAsia" w:ascii="黑体" w:hAnsi="黑体" w:eastAsia="黑体" w:cs="Times New Roman"/>
          <w:b w:val="0"/>
          <w:bCs w:val="0"/>
          <w:kern w:val="2"/>
          <w:sz w:val="21"/>
          <w:szCs w:val="21"/>
          <w:lang w:val="en-US" w:eastAsia="zh-CN" w:bidi="ar-SA"/>
        </w:rPr>
        <w:t>.1</w:t>
      </w:r>
      <w:r>
        <w:rPr>
          <w:rFonts w:hint="eastAsia" w:ascii="宋体" w:hAnsi="宋体"/>
          <w:szCs w:val="21"/>
        </w:rPr>
        <w:t>固装家具选型应与吊顶、隔墙和墙面等进行一体化设计。固装家具的材料应选用低甲醛、低挥发性有机物（</w:t>
      </w:r>
      <w:r>
        <w:rPr>
          <w:rFonts w:hint="eastAsia" w:ascii="Times New Roman" w:hAnsi="Times New Roman" w:cs="Times New Roman"/>
          <w:sz w:val="21"/>
          <w:szCs w:val="21"/>
          <w:lang w:val="en-US" w:eastAsia="zh-CN" w:bidi="ar"/>
        </w:rPr>
        <w:t>VOC</w:t>
      </w:r>
      <w:r>
        <w:rPr>
          <w:rFonts w:hint="eastAsia" w:ascii="宋体" w:hAnsi="宋体"/>
          <w:szCs w:val="21"/>
        </w:rPr>
        <w:t>）的环保材料，其有害物质限量应符合现行国家标准</w:t>
      </w:r>
      <w:r>
        <w:rPr>
          <w:rFonts w:hint="eastAsia" w:ascii="Times New Roman" w:hAnsi="Times New Roman" w:cs="Times New Roman"/>
          <w:sz w:val="21"/>
          <w:szCs w:val="21"/>
          <w:lang w:val="en-US" w:eastAsia="zh-CN" w:bidi="ar"/>
        </w:rPr>
        <w:t>GB 50325</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2</w:t>
      </w:r>
      <w:r>
        <w:rPr>
          <w:rFonts w:hint="eastAsia" w:ascii="黑体" w:hAnsi="黑体" w:eastAsia="黑体" w:cs="Times New Roman"/>
          <w:b w:val="0"/>
          <w:bCs w:val="0"/>
          <w:kern w:val="2"/>
          <w:sz w:val="21"/>
          <w:szCs w:val="21"/>
          <w:lang w:val="en-US" w:eastAsia="zh-CN" w:bidi="ar-SA"/>
        </w:rPr>
        <w:t>.2</w:t>
      </w:r>
      <w:r>
        <w:rPr>
          <w:rFonts w:hint="eastAsia" w:ascii="宋体" w:hAnsi="宋体"/>
          <w:szCs w:val="21"/>
        </w:rPr>
        <w:t>固装家具设计应采用模块组合的</w:t>
      </w:r>
      <w:r>
        <w:rPr>
          <w:rFonts w:hint="eastAsia" w:ascii="宋体" w:hAnsi="宋体"/>
          <w:szCs w:val="21"/>
          <w:lang w:val="en-US" w:eastAsia="zh-CN"/>
        </w:rPr>
        <w:t>方式</w:t>
      </w:r>
      <w:r>
        <w:rPr>
          <w:rFonts w:hint="eastAsia" w:ascii="宋体" w:hAnsi="宋体"/>
          <w:szCs w:val="21"/>
        </w:rPr>
        <w:t>，满足功能变化、空间转换的要求。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2</w:t>
      </w:r>
      <w:r>
        <w:rPr>
          <w:rFonts w:hint="eastAsia" w:ascii="黑体" w:hAnsi="黑体" w:eastAsia="黑体" w:cs="Times New Roman"/>
          <w:b w:val="0"/>
          <w:bCs w:val="0"/>
          <w:kern w:val="2"/>
          <w:sz w:val="21"/>
          <w:szCs w:val="21"/>
          <w:lang w:val="en-US" w:eastAsia="zh-CN" w:bidi="ar-SA"/>
        </w:rPr>
        <w:t>.3</w:t>
      </w:r>
      <w:r>
        <w:rPr>
          <w:rFonts w:hint="eastAsia" w:ascii="宋体" w:hAnsi="宋体"/>
          <w:szCs w:val="21"/>
        </w:rPr>
        <w:t>固装家具应采用通用的构造和配件进行部品的连接设计。</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11" w:name="_Toc27988"/>
      <w:bookmarkStart w:id="112" w:name="_Toc14325"/>
      <w:bookmarkStart w:id="113" w:name="_Toc30744"/>
      <w:r>
        <w:rPr>
          <w:rFonts w:hint="eastAsia" w:ascii="黑体" w:hAnsi="黑体" w:cstheme="majorBidi"/>
          <w:b w:val="0"/>
          <w:bCs w:val="0"/>
          <w:sz w:val="21"/>
          <w:szCs w:val="21"/>
          <w:lang w:val="en-US" w:eastAsia="zh-CN"/>
        </w:rPr>
        <w:t>5</w:t>
      </w:r>
      <w:r>
        <w:rPr>
          <w:rFonts w:hint="eastAsia" w:ascii="黑体" w:hAnsi="黑体" w:eastAsia="黑体" w:cstheme="majorBidi"/>
          <w:b w:val="0"/>
          <w:bCs w:val="0"/>
          <w:sz w:val="21"/>
          <w:szCs w:val="21"/>
        </w:rPr>
        <w:t>.1</w:t>
      </w:r>
      <w:r>
        <w:rPr>
          <w:rFonts w:hint="default" w:ascii="黑体" w:hAnsi="黑体" w:cstheme="majorBidi"/>
          <w:b w:val="0"/>
          <w:bCs w:val="0"/>
          <w:sz w:val="21"/>
          <w:szCs w:val="21"/>
          <w:lang w:val="en-US"/>
        </w:rPr>
        <w:t>3</w:t>
      </w:r>
      <w:bookmarkEnd w:id="111"/>
      <w:bookmarkEnd w:id="112"/>
      <w:bookmarkEnd w:id="113"/>
      <w:r>
        <w:rPr>
          <w:rFonts w:hint="eastAsia" w:ascii="黑体" w:hAnsi="黑体" w:cs="Times New Roman"/>
          <w:b w:val="0"/>
          <w:bCs w:val="0"/>
          <w:kern w:val="2"/>
          <w:sz w:val="21"/>
          <w:szCs w:val="21"/>
          <w:lang w:val="en-US" w:eastAsia="zh-CN" w:bidi="ar-SA"/>
        </w:rPr>
        <w:t>细部设计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eastAsia="zh-CN"/>
        </w:rPr>
      </w:pPr>
      <w:r>
        <w:rPr>
          <w:rFonts w:hint="eastAsia" w:ascii="黑体" w:hAnsi="黑体" w:eastAsia="黑体" w:cs="Times New Roman"/>
          <w:b w:val="0"/>
          <w:bCs w:val="0"/>
          <w:kern w:val="2"/>
          <w:sz w:val="21"/>
          <w:szCs w:val="21"/>
          <w:highlight w:val="none"/>
          <w:lang w:val="en-US" w:eastAsia="zh-CN" w:bidi="ar-SA"/>
        </w:rPr>
        <w:t>5.1</w:t>
      </w:r>
      <w:r>
        <w:rPr>
          <w:rFonts w:hint="default" w:ascii="黑体" w:hAnsi="黑体" w:eastAsia="黑体" w:cs="Times New Roman"/>
          <w:b w:val="0"/>
          <w:bCs w:val="0"/>
          <w:kern w:val="2"/>
          <w:sz w:val="21"/>
          <w:szCs w:val="21"/>
          <w:highlight w:val="none"/>
          <w:lang w:val="en-US" w:eastAsia="zh-CN" w:bidi="ar-SA"/>
        </w:rPr>
        <w:t>3</w:t>
      </w:r>
      <w:r>
        <w:rPr>
          <w:rFonts w:hint="eastAsia" w:ascii="黑体" w:hAnsi="黑体" w:eastAsia="黑体" w:cs="Times New Roman"/>
          <w:b w:val="0"/>
          <w:bCs w:val="0"/>
          <w:kern w:val="2"/>
          <w:sz w:val="21"/>
          <w:szCs w:val="21"/>
          <w:highlight w:val="none"/>
          <w:lang w:val="en-US" w:eastAsia="zh-CN" w:bidi="ar-SA"/>
        </w:rPr>
        <w:t>.1</w:t>
      </w:r>
      <w:r>
        <w:rPr>
          <w:rFonts w:hint="eastAsia" w:ascii="宋体" w:hAnsi="宋体"/>
          <w:szCs w:val="21"/>
          <w:highlight w:val="none"/>
        </w:rPr>
        <w:t>密封宜采用与隔墙、</w:t>
      </w:r>
      <w:r>
        <w:rPr>
          <w:rFonts w:hint="eastAsia" w:ascii="宋体" w:hAnsi="宋体"/>
          <w:szCs w:val="21"/>
          <w:highlight w:val="none"/>
          <w:lang w:val="en-US" w:eastAsia="zh-CN"/>
        </w:rPr>
        <w:t>楼</w:t>
      </w:r>
      <w:r>
        <w:rPr>
          <w:rFonts w:hint="eastAsia" w:ascii="宋体" w:hAnsi="宋体"/>
          <w:szCs w:val="21"/>
          <w:highlight w:val="none"/>
        </w:rPr>
        <w:t>地面</w:t>
      </w:r>
      <w:r>
        <w:rPr>
          <w:rFonts w:hint="eastAsia" w:ascii="宋体" w:hAnsi="宋体"/>
          <w:szCs w:val="21"/>
          <w:highlight w:val="none"/>
          <w:lang w:val="en-US" w:eastAsia="zh-CN"/>
        </w:rPr>
        <w:t>、吊顶接缝处</w:t>
      </w:r>
      <w:r>
        <w:rPr>
          <w:rFonts w:hint="eastAsia" w:ascii="宋体" w:hAnsi="宋体"/>
          <w:szCs w:val="21"/>
          <w:highlight w:val="none"/>
        </w:rPr>
        <w:t>的一体化设计，应考虑材料的变形系数</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imes New Roman"/>
          <w:b w:val="0"/>
          <w:bCs w:val="0"/>
          <w:kern w:val="2"/>
          <w:sz w:val="21"/>
          <w:szCs w:val="21"/>
          <w:highlight w:val="none"/>
          <w:lang w:val="en-US" w:eastAsia="zh-CN" w:bidi="ar-SA"/>
        </w:rPr>
        <w:t>5.1</w:t>
      </w:r>
      <w:r>
        <w:rPr>
          <w:rFonts w:hint="default" w:ascii="黑体" w:hAnsi="黑体" w:eastAsia="黑体" w:cs="Times New Roman"/>
          <w:b w:val="0"/>
          <w:bCs w:val="0"/>
          <w:kern w:val="2"/>
          <w:sz w:val="21"/>
          <w:szCs w:val="21"/>
          <w:highlight w:val="none"/>
          <w:lang w:val="en-US" w:eastAsia="zh-CN" w:bidi="ar-SA"/>
        </w:rPr>
        <w:t>3</w:t>
      </w:r>
      <w:r>
        <w:rPr>
          <w:rFonts w:hint="eastAsia" w:ascii="黑体" w:hAnsi="黑体" w:eastAsia="黑体" w:cs="Times New Roman"/>
          <w:b w:val="0"/>
          <w:bCs w:val="0"/>
          <w:kern w:val="2"/>
          <w:sz w:val="21"/>
          <w:szCs w:val="21"/>
          <w:highlight w:val="none"/>
          <w:lang w:val="en-US" w:eastAsia="zh-CN" w:bidi="ar-SA"/>
        </w:rPr>
        <w:t>.2</w:t>
      </w:r>
      <w:r>
        <w:rPr>
          <w:rFonts w:hint="eastAsia" w:ascii="宋体" w:hAnsi="宋体"/>
          <w:szCs w:val="21"/>
          <w:highlight w:val="none"/>
          <w:lang w:val="en-US" w:eastAsia="zh-CN"/>
        </w:rPr>
        <w:t>细部设计</w:t>
      </w:r>
      <w:r>
        <w:rPr>
          <w:rFonts w:hint="eastAsia" w:ascii="宋体" w:hAnsi="宋体"/>
          <w:szCs w:val="21"/>
          <w:highlight w:val="none"/>
        </w:rPr>
        <w:t>应选用弹性密封材料，满足</w:t>
      </w:r>
      <w:r>
        <w:rPr>
          <w:rFonts w:hint="eastAsia" w:ascii="宋体" w:hAnsi="宋体"/>
          <w:szCs w:val="21"/>
          <w:highlight w:val="none"/>
          <w:lang w:val="en-US" w:eastAsia="zh-CN"/>
        </w:rPr>
        <w:t>防水、</w:t>
      </w:r>
      <w:r>
        <w:rPr>
          <w:rFonts w:hint="eastAsia" w:ascii="宋体" w:hAnsi="宋体"/>
          <w:szCs w:val="21"/>
          <w:highlight w:val="none"/>
        </w:rPr>
        <w:t>节能、绿色、环保</w:t>
      </w:r>
      <w:r>
        <w:rPr>
          <w:rFonts w:hint="eastAsia" w:ascii="宋体" w:hAnsi="宋体"/>
          <w:szCs w:val="21"/>
          <w:highlight w:val="none"/>
          <w:lang w:eastAsia="zh-CN"/>
        </w:rPr>
        <w:t>、</w:t>
      </w:r>
      <w:r>
        <w:rPr>
          <w:rFonts w:hint="eastAsia" w:ascii="宋体" w:hAnsi="宋体"/>
          <w:szCs w:val="21"/>
          <w:highlight w:val="none"/>
          <w:lang w:val="en-US" w:eastAsia="zh-CN"/>
        </w:rPr>
        <w:t>美观的要求。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3</w:t>
      </w:r>
      <w:r>
        <w:rPr>
          <w:rFonts w:hint="eastAsia" w:ascii="黑体" w:hAnsi="黑体" w:eastAsia="黑体" w:cs="Times New Roman"/>
          <w:b w:val="0"/>
          <w:bCs w:val="0"/>
          <w:kern w:val="2"/>
          <w:sz w:val="21"/>
          <w:szCs w:val="21"/>
          <w:lang w:val="en-US" w:eastAsia="zh-CN" w:bidi="ar-SA"/>
        </w:rPr>
        <w:t>.3</w:t>
      </w:r>
      <w:r>
        <w:rPr>
          <w:rFonts w:hint="eastAsia" w:ascii="宋体" w:hAnsi="宋体"/>
          <w:szCs w:val="21"/>
        </w:rPr>
        <w:t>门窗伸缩缝的</w:t>
      </w:r>
      <w:r>
        <w:rPr>
          <w:rFonts w:hint="eastAsia" w:ascii="宋体" w:hAnsi="宋体"/>
          <w:szCs w:val="21"/>
          <w:lang w:eastAsia="zh-CN"/>
        </w:rPr>
        <w:t>细部设计</w:t>
      </w:r>
      <w:r>
        <w:rPr>
          <w:rFonts w:hint="eastAsia" w:ascii="宋体" w:hAnsi="宋体"/>
          <w:szCs w:val="21"/>
        </w:rPr>
        <w:t>，宜采用聚氨酯泡沫填缝剂和建筑密封胶相结合的密封形式。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3</w:t>
      </w:r>
      <w:r>
        <w:rPr>
          <w:rFonts w:hint="eastAsia" w:ascii="黑体" w:hAnsi="黑体" w:eastAsia="黑体" w:cs="Times New Roman"/>
          <w:b w:val="0"/>
          <w:bCs w:val="0"/>
          <w:kern w:val="2"/>
          <w:sz w:val="21"/>
          <w:szCs w:val="21"/>
          <w:lang w:val="en-US" w:eastAsia="zh-CN" w:bidi="ar-SA"/>
        </w:rPr>
        <w:t>.4</w:t>
      </w:r>
      <w:r>
        <w:rPr>
          <w:rFonts w:hint="eastAsia" w:ascii="宋体" w:hAnsi="宋体"/>
          <w:szCs w:val="21"/>
        </w:rPr>
        <w:t>轻质装饰板的</w:t>
      </w:r>
      <w:r>
        <w:rPr>
          <w:rFonts w:hint="eastAsia" w:ascii="宋体" w:hAnsi="宋体"/>
          <w:szCs w:val="21"/>
          <w:lang w:eastAsia="zh-CN"/>
        </w:rPr>
        <w:t>细部设计</w:t>
      </w:r>
      <w:r>
        <w:rPr>
          <w:rFonts w:hint="eastAsia" w:ascii="宋体" w:hAnsi="宋体"/>
          <w:szCs w:val="21"/>
        </w:rPr>
        <w:t>，宜选用快速定位的免钉胶。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3</w:t>
      </w:r>
      <w:r>
        <w:rPr>
          <w:rFonts w:hint="eastAsia" w:ascii="黑体" w:hAnsi="黑体" w:eastAsia="黑体" w:cs="Times New Roman"/>
          <w:b w:val="0"/>
          <w:bCs w:val="0"/>
          <w:kern w:val="2"/>
          <w:sz w:val="21"/>
          <w:szCs w:val="21"/>
          <w:lang w:val="en-US" w:eastAsia="zh-CN" w:bidi="ar-SA"/>
        </w:rPr>
        <w:t>.5</w:t>
      </w:r>
      <w:r>
        <w:rPr>
          <w:rFonts w:hint="eastAsia" w:ascii="宋体" w:hAnsi="宋体"/>
          <w:szCs w:val="21"/>
          <w:lang w:eastAsia="zh-CN"/>
        </w:rPr>
        <w:t>装配式厨房</w:t>
      </w:r>
      <w:r>
        <w:rPr>
          <w:rFonts w:hint="eastAsia" w:ascii="宋体" w:hAnsi="宋体"/>
          <w:szCs w:val="21"/>
          <w:lang w:val="en-US" w:eastAsia="zh-CN"/>
        </w:rPr>
        <w:t>及卫生间与</w:t>
      </w:r>
      <w:r>
        <w:rPr>
          <w:rFonts w:hint="eastAsia" w:ascii="宋体" w:hAnsi="宋体"/>
          <w:szCs w:val="21"/>
        </w:rPr>
        <w:t>原建筑管道的对接，应做好水、气</w:t>
      </w:r>
      <w:r>
        <w:rPr>
          <w:rFonts w:hint="eastAsia" w:ascii="宋体" w:hAnsi="宋体"/>
          <w:szCs w:val="21"/>
          <w:lang w:val="en-US" w:eastAsia="zh-CN"/>
        </w:rPr>
        <w:t>密封</w:t>
      </w:r>
      <w:r>
        <w:rPr>
          <w:rFonts w:hint="eastAsia" w:ascii="宋体" w:hAnsi="宋体"/>
          <w:szCs w:val="21"/>
          <w:lang w:eastAsia="zh-CN"/>
        </w:rPr>
        <w:t>设计</w:t>
      </w:r>
      <w:r>
        <w:rPr>
          <w:rFonts w:hint="eastAsia" w:ascii="宋体" w:hAnsi="宋体"/>
          <w:szCs w:val="21"/>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14" w:name="_Toc25983"/>
      <w:bookmarkStart w:id="115" w:name="_Toc25894"/>
      <w:bookmarkStart w:id="116" w:name="_Toc13359"/>
      <w:r>
        <w:rPr>
          <w:rFonts w:hint="eastAsia" w:ascii="黑体" w:hAnsi="黑体" w:cstheme="majorBidi"/>
          <w:b w:val="0"/>
          <w:bCs w:val="0"/>
          <w:sz w:val="21"/>
          <w:szCs w:val="21"/>
          <w:lang w:val="en-US" w:eastAsia="zh-CN"/>
        </w:rPr>
        <w:t>5</w:t>
      </w:r>
      <w:r>
        <w:rPr>
          <w:rFonts w:hint="eastAsia" w:ascii="黑体" w:hAnsi="黑体" w:eastAsia="黑体" w:cstheme="majorBidi"/>
          <w:b w:val="0"/>
          <w:bCs w:val="0"/>
          <w:sz w:val="21"/>
          <w:szCs w:val="21"/>
        </w:rPr>
        <w:t>.1</w:t>
      </w:r>
      <w:r>
        <w:rPr>
          <w:rFonts w:hint="default" w:ascii="黑体" w:hAnsi="黑体" w:cstheme="majorBidi"/>
          <w:b w:val="0"/>
          <w:bCs w:val="0"/>
          <w:sz w:val="21"/>
          <w:szCs w:val="21"/>
          <w:lang w:val="en-US"/>
        </w:rPr>
        <w:t>4</w:t>
      </w:r>
      <w:r>
        <w:rPr>
          <w:rFonts w:hint="eastAsia" w:ascii="黑体" w:hAnsi="黑体" w:eastAsia="黑体" w:cs="Times New Roman"/>
          <w:b w:val="0"/>
          <w:bCs w:val="0"/>
          <w:kern w:val="2"/>
          <w:sz w:val="21"/>
          <w:szCs w:val="21"/>
          <w:lang w:val="en-US" w:eastAsia="zh-CN" w:bidi="ar-SA"/>
        </w:rPr>
        <w:t>智能化设计</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4</w:t>
      </w:r>
      <w:r>
        <w:rPr>
          <w:rFonts w:hint="eastAsia" w:ascii="黑体" w:hAnsi="黑体" w:eastAsia="黑体" w:cs="Times New Roman"/>
          <w:b w:val="0"/>
          <w:bCs w:val="0"/>
          <w:kern w:val="2"/>
          <w:sz w:val="21"/>
          <w:szCs w:val="21"/>
          <w:lang w:val="en-US" w:eastAsia="zh-CN" w:bidi="ar-SA"/>
        </w:rPr>
        <w:t>.1</w:t>
      </w:r>
      <w:r>
        <w:rPr>
          <w:rFonts w:hint="eastAsia" w:ascii="宋体" w:hAnsi="宋体"/>
          <w:szCs w:val="21"/>
        </w:rPr>
        <w:t>智能化设计应与</w:t>
      </w:r>
      <w:r>
        <w:rPr>
          <w:rFonts w:hint="eastAsia" w:ascii="宋体" w:hAnsi="宋体"/>
          <w:szCs w:val="21"/>
          <w:lang w:eastAsia="zh-CN"/>
        </w:rPr>
        <w:t>装配式装饰装修</w:t>
      </w:r>
      <w:r>
        <w:rPr>
          <w:rFonts w:hint="eastAsia" w:ascii="宋体" w:hAnsi="宋体"/>
          <w:szCs w:val="21"/>
          <w:lang w:val="en-US" w:eastAsia="zh-CN"/>
        </w:rPr>
        <w:t>进行</w:t>
      </w:r>
      <w:r>
        <w:rPr>
          <w:rFonts w:hint="eastAsia" w:ascii="宋体" w:hAnsi="宋体"/>
          <w:szCs w:val="21"/>
        </w:rPr>
        <w:t>协同设计，实现各类智能设备安全供电及网络信号覆盖，宜与外部公用电信网和物业自建信息网实现互联互通。智能化综合信息箱宜集中设置，有线电视、通信网络、安全监控等线路宜集中布线，敷设时应预留便于扩展和可能</w:t>
      </w:r>
      <w:r>
        <w:rPr>
          <w:rFonts w:hint="default" w:ascii="宋体" w:hAnsi="宋体"/>
          <w:szCs w:val="21"/>
          <w:lang w:val="en-US"/>
        </w:rPr>
        <w:t>增加</w:t>
      </w:r>
      <w:r>
        <w:rPr>
          <w:rFonts w:hint="eastAsia" w:ascii="宋体" w:hAnsi="宋体"/>
          <w:szCs w:val="21"/>
        </w:rPr>
        <w:t>线路、信息点，智能系统终端的位置和数量应在设计图纸中明确。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4</w:t>
      </w:r>
      <w:r>
        <w:rPr>
          <w:rFonts w:hint="eastAsia" w:ascii="黑体" w:hAnsi="黑体" w:eastAsia="黑体" w:cs="Times New Roman"/>
          <w:b w:val="0"/>
          <w:bCs w:val="0"/>
          <w:kern w:val="2"/>
          <w:sz w:val="21"/>
          <w:szCs w:val="21"/>
          <w:lang w:val="en-US" w:eastAsia="zh-CN" w:bidi="ar-SA"/>
        </w:rPr>
        <w:t>.2</w:t>
      </w:r>
      <w:r>
        <w:rPr>
          <w:rFonts w:hint="eastAsia" w:ascii="宋体" w:hAnsi="宋体"/>
          <w:szCs w:val="21"/>
        </w:rPr>
        <w:t>智能设备</w:t>
      </w:r>
      <w:r>
        <w:rPr>
          <w:rFonts w:hint="eastAsia" w:ascii="宋体" w:hAnsi="宋体"/>
          <w:szCs w:val="21"/>
          <w:lang w:val="en-US" w:eastAsia="zh-CN"/>
        </w:rPr>
        <w:t>的选用</w:t>
      </w:r>
      <w:r>
        <w:rPr>
          <w:rFonts w:hint="eastAsia" w:ascii="宋体" w:hAnsi="宋体"/>
          <w:szCs w:val="21"/>
        </w:rPr>
        <w:t>应符合产品认证要求，产品选型宜采用可前置安装、可嵌入安装的智能设备。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5.1</w:t>
      </w:r>
      <w:r>
        <w:rPr>
          <w:rFonts w:hint="default" w:ascii="黑体" w:hAnsi="黑体" w:eastAsia="黑体" w:cs="Times New Roman"/>
          <w:b w:val="0"/>
          <w:bCs w:val="0"/>
          <w:kern w:val="2"/>
          <w:sz w:val="21"/>
          <w:szCs w:val="21"/>
          <w:lang w:val="en-US" w:eastAsia="zh-CN" w:bidi="ar-SA"/>
        </w:rPr>
        <w:t>4</w:t>
      </w:r>
      <w:r>
        <w:rPr>
          <w:rFonts w:hint="eastAsia" w:ascii="黑体" w:hAnsi="黑体" w:eastAsia="黑体" w:cs="Times New Roman"/>
          <w:b w:val="0"/>
          <w:bCs w:val="0"/>
          <w:kern w:val="2"/>
          <w:sz w:val="21"/>
          <w:szCs w:val="21"/>
          <w:lang w:val="en-US" w:eastAsia="zh-CN" w:bidi="ar-SA"/>
        </w:rPr>
        <w:t>.3</w:t>
      </w:r>
      <w:r>
        <w:rPr>
          <w:rFonts w:hint="eastAsia" w:ascii="宋体" w:hAnsi="宋体"/>
          <w:szCs w:val="21"/>
        </w:rPr>
        <w:t>智能化设计应确保系统的扩展性，系统数据的传输应采用主流的</w:t>
      </w:r>
      <w:r>
        <w:rPr>
          <w:rFonts w:hint="eastAsia" w:ascii="宋体" w:hAnsi="宋体"/>
          <w:szCs w:val="21"/>
          <w:lang w:eastAsia="zh-CN"/>
        </w:rPr>
        <w:t>规范</w:t>
      </w:r>
      <w:r>
        <w:rPr>
          <w:rFonts w:hint="eastAsia" w:ascii="宋体" w:hAnsi="宋体"/>
          <w:szCs w:val="21"/>
        </w:rPr>
        <w:t>协议和技术，</w:t>
      </w:r>
      <w:r>
        <w:rPr>
          <w:rFonts w:hint="eastAsia" w:ascii="宋体" w:hAnsi="宋体"/>
          <w:szCs w:val="21"/>
          <w:lang w:val="en-US" w:eastAsia="zh-CN"/>
        </w:rPr>
        <w:t>保证设备与数据的</w:t>
      </w:r>
      <w:r>
        <w:rPr>
          <w:rFonts w:hint="eastAsia" w:ascii="宋体" w:hAnsi="宋体"/>
          <w:szCs w:val="21"/>
        </w:rPr>
        <w:t>兼容、互联与安全。</w:t>
      </w:r>
    </w:p>
    <w:p>
      <w:pPr>
        <w:pStyle w:val="2"/>
        <w:pageBreakBefore w:val="0"/>
        <w:topLinePunct w:val="0"/>
        <w:bidi w:val="0"/>
        <w:adjustRightInd/>
        <w:spacing w:before="0" w:after="0" w:line="400" w:lineRule="exact"/>
        <w:rPr>
          <w:rFonts w:hint="eastAsia" w:ascii="黑体" w:hAnsi="黑体" w:eastAsia="黑体" w:cstheme="majorBidi"/>
          <w:b w:val="0"/>
          <w:bCs w:val="0"/>
          <w:sz w:val="21"/>
          <w:szCs w:val="21"/>
        </w:rPr>
      </w:pPr>
      <w:bookmarkStart w:id="117" w:name="_Toc26521"/>
      <w:bookmarkStart w:id="118" w:name="_Toc15855"/>
      <w:bookmarkStart w:id="119" w:name="_Toc8413"/>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 xml:space="preserve">  生产运输</w:t>
      </w:r>
      <w:bookmarkEnd w:id="117"/>
      <w:bookmarkEnd w:id="118"/>
      <w:bookmarkEnd w:id="119"/>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20" w:name="_Toc7106"/>
      <w:bookmarkStart w:id="121" w:name="_Toc13883"/>
      <w:bookmarkStart w:id="122" w:name="_Toc28230"/>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.1</w:t>
      </w:r>
      <w:r>
        <w:rPr>
          <w:rFonts w:hint="eastAsia" w:ascii="黑体" w:hAnsi="黑体" w:eastAsia="黑体" w:cs="Times New Roman"/>
          <w:b w:val="0"/>
          <w:bCs w:val="0"/>
          <w:kern w:val="2"/>
          <w:sz w:val="21"/>
          <w:szCs w:val="21"/>
          <w:lang w:val="en-US" w:eastAsia="zh-CN" w:bidi="ar-SA"/>
        </w:rPr>
        <w:t>一般规定</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r>
        <w:rPr>
          <w:rFonts w:hint="eastAsia" w:ascii="黑体" w:hAnsi="黑体" w:eastAsia="黑体" w:cs="Times New Roman"/>
          <w:b w:val="0"/>
          <w:bCs w:val="0"/>
          <w:kern w:val="2"/>
          <w:sz w:val="21"/>
          <w:szCs w:val="21"/>
          <w:lang w:val="en-US" w:eastAsia="zh-CN" w:bidi="ar-SA"/>
        </w:rPr>
        <w:t>6.1.1</w:t>
      </w:r>
      <w:r>
        <w:rPr>
          <w:rFonts w:hint="eastAsia" w:ascii="宋体" w:hAnsi="宋体"/>
          <w:szCs w:val="21"/>
          <w:lang w:val="en-US" w:eastAsia="zh-CN"/>
        </w:rPr>
        <w:t>装配式装饰装修的部品部件应在工厂内进行标准化生产，并应符合现场施工安装的需求。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6.1.2</w:t>
      </w:r>
      <w:r>
        <w:rPr>
          <w:rFonts w:hint="eastAsia" w:ascii="宋体" w:hAnsi="宋体"/>
          <w:szCs w:val="21"/>
        </w:rPr>
        <w:t>部品</w:t>
      </w:r>
      <w:r>
        <w:rPr>
          <w:rFonts w:hint="eastAsia" w:ascii="宋体" w:hAnsi="宋体"/>
          <w:szCs w:val="21"/>
          <w:lang w:val="en-US" w:eastAsia="zh-CN"/>
        </w:rPr>
        <w:t>部件</w:t>
      </w:r>
      <w:r>
        <w:rPr>
          <w:rFonts w:hint="eastAsia" w:ascii="宋体" w:hAnsi="宋体"/>
          <w:szCs w:val="21"/>
        </w:rPr>
        <w:t>制造企业应建立完善的技术</w:t>
      </w:r>
      <w:r>
        <w:rPr>
          <w:rFonts w:hint="eastAsia" w:ascii="宋体" w:hAnsi="宋体"/>
          <w:szCs w:val="21"/>
          <w:lang w:eastAsia="zh-CN"/>
        </w:rPr>
        <w:t>规范</w:t>
      </w:r>
      <w:r>
        <w:rPr>
          <w:rFonts w:hint="eastAsia" w:ascii="宋体" w:hAnsi="宋体"/>
          <w:szCs w:val="21"/>
        </w:rPr>
        <w:t>体系</w:t>
      </w:r>
      <w:r>
        <w:rPr>
          <w:rFonts w:hint="eastAsia" w:ascii="宋体" w:hAnsi="宋体"/>
          <w:szCs w:val="21"/>
          <w:lang w:eastAsia="zh-CN"/>
        </w:rPr>
        <w:t>、</w:t>
      </w:r>
      <w:r>
        <w:rPr>
          <w:rFonts w:hint="eastAsia" w:ascii="宋体" w:hAnsi="宋体"/>
          <w:szCs w:val="21"/>
        </w:rPr>
        <w:t>质量管理体系</w:t>
      </w:r>
      <w:r>
        <w:rPr>
          <w:rFonts w:hint="eastAsia" w:ascii="宋体" w:hAnsi="宋体"/>
          <w:szCs w:val="21"/>
          <w:lang w:val="en-US" w:eastAsia="zh-CN"/>
        </w:rPr>
        <w:t>及生产追溯制度。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6.1.3</w:t>
      </w:r>
      <w:r>
        <w:rPr>
          <w:rFonts w:hint="eastAsia" w:ascii="宋体" w:hAnsi="宋体"/>
          <w:szCs w:val="21"/>
        </w:rPr>
        <w:t>部品</w:t>
      </w:r>
      <w:r>
        <w:rPr>
          <w:rFonts w:hint="eastAsia" w:ascii="宋体" w:hAnsi="宋体"/>
          <w:szCs w:val="21"/>
          <w:lang w:val="en-US" w:eastAsia="zh-CN"/>
        </w:rPr>
        <w:t>部件</w:t>
      </w:r>
      <w:r>
        <w:rPr>
          <w:rFonts w:hint="eastAsia" w:ascii="宋体" w:hAnsi="宋体"/>
          <w:szCs w:val="21"/>
        </w:rPr>
        <w:t>制造企业所生产的部品部件和生产所用</w:t>
      </w:r>
      <w:r>
        <w:rPr>
          <w:rFonts w:hint="eastAsia" w:ascii="宋体" w:hAnsi="宋体"/>
          <w:szCs w:val="21"/>
          <w:lang w:val="en-US" w:eastAsia="zh-CN"/>
        </w:rPr>
        <w:t>的</w:t>
      </w:r>
      <w:r>
        <w:rPr>
          <w:rFonts w:hint="eastAsia" w:ascii="宋体" w:hAnsi="宋体"/>
          <w:szCs w:val="21"/>
        </w:rPr>
        <w:t>材料性能</w:t>
      </w:r>
      <w:r>
        <w:rPr>
          <w:rFonts w:hint="eastAsia" w:ascii="宋体" w:hAnsi="宋体"/>
          <w:szCs w:val="21"/>
          <w:lang w:val="en-US" w:eastAsia="zh-CN"/>
        </w:rPr>
        <w:t>指标，</w:t>
      </w:r>
      <w:r>
        <w:rPr>
          <w:rFonts w:hint="eastAsia" w:ascii="宋体" w:hAnsi="宋体"/>
          <w:szCs w:val="21"/>
        </w:rPr>
        <w:t>应符合</w:t>
      </w:r>
      <w:r>
        <w:rPr>
          <w:rFonts w:hint="eastAsia" w:ascii="宋体" w:hAnsi="宋体"/>
          <w:szCs w:val="21"/>
          <w:highlight w:val="none"/>
        </w:rPr>
        <w:t>现行国家</w:t>
      </w:r>
      <w:r>
        <w:rPr>
          <w:rFonts w:hint="eastAsia" w:ascii="宋体" w:hAnsi="宋体"/>
          <w:szCs w:val="21"/>
          <w:highlight w:val="none"/>
          <w:lang w:val="en-US" w:eastAsia="zh-CN"/>
        </w:rPr>
        <w:t>及湖北省地方标准</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6.1.4</w:t>
      </w:r>
      <w:r>
        <w:rPr>
          <w:rFonts w:hint="eastAsia" w:ascii="宋体" w:hAnsi="宋体"/>
          <w:szCs w:val="21"/>
        </w:rPr>
        <w:t>配套</w:t>
      </w:r>
      <w:r>
        <w:rPr>
          <w:rFonts w:hint="eastAsia" w:ascii="宋体" w:hAnsi="宋体"/>
          <w:szCs w:val="21"/>
          <w:lang w:val="en-US" w:eastAsia="zh-CN"/>
        </w:rPr>
        <w:t>部品</w:t>
      </w:r>
      <w:r>
        <w:rPr>
          <w:rFonts w:hint="eastAsia" w:ascii="宋体" w:hAnsi="宋体"/>
          <w:szCs w:val="21"/>
        </w:rPr>
        <w:t>部件应与</w:t>
      </w:r>
      <w:r>
        <w:rPr>
          <w:rFonts w:hint="eastAsia" w:ascii="宋体" w:hAnsi="宋体"/>
          <w:szCs w:val="21"/>
          <w:lang w:val="en-US" w:eastAsia="zh-CN"/>
        </w:rPr>
        <w:t>主要</w:t>
      </w:r>
      <w:r>
        <w:rPr>
          <w:rFonts w:hint="eastAsia" w:ascii="宋体" w:hAnsi="宋体"/>
          <w:szCs w:val="21"/>
        </w:rPr>
        <w:t>部品</w:t>
      </w:r>
      <w:r>
        <w:rPr>
          <w:rFonts w:hint="eastAsia" w:ascii="宋体" w:hAnsi="宋体"/>
          <w:szCs w:val="21"/>
          <w:lang w:val="en-US" w:eastAsia="zh-CN"/>
        </w:rPr>
        <w:t>部件</w:t>
      </w:r>
      <w:r>
        <w:rPr>
          <w:rFonts w:hint="eastAsia" w:ascii="宋体" w:hAnsi="宋体"/>
          <w:szCs w:val="21"/>
        </w:rPr>
        <w:t>同批次交付</w:t>
      </w:r>
      <w:r>
        <w:rPr>
          <w:rFonts w:hint="eastAsia" w:ascii="宋体" w:hAnsi="宋体"/>
          <w:szCs w:val="21"/>
          <w:lang w:eastAsia="zh-CN"/>
        </w:rPr>
        <w:t>。在装配过程中若需使用专用工具，应</w:t>
      </w:r>
      <w:r>
        <w:rPr>
          <w:rFonts w:hint="eastAsia" w:ascii="宋体" w:hAnsi="宋体"/>
          <w:szCs w:val="21"/>
          <w:lang w:val="en-US" w:eastAsia="zh-CN"/>
        </w:rPr>
        <w:t>按要求进行相应配套</w:t>
      </w:r>
      <w:r>
        <w:rPr>
          <w:rFonts w:hint="eastAsia" w:ascii="宋体" w:hAnsi="宋体"/>
          <w:szCs w:val="21"/>
          <w:lang w:eastAsia="zh-CN"/>
        </w:rPr>
        <w:t>。对于易损或易耗的零部件，宜适量增配。</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23" w:name="_Toc14725"/>
      <w:bookmarkStart w:id="124" w:name="_Toc15722"/>
      <w:bookmarkStart w:id="125" w:name="_Toc13393"/>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.2</w:t>
      </w:r>
      <w:r>
        <w:rPr>
          <w:rFonts w:hint="eastAsia" w:ascii="黑体" w:hAnsi="黑体" w:eastAsia="黑体" w:cs="Times New Roman"/>
          <w:b w:val="0"/>
          <w:bCs w:val="0"/>
          <w:kern w:val="2"/>
          <w:sz w:val="21"/>
          <w:szCs w:val="21"/>
          <w:lang w:val="en-US" w:eastAsia="zh-CN" w:bidi="ar-SA"/>
        </w:rPr>
        <w:t>生产准备</w:t>
      </w:r>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6.2.1</w:t>
      </w:r>
      <w:r>
        <w:rPr>
          <w:rFonts w:hint="eastAsia" w:ascii="宋体" w:hAnsi="宋体"/>
          <w:szCs w:val="21"/>
          <w:lang w:val="zh-CN"/>
        </w:rPr>
        <w:t>在进行部品部件</w:t>
      </w:r>
      <w:r>
        <w:rPr>
          <w:rFonts w:hint="eastAsia" w:ascii="宋体" w:hAnsi="宋体"/>
          <w:szCs w:val="21"/>
          <w:lang w:val="en-US" w:eastAsia="zh-CN"/>
        </w:rPr>
        <w:t>的</w:t>
      </w:r>
      <w:r>
        <w:rPr>
          <w:rFonts w:hint="eastAsia" w:ascii="宋体" w:hAnsi="宋体"/>
          <w:szCs w:val="21"/>
          <w:lang w:val="zh-CN"/>
        </w:rPr>
        <w:t>生产加工前，</w:t>
      </w:r>
      <w:r>
        <w:rPr>
          <w:rFonts w:hint="eastAsia" w:ascii="宋体" w:hAnsi="宋体"/>
          <w:szCs w:val="21"/>
          <w:lang w:val="en-US" w:eastAsia="zh-CN"/>
        </w:rPr>
        <w:t>应</w:t>
      </w:r>
      <w:r>
        <w:rPr>
          <w:rFonts w:hint="eastAsia" w:ascii="宋体" w:hAnsi="宋体"/>
          <w:szCs w:val="21"/>
          <w:lang w:val="zh-CN"/>
        </w:rPr>
        <w:t>对所使用的原材料的质量合格证明文件进行核查，并依照现行国家产品规范进行抽样检验。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6.2.2</w:t>
      </w:r>
      <w:r>
        <w:rPr>
          <w:rFonts w:hint="eastAsia" w:ascii="宋体" w:hAnsi="宋体"/>
          <w:szCs w:val="21"/>
          <w:lang w:val="zh-CN"/>
        </w:rPr>
        <w:t>部品部件生产加工前，应根据项目需求、</w:t>
      </w:r>
      <w:r>
        <w:rPr>
          <w:rFonts w:hint="eastAsia" w:ascii="宋体" w:hAnsi="宋体"/>
          <w:szCs w:val="21"/>
        </w:rPr>
        <w:t>安装顺序</w:t>
      </w:r>
      <w:r>
        <w:rPr>
          <w:rFonts w:hint="eastAsia" w:ascii="宋体" w:hAnsi="宋体"/>
          <w:szCs w:val="21"/>
          <w:lang w:val="zh-CN"/>
        </w:rPr>
        <w:t>制定</w:t>
      </w:r>
      <w:r>
        <w:rPr>
          <w:rFonts w:hint="eastAsia" w:ascii="宋体" w:hAnsi="宋体"/>
          <w:szCs w:val="21"/>
          <w:lang w:val="en-US" w:eastAsia="zh-CN"/>
        </w:rPr>
        <w:t>相应的</w:t>
      </w:r>
      <w:r>
        <w:rPr>
          <w:rFonts w:hint="eastAsia" w:ascii="宋体" w:hAnsi="宋体"/>
          <w:szCs w:val="21"/>
          <w:lang w:val="zh-CN"/>
        </w:rPr>
        <w:t>生产组合预案，</w:t>
      </w:r>
      <w:r>
        <w:rPr>
          <w:rFonts w:hint="eastAsia" w:ascii="宋体" w:hAnsi="宋体"/>
          <w:szCs w:val="21"/>
          <w:lang w:val="en-US" w:eastAsia="zh-CN"/>
        </w:rPr>
        <w:t>并</w:t>
      </w:r>
      <w:r>
        <w:rPr>
          <w:rFonts w:hint="eastAsia" w:ascii="宋体" w:hAnsi="宋体"/>
          <w:szCs w:val="21"/>
          <w:lang w:val="zh-CN"/>
        </w:rPr>
        <w:t>进行统一编码，可按照楼层、区域、排版、施工编号</w:t>
      </w:r>
      <w:r>
        <w:rPr>
          <w:rFonts w:hint="eastAsia" w:ascii="宋体" w:hAnsi="宋体"/>
          <w:szCs w:val="21"/>
          <w:lang w:val="en-US" w:eastAsia="zh-CN"/>
        </w:rPr>
        <w:t>和</w:t>
      </w:r>
      <w:r>
        <w:rPr>
          <w:rFonts w:hint="eastAsia" w:ascii="宋体" w:hAnsi="宋体"/>
          <w:szCs w:val="21"/>
          <w:lang w:val="zh-CN"/>
        </w:rPr>
        <w:t>材料分类等方式进行</w:t>
      </w:r>
      <w:r>
        <w:rPr>
          <w:rFonts w:hint="eastAsia" w:ascii="宋体" w:hAnsi="宋体"/>
          <w:szCs w:val="21"/>
        </w:rPr>
        <w:t>编制</w:t>
      </w:r>
      <w:r>
        <w:rPr>
          <w:rFonts w:hint="eastAsia" w:ascii="宋体" w:hAnsi="宋体"/>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6.2.3</w:t>
      </w:r>
      <w:r>
        <w:rPr>
          <w:rFonts w:hint="eastAsia" w:ascii="宋体" w:hAnsi="宋体"/>
          <w:szCs w:val="21"/>
          <w:lang w:val="zh-CN"/>
        </w:rPr>
        <w:t>部品部件生产前应明确</w:t>
      </w:r>
      <w:r>
        <w:rPr>
          <w:rFonts w:hint="eastAsia" w:ascii="宋体" w:hAnsi="宋体"/>
          <w:szCs w:val="21"/>
          <w:lang w:val="en-US" w:eastAsia="zh-CN"/>
        </w:rPr>
        <w:t>各</w:t>
      </w:r>
      <w:r>
        <w:rPr>
          <w:rFonts w:hint="eastAsia" w:ascii="宋体" w:hAnsi="宋体"/>
          <w:szCs w:val="21"/>
          <w:lang w:val="zh-CN"/>
        </w:rPr>
        <w:t>部品间连接的规范接口类型、规格、连接方式，确定配套的</w:t>
      </w:r>
      <w:r>
        <w:rPr>
          <w:rFonts w:hint="eastAsia" w:ascii="宋体" w:hAnsi="宋体"/>
          <w:szCs w:val="21"/>
          <w:lang w:val="en-US" w:eastAsia="zh-CN"/>
        </w:rPr>
        <w:t>部品</w:t>
      </w:r>
      <w:r>
        <w:rPr>
          <w:rFonts w:hint="eastAsia" w:ascii="宋体" w:hAnsi="宋体"/>
          <w:szCs w:val="21"/>
        </w:rPr>
        <w:t>部</w:t>
      </w:r>
      <w:r>
        <w:rPr>
          <w:rFonts w:hint="eastAsia" w:ascii="宋体" w:hAnsi="宋体"/>
          <w:szCs w:val="21"/>
          <w:lang w:val="zh-CN"/>
        </w:rPr>
        <w:t>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6.2.4</w:t>
      </w:r>
      <w:r>
        <w:rPr>
          <w:rFonts w:hint="eastAsia" w:ascii="宋体" w:hAnsi="宋体"/>
          <w:szCs w:val="21"/>
          <w:lang w:val="en-US" w:eastAsia="zh-CN"/>
        </w:rPr>
        <w:t>针对</w:t>
      </w:r>
      <w:r>
        <w:rPr>
          <w:rFonts w:hint="eastAsia" w:ascii="宋体" w:hAnsi="宋体"/>
          <w:szCs w:val="21"/>
          <w:lang w:val="zh-CN"/>
        </w:rPr>
        <w:t>大型且在</w:t>
      </w:r>
      <w:r>
        <w:rPr>
          <w:rFonts w:hint="eastAsia" w:ascii="宋体" w:hAnsi="宋体"/>
          <w:szCs w:val="21"/>
        </w:rPr>
        <w:t>工</w:t>
      </w:r>
      <w:r>
        <w:rPr>
          <w:rFonts w:hint="eastAsia" w:ascii="宋体" w:hAnsi="宋体"/>
          <w:szCs w:val="21"/>
          <w:lang w:val="zh-CN"/>
        </w:rPr>
        <w:t>厂内完成主要装配的部品</w:t>
      </w:r>
      <w:r>
        <w:rPr>
          <w:rFonts w:hint="eastAsia" w:ascii="宋体" w:hAnsi="宋体"/>
          <w:szCs w:val="21"/>
          <w:lang w:val="en-US" w:eastAsia="zh-CN"/>
        </w:rPr>
        <w:t>部件</w:t>
      </w:r>
      <w:r>
        <w:rPr>
          <w:rFonts w:hint="eastAsia" w:ascii="宋体" w:hAnsi="宋体"/>
          <w:szCs w:val="21"/>
          <w:lang w:val="zh-CN"/>
        </w:rPr>
        <w:t>，应明确运输、存放、就位的条件和要求。</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26" w:name="_Toc21023"/>
      <w:bookmarkStart w:id="127" w:name="_Toc6365"/>
      <w:bookmarkStart w:id="128" w:name="_Toc3856"/>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.3</w:t>
      </w:r>
      <w:r>
        <w:rPr>
          <w:rFonts w:hint="eastAsia" w:ascii="黑体" w:hAnsi="黑体" w:eastAsia="黑体" w:cs="Times New Roman"/>
          <w:b w:val="0"/>
          <w:bCs w:val="0"/>
          <w:kern w:val="2"/>
          <w:sz w:val="21"/>
          <w:szCs w:val="21"/>
          <w:lang w:val="en-US" w:eastAsia="zh-CN" w:bidi="ar-SA"/>
        </w:rPr>
        <w:t>部品</w:t>
      </w:r>
      <w:r>
        <w:rPr>
          <w:rFonts w:hint="eastAsia" w:ascii="黑体" w:hAnsi="黑体" w:cs="Times New Roman"/>
          <w:b w:val="0"/>
          <w:bCs w:val="0"/>
          <w:kern w:val="2"/>
          <w:sz w:val="21"/>
          <w:szCs w:val="21"/>
          <w:lang w:val="en-US" w:eastAsia="zh-CN" w:bidi="ar-SA"/>
        </w:rPr>
        <w:t>部件</w:t>
      </w:r>
      <w:r>
        <w:rPr>
          <w:rFonts w:hint="eastAsia" w:ascii="黑体" w:hAnsi="黑体" w:eastAsia="黑体" w:cs="Times New Roman"/>
          <w:b w:val="0"/>
          <w:bCs w:val="0"/>
          <w:kern w:val="2"/>
          <w:sz w:val="21"/>
          <w:szCs w:val="21"/>
          <w:lang w:val="en-US" w:eastAsia="zh-CN" w:bidi="ar-SA"/>
        </w:rPr>
        <w:t>定制</w:t>
      </w:r>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6.3.1</w:t>
      </w:r>
      <w:r>
        <w:rPr>
          <w:rFonts w:hint="eastAsia" w:ascii="宋体" w:hAnsi="宋体"/>
          <w:szCs w:val="21"/>
        </w:rPr>
        <w:t>在制定生产方案时，应优先选用</w:t>
      </w:r>
      <w:r>
        <w:rPr>
          <w:rFonts w:hint="eastAsia" w:ascii="宋体" w:hAnsi="宋体"/>
          <w:szCs w:val="21"/>
          <w:lang w:val="en-US" w:eastAsia="zh-CN"/>
        </w:rPr>
        <w:t>标准</w:t>
      </w:r>
      <w:r>
        <w:rPr>
          <w:rFonts w:hint="eastAsia" w:ascii="宋体" w:hAnsi="宋体"/>
          <w:szCs w:val="21"/>
        </w:rPr>
        <w:t>部品</w:t>
      </w:r>
      <w:r>
        <w:rPr>
          <w:rFonts w:hint="eastAsia" w:ascii="宋体" w:hAnsi="宋体"/>
          <w:szCs w:val="21"/>
          <w:lang w:val="en-US" w:eastAsia="zh-CN"/>
        </w:rPr>
        <w:t>部件，优化非标准部品部件的规格</w:t>
      </w:r>
      <w:r>
        <w:rPr>
          <w:rFonts w:hint="eastAsia" w:ascii="宋体" w:hAnsi="宋体"/>
          <w:szCs w:val="21"/>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29" w:name="_Toc7924"/>
      <w:bookmarkStart w:id="130" w:name="_Toc4284"/>
      <w:bookmarkStart w:id="131" w:name="_Toc8701"/>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.4</w:t>
      </w:r>
      <w:r>
        <w:rPr>
          <w:rFonts w:hint="eastAsia" w:ascii="黑体" w:hAnsi="黑体" w:eastAsia="黑体" w:cs="Times New Roman"/>
          <w:b w:val="0"/>
          <w:bCs w:val="0"/>
          <w:kern w:val="2"/>
          <w:sz w:val="21"/>
          <w:szCs w:val="21"/>
          <w:lang w:val="en-US" w:eastAsia="zh-CN" w:bidi="ar-SA"/>
        </w:rPr>
        <w:t>部品</w:t>
      </w:r>
      <w:r>
        <w:rPr>
          <w:rFonts w:hint="eastAsia" w:ascii="黑体" w:hAnsi="黑体" w:cs="Times New Roman"/>
          <w:b w:val="0"/>
          <w:bCs w:val="0"/>
          <w:kern w:val="2"/>
          <w:sz w:val="21"/>
          <w:szCs w:val="21"/>
          <w:lang w:val="en-US" w:eastAsia="zh-CN" w:bidi="ar-SA"/>
        </w:rPr>
        <w:t>部件</w:t>
      </w:r>
      <w:r>
        <w:rPr>
          <w:rFonts w:hint="eastAsia" w:ascii="黑体" w:hAnsi="黑体" w:eastAsia="黑体" w:cs="Times New Roman"/>
          <w:b w:val="0"/>
          <w:bCs w:val="0"/>
          <w:kern w:val="2"/>
          <w:sz w:val="21"/>
          <w:szCs w:val="21"/>
          <w:lang w:val="en-US" w:eastAsia="zh-CN" w:bidi="ar-SA"/>
        </w:rPr>
        <w:t>制造</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6.4.1</w:t>
      </w:r>
      <w:r>
        <w:rPr>
          <w:rFonts w:hint="eastAsia" w:ascii="宋体" w:hAnsi="宋体"/>
          <w:szCs w:val="21"/>
          <w:lang w:val="en-US" w:eastAsia="zh-CN"/>
        </w:rPr>
        <w:t>在</w:t>
      </w:r>
      <w:r>
        <w:rPr>
          <w:rFonts w:hint="eastAsia" w:ascii="宋体" w:hAnsi="宋体"/>
          <w:szCs w:val="21"/>
          <w:lang w:val="zh-CN"/>
        </w:rPr>
        <w:t>部品</w:t>
      </w:r>
      <w:r>
        <w:rPr>
          <w:rFonts w:hint="eastAsia" w:ascii="宋体" w:hAnsi="宋体"/>
          <w:szCs w:val="21"/>
          <w:lang w:val="en-US" w:eastAsia="zh-CN"/>
        </w:rPr>
        <w:t>部件的</w:t>
      </w:r>
      <w:r>
        <w:rPr>
          <w:rFonts w:hint="eastAsia" w:ascii="宋体" w:hAnsi="宋体"/>
          <w:szCs w:val="21"/>
          <w:lang w:val="zh-CN"/>
        </w:rPr>
        <w:t>生产制造中，宜将</w:t>
      </w:r>
      <w:r>
        <w:rPr>
          <w:rFonts w:hint="default" w:ascii="Times New Roman" w:hAnsi="Times New Roman" w:cs="Times New Roman"/>
          <w:szCs w:val="21"/>
          <w:lang w:val="en-US" w:eastAsia="zh-CN"/>
        </w:rPr>
        <w:t>BIM</w:t>
      </w:r>
      <w:r>
        <w:rPr>
          <w:rFonts w:hint="eastAsia" w:ascii="宋体" w:hAnsi="宋体"/>
          <w:szCs w:val="21"/>
          <w:lang w:val="zh-CN"/>
        </w:rPr>
        <w:t>信息</w:t>
      </w:r>
      <w:r>
        <w:rPr>
          <w:rFonts w:hint="eastAsia" w:ascii="宋体" w:hAnsi="宋体"/>
          <w:szCs w:val="21"/>
          <w:lang w:val="en-US" w:eastAsia="zh-CN"/>
        </w:rPr>
        <w:t>化</w:t>
      </w:r>
      <w:r>
        <w:rPr>
          <w:rFonts w:hint="eastAsia" w:ascii="宋体" w:hAnsi="宋体"/>
          <w:szCs w:val="21"/>
          <w:lang w:val="zh-CN"/>
        </w:rPr>
        <w:t>技术应用到生产环节，</w:t>
      </w:r>
      <w:r>
        <w:rPr>
          <w:rFonts w:hint="eastAsia" w:ascii="宋体" w:hAnsi="宋体"/>
          <w:szCs w:val="21"/>
          <w:lang w:val="en-US" w:eastAsia="zh-CN"/>
        </w:rPr>
        <w:t>结合</w:t>
      </w:r>
      <w:r>
        <w:rPr>
          <w:rFonts w:hint="eastAsia" w:ascii="宋体" w:hAnsi="宋体"/>
          <w:szCs w:val="21"/>
          <w:lang w:val="zh-CN"/>
        </w:rPr>
        <w:t>设计和施工信息</w:t>
      </w:r>
      <w:r>
        <w:rPr>
          <w:rFonts w:hint="eastAsia" w:ascii="宋体" w:hAnsi="宋体"/>
          <w:szCs w:val="21"/>
          <w:lang w:val="en-US" w:eastAsia="zh-CN"/>
        </w:rPr>
        <w:t>数据</w:t>
      </w:r>
      <w:r>
        <w:rPr>
          <w:rFonts w:hint="eastAsia" w:ascii="宋体" w:hAnsi="宋体"/>
          <w:szCs w:val="21"/>
          <w:lang w:val="zh-CN"/>
        </w:rPr>
        <w:t>，实现智能化制造。部品部件</w:t>
      </w:r>
      <w:r>
        <w:rPr>
          <w:rFonts w:hint="eastAsia" w:ascii="宋体" w:hAnsi="宋体"/>
          <w:szCs w:val="21"/>
          <w:lang w:val="en-US" w:eastAsia="zh-CN"/>
        </w:rPr>
        <w:t>的</w:t>
      </w:r>
      <w:r>
        <w:rPr>
          <w:rFonts w:hint="eastAsia" w:ascii="宋体" w:hAnsi="宋体"/>
          <w:szCs w:val="21"/>
          <w:lang w:val="zh-CN"/>
        </w:rPr>
        <w:t>生产精度应满足设计要求及公差要求。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6.4.2</w:t>
      </w:r>
      <w:r>
        <w:rPr>
          <w:rFonts w:hint="eastAsia" w:ascii="宋体" w:hAnsi="宋体"/>
          <w:szCs w:val="21"/>
          <w:lang w:val="en-US" w:eastAsia="zh-CN"/>
        </w:rPr>
        <w:t>当</w:t>
      </w:r>
      <w:r>
        <w:rPr>
          <w:rFonts w:hint="eastAsia" w:ascii="宋体" w:hAnsi="宋体"/>
          <w:szCs w:val="21"/>
        </w:rPr>
        <w:t>生产有颜色</w:t>
      </w:r>
      <w:r>
        <w:rPr>
          <w:rFonts w:hint="eastAsia" w:ascii="宋体" w:hAnsi="宋体"/>
          <w:szCs w:val="21"/>
          <w:lang w:val="en-US" w:eastAsia="zh-CN"/>
        </w:rPr>
        <w:t>和</w:t>
      </w:r>
      <w:r>
        <w:rPr>
          <w:rFonts w:hint="eastAsia" w:ascii="宋体" w:hAnsi="宋体"/>
          <w:szCs w:val="21"/>
        </w:rPr>
        <w:t>图案的部品</w:t>
      </w:r>
      <w:r>
        <w:rPr>
          <w:rFonts w:hint="eastAsia" w:ascii="宋体" w:hAnsi="宋体"/>
          <w:szCs w:val="21"/>
          <w:lang w:val="en-US" w:eastAsia="zh-CN"/>
        </w:rPr>
        <w:t>部件</w:t>
      </w:r>
      <w:r>
        <w:rPr>
          <w:rFonts w:hint="eastAsia" w:ascii="宋体" w:hAnsi="宋体"/>
          <w:szCs w:val="21"/>
        </w:rPr>
        <w:t>时，</w:t>
      </w:r>
      <w:r>
        <w:rPr>
          <w:rFonts w:hint="eastAsia" w:ascii="宋体" w:hAnsi="宋体"/>
          <w:szCs w:val="21"/>
          <w:lang w:val="en-US" w:eastAsia="zh-CN"/>
        </w:rPr>
        <w:t>应</w:t>
      </w:r>
      <w:r>
        <w:rPr>
          <w:rFonts w:hint="eastAsia" w:ascii="宋体" w:hAnsi="宋体"/>
          <w:szCs w:val="21"/>
        </w:rPr>
        <w:t>按照订单</w:t>
      </w:r>
      <w:r>
        <w:rPr>
          <w:rFonts w:hint="eastAsia" w:ascii="宋体" w:hAnsi="宋体"/>
          <w:szCs w:val="21"/>
          <w:lang w:val="en-US" w:eastAsia="zh-CN"/>
        </w:rPr>
        <w:t>进行</w:t>
      </w:r>
      <w:r>
        <w:rPr>
          <w:rFonts w:hint="eastAsia" w:ascii="宋体" w:hAnsi="宋体"/>
          <w:szCs w:val="21"/>
        </w:rPr>
        <w:t>批量生产</w:t>
      </w:r>
      <w:r>
        <w:rPr>
          <w:rFonts w:hint="eastAsia" w:ascii="宋体" w:hAnsi="宋体"/>
          <w:szCs w:val="21"/>
          <w:lang w:eastAsia="zh-CN"/>
        </w:rPr>
        <w:t>。</w:t>
      </w:r>
      <w:r>
        <w:rPr>
          <w:rFonts w:hint="eastAsia" w:ascii="宋体" w:hAnsi="宋体"/>
          <w:szCs w:val="21"/>
        </w:rPr>
        <w:t>分批次生产前应打样确认，并</w:t>
      </w:r>
      <w:r>
        <w:rPr>
          <w:rFonts w:hint="eastAsia" w:ascii="宋体" w:hAnsi="宋体"/>
          <w:szCs w:val="21"/>
          <w:lang w:val="en-US" w:eastAsia="zh-CN"/>
        </w:rPr>
        <w:t>应设</w:t>
      </w:r>
      <w:r>
        <w:rPr>
          <w:rFonts w:hint="eastAsia" w:ascii="宋体" w:hAnsi="宋体"/>
          <w:szCs w:val="21"/>
        </w:rPr>
        <w:t>有区分批次</w:t>
      </w:r>
      <w:r>
        <w:rPr>
          <w:rFonts w:hint="eastAsia" w:ascii="宋体" w:hAnsi="宋体"/>
          <w:szCs w:val="21"/>
          <w:lang w:val="en-US" w:eastAsia="zh-CN"/>
        </w:rPr>
        <w:t>的</w:t>
      </w:r>
      <w:r>
        <w:rPr>
          <w:rFonts w:hint="eastAsia" w:ascii="宋体" w:hAnsi="宋体"/>
          <w:szCs w:val="21"/>
        </w:rPr>
        <w:t>标识，</w:t>
      </w:r>
      <w:r>
        <w:rPr>
          <w:rFonts w:hint="eastAsia" w:ascii="宋体" w:hAnsi="宋体"/>
          <w:szCs w:val="21"/>
          <w:lang w:val="en-US" w:eastAsia="zh-CN"/>
        </w:rPr>
        <w:t>应</w:t>
      </w:r>
      <w:r>
        <w:rPr>
          <w:rFonts w:hint="eastAsia" w:ascii="宋体" w:hAnsi="宋体"/>
          <w:szCs w:val="21"/>
        </w:rPr>
        <w:t>要求施工现场按照标识进行安装，防止出现同一区域的色差问题。</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32" w:name="_Toc30287"/>
      <w:bookmarkStart w:id="133" w:name="_Toc22830"/>
      <w:bookmarkStart w:id="134" w:name="_Toc5461"/>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.5</w:t>
      </w:r>
      <w:r>
        <w:rPr>
          <w:rFonts w:hint="eastAsia" w:ascii="黑体" w:hAnsi="黑体" w:eastAsia="黑体" w:cs="Times New Roman"/>
          <w:b w:val="0"/>
          <w:bCs w:val="0"/>
          <w:kern w:val="2"/>
          <w:sz w:val="21"/>
          <w:szCs w:val="21"/>
          <w:lang w:val="en-US" w:eastAsia="zh-CN" w:bidi="ar-SA"/>
        </w:rPr>
        <w:t>出厂检验</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6.5.1</w:t>
      </w:r>
      <w:r>
        <w:rPr>
          <w:rFonts w:hint="eastAsia" w:ascii="宋体" w:hAnsi="宋体"/>
          <w:szCs w:val="21"/>
          <w:lang w:val="zh-CN"/>
        </w:rPr>
        <w:t>生产企业应建立产品出厂检验制度。产品应按</w:t>
      </w:r>
      <w:r>
        <w:rPr>
          <w:rFonts w:hint="eastAsia" w:ascii="宋体" w:hAnsi="宋体"/>
          <w:szCs w:val="21"/>
          <w:highlight w:val="none"/>
          <w:lang w:val="zh-CN"/>
        </w:rPr>
        <w:t>现行</w:t>
      </w:r>
      <w:r>
        <w:rPr>
          <w:rFonts w:hint="eastAsia" w:ascii="Times New Roman" w:hAnsi="Times New Roman" w:cs="Times New Roman"/>
          <w:szCs w:val="21"/>
          <w:lang w:val="en-US" w:eastAsia="zh-CN"/>
        </w:rPr>
        <w:t>相关</w:t>
      </w:r>
      <w:r>
        <w:rPr>
          <w:rFonts w:hint="eastAsia" w:ascii="宋体" w:hAnsi="宋体"/>
          <w:szCs w:val="21"/>
          <w:highlight w:val="none"/>
          <w:lang w:val="en-US" w:eastAsia="zh-CN"/>
        </w:rPr>
        <w:t>国家标准</w:t>
      </w:r>
      <w:r>
        <w:rPr>
          <w:rFonts w:hint="eastAsia" w:ascii="宋体" w:hAnsi="宋体"/>
          <w:szCs w:val="21"/>
          <w:lang w:val="zh-CN"/>
        </w:rPr>
        <w:t>检验合格后出厂；生产企业不具备出厂检验能力的，应委托具有法定资质的第三方检验机构进行。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6.5.2</w:t>
      </w:r>
      <w:r>
        <w:rPr>
          <w:rFonts w:hint="eastAsia" w:ascii="宋体" w:hAnsi="宋体"/>
          <w:szCs w:val="21"/>
          <w:lang w:val="zh-CN"/>
        </w:rPr>
        <w:t>生产企业</w:t>
      </w:r>
      <w:r>
        <w:rPr>
          <w:rFonts w:hint="eastAsia" w:ascii="宋体" w:hAnsi="宋体"/>
          <w:szCs w:val="21"/>
        </w:rPr>
        <w:t>应对</w:t>
      </w:r>
      <w:r>
        <w:rPr>
          <w:rFonts w:hint="eastAsia" w:ascii="宋体" w:hAnsi="宋体"/>
          <w:szCs w:val="21"/>
          <w:lang w:val="zh-CN"/>
        </w:rPr>
        <w:t>出厂合格</w:t>
      </w:r>
      <w:r>
        <w:rPr>
          <w:rFonts w:hint="eastAsia" w:ascii="宋体" w:hAnsi="宋体"/>
          <w:szCs w:val="21"/>
          <w:lang w:val="en-US" w:eastAsia="zh-CN"/>
        </w:rPr>
        <w:t>的</w:t>
      </w:r>
      <w:r>
        <w:rPr>
          <w:rFonts w:hint="eastAsia" w:ascii="宋体" w:hAnsi="宋体"/>
          <w:szCs w:val="21"/>
          <w:lang w:val="zh-CN"/>
        </w:rPr>
        <w:t>产品出具</w:t>
      </w:r>
      <w:r>
        <w:rPr>
          <w:rFonts w:hint="eastAsia" w:ascii="宋体" w:hAnsi="宋体"/>
          <w:szCs w:val="21"/>
          <w:lang w:val="en-US" w:eastAsia="zh-CN"/>
        </w:rPr>
        <w:t>相关的合格证明文件</w:t>
      </w:r>
      <w:r>
        <w:rPr>
          <w:rFonts w:hint="eastAsia" w:ascii="宋体" w:hAnsi="宋体"/>
          <w:szCs w:val="21"/>
          <w:highlight w:val="none"/>
          <w:lang w:val="zh-CN"/>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35" w:name="_Toc23181"/>
      <w:bookmarkStart w:id="136" w:name="_Toc5984"/>
      <w:bookmarkStart w:id="137" w:name="_Toc31018"/>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.6</w:t>
      </w:r>
      <w:r>
        <w:rPr>
          <w:rFonts w:hint="eastAsia" w:ascii="黑体" w:hAnsi="黑体" w:eastAsia="黑体" w:cs="Times New Roman"/>
          <w:b w:val="0"/>
          <w:bCs w:val="0"/>
          <w:kern w:val="2"/>
          <w:sz w:val="21"/>
          <w:szCs w:val="21"/>
          <w:lang w:val="en-US" w:eastAsia="zh-CN" w:bidi="ar-SA"/>
        </w:rPr>
        <w:t>包装标识</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6.6.1</w:t>
      </w:r>
      <w:r>
        <w:rPr>
          <w:rFonts w:hint="eastAsia" w:ascii="宋体" w:hAnsi="宋体"/>
          <w:szCs w:val="21"/>
          <w:lang w:val="zh-CN"/>
        </w:rPr>
        <w:t>出厂前应标注</w:t>
      </w:r>
      <w:r>
        <w:rPr>
          <w:rFonts w:hint="eastAsia" w:ascii="宋体" w:hAnsi="宋体"/>
          <w:szCs w:val="21"/>
        </w:rPr>
        <w:t>产品信息</w:t>
      </w:r>
      <w:r>
        <w:rPr>
          <w:rFonts w:hint="eastAsia" w:ascii="宋体" w:hAnsi="宋体"/>
          <w:szCs w:val="21"/>
          <w:lang w:val="zh-CN"/>
        </w:rPr>
        <w:t>，确保加工</w:t>
      </w:r>
      <w:r>
        <w:rPr>
          <w:rFonts w:hint="eastAsia" w:ascii="宋体" w:hAnsi="宋体"/>
          <w:szCs w:val="21"/>
        </w:rPr>
        <w:t>订单</w:t>
      </w:r>
      <w:r>
        <w:rPr>
          <w:rFonts w:hint="eastAsia" w:ascii="宋体" w:hAnsi="宋体"/>
          <w:szCs w:val="21"/>
          <w:lang w:val="zh-CN"/>
        </w:rPr>
        <w:t>文件、产品编码对应一致。</w:t>
      </w:r>
      <w:r>
        <w:rPr>
          <w:rFonts w:hint="eastAsia" w:ascii="宋体" w:hAnsi="宋体"/>
          <w:szCs w:val="21"/>
        </w:rPr>
        <w:t>部品部件</w:t>
      </w:r>
      <w:r>
        <w:rPr>
          <w:rFonts w:hint="eastAsia" w:ascii="宋体" w:hAnsi="宋体"/>
          <w:szCs w:val="21"/>
          <w:lang w:val="zh-CN"/>
        </w:rPr>
        <w:t>编码应在产品说明书、设计排版图、数据标识中体现，用于指导施工安装。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zh-CN"/>
        </w:rPr>
      </w:pPr>
      <w:r>
        <w:rPr>
          <w:rFonts w:hint="eastAsia" w:ascii="黑体" w:hAnsi="黑体" w:eastAsia="黑体" w:cs="Times New Roman"/>
          <w:b w:val="0"/>
          <w:bCs w:val="0"/>
          <w:kern w:val="2"/>
          <w:sz w:val="21"/>
          <w:szCs w:val="21"/>
          <w:lang w:val="en-US" w:eastAsia="zh-CN" w:bidi="ar-SA"/>
        </w:rPr>
        <w:t>6.6.2</w:t>
      </w:r>
      <w:r>
        <w:rPr>
          <w:rFonts w:hint="eastAsia" w:ascii="宋体" w:hAnsi="宋体"/>
          <w:szCs w:val="21"/>
        </w:rPr>
        <w:t>产品</w:t>
      </w:r>
      <w:r>
        <w:rPr>
          <w:rFonts w:hint="eastAsia" w:ascii="宋体" w:hAnsi="宋体"/>
          <w:szCs w:val="21"/>
          <w:lang w:val="zh-CN"/>
        </w:rPr>
        <w:t>包装应内置包装明细清单、产品合格证、</w:t>
      </w:r>
      <w:r>
        <w:rPr>
          <w:rFonts w:hint="eastAsia" w:ascii="宋体" w:hAnsi="宋体"/>
          <w:szCs w:val="21"/>
          <w:lang w:val="en-US" w:eastAsia="zh-CN"/>
        </w:rPr>
        <w:t>产品说明书</w:t>
      </w:r>
      <w:r>
        <w:rPr>
          <w:rFonts w:hint="eastAsia" w:ascii="宋体" w:hAnsi="宋体"/>
          <w:szCs w:val="21"/>
          <w:lang w:val="zh-CN"/>
        </w:rPr>
        <w:t>等。标识</w:t>
      </w:r>
      <w:r>
        <w:rPr>
          <w:rFonts w:hint="eastAsia" w:ascii="宋体" w:hAnsi="宋体"/>
          <w:szCs w:val="21"/>
          <w:lang w:val="en-US" w:eastAsia="zh-CN"/>
        </w:rPr>
        <w:t>应体现</w:t>
      </w:r>
      <w:r>
        <w:rPr>
          <w:rFonts w:hint="eastAsia" w:ascii="宋体" w:hAnsi="宋体"/>
          <w:szCs w:val="21"/>
          <w:lang w:val="zh-CN"/>
        </w:rPr>
        <w:t>产品名称、规格型号、产地、</w:t>
      </w:r>
      <w:r>
        <w:rPr>
          <w:rFonts w:hint="eastAsia" w:ascii="宋体" w:hAnsi="宋体"/>
          <w:szCs w:val="21"/>
        </w:rPr>
        <w:t>质量安全</w:t>
      </w:r>
      <w:r>
        <w:rPr>
          <w:rFonts w:hint="eastAsia" w:ascii="宋体" w:hAnsi="宋体"/>
          <w:szCs w:val="21"/>
          <w:lang w:val="zh-CN"/>
        </w:rPr>
        <w:t>证明等内容。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6.6.3</w:t>
      </w:r>
      <w:r>
        <w:rPr>
          <w:rFonts w:hint="eastAsia" w:ascii="宋体" w:hAnsi="宋体"/>
          <w:szCs w:val="21"/>
          <w:lang w:val="zh-CN"/>
        </w:rPr>
        <w:t>包装材质、方式、规格尺寸应</w:t>
      </w:r>
      <w:r>
        <w:rPr>
          <w:rFonts w:hint="eastAsia" w:ascii="宋体" w:hAnsi="宋体"/>
          <w:szCs w:val="21"/>
          <w:lang w:val="en-US" w:eastAsia="zh-CN"/>
        </w:rPr>
        <w:t>满足</w:t>
      </w:r>
      <w:r>
        <w:rPr>
          <w:rFonts w:hint="eastAsia" w:ascii="宋体" w:hAnsi="宋体"/>
          <w:szCs w:val="21"/>
          <w:lang w:val="zh-CN"/>
        </w:rPr>
        <w:t>储存、运输、装卸及现场二次转运</w:t>
      </w:r>
      <w:r>
        <w:rPr>
          <w:rFonts w:hint="eastAsia" w:ascii="宋体" w:hAnsi="宋体"/>
          <w:szCs w:val="21"/>
          <w:lang w:val="en-US" w:eastAsia="zh-CN"/>
        </w:rPr>
        <w:t>的</w:t>
      </w:r>
      <w:r>
        <w:rPr>
          <w:rFonts w:hint="eastAsia" w:ascii="宋体" w:hAnsi="宋体"/>
          <w:szCs w:val="21"/>
          <w:lang w:val="zh-CN"/>
        </w:rPr>
        <w:t>要求。</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38" w:name="_Toc22124"/>
      <w:bookmarkStart w:id="139" w:name="_Toc14675"/>
      <w:bookmarkStart w:id="140" w:name="_Toc8187"/>
      <w:r>
        <w:rPr>
          <w:rFonts w:hint="eastAsia" w:ascii="黑体" w:hAnsi="黑体" w:cstheme="majorBidi"/>
          <w:b w:val="0"/>
          <w:bCs w:val="0"/>
          <w:sz w:val="21"/>
          <w:szCs w:val="21"/>
          <w:lang w:val="en-US" w:eastAsia="zh-CN"/>
        </w:rPr>
        <w:t>6</w:t>
      </w:r>
      <w:r>
        <w:rPr>
          <w:rFonts w:hint="eastAsia" w:ascii="黑体" w:hAnsi="黑体" w:eastAsia="黑体" w:cstheme="majorBidi"/>
          <w:b w:val="0"/>
          <w:bCs w:val="0"/>
          <w:sz w:val="21"/>
          <w:szCs w:val="21"/>
        </w:rPr>
        <w:t>.7</w:t>
      </w:r>
      <w:r>
        <w:rPr>
          <w:rFonts w:hint="eastAsia" w:ascii="黑体" w:hAnsi="黑体" w:eastAsia="黑体" w:cs="Times New Roman"/>
          <w:b w:val="0"/>
          <w:bCs w:val="0"/>
          <w:kern w:val="2"/>
          <w:sz w:val="21"/>
          <w:szCs w:val="21"/>
          <w:lang w:val="en-US" w:eastAsia="zh-CN" w:bidi="ar-SA"/>
        </w:rPr>
        <w:t>储运堆放</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6.7.1</w:t>
      </w:r>
      <w:r>
        <w:rPr>
          <w:rFonts w:hint="eastAsia" w:ascii="宋体" w:hAnsi="宋体"/>
          <w:szCs w:val="21"/>
        </w:rPr>
        <w:t>从工厂到施工现场的部品运输</w:t>
      </w:r>
      <w:r>
        <w:rPr>
          <w:rFonts w:hint="eastAsia" w:ascii="宋体" w:hAnsi="宋体"/>
          <w:szCs w:val="21"/>
          <w:lang w:val="en-US" w:eastAsia="zh-CN"/>
        </w:rPr>
        <w:t>中</w:t>
      </w:r>
      <w:r>
        <w:rPr>
          <w:rFonts w:hint="eastAsia" w:ascii="宋体" w:hAnsi="宋体"/>
          <w:szCs w:val="21"/>
        </w:rPr>
        <w:t>，应提前制定运输计划及方案</w:t>
      </w:r>
      <w:r>
        <w:rPr>
          <w:rFonts w:hint="eastAsia" w:ascii="宋体" w:hAnsi="宋体"/>
          <w:szCs w:val="21"/>
          <w:lang w:eastAsia="zh-CN"/>
        </w:rPr>
        <w:t>。</w:t>
      </w:r>
      <w:r>
        <w:rPr>
          <w:rFonts w:hint="eastAsia" w:ascii="宋体" w:hAnsi="宋体"/>
          <w:szCs w:val="21"/>
          <w:lang w:val="en-US" w:eastAsia="zh-CN"/>
        </w:rPr>
        <w:t>针对</w:t>
      </w:r>
      <w:r>
        <w:rPr>
          <w:rFonts w:hint="eastAsia" w:ascii="宋体" w:hAnsi="宋体"/>
          <w:szCs w:val="21"/>
        </w:rPr>
        <w:t>超高、超宽、形状特殊的大型部品运输和码放应采取质量安全保证措施。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6.7.2</w:t>
      </w:r>
      <w:r>
        <w:rPr>
          <w:rFonts w:hint="eastAsia" w:ascii="宋体" w:hAnsi="宋体"/>
          <w:szCs w:val="21"/>
        </w:rPr>
        <w:t>施工现场二次搬运、分料到位时，应提前查勘场地条件并采取措施，</w:t>
      </w:r>
      <w:r>
        <w:rPr>
          <w:rFonts w:hint="eastAsia" w:ascii="宋体" w:hAnsi="宋体"/>
          <w:szCs w:val="21"/>
          <w:lang w:val="en-US" w:eastAsia="zh-CN"/>
        </w:rPr>
        <w:t>保证</w:t>
      </w:r>
      <w:r>
        <w:rPr>
          <w:rFonts w:hint="eastAsia" w:ascii="宋体" w:hAnsi="宋体"/>
          <w:szCs w:val="21"/>
        </w:rPr>
        <w:t>卸载工具及转运工具</w:t>
      </w:r>
      <w:r>
        <w:rPr>
          <w:rFonts w:hint="eastAsia" w:ascii="宋体" w:hAnsi="宋体"/>
          <w:szCs w:val="21"/>
          <w:lang w:val="en-US" w:eastAsia="zh-CN"/>
        </w:rPr>
        <w:t>的</w:t>
      </w:r>
      <w:r>
        <w:rPr>
          <w:rFonts w:hint="eastAsia" w:ascii="宋体" w:hAnsi="宋体"/>
          <w:szCs w:val="21"/>
        </w:rPr>
        <w:t>顺利通行，部品宜由机械化工具运输上楼，减少人工消耗。</w:t>
      </w:r>
    </w:p>
    <w:p>
      <w:pPr>
        <w:pStyle w:val="2"/>
        <w:pageBreakBefore w:val="0"/>
        <w:topLinePunct w:val="0"/>
        <w:bidi w:val="0"/>
        <w:adjustRightInd/>
        <w:spacing w:before="0" w:after="0" w:line="400" w:lineRule="exact"/>
        <w:rPr>
          <w:rFonts w:hint="eastAsia" w:ascii="黑体" w:hAnsi="黑体" w:eastAsia="黑体" w:cstheme="majorBidi"/>
          <w:b w:val="0"/>
          <w:bCs w:val="0"/>
          <w:sz w:val="21"/>
          <w:szCs w:val="21"/>
        </w:rPr>
      </w:pPr>
      <w:bookmarkStart w:id="141" w:name="_Toc32143"/>
      <w:bookmarkStart w:id="142" w:name="_Toc32522"/>
      <w:bookmarkStart w:id="143" w:name="_Toc23344"/>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 xml:space="preserve">  施工安装</w:t>
      </w:r>
      <w:bookmarkEnd w:id="141"/>
      <w:bookmarkEnd w:id="142"/>
      <w:bookmarkEnd w:id="143"/>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44" w:name="_Toc22781"/>
      <w:bookmarkStart w:id="145" w:name="_Toc18442"/>
      <w:bookmarkStart w:id="146" w:name="_Toc10173"/>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.1</w:t>
      </w:r>
      <w:r>
        <w:rPr>
          <w:rFonts w:hint="eastAsia" w:ascii="黑体" w:hAnsi="黑体" w:eastAsia="黑体" w:cs="Times New Roman"/>
          <w:b w:val="0"/>
          <w:bCs w:val="0"/>
          <w:kern w:val="2"/>
          <w:sz w:val="21"/>
          <w:szCs w:val="21"/>
          <w:lang w:val="en-US" w:eastAsia="zh-CN" w:bidi="ar-SA"/>
        </w:rPr>
        <w:t>一般规定</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Times New Roman"/>
          <w:b w:val="0"/>
          <w:bCs w:val="0"/>
          <w:kern w:val="2"/>
          <w:sz w:val="21"/>
          <w:szCs w:val="21"/>
          <w:lang w:val="en-US" w:eastAsia="zh-CN" w:bidi="ar-SA"/>
        </w:rPr>
      </w:pPr>
      <w:r>
        <w:rPr>
          <w:rFonts w:hint="eastAsia" w:ascii="黑体" w:hAnsi="黑体" w:eastAsia="黑体" w:cs="Times New Roman"/>
          <w:b w:val="0"/>
          <w:bCs w:val="0"/>
          <w:kern w:val="2"/>
          <w:sz w:val="21"/>
          <w:szCs w:val="21"/>
          <w:lang w:val="en-US" w:eastAsia="zh-CN" w:bidi="ar-SA"/>
        </w:rPr>
        <w:t>7.1.1</w:t>
      </w:r>
      <w:r>
        <w:rPr>
          <w:rFonts w:hint="eastAsia" w:ascii="宋体" w:hAnsi="宋体"/>
          <w:szCs w:val="21"/>
          <w:lang w:val="en-US" w:eastAsia="zh-CN"/>
        </w:rPr>
        <w:t>建筑室内装配式装饰装修工程应符合现行国家标准</w:t>
      </w:r>
      <w:r>
        <w:rPr>
          <w:rFonts w:hint="default" w:ascii="Times New Roman" w:hAnsi="Times New Roman" w:cs="Times New Roman"/>
          <w:szCs w:val="21"/>
          <w:lang w:val="en-US" w:eastAsia="zh-CN"/>
        </w:rPr>
        <w:t>GB/T 50905</w:t>
      </w:r>
      <w:r>
        <w:rPr>
          <w:rFonts w:hint="eastAsia" w:ascii="宋体" w:hAnsi="宋体"/>
          <w:szCs w:val="21"/>
          <w:lang w:val="en-US" w:eastAsia="zh-CN"/>
        </w:rPr>
        <w:t>的相关规定。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7.1.2</w:t>
      </w:r>
      <w:r>
        <w:rPr>
          <w:rFonts w:hint="eastAsia" w:ascii="宋体" w:hAnsi="宋体"/>
          <w:szCs w:val="21"/>
          <w:lang w:eastAsia="zh-CN"/>
        </w:rPr>
        <w:t>建筑室内装配式装饰装修</w:t>
      </w:r>
      <w:r>
        <w:rPr>
          <w:rFonts w:hint="eastAsia" w:ascii="宋体" w:hAnsi="宋体"/>
          <w:szCs w:val="21"/>
        </w:rPr>
        <w:t>应</w:t>
      </w:r>
      <w:r>
        <w:rPr>
          <w:rFonts w:hint="eastAsia" w:ascii="宋体" w:hAnsi="宋体"/>
          <w:szCs w:val="21"/>
          <w:lang w:val="en-US" w:eastAsia="zh-CN"/>
        </w:rPr>
        <w:t>满足</w:t>
      </w:r>
      <w:r>
        <w:rPr>
          <w:rFonts w:hint="eastAsia" w:ascii="宋体" w:hAnsi="宋体"/>
          <w:szCs w:val="21"/>
        </w:rPr>
        <w:t>设计、生产、装配一体化的要求，严格按照施工图设计文件，制定工程施工组织设计、方案，明确</w:t>
      </w:r>
      <w:r>
        <w:rPr>
          <w:rFonts w:hint="eastAsia" w:ascii="宋体" w:hAnsi="宋体"/>
          <w:szCs w:val="21"/>
          <w:lang w:eastAsia="zh-CN"/>
        </w:rPr>
        <w:t>装配式装饰装修</w:t>
      </w:r>
      <w:r>
        <w:rPr>
          <w:rFonts w:hint="eastAsia" w:ascii="宋体" w:hAnsi="宋体"/>
          <w:szCs w:val="21"/>
        </w:rPr>
        <w:t>工程与其他各分项工程的施工界面、施工工序与避让原则。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7.1.3</w:t>
      </w:r>
      <w:r>
        <w:rPr>
          <w:rFonts w:hint="eastAsia" w:ascii="宋体" w:hAnsi="宋体"/>
          <w:szCs w:val="21"/>
          <w:lang w:eastAsia="zh-CN"/>
        </w:rPr>
        <w:t>建筑室内装配式装饰装修</w:t>
      </w:r>
      <w:r>
        <w:rPr>
          <w:rFonts w:hint="eastAsia" w:ascii="宋体" w:hAnsi="宋体"/>
          <w:szCs w:val="21"/>
        </w:rPr>
        <w:t>宜采用</w:t>
      </w:r>
      <w:r>
        <w:rPr>
          <w:rFonts w:hint="eastAsia" w:ascii="Times New Roman" w:hAnsi="Times New Roman" w:cs="Times New Roman"/>
          <w:sz w:val="21"/>
          <w:szCs w:val="21"/>
          <w:lang w:val="en-US" w:eastAsia="zh-CN" w:bidi="ar"/>
        </w:rPr>
        <w:t>BIM</w:t>
      </w:r>
      <w:r>
        <w:rPr>
          <w:rFonts w:hint="eastAsia" w:ascii="宋体" w:hAnsi="宋体"/>
          <w:szCs w:val="21"/>
          <w:lang w:val="en-US" w:eastAsia="zh-CN"/>
        </w:rPr>
        <w:t>信息技术</w:t>
      </w:r>
      <w:r>
        <w:rPr>
          <w:rFonts w:hint="eastAsia" w:ascii="宋体" w:hAnsi="宋体"/>
          <w:szCs w:val="21"/>
        </w:rPr>
        <w:t>对</w:t>
      </w:r>
      <w:r>
        <w:rPr>
          <w:rFonts w:hint="eastAsia" w:ascii="宋体" w:hAnsi="宋体"/>
          <w:szCs w:val="21"/>
          <w:lang w:val="en-US" w:eastAsia="zh-CN"/>
        </w:rPr>
        <w:t>施工</w:t>
      </w:r>
      <w:r>
        <w:rPr>
          <w:rFonts w:hint="eastAsia" w:ascii="宋体" w:hAnsi="宋体"/>
          <w:szCs w:val="21"/>
        </w:rPr>
        <w:t>全过程进行模拟、指导和数字化管理。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7.1.4</w:t>
      </w:r>
      <w:r>
        <w:rPr>
          <w:rFonts w:hint="eastAsia" w:ascii="宋体" w:hAnsi="宋体"/>
          <w:szCs w:val="21"/>
          <w:lang w:eastAsia="zh-CN"/>
        </w:rPr>
        <w:t>建筑室内装配式装饰装修</w:t>
      </w:r>
      <w:r>
        <w:rPr>
          <w:rFonts w:hint="eastAsia" w:ascii="宋体" w:hAnsi="宋体"/>
          <w:szCs w:val="21"/>
        </w:rPr>
        <w:t>施工宜采用</w:t>
      </w:r>
      <w:r>
        <w:rPr>
          <w:rFonts w:hint="eastAsia" w:ascii="宋体" w:hAnsi="宋体"/>
          <w:szCs w:val="21"/>
          <w:lang w:eastAsia="zh-CN"/>
        </w:rPr>
        <w:t>标准化</w:t>
      </w:r>
      <w:r>
        <w:rPr>
          <w:rFonts w:hint="eastAsia" w:ascii="宋体" w:hAnsi="宋体"/>
          <w:szCs w:val="21"/>
          <w:lang w:val="en-US" w:eastAsia="zh-CN"/>
        </w:rPr>
        <w:t>的</w:t>
      </w:r>
      <w:r>
        <w:rPr>
          <w:rFonts w:hint="eastAsia" w:ascii="宋体" w:hAnsi="宋体"/>
          <w:szCs w:val="21"/>
        </w:rPr>
        <w:t>施工工艺。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7.1.5</w:t>
      </w:r>
      <w:r>
        <w:rPr>
          <w:rFonts w:hint="eastAsia" w:ascii="宋体" w:hAnsi="宋体"/>
          <w:szCs w:val="21"/>
          <w:lang w:eastAsia="zh-CN"/>
        </w:rPr>
        <w:t>建筑室内装配式装饰装修</w:t>
      </w:r>
      <w:r>
        <w:rPr>
          <w:rFonts w:hint="eastAsia" w:ascii="宋体" w:hAnsi="宋体"/>
          <w:szCs w:val="21"/>
        </w:rPr>
        <w:t>施工中采用的新技术、新工艺、新材料、新设备</w:t>
      </w:r>
      <w:r>
        <w:rPr>
          <w:rFonts w:hint="eastAsia" w:ascii="宋体" w:hAnsi="宋体"/>
          <w:szCs w:val="21"/>
          <w:lang w:eastAsia="zh-CN"/>
        </w:rPr>
        <w:t>、</w:t>
      </w:r>
      <w:r>
        <w:rPr>
          <w:rFonts w:hint="eastAsia" w:ascii="宋体" w:hAnsi="宋体"/>
          <w:szCs w:val="21"/>
          <w:lang w:val="en-US" w:eastAsia="zh-CN"/>
        </w:rPr>
        <w:t>新部品</w:t>
      </w:r>
      <w:r>
        <w:rPr>
          <w:rFonts w:hint="eastAsia" w:ascii="宋体" w:hAnsi="宋体"/>
          <w:szCs w:val="21"/>
        </w:rPr>
        <w:t>，应经样板验证后应用，</w:t>
      </w:r>
      <w:r>
        <w:rPr>
          <w:rFonts w:hint="eastAsia" w:ascii="宋体" w:hAnsi="宋体"/>
          <w:szCs w:val="21"/>
          <w:lang w:val="en-US" w:eastAsia="zh-CN"/>
        </w:rPr>
        <w:t>且</w:t>
      </w:r>
      <w:r>
        <w:rPr>
          <w:rFonts w:hint="eastAsia" w:ascii="宋体" w:hAnsi="宋体"/>
          <w:szCs w:val="21"/>
        </w:rPr>
        <w:t>应</w:t>
      </w:r>
      <w:r>
        <w:rPr>
          <w:rFonts w:hint="eastAsia" w:ascii="宋体" w:hAnsi="宋体"/>
          <w:szCs w:val="21"/>
          <w:lang w:val="en-US" w:eastAsia="zh-CN"/>
        </w:rPr>
        <w:t>达到现行的各项国家标准及行业标准的要求</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7.1.6</w:t>
      </w:r>
      <w:r>
        <w:rPr>
          <w:rFonts w:hint="eastAsia" w:ascii="宋体" w:hAnsi="宋体"/>
          <w:szCs w:val="21"/>
        </w:rPr>
        <w:t>部品部件进场时应根据设计要求对其品种﹑规格﹑外观和尺寸等进行验收。包装应完好,应有产品合格证、说明书</w:t>
      </w:r>
      <w:r>
        <w:rPr>
          <w:rFonts w:hint="eastAsia" w:ascii="宋体" w:hAnsi="宋体"/>
          <w:szCs w:val="21"/>
          <w:lang w:eastAsia="zh-CN"/>
        </w:rPr>
        <w:t>、</w:t>
      </w:r>
      <w:r>
        <w:rPr>
          <w:rFonts w:hint="eastAsia" w:ascii="宋体" w:hAnsi="宋体"/>
          <w:szCs w:val="21"/>
        </w:rPr>
        <w:t>性能的检测报告及型式检验报告。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lang w:val="en-US" w:eastAsia="zh-CN"/>
        </w:rPr>
      </w:pPr>
      <w:r>
        <w:rPr>
          <w:rFonts w:hint="eastAsia" w:ascii="黑体" w:hAnsi="黑体" w:eastAsia="黑体" w:cs="Times New Roman"/>
          <w:b w:val="0"/>
          <w:bCs w:val="0"/>
          <w:kern w:val="2"/>
          <w:sz w:val="21"/>
          <w:szCs w:val="21"/>
          <w:lang w:val="en-US" w:eastAsia="zh-CN" w:bidi="ar-SA"/>
        </w:rPr>
        <w:t>7.1.7</w:t>
      </w:r>
      <w:r>
        <w:rPr>
          <w:rFonts w:hint="eastAsia" w:ascii="宋体" w:hAnsi="宋体"/>
          <w:szCs w:val="21"/>
          <w:lang w:val="en-US" w:eastAsia="zh-CN"/>
        </w:rPr>
        <w:t>装配式装饰装修</w:t>
      </w:r>
      <w:r>
        <w:rPr>
          <w:rFonts w:hint="eastAsia" w:ascii="宋体" w:hAnsi="宋体"/>
          <w:szCs w:val="21"/>
        </w:rPr>
        <w:t>施工单位</w:t>
      </w:r>
      <w:r>
        <w:rPr>
          <w:rFonts w:hint="eastAsia" w:ascii="宋体" w:hAnsi="宋体"/>
          <w:szCs w:val="21"/>
          <w:lang w:val="en-US" w:eastAsia="zh-CN"/>
        </w:rPr>
        <w:t>的管理与施工人员，应具备装配式装饰装修施工的基础知识和专业技能，应进行相关专业培训与考核。</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47" w:name="_Toc9504"/>
      <w:bookmarkStart w:id="148" w:name="_Toc22640"/>
      <w:bookmarkStart w:id="149" w:name="_Toc7067"/>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.2</w:t>
      </w:r>
      <w:r>
        <w:rPr>
          <w:rFonts w:hint="eastAsia" w:ascii="黑体" w:hAnsi="黑体" w:eastAsia="黑体" w:cs="Times New Roman"/>
          <w:b w:val="0"/>
          <w:bCs w:val="0"/>
          <w:kern w:val="2"/>
          <w:sz w:val="21"/>
          <w:szCs w:val="21"/>
          <w:lang w:val="en-US" w:eastAsia="zh-CN" w:bidi="ar-SA"/>
        </w:rPr>
        <w:t>施工准备</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7.2.1</w:t>
      </w:r>
      <w:r>
        <w:rPr>
          <w:rFonts w:hint="eastAsia" w:ascii="宋体" w:hAnsi="宋体"/>
          <w:szCs w:val="21"/>
        </w:rPr>
        <w:t>在施工前，应制定</w:t>
      </w:r>
      <w:r>
        <w:rPr>
          <w:rFonts w:hint="eastAsia" w:ascii="宋体" w:hAnsi="宋体"/>
          <w:szCs w:val="21"/>
          <w:lang w:val="en-US" w:eastAsia="zh-CN"/>
        </w:rPr>
        <w:t>部品部件专项</w:t>
      </w:r>
      <w:r>
        <w:rPr>
          <w:rFonts w:hint="eastAsia" w:ascii="宋体" w:hAnsi="宋体"/>
          <w:szCs w:val="21"/>
        </w:rPr>
        <w:t>招采计划，明确部品部件的进场时间及运输条件，保证施工所需的运输通道、堆放场地、垂直运输、供水供电、施工作业面等必要条件。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7.2.2</w:t>
      </w:r>
      <w:r>
        <w:rPr>
          <w:rFonts w:hint="eastAsia" w:ascii="宋体" w:hAnsi="宋体"/>
          <w:szCs w:val="21"/>
          <w:lang w:val="en-US" w:eastAsia="zh-CN"/>
        </w:rPr>
        <w:t>在</w:t>
      </w:r>
      <w:r>
        <w:rPr>
          <w:rFonts w:hint="eastAsia" w:ascii="宋体" w:hAnsi="宋体"/>
          <w:szCs w:val="21"/>
        </w:rPr>
        <w:t>各分项工程施工前，应核对已完成</w:t>
      </w:r>
      <w:r>
        <w:rPr>
          <w:rFonts w:hint="eastAsia" w:ascii="宋体" w:hAnsi="宋体"/>
          <w:szCs w:val="21"/>
          <w:lang w:val="en-US" w:eastAsia="zh-CN"/>
        </w:rPr>
        <w:t>建筑</w:t>
      </w:r>
      <w:r>
        <w:rPr>
          <w:rFonts w:hint="eastAsia" w:ascii="宋体" w:hAnsi="宋体"/>
          <w:szCs w:val="21"/>
        </w:rPr>
        <w:t>结构的外观质量和尺寸偏差，复核预留预埋、隐蔽工程及成品保护情况，确认具有</w:t>
      </w:r>
      <w:r>
        <w:rPr>
          <w:rFonts w:hint="eastAsia" w:ascii="宋体" w:hAnsi="宋体"/>
          <w:szCs w:val="21"/>
          <w:lang w:val="en-US" w:eastAsia="zh-CN"/>
        </w:rPr>
        <w:t>的</w:t>
      </w:r>
      <w:r>
        <w:rPr>
          <w:rFonts w:hint="eastAsia" w:ascii="宋体" w:hAnsi="宋体"/>
          <w:szCs w:val="21"/>
        </w:rPr>
        <w:t>施工条件，完成施工交接手续。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7.2.3</w:t>
      </w:r>
      <w:r>
        <w:rPr>
          <w:rFonts w:hint="eastAsia" w:ascii="宋体" w:hAnsi="宋体"/>
          <w:szCs w:val="21"/>
        </w:rPr>
        <w:t>在施工前，应进行</w:t>
      </w:r>
      <w:r>
        <w:rPr>
          <w:rFonts w:hint="eastAsia" w:ascii="宋体" w:hAnsi="宋体"/>
          <w:szCs w:val="21"/>
          <w:lang w:val="en-US" w:eastAsia="zh-CN"/>
        </w:rPr>
        <w:t>精确的</w:t>
      </w:r>
      <w:r>
        <w:rPr>
          <w:rFonts w:hint="eastAsia" w:ascii="宋体" w:hAnsi="宋体"/>
          <w:szCs w:val="21"/>
        </w:rPr>
        <w:t>测量放线，并设置部品部件安装定位标识。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7.2.4</w:t>
      </w:r>
      <w:r>
        <w:rPr>
          <w:rFonts w:hint="eastAsia" w:ascii="宋体" w:hAnsi="宋体"/>
          <w:szCs w:val="21"/>
        </w:rPr>
        <w:t>在</w:t>
      </w:r>
      <w:r>
        <w:rPr>
          <w:rFonts w:hint="eastAsia" w:ascii="宋体" w:hAnsi="宋体"/>
          <w:szCs w:val="21"/>
          <w:lang w:val="en-US" w:eastAsia="zh-CN"/>
        </w:rPr>
        <w:t>部品部件安装</w:t>
      </w:r>
      <w:r>
        <w:rPr>
          <w:rFonts w:hint="eastAsia" w:ascii="宋体" w:hAnsi="宋体"/>
          <w:szCs w:val="21"/>
        </w:rPr>
        <w:t>施工前，应</w:t>
      </w:r>
      <w:r>
        <w:rPr>
          <w:rFonts w:hint="eastAsia" w:ascii="宋体" w:hAnsi="宋体"/>
          <w:szCs w:val="21"/>
          <w:lang w:val="en-US" w:eastAsia="zh-CN"/>
        </w:rPr>
        <w:t>根据</w:t>
      </w:r>
      <w:r>
        <w:rPr>
          <w:rFonts w:hint="eastAsia" w:ascii="宋体" w:hAnsi="宋体"/>
          <w:szCs w:val="21"/>
        </w:rPr>
        <w:t>实际情况合理安排预留现场拆包、部品部件摆放、可回收废料和垃圾清理等区域的位置，并满足消防、安全及施工操作的要求。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7.2.5</w:t>
      </w:r>
      <w:r>
        <w:rPr>
          <w:rFonts w:hint="eastAsia" w:ascii="宋体" w:hAnsi="宋体"/>
          <w:szCs w:val="21"/>
        </w:rPr>
        <w:t>部品部件的堆放应符合下列规定：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部品部件进场存放时，应按施工安装顺序堆放，包装箱货号朝上，并宜实行分区管理和信息化台账管理；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部品部件进场的堆放场地应平整、坚实，堆放方式应确保安全，防止材料变形；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部品部件的堆放应按部品的保管要求采取相应的防火、防雨、防潮、防虫、防爆晒、防污染、防擦碰等措施；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d)</w:t>
      </w:r>
      <w:r>
        <w:rPr>
          <w:rFonts w:hint="eastAsia" w:ascii="宋体" w:hAnsi="宋体"/>
          <w:szCs w:val="21"/>
        </w:rPr>
        <w:t>部品部件由集中堆放场地运输至安装区过程中</w:t>
      </w:r>
      <w:r>
        <w:rPr>
          <w:rFonts w:hint="eastAsia" w:ascii="宋体" w:hAnsi="宋体"/>
          <w:szCs w:val="21"/>
          <w:lang w:eastAsia="zh-CN"/>
        </w:rPr>
        <w:t>，</w:t>
      </w:r>
      <w:r>
        <w:rPr>
          <w:rFonts w:hint="eastAsia" w:ascii="宋体" w:hAnsi="宋体"/>
          <w:szCs w:val="21"/>
        </w:rPr>
        <w:t>应注意成品保护。</w:t>
      </w:r>
    </w:p>
    <w:p>
      <w:pPr>
        <w:pStyle w:val="3"/>
        <w:pageBreakBefore w:val="0"/>
        <w:topLinePunct w:val="0"/>
        <w:bidi w:val="0"/>
        <w:adjustRightInd/>
        <w:spacing w:before="0" w:after="0" w:line="400" w:lineRule="exact"/>
        <w:rPr>
          <w:rFonts w:hint="default" w:ascii="黑体" w:hAnsi="黑体" w:eastAsia="黑体" w:cs="Times New Roman"/>
          <w:b w:val="0"/>
          <w:bCs w:val="0"/>
          <w:kern w:val="2"/>
          <w:sz w:val="21"/>
          <w:szCs w:val="21"/>
          <w:lang w:val="en-US" w:eastAsia="zh-CN" w:bidi="ar-SA"/>
        </w:rPr>
      </w:pPr>
      <w:bookmarkStart w:id="150" w:name="_Toc18028"/>
      <w:bookmarkStart w:id="151" w:name="_Toc27882"/>
      <w:bookmarkStart w:id="152" w:name="_Toc21894"/>
      <w:bookmarkStart w:id="153" w:name="_Toc11553"/>
      <w:bookmarkStart w:id="154" w:name="_Toc19265"/>
      <w:bookmarkStart w:id="155" w:name="_Toc26915"/>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w:t>
      </w:r>
      <w:r>
        <w:rPr>
          <w:rFonts w:hint="eastAsia" w:ascii="黑体" w:hAnsi="黑体" w:cstheme="majorBidi"/>
          <w:b w:val="0"/>
          <w:bCs w:val="0"/>
          <w:sz w:val="21"/>
          <w:szCs w:val="21"/>
          <w:lang w:val="en-US" w:eastAsia="zh-CN"/>
        </w:rPr>
        <w:t>3</w:t>
      </w:r>
      <w:r>
        <w:rPr>
          <w:rFonts w:hint="eastAsia" w:ascii="黑体" w:hAnsi="黑体" w:eastAsia="黑体" w:cs="Times New Roman"/>
          <w:b w:val="0"/>
          <w:bCs w:val="0"/>
          <w:kern w:val="2"/>
          <w:sz w:val="21"/>
          <w:szCs w:val="21"/>
          <w:lang w:val="en-US" w:eastAsia="zh-CN" w:bidi="ar-SA"/>
        </w:rPr>
        <w:t>装配式吊顶</w:t>
      </w:r>
      <w:bookmarkEnd w:id="150"/>
      <w:bookmarkEnd w:id="151"/>
      <w:bookmarkEnd w:id="152"/>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lang w:val="en-US" w:eastAsia="zh-CN"/>
        </w:rPr>
      </w:pPr>
      <w:r>
        <w:rPr>
          <w:rFonts w:hint="eastAsia" w:ascii="黑体" w:hAnsi="黑体" w:eastAsia="黑体" w:cs="Times New Roman"/>
          <w:b w:val="0"/>
          <w:bCs w:val="0"/>
          <w:kern w:val="2"/>
          <w:sz w:val="21"/>
          <w:szCs w:val="21"/>
          <w:lang w:val="en-US" w:eastAsia="zh-CN" w:bidi="ar-SA"/>
        </w:rPr>
        <w:t>7.3.1</w:t>
      </w:r>
      <w:r>
        <w:rPr>
          <w:rFonts w:hint="eastAsia" w:ascii="宋体" w:hAnsi="宋体"/>
          <w:szCs w:val="21"/>
        </w:rPr>
        <w:t>装配式吊顶</w:t>
      </w:r>
      <w:r>
        <w:rPr>
          <w:rFonts w:hint="eastAsia" w:ascii="宋体" w:hAnsi="宋体"/>
          <w:szCs w:val="21"/>
          <w:lang w:val="en-US" w:eastAsia="zh-CN"/>
        </w:rPr>
        <w:t>在施工</w:t>
      </w:r>
      <w:r>
        <w:rPr>
          <w:rFonts w:hint="eastAsia" w:ascii="宋体" w:hAnsi="宋体"/>
          <w:szCs w:val="21"/>
        </w:rPr>
        <w:t>安装前，</w:t>
      </w:r>
      <w:r>
        <w:rPr>
          <w:rFonts w:hint="eastAsia" w:ascii="宋体" w:hAnsi="宋体"/>
          <w:szCs w:val="21"/>
          <w:lang w:val="en-US" w:eastAsia="zh-CN"/>
        </w:rPr>
        <w:t>应完成吊顶内设备管线的验收工作。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7.3.2</w:t>
      </w:r>
      <w:r>
        <w:rPr>
          <w:rFonts w:hint="eastAsia" w:ascii="宋体" w:hAnsi="宋体"/>
          <w:szCs w:val="21"/>
        </w:rPr>
        <w:t>集成吊顶使用的装饰及功能模块应符合现行</w:t>
      </w:r>
      <w:r>
        <w:rPr>
          <w:rFonts w:hint="eastAsia" w:ascii="宋体" w:hAnsi="宋体"/>
          <w:szCs w:val="21"/>
          <w:lang w:val="en-US" w:eastAsia="zh-CN"/>
        </w:rPr>
        <w:t>行业标准</w:t>
      </w:r>
      <w:r>
        <w:rPr>
          <w:rFonts w:hint="eastAsia" w:ascii="Times New Roman" w:hAnsi="Times New Roman" w:cs="Times New Roman"/>
          <w:sz w:val="21"/>
          <w:szCs w:val="21"/>
          <w:lang w:val="en-US" w:eastAsia="zh-CN" w:bidi="ar"/>
        </w:rPr>
        <w:t>JG/T 413中</w:t>
      </w:r>
      <w:r>
        <w:rPr>
          <w:rFonts w:hint="eastAsia" w:ascii="宋体" w:hAnsi="宋体"/>
          <w:szCs w:val="21"/>
        </w:rPr>
        <w:t>的规定</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lang w:val="en-US" w:eastAsia="zh-CN"/>
        </w:rPr>
      </w:pPr>
      <w:r>
        <w:rPr>
          <w:rFonts w:hint="eastAsia" w:ascii="黑体" w:hAnsi="黑体" w:eastAsia="黑体" w:cs="Times New Roman"/>
          <w:b w:val="0"/>
          <w:bCs w:val="0"/>
          <w:kern w:val="2"/>
          <w:sz w:val="21"/>
          <w:szCs w:val="21"/>
          <w:lang w:val="en-US" w:eastAsia="zh-CN" w:bidi="ar-SA"/>
        </w:rPr>
        <w:t>7.3.3</w:t>
      </w:r>
      <w:r>
        <w:rPr>
          <w:rFonts w:hint="eastAsia" w:ascii="宋体" w:hAnsi="宋体"/>
          <w:szCs w:val="21"/>
          <w:lang w:val="en-US" w:eastAsia="zh-CN"/>
        </w:rPr>
        <w:t>装配式吊顶在部品部件安装前，应复核灯具、风口、消防喷淋等末端设备的位置，确保部品部件开孔尺寸、安装位置与末端设备精准对接，连接部件应做到安装与拆卸便捷、牢固，便于现场调节平整度。</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56" w:name="_Toc13172"/>
      <w:bookmarkStart w:id="157" w:name="_Toc14740"/>
      <w:bookmarkStart w:id="158" w:name="_Toc16657"/>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w:t>
      </w:r>
      <w:r>
        <w:rPr>
          <w:rFonts w:hint="eastAsia" w:ascii="黑体" w:hAnsi="黑体" w:cstheme="majorBidi"/>
          <w:b w:val="0"/>
          <w:bCs w:val="0"/>
          <w:sz w:val="21"/>
          <w:szCs w:val="21"/>
          <w:lang w:val="en-US" w:eastAsia="zh-CN"/>
        </w:rPr>
        <w:t>4</w:t>
      </w:r>
      <w:r>
        <w:rPr>
          <w:rFonts w:hint="eastAsia" w:ascii="黑体" w:hAnsi="黑体" w:eastAsia="黑体" w:cs="Times New Roman"/>
          <w:b w:val="0"/>
          <w:bCs w:val="0"/>
          <w:kern w:val="2"/>
          <w:sz w:val="21"/>
          <w:szCs w:val="21"/>
          <w:lang w:val="en-US" w:eastAsia="zh-CN" w:bidi="ar-SA"/>
        </w:rPr>
        <w:t>装配式楼地面</w:t>
      </w:r>
      <w:bookmarkEnd w:id="156"/>
      <w:bookmarkEnd w:id="157"/>
      <w:bookmarkEnd w:id="158"/>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7.4.1</w:t>
      </w:r>
      <w:r>
        <w:rPr>
          <w:rFonts w:hint="eastAsia" w:ascii="宋体" w:hAnsi="宋体"/>
          <w:szCs w:val="21"/>
        </w:rPr>
        <w:t>装配式</w:t>
      </w:r>
      <w:r>
        <w:rPr>
          <w:rFonts w:hint="eastAsia" w:ascii="宋体" w:hAnsi="宋体"/>
          <w:szCs w:val="21"/>
          <w:lang w:val="en-US" w:eastAsia="zh-CN"/>
        </w:rPr>
        <w:t>架空</w:t>
      </w:r>
      <w:r>
        <w:rPr>
          <w:rFonts w:hint="eastAsia" w:ascii="宋体" w:hAnsi="宋体"/>
          <w:szCs w:val="21"/>
        </w:rPr>
        <w:t>楼地面安装前应完成架空层内管线敷设，对基层表面杂物进行清理，</w:t>
      </w:r>
      <w:r>
        <w:rPr>
          <w:rFonts w:hint="eastAsia" w:ascii="宋体" w:hAnsi="宋体"/>
          <w:szCs w:val="21"/>
          <w:lang w:val="en-US" w:eastAsia="zh-CN"/>
        </w:rPr>
        <w:t>并</w:t>
      </w:r>
      <w:r>
        <w:rPr>
          <w:rFonts w:hint="eastAsia" w:ascii="宋体" w:hAnsi="宋体"/>
          <w:szCs w:val="21"/>
        </w:rPr>
        <w:t>经隐蔽工程验收合格。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7.4.2</w:t>
      </w:r>
      <w:r>
        <w:rPr>
          <w:rFonts w:hint="eastAsia" w:ascii="宋体" w:hAnsi="宋体"/>
          <w:szCs w:val="21"/>
        </w:rPr>
        <w:t>架空</w:t>
      </w:r>
      <w:r>
        <w:rPr>
          <w:rFonts w:hint="eastAsia" w:ascii="宋体" w:hAnsi="宋体"/>
          <w:szCs w:val="21"/>
          <w:lang w:val="en-US" w:eastAsia="zh-CN"/>
        </w:rPr>
        <w:t>楼地面</w:t>
      </w:r>
      <w:r>
        <w:rPr>
          <w:rFonts w:hint="eastAsia" w:ascii="宋体" w:hAnsi="宋体"/>
          <w:szCs w:val="21"/>
        </w:rPr>
        <w:t>系统施工应符合下列规定：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架空</w:t>
      </w:r>
      <w:r>
        <w:rPr>
          <w:rFonts w:hint="eastAsia" w:ascii="宋体" w:hAnsi="宋体"/>
          <w:szCs w:val="21"/>
          <w:lang w:val="en-US" w:eastAsia="zh-CN"/>
        </w:rPr>
        <w:t>楼地面</w:t>
      </w:r>
      <w:r>
        <w:rPr>
          <w:rFonts w:hint="eastAsia" w:ascii="宋体" w:hAnsi="宋体"/>
          <w:szCs w:val="21"/>
        </w:rPr>
        <w:t>的支撑件应与地面基层连接牢固，架空高度应符合设计要求；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架空</w:t>
      </w:r>
      <w:r>
        <w:rPr>
          <w:rFonts w:hint="eastAsia" w:ascii="宋体" w:hAnsi="宋体"/>
          <w:szCs w:val="21"/>
          <w:lang w:val="en-US" w:eastAsia="zh-CN"/>
        </w:rPr>
        <w:t>楼地面</w:t>
      </w:r>
      <w:r>
        <w:rPr>
          <w:rFonts w:hint="eastAsia" w:ascii="宋体" w:hAnsi="宋体"/>
          <w:szCs w:val="21"/>
        </w:rPr>
        <w:t>系统应按设计要求布置支撑件的间距</w:t>
      </w:r>
      <w:r>
        <w:rPr>
          <w:rFonts w:hint="eastAsia" w:ascii="宋体" w:hAnsi="宋体"/>
          <w:szCs w:val="21"/>
          <w:lang w:eastAsia="zh-CN"/>
        </w:rPr>
        <w:t>。</w:t>
      </w:r>
      <w:r>
        <w:rPr>
          <w:rFonts w:hint="eastAsia" w:ascii="宋体" w:hAnsi="宋体"/>
          <w:szCs w:val="21"/>
          <w:lang w:val="en-US" w:eastAsia="zh-CN"/>
        </w:rPr>
        <w:t>同时，</w:t>
      </w:r>
      <w:r>
        <w:rPr>
          <w:rFonts w:hint="eastAsia" w:ascii="宋体" w:hAnsi="宋体"/>
          <w:szCs w:val="21"/>
        </w:rPr>
        <w:t>与墙体交接处应做好封边处理；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架空</w:t>
      </w:r>
      <w:r>
        <w:rPr>
          <w:rFonts w:hint="eastAsia" w:ascii="宋体" w:hAnsi="宋体"/>
          <w:szCs w:val="21"/>
          <w:lang w:val="en-US" w:eastAsia="zh-CN"/>
        </w:rPr>
        <w:t>楼地面</w:t>
      </w:r>
      <w:r>
        <w:rPr>
          <w:rFonts w:hint="eastAsia" w:ascii="宋体" w:hAnsi="宋体"/>
          <w:szCs w:val="21"/>
        </w:rPr>
        <w:t>系统与地面基层间宜做减振处理。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7.4.3</w:t>
      </w:r>
      <w:r>
        <w:rPr>
          <w:rFonts w:hint="eastAsia" w:ascii="宋体" w:hAnsi="宋体"/>
          <w:szCs w:val="21"/>
        </w:rPr>
        <w:t>非架空干铺</w:t>
      </w:r>
      <w:r>
        <w:rPr>
          <w:rFonts w:hint="eastAsia" w:ascii="宋体" w:hAnsi="宋体"/>
          <w:szCs w:val="21"/>
          <w:lang w:val="en-US" w:eastAsia="zh-CN"/>
        </w:rPr>
        <w:t>楼地面</w:t>
      </w:r>
      <w:r>
        <w:rPr>
          <w:rFonts w:hint="eastAsia" w:ascii="宋体" w:hAnsi="宋体"/>
          <w:szCs w:val="21"/>
        </w:rPr>
        <w:t>系统的基层平整度和强度应满足铺装要求。</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w:t>
      </w:r>
      <w:r>
        <w:rPr>
          <w:rFonts w:hint="eastAsia" w:ascii="黑体" w:hAnsi="黑体" w:cstheme="majorBidi"/>
          <w:b w:val="0"/>
          <w:bCs w:val="0"/>
          <w:sz w:val="21"/>
          <w:szCs w:val="21"/>
          <w:lang w:val="en-US" w:eastAsia="zh-CN"/>
        </w:rPr>
        <w:t>5</w:t>
      </w:r>
      <w:r>
        <w:rPr>
          <w:rFonts w:hint="eastAsia" w:ascii="黑体" w:hAnsi="黑体" w:eastAsia="黑体" w:cs="Times New Roman"/>
          <w:b w:val="0"/>
          <w:bCs w:val="0"/>
          <w:kern w:val="2"/>
          <w:sz w:val="21"/>
          <w:szCs w:val="21"/>
          <w:lang w:val="en-US" w:eastAsia="zh-CN" w:bidi="ar-SA"/>
        </w:rPr>
        <w:t>装配式隔墙</w:t>
      </w:r>
      <w:bookmarkEnd w:id="153"/>
      <w:bookmarkEnd w:id="154"/>
      <w:bookmarkEnd w:id="155"/>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7.5.1</w:t>
      </w:r>
      <w:r>
        <w:rPr>
          <w:rFonts w:hint="eastAsia" w:ascii="宋体" w:hAnsi="宋体"/>
          <w:szCs w:val="21"/>
          <w:lang w:val="en-US" w:eastAsia="zh-CN"/>
        </w:rPr>
        <w:t>装配式</w:t>
      </w:r>
      <w:r>
        <w:rPr>
          <w:rFonts w:hint="eastAsia" w:ascii="宋体" w:hAnsi="宋体"/>
          <w:szCs w:val="21"/>
        </w:rPr>
        <w:t>隔墙安装前应按设计图纸做好定位控制线</w:t>
      </w:r>
      <w:r>
        <w:rPr>
          <w:rFonts w:hint="eastAsia" w:ascii="宋体" w:hAnsi="宋体"/>
          <w:szCs w:val="21"/>
          <w:lang w:eastAsia="zh-CN"/>
        </w:rPr>
        <w:t>、</w:t>
      </w:r>
      <w:r>
        <w:rPr>
          <w:rFonts w:hint="eastAsia" w:ascii="宋体" w:hAnsi="宋体"/>
          <w:szCs w:val="21"/>
        </w:rPr>
        <w:t>标高线</w:t>
      </w:r>
      <w:r>
        <w:rPr>
          <w:rFonts w:hint="eastAsia" w:ascii="宋体" w:hAnsi="宋体"/>
          <w:szCs w:val="21"/>
          <w:lang w:val="en-US" w:eastAsia="zh-CN"/>
        </w:rPr>
        <w:t>和</w:t>
      </w:r>
      <w:r>
        <w:rPr>
          <w:rFonts w:hint="eastAsia" w:ascii="宋体" w:hAnsi="宋体"/>
          <w:szCs w:val="21"/>
        </w:rPr>
        <w:t>细部节点线等，应对结构管线接口准确性进行检查。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7.5.2</w:t>
      </w:r>
      <w:r>
        <w:rPr>
          <w:rFonts w:hint="eastAsia" w:ascii="宋体" w:hAnsi="宋体"/>
          <w:szCs w:val="21"/>
          <w:lang w:val="en-US" w:eastAsia="zh-CN"/>
        </w:rPr>
        <w:t>装配式</w:t>
      </w:r>
      <w:r>
        <w:rPr>
          <w:rFonts w:hint="eastAsia" w:ascii="宋体" w:hAnsi="宋体"/>
          <w:szCs w:val="21"/>
        </w:rPr>
        <w:t>隔墙与</w:t>
      </w:r>
      <w:r>
        <w:rPr>
          <w:rFonts w:hint="eastAsia" w:ascii="宋体" w:hAnsi="宋体"/>
          <w:szCs w:val="21"/>
          <w:lang w:val="en-US" w:eastAsia="zh-CN"/>
        </w:rPr>
        <w:t>楼</w:t>
      </w:r>
      <w:r>
        <w:rPr>
          <w:rFonts w:hint="eastAsia" w:ascii="宋体" w:hAnsi="宋体"/>
          <w:szCs w:val="21"/>
        </w:rPr>
        <w:t>地面、墙面、顶面</w:t>
      </w:r>
      <w:r>
        <w:rPr>
          <w:rFonts w:hint="eastAsia" w:ascii="宋体" w:hAnsi="宋体"/>
          <w:szCs w:val="21"/>
          <w:lang w:val="en-US" w:eastAsia="zh-CN"/>
        </w:rPr>
        <w:t>的</w:t>
      </w:r>
      <w:r>
        <w:rPr>
          <w:rFonts w:hint="eastAsia" w:ascii="宋体" w:hAnsi="宋体"/>
          <w:szCs w:val="21"/>
        </w:rPr>
        <w:t>连接应牢固，可设置预埋件、连接件。</w:t>
      </w:r>
      <w:r>
        <w:rPr>
          <w:rFonts w:hint="eastAsia" w:ascii="宋体" w:hAnsi="宋体"/>
          <w:szCs w:val="21"/>
          <w:lang w:val="en-US" w:eastAsia="zh-CN"/>
        </w:rPr>
        <w:t>装配式</w:t>
      </w:r>
      <w:r>
        <w:rPr>
          <w:rFonts w:hint="eastAsia" w:ascii="宋体" w:hAnsi="宋体"/>
          <w:szCs w:val="21"/>
        </w:rPr>
        <w:t>隔墙之间</w:t>
      </w:r>
      <w:r>
        <w:rPr>
          <w:rFonts w:hint="eastAsia" w:ascii="宋体" w:hAnsi="宋体"/>
          <w:szCs w:val="21"/>
          <w:lang w:val="en-US" w:eastAsia="zh-CN"/>
        </w:rPr>
        <w:t>的</w:t>
      </w:r>
      <w:r>
        <w:rPr>
          <w:rFonts w:hint="eastAsia" w:ascii="宋体" w:hAnsi="宋体"/>
          <w:szCs w:val="21"/>
        </w:rPr>
        <w:t>连接应平整、垂直、位置正确</w:t>
      </w:r>
      <w:r>
        <w:rPr>
          <w:rFonts w:hint="eastAsia" w:ascii="宋体" w:hAnsi="宋体"/>
          <w:szCs w:val="21"/>
          <w:lang w:eastAsia="zh-CN"/>
        </w:rPr>
        <w:t>。</w:t>
      </w:r>
      <w:r>
        <w:rPr>
          <w:rFonts w:hint="eastAsia" w:ascii="宋体" w:hAnsi="宋体"/>
          <w:szCs w:val="21"/>
        </w:rPr>
        <w:t>拼接部位应进行隔声处理</w:t>
      </w:r>
      <w:r>
        <w:rPr>
          <w:rFonts w:hint="eastAsia" w:ascii="宋体" w:hAnsi="宋体"/>
          <w:szCs w:val="21"/>
          <w:lang w:eastAsia="zh-CN"/>
        </w:rPr>
        <w:t>，</w:t>
      </w:r>
      <w:r>
        <w:rPr>
          <w:rFonts w:hint="eastAsia" w:ascii="宋体" w:hAnsi="宋体"/>
          <w:szCs w:val="21"/>
        </w:rPr>
        <w:t>内部敷设管线的线槽应固定，底盒安装应牢固。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7.5.3</w:t>
      </w:r>
      <w:r>
        <w:rPr>
          <w:rFonts w:hint="eastAsia" w:ascii="宋体" w:hAnsi="宋体"/>
          <w:szCs w:val="21"/>
          <w:lang w:val="en-US" w:eastAsia="zh-CN"/>
        </w:rPr>
        <w:t>装配式</w:t>
      </w:r>
      <w:r>
        <w:rPr>
          <w:rFonts w:hint="eastAsia" w:ascii="宋体" w:hAnsi="宋体"/>
          <w:szCs w:val="21"/>
        </w:rPr>
        <w:t>龙骨隔墙安装的细部构造应牢固、可靠，宜采用铆钉、自攻螺钉、卡</w:t>
      </w:r>
      <w:r>
        <w:rPr>
          <w:rFonts w:hint="default" w:ascii="宋体" w:hAnsi="宋体"/>
          <w:szCs w:val="21"/>
          <w:lang w:val="en-US"/>
        </w:rPr>
        <w:t>钩</w:t>
      </w:r>
      <w:r>
        <w:rPr>
          <w:rFonts w:hint="eastAsia" w:ascii="宋体" w:hAnsi="宋体"/>
          <w:szCs w:val="21"/>
        </w:rPr>
        <w:t>等物理连接方式，并满足安全性能要求；隔墙系统应在夹层内设置敷设管线、线盒定位单元。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7.5.4</w:t>
      </w:r>
      <w:r>
        <w:rPr>
          <w:rFonts w:hint="eastAsia" w:ascii="宋体" w:hAnsi="宋体"/>
          <w:szCs w:val="21"/>
          <w:lang w:val="en-US" w:eastAsia="zh-CN"/>
        </w:rPr>
        <w:t>装配式</w:t>
      </w:r>
      <w:r>
        <w:rPr>
          <w:rFonts w:hint="eastAsia" w:ascii="宋体" w:hAnsi="宋体"/>
          <w:szCs w:val="21"/>
        </w:rPr>
        <w:t>条板隔墙安装时，应清除条板浮灰，板材宜竖向安装并与结构固定牢固，应避免条板表面的剔凿，与不同材质的墙体交接时，板材拼缝位置应采取相应的防开裂措施。</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59" w:name="_Toc1049"/>
      <w:bookmarkStart w:id="160" w:name="_Toc5169"/>
      <w:bookmarkStart w:id="161" w:name="_Toc6335"/>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w:t>
      </w:r>
      <w:r>
        <w:rPr>
          <w:rFonts w:hint="eastAsia" w:ascii="黑体" w:hAnsi="黑体" w:cstheme="majorBidi"/>
          <w:b w:val="0"/>
          <w:bCs w:val="0"/>
          <w:sz w:val="21"/>
          <w:szCs w:val="21"/>
          <w:lang w:val="en-US" w:eastAsia="zh-CN"/>
        </w:rPr>
        <w:t>6</w:t>
      </w:r>
      <w:r>
        <w:rPr>
          <w:rFonts w:hint="eastAsia" w:ascii="黑体" w:hAnsi="黑体" w:eastAsia="黑体" w:cs="Times New Roman"/>
          <w:b w:val="0"/>
          <w:bCs w:val="0"/>
          <w:kern w:val="2"/>
          <w:sz w:val="21"/>
          <w:szCs w:val="21"/>
          <w:lang w:val="en-US" w:eastAsia="zh-CN" w:bidi="ar-SA"/>
        </w:rPr>
        <w:t>装配式墙面</w:t>
      </w:r>
      <w:bookmarkEnd w:id="159"/>
      <w:bookmarkEnd w:id="160"/>
      <w:bookmarkEnd w:id="161"/>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7.6.1</w:t>
      </w:r>
      <w:r>
        <w:rPr>
          <w:rFonts w:hint="eastAsia" w:ascii="宋体" w:hAnsi="宋体"/>
          <w:szCs w:val="21"/>
        </w:rPr>
        <w:t>装配式墙面安装前，应对墙体内的管线、填充材料等隐蔽工程进行验收。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7.6.2</w:t>
      </w:r>
      <w:r>
        <w:rPr>
          <w:rFonts w:hint="eastAsia" w:ascii="宋体" w:hAnsi="宋体"/>
          <w:szCs w:val="21"/>
          <w:highlight w:val="none"/>
        </w:rPr>
        <w:t>装配式墙面上的开关面板、插座面板等开</w:t>
      </w:r>
      <w:r>
        <w:rPr>
          <w:rFonts w:hint="eastAsia" w:ascii="宋体" w:hAnsi="宋体"/>
          <w:szCs w:val="21"/>
          <w:highlight w:val="none"/>
          <w:lang w:val="en-US" w:eastAsia="zh-CN"/>
        </w:rPr>
        <w:t>孔</w:t>
      </w:r>
      <w:r>
        <w:rPr>
          <w:rFonts w:hint="eastAsia" w:ascii="宋体" w:hAnsi="宋体"/>
          <w:szCs w:val="21"/>
          <w:highlight w:val="none"/>
        </w:rPr>
        <w:t>部位，宜在工厂内一次性加工完成</w:t>
      </w:r>
      <w:r>
        <w:rPr>
          <w:rFonts w:hint="eastAsia" w:ascii="宋体"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7.6.3</w:t>
      </w:r>
      <w:r>
        <w:rPr>
          <w:rFonts w:hint="eastAsia" w:ascii="宋体" w:hAnsi="宋体"/>
          <w:szCs w:val="21"/>
        </w:rPr>
        <w:t>装配式墙面</w:t>
      </w:r>
      <w:r>
        <w:rPr>
          <w:rFonts w:hint="eastAsia" w:ascii="宋体" w:hAnsi="宋体"/>
          <w:szCs w:val="21"/>
          <w:lang w:val="en-US" w:eastAsia="zh-CN"/>
        </w:rPr>
        <w:t>的</w:t>
      </w:r>
      <w:r>
        <w:rPr>
          <w:rFonts w:hint="eastAsia" w:ascii="宋体" w:hAnsi="宋体"/>
          <w:szCs w:val="21"/>
        </w:rPr>
        <w:t>安装，</w:t>
      </w:r>
      <w:r>
        <w:rPr>
          <w:rFonts w:hint="eastAsia" w:ascii="宋体" w:hAnsi="宋体"/>
          <w:szCs w:val="21"/>
          <w:lang w:val="en-US" w:eastAsia="zh-CN"/>
        </w:rPr>
        <w:t>饰面</w:t>
      </w:r>
      <w:r>
        <w:rPr>
          <w:rFonts w:hint="eastAsia" w:ascii="宋体" w:hAnsi="宋体"/>
          <w:szCs w:val="21"/>
        </w:rPr>
        <w:t>连接</w:t>
      </w:r>
      <w:r>
        <w:rPr>
          <w:rFonts w:hint="eastAsia" w:ascii="宋体" w:hAnsi="宋体"/>
          <w:szCs w:val="21"/>
          <w:lang w:val="en-US" w:eastAsia="zh-CN"/>
        </w:rPr>
        <w:t>处</w:t>
      </w:r>
      <w:r>
        <w:rPr>
          <w:rFonts w:hint="eastAsia" w:ascii="宋体" w:hAnsi="宋体"/>
          <w:szCs w:val="21"/>
        </w:rPr>
        <w:t>应安全</w:t>
      </w:r>
      <w:r>
        <w:rPr>
          <w:rFonts w:hint="eastAsia" w:ascii="宋体" w:hAnsi="宋体"/>
          <w:szCs w:val="21"/>
          <w:lang w:eastAsia="zh-CN"/>
        </w:rPr>
        <w:t>、</w:t>
      </w:r>
      <w:r>
        <w:rPr>
          <w:rFonts w:hint="eastAsia" w:ascii="宋体" w:hAnsi="宋体"/>
          <w:szCs w:val="21"/>
        </w:rPr>
        <w:t>可靠</w:t>
      </w:r>
      <w:r>
        <w:rPr>
          <w:rFonts w:hint="eastAsia" w:ascii="宋体" w:hAnsi="宋体"/>
          <w:szCs w:val="21"/>
          <w:lang w:eastAsia="zh-CN"/>
        </w:rPr>
        <w:t>、</w:t>
      </w:r>
      <w:r>
        <w:rPr>
          <w:rFonts w:hint="eastAsia" w:ascii="宋体" w:hAnsi="宋体"/>
          <w:szCs w:val="21"/>
        </w:rPr>
        <w:t>美观</w:t>
      </w:r>
      <w:r>
        <w:rPr>
          <w:rFonts w:hint="eastAsia" w:ascii="宋体" w:hAnsi="宋体"/>
          <w:szCs w:val="21"/>
          <w:lang w:eastAsia="zh-CN"/>
        </w:rPr>
        <w:t>，</w:t>
      </w:r>
      <w:r>
        <w:rPr>
          <w:rFonts w:hint="eastAsia" w:ascii="宋体" w:hAnsi="宋体"/>
          <w:szCs w:val="21"/>
        </w:rPr>
        <w:t>各类接口</w:t>
      </w:r>
      <w:r>
        <w:rPr>
          <w:rFonts w:hint="eastAsia" w:ascii="宋体" w:hAnsi="宋体"/>
          <w:szCs w:val="21"/>
          <w:lang w:val="en-US" w:eastAsia="zh-CN"/>
        </w:rPr>
        <w:t>孔洞</w:t>
      </w:r>
      <w:r>
        <w:rPr>
          <w:rFonts w:hint="eastAsia" w:ascii="宋体" w:hAnsi="宋体"/>
          <w:szCs w:val="21"/>
        </w:rPr>
        <w:t>位置</w:t>
      </w:r>
      <w:r>
        <w:rPr>
          <w:rFonts w:hint="eastAsia" w:ascii="宋体" w:hAnsi="宋体"/>
          <w:szCs w:val="21"/>
          <w:lang w:val="en-US" w:eastAsia="zh-CN"/>
        </w:rPr>
        <w:t>准确</w:t>
      </w:r>
      <w:r>
        <w:rPr>
          <w:rFonts w:hint="eastAsia" w:ascii="宋体" w:hAnsi="宋体"/>
          <w:szCs w:val="21"/>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62" w:name="_Toc5763"/>
      <w:bookmarkStart w:id="163" w:name="_Toc25465"/>
      <w:bookmarkStart w:id="164" w:name="_Toc32466"/>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.7</w:t>
      </w:r>
      <w:r>
        <w:rPr>
          <w:rFonts w:hint="eastAsia" w:ascii="黑体" w:hAnsi="黑体" w:eastAsia="黑体" w:cs="Times New Roman"/>
          <w:b w:val="0"/>
          <w:bCs w:val="0"/>
          <w:kern w:val="2"/>
          <w:sz w:val="21"/>
          <w:szCs w:val="21"/>
          <w:lang w:val="en-US" w:eastAsia="zh-CN" w:bidi="ar-SA"/>
        </w:rPr>
        <w:t>装配式卫生间</w:t>
      </w:r>
      <w:bookmarkEnd w:id="162"/>
      <w:bookmarkEnd w:id="163"/>
      <w:bookmarkEnd w:id="164"/>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7.7.1</w:t>
      </w:r>
      <w:r>
        <w:rPr>
          <w:rFonts w:hint="eastAsia" w:ascii="宋体" w:hAnsi="宋体"/>
          <w:szCs w:val="21"/>
          <w:lang w:val="en-US" w:eastAsia="zh-CN"/>
        </w:rPr>
        <w:t>装配式</w:t>
      </w:r>
      <w:r>
        <w:rPr>
          <w:rFonts w:hint="eastAsia" w:ascii="宋体" w:hAnsi="宋体"/>
          <w:szCs w:val="21"/>
        </w:rPr>
        <w:t>卫生间安装前应完成</w:t>
      </w:r>
      <w:r>
        <w:rPr>
          <w:rFonts w:hint="eastAsia" w:ascii="宋体" w:hAnsi="宋体"/>
          <w:szCs w:val="21"/>
          <w:lang w:val="en-US" w:eastAsia="zh-CN"/>
        </w:rPr>
        <w:t>防水及管网</w:t>
      </w:r>
      <w:r>
        <w:rPr>
          <w:rFonts w:hint="eastAsia" w:ascii="宋体" w:hAnsi="宋体"/>
          <w:szCs w:val="21"/>
        </w:rPr>
        <w:t>隐蔽工程</w:t>
      </w:r>
      <w:r>
        <w:rPr>
          <w:rFonts w:hint="eastAsia" w:ascii="宋体" w:hAnsi="宋体"/>
          <w:szCs w:val="21"/>
          <w:lang w:val="en-US" w:eastAsia="zh-CN"/>
        </w:rPr>
        <w:t>的</w:t>
      </w:r>
      <w:r>
        <w:rPr>
          <w:rFonts w:hint="eastAsia" w:ascii="宋体" w:hAnsi="宋体"/>
          <w:szCs w:val="21"/>
        </w:rPr>
        <w:t>验收</w:t>
      </w:r>
      <w:r>
        <w:rPr>
          <w:rFonts w:hint="eastAsia" w:ascii="宋体" w:hAnsi="宋体"/>
          <w:szCs w:val="21"/>
          <w:lang w:val="en-US" w:eastAsia="zh-CN"/>
        </w:rPr>
        <w:t>工作</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7.7.2</w:t>
      </w:r>
      <w:r>
        <w:rPr>
          <w:rFonts w:hint="eastAsia" w:ascii="宋体" w:hAnsi="宋体"/>
          <w:szCs w:val="21"/>
          <w:lang w:val="en-US" w:eastAsia="zh-CN"/>
        </w:rPr>
        <w:t>装配式</w:t>
      </w:r>
      <w:r>
        <w:rPr>
          <w:rFonts w:hint="eastAsia" w:ascii="宋体" w:hAnsi="宋体"/>
          <w:szCs w:val="21"/>
        </w:rPr>
        <w:t>卫生间的安装应符合下列规定：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卫生间排水支管与主排水立管应连接牢靠，排水坡度</w:t>
      </w:r>
      <w:r>
        <w:rPr>
          <w:rFonts w:hint="eastAsia" w:ascii="宋体" w:hAnsi="宋体"/>
          <w:szCs w:val="21"/>
          <w:lang w:val="en-US" w:eastAsia="zh-CN"/>
        </w:rPr>
        <w:t>应</w:t>
      </w:r>
      <w:r>
        <w:rPr>
          <w:rFonts w:hint="eastAsia" w:ascii="宋体" w:hAnsi="宋体"/>
          <w:szCs w:val="21"/>
        </w:rPr>
        <w:t>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卫生间的门框门套应与防水底盘、壁板、外围墙体</w:t>
      </w:r>
      <w:r>
        <w:rPr>
          <w:rFonts w:hint="eastAsia" w:ascii="宋体" w:hAnsi="宋体"/>
          <w:szCs w:val="21"/>
          <w:lang w:val="en-US" w:eastAsia="zh-CN"/>
        </w:rPr>
        <w:t>等</w:t>
      </w:r>
      <w:r>
        <w:rPr>
          <w:rFonts w:hint="eastAsia" w:ascii="宋体" w:hAnsi="宋体"/>
          <w:szCs w:val="21"/>
        </w:rPr>
        <w:t>连接牢固，</w:t>
      </w:r>
      <w:r>
        <w:rPr>
          <w:rFonts w:hint="eastAsia" w:ascii="宋体" w:hAnsi="宋体"/>
          <w:szCs w:val="21"/>
          <w:lang w:val="en-US" w:eastAsia="zh-CN"/>
        </w:rPr>
        <w:t>应做好</w:t>
      </w:r>
      <w:r>
        <w:rPr>
          <w:rFonts w:hint="eastAsia" w:ascii="宋体" w:hAnsi="宋体"/>
          <w:szCs w:val="21"/>
        </w:rPr>
        <w:t>收口处理和防水措施；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卫生间的壁板与壁板、壁板与防水底盘、壁板与顶板的连接构造应满足防渗漏要求；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d)</w:t>
      </w:r>
      <w:r>
        <w:rPr>
          <w:rFonts w:hint="eastAsia" w:ascii="宋体" w:hAnsi="宋体"/>
          <w:szCs w:val="21"/>
        </w:rPr>
        <w:t>卫生间</w:t>
      </w:r>
      <w:r>
        <w:rPr>
          <w:rFonts w:hint="eastAsia" w:ascii="宋体" w:hAnsi="宋体"/>
          <w:szCs w:val="21"/>
          <w:lang w:val="en-US" w:eastAsia="zh-CN"/>
        </w:rPr>
        <w:t>的洁具与收纳系统</w:t>
      </w:r>
      <w:r>
        <w:rPr>
          <w:rFonts w:hint="eastAsia" w:ascii="宋体" w:hAnsi="宋体"/>
          <w:szCs w:val="21"/>
        </w:rPr>
        <w:t>采用悬挂方式安装时，应采用专用配件、加强背板等可靠固定部件；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e)</w:t>
      </w:r>
      <w:r>
        <w:rPr>
          <w:rFonts w:hint="eastAsia" w:ascii="宋体" w:hAnsi="宋体"/>
          <w:szCs w:val="21"/>
        </w:rPr>
        <w:t>卫生间的构件、部件等的安装应符合保养、检查、维修和更换的要求；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f)</w:t>
      </w:r>
      <w:r>
        <w:rPr>
          <w:rFonts w:hint="eastAsia" w:ascii="宋体" w:hAnsi="宋体"/>
          <w:szCs w:val="21"/>
        </w:rPr>
        <w:t>当地面采用整体防水底盘时，地漏应与整体防水底盘安装紧密，并做闭水试验</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g)</w:t>
      </w:r>
      <w:r>
        <w:rPr>
          <w:rFonts w:hint="eastAsia" w:ascii="宋体" w:hAnsi="宋体"/>
          <w:szCs w:val="21"/>
          <w:lang w:val="en-US" w:eastAsia="zh-CN"/>
        </w:rPr>
        <w:t>当装配式</w:t>
      </w:r>
      <w:r>
        <w:rPr>
          <w:rFonts w:hint="eastAsia" w:ascii="宋体" w:hAnsi="宋体"/>
          <w:szCs w:val="21"/>
        </w:rPr>
        <w:t>卫生间设置外窗时，壁板与窗洞口衔接</w:t>
      </w:r>
      <w:r>
        <w:rPr>
          <w:rFonts w:hint="eastAsia" w:ascii="宋体" w:hAnsi="宋体"/>
          <w:szCs w:val="21"/>
          <w:lang w:val="en-US" w:eastAsia="zh-CN"/>
        </w:rPr>
        <w:t>处</w:t>
      </w:r>
      <w:r>
        <w:rPr>
          <w:rFonts w:hint="eastAsia" w:ascii="宋体" w:hAnsi="宋体"/>
          <w:szCs w:val="21"/>
        </w:rPr>
        <w:t>应进行收口处理，做好防水。</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65" w:name="_Toc7090"/>
      <w:bookmarkStart w:id="166" w:name="_Toc22368"/>
      <w:bookmarkStart w:id="167" w:name="_Toc29868"/>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.8</w:t>
      </w:r>
      <w:r>
        <w:rPr>
          <w:rFonts w:hint="eastAsia" w:ascii="黑体" w:hAnsi="黑体" w:eastAsia="黑体" w:cs="Times New Roman"/>
          <w:b w:val="0"/>
          <w:bCs w:val="0"/>
          <w:kern w:val="2"/>
          <w:sz w:val="21"/>
          <w:szCs w:val="21"/>
          <w:lang w:val="en-US" w:eastAsia="zh-CN" w:bidi="ar-SA"/>
        </w:rPr>
        <w:t>装配式厨房</w:t>
      </w:r>
      <w:bookmarkEnd w:id="165"/>
      <w:bookmarkEnd w:id="166"/>
      <w:bookmarkEnd w:id="167"/>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7.8.1</w:t>
      </w:r>
      <w:r>
        <w:rPr>
          <w:rFonts w:hint="eastAsia" w:ascii="宋体" w:hAnsi="宋体"/>
          <w:szCs w:val="21"/>
          <w:lang w:eastAsia="zh-CN"/>
        </w:rPr>
        <w:t>装配式厨房</w:t>
      </w:r>
      <w:r>
        <w:rPr>
          <w:rFonts w:hint="eastAsia" w:ascii="宋体" w:hAnsi="宋体"/>
          <w:szCs w:val="21"/>
          <w:lang w:val="en-US" w:eastAsia="zh-CN"/>
        </w:rPr>
        <w:t>施工</w:t>
      </w:r>
      <w:r>
        <w:rPr>
          <w:rFonts w:hint="eastAsia" w:ascii="宋体" w:hAnsi="宋体"/>
          <w:szCs w:val="21"/>
        </w:rPr>
        <w:t>前应完成给水排水、燃气管道、采暖通风管道、电气设备管线等隐蔽工程</w:t>
      </w:r>
      <w:r>
        <w:rPr>
          <w:rFonts w:hint="eastAsia" w:ascii="宋体" w:hAnsi="宋体"/>
          <w:szCs w:val="21"/>
          <w:lang w:val="en-US" w:eastAsia="zh-CN"/>
        </w:rPr>
        <w:t>的</w:t>
      </w:r>
      <w:r>
        <w:rPr>
          <w:rFonts w:hint="eastAsia" w:ascii="宋体" w:hAnsi="宋体"/>
          <w:szCs w:val="21"/>
        </w:rPr>
        <w:t>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7.8.2</w:t>
      </w:r>
      <w:r>
        <w:rPr>
          <w:rFonts w:hint="eastAsia" w:ascii="宋体" w:hAnsi="宋体"/>
          <w:szCs w:val="21"/>
          <w:lang w:eastAsia="zh-CN"/>
        </w:rPr>
        <w:t>装配式厨房</w:t>
      </w:r>
      <w:r>
        <w:rPr>
          <w:rFonts w:hint="eastAsia" w:ascii="宋体" w:hAnsi="宋体"/>
          <w:szCs w:val="21"/>
        </w:rPr>
        <w:t>施工前应综合考虑橱柜和厨房设备的合理布置及其综合管线敷设，并应按设计要求尺寸准确放线。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7.8.3</w:t>
      </w:r>
      <w:r>
        <w:rPr>
          <w:rFonts w:hint="eastAsia" w:ascii="宋体" w:hAnsi="宋体"/>
          <w:szCs w:val="21"/>
          <w:lang w:eastAsia="zh-CN"/>
        </w:rPr>
        <w:t>装配式厨房</w:t>
      </w:r>
      <w:r>
        <w:rPr>
          <w:rFonts w:hint="eastAsia" w:ascii="宋体" w:hAnsi="宋体"/>
          <w:szCs w:val="21"/>
        </w:rPr>
        <w:t>施工安装应符合下列规定：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lang w:eastAsia="zh-CN"/>
        </w:rPr>
        <w:t>装配式厨房</w:t>
      </w:r>
      <w:r>
        <w:rPr>
          <w:rFonts w:hint="eastAsia" w:ascii="宋体" w:hAnsi="宋体"/>
          <w:szCs w:val="21"/>
        </w:rPr>
        <w:t>的</w:t>
      </w:r>
      <w:r>
        <w:rPr>
          <w:rFonts w:hint="eastAsia" w:ascii="宋体" w:hAnsi="宋体"/>
          <w:szCs w:val="21"/>
          <w:lang w:val="en-US" w:eastAsia="zh-CN"/>
        </w:rPr>
        <w:t>隔墙</w:t>
      </w:r>
      <w:r>
        <w:rPr>
          <w:rFonts w:hint="eastAsia" w:ascii="宋体" w:hAnsi="宋体"/>
          <w:szCs w:val="21"/>
        </w:rPr>
        <w:t>应与基层墙体连接牢靠，安装吊柜、燃气热水器、厨房热水器等部品和设备的部位应进行加固处理；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lang w:eastAsia="zh-CN"/>
        </w:rPr>
        <w:t>装配式厨房</w:t>
      </w:r>
      <w:r>
        <w:rPr>
          <w:rFonts w:hint="eastAsia" w:ascii="宋体" w:hAnsi="宋体"/>
          <w:szCs w:val="21"/>
        </w:rPr>
        <w:t>的墙面与</w:t>
      </w:r>
      <w:r>
        <w:rPr>
          <w:rFonts w:hint="eastAsia" w:ascii="宋体" w:hAnsi="宋体"/>
          <w:szCs w:val="21"/>
          <w:lang w:val="en-US" w:eastAsia="zh-CN"/>
        </w:rPr>
        <w:t>楼</w:t>
      </w:r>
      <w:r>
        <w:rPr>
          <w:rFonts w:hint="eastAsia" w:ascii="宋体" w:hAnsi="宋体"/>
          <w:szCs w:val="21"/>
        </w:rPr>
        <w:t>地面、吊顶、台面之间的连接部位应做密封处理；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采用竖向通风道时，应采取防止支管回流和竖井泄露的措施；采用油烟水平直排系统时，风帽应安装牢固，与结构墙体之间的缝隙应密封。</w:t>
      </w:r>
    </w:p>
    <w:p>
      <w:pPr>
        <w:pStyle w:val="3"/>
        <w:pageBreakBefore w:val="0"/>
        <w:topLinePunct w:val="0"/>
        <w:bidi w:val="0"/>
        <w:adjustRightInd/>
        <w:spacing w:before="0" w:after="0" w:line="400" w:lineRule="exact"/>
        <w:rPr>
          <w:rFonts w:hint="eastAsia" w:ascii="黑体" w:hAnsi="黑体" w:cstheme="majorBidi"/>
          <w:b w:val="0"/>
          <w:bCs w:val="0"/>
          <w:sz w:val="21"/>
          <w:szCs w:val="21"/>
          <w:lang w:val="en-US" w:eastAsia="zh-CN"/>
        </w:rPr>
      </w:pPr>
      <w:bookmarkStart w:id="168" w:name="_Toc15005"/>
      <w:bookmarkStart w:id="169" w:name="_Toc5877"/>
      <w:bookmarkStart w:id="170" w:name="_Toc8515"/>
      <w:r>
        <w:rPr>
          <w:rFonts w:hint="eastAsia" w:ascii="黑体" w:hAnsi="黑体" w:cstheme="majorBidi"/>
          <w:b w:val="0"/>
          <w:bCs w:val="0"/>
          <w:sz w:val="21"/>
          <w:szCs w:val="21"/>
          <w:lang w:val="en-US" w:eastAsia="zh-CN"/>
        </w:rPr>
        <w:t>7.9装配式内门窗</w:t>
      </w:r>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7.9.1</w:t>
      </w:r>
      <w:r>
        <w:rPr>
          <w:rFonts w:hint="eastAsia" w:ascii="宋体" w:hAnsi="宋体"/>
          <w:szCs w:val="21"/>
          <w:highlight w:val="none"/>
          <w:lang w:val="en-US" w:eastAsia="zh-CN"/>
        </w:rPr>
        <w:t>建筑室内装配式装饰装修内门窗的安装应满足设计要求及现行有关国家标准中的要求，应符合节能、环保、消防及无障碍等方面的规定。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7.9.2</w:t>
      </w:r>
      <w:r>
        <w:rPr>
          <w:rFonts w:hint="eastAsia" w:ascii="宋体" w:hAnsi="宋体"/>
          <w:szCs w:val="21"/>
          <w:highlight w:val="none"/>
          <w:lang w:eastAsia="zh-CN"/>
        </w:rPr>
        <w:t>建筑室内</w:t>
      </w:r>
      <w:r>
        <w:rPr>
          <w:rFonts w:hint="eastAsia" w:ascii="宋体" w:hAnsi="宋体"/>
          <w:szCs w:val="21"/>
          <w:highlight w:val="none"/>
          <w:lang w:val="en-US" w:eastAsia="zh-CN"/>
        </w:rPr>
        <w:t>装配式内门窗安装应牢固，安装孔应与预制埋件对应准确，固定方法应符合设计要求。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7.9.3</w:t>
      </w:r>
      <w:r>
        <w:rPr>
          <w:rFonts w:hint="eastAsia" w:ascii="宋体" w:hAnsi="宋体"/>
          <w:szCs w:val="21"/>
          <w:highlight w:val="none"/>
          <w:lang w:eastAsia="zh-CN"/>
        </w:rPr>
        <w:t>建筑室内装配式</w:t>
      </w:r>
      <w:r>
        <w:rPr>
          <w:rFonts w:hint="eastAsia" w:ascii="宋体" w:hAnsi="宋体"/>
          <w:szCs w:val="21"/>
          <w:highlight w:val="none"/>
        </w:rPr>
        <w:t>内门窗的门窗扇以及一体化门窗</w:t>
      </w:r>
      <w:r>
        <w:rPr>
          <w:rFonts w:hint="eastAsia" w:ascii="宋体" w:hAnsi="宋体"/>
          <w:szCs w:val="21"/>
          <w:highlight w:val="none"/>
          <w:lang w:val="en-US" w:eastAsia="zh-CN"/>
        </w:rPr>
        <w:t>宜</w:t>
      </w:r>
      <w:r>
        <w:rPr>
          <w:rFonts w:hint="eastAsia" w:ascii="宋体" w:hAnsi="宋体"/>
          <w:szCs w:val="21"/>
          <w:highlight w:val="none"/>
        </w:rPr>
        <w:t>在室内涂料、墙、地砖铺贴等完成后安装。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7.9.4</w:t>
      </w:r>
      <w:r>
        <w:rPr>
          <w:rFonts w:hint="eastAsia" w:ascii="宋体" w:hAnsi="宋体"/>
          <w:szCs w:val="21"/>
          <w:highlight w:val="none"/>
          <w:lang w:eastAsia="zh-CN"/>
        </w:rPr>
        <w:t>建筑室内</w:t>
      </w:r>
      <w:r>
        <w:rPr>
          <w:rFonts w:hint="eastAsia" w:ascii="宋体" w:hAnsi="宋体"/>
          <w:szCs w:val="21"/>
          <w:highlight w:val="none"/>
          <w:lang w:val="en-US" w:eastAsia="zh-CN"/>
        </w:rPr>
        <w:t>装配式</w:t>
      </w:r>
      <w:r>
        <w:rPr>
          <w:rFonts w:hint="eastAsia" w:ascii="宋体" w:hAnsi="宋体"/>
          <w:szCs w:val="21"/>
          <w:highlight w:val="none"/>
        </w:rPr>
        <w:t>内门窗的门窗框宜在室内工程二次结构施工完成后安装固定</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hAnsi="黑体" w:eastAsia="黑体" w:cs="Times New Roman"/>
          <w:b w:val="0"/>
          <w:bCs w:val="0"/>
          <w:kern w:val="2"/>
          <w:sz w:val="21"/>
          <w:szCs w:val="21"/>
          <w:highlight w:val="none"/>
          <w:lang w:val="en-US" w:eastAsia="zh-CN" w:bidi="ar-SA"/>
        </w:rPr>
      </w:pPr>
      <w:r>
        <w:rPr>
          <w:rFonts w:hint="eastAsia" w:ascii="黑体" w:hAnsi="黑体" w:eastAsia="黑体" w:cs="Times New Roman"/>
          <w:b w:val="0"/>
          <w:bCs w:val="0"/>
          <w:kern w:val="2"/>
          <w:sz w:val="21"/>
          <w:szCs w:val="21"/>
          <w:highlight w:val="none"/>
          <w:lang w:val="en-US" w:eastAsia="zh-CN" w:bidi="ar-SA"/>
        </w:rPr>
        <w:t>7.9.5</w:t>
      </w:r>
      <w:r>
        <w:rPr>
          <w:rFonts w:hint="eastAsia" w:ascii="宋体" w:hAnsi="宋体"/>
          <w:szCs w:val="21"/>
          <w:highlight w:val="none"/>
          <w:lang w:eastAsia="zh-CN"/>
        </w:rPr>
        <w:t>建筑室内</w:t>
      </w:r>
      <w:r>
        <w:rPr>
          <w:rFonts w:hint="eastAsia" w:ascii="宋体" w:hAnsi="宋体"/>
          <w:szCs w:val="21"/>
          <w:highlight w:val="none"/>
          <w:lang w:val="en-US" w:eastAsia="zh-CN"/>
        </w:rPr>
        <w:t>装配式内门窗的门窗框与墙体（或基层板）之间的缝隙应采用弹性材料填嵌饱满，并用密封胶密封。</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w:t>
      </w:r>
      <w:r>
        <w:rPr>
          <w:rFonts w:hint="eastAsia" w:ascii="黑体" w:hAnsi="黑体" w:cstheme="majorBidi"/>
          <w:b w:val="0"/>
          <w:bCs w:val="0"/>
          <w:sz w:val="21"/>
          <w:szCs w:val="21"/>
          <w:lang w:val="en-US" w:eastAsia="zh-CN"/>
        </w:rPr>
        <w:t>10</w:t>
      </w:r>
      <w:r>
        <w:rPr>
          <w:rFonts w:hint="eastAsia" w:ascii="黑体" w:hAnsi="黑体" w:eastAsia="黑体" w:cs="Times New Roman"/>
          <w:b w:val="0"/>
          <w:bCs w:val="0"/>
          <w:kern w:val="2"/>
          <w:sz w:val="21"/>
          <w:szCs w:val="21"/>
          <w:lang w:val="en-US" w:eastAsia="zh-CN" w:bidi="ar-SA"/>
        </w:rPr>
        <w:t>设备管线</w:t>
      </w:r>
      <w:bookmarkEnd w:id="168"/>
      <w:bookmarkEnd w:id="169"/>
      <w:bookmarkEnd w:id="170"/>
      <w:r>
        <w:rPr>
          <w:rFonts w:hint="eastAsia" w:ascii="黑体" w:hAnsi="黑体" w:cs="Times New Roman"/>
          <w:b w:val="0"/>
          <w:bCs w:val="0"/>
          <w:kern w:val="2"/>
          <w:sz w:val="21"/>
          <w:szCs w:val="21"/>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7.10.1</w:t>
      </w:r>
      <w:r>
        <w:rPr>
          <w:rFonts w:hint="eastAsia" w:ascii="宋体" w:hAnsi="宋体"/>
          <w:szCs w:val="21"/>
        </w:rPr>
        <w:t>在施工安装中设备管线应符合设计文件、现行</w:t>
      </w:r>
      <w:r>
        <w:rPr>
          <w:rFonts w:hint="eastAsia" w:ascii="宋体" w:hAnsi="宋体"/>
          <w:szCs w:val="21"/>
          <w:highlight w:val="none"/>
        </w:rPr>
        <w:t>国家</w:t>
      </w:r>
      <w:r>
        <w:rPr>
          <w:rFonts w:hint="eastAsia" w:ascii="宋体" w:hAnsi="宋体"/>
          <w:szCs w:val="21"/>
          <w:highlight w:val="none"/>
          <w:lang w:val="en-US" w:eastAsia="zh-CN"/>
        </w:rPr>
        <w:t>标准</w:t>
      </w:r>
      <w:r>
        <w:rPr>
          <w:rFonts w:hint="eastAsia" w:ascii="Times New Roman" w:hAnsi="Times New Roman" w:cs="Times New Roman"/>
          <w:sz w:val="21"/>
          <w:szCs w:val="21"/>
          <w:lang w:val="en-US" w:eastAsia="zh-CN" w:bidi="ar"/>
        </w:rPr>
        <w:t>GB 50242</w:t>
      </w:r>
      <w:r>
        <w:rPr>
          <w:rFonts w:hint="eastAsia" w:ascii="宋体" w:hAnsi="宋体"/>
          <w:szCs w:val="21"/>
          <w:highlight w:val="none"/>
          <w:lang w:val="en-US" w:eastAsia="zh-CN"/>
        </w:rPr>
        <w:t>和</w:t>
      </w:r>
      <w:r>
        <w:rPr>
          <w:rFonts w:hint="eastAsia" w:ascii="Times New Roman" w:hAnsi="Times New Roman" w:cs="Times New Roman"/>
          <w:sz w:val="21"/>
          <w:szCs w:val="21"/>
          <w:lang w:val="en-US" w:eastAsia="zh-CN" w:bidi="ar"/>
        </w:rPr>
        <w:t>GB 50303</w:t>
      </w:r>
      <w:r>
        <w:rPr>
          <w:rFonts w:hint="eastAsia" w:ascii="宋体" w:hAnsi="宋体"/>
          <w:szCs w:val="21"/>
          <w:highlight w:val="none"/>
          <w:lang w:val="en-US" w:eastAsia="zh-CN"/>
        </w:rPr>
        <w:t>中的</w:t>
      </w:r>
      <w:r>
        <w:rPr>
          <w:rFonts w:hint="eastAsia" w:ascii="宋体" w:hAnsi="宋体"/>
          <w:szCs w:val="21"/>
          <w:highlight w:val="none"/>
        </w:rPr>
        <w:t>规定</w:t>
      </w:r>
      <w:r>
        <w:rPr>
          <w:rFonts w:hint="eastAsia" w:ascii="宋体" w:hAnsi="宋体"/>
          <w:szCs w:val="21"/>
        </w:rPr>
        <w:t>，</w:t>
      </w:r>
      <w:r>
        <w:rPr>
          <w:rFonts w:hint="eastAsia" w:ascii="宋体" w:hAnsi="宋体"/>
          <w:szCs w:val="21"/>
          <w:lang w:val="en-US" w:eastAsia="zh-CN"/>
        </w:rPr>
        <w:t>并</w:t>
      </w:r>
      <w:r>
        <w:rPr>
          <w:rFonts w:hint="eastAsia" w:ascii="宋体" w:hAnsi="宋体"/>
          <w:szCs w:val="21"/>
        </w:rPr>
        <w:t>满足日常检修</w:t>
      </w:r>
      <w:r>
        <w:rPr>
          <w:rFonts w:hint="eastAsia" w:ascii="宋体" w:hAnsi="宋体"/>
          <w:szCs w:val="21"/>
          <w:lang w:val="en-US" w:eastAsia="zh-CN"/>
        </w:rPr>
        <w:t>与</w:t>
      </w:r>
      <w:r>
        <w:rPr>
          <w:rFonts w:hint="eastAsia" w:ascii="宋体" w:hAnsi="宋体"/>
          <w:szCs w:val="21"/>
        </w:rPr>
        <w:t>更换</w:t>
      </w:r>
      <w:r>
        <w:rPr>
          <w:rFonts w:hint="eastAsia" w:ascii="宋体" w:hAnsi="宋体"/>
          <w:szCs w:val="21"/>
          <w:lang w:val="en-US" w:eastAsia="zh-CN"/>
        </w:rPr>
        <w:t>需</w:t>
      </w:r>
      <w:r>
        <w:rPr>
          <w:rFonts w:hint="eastAsia" w:ascii="宋体" w:hAnsi="宋体"/>
          <w:szCs w:val="21"/>
        </w:rPr>
        <w:t>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7.10.2</w:t>
      </w:r>
      <w:r>
        <w:rPr>
          <w:rFonts w:hint="eastAsia" w:ascii="宋体" w:hAnsi="宋体"/>
          <w:szCs w:val="21"/>
        </w:rPr>
        <w:t>在设备管线的安装过程中不得影响</w:t>
      </w:r>
      <w:r>
        <w:rPr>
          <w:rFonts w:hint="eastAsia" w:ascii="宋体" w:hAnsi="宋体"/>
          <w:szCs w:val="21"/>
          <w:lang w:val="en-US" w:eastAsia="zh-CN"/>
        </w:rPr>
        <w:t>建筑</w:t>
      </w:r>
      <w:r>
        <w:rPr>
          <w:rFonts w:hint="eastAsia" w:ascii="宋体" w:hAnsi="宋体"/>
          <w:szCs w:val="21"/>
        </w:rPr>
        <w:t>结构的安全性及部品部件的完整性。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7.10.3</w:t>
      </w:r>
      <w:r>
        <w:rPr>
          <w:rFonts w:hint="eastAsia" w:ascii="宋体" w:hAnsi="宋体"/>
          <w:szCs w:val="21"/>
        </w:rPr>
        <w:t>设备管线的固定装置材料与设备管线材料应相互兼容，且固定装置的耐久年限应长于管线的耐久年限。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7.10.4</w:t>
      </w:r>
      <w:r>
        <w:rPr>
          <w:rFonts w:hint="eastAsia" w:ascii="宋体" w:hAnsi="宋体"/>
          <w:szCs w:val="21"/>
        </w:rPr>
        <w:t>设备管线在施工完成后，应进行试验和调试，暗敷在轻质隔墙、架空</w:t>
      </w:r>
      <w:r>
        <w:rPr>
          <w:rFonts w:hint="eastAsia" w:ascii="宋体" w:hAnsi="宋体"/>
          <w:szCs w:val="21"/>
          <w:lang w:val="en-US" w:eastAsia="zh-CN"/>
        </w:rPr>
        <w:t>楼地面</w:t>
      </w:r>
      <w:r>
        <w:rPr>
          <w:rFonts w:hint="eastAsia" w:ascii="宋体" w:hAnsi="宋体"/>
          <w:szCs w:val="21"/>
        </w:rPr>
        <w:t>和吊顶内的设备管线，应在验收合格并形成记录后方可隐蔽。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7.10.5</w:t>
      </w:r>
      <w:r>
        <w:rPr>
          <w:rFonts w:hint="eastAsia" w:ascii="宋体" w:hAnsi="宋体"/>
          <w:szCs w:val="21"/>
        </w:rPr>
        <w:t>给排水系统工程施工应符合下列规定：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分水器给水系统安装完毕后,应进行水压试验、严密性试验；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架空层内敷设的排水管道支架及管座的安装应按照设计坡度施工，支架与管道接触应紧密；排水横支管与排水立管的连接应紧密可靠。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7.10.6</w:t>
      </w:r>
      <w:r>
        <w:rPr>
          <w:rFonts w:hint="eastAsia" w:ascii="宋体" w:hAnsi="宋体"/>
          <w:szCs w:val="21"/>
        </w:rPr>
        <w:t>空调风管及冷热水管道与支(吊)架之间，宜有绝热衬垫，其厚度宜不小于绝热层厚度，宽度宜不小于支(吊)架</w:t>
      </w:r>
      <w:r>
        <w:rPr>
          <w:rFonts w:hint="default" w:ascii="宋体" w:hAnsi="宋体"/>
          <w:szCs w:val="21"/>
          <w:lang w:val="en-US"/>
        </w:rPr>
        <w:t>支撑</w:t>
      </w:r>
      <w:r>
        <w:rPr>
          <w:rFonts w:hint="eastAsia" w:ascii="宋体" w:hAnsi="宋体"/>
          <w:szCs w:val="21"/>
        </w:rPr>
        <w:t>面的宽度。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7.10.7</w:t>
      </w:r>
      <w:r>
        <w:rPr>
          <w:rFonts w:hint="eastAsia" w:ascii="宋体" w:hAnsi="宋体"/>
          <w:szCs w:val="21"/>
        </w:rPr>
        <w:t>电气管道施工应符合下列规定：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设置在架空层或装配式墙体空腔内的电气管路，应按设计图纸放线位置敷设；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敷设于轻钢龙骨隔墙内部的配管可按明配管施工；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c)</w:t>
      </w:r>
      <w:r>
        <w:rPr>
          <w:rFonts w:hint="eastAsia" w:ascii="宋体" w:hAnsi="宋体"/>
          <w:szCs w:val="21"/>
        </w:rPr>
        <w:t>敷设于吊顶内的管路应横平竖直，灯头盒、接线盒应安装牢固。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7.10.8</w:t>
      </w:r>
      <w:r>
        <w:rPr>
          <w:rFonts w:hint="eastAsia" w:ascii="宋体" w:hAnsi="宋体"/>
          <w:szCs w:val="21"/>
        </w:rPr>
        <w:t>燃气管道施工应符合下列规定：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燃气设施的水平管不应穿越燃气灶上方；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安装燃气热水器的地面和墙面应为不燃材料。</w:t>
      </w:r>
    </w:p>
    <w:p>
      <w:pPr>
        <w:pStyle w:val="3"/>
        <w:pageBreakBefore w:val="0"/>
        <w:topLinePunct w:val="0"/>
        <w:bidi w:val="0"/>
        <w:adjustRightInd/>
        <w:spacing w:before="0" w:after="0" w:line="400" w:lineRule="exact"/>
        <w:rPr>
          <w:rFonts w:hint="eastAsia" w:ascii="黑体" w:hAnsi="黑体" w:cstheme="majorBidi"/>
          <w:b w:val="0"/>
          <w:bCs w:val="0"/>
          <w:sz w:val="21"/>
          <w:szCs w:val="21"/>
          <w:highlight w:val="none"/>
          <w:lang w:val="en-US" w:eastAsia="zh-CN"/>
        </w:rPr>
      </w:pPr>
      <w:bookmarkStart w:id="171" w:name="_Toc28448"/>
      <w:bookmarkStart w:id="172" w:name="_Toc2856"/>
      <w:bookmarkStart w:id="173" w:name="_Toc16486"/>
      <w:r>
        <w:rPr>
          <w:rFonts w:hint="eastAsia" w:ascii="黑体" w:hAnsi="黑体" w:cstheme="majorBidi"/>
          <w:b w:val="0"/>
          <w:bCs w:val="0"/>
          <w:sz w:val="21"/>
          <w:szCs w:val="21"/>
          <w:highlight w:val="none"/>
          <w:lang w:val="en-US" w:eastAsia="zh-CN"/>
        </w:rPr>
        <w:t>7</w:t>
      </w:r>
      <w:r>
        <w:rPr>
          <w:rFonts w:hint="eastAsia" w:ascii="黑体" w:hAnsi="黑体" w:eastAsia="黑体" w:cstheme="majorBidi"/>
          <w:b w:val="0"/>
          <w:bCs w:val="0"/>
          <w:sz w:val="21"/>
          <w:szCs w:val="21"/>
          <w:highlight w:val="none"/>
        </w:rPr>
        <w:t>.1</w:t>
      </w:r>
      <w:r>
        <w:rPr>
          <w:rFonts w:hint="eastAsia" w:ascii="黑体" w:hAnsi="黑体" w:cstheme="majorBidi"/>
          <w:b w:val="0"/>
          <w:bCs w:val="0"/>
          <w:sz w:val="21"/>
          <w:szCs w:val="21"/>
          <w:highlight w:val="none"/>
          <w:lang w:val="en-US" w:eastAsia="zh-CN"/>
        </w:rPr>
        <w:t>1固装家具</w:t>
      </w:r>
      <w:r>
        <w:rPr>
          <w:rFonts w:hint="eastAsia" w:ascii="黑体" w:hAnsi="黑体" w:cs="Times New Roman"/>
          <w:b w:val="0"/>
          <w:bCs w:val="0"/>
          <w:kern w:val="2"/>
          <w:sz w:val="21"/>
          <w:szCs w:val="21"/>
          <w:highlight w:val="none"/>
          <w:lang w:val="en-US" w:eastAsia="zh-CN" w:bidi="ar-SA"/>
        </w:rPr>
        <w:t>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7.11.1</w:t>
      </w:r>
      <w:r>
        <w:rPr>
          <w:rFonts w:hint="eastAsia" w:ascii="宋体" w:hAnsi="宋体"/>
          <w:szCs w:val="21"/>
          <w:highlight w:val="none"/>
          <w:lang w:val="en-US" w:eastAsia="zh-CN"/>
        </w:rPr>
        <w:t>固装家具所涉及的各种材料及部品部件，其性能指标均应符合现行国家和行业标准规定。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7.11.2</w:t>
      </w:r>
      <w:r>
        <w:rPr>
          <w:rFonts w:hint="eastAsia" w:ascii="宋体" w:hAnsi="宋体"/>
          <w:szCs w:val="21"/>
          <w:highlight w:val="none"/>
          <w:lang w:val="en-US" w:eastAsia="zh-CN"/>
        </w:rPr>
        <w:t>固装家具安装前应根据设计要求检查预留管线及预埋固定件，并对其进行验收。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7.11.3</w:t>
      </w:r>
      <w:r>
        <w:rPr>
          <w:rFonts w:hint="eastAsia" w:ascii="宋体" w:hAnsi="宋体"/>
          <w:szCs w:val="21"/>
          <w:highlight w:val="none"/>
          <w:lang w:val="en-US" w:eastAsia="zh-CN"/>
        </w:rPr>
        <w:t>固装家具应根据深化设计组装图纸进行有序安装，确保连接紧密牢固、部品部件安装精确。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eastAsia" w:ascii="黑体" w:hAnsi="黑体" w:eastAsia="黑体" w:cs="Times New Roman"/>
          <w:b w:val="0"/>
          <w:bCs w:val="0"/>
          <w:kern w:val="2"/>
          <w:sz w:val="21"/>
          <w:szCs w:val="21"/>
          <w:highlight w:val="none"/>
          <w:lang w:val="en-US" w:eastAsia="zh-CN" w:bidi="ar-SA"/>
        </w:rPr>
        <w:t>7.11.4</w:t>
      </w:r>
      <w:r>
        <w:rPr>
          <w:rFonts w:hint="eastAsia" w:ascii="宋体" w:hAnsi="宋体"/>
          <w:szCs w:val="21"/>
          <w:highlight w:val="none"/>
          <w:lang w:val="en-US" w:eastAsia="zh-CN"/>
        </w:rPr>
        <w:t>固装家具与吊顶、墙面、楼地面的收口部位应严密、精细。</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2其它</w:t>
      </w:r>
      <w:r>
        <w:rPr>
          <w:rFonts w:hint="eastAsia" w:ascii="黑体" w:hAnsi="黑体" w:eastAsia="黑体" w:cs="Times New Roman"/>
          <w:b w:val="0"/>
          <w:bCs w:val="0"/>
          <w:kern w:val="2"/>
          <w:sz w:val="21"/>
          <w:szCs w:val="21"/>
          <w:lang w:val="en-US" w:eastAsia="zh-CN" w:bidi="ar-SA"/>
        </w:rPr>
        <w:t>部品安装</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2</w:t>
      </w:r>
      <w:r>
        <w:rPr>
          <w:rFonts w:hint="eastAsia" w:ascii="黑体" w:hAnsi="黑体" w:eastAsia="黑体" w:cs="Times New Roman"/>
          <w:b w:val="0"/>
          <w:bCs w:val="0"/>
          <w:kern w:val="2"/>
          <w:sz w:val="21"/>
          <w:szCs w:val="21"/>
          <w:lang w:val="en-US" w:eastAsia="zh-CN" w:bidi="ar-SA"/>
        </w:rPr>
        <w:t>.1</w:t>
      </w:r>
      <w:r>
        <w:rPr>
          <w:rFonts w:hint="eastAsia" w:ascii="宋体" w:hAnsi="宋体"/>
          <w:szCs w:val="21"/>
        </w:rPr>
        <w:t>部品与墙体、楼板等结构主体连接的部位应按设计要求前置安装加固</w:t>
      </w:r>
      <w:r>
        <w:rPr>
          <w:rFonts w:hint="eastAsia" w:ascii="宋体" w:hAnsi="宋体"/>
          <w:szCs w:val="21"/>
          <w:lang w:val="en-US" w:eastAsia="zh-CN"/>
        </w:rPr>
        <w:t>板</w:t>
      </w:r>
      <w:r>
        <w:rPr>
          <w:rFonts w:hint="eastAsia" w:ascii="宋体" w:hAnsi="宋体"/>
          <w:szCs w:val="21"/>
        </w:rPr>
        <w:t>或预埋件并验收合格。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2</w:t>
      </w:r>
      <w:r>
        <w:rPr>
          <w:rFonts w:hint="eastAsia" w:ascii="黑体" w:hAnsi="黑体" w:eastAsia="黑体" w:cs="Times New Roman"/>
          <w:b w:val="0"/>
          <w:bCs w:val="0"/>
          <w:kern w:val="2"/>
          <w:sz w:val="21"/>
          <w:szCs w:val="21"/>
          <w:lang w:val="en-US" w:eastAsia="zh-CN" w:bidi="ar-SA"/>
        </w:rPr>
        <w:t>.2</w:t>
      </w:r>
      <w:r>
        <w:rPr>
          <w:rFonts w:hint="eastAsia" w:ascii="宋体" w:hAnsi="宋体"/>
          <w:szCs w:val="21"/>
        </w:rPr>
        <w:t>部品安装前应对有防水、防潮要求的部位及基层做防水、防潮处理，部品内部隐蔽管线部件安装应在连接处做密封处理。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2</w:t>
      </w:r>
      <w:r>
        <w:rPr>
          <w:rFonts w:hint="eastAsia" w:ascii="黑体" w:hAnsi="黑体" w:eastAsia="黑体" w:cs="Times New Roman"/>
          <w:b w:val="0"/>
          <w:bCs w:val="0"/>
          <w:kern w:val="2"/>
          <w:sz w:val="21"/>
          <w:szCs w:val="21"/>
          <w:lang w:val="en-US" w:eastAsia="zh-CN" w:bidi="ar-SA"/>
        </w:rPr>
        <w:t>.3</w:t>
      </w:r>
      <w:r>
        <w:rPr>
          <w:rFonts w:hint="eastAsia" w:ascii="宋体" w:hAnsi="宋体"/>
          <w:szCs w:val="21"/>
          <w:lang w:eastAsia="zh-CN"/>
        </w:rPr>
        <w:t>装配式装饰装修</w:t>
      </w:r>
      <w:r>
        <w:rPr>
          <w:rFonts w:hint="eastAsia" w:ascii="宋体" w:hAnsi="宋体"/>
          <w:szCs w:val="21"/>
        </w:rPr>
        <w:t>其他部品安装应符合下列规定：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imes New Roman"/>
          <w:b w:val="0"/>
          <w:bCs w:val="0"/>
          <w:kern w:val="2"/>
          <w:sz w:val="21"/>
          <w:szCs w:val="21"/>
          <w:lang w:val="en-US" w:eastAsia="zh-CN" w:bidi="ar-SA"/>
        </w:rPr>
        <w:t>a)</w:t>
      </w:r>
      <w:r>
        <w:rPr>
          <w:rFonts w:hint="eastAsia" w:ascii="宋体" w:hAnsi="宋体"/>
          <w:szCs w:val="21"/>
        </w:rPr>
        <w:t>其他部品安装前应对有防水、防潮、防腐以及防虫蛀要求的部位及基层做相应处理，潮湿区域应按设计要求选用耐潮、耐湿部品部件；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imes New Roman"/>
          <w:b w:val="0"/>
          <w:bCs w:val="0"/>
          <w:kern w:val="2"/>
          <w:sz w:val="21"/>
          <w:szCs w:val="21"/>
          <w:lang w:val="en-US" w:eastAsia="zh-CN" w:bidi="ar-SA"/>
        </w:rPr>
        <w:t>b)</w:t>
      </w:r>
      <w:r>
        <w:rPr>
          <w:rFonts w:hint="eastAsia" w:ascii="宋体" w:hAnsi="宋体"/>
          <w:szCs w:val="21"/>
        </w:rPr>
        <w:t>其他部品与基面的收边、收口、填缝密封</w:t>
      </w:r>
      <w:r>
        <w:rPr>
          <w:rFonts w:hint="eastAsia" w:ascii="宋体" w:hAnsi="宋体"/>
          <w:szCs w:val="21"/>
          <w:lang w:val="en-US" w:eastAsia="zh-CN"/>
        </w:rPr>
        <w:t>处理</w:t>
      </w:r>
      <w:r>
        <w:rPr>
          <w:rFonts w:hint="eastAsia" w:ascii="宋体" w:hAnsi="宋体"/>
          <w:szCs w:val="21"/>
        </w:rPr>
        <w:t>应符合设计要求。收边、收口、填缝密封处理应确保平整、垂直、方正，满足装饰美观要求</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74" w:name="_Toc32693"/>
      <w:bookmarkStart w:id="175" w:name="_Toc28177"/>
      <w:bookmarkStart w:id="176" w:name="_Toc10128"/>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3</w:t>
      </w:r>
      <w:r>
        <w:rPr>
          <w:rFonts w:hint="eastAsia" w:ascii="黑体" w:hAnsi="黑体" w:eastAsia="黑体" w:cs="Times New Roman"/>
          <w:b w:val="0"/>
          <w:bCs w:val="0"/>
          <w:kern w:val="2"/>
          <w:sz w:val="21"/>
          <w:szCs w:val="21"/>
          <w:lang w:val="en-US" w:eastAsia="zh-CN" w:bidi="ar-SA"/>
        </w:rPr>
        <w:t>成品保护</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3</w:t>
      </w:r>
      <w:r>
        <w:rPr>
          <w:rFonts w:hint="eastAsia" w:ascii="黑体" w:hAnsi="黑体" w:eastAsia="黑体" w:cstheme="majorBidi"/>
          <w:b w:val="0"/>
          <w:bCs w:val="0"/>
          <w:kern w:val="2"/>
          <w:sz w:val="21"/>
          <w:szCs w:val="21"/>
          <w:lang w:val="en-US" w:eastAsia="zh-CN" w:bidi="ar-SA"/>
        </w:rPr>
        <w:t>.1</w:t>
      </w:r>
      <w:r>
        <w:rPr>
          <w:rFonts w:hint="eastAsia" w:ascii="宋体" w:hAnsi="宋体"/>
          <w:szCs w:val="21"/>
          <w:lang w:val="en-US" w:eastAsia="zh-CN"/>
        </w:rPr>
        <w:t>建筑室内装配式装饰装修工程中的成品保护应符合现行行业标准</w:t>
      </w:r>
      <w:r>
        <w:rPr>
          <w:rFonts w:hint="default" w:ascii="Times New Roman" w:hAnsi="Times New Roman" w:cs="Times New Roman"/>
          <w:szCs w:val="21"/>
          <w:lang w:val="en-US" w:eastAsia="zh-CN"/>
        </w:rPr>
        <w:t>JGJ/T 427</w:t>
      </w:r>
      <w:r>
        <w:rPr>
          <w:rFonts w:hint="eastAsia" w:ascii="宋体" w:hAnsi="宋体"/>
          <w:szCs w:val="21"/>
          <w:lang w:val="en-US" w:eastAsia="zh-CN"/>
        </w:rPr>
        <w:t>中的规定。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val="en-US" w:eastAsia="zh-CN"/>
        </w:rPr>
      </w:pPr>
      <w:r>
        <w:rPr>
          <w:rFonts w:hint="eastAsia" w:ascii="黑体" w:hAnsi="黑体" w:eastAsia="黑体" w:cstheme="majorBidi"/>
          <w:b w:val="0"/>
          <w:bCs w:val="0"/>
          <w:kern w:val="2"/>
          <w:sz w:val="21"/>
          <w:szCs w:val="21"/>
          <w:lang w:val="en-US" w:eastAsia="zh-CN" w:bidi="ar-SA"/>
        </w:rPr>
        <w:t>7.13.2</w:t>
      </w:r>
      <w:r>
        <w:rPr>
          <w:rFonts w:hint="eastAsia" w:ascii="宋体" w:hAnsi="宋体"/>
          <w:szCs w:val="21"/>
          <w:lang w:eastAsia="zh-CN"/>
        </w:rPr>
        <w:t>建筑室内装配式装饰装修</w:t>
      </w:r>
      <w:r>
        <w:rPr>
          <w:rFonts w:hint="eastAsia" w:ascii="宋体" w:hAnsi="宋体"/>
          <w:szCs w:val="21"/>
          <w:lang w:val="en-US" w:eastAsia="zh-CN"/>
        </w:rPr>
        <w:t>工程</w:t>
      </w:r>
      <w:r>
        <w:rPr>
          <w:rFonts w:hint="eastAsia" w:ascii="宋体" w:hAnsi="宋体"/>
          <w:szCs w:val="21"/>
        </w:rPr>
        <w:t>应</w:t>
      </w:r>
      <w:r>
        <w:rPr>
          <w:rFonts w:hint="eastAsia" w:ascii="宋体" w:hAnsi="宋体"/>
          <w:szCs w:val="21"/>
          <w:lang w:val="en-US" w:eastAsia="zh-CN"/>
        </w:rPr>
        <w:t>根据工程特点及部品部件的特性、安装工艺、使用维护等方面制定成品保护</w:t>
      </w:r>
      <w:r>
        <w:rPr>
          <w:rFonts w:hint="eastAsia" w:ascii="宋体" w:hAnsi="宋体"/>
          <w:szCs w:val="21"/>
        </w:rPr>
        <w:t>专项方案</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77" w:name="_Toc9836"/>
      <w:bookmarkStart w:id="178" w:name="_Toc19792"/>
      <w:bookmarkStart w:id="179" w:name="_Toc29265"/>
      <w:r>
        <w:rPr>
          <w:rFonts w:hint="eastAsia" w:ascii="黑体" w:hAnsi="黑体" w:cstheme="majorBidi"/>
          <w:b w:val="0"/>
          <w:bCs w:val="0"/>
          <w:sz w:val="21"/>
          <w:szCs w:val="21"/>
          <w:lang w:val="en-US" w:eastAsia="zh-CN"/>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4</w:t>
      </w:r>
      <w:r>
        <w:rPr>
          <w:rFonts w:hint="eastAsia" w:ascii="黑体" w:hAnsi="黑体" w:eastAsia="黑体" w:cs="Times New Roman"/>
          <w:b w:val="0"/>
          <w:bCs w:val="0"/>
          <w:kern w:val="2"/>
          <w:sz w:val="21"/>
          <w:szCs w:val="21"/>
          <w:lang w:val="en-US" w:eastAsia="zh-CN" w:bidi="ar-SA"/>
        </w:rPr>
        <w:t>施工安全与环境保护</w:t>
      </w:r>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4</w:t>
      </w:r>
      <w:r>
        <w:rPr>
          <w:rFonts w:hint="eastAsia" w:ascii="黑体" w:hAnsi="黑体" w:eastAsia="黑体" w:cstheme="majorBidi"/>
          <w:b w:val="0"/>
          <w:bCs w:val="0"/>
          <w:kern w:val="2"/>
          <w:sz w:val="21"/>
          <w:szCs w:val="21"/>
          <w:lang w:val="en-US" w:eastAsia="zh-CN" w:bidi="ar-SA"/>
        </w:rPr>
        <w:t>.1</w:t>
      </w:r>
      <w:r>
        <w:rPr>
          <w:rFonts w:hint="eastAsia" w:ascii="宋体" w:hAnsi="宋体"/>
          <w:szCs w:val="21"/>
          <w:lang w:eastAsia="zh-CN"/>
        </w:rPr>
        <w:t>装配式装饰装修</w:t>
      </w:r>
      <w:r>
        <w:rPr>
          <w:rFonts w:hint="eastAsia" w:ascii="宋体" w:hAnsi="宋体"/>
          <w:szCs w:val="21"/>
        </w:rPr>
        <w:t>工程施工安全管理应符合下列规定：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施工前，应根据不同施工项目的现场具体情况，进行危险源的辨识、评估并制定相应的预防和规避措施，确保作业环境安全；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应根据现场实际情况，制定项目安全专项方案和应急预案，落实各级各类人员的安全生产责任制；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施工应严格按照施工组织设计、施工方案布置各种</w:t>
      </w:r>
      <w:r>
        <w:rPr>
          <w:rFonts w:hint="eastAsia" w:ascii="宋体" w:hAnsi="宋体"/>
          <w:szCs w:val="21"/>
          <w:lang w:val="en-US" w:eastAsia="zh-CN"/>
        </w:rPr>
        <w:t>确保安全生产的</w:t>
      </w:r>
      <w:r>
        <w:rPr>
          <w:rFonts w:hint="eastAsia" w:ascii="宋体" w:hAnsi="宋体"/>
          <w:szCs w:val="21"/>
        </w:rPr>
        <w:t>设备和设施，确保生产安全有序进行。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7.</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4</w:t>
      </w:r>
      <w:r>
        <w:rPr>
          <w:rFonts w:hint="eastAsia" w:ascii="黑体" w:hAnsi="黑体" w:eastAsia="黑体" w:cstheme="majorBidi"/>
          <w:b w:val="0"/>
          <w:bCs w:val="0"/>
          <w:kern w:val="2"/>
          <w:sz w:val="21"/>
          <w:szCs w:val="21"/>
          <w:lang w:val="en-US" w:eastAsia="zh-CN" w:bidi="ar-SA"/>
        </w:rPr>
        <w:t>.2</w:t>
      </w:r>
      <w:r>
        <w:rPr>
          <w:rFonts w:hint="eastAsia" w:ascii="宋体" w:hAnsi="宋体"/>
          <w:szCs w:val="21"/>
          <w:lang w:eastAsia="zh-CN"/>
        </w:rPr>
        <w:t>装配式装饰装修</w:t>
      </w:r>
      <w:r>
        <w:rPr>
          <w:rFonts w:hint="eastAsia" w:ascii="宋体" w:hAnsi="宋体"/>
          <w:szCs w:val="21"/>
        </w:rPr>
        <w:t>工程施工环境保护管理应符合下列规定：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lang w:val="en-US" w:eastAsia="zh-CN"/>
        </w:rPr>
        <w:t>建筑室内装配式装饰装修施工应满足现行国家及行业标准</w:t>
      </w:r>
      <w:r>
        <w:rPr>
          <w:rFonts w:hint="default" w:ascii="Times New Roman" w:hAnsi="Times New Roman" w:cs="Times New Roman"/>
          <w:szCs w:val="21"/>
          <w:lang w:val="en-US" w:eastAsia="zh-CN"/>
        </w:rPr>
        <w:t>GB 50327、</w:t>
      </w:r>
      <w:r>
        <w:rPr>
          <w:rFonts w:hint="eastAsia" w:ascii="Times New Roman" w:hAnsi="Times New Roman" w:cs="Times New Roman"/>
          <w:szCs w:val="21"/>
          <w:lang w:val="en-US" w:eastAsia="zh-CN"/>
        </w:rPr>
        <w:t>JGJ/T 498</w:t>
      </w:r>
      <w:r>
        <w:rPr>
          <w:rFonts w:hint="eastAsia" w:ascii="宋体" w:hAnsi="宋体"/>
          <w:szCs w:val="21"/>
          <w:lang w:val="en-US" w:eastAsia="zh-CN"/>
        </w:rPr>
        <w:t>的规定并遵守国家法律法规，制定环境保护专项方案，采用绿色施工模式</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对施工过程中可能产生的大气污染、水污染、噪声污染和施工照明污染等，应采取针对性措施，有效防范和控制；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施工应减少现场二次加工作业，减少建筑垃圾的排放，应建立施工现场废弃物回收系统，对固体废弃物进行有效</w:t>
      </w:r>
      <w:r>
        <w:rPr>
          <w:rFonts w:hint="default" w:ascii="宋体" w:hAnsi="宋体"/>
          <w:szCs w:val="21"/>
          <w:lang w:val="en-US"/>
        </w:rPr>
        <w:t>地</w:t>
      </w:r>
      <w:r>
        <w:rPr>
          <w:rFonts w:hint="eastAsia" w:ascii="宋体" w:hAnsi="宋体"/>
          <w:szCs w:val="21"/>
        </w:rPr>
        <w:t>回收和利用。</w:t>
      </w:r>
    </w:p>
    <w:p>
      <w:pPr>
        <w:pStyle w:val="2"/>
        <w:pageBreakBefore w:val="0"/>
        <w:topLinePunct w:val="0"/>
        <w:bidi w:val="0"/>
        <w:adjustRightInd/>
        <w:spacing w:before="0" w:after="0" w:line="400" w:lineRule="exact"/>
        <w:rPr>
          <w:rFonts w:hint="eastAsia" w:ascii="黑体" w:hAnsi="黑体" w:eastAsia="黑体" w:cstheme="majorBidi"/>
          <w:b w:val="0"/>
          <w:bCs w:val="0"/>
          <w:sz w:val="21"/>
          <w:szCs w:val="21"/>
        </w:rPr>
      </w:pPr>
      <w:bookmarkStart w:id="180" w:name="_Toc7825"/>
      <w:bookmarkStart w:id="181" w:name="_Toc6732"/>
      <w:bookmarkStart w:id="182" w:name="_Toc29454"/>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 xml:space="preserve">  质量验收</w:t>
      </w:r>
      <w:bookmarkEnd w:id="180"/>
      <w:bookmarkEnd w:id="181"/>
      <w:bookmarkEnd w:id="182"/>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83" w:name="_Toc8496"/>
      <w:bookmarkStart w:id="184" w:name="_Toc13922"/>
      <w:bookmarkStart w:id="185" w:name="_Toc3207"/>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.1</w:t>
      </w:r>
      <w:r>
        <w:rPr>
          <w:rFonts w:hint="eastAsia" w:ascii="黑体" w:hAnsi="黑体" w:eastAsia="黑体" w:cs="Times New Roman"/>
          <w:b w:val="0"/>
          <w:bCs w:val="0"/>
          <w:kern w:val="2"/>
          <w:sz w:val="21"/>
          <w:szCs w:val="21"/>
          <w:lang w:val="en-US" w:eastAsia="zh-CN" w:bidi="ar-SA"/>
        </w:rPr>
        <w:t>一般规定</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bookmarkStart w:id="186" w:name="_Toc5174"/>
      <w:r>
        <w:rPr>
          <w:rFonts w:hint="eastAsia" w:ascii="黑体" w:hAnsi="黑体" w:eastAsia="黑体" w:cstheme="majorBidi"/>
          <w:b w:val="0"/>
          <w:bCs w:val="0"/>
          <w:kern w:val="2"/>
          <w:sz w:val="21"/>
          <w:szCs w:val="21"/>
          <w:lang w:val="en-US" w:eastAsia="zh-CN" w:bidi="ar-SA"/>
        </w:rPr>
        <w:t>8.1.1</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工程施工质量验收应符合现行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50210、GB 50300</w:t>
      </w:r>
      <w:r>
        <w:rPr>
          <w:rFonts w:hint="eastAsia" w:ascii="宋体" w:hAnsi="宋体"/>
          <w:szCs w:val="21"/>
          <w:lang w:eastAsia="zh-CN"/>
        </w:rPr>
        <w:t>、</w:t>
      </w:r>
      <w:r>
        <w:rPr>
          <w:rFonts w:hint="eastAsia" w:ascii="Times New Roman" w:hAnsi="Times New Roman" w:cs="Times New Roman"/>
          <w:sz w:val="21"/>
          <w:szCs w:val="21"/>
          <w:lang w:val="en-US" w:eastAsia="zh-CN" w:bidi="ar"/>
        </w:rPr>
        <w:t>GB 50325</w:t>
      </w:r>
      <w:r>
        <w:rPr>
          <w:rFonts w:hint="eastAsia" w:ascii="宋体" w:hAnsi="宋体"/>
          <w:szCs w:val="21"/>
          <w:lang w:val="en-US" w:eastAsia="zh-CN"/>
        </w:rPr>
        <w:t>中</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8.1.2</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工程所用材料、部品部件、设备设施的品种、规格、性能等应符合设计要求和</w:t>
      </w:r>
      <w:r>
        <w:rPr>
          <w:rFonts w:hint="eastAsia" w:ascii="宋体" w:hAnsi="宋体"/>
          <w:szCs w:val="21"/>
          <w:highlight w:val="none"/>
        </w:rPr>
        <w:t>现行</w:t>
      </w:r>
      <w:r>
        <w:rPr>
          <w:rFonts w:hint="eastAsia" w:ascii="宋体" w:hAnsi="宋体"/>
          <w:szCs w:val="21"/>
          <w:highlight w:val="none"/>
          <w:lang w:eastAsia="zh-CN"/>
        </w:rPr>
        <w:t>国家标准</w:t>
      </w:r>
      <w:r>
        <w:rPr>
          <w:rFonts w:hint="eastAsia" w:ascii="Times New Roman" w:hAnsi="Times New Roman" w:cs="Times New Roman"/>
          <w:sz w:val="21"/>
          <w:szCs w:val="21"/>
          <w:lang w:val="en-US" w:eastAsia="zh-CN" w:bidi="ar"/>
        </w:rPr>
        <w:t>GB 50210</w:t>
      </w:r>
      <w:r>
        <w:rPr>
          <w:rFonts w:hint="eastAsia" w:ascii="宋体" w:hAnsi="宋体"/>
          <w:szCs w:val="21"/>
          <w:highlight w:val="none"/>
        </w:rPr>
        <w:t>的规</w:t>
      </w:r>
      <w:r>
        <w:rPr>
          <w:rFonts w:hint="eastAsia" w:ascii="宋体" w:hAnsi="宋体"/>
          <w:szCs w:val="21"/>
        </w:rPr>
        <w:t>定，并按规定进行进场检验；涉及安全、节能、环境保护和主要使用功能的重要材料和部品，应进行复验。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8.1.3</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lang w:val="en-US" w:eastAsia="zh-CN"/>
        </w:rPr>
        <w:t>工程</w:t>
      </w:r>
      <w:r>
        <w:rPr>
          <w:rFonts w:hint="eastAsia" w:ascii="宋体" w:hAnsi="宋体"/>
          <w:szCs w:val="21"/>
        </w:rPr>
        <w:t>采用的部品部件中有害物质限量应</w:t>
      </w:r>
      <w:r>
        <w:rPr>
          <w:rFonts w:hint="eastAsia" w:ascii="宋体" w:hAnsi="宋体"/>
          <w:szCs w:val="21"/>
          <w:lang w:val="en-US" w:eastAsia="zh-CN"/>
        </w:rPr>
        <w:t>符合相关国家标准</w:t>
      </w:r>
      <w:r>
        <w:rPr>
          <w:rFonts w:hint="eastAsia" w:ascii="Times New Roman" w:hAnsi="Times New Roman" w:cs="Times New Roman"/>
          <w:sz w:val="21"/>
          <w:szCs w:val="21"/>
          <w:lang w:val="en-US" w:eastAsia="zh-CN" w:bidi="ar"/>
        </w:rPr>
        <w:t>中</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8.1.4</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工程施工过程中应进行隐蔽工程验收</w:t>
      </w:r>
      <w:r>
        <w:rPr>
          <w:rFonts w:hint="eastAsia" w:ascii="宋体" w:hAnsi="宋体"/>
          <w:szCs w:val="21"/>
          <w:lang w:eastAsia="zh-CN"/>
        </w:rPr>
        <w:t>。</w:t>
      </w:r>
      <w:r>
        <w:rPr>
          <w:rFonts w:hint="eastAsia" w:ascii="宋体" w:hAnsi="宋体"/>
          <w:szCs w:val="21"/>
          <w:lang w:val="en-US" w:eastAsia="zh-CN"/>
        </w:rPr>
        <w:t>其中</w:t>
      </w:r>
      <w:r>
        <w:rPr>
          <w:rFonts w:hint="eastAsia" w:ascii="宋体" w:hAnsi="宋体"/>
          <w:szCs w:val="21"/>
        </w:rPr>
        <w:t>隐蔽工程验收应有记录，记录应包含隐蔽部位照片和隐蔽部位施工过程影像；检验批验收应有现场检查原始记录。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8.1.5</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工程质量验收应符合下列规定：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工程的各分项工程验收应按</w:t>
      </w:r>
      <w:r>
        <w:rPr>
          <w:rFonts w:hint="eastAsia" w:ascii="宋体" w:hAnsi="宋体"/>
          <w:szCs w:val="21"/>
          <w:lang w:val="en-US" w:eastAsia="zh-CN"/>
        </w:rPr>
        <w:t>现行国家标准</w:t>
      </w:r>
      <w:r>
        <w:rPr>
          <w:rFonts w:hint="eastAsia" w:ascii="Times New Roman" w:hAnsi="Times New Roman" w:cs="Times New Roman"/>
          <w:sz w:val="21"/>
          <w:szCs w:val="21"/>
          <w:lang w:val="en-US" w:eastAsia="zh-CN" w:bidi="ar"/>
        </w:rPr>
        <w:t>GB 50210</w:t>
      </w:r>
      <w:r>
        <w:rPr>
          <w:rFonts w:hint="eastAsia" w:ascii="宋体" w:hAnsi="宋体"/>
          <w:szCs w:val="21"/>
        </w:rPr>
        <w:t>中分部分项的划分，纳入相应分部分项工程</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检查的主控项目应全部符合本</w:t>
      </w:r>
      <w:r>
        <w:rPr>
          <w:rFonts w:hint="eastAsia" w:ascii="宋体" w:hAnsi="宋体"/>
          <w:szCs w:val="21"/>
          <w:lang w:eastAsia="zh-CN"/>
        </w:rPr>
        <w:t>规范</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检查的一般项目</w:t>
      </w:r>
      <w:r>
        <w:rPr>
          <w:rFonts w:hint="eastAsia" w:ascii="Times New Roman" w:hAnsi="Times New Roman" w:cs="Times New Roman"/>
          <w:sz w:val="21"/>
          <w:szCs w:val="21"/>
          <w:lang w:val="en-US" w:eastAsia="zh-CN" w:bidi="ar"/>
        </w:rPr>
        <w:t>80%</w:t>
      </w:r>
      <w:r>
        <w:rPr>
          <w:rFonts w:hint="eastAsia" w:ascii="宋体" w:hAnsi="宋体"/>
          <w:szCs w:val="21"/>
        </w:rPr>
        <w:t>以上的检查点应符合本</w:t>
      </w:r>
      <w:r>
        <w:rPr>
          <w:rFonts w:hint="eastAsia" w:ascii="宋体" w:hAnsi="宋体"/>
          <w:szCs w:val="21"/>
          <w:lang w:eastAsia="zh-CN"/>
        </w:rPr>
        <w:t>规范</w:t>
      </w:r>
      <w:r>
        <w:rPr>
          <w:rFonts w:hint="eastAsia" w:ascii="宋体" w:hAnsi="宋体"/>
          <w:szCs w:val="21"/>
        </w:rPr>
        <w:t>的规定，不符合</w:t>
      </w:r>
      <w:r>
        <w:rPr>
          <w:rFonts w:hint="eastAsia" w:ascii="宋体" w:hAnsi="宋体"/>
          <w:szCs w:val="21"/>
          <w:lang w:eastAsia="zh-CN"/>
        </w:rPr>
        <w:t>规范</w:t>
      </w:r>
      <w:r>
        <w:rPr>
          <w:rFonts w:hint="eastAsia" w:ascii="宋体" w:hAnsi="宋体"/>
          <w:szCs w:val="21"/>
        </w:rPr>
        <w:t>的检查点不得有影响使用功能或明显影响装饰效果的缺陷，且允许偏差项目中最大偏差不得超过本</w:t>
      </w:r>
      <w:r>
        <w:rPr>
          <w:rFonts w:hint="eastAsia" w:ascii="宋体" w:hAnsi="宋体"/>
          <w:szCs w:val="21"/>
          <w:lang w:eastAsia="zh-CN"/>
        </w:rPr>
        <w:t>规范</w:t>
      </w:r>
      <w:r>
        <w:rPr>
          <w:rFonts w:hint="eastAsia" w:ascii="宋体" w:hAnsi="宋体"/>
          <w:szCs w:val="21"/>
        </w:rPr>
        <w:t>规定允许偏差的</w:t>
      </w:r>
      <w:r>
        <w:rPr>
          <w:rFonts w:hint="eastAsia" w:ascii="Times New Roman" w:hAnsi="Times New Roman" w:cs="Times New Roman"/>
          <w:sz w:val="21"/>
          <w:szCs w:val="21"/>
          <w:lang w:val="en-US" w:eastAsia="zh-CN" w:bidi="ar"/>
        </w:rPr>
        <w:t>1.5</w:t>
      </w:r>
      <w:r>
        <w:rPr>
          <w:rFonts w:hint="eastAsia" w:ascii="宋体" w:hAnsi="宋体"/>
          <w:szCs w:val="21"/>
        </w:rPr>
        <w:t>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8.1.6</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工程完工后，应对各检验批、分项、分部工程进行验收，</w:t>
      </w:r>
      <w:r>
        <w:rPr>
          <w:rFonts w:hint="eastAsia" w:ascii="宋体" w:hAnsi="宋体"/>
          <w:szCs w:val="21"/>
          <w:lang w:val="en-US" w:eastAsia="zh-CN"/>
        </w:rPr>
        <w:t>并由具有相应资质的人员签字确认，形成验收报告，便于周期性维修检查和问题追溯</w:t>
      </w:r>
      <w:r>
        <w:rPr>
          <w:rFonts w:hint="eastAsia" w:ascii="宋体" w:hAnsi="宋体"/>
          <w:szCs w:val="21"/>
        </w:rPr>
        <w:t>。</w:t>
      </w:r>
      <w:bookmarkEnd w:id="186"/>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87" w:name="_Toc19365"/>
      <w:bookmarkStart w:id="188" w:name="_Toc11696"/>
      <w:bookmarkStart w:id="189" w:name="_Toc20335"/>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.2</w:t>
      </w:r>
      <w:r>
        <w:rPr>
          <w:rFonts w:hint="eastAsia" w:ascii="黑体" w:hAnsi="黑体" w:eastAsia="黑体" w:cs="Times New Roman"/>
          <w:b w:val="0"/>
          <w:bCs w:val="0"/>
          <w:kern w:val="2"/>
          <w:sz w:val="21"/>
          <w:szCs w:val="21"/>
          <w:lang w:val="en-US" w:eastAsia="zh-CN" w:bidi="ar-SA"/>
        </w:rPr>
        <w:t>装配式吊顶</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lang w:val="en-US" w:eastAsia="zh-CN"/>
        </w:rPr>
      </w:pPr>
      <w:r>
        <w:rPr>
          <w:rFonts w:hint="eastAsia" w:ascii="黑体" w:hAnsi="黑体" w:eastAsia="黑体" w:cstheme="majorBidi"/>
          <w:b w:val="0"/>
          <w:bCs w:val="0"/>
          <w:kern w:val="2"/>
          <w:sz w:val="21"/>
          <w:szCs w:val="21"/>
          <w:lang w:val="en-US" w:eastAsia="zh-CN" w:bidi="ar-SA"/>
        </w:rPr>
        <w:t>8.2.1</w:t>
      </w:r>
      <w:r>
        <w:rPr>
          <w:rFonts w:hint="eastAsia" w:ascii="宋体" w:hAnsi="宋体"/>
          <w:szCs w:val="21"/>
        </w:rPr>
        <w:t>同一类型的装配式吊顶工程每层或每</w:t>
      </w:r>
      <w:r>
        <w:rPr>
          <w:rFonts w:hint="eastAsia" w:ascii="Times New Roman" w:hAnsi="Times New Roman" w:cs="Times New Roman"/>
          <w:sz w:val="21"/>
          <w:szCs w:val="21"/>
          <w:lang w:val="en-US" w:eastAsia="zh-CN" w:bidi="ar"/>
        </w:rPr>
        <w:t>30</w:t>
      </w:r>
      <w:r>
        <w:rPr>
          <w:rFonts w:hint="eastAsia" w:ascii="宋体" w:hAnsi="宋体"/>
          <w:szCs w:val="21"/>
        </w:rPr>
        <w:t>间应划分为一个检验批，不足</w:t>
      </w:r>
      <w:r>
        <w:rPr>
          <w:rFonts w:hint="eastAsia" w:ascii="Times New Roman" w:hAnsi="Times New Roman" w:cs="Times New Roman"/>
          <w:sz w:val="21"/>
          <w:szCs w:val="21"/>
          <w:lang w:val="en-US" w:eastAsia="zh-CN" w:bidi="ar"/>
        </w:rPr>
        <w:t>30</w:t>
      </w:r>
      <w:r>
        <w:rPr>
          <w:rFonts w:hint="eastAsia" w:ascii="宋体" w:hAnsi="宋体"/>
          <w:szCs w:val="21"/>
        </w:rPr>
        <w:t>间也应划分为一个检验批，大面积房间和走廊可按装配式吊顶每</w:t>
      </w:r>
      <w:r>
        <w:rPr>
          <w:rFonts w:hint="eastAsia" w:ascii="Times New Roman" w:hAnsi="Times New Roman" w:cs="Times New Roman"/>
          <w:sz w:val="21"/>
          <w:szCs w:val="21"/>
          <w:lang w:val="en-US" w:eastAsia="zh-CN" w:bidi="ar"/>
        </w:rPr>
        <w:t>30</w:t>
      </w:r>
      <w:r>
        <w:rPr>
          <w:rFonts w:hint="default" w:ascii="Times New Roman" w:hAnsi="Times New Roman" w:cs="Times New Roman"/>
          <w:sz w:val="21"/>
          <w:szCs w:val="21"/>
          <w:lang w:val="en-US" w:eastAsia="zh-CN" w:bidi="ar"/>
        </w:rPr>
        <w:t>㎡</w:t>
      </w:r>
      <w:r>
        <w:rPr>
          <w:rFonts w:hint="eastAsia" w:ascii="宋体" w:hAnsi="宋体"/>
          <w:szCs w:val="21"/>
        </w:rPr>
        <w:t>计为</w:t>
      </w:r>
      <w:r>
        <w:rPr>
          <w:rFonts w:hint="eastAsia" w:ascii="Times New Roman" w:hAnsi="Times New Roman" w:cs="Times New Roman"/>
          <w:sz w:val="21"/>
          <w:szCs w:val="21"/>
          <w:lang w:val="en-US" w:eastAsia="zh-CN" w:bidi="ar"/>
        </w:rPr>
        <w:t>1</w:t>
      </w:r>
      <w:r>
        <w:rPr>
          <w:rFonts w:hint="eastAsia" w:ascii="宋体" w:hAnsi="宋体"/>
          <w:szCs w:val="21"/>
        </w:rPr>
        <w:t>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8.2.2</w:t>
      </w:r>
      <w:r>
        <w:rPr>
          <w:rFonts w:hint="eastAsia" w:ascii="宋体" w:hAnsi="宋体"/>
          <w:szCs w:val="21"/>
        </w:rPr>
        <w:t>装配式吊顶工程每个检验批应至少抽查</w:t>
      </w:r>
      <w:r>
        <w:rPr>
          <w:rFonts w:hint="eastAsia" w:ascii="Times New Roman" w:hAnsi="Times New Roman" w:cs="Times New Roman"/>
          <w:sz w:val="21"/>
          <w:szCs w:val="21"/>
          <w:lang w:val="en-US" w:eastAsia="zh-CN" w:bidi="ar"/>
        </w:rPr>
        <w:t>10%</w:t>
      </w:r>
      <w:r>
        <w:rPr>
          <w:rFonts w:hint="eastAsia" w:ascii="宋体" w:hAnsi="宋体"/>
          <w:szCs w:val="21"/>
        </w:rPr>
        <w:t>，并不得少于</w:t>
      </w:r>
      <w:r>
        <w:rPr>
          <w:rFonts w:hint="eastAsia" w:ascii="Times New Roman" w:hAnsi="Times New Roman" w:cs="Times New Roman"/>
          <w:sz w:val="21"/>
          <w:szCs w:val="21"/>
          <w:lang w:val="en-US" w:eastAsia="zh-CN" w:bidi="ar"/>
        </w:rPr>
        <w:t>3</w:t>
      </w:r>
      <w:r>
        <w:rPr>
          <w:rFonts w:hint="eastAsia" w:ascii="宋体" w:hAnsi="宋体"/>
          <w:szCs w:val="21"/>
        </w:rPr>
        <w:t>间，不足</w:t>
      </w:r>
      <w:r>
        <w:rPr>
          <w:rFonts w:hint="eastAsia" w:ascii="Times New Roman" w:hAnsi="Times New Roman" w:cs="Times New Roman"/>
          <w:sz w:val="21"/>
          <w:szCs w:val="21"/>
          <w:lang w:val="en-US" w:eastAsia="zh-CN" w:bidi="ar"/>
        </w:rPr>
        <w:t>3</w:t>
      </w:r>
      <w:r>
        <w:rPr>
          <w:rFonts w:hint="eastAsia" w:ascii="宋体" w:hAnsi="宋体"/>
          <w:szCs w:val="21"/>
        </w:rPr>
        <w:t>间时应全数检查。</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ascii="宋体" w:hAnsi="宋体" w:eastAsia="宋体" w:cs="宋体"/>
          <w:sz w:val="21"/>
          <w:szCs w:val="21"/>
          <w:lang w:bidi="ar"/>
        </w:rPr>
      </w:pPr>
      <w:r>
        <w:rPr>
          <w:rFonts w:hint="eastAsia" w:ascii="宋体" w:hAnsi="宋体" w:eastAsia="宋体" w:cs="宋体"/>
          <w:sz w:val="21"/>
          <w:szCs w:val="21"/>
          <w:lang w:bidi="ar"/>
        </w:rPr>
        <w:fldChar w:fldCharType="begin"/>
      </w:r>
      <w:r>
        <w:rPr>
          <w:rFonts w:ascii="宋体" w:hAnsi="宋体" w:eastAsia="宋体" w:cs="宋体"/>
          <w:sz w:val="21"/>
          <w:szCs w:val="21"/>
          <w:lang w:bidi="ar"/>
        </w:rPr>
        <w:instrText xml:space="preserve"> = 1 \* ROMAN </w:instrText>
      </w:r>
      <w:r>
        <w:rPr>
          <w:rFonts w:hint="eastAsia" w:ascii="宋体" w:hAnsi="宋体" w:eastAsia="宋体" w:cs="宋体"/>
          <w:sz w:val="21"/>
          <w:szCs w:val="21"/>
          <w:lang w:bidi="ar"/>
        </w:rPr>
        <w:fldChar w:fldCharType="separate"/>
      </w:r>
      <w:r>
        <w:rPr>
          <w:rFonts w:ascii="宋体" w:hAnsi="宋体" w:eastAsia="宋体" w:cs="宋体"/>
          <w:sz w:val="21"/>
          <w:szCs w:val="21"/>
          <w:lang w:bidi="ar"/>
        </w:rPr>
        <w:t>I</w:t>
      </w:r>
      <w:r>
        <w:rPr>
          <w:rFonts w:hint="eastAsia" w:ascii="宋体" w:hAnsi="宋体" w:eastAsia="宋体" w:cs="宋体"/>
          <w:sz w:val="21"/>
          <w:szCs w:val="21"/>
          <w:lang w:bidi="ar"/>
        </w:rPr>
        <w:fldChar w:fldCharType="end"/>
      </w:r>
      <w:r>
        <w:rPr>
          <w:rFonts w:ascii="宋体" w:hAnsi="宋体" w:eastAsia="宋体" w:cs="宋体"/>
          <w:sz w:val="21"/>
          <w:szCs w:val="21"/>
          <w:lang w:bidi="ar"/>
        </w:rPr>
        <w:t xml:space="preserve">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8.2.3</w:t>
      </w:r>
      <w:r>
        <w:rPr>
          <w:rFonts w:hint="eastAsia" w:ascii="宋体" w:hAnsi="宋体"/>
          <w:szCs w:val="21"/>
        </w:rPr>
        <w:t>装配式吊顶工程应对下列隐蔽工程项目进行验收：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吊顶内管道、设备安装及管道试压、风管严密性检验；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预埋件；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龙骨安装；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龙骨防腐处理。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yellow"/>
        </w:rPr>
      </w:pPr>
      <w:r>
        <w:rPr>
          <w:rFonts w:hint="eastAsia" w:ascii="黑体" w:hAnsi="黑体" w:eastAsia="黑体" w:cstheme="majorBidi"/>
          <w:b w:val="0"/>
          <w:bCs w:val="0"/>
          <w:kern w:val="2"/>
          <w:sz w:val="21"/>
          <w:szCs w:val="21"/>
          <w:lang w:val="en-US" w:eastAsia="zh-CN" w:bidi="ar-SA"/>
        </w:rPr>
        <w:t>8.2.4</w:t>
      </w:r>
      <w:r>
        <w:rPr>
          <w:rFonts w:hint="eastAsia" w:ascii="宋体" w:hAnsi="宋体"/>
          <w:szCs w:val="21"/>
          <w:lang w:val="en-US" w:eastAsia="zh-CN"/>
        </w:rPr>
        <w:t>吊顶的标高、尺寸、造型、</w:t>
      </w:r>
      <w:r>
        <w:rPr>
          <w:rFonts w:hint="eastAsia" w:ascii="宋体" w:hAnsi="宋体"/>
          <w:szCs w:val="21"/>
        </w:rPr>
        <w:t>材质、品种、机械性能、</w:t>
      </w:r>
      <w:r>
        <w:rPr>
          <w:rFonts w:hint="eastAsia" w:ascii="宋体" w:hAnsi="宋体"/>
          <w:szCs w:val="21"/>
          <w:lang w:val="en-US" w:eastAsia="zh-CN"/>
        </w:rPr>
        <w:t>绿色环保、</w:t>
      </w:r>
      <w:r>
        <w:rPr>
          <w:rFonts w:hint="eastAsia" w:ascii="宋体" w:hAnsi="宋体"/>
          <w:szCs w:val="21"/>
        </w:rPr>
        <w:t>燃烧性能等应符合设计要求及</w:t>
      </w:r>
      <w:r>
        <w:rPr>
          <w:rFonts w:hint="eastAsia" w:ascii="宋体" w:hAnsi="宋体"/>
          <w:szCs w:val="21"/>
          <w:highlight w:val="none"/>
        </w:rPr>
        <w:t>现行</w:t>
      </w:r>
      <w:r>
        <w:rPr>
          <w:rFonts w:hint="eastAsia" w:ascii="宋体" w:hAnsi="宋体"/>
          <w:szCs w:val="21"/>
          <w:highlight w:val="none"/>
          <w:lang w:eastAsia="zh-CN"/>
        </w:rPr>
        <w:t>国家标准</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检验方法：观察；尺量检查；检查产品合格证书、性能检测报告、进场验收记录和复验报告。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8.2.5</w:t>
      </w:r>
      <w:r>
        <w:rPr>
          <w:rFonts w:hint="eastAsia" w:ascii="宋体" w:hAnsi="宋体"/>
          <w:szCs w:val="21"/>
        </w:rPr>
        <w:t>饰面材料的安装应稳固严密，连接构造</w:t>
      </w:r>
      <w:r>
        <w:rPr>
          <w:rFonts w:hint="eastAsia" w:ascii="宋体" w:hAnsi="宋体"/>
          <w:szCs w:val="21"/>
          <w:lang w:val="en-US" w:eastAsia="zh-CN"/>
        </w:rPr>
        <w:t>应</w:t>
      </w:r>
      <w:r>
        <w:rPr>
          <w:rFonts w:hint="eastAsia" w:ascii="宋体" w:hAnsi="宋体"/>
          <w:szCs w:val="21"/>
        </w:rPr>
        <w:t>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bookmarkStart w:id="190" w:name="_Hlk87883933"/>
      <w:r>
        <w:rPr>
          <w:rFonts w:hint="eastAsia" w:ascii="黑体" w:hAnsi="黑体" w:eastAsia="黑体" w:cstheme="majorBidi"/>
          <w:b w:val="0"/>
          <w:bCs w:val="0"/>
          <w:kern w:val="2"/>
          <w:sz w:val="21"/>
          <w:szCs w:val="21"/>
          <w:lang w:val="en-US" w:eastAsia="zh-CN" w:bidi="ar-SA"/>
        </w:rPr>
        <w:t>8.2.6</w:t>
      </w:r>
      <w:r>
        <w:rPr>
          <w:rFonts w:hint="eastAsia" w:ascii="宋体" w:hAnsi="宋体"/>
          <w:szCs w:val="21"/>
        </w:rPr>
        <w:t>吊杆、龙骨、连接件的材质、规格、尺寸、位置、安装间距及连接方式应符合设计要求，金属吊杆、龙骨、连接件应采用防腐材料或采取防腐措施，材料应相互兼容，防止电化学腐蚀。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检验方法：观察；尺量检查；检查产品合格证书、进场验收记录和隐蔽工程验收记录。</w:t>
      </w:r>
      <w:bookmarkEnd w:id="19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8.2.7</w:t>
      </w:r>
      <w:r>
        <w:rPr>
          <w:rFonts w:hint="eastAsia" w:ascii="宋体" w:hAnsi="宋体"/>
          <w:szCs w:val="21"/>
        </w:rPr>
        <w:t>重型设备和有</w:t>
      </w:r>
      <w:r>
        <w:rPr>
          <w:rFonts w:hint="default" w:ascii="宋体" w:hAnsi="宋体"/>
          <w:szCs w:val="21"/>
          <w:lang w:val="en-US"/>
        </w:rPr>
        <w:t>振动</w:t>
      </w:r>
      <w:r>
        <w:rPr>
          <w:rFonts w:hint="eastAsia" w:ascii="宋体" w:hAnsi="宋体"/>
          <w:szCs w:val="21"/>
        </w:rPr>
        <w:t>荷载的设备严禁安装在装配式吊顶工程的连接件上。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8.2.8</w:t>
      </w:r>
      <w:r>
        <w:rPr>
          <w:rFonts w:hint="eastAsia" w:ascii="宋体" w:hAnsi="宋体"/>
          <w:szCs w:val="21"/>
        </w:rPr>
        <w:t>饰面材料表面应洁净、边缘应整齐、色泽一致，不得翘曲、裂缝及缺损。饰面材料与连接构造应平整、吻合，压条应平直、宽窄一致。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宋体" w:hAnsi="宋体"/>
          <w:szCs w:val="21"/>
        </w:rPr>
        <w:t>检验方法：观察；尺量检查</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8.2.9</w:t>
      </w:r>
      <w:r>
        <w:rPr>
          <w:rFonts w:hint="eastAsia" w:ascii="宋体" w:hAnsi="宋体"/>
          <w:szCs w:val="21"/>
        </w:rPr>
        <w:t>饰面材料上的灯具、烟感、温感、喷淋头、风口篦子等设备的位置应符合设计要求，与饰面材料的交接处应吻合、严密。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lang w:val="en-US" w:eastAsia="zh-CN"/>
        </w:rPr>
      </w:pPr>
      <w:r>
        <w:rPr>
          <w:rFonts w:hint="eastAsia" w:ascii="黑体" w:hAnsi="黑体" w:eastAsia="黑体" w:cstheme="majorBidi"/>
          <w:b w:val="0"/>
          <w:bCs w:val="0"/>
          <w:kern w:val="2"/>
          <w:sz w:val="21"/>
          <w:szCs w:val="21"/>
          <w:lang w:val="en-US" w:eastAsia="zh-CN" w:bidi="ar-SA"/>
        </w:rPr>
        <w:t>8.2.10</w:t>
      </w:r>
      <w:r>
        <w:rPr>
          <w:rFonts w:hint="eastAsia"/>
          <w:lang w:val="en-US" w:eastAsia="zh-CN"/>
        </w:rPr>
        <w:t>装配式吊顶的允许偏差和检验方法应符合现行国家标准</w:t>
      </w:r>
      <w:r>
        <w:rPr>
          <w:rFonts w:hint="eastAsia" w:ascii="Times New Roman" w:hAnsi="Times New Roman" w:cs="Times New Roman"/>
          <w:sz w:val="21"/>
          <w:szCs w:val="21"/>
          <w:lang w:val="en-US" w:eastAsia="zh-CN" w:bidi="ar"/>
        </w:rPr>
        <w:t>GB 50210中</w:t>
      </w:r>
      <w:r>
        <w:rPr>
          <w:rFonts w:hint="eastAsia"/>
          <w:lang w:val="en-US" w:eastAsia="zh-CN"/>
        </w:rPr>
        <w:t>的规定。</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91" w:name="_Toc6889"/>
      <w:bookmarkStart w:id="192" w:name="_Toc32646"/>
      <w:bookmarkStart w:id="193" w:name="_Toc6411"/>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.3</w:t>
      </w:r>
      <w:r>
        <w:rPr>
          <w:rFonts w:hint="eastAsia" w:ascii="黑体" w:hAnsi="黑体" w:eastAsia="黑体" w:cs="Times New Roman"/>
          <w:b w:val="0"/>
          <w:bCs w:val="0"/>
          <w:kern w:val="2"/>
          <w:sz w:val="21"/>
          <w:szCs w:val="21"/>
          <w:lang w:val="en-US" w:eastAsia="zh-CN" w:bidi="ar-SA"/>
        </w:rPr>
        <w:t>装配式隔墙</w:t>
      </w:r>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w:t>
      </w:r>
      <w:r>
        <w:rPr>
          <w:rFonts w:hint="eastAsia" w:ascii="宋体" w:hAnsi="宋体"/>
          <w:szCs w:val="21"/>
        </w:rPr>
        <w:t>装配式隔墙每层或每</w:t>
      </w:r>
      <w:r>
        <w:rPr>
          <w:rFonts w:hint="eastAsia" w:ascii="Times New Roman" w:hAnsi="Times New Roman" w:cs="Times New Roman"/>
          <w:sz w:val="21"/>
          <w:szCs w:val="21"/>
          <w:lang w:val="en-US" w:eastAsia="zh-CN" w:bidi="ar"/>
        </w:rPr>
        <w:t>30</w:t>
      </w:r>
      <w:r>
        <w:rPr>
          <w:rFonts w:hint="eastAsia" w:ascii="宋体" w:hAnsi="宋体"/>
          <w:szCs w:val="21"/>
        </w:rPr>
        <w:t>间应划分为一个检验批，不足</w:t>
      </w:r>
      <w:r>
        <w:rPr>
          <w:rFonts w:hint="eastAsia" w:ascii="Times New Roman" w:hAnsi="Times New Roman" w:cs="Times New Roman"/>
          <w:sz w:val="21"/>
          <w:szCs w:val="21"/>
          <w:lang w:val="en-US" w:eastAsia="zh-CN" w:bidi="ar"/>
        </w:rPr>
        <w:t>30</w:t>
      </w:r>
      <w:r>
        <w:rPr>
          <w:rFonts w:hint="eastAsia" w:ascii="宋体" w:hAnsi="宋体"/>
          <w:szCs w:val="21"/>
        </w:rPr>
        <w:t>间也应划分为一个检验批，大面积房间和走廊可按装配式隔墙每</w:t>
      </w:r>
      <w:r>
        <w:rPr>
          <w:rFonts w:hint="eastAsia" w:ascii="Times New Roman" w:hAnsi="Times New Roman" w:cs="Times New Roman"/>
          <w:sz w:val="21"/>
          <w:szCs w:val="21"/>
          <w:lang w:val="en-US" w:eastAsia="zh-CN" w:bidi="ar"/>
        </w:rPr>
        <w:t>30</w:t>
      </w:r>
      <w:r>
        <w:rPr>
          <w:rFonts w:hint="default" w:ascii="Times New Roman" w:hAnsi="Times New Roman" w:cs="Times New Roman"/>
          <w:sz w:val="21"/>
          <w:szCs w:val="21"/>
          <w:lang w:val="en-US" w:eastAsia="zh-CN" w:bidi="ar"/>
        </w:rPr>
        <w:t>㎡</w:t>
      </w:r>
      <w:r>
        <w:rPr>
          <w:rFonts w:hint="eastAsia" w:ascii="宋体" w:hAnsi="宋体"/>
          <w:szCs w:val="21"/>
        </w:rPr>
        <w:t>计为</w:t>
      </w:r>
      <w:r>
        <w:rPr>
          <w:rFonts w:hint="eastAsia" w:ascii="Times New Roman" w:hAnsi="Times New Roman" w:cs="Times New Roman"/>
          <w:sz w:val="21"/>
          <w:szCs w:val="21"/>
          <w:lang w:val="en-US" w:eastAsia="zh-CN" w:bidi="ar"/>
        </w:rPr>
        <w:t>1</w:t>
      </w:r>
      <w:r>
        <w:rPr>
          <w:rFonts w:hint="eastAsia" w:ascii="宋体" w:hAnsi="宋体"/>
          <w:szCs w:val="21"/>
        </w:rPr>
        <w:t>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8.3.2</w:t>
      </w:r>
      <w:r>
        <w:rPr>
          <w:rFonts w:hint="eastAsia" w:ascii="宋体" w:hAnsi="宋体"/>
          <w:szCs w:val="21"/>
        </w:rPr>
        <w:t>装配式隔墙每个检验批应至少抽查</w:t>
      </w:r>
      <w:r>
        <w:rPr>
          <w:rFonts w:hint="eastAsia" w:ascii="Times New Roman" w:hAnsi="Times New Roman" w:cs="Times New Roman"/>
          <w:sz w:val="21"/>
          <w:szCs w:val="21"/>
          <w:lang w:val="en-US" w:eastAsia="zh-CN" w:bidi="ar"/>
        </w:rPr>
        <w:t>20%</w:t>
      </w:r>
      <w:r>
        <w:rPr>
          <w:rFonts w:hint="eastAsia" w:ascii="宋体" w:hAnsi="宋体"/>
          <w:szCs w:val="21"/>
        </w:rPr>
        <w:t>，并不得少于</w:t>
      </w:r>
      <w:r>
        <w:rPr>
          <w:rFonts w:hint="eastAsia" w:ascii="Times New Roman" w:hAnsi="Times New Roman" w:cs="Times New Roman"/>
          <w:sz w:val="21"/>
          <w:szCs w:val="21"/>
          <w:lang w:val="en-US" w:eastAsia="zh-CN" w:bidi="ar"/>
        </w:rPr>
        <w:t>4</w:t>
      </w:r>
      <w:r>
        <w:rPr>
          <w:rFonts w:hint="eastAsia" w:ascii="宋体" w:hAnsi="宋体"/>
          <w:szCs w:val="21"/>
        </w:rPr>
        <w:t>间，不足</w:t>
      </w:r>
      <w:r>
        <w:rPr>
          <w:rFonts w:hint="eastAsia" w:ascii="Times New Roman" w:hAnsi="Times New Roman" w:cs="Times New Roman"/>
          <w:sz w:val="21"/>
          <w:szCs w:val="21"/>
          <w:lang w:val="en-US" w:eastAsia="zh-CN" w:bidi="ar"/>
        </w:rPr>
        <w:t>4</w:t>
      </w:r>
      <w:r>
        <w:rPr>
          <w:rFonts w:hint="eastAsia" w:ascii="宋体" w:hAnsi="宋体"/>
          <w:szCs w:val="21"/>
        </w:rPr>
        <w:t>间时应全数检查。</w:t>
      </w:r>
    </w:p>
    <w:p>
      <w:pPr>
        <w:keepNext w:val="0"/>
        <w:keepLines w:val="0"/>
        <w:pageBreakBefore w:val="0"/>
        <w:widowControl w:val="0"/>
        <w:kinsoku/>
        <w:wordWrap/>
        <w:overflowPunct/>
        <w:topLinePunct w:val="0"/>
        <w:autoSpaceDE/>
        <w:autoSpaceDN/>
        <w:bidi w:val="0"/>
        <w:snapToGrid/>
        <w:spacing w:line="360" w:lineRule="auto"/>
        <w:ind w:firstLine="420" w:firstLineChars="200"/>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fldChar w:fldCharType="begin"/>
      </w:r>
      <w:r>
        <w:rPr>
          <w:rFonts w:hint="eastAsia" w:ascii="宋体" w:hAnsi="宋体" w:eastAsia="宋体" w:cs="宋体"/>
          <w:sz w:val="21"/>
          <w:szCs w:val="21"/>
          <w:lang w:bidi="ar"/>
        </w:rPr>
        <w:instrText xml:space="preserve"> = 1 \* ROMAN </w:instrText>
      </w:r>
      <w:r>
        <w:rPr>
          <w:rFonts w:hint="eastAsia" w:ascii="宋体" w:hAnsi="宋体" w:eastAsia="宋体" w:cs="宋体"/>
          <w:sz w:val="21"/>
          <w:szCs w:val="21"/>
          <w:lang w:bidi="ar"/>
        </w:rPr>
        <w:fldChar w:fldCharType="separate"/>
      </w:r>
      <w:r>
        <w:rPr>
          <w:rFonts w:hint="eastAsia" w:ascii="宋体" w:hAnsi="宋体" w:eastAsia="宋体" w:cs="宋体"/>
          <w:sz w:val="21"/>
          <w:szCs w:val="21"/>
          <w:lang w:bidi="ar"/>
        </w:rPr>
        <w:t>I</w:t>
      </w:r>
      <w:r>
        <w:rPr>
          <w:rFonts w:hint="eastAsia" w:ascii="宋体" w:hAnsi="宋体" w:eastAsia="宋体" w:cs="宋体"/>
          <w:sz w:val="21"/>
          <w:szCs w:val="21"/>
          <w:lang w:bidi="ar"/>
        </w:rPr>
        <w:fldChar w:fldCharType="end"/>
      </w:r>
      <w:r>
        <w:rPr>
          <w:rFonts w:hint="eastAsia" w:ascii="宋体" w:hAnsi="宋体" w:eastAsia="宋体" w:cs="宋体"/>
          <w:sz w:val="21"/>
          <w:szCs w:val="21"/>
          <w:lang w:bidi="ar"/>
        </w:rPr>
        <w:t xml:space="preserve">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8.3.3</w:t>
      </w:r>
      <w:r>
        <w:rPr>
          <w:rFonts w:hint="eastAsia" w:ascii="宋体" w:hAnsi="宋体"/>
          <w:szCs w:val="21"/>
        </w:rPr>
        <w:t>装配式隔墙工程应对下列隐蔽工程项目进行验收：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隔墙中设备管线的安装及水管试压；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连接构造安装；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预埋件；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填充材料设置；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e)</w:t>
      </w:r>
      <w:r>
        <w:rPr>
          <w:rFonts w:hint="eastAsia" w:ascii="宋体" w:hAnsi="宋体"/>
          <w:szCs w:val="21"/>
        </w:rPr>
        <w:t>龙骨安装。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8.3.4</w:t>
      </w:r>
      <w:r>
        <w:rPr>
          <w:rFonts w:hint="eastAsia" w:ascii="宋体" w:hAnsi="宋体"/>
          <w:szCs w:val="21"/>
        </w:rPr>
        <w:t>装配式隔墙所用部品部件的</w:t>
      </w:r>
      <w:r>
        <w:rPr>
          <w:rFonts w:hint="eastAsia" w:ascii="宋体" w:hAnsi="宋体"/>
          <w:szCs w:val="21"/>
          <w:lang w:val="en-US" w:eastAsia="zh-CN"/>
        </w:rPr>
        <w:t>材质</w:t>
      </w:r>
      <w:r>
        <w:rPr>
          <w:rFonts w:hint="eastAsia" w:ascii="宋体" w:hAnsi="宋体"/>
          <w:szCs w:val="21"/>
        </w:rPr>
        <w:t>、品种、</w:t>
      </w:r>
      <w:r>
        <w:rPr>
          <w:rFonts w:hint="eastAsia" w:ascii="宋体" w:hAnsi="宋体"/>
          <w:szCs w:val="21"/>
          <w:lang w:val="en-US" w:eastAsia="zh-CN"/>
        </w:rPr>
        <w:t>机械</w:t>
      </w:r>
      <w:r>
        <w:rPr>
          <w:rFonts w:hint="eastAsia" w:ascii="宋体" w:hAnsi="宋体"/>
          <w:szCs w:val="21"/>
        </w:rPr>
        <w:t>性能、</w:t>
      </w:r>
      <w:r>
        <w:rPr>
          <w:rFonts w:hint="eastAsia" w:ascii="宋体" w:hAnsi="宋体"/>
          <w:szCs w:val="21"/>
          <w:lang w:val="en-US" w:eastAsia="zh-CN"/>
        </w:rPr>
        <w:t>绿色环保、</w:t>
      </w:r>
      <w:r>
        <w:rPr>
          <w:rFonts w:hint="eastAsia" w:ascii="宋体" w:hAnsi="宋体"/>
          <w:szCs w:val="21"/>
        </w:rPr>
        <w:t>燃烧</w:t>
      </w:r>
      <w:r>
        <w:rPr>
          <w:rFonts w:hint="eastAsia" w:ascii="宋体" w:hAnsi="宋体"/>
          <w:szCs w:val="21"/>
          <w:lang w:val="en-US" w:eastAsia="zh-CN"/>
        </w:rPr>
        <w:t>性能等</w:t>
      </w:r>
      <w:r>
        <w:rPr>
          <w:rFonts w:hint="eastAsia" w:ascii="宋体" w:hAnsi="宋体"/>
          <w:szCs w:val="21"/>
        </w:rPr>
        <w:t>应符合设计要求和现行</w:t>
      </w:r>
      <w:r>
        <w:rPr>
          <w:rFonts w:hint="eastAsia" w:ascii="宋体" w:hAnsi="宋体"/>
          <w:szCs w:val="21"/>
          <w:lang w:eastAsia="zh-CN"/>
        </w:rPr>
        <w:t>国家标准</w:t>
      </w:r>
      <w:r>
        <w:rPr>
          <w:rFonts w:hint="eastAsia" w:ascii="宋体" w:hAnsi="宋体"/>
          <w:szCs w:val="21"/>
          <w:lang w:val="en-US" w:eastAsia="zh-CN"/>
        </w:rPr>
        <w:t>的规定</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检验方法：观察；查看产品合格证书、进场验收记录、性能检测报告。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8.3.5</w:t>
      </w:r>
      <w:r>
        <w:rPr>
          <w:rFonts w:hint="eastAsia" w:ascii="宋体" w:hAnsi="宋体"/>
          <w:szCs w:val="21"/>
        </w:rPr>
        <w:t>装配式隔墙所用接缝材料的品种及接缝方法应符合设计要求。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检验方法：观察；检查产品合格证书和施工记录。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8.3.6</w:t>
      </w:r>
      <w:r>
        <w:rPr>
          <w:rFonts w:hint="eastAsia" w:ascii="宋体" w:hAnsi="宋体"/>
          <w:szCs w:val="21"/>
        </w:rPr>
        <w:t>装配式隔墙安装应位置正确，板材不应有裂缝或缺损。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8.3.7</w:t>
      </w:r>
      <w:r>
        <w:rPr>
          <w:rFonts w:hint="eastAsia" w:ascii="宋体" w:hAnsi="宋体"/>
          <w:szCs w:val="21"/>
        </w:rPr>
        <w:t>装配式龙骨隔墙所用龙骨、配件、墙面板、填充与嵌缝材料的品种、规格、性能及木材的含水率应符合设计要求</w:t>
      </w:r>
      <w:r>
        <w:rPr>
          <w:rFonts w:hint="eastAsia" w:ascii="宋体" w:hAnsi="宋体"/>
          <w:szCs w:val="21"/>
          <w:lang w:eastAsia="zh-CN"/>
        </w:rPr>
        <w:t>。</w:t>
      </w:r>
      <w:r>
        <w:rPr>
          <w:rFonts w:hint="eastAsia" w:ascii="宋体" w:hAnsi="宋体"/>
          <w:szCs w:val="21"/>
          <w:lang w:val="en-US" w:eastAsia="zh-CN"/>
        </w:rPr>
        <w:t>在</w:t>
      </w:r>
      <w:r>
        <w:rPr>
          <w:rFonts w:hint="eastAsia" w:ascii="宋体" w:hAnsi="宋体"/>
          <w:szCs w:val="21"/>
        </w:rPr>
        <w:t>有隔声、隔热、防潮、防火等特殊要求</w:t>
      </w:r>
      <w:r>
        <w:rPr>
          <w:rFonts w:hint="eastAsia" w:ascii="宋体" w:hAnsi="宋体"/>
          <w:szCs w:val="21"/>
          <w:lang w:val="en-US" w:eastAsia="zh-CN"/>
        </w:rPr>
        <w:t>的</w:t>
      </w:r>
      <w:r>
        <w:rPr>
          <w:rFonts w:hint="eastAsia" w:ascii="宋体" w:hAnsi="宋体"/>
          <w:szCs w:val="21"/>
        </w:rPr>
        <w:t>工程</w:t>
      </w:r>
      <w:r>
        <w:rPr>
          <w:rFonts w:hint="eastAsia" w:ascii="宋体" w:hAnsi="宋体"/>
          <w:szCs w:val="21"/>
          <w:lang w:val="en-US" w:eastAsia="zh-CN"/>
        </w:rPr>
        <w:t>中，所涉及的</w:t>
      </w:r>
      <w:r>
        <w:rPr>
          <w:rFonts w:hint="eastAsia" w:ascii="宋体" w:hAnsi="宋体"/>
          <w:szCs w:val="21"/>
        </w:rPr>
        <w:t>材料</w:t>
      </w:r>
      <w:r>
        <w:rPr>
          <w:rFonts w:hint="eastAsia" w:ascii="宋体" w:hAnsi="宋体"/>
          <w:szCs w:val="21"/>
          <w:lang w:eastAsia="zh-CN"/>
        </w:rPr>
        <w:t>、</w:t>
      </w:r>
      <w:r>
        <w:rPr>
          <w:rFonts w:hint="eastAsia" w:ascii="宋体" w:hAnsi="宋体"/>
          <w:szCs w:val="21"/>
        </w:rPr>
        <w:t>部件</w:t>
      </w:r>
      <w:r>
        <w:rPr>
          <w:rFonts w:hint="eastAsia" w:ascii="宋体" w:hAnsi="宋体"/>
          <w:szCs w:val="21"/>
          <w:lang w:val="en-US" w:eastAsia="zh-CN"/>
        </w:rPr>
        <w:t>和</w:t>
      </w:r>
      <w:r>
        <w:rPr>
          <w:rFonts w:hint="eastAsia" w:ascii="宋体" w:hAnsi="宋体"/>
          <w:szCs w:val="21"/>
        </w:rPr>
        <w:t>构件应做相应检查，并符合建筑对其在隔声、隔热、防潮、防火等方面的要求。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检验方法：观察；查看产品合格证书、进场验收记录、性能检测报告。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8.3.8</w:t>
      </w:r>
      <w:r>
        <w:rPr>
          <w:rFonts w:hint="eastAsia" w:ascii="宋体" w:hAnsi="宋体"/>
          <w:szCs w:val="21"/>
        </w:rPr>
        <w:t>已施工完成的基体、基层和管线敷设的空间尺寸应符合设计、专项施工方案及内装部品对安装的要求</w:t>
      </w:r>
      <w:r>
        <w:rPr>
          <w:rFonts w:hint="eastAsia" w:ascii="宋体" w:hAnsi="宋体"/>
          <w:szCs w:val="21"/>
          <w:lang w:eastAsia="zh-CN"/>
        </w:rPr>
        <w:t>，施工质量应符合设计及现行国家标准</w:t>
      </w:r>
      <w:r>
        <w:rPr>
          <w:rFonts w:hint="default" w:ascii="Times New Roman" w:hAnsi="Times New Roman" w:cs="Times New Roman"/>
          <w:szCs w:val="21"/>
          <w:lang w:eastAsia="zh-CN"/>
        </w:rPr>
        <w:t>GB 50210</w:t>
      </w:r>
      <w:r>
        <w:rPr>
          <w:rFonts w:hint="eastAsia" w:ascii="宋体" w:hAnsi="宋体"/>
          <w:szCs w:val="21"/>
          <w:lang w:eastAsia="zh-CN"/>
        </w:rPr>
        <w:t>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检验方法：观察，尺量检查，检查隐蔽工程验收记录、施工记录、检验批和分项技术资料。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8.3.9</w:t>
      </w:r>
      <w:r>
        <w:rPr>
          <w:rFonts w:hint="eastAsia" w:ascii="宋体" w:hAnsi="宋体"/>
          <w:szCs w:val="21"/>
        </w:rPr>
        <w:t>装配式龙骨隔墙的天地龙骨应与基层构造连接牢固，并应平整、垂直、位置正确。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检验方法：手扳；尺量检查；检查隐蔽工程验收记录。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8.3.10</w:t>
      </w:r>
      <w:r>
        <w:rPr>
          <w:rFonts w:hint="eastAsia" w:ascii="宋体" w:hAnsi="宋体"/>
          <w:szCs w:val="21"/>
        </w:rPr>
        <w:t>装配式隔墙安装应位置正确，连接牢固无松动</w:t>
      </w:r>
      <w:r>
        <w:rPr>
          <w:rFonts w:hint="eastAsia" w:ascii="宋体" w:hAnsi="宋体"/>
          <w:szCs w:val="21"/>
          <w:lang w:eastAsia="zh-CN"/>
        </w:rPr>
        <w:t>，</w:t>
      </w:r>
      <w:r>
        <w:rPr>
          <w:rFonts w:hint="eastAsia" w:ascii="宋体" w:hAnsi="宋体"/>
          <w:szCs w:val="21"/>
        </w:rPr>
        <w:t>与周边墙体的连接</w:t>
      </w:r>
      <w:r>
        <w:rPr>
          <w:rFonts w:hint="eastAsia" w:ascii="宋体" w:hAnsi="宋体"/>
          <w:szCs w:val="21"/>
          <w:lang w:val="en-US" w:eastAsia="zh-CN"/>
        </w:rPr>
        <w:t>应</w:t>
      </w:r>
      <w:r>
        <w:rPr>
          <w:rFonts w:hint="eastAsia" w:ascii="宋体" w:hAnsi="宋体"/>
          <w:szCs w:val="21"/>
        </w:rPr>
        <w:t>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检验方法：尺量检查；查看隐蔽工程验收记录。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8.3.11</w:t>
      </w:r>
      <w:r>
        <w:rPr>
          <w:rFonts w:hint="eastAsia" w:ascii="宋体" w:hAnsi="宋体"/>
          <w:szCs w:val="21"/>
        </w:rPr>
        <w:t>装配式条板隔墙的预埋件、连接件的位置、规格、数量和连接方法应符合设计要求。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8.3.12</w:t>
      </w:r>
      <w:r>
        <w:rPr>
          <w:rFonts w:hint="eastAsia" w:ascii="宋体" w:hAnsi="宋体"/>
          <w:szCs w:val="21"/>
        </w:rPr>
        <w:t>装配式条板隔墙的条板之间、条板</w:t>
      </w:r>
      <w:r>
        <w:rPr>
          <w:rFonts w:hint="eastAsia" w:ascii="宋体" w:hAnsi="宋体"/>
          <w:szCs w:val="21"/>
          <w:lang w:eastAsia="zh-CN"/>
        </w:rPr>
        <w:t>与建筑结构</w:t>
      </w:r>
      <w:r>
        <w:rPr>
          <w:rFonts w:hint="eastAsia" w:ascii="宋体" w:hAnsi="宋体"/>
          <w:szCs w:val="21"/>
        </w:rPr>
        <w:t>的结合应牢固、稳定，连接方法应符合设计要求。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w:t>
      </w:r>
    </w:p>
    <w:p>
      <w:pPr>
        <w:keepNext w:val="0"/>
        <w:keepLines w:val="0"/>
        <w:pageBreakBefore w:val="0"/>
        <w:widowControl w:val="0"/>
        <w:kinsoku/>
        <w:wordWrap/>
        <w:overflowPunct/>
        <w:topLinePunct w:val="0"/>
        <w:autoSpaceDE/>
        <w:autoSpaceDN/>
        <w:bidi w:val="0"/>
        <w:snapToGrid/>
        <w:spacing w:line="360" w:lineRule="auto"/>
        <w:ind w:firstLine="420" w:firstLineChars="200"/>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8.3.13</w:t>
      </w:r>
      <w:r>
        <w:rPr>
          <w:rFonts w:hint="eastAsia" w:ascii="宋体" w:hAnsi="宋体"/>
          <w:szCs w:val="21"/>
        </w:rPr>
        <w:t>装配式隔墙上的孔洞、槽、盒应位置正确、套割方正、边缘整齐。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8.3.14</w:t>
      </w:r>
      <w:r>
        <w:rPr>
          <w:rFonts w:hint="eastAsia" w:ascii="宋体" w:hAnsi="宋体"/>
          <w:szCs w:val="21"/>
        </w:rPr>
        <w:t>装配式隔墙的允许偏差和检查方法应符合现行国家标准</w:t>
      </w:r>
      <w:r>
        <w:rPr>
          <w:rFonts w:hint="eastAsia" w:ascii="Times New Roman" w:hAnsi="Times New Roman" w:cs="Times New Roman"/>
          <w:sz w:val="21"/>
          <w:szCs w:val="21"/>
          <w:lang w:val="en-US" w:eastAsia="zh-CN" w:bidi="ar"/>
        </w:rPr>
        <w:t>GB 50210中</w:t>
      </w:r>
      <w:r>
        <w:rPr>
          <w:rFonts w:hint="eastAsia" w:ascii="宋体" w:hAnsi="宋体"/>
          <w:szCs w:val="21"/>
        </w:rPr>
        <w:t>的规定。</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94" w:name="_Toc18117"/>
      <w:bookmarkStart w:id="195" w:name="_Toc14756"/>
      <w:bookmarkStart w:id="196" w:name="_Toc10209"/>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.4</w:t>
      </w:r>
      <w:r>
        <w:rPr>
          <w:rFonts w:hint="eastAsia" w:ascii="黑体" w:hAnsi="黑体" w:eastAsia="黑体" w:cs="Times New Roman"/>
          <w:b w:val="0"/>
          <w:bCs w:val="0"/>
          <w:kern w:val="2"/>
          <w:sz w:val="21"/>
          <w:szCs w:val="21"/>
          <w:lang w:val="en-US" w:eastAsia="zh-CN" w:bidi="ar-SA"/>
        </w:rPr>
        <w:t>装配式墙面</w:t>
      </w:r>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8.4.1</w:t>
      </w:r>
      <w:r>
        <w:rPr>
          <w:rFonts w:hint="eastAsia" w:ascii="宋体" w:hAnsi="宋体"/>
          <w:szCs w:val="21"/>
        </w:rPr>
        <w:t>同一品种的装配式墙面工程每</w:t>
      </w:r>
      <w:r>
        <w:rPr>
          <w:rFonts w:hint="eastAsia" w:ascii="Times New Roman" w:hAnsi="Times New Roman" w:cs="Times New Roman"/>
          <w:sz w:val="21"/>
          <w:szCs w:val="21"/>
          <w:lang w:val="en-US" w:eastAsia="zh-CN" w:bidi="ar"/>
        </w:rPr>
        <w:t>30</w:t>
      </w:r>
      <w:r>
        <w:rPr>
          <w:rFonts w:hint="eastAsia" w:ascii="宋体" w:hAnsi="宋体"/>
          <w:szCs w:val="21"/>
        </w:rPr>
        <w:t>间应划分为一个检验批，不足</w:t>
      </w:r>
      <w:r>
        <w:rPr>
          <w:rFonts w:hint="eastAsia" w:ascii="Times New Roman" w:hAnsi="Times New Roman" w:cs="Times New Roman"/>
          <w:sz w:val="21"/>
          <w:szCs w:val="21"/>
          <w:lang w:val="en-US" w:eastAsia="zh-CN" w:bidi="ar"/>
        </w:rPr>
        <w:t>30</w:t>
      </w:r>
      <w:r>
        <w:rPr>
          <w:rFonts w:hint="eastAsia" w:ascii="宋体" w:hAnsi="宋体"/>
          <w:szCs w:val="21"/>
        </w:rPr>
        <w:t>间也应划分为一个检验批，大面积房间和走廊可按装配式墙面面积每</w:t>
      </w:r>
      <w:r>
        <w:rPr>
          <w:rFonts w:hint="eastAsia" w:ascii="Times New Roman" w:hAnsi="Times New Roman" w:cs="Times New Roman"/>
          <w:sz w:val="21"/>
          <w:szCs w:val="21"/>
          <w:lang w:val="en-US" w:eastAsia="zh-CN" w:bidi="ar"/>
        </w:rPr>
        <w:t>30㎡</w:t>
      </w:r>
      <w:r>
        <w:rPr>
          <w:rFonts w:hint="eastAsia" w:ascii="宋体" w:hAnsi="宋体"/>
          <w:szCs w:val="21"/>
        </w:rPr>
        <w:t>计为</w:t>
      </w:r>
      <w:r>
        <w:rPr>
          <w:rFonts w:hint="eastAsia" w:ascii="Times New Roman" w:hAnsi="Times New Roman" w:cs="Times New Roman"/>
          <w:sz w:val="21"/>
          <w:szCs w:val="21"/>
          <w:lang w:val="en-US" w:eastAsia="zh-CN" w:bidi="ar"/>
        </w:rPr>
        <w:t>1</w:t>
      </w:r>
      <w:r>
        <w:rPr>
          <w:rFonts w:hint="eastAsia" w:ascii="宋体" w:hAnsi="宋体"/>
          <w:szCs w:val="21"/>
        </w:rPr>
        <w:t>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8.4.2</w:t>
      </w:r>
      <w:r>
        <w:rPr>
          <w:rFonts w:hint="eastAsia" w:ascii="宋体" w:hAnsi="宋体"/>
          <w:szCs w:val="21"/>
        </w:rPr>
        <w:t>每个检验批应至少抽查</w:t>
      </w:r>
      <w:r>
        <w:rPr>
          <w:rFonts w:hint="eastAsia" w:ascii="Times New Roman" w:hAnsi="Times New Roman" w:cs="Times New Roman"/>
          <w:sz w:val="21"/>
          <w:szCs w:val="21"/>
          <w:lang w:val="en-US" w:eastAsia="zh-CN" w:bidi="ar"/>
        </w:rPr>
        <w:t>20%</w:t>
      </w:r>
      <w:r>
        <w:rPr>
          <w:rFonts w:hint="eastAsia" w:ascii="宋体" w:hAnsi="宋体"/>
          <w:szCs w:val="21"/>
        </w:rPr>
        <w:t>，并不得少于</w:t>
      </w:r>
      <w:r>
        <w:rPr>
          <w:rFonts w:hint="eastAsia" w:ascii="Times New Roman" w:hAnsi="Times New Roman" w:cs="Times New Roman"/>
          <w:sz w:val="21"/>
          <w:szCs w:val="21"/>
          <w:lang w:val="en-US" w:eastAsia="zh-CN" w:bidi="ar"/>
        </w:rPr>
        <w:t>4</w:t>
      </w:r>
      <w:r>
        <w:rPr>
          <w:rFonts w:hint="eastAsia" w:ascii="宋体" w:hAnsi="宋体"/>
          <w:szCs w:val="21"/>
        </w:rPr>
        <w:t>间，不足</w:t>
      </w:r>
      <w:r>
        <w:rPr>
          <w:rFonts w:hint="eastAsia" w:ascii="Times New Roman" w:hAnsi="Times New Roman" w:cs="Times New Roman"/>
          <w:sz w:val="21"/>
          <w:szCs w:val="21"/>
          <w:lang w:val="en-US" w:eastAsia="zh-CN" w:bidi="ar"/>
        </w:rPr>
        <w:t>4</w:t>
      </w:r>
      <w:r>
        <w:rPr>
          <w:rFonts w:hint="eastAsia" w:ascii="宋体" w:hAnsi="宋体"/>
          <w:szCs w:val="21"/>
        </w:rPr>
        <w:t>间时应全数检查。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8.4.3</w:t>
      </w:r>
      <w:r>
        <w:rPr>
          <w:rFonts w:hint="eastAsia" w:ascii="宋体" w:hAnsi="宋体"/>
          <w:szCs w:val="21"/>
        </w:rPr>
        <w:t>装配式墙面工程应对装配式内装所涉及的下列隐蔽工程项目进行验收：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预埋件(或后置埋件)；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连接件；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防潮、防火处理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Ⅰ主控项目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8.4.4</w:t>
      </w:r>
      <w:r>
        <w:rPr>
          <w:rFonts w:hint="eastAsia" w:ascii="宋体" w:hAnsi="宋体"/>
          <w:szCs w:val="21"/>
        </w:rPr>
        <w:t>装配式墙面的</w:t>
      </w:r>
      <w:r>
        <w:rPr>
          <w:rFonts w:hint="eastAsia" w:ascii="宋体" w:hAnsi="宋体"/>
          <w:szCs w:val="21"/>
          <w:lang w:val="en-US" w:eastAsia="zh-CN"/>
        </w:rPr>
        <w:t>材质</w:t>
      </w:r>
      <w:r>
        <w:rPr>
          <w:rFonts w:hint="eastAsia" w:ascii="宋体" w:hAnsi="宋体"/>
          <w:szCs w:val="21"/>
        </w:rPr>
        <w:t>、品种、</w:t>
      </w:r>
      <w:r>
        <w:rPr>
          <w:rFonts w:hint="eastAsia" w:ascii="宋体" w:hAnsi="宋体"/>
          <w:szCs w:val="21"/>
          <w:lang w:val="en-US" w:eastAsia="zh-CN"/>
        </w:rPr>
        <w:t>机械</w:t>
      </w:r>
      <w:r>
        <w:rPr>
          <w:rFonts w:hint="eastAsia" w:ascii="宋体" w:hAnsi="宋体"/>
          <w:szCs w:val="21"/>
        </w:rPr>
        <w:t>性能、</w:t>
      </w:r>
      <w:r>
        <w:rPr>
          <w:rFonts w:hint="eastAsia" w:ascii="宋体" w:hAnsi="宋体"/>
          <w:szCs w:val="21"/>
          <w:lang w:val="en-US" w:eastAsia="zh-CN"/>
        </w:rPr>
        <w:t>绿色环保、</w:t>
      </w:r>
      <w:r>
        <w:rPr>
          <w:rFonts w:hint="eastAsia" w:ascii="宋体" w:hAnsi="宋体"/>
          <w:szCs w:val="21"/>
        </w:rPr>
        <w:t>燃烧</w:t>
      </w:r>
      <w:r>
        <w:rPr>
          <w:rFonts w:hint="eastAsia" w:ascii="宋体" w:hAnsi="宋体"/>
          <w:szCs w:val="21"/>
          <w:lang w:val="en-US" w:eastAsia="zh-CN"/>
        </w:rPr>
        <w:t>性能</w:t>
      </w:r>
      <w:r>
        <w:rPr>
          <w:rFonts w:hint="eastAsia" w:ascii="宋体" w:hAnsi="宋体"/>
          <w:szCs w:val="21"/>
        </w:rPr>
        <w:t>应符合设计、专项施工方案和</w:t>
      </w:r>
      <w:r>
        <w:rPr>
          <w:rFonts w:hint="eastAsia" w:ascii="宋体" w:hAnsi="宋体"/>
          <w:szCs w:val="21"/>
          <w:lang w:val="en-US" w:eastAsia="zh-CN"/>
        </w:rPr>
        <w:t>现行国家标准</w:t>
      </w:r>
      <w:r>
        <w:rPr>
          <w:rFonts w:hint="eastAsia" w:ascii="宋体" w:hAnsi="宋体"/>
          <w:szCs w:val="21"/>
        </w:rPr>
        <w:t>的</w:t>
      </w:r>
      <w:r>
        <w:rPr>
          <w:rFonts w:hint="eastAsia" w:ascii="宋体" w:hAnsi="宋体"/>
          <w:szCs w:val="21"/>
          <w:lang w:val="en-US" w:eastAsia="zh-CN"/>
        </w:rPr>
        <w:t>规定</w:t>
      </w:r>
      <w:r>
        <w:rPr>
          <w:rFonts w:hint="eastAsia" w:ascii="宋体" w:hAnsi="宋体"/>
          <w:szCs w:val="21"/>
        </w:rPr>
        <w:t>。有隔声、隔热、防潮、防火等特殊要求的工程，材料应有相应性能等级的检测报告。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检验方法：观察，尺量检查，检查产品合格证书、进场验收记录、性能检测报告和复验报告。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8.4.5</w:t>
      </w:r>
      <w:r>
        <w:rPr>
          <w:rFonts w:hint="eastAsia" w:ascii="宋体" w:hAnsi="宋体"/>
          <w:szCs w:val="21"/>
        </w:rPr>
        <w:t>装配式墙面现场安装连接节点构造应符合设计要</w:t>
      </w:r>
      <w:r>
        <w:rPr>
          <w:rFonts w:hint="eastAsia" w:ascii="宋体" w:hAnsi="宋体"/>
          <w:szCs w:val="21"/>
          <w:highlight w:val="none"/>
        </w:rPr>
        <w:t>求及</w:t>
      </w:r>
      <w:r>
        <w:rPr>
          <w:rFonts w:hint="eastAsia" w:ascii="宋体" w:hAnsi="宋体"/>
          <w:szCs w:val="21"/>
          <w:highlight w:val="none"/>
          <w:lang w:val="en-US" w:eastAsia="zh-CN"/>
        </w:rPr>
        <w:t>现行国家标准的</w:t>
      </w:r>
      <w:r>
        <w:rPr>
          <w:rFonts w:hint="eastAsia" w:ascii="宋体" w:hAnsi="宋体"/>
          <w:szCs w:val="21"/>
          <w:highlight w:val="none"/>
        </w:rPr>
        <w:t>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检验方法：检查其隐蔽工程验收记录、性能检验报告和施工记录。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8.4.6</w:t>
      </w:r>
      <w:r>
        <w:rPr>
          <w:rFonts w:hint="eastAsia" w:ascii="宋体" w:hAnsi="宋体"/>
          <w:szCs w:val="21"/>
        </w:rPr>
        <w:t>装配式墙面应安装位置正确，连接牢固无松动</w:t>
      </w:r>
      <w:r>
        <w:rPr>
          <w:rFonts w:hint="eastAsia" w:ascii="宋体" w:hAnsi="宋体"/>
          <w:szCs w:val="21"/>
          <w:lang w:eastAsia="zh-CN"/>
        </w:rPr>
        <w:t>、脱层、翘曲、折裂、缺棱、掉角，</w:t>
      </w:r>
      <w:r>
        <w:rPr>
          <w:rFonts w:hint="eastAsia" w:ascii="宋体" w:hAnsi="宋体"/>
          <w:szCs w:val="21"/>
        </w:rPr>
        <w:t>与周边墙体的连接</w:t>
      </w:r>
      <w:r>
        <w:rPr>
          <w:rFonts w:hint="eastAsia" w:ascii="宋体" w:hAnsi="宋体"/>
          <w:szCs w:val="21"/>
          <w:lang w:val="en-US" w:eastAsia="zh-CN"/>
        </w:rPr>
        <w:t>应</w:t>
      </w:r>
      <w:r>
        <w:rPr>
          <w:rFonts w:hint="eastAsia" w:ascii="宋体" w:hAnsi="宋体"/>
          <w:szCs w:val="21"/>
        </w:rPr>
        <w:t>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检验方法：观察，尺量检查，手扳检查；查看隐蔽工程验收记录和施工记录。</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8.4.7</w:t>
      </w:r>
      <w:r>
        <w:rPr>
          <w:rFonts w:hint="eastAsia" w:ascii="宋体" w:hAnsi="宋体"/>
          <w:szCs w:val="21"/>
        </w:rPr>
        <w:t>装配式墙面安装应平整、洁净、色泽均匀，带纹理饰面板朝向应一致，不应有裂痕、</w:t>
      </w:r>
      <w:r>
        <w:rPr>
          <w:rFonts w:hint="eastAsia" w:ascii="宋体" w:hAnsi="宋体"/>
          <w:szCs w:val="21"/>
          <w:lang w:val="en-US" w:eastAsia="zh-CN"/>
        </w:rPr>
        <w:t>划痕</w:t>
      </w:r>
      <w:r>
        <w:rPr>
          <w:rFonts w:hint="eastAsia" w:ascii="宋体" w:hAnsi="宋体"/>
          <w:szCs w:val="21"/>
        </w:rPr>
        <w:t>，墙面造型、图案颜色，排布形式和外形尺寸应符合设计要求，钉眼应设于不明显处。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8.4.8</w:t>
      </w:r>
      <w:r>
        <w:rPr>
          <w:rFonts w:hint="eastAsia" w:ascii="宋体" w:hAnsi="宋体"/>
          <w:szCs w:val="21"/>
        </w:rPr>
        <w:t>装配式墙面填缝应密实、平直</w:t>
      </w:r>
      <w:r>
        <w:rPr>
          <w:rFonts w:hint="eastAsia" w:ascii="宋体" w:hAnsi="宋体"/>
          <w:szCs w:val="21"/>
          <w:lang w:eastAsia="zh-CN"/>
        </w:rPr>
        <w:t>，填缝材料及施工方法应符合设计要求及现行国家标准</w:t>
      </w:r>
      <w:r>
        <w:rPr>
          <w:rFonts w:hint="eastAsia" w:ascii="Times New Roman" w:hAnsi="Times New Roman" w:cs="Times New Roman"/>
          <w:sz w:val="21"/>
          <w:szCs w:val="21"/>
          <w:lang w:val="en-US" w:eastAsia="zh-CN" w:bidi="ar"/>
        </w:rPr>
        <w:t>GB 50210</w:t>
      </w:r>
      <w:r>
        <w:rPr>
          <w:rFonts w:hint="eastAsia" w:ascii="宋体" w:hAnsi="宋体"/>
          <w:szCs w:val="21"/>
          <w:lang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8.4.9</w:t>
      </w:r>
      <w:r>
        <w:rPr>
          <w:rFonts w:hint="eastAsia" w:ascii="宋体" w:hAnsi="宋体"/>
          <w:szCs w:val="21"/>
        </w:rPr>
        <w:t>孔洞套裁应尺寸准确，边缘整齐、方正，并应与电器口盖交接严密、吻合。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8.4.10</w:t>
      </w:r>
      <w:r>
        <w:rPr>
          <w:rFonts w:hint="eastAsia" w:ascii="宋体" w:hAnsi="宋体"/>
          <w:szCs w:val="21"/>
        </w:rPr>
        <w:t>接缝应平直、光滑、宽窄一致，纵横交错处应无明显错位；填嵌应连续、密实；宽度、深度、颜色应符合设计要求。密缝饰面板应无明显缝隙，线缝平直。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bookmarkStart w:id="197" w:name="_Hlk87885444"/>
      <w:r>
        <w:rPr>
          <w:rFonts w:hint="eastAsia" w:ascii="黑体" w:hAnsi="黑体" w:eastAsia="黑体" w:cstheme="majorBidi"/>
          <w:b w:val="0"/>
          <w:bCs w:val="0"/>
          <w:kern w:val="2"/>
          <w:sz w:val="21"/>
          <w:szCs w:val="21"/>
          <w:lang w:val="en-US" w:eastAsia="zh-CN" w:bidi="ar-SA"/>
        </w:rPr>
        <w:t>8.4.11</w:t>
      </w:r>
      <w:r>
        <w:rPr>
          <w:rFonts w:hint="eastAsia" w:ascii="宋体" w:hAnsi="宋体"/>
          <w:szCs w:val="21"/>
        </w:rPr>
        <w:t>装配式墙面的允许偏差和检查方法应符合现行国家标准</w:t>
      </w:r>
      <w:r>
        <w:rPr>
          <w:rFonts w:hint="eastAsia" w:ascii="Times New Roman" w:hAnsi="Times New Roman" w:cs="Times New Roman"/>
          <w:sz w:val="21"/>
          <w:szCs w:val="21"/>
          <w:lang w:val="en-US" w:eastAsia="zh-CN" w:bidi="ar"/>
        </w:rPr>
        <w:t>GB 50210中</w:t>
      </w:r>
      <w:r>
        <w:rPr>
          <w:rFonts w:hint="eastAsia" w:ascii="宋体" w:hAnsi="宋体"/>
          <w:szCs w:val="21"/>
        </w:rPr>
        <w:t>的规定</w:t>
      </w:r>
      <w:r>
        <w:rPr>
          <w:rFonts w:hint="eastAsia" w:ascii="宋体" w:hAnsi="宋体"/>
          <w:szCs w:val="21"/>
          <w:lang w:eastAsia="zh-CN"/>
        </w:rPr>
        <w:t>。</w:t>
      </w:r>
    </w:p>
    <w:bookmarkEnd w:id="197"/>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198" w:name="_Toc3729"/>
      <w:bookmarkStart w:id="199" w:name="_Toc31376"/>
      <w:bookmarkStart w:id="200" w:name="_Toc25780"/>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.5</w:t>
      </w:r>
      <w:r>
        <w:rPr>
          <w:rFonts w:hint="eastAsia" w:ascii="黑体" w:hAnsi="黑体" w:eastAsia="黑体" w:cs="Times New Roman"/>
          <w:b w:val="0"/>
          <w:bCs w:val="0"/>
          <w:kern w:val="2"/>
          <w:sz w:val="21"/>
          <w:szCs w:val="21"/>
          <w:lang w:val="en-US" w:eastAsia="zh-CN" w:bidi="ar-SA"/>
        </w:rPr>
        <w:t>装配式楼地面</w:t>
      </w:r>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8.5.1</w:t>
      </w:r>
      <w:r>
        <w:rPr>
          <w:rFonts w:hint="eastAsia" w:ascii="宋体" w:hAnsi="宋体"/>
          <w:szCs w:val="21"/>
        </w:rPr>
        <w:t>装配式楼地面每层或每</w:t>
      </w:r>
      <w:r>
        <w:rPr>
          <w:rFonts w:hint="eastAsia" w:ascii="Times New Roman" w:hAnsi="Times New Roman" w:cs="Times New Roman"/>
          <w:sz w:val="21"/>
          <w:szCs w:val="21"/>
          <w:lang w:val="en-US" w:eastAsia="zh-CN" w:bidi="ar"/>
        </w:rPr>
        <w:t>30</w:t>
      </w:r>
      <w:r>
        <w:rPr>
          <w:rFonts w:hint="eastAsia" w:ascii="宋体" w:hAnsi="宋体"/>
          <w:szCs w:val="21"/>
        </w:rPr>
        <w:t>间应划分为一个检验批，不足</w:t>
      </w:r>
      <w:r>
        <w:rPr>
          <w:rFonts w:hint="eastAsia" w:ascii="Times New Roman" w:hAnsi="Times New Roman" w:cs="Times New Roman"/>
          <w:sz w:val="21"/>
          <w:szCs w:val="21"/>
          <w:lang w:val="en-US" w:eastAsia="zh-CN" w:bidi="ar"/>
        </w:rPr>
        <w:t>30</w:t>
      </w:r>
      <w:r>
        <w:rPr>
          <w:rFonts w:hint="eastAsia" w:ascii="宋体" w:hAnsi="宋体"/>
          <w:szCs w:val="21"/>
        </w:rPr>
        <w:t>间也应划分为一个检验批，大面积房间和走廊可按装配式楼地面每</w:t>
      </w:r>
      <w:r>
        <w:rPr>
          <w:rFonts w:hint="eastAsia" w:ascii="Times New Roman" w:hAnsi="Times New Roman" w:cs="Times New Roman"/>
          <w:sz w:val="21"/>
          <w:szCs w:val="21"/>
          <w:lang w:val="en-US" w:eastAsia="zh-CN" w:bidi="ar"/>
        </w:rPr>
        <w:t>30㎡</w:t>
      </w:r>
      <w:r>
        <w:rPr>
          <w:rFonts w:hint="eastAsia" w:ascii="宋体" w:hAnsi="宋体"/>
          <w:szCs w:val="21"/>
        </w:rPr>
        <w:t>计为</w:t>
      </w:r>
      <w:r>
        <w:rPr>
          <w:rFonts w:hint="eastAsia" w:ascii="Times New Roman" w:hAnsi="Times New Roman" w:cs="Times New Roman"/>
          <w:sz w:val="21"/>
          <w:szCs w:val="21"/>
          <w:lang w:val="en-US" w:eastAsia="zh-CN" w:bidi="ar"/>
        </w:rPr>
        <w:t>1</w:t>
      </w:r>
      <w:r>
        <w:rPr>
          <w:rFonts w:hint="eastAsia" w:ascii="宋体" w:hAnsi="宋体"/>
          <w:szCs w:val="21"/>
        </w:rPr>
        <w:t>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8.5.2</w:t>
      </w:r>
      <w:r>
        <w:rPr>
          <w:rFonts w:hint="eastAsia" w:ascii="宋体" w:hAnsi="宋体"/>
          <w:szCs w:val="21"/>
        </w:rPr>
        <w:t>装配式楼地面每个检验批应至少抽查</w:t>
      </w:r>
      <w:r>
        <w:rPr>
          <w:rFonts w:hint="eastAsia" w:ascii="Times New Roman" w:hAnsi="Times New Roman" w:cs="Times New Roman"/>
          <w:sz w:val="21"/>
          <w:szCs w:val="21"/>
          <w:lang w:val="en-US" w:eastAsia="zh-CN" w:bidi="ar"/>
        </w:rPr>
        <w:t>20%</w:t>
      </w:r>
      <w:r>
        <w:rPr>
          <w:rFonts w:hint="eastAsia" w:ascii="宋体" w:hAnsi="宋体"/>
          <w:szCs w:val="21"/>
        </w:rPr>
        <w:t>，并不得少于</w:t>
      </w:r>
      <w:r>
        <w:rPr>
          <w:rFonts w:hint="eastAsia" w:ascii="Times New Roman" w:hAnsi="Times New Roman" w:cs="Times New Roman"/>
          <w:sz w:val="21"/>
          <w:szCs w:val="21"/>
          <w:lang w:val="en-US" w:eastAsia="zh-CN" w:bidi="ar"/>
        </w:rPr>
        <w:t>4</w:t>
      </w:r>
      <w:r>
        <w:rPr>
          <w:rFonts w:hint="eastAsia" w:ascii="宋体" w:hAnsi="宋体"/>
          <w:szCs w:val="21"/>
        </w:rPr>
        <w:t>间，不足</w:t>
      </w:r>
      <w:r>
        <w:rPr>
          <w:rFonts w:hint="eastAsia" w:ascii="Times New Roman" w:hAnsi="Times New Roman" w:cs="Times New Roman"/>
          <w:sz w:val="21"/>
          <w:szCs w:val="21"/>
          <w:lang w:val="en-US" w:eastAsia="zh-CN" w:bidi="ar"/>
        </w:rPr>
        <w:t>4</w:t>
      </w:r>
      <w:r>
        <w:rPr>
          <w:rFonts w:hint="eastAsia" w:ascii="宋体" w:hAnsi="宋体"/>
          <w:szCs w:val="21"/>
        </w:rPr>
        <w:t>间时应全数检查。</w:t>
      </w:r>
    </w:p>
    <w:p>
      <w:pPr>
        <w:pageBreakBefore w:val="0"/>
        <w:topLinePunct w:val="0"/>
        <w:bidi w:val="0"/>
        <w:spacing w:line="360" w:lineRule="auto"/>
        <w:contextualSpacing/>
        <w:jc w:val="center"/>
        <w:rPr>
          <w:rFonts w:hint="eastAsia" w:ascii="宋体" w:hAnsi="宋体" w:eastAsia="宋体" w:cs="宋体"/>
          <w:sz w:val="21"/>
          <w:szCs w:val="21"/>
          <w:lang w:bidi="ar"/>
        </w:rPr>
      </w:pPr>
      <w:r>
        <w:rPr>
          <w:rFonts w:hint="eastAsia" w:ascii="宋体" w:hAnsi="宋体" w:eastAsia="宋体" w:cs="宋体"/>
          <w:sz w:val="21"/>
          <w:szCs w:val="21"/>
          <w:lang w:bidi="ar"/>
        </w:rPr>
        <w:fldChar w:fldCharType="begin"/>
      </w:r>
      <w:r>
        <w:rPr>
          <w:rFonts w:hint="eastAsia" w:ascii="宋体" w:hAnsi="宋体" w:eastAsia="宋体" w:cs="宋体"/>
          <w:sz w:val="21"/>
          <w:szCs w:val="21"/>
          <w:lang w:bidi="ar"/>
        </w:rPr>
        <w:instrText xml:space="preserve"> = 1 \* ROMAN </w:instrText>
      </w:r>
      <w:r>
        <w:rPr>
          <w:rFonts w:hint="eastAsia" w:ascii="宋体" w:hAnsi="宋体" w:eastAsia="宋体" w:cs="宋体"/>
          <w:sz w:val="21"/>
          <w:szCs w:val="21"/>
          <w:lang w:bidi="ar"/>
        </w:rPr>
        <w:fldChar w:fldCharType="separate"/>
      </w:r>
      <w:r>
        <w:rPr>
          <w:rFonts w:hint="eastAsia" w:ascii="宋体" w:hAnsi="宋体" w:eastAsia="宋体" w:cs="宋体"/>
          <w:sz w:val="21"/>
          <w:szCs w:val="21"/>
          <w:lang w:bidi="ar"/>
        </w:rPr>
        <w:t>I</w:t>
      </w:r>
      <w:r>
        <w:rPr>
          <w:rFonts w:hint="eastAsia" w:ascii="宋体" w:hAnsi="宋体" w:eastAsia="宋体" w:cs="宋体"/>
          <w:sz w:val="21"/>
          <w:szCs w:val="21"/>
          <w:lang w:bidi="ar"/>
        </w:rPr>
        <w:fldChar w:fldCharType="end"/>
      </w:r>
      <w:r>
        <w:rPr>
          <w:rFonts w:hint="eastAsia" w:ascii="宋体" w:hAnsi="宋体" w:eastAsia="宋体" w:cs="宋体"/>
          <w:sz w:val="21"/>
          <w:szCs w:val="21"/>
          <w:lang w:bidi="ar"/>
        </w:rPr>
        <w:t xml:space="preserve">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8.5.3</w:t>
      </w:r>
      <w:r>
        <w:rPr>
          <w:rFonts w:hint="eastAsia" w:ascii="宋体" w:hAnsi="宋体"/>
          <w:szCs w:val="21"/>
        </w:rPr>
        <w:t>装配式楼地面工程应对下列隐蔽工程项目进行验收：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楼地面架空层内管道、设备的安装</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可调节支撑</w:t>
      </w:r>
      <w:r>
        <w:rPr>
          <w:rFonts w:hint="eastAsia" w:ascii="宋体" w:hAnsi="宋体"/>
          <w:szCs w:val="21"/>
          <w:lang w:val="en-US" w:eastAsia="zh-CN"/>
        </w:rPr>
        <w:t>结构</w:t>
      </w:r>
      <w:r>
        <w:rPr>
          <w:rFonts w:hint="eastAsia" w:ascii="宋体" w:hAnsi="宋体"/>
          <w:szCs w:val="21"/>
        </w:rPr>
        <w:t>设置及安装。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8.5.4</w:t>
      </w:r>
      <w:r>
        <w:rPr>
          <w:rFonts w:hint="eastAsia" w:ascii="宋体" w:hAnsi="宋体"/>
          <w:szCs w:val="21"/>
        </w:rPr>
        <w:t>装配式楼地面可调节支撑的防腐性能和支撑强度，面层材料的耐磨、防潮、阻燃、耐污染及耐腐蚀等性能，应符合设计要求及现行国家</w:t>
      </w:r>
      <w:r>
        <w:rPr>
          <w:rFonts w:hint="eastAsia" w:ascii="宋体" w:hAnsi="宋体"/>
          <w:szCs w:val="21"/>
          <w:lang w:eastAsia="zh-CN"/>
        </w:rPr>
        <w:t>标准</w:t>
      </w:r>
      <w:r>
        <w:rPr>
          <w:rFonts w:hint="eastAsia" w:ascii="Times New Roman" w:hAnsi="Times New Roman" w:cs="Times New Roman"/>
          <w:sz w:val="21"/>
          <w:szCs w:val="21"/>
          <w:lang w:val="en-US" w:eastAsia="zh-CN" w:bidi="ar"/>
        </w:rPr>
        <w:t>GB 50209中</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检验方法：观察；检查产品合格证书、性能检测报告和进场验收记录。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8.5.5</w:t>
      </w:r>
      <w:r>
        <w:rPr>
          <w:rFonts w:hint="eastAsia" w:ascii="宋体" w:hAnsi="宋体"/>
          <w:szCs w:val="21"/>
        </w:rPr>
        <w:t>装配式楼地面饰面材料应安装牢固，无裂纹、划痕、磨痕、掉角和缺棱等缺陷。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8.5.6</w:t>
      </w:r>
      <w:r>
        <w:rPr>
          <w:rFonts w:hint="eastAsia" w:ascii="宋体" w:hAnsi="宋体"/>
          <w:szCs w:val="21"/>
        </w:rPr>
        <w:t>楼地面系统应牢固、无松动、无振动异响。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检验方法：观察和行走检查。</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8.5.7</w:t>
      </w:r>
      <w:r>
        <w:rPr>
          <w:rFonts w:hint="eastAsia" w:ascii="宋体" w:hAnsi="宋体"/>
          <w:szCs w:val="21"/>
        </w:rPr>
        <w:t>装配式楼地面系统的找平层表面应平整、光洁、不起灰，抗压强度应符合现行国家</w:t>
      </w:r>
      <w:r>
        <w:rPr>
          <w:rFonts w:hint="eastAsia" w:ascii="宋体" w:hAnsi="宋体"/>
          <w:szCs w:val="21"/>
          <w:lang w:eastAsia="zh-CN"/>
        </w:rPr>
        <w:t>标准</w:t>
      </w:r>
      <w:r>
        <w:rPr>
          <w:rFonts w:hint="eastAsia" w:ascii="Times New Roman" w:hAnsi="Times New Roman" w:cs="Times New Roman"/>
          <w:sz w:val="21"/>
          <w:szCs w:val="21"/>
          <w:lang w:val="en-US" w:eastAsia="zh-CN" w:bidi="ar"/>
        </w:rPr>
        <w:t>GB 50209中</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检验方法：回弹法检测或检查配合比、通知单及检测报告。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8.5.8</w:t>
      </w:r>
      <w:r>
        <w:rPr>
          <w:rFonts w:hint="eastAsia" w:ascii="宋体" w:hAnsi="宋体"/>
          <w:szCs w:val="21"/>
        </w:rPr>
        <w:t>装配式楼地面基层和构造层之间、分层施工的各层之间，应结合牢固、无裂缝。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检验方法：观察；用小锤轻击检查。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8.5.9</w:t>
      </w:r>
      <w:r>
        <w:rPr>
          <w:rFonts w:hint="eastAsia" w:ascii="宋体" w:hAnsi="宋体"/>
          <w:szCs w:val="21"/>
        </w:rPr>
        <w:t>装配式楼地面面层的排列应符合设计要求，表面洁净、接缝均匀、缝格顺直。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8.5.10</w:t>
      </w:r>
      <w:r>
        <w:rPr>
          <w:rFonts w:hint="eastAsia" w:ascii="宋体" w:hAnsi="宋体"/>
          <w:szCs w:val="21"/>
        </w:rPr>
        <w:t>装配式楼地面面层与墙面或地面突出物周围套割应吻合，边缘应整齐</w:t>
      </w:r>
      <w:r>
        <w:rPr>
          <w:rFonts w:hint="eastAsia" w:ascii="宋体" w:hAnsi="宋体"/>
          <w:szCs w:val="21"/>
          <w:lang w:eastAsia="zh-CN"/>
        </w:rPr>
        <w:t>，</w:t>
      </w:r>
      <w:r>
        <w:rPr>
          <w:rFonts w:hint="eastAsia" w:ascii="宋体" w:hAnsi="宋体"/>
          <w:szCs w:val="21"/>
        </w:rPr>
        <w:t>与踢脚板交接应紧密，缝隙应顺直。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8.5.11</w:t>
      </w:r>
      <w:r>
        <w:rPr>
          <w:rFonts w:hint="eastAsia" w:ascii="宋体" w:hAnsi="宋体"/>
          <w:szCs w:val="21"/>
        </w:rPr>
        <w:t>装配式楼地面的允许偏差和检查方法应符合现行国家标准</w:t>
      </w:r>
      <w:r>
        <w:rPr>
          <w:rFonts w:hint="eastAsia" w:ascii="Times New Roman" w:hAnsi="Times New Roman" w:cs="Times New Roman"/>
          <w:sz w:val="21"/>
          <w:szCs w:val="21"/>
          <w:lang w:val="en-US" w:eastAsia="zh-CN" w:bidi="ar"/>
        </w:rPr>
        <w:t>GB 50210中</w:t>
      </w:r>
      <w:r>
        <w:rPr>
          <w:rFonts w:hint="eastAsia" w:ascii="宋体" w:hAnsi="宋体"/>
          <w:szCs w:val="21"/>
        </w:rPr>
        <w:t>的规定</w:t>
      </w:r>
      <w:r>
        <w:rPr>
          <w:rFonts w:hint="eastAsia" w:ascii="宋体" w:hAnsi="宋体"/>
          <w:szCs w:val="21"/>
          <w:lang w:eastAsia="zh-CN"/>
        </w:rPr>
        <w:t>。</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201" w:name="_Toc29205"/>
      <w:bookmarkStart w:id="202" w:name="_Toc32355"/>
      <w:bookmarkStart w:id="203" w:name="_Toc14430"/>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.6</w:t>
      </w:r>
      <w:r>
        <w:rPr>
          <w:rFonts w:hint="eastAsia" w:ascii="黑体" w:hAnsi="黑体" w:eastAsia="黑体" w:cs="Times New Roman"/>
          <w:b w:val="0"/>
          <w:bCs w:val="0"/>
          <w:kern w:val="2"/>
          <w:sz w:val="21"/>
          <w:szCs w:val="21"/>
          <w:lang w:val="en-US" w:eastAsia="zh-CN" w:bidi="ar-SA"/>
        </w:rPr>
        <w:t>装配式厨房</w:t>
      </w:r>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w:t>
      </w:r>
      <w:r>
        <w:rPr>
          <w:rFonts w:hint="eastAsia" w:ascii="宋体" w:hAnsi="宋体"/>
          <w:szCs w:val="21"/>
          <w:lang w:eastAsia="zh-CN"/>
        </w:rPr>
        <w:t>装配式厨房</w:t>
      </w:r>
      <w:r>
        <w:rPr>
          <w:rFonts w:hint="eastAsia" w:ascii="宋体" w:hAnsi="宋体"/>
          <w:szCs w:val="21"/>
        </w:rPr>
        <w:t>每</w:t>
      </w:r>
      <w:r>
        <w:rPr>
          <w:rFonts w:hint="eastAsia" w:ascii="Times New Roman" w:hAnsi="Times New Roman" w:cs="Times New Roman"/>
          <w:sz w:val="21"/>
          <w:szCs w:val="21"/>
          <w:lang w:val="en-US" w:eastAsia="zh-CN" w:bidi="ar"/>
        </w:rPr>
        <w:t>10</w:t>
      </w:r>
      <w:r>
        <w:rPr>
          <w:rFonts w:hint="eastAsia" w:ascii="宋体" w:hAnsi="宋体"/>
          <w:szCs w:val="21"/>
        </w:rPr>
        <w:t>间应划分为一个检验批，不足</w:t>
      </w:r>
      <w:r>
        <w:rPr>
          <w:rFonts w:hint="eastAsia" w:ascii="Times New Roman" w:hAnsi="Times New Roman" w:cs="Times New Roman"/>
          <w:sz w:val="21"/>
          <w:szCs w:val="21"/>
          <w:lang w:val="en-US" w:eastAsia="zh-CN" w:bidi="ar"/>
        </w:rPr>
        <w:t>10</w:t>
      </w:r>
      <w:r>
        <w:rPr>
          <w:rFonts w:hint="eastAsia" w:ascii="宋体" w:hAnsi="宋体"/>
          <w:szCs w:val="21"/>
        </w:rPr>
        <w:t>间也应划分为一个检验批。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8.6.2</w:t>
      </w:r>
      <w:r>
        <w:rPr>
          <w:rFonts w:hint="eastAsia" w:ascii="宋体" w:hAnsi="宋体"/>
          <w:szCs w:val="21"/>
          <w:lang w:eastAsia="zh-CN"/>
        </w:rPr>
        <w:t>装配式厨房</w:t>
      </w:r>
      <w:r>
        <w:rPr>
          <w:rFonts w:hint="eastAsia" w:ascii="宋体" w:hAnsi="宋体"/>
          <w:szCs w:val="21"/>
        </w:rPr>
        <w:t>每个检验批应至少抽查</w:t>
      </w:r>
      <w:r>
        <w:rPr>
          <w:rFonts w:hint="eastAsia" w:ascii="Times New Roman" w:hAnsi="Times New Roman" w:cs="Times New Roman"/>
          <w:sz w:val="21"/>
          <w:szCs w:val="21"/>
          <w:lang w:val="en-US" w:eastAsia="zh-CN" w:bidi="ar"/>
        </w:rPr>
        <w:t>30%</w:t>
      </w:r>
      <w:r>
        <w:rPr>
          <w:rFonts w:hint="eastAsia" w:ascii="宋体" w:hAnsi="宋体"/>
          <w:szCs w:val="21"/>
        </w:rPr>
        <w:t>，并不得少于</w:t>
      </w:r>
      <w:r>
        <w:rPr>
          <w:rFonts w:hint="eastAsia" w:ascii="Times New Roman" w:hAnsi="Times New Roman" w:cs="Times New Roman"/>
          <w:sz w:val="21"/>
          <w:szCs w:val="21"/>
          <w:lang w:val="en-US" w:eastAsia="zh-CN" w:bidi="ar"/>
        </w:rPr>
        <w:t>3</w:t>
      </w:r>
      <w:r>
        <w:rPr>
          <w:rFonts w:hint="eastAsia" w:ascii="宋体" w:hAnsi="宋体"/>
          <w:szCs w:val="21"/>
        </w:rPr>
        <w:t>间，不足</w:t>
      </w:r>
      <w:r>
        <w:rPr>
          <w:rFonts w:hint="eastAsia" w:ascii="Times New Roman" w:hAnsi="Times New Roman" w:cs="Times New Roman"/>
          <w:sz w:val="21"/>
          <w:szCs w:val="21"/>
          <w:lang w:val="en-US" w:eastAsia="zh-CN" w:bidi="ar"/>
        </w:rPr>
        <w:t>3</w:t>
      </w:r>
      <w:r>
        <w:rPr>
          <w:rFonts w:hint="eastAsia" w:ascii="宋体" w:hAnsi="宋体"/>
          <w:szCs w:val="21"/>
        </w:rPr>
        <w:t>间时应全数检查。</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Ⅰ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8.6.3</w:t>
      </w:r>
      <w:r>
        <w:rPr>
          <w:rFonts w:hint="eastAsia" w:ascii="宋体" w:hAnsi="宋体"/>
          <w:szCs w:val="21"/>
          <w:lang w:eastAsia="zh-CN"/>
        </w:rPr>
        <w:t>装配式厨房</w:t>
      </w:r>
      <w:r>
        <w:rPr>
          <w:rFonts w:hint="eastAsia" w:ascii="宋体" w:hAnsi="宋体"/>
          <w:szCs w:val="21"/>
        </w:rPr>
        <w:t>的功能、配置、布置形式、使用面积及空间尺寸、部件尺寸应符合设计要求</w:t>
      </w:r>
      <w:r>
        <w:rPr>
          <w:rFonts w:hint="eastAsia" w:ascii="宋体" w:hAnsi="宋体"/>
          <w:szCs w:val="21"/>
          <w:highlight w:val="none"/>
        </w:rPr>
        <w:t>和现行国家有关</w:t>
      </w:r>
      <w:r>
        <w:rPr>
          <w:rFonts w:hint="eastAsia" w:ascii="宋体" w:hAnsi="宋体"/>
          <w:szCs w:val="21"/>
          <w:highlight w:val="none"/>
          <w:lang w:val="en-US" w:eastAsia="zh-CN"/>
        </w:rPr>
        <w:t>标准</w:t>
      </w:r>
      <w:r>
        <w:rPr>
          <w:rFonts w:hint="eastAsia" w:ascii="宋体" w:hAnsi="宋体"/>
          <w:szCs w:val="21"/>
          <w:highlight w:val="none"/>
        </w:rPr>
        <w:t>的规定</w:t>
      </w:r>
      <w:r>
        <w:rPr>
          <w:rFonts w:hint="eastAsia" w:ascii="宋体" w:hAnsi="宋体"/>
          <w:szCs w:val="21"/>
        </w:rPr>
        <w:t>。厨房门窗位置、尺寸和开启方式不应妨碍厨房设施、设备和家具的安装与使用。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检验方法：观察；尺寸检查。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8.6.4</w:t>
      </w:r>
      <w:r>
        <w:rPr>
          <w:rFonts w:hint="eastAsia" w:ascii="宋体" w:hAnsi="宋体"/>
          <w:szCs w:val="21"/>
          <w:lang w:eastAsia="zh-CN"/>
        </w:rPr>
        <w:t>装配式厨房</w:t>
      </w:r>
      <w:r>
        <w:rPr>
          <w:rFonts w:hint="eastAsia" w:ascii="宋体" w:hAnsi="宋体"/>
          <w:szCs w:val="21"/>
        </w:rPr>
        <w:t>所用部品部件、橱柜、设施设备等的规格、型号、数量、尺寸、外观、颜色、性能</w:t>
      </w:r>
      <w:r>
        <w:rPr>
          <w:rFonts w:hint="eastAsia" w:ascii="宋体" w:hAnsi="宋体"/>
          <w:szCs w:val="21"/>
          <w:lang w:val="en-US" w:eastAsia="zh-CN"/>
        </w:rPr>
        <w:t>和</w:t>
      </w:r>
      <w:r>
        <w:rPr>
          <w:rFonts w:hint="eastAsia" w:ascii="宋体" w:hAnsi="宋体"/>
          <w:szCs w:val="21"/>
        </w:rPr>
        <w:t>使用功能</w:t>
      </w:r>
      <w:r>
        <w:rPr>
          <w:rFonts w:hint="eastAsia" w:ascii="宋体" w:hAnsi="宋体"/>
          <w:szCs w:val="21"/>
          <w:highlight w:val="none"/>
        </w:rPr>
        <w:t>应符合设计要求和</w:t>
      </w:r>
      <w:r>
        <w:rPr>
          <w:rFonts w:hint="eastAsia" w:ascii="宋体" w:hAnsi="宋体"/>
          <w:szCs w:val="21"/>
          <w:highlight w:val="none"/>
          <w:lang w:val="en-US" w:eastAsia="zh-CN"/>
        </w:rPr>
        <w:t>现行行业标准</w:t>
      </w:r>
      <w:r>
        <w:rPr>
          <w:rFonts w:hint="eastAsia" w:ascii="Times New Roman" w:hAnsi="Times New Roman" w:cs="Times New Roman"/>
          <w:sz w:val="21"/>
          <w:szCs w:val="21"/>
          <w:highlight w:val="none"/>
          <w:lang w:val="en-US" w:eastAsia="zh-CN" w:bidi="ar"/>
        </w:rPr>
        <w:t>JGJ/T 477</w:t>
      </w:r>
      <w:r>
        <w:rPr>
          <w:rFonts w:hint="eastAsia" w:ascii="宋体" w:hAnsi="宋体"/>
          <w:szCs w:val="21"/>
          <w:highlight w:val="none"/>
          <w:lang w:val="en-US" w:eastAsia="zh-CN"/>
        </w:rPr>
        <w:t>中的规定</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检验方法：观察；手试；检查产品合格证书、进场验收记录和性能检验报告。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8.6.5</w:t>
      </w:r>
      <w:r>
        <w:rPr>
          <w:rFonts w:hint="eastAsia" w:ascii="宋体" w:hAnsi="宋体"/>
          <w:szCs w:val="21"/>
          <w:lang w:eastAsia="zh-CN"/>
        </w:rPr>
        <w:t>装配式厨房</w:t>
      </w:r>
      <w:r>
        <w:rPr>
          <w:rFonts w:hint="eastAsia" w:ascii="宋体" w:hAnsi="宋体"/>
          <w:szCs w:val="21"/>
        </w:rPr>
        <w:t>的安装应牢固严密，不得松动；与轻质隔墙连接时应采取加强措施，满足厨房设施设备固定的荷载要求。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检验方法：观察；手试；检查隐蔽工程验收记录和施工记录。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8.6.6</w:t>
      </w:r>
      <w:r>
        <w:rPr>
          <w:rFonts w:hint="eastAsia" w:ascii="宋体" w:hAnsi="宋体"/>
          <w:szCs w:val="21"/>
          <w:lang w:eastAsia="zh-CN"/>
        </w:rPr>
        <w:t>装配式厨房</w:t>
      </w:r>
      <w:r>
        <w:rPr>
          <w:rFonts w:hint="eastAsia" w:ascii="宋体" w:hAnsi="宋体"/>
          <w:szCs w:val="21"/>
        </w:rPr>
        <w:t>的给水排水、燃气、排烟、电气等预留接口、孔洞的数量、位置、尺寸应符合设计要求。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8.6.7</w:t>
      </w:r>
      <w:r>
        <w:rPr>
          <w:rFonts w:hint="eastAsia" w:ascii="宋体" w:hAnsi="宋体"/>
          <w:szCs w:val="21"/>
          <w:lang w:eastAsia="zh-CN"/>
        </w:rPr>
        <w:t>装配式厨房</w:t>
      </w:r>
      <w:r>
        <w:rPr>
          <w:rFonts w:hint="eastAsia" w:ascii="宋体" w:hAnsi="宋体"/>
          <w:szCs w:val="21"/>
        </w:rPr>
        <w:t>的给水、燃气、排烟等管道接口和涉水部位连接处的密封应符合设计要求，不得有渗漏现象。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8.6.8</w:t>
      </w:r>
      <w:r>
        <w:rPr>
          <w:rFonts w:hint="eastAsia" w:ascii="宋体" w:hAnsi="宋体"/>
          <w:szCs w:val="21"/>
        </w:rPr>
        <w:t>给水管道的水压测试应符合设计要求。用水器具安装前，各用水点应进行通水试验。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检验方法：核查测试记录，观察和放水检查。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8.6.9</w:t>
      </w:r>
      <w:r>
        <w:rPr>
          <w:rFonts w:hint="eastAsia" w:ascii="宋体" w:hAnsi="宋体"/>
          <w:szCs w:val="21"/>
        </w:rPr>
        <w:t>明敷室内塑料给水立管距离灶台边缘应有可靠的隔热间距或者保护措施，防止立管受热软化。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8.6.10</w:t>
      </w:r>
      <w:r>
        <w:rPr>
          <w:rFonts w:hint="eastAsia" w:ascii="宋体" w:hAnsi="宋体"/>
          <w:szCs w:val="21"/>
        </w:rPr>
        <w:t>吊顶内电线导管不应直接固定在吊顶龙骨上；柔性导管与刚性导管、</w:t>
      </w:r>
      <w:r>
        <w:rPr>
          <w:rFonts w:hint="default" w:ascii="宋体" w:hAnsi="宋体"/>
          <w:szCs w:val="21"/>
          <w:lang w:val="en-US"/>
        </w:rPr>
        <w:t>电气设备</w:t>
      </w:r>
      <w:r>
        <w:rPr>
          <w:rFonts w:hint="eastAsia" w:ascii="宋体" w:hAnsi="宋体"/>
          <w:szCs w:val="21"/>
        </w:rPr>
        <w:t>、器具连接时，柔性导管两端应使用专用接头，固定应牢固。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检验方法：观察；实测检查。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8.6.11</w:t>
      </w:r>
      <w:r>
        <w:rPr>
          <w:rFonts w:hint="eastAsia" w:ascii="宋体" w:hAnsi="宋体"/>
          <w:szCs w:val="21"/>
        </w:rPr>
        <w:t>排气道系统的排气道及其配件的品种、规格及性能指标应符合设计文件</w:t>
      </w:r>
      <w:r>
        <w:rPr>
          <w:rFonts w:hint="eastAsia" w:ascii="宋体" w:hAnsi="宋体"/>
          <w:szCs w:val="21"/>
          <w:highlight w:val="none"/>
        </w:rPr>
        <w:t>和</w:t>
      </w:r>
      <w:r>
        <w:rPr>
          <w:rFonts w:hint="eastAsia" w:ascii="宋体" w:hAnsi="宋体"/>
          <w:szCs w:val="21"/>
          <w:highlight w:val="none"/>
          <w:lang w:val="en-US" w:eastAsia="zh-CN"/>
        </w:rPr>
        <w:t>现行湖北省地方标准</w:t>
      </w:r>
      <w:r>
        <w:rPr>
          <w:rFonts w:hint="default" w:ascii="Times New Roman" w:hAnsi="Times New Roman" w:cs="Times New Roman"/>
          <w:szCs w:val="21"/>
          <w:highlight w:val="none"/>
          <w:lang w:val="en-US" w:eastAsia="zh-CN"/>
        </w:rPr>
        <w:t>DB42/T 1046</w:t>
      </w:r>
      <w:r>
        <w:rPr>
          <w:rFonts w:hint="eastAsia" w:ascii="宋体" w:hAnsi="宋体"/>
          <w:szCs w:val="21"/>
          <w:highlight w:val="none"/>
        </w:rPr>
        <w:t>的</w:t>
      </w:r>
      <w:r>
        <w:rPr>
          <w:rFonts w:hint="eastAsia" w:ascii="宋体" w:hAnsi="宋体"/>
          <w:szCs w:val="21"/>
          <w:lang w:val="en-US" w:eastAsia="zh-CN"/>
        </w:rPr>
        <w:t>规定</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检验方法：检查出厂合格证明、有效期内的型式检验报告。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8.6.12</w:t>
      </w:r>
      <w:r>
        <w:rPr>
          <w:rFonts w:hint="eastAsia" w:ascii="宋体" w:hAnsi="宋体"/>
          <w:szCs w:val="21"/>
        </w:rPr>
        <w:t>厨房设置的共用排烟道应与相应的抽油烟机接口及功能匹配。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检验方法：目测检查。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8.6.13</w:t>
      </w:r>
      <w:r>
        <w:rPr>
          <w:rFonts w:hint="eastAsia" w:ascii="宋体" w:hAnsi="宋体"/>
          <w:szCs w:val="21"/>
        </w:rPr>
        <w:t>户内燃气管道与燃气灶具应采用软管连接，长度应不大于</w:t>
      </w:r>
      <w:r>
        <w:rPr>
          <w:rFonts w:hint="default" w:ascii="Times New Roman" w:hAnsi="Times New Roman" w:cs="Times New Roman"/>
          <w:szCs w:val="21"/>
        </w:rPr>
        <w:t>2m</w:t>
      </w:r>
      <w:r>
        <w:rPr>
          <w:rFonts w:hint="eastAsia" w:ascii="宋体" w:hAnsi="宋体"/>
          <w:szCs w:val="21"/>
        </w:rPr>
        <w:t>，中间不应有接口，不应有弯折、拉伸、</w:t>
      </w:r>
      <w:r>
        <w:rPr>
          <w:rFonts w:hint="default" w:ascii="宋体" w:hAnsi="宋体"/>
          <w:szCs w:val="21"/>
          <w:lang w:val="en-US"/>
        </w:rPr>
        <w:t>皲裂</w:t>
      </w:r>
      <w:r>
        <w:rPr>
          <w:rFonts w:hint="eastAsia" w:ascii="宋体" w:hAnsi="宋体"/>
          <w:szCs w:val="21"/>
        </w:rPr>
        <w:t>、老化等现象。燃具的连接应严密，安装应牢固，不渗漏。燃气热水器排气管应直接通至户外。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检验方法：观察、手试、肥皂水检查。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8.6.14</w:t>
      </w:r>
      <w:r>
        <w:rPr>
          <w:rFonts w:hint="eastAsia" w:ascii="宋体" w:hAnsi="宋体"/>
          <w:szCs w:val="21"/>
        </w:rPr>
        <w:t>燃气灶具的连接应严密，安装应牢固。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检验方法：观察、手试、肥皂水检查。</w:t>
      </w:r>
    </w:p>
    <w:p>
      <w:pPr>
        <w:pageBreakBefore w:val="0"/>
        <w:topLinePunct w:val="0"/>
        <w:bidi w:val="0"/>
        <w:spacing w:line="360" w:lineRule="auto"/>
        <w:contextualSpacing/>
        <w:jc w:val="center"/>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bookmarkStart w:id="204" w:name="_Hlk87885863"/>
      <w:r>
        <w:rPr>
          <w:rFonts w:hint="eastAsia" w:ascii="黑体" w:hAnsi="黑体" w:eastAsia="黑体" w:cstheme="majorBidi"/>
          <w:b w:val="0"/>
          <w:bCs w:val="0"/>
          <w:kern w:val="2"/>
          <w:sz w:val="21"/>
          <w:szCs w:val="21"/>
          <w:lang w:val="en-US" w:eastAsia="zh-CN" w:bidi="ar-SA"/>
        </w:rPr>
        <w:t>8.6.15</w:t>
      </w:r>
      <w:r>
        <w:rPr>
          <w:rFonts w:hint="eastAsia" w:ascii="宋体" w:hAnsi="宋体"/>
          <w:szCs w:val="21"/>
          <w:lang w:eastAsia="zh-CN"/>
        </w:rPr>
        <w:t>装配式厨房</w:t>
      </w:r>
      <w:r>
        <w:rPr>
          <w:rFonts w:hint="eastAsia" w:ascii="宋体" w:hAnsi="宋体"/>
          <w:szCs w:val="21"/>
        </w:rPr>
        <w:t>的表面应平整、洁净，无变形、鼓包、毛刺、裂纹、划痕、锐角、污渍或损伤。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8.6.16</w:t>
      </w:r>
      <w:r>
        <w:rPr>
          <w:rFonts w:hint="eastAsia" w:ascii="宋体" w:hAnsi="宋体"/>
          <w:szCs w:val="21"/>
          <w:lang w:eastAsia="zh-CN"/>
        </w:rPr>
        <w:t>装配式厨房</w:t>
      </w:r>
      <w:r>
        <w:rPr>
          <w:rFonts w:hint="eastAsia" w:ascii="宋体" w:hAnsi="宋体"/>
          <w:szCs w:val="21"/>
        </w:rPr>
        <w:t>柜体的排列应合理、美观。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bookmarkEnd w:id="20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8.6.17</w:t>
      </w:r>
      <w:r>
        <w:rPr>
          <w:rFonts w:hint="eastAsia" w:ascii="宋体" w:hAnsi="宋体"/>
          <w:szCs w:val="21"/>
        </w:rPr>
        <w:t>柜体与柜体、柜体与台面板、柜体与底座间的配合应紧密、平整，结合处应牢固。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8.6.18</w:t>
      </w:r>
      <w:r>
        <w:rPr>
          <w:rFonts w:hint="eastAsia" w:ascii="宋体" w:hAnsi="宋体"/>
          <w:szCs w:val="21"/>
          <w:lang w:val="en-US" w:eastAsia="zh-CN"/>
        </w:rPr>
        <w:t>装配式</w:t>
      </w:r>
      <w:r>
        <w:rPr>
          <w:rFonts w:hint="eastAsia" w:ascii="宋体" w:hAnsi="宋体"/>
          <w:szCs w:val="21"/>
        </w:rPr>
        <w:t>厨房家具与顶棚、墙体等处的交接、嵌合应严密，交接线应顺直、清晰、美观。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8.6.19</w:t>
      </w:r>
      <w:r>
        <w:rPr>
          <w:rFonts w:hint="eastAsia" w:ascii="宋体" w:hAnsi="宋体"/>
          <w:szCs w:val="21"/>
          <w:lang w:val="en-US" w:eastAsia="zh-CN"/>
        </w:rPr>
        <w:t>装配式</w:t>
      </w:r>
      <w:r>
        <w:rPr>
          <w:rFonts w:hint="eastAsia" w:ascii="宋体" w:hAnsi="宋体"/>
          <w:szCs w:val="21"/>
        </w:rPr>
        <w:t>厨房家具内表面和外部可视表面应光洁平整，颜色均匀，无裂纹、毛刺、划痕和碰伤等缺陷。厨房内及</w:t>
      </w:r>
      <w:r>
        <w:rPr>
          <w:rFonts w:hint="default" w:ascii="宋体" w:hAnsi="宋体"/>
          <w:szCs w:val="21"/>
          <w:lang w:val="en-US"/>
        </w:rPr>
        <w:t>橱柜</w:t>
      </w:r>
      <w:r>
        <w:rPr>
          <w:rFonts w:hint="eastAsia" w:ascii="宋体" w:hAnsi="宋体"/>
          <w:szCs w:val="21"/>
        </w:rPr>
        <w:t>柜体内、抽屉和台面上无遗留物品、无污渍。橱柜背面瓷砖粘贴牢固、平整。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8.6.20</w:t>
      </w:r>
      <w:r>
        <w:rPr>
          <w:rFonts w:hint="eastAsia" w:ascii="宋体" w:hAnsi="宋体"/>
          <w:szCs w:val="21"/>
          <w:lang w:val="en-US" w:eastAsia="zh-CN"/>
        </w:rPr>
        <w:t>装配式</w:t>
      </w:r>
      <w:r>
        <w:rPr>
          <w:rFonts w:hint="eastAsia" w:ascii="宋体" w:hAnsi="宋体"/>
          <w:szCs w:val="21"/>
        </w:rPr>
        <w:t>厨房家具安装的允许偏差和检验方法应符合表</w:t>
      </w:r>
      <w:r>
        <w:rPr>
          <w:rFonts w:hint="eastAsia" w:ascii="Times New Roman" w:hAnsi="Times New Roman" w:cs="Times New Roman"/>
          <w:sz w:val="21"/>
          <w:szCs w:val="21"/>
          <w:lang w:val="en-US" w:eastAsia="zh-CN" w:bidi="ar"/>
        </w:rPr>
        <w:t>1</w:t>
      </w:r>
      <w:r>
        <w:rPr>
          <w:rFonts w:hint="eastAsia" w:ascii="宋体" w:hAnsi="宋体"/>
          <w:szCs w:val="21"/>
        </w:rPr>
        <w:t>的规定。</w:t>
      </w:r>
    </w:p>
    <w:p>
      <w:pPr>
        <w:keepNext/>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宋体" w:cs="Times New Roman"/>
          <w:kern w:val="0"/>
          <w:sz w:val="22"/>
        </w:rPr>
      </w:pPr>
      <w:r>
        <w:rPr>
          <w:rFonts w:hint="eastAsia" w:ascii="黑体" w:hAnsi="黑体" w:eastAsia="黑体"/>
          <w:szCs w:val="24"/>
        </w:rPr>
        <w:t>表</w:t>
      </w:r>
      <w:r>
        <w:rPr>
          <w:rFonts w:hint="eastAsia" w:ascii="黑体" w:hAnsi="黑体" w:eastAsia="黑体"/>
          <w:szCs w:val="24"/>
          <w:lang w:val="en-US" w:eastAsia="zh-CN"/>
        </w:rPr>
        <w:t xml:space="preserve"> 1</w:t>
      </w:r>
      <w:r>
        <w:rPr>
          <w:rFonts w:hint="eastAsia" w:ascii="黑体" w:hAnsi="黑体" w:eastAsia="黑体"/>
          <w:szCs w:val="24"/>
        </w:rPr>
        <w:t xml:space="preserve"> </w:t>
      </w:r>
      <w:r>
        <w:rPr>
          <w:rFonts w:hint="eastAsia" w:ascii="黑体" w:hAnsi="黑体" w:eastAsia="黑体"/>
          <w:szCs w:val="24"/>
          <w:lang w:val="en-US" w:eastAsia="zh-CN"/>
        </w:rPr>
        <w:t>装配式</w:t>
      </w:r>
      <w:r>
        <w:rPr>
          <w:rFonts w:hint="eastAsia" w:ascii="黑体" w:hAnsi="黑体" w:eastAsia="黑体"/>
          <w:szCs w:val="24"/>
        </w:rPr>
        <w:t>厨房家具安装的允许偏差和检验方法</w:t>
      </w:r>
    </w:p>
    <w:tbl>
      <w:tblPr>
        <w:tblStyle w:val="2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787"/>
        <w:gridCol w:w="211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6"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序号</w:t>
            </w:r>
          </w:p>
        </w:tc>
        <w:tc>
          <w:tcPr>
            <w:tcW w:w="282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项目</w:t>
            </w:r>
          </w:p>
        </w:tc>
        <w:tc>
          <w:tcPr>
            <w:tcW w:w="2131"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允许偏差（</w:t>
            </w:r>
            <w:r>
              <w:rPr>
                <w:rFonts w:hint="eastAsia" w:ascii="Times New Roman" w:hAnsi="Times New Roman" w:cs="Times New Roman"/>
                <w:sz w:val="21"/>
                <w:szCs w:val="21"/>
                <w:lang w:val="en-US" w:eastAsia="zh-CN" w:bidi="ar"/>
              </w:rPr>
              <w:t>mm</w:t>
            </w:r>
            <w:r>
              <w:rPr>
                <w:rFonts w:hint="eastAsia" w:ascii="宋体" w:hAnsi="宋体" w:eastAsia="宋体" w:cs="宋体"/>
                <w:kern w:val="0"/>
                <w:sz w:val="21"/>
                <w:szCs w:val="21"/>
              </w:rPr>
              <w:t>）</w:t>
            </w:r>
          </w:p>
        </w:tc>
        <w:tc>
          <w:tcPr>
            <w:tcW w:w="2131"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6"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1</w:t>
            </w:r>
          </w:p>
        </w:tc>
        <w:tc>
          <w:tcPr>
            <w:tcW w:w="282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外形尺寸（长、宽、高）</w:t>
            </w:r>
          </w:p>
        </w:tc>
        <w:tc>
          <w:tcPr>
            <w:tcW w:w="2131"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w:t>
            </w:r>
          </w:p>
        </w:tc>
        <w:tc>
          <w:tcPr>
            <w:tcW w:w="21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rPr>
              <w:t>观察、尺寸检查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6"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2</w:t>
            </w:r>
          </w:p>
        </w:tc>
        <w:tc>
          <w:tcPr>
            <w:tcW w:w="282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对角长度之差</w:t>
            </w:r>
          </w:p>
        </w:tc>
        <w:tc>
          <w:tcPr>
            <w:tcW w:w="2131"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3</w:t>
            </w:r>
          </w:p>
        </w:tc>
        <w:tc>
          <w:tcPr>
            <w:tcW w:w="2131" w:type="dxa"/>
            <w:vMerge w:val="continue"/>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both"/>
              <w:textAlignment w:val="auto"/>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6"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3</w:t>
            </w:r>
          </w:p>
        </w:tc>
        <w:tc>
          <w:tcPr>
            <w:tcW w:w="282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门与柜体缝隙宽度</w:t>
            </w:r>
          </w:p>
        </w:tc>
        <w:tc>
          <w:tcPr>
            <w:tcW w:w="2131"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2</w:t>
            </w:r>
          </w:p>
        </w:tc>
        <w:tc>
          <w:tcPr>
            <w:tcW w:w="2131" w:type="dxa"/>
            <w:vMerge w:val="continue"/>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both"/>
              <w:textAlignment w:val="auto"/>
              <w:rPr>
                <w:rFonts w:hint="default" w:ascii="Times New Roman" w:hAnsi="Times New Roman" w:eastAsia="宋体" w:cs="Times New Roman"/>
                <w:kern w:val="0"/>
                <w:sz w:val="21"/>
                <w:szCs w:val="21"/>
              </w:rPr>
            </w:pPr>
          </w:p>
        </w:tc>
      </w:tr>
    </w:tbl>
    <w:p>
      <w:pPr>
        <w:pStyle w:val="3"/>
        <w:pageBreakBefore w:val="0"/>
        <w:topLinePunct w:val="0"/>
        <w:bidi w:val="0"/>
        <w:adjustRightInd/>
        <w:spacing w:before="0" w:after="0" w:line="400" w:lineRule="exact"/>
        <w:rPr>
          <w:rFonts w:hint="default" w:ascii="黑体" w:hAnsi="黑体" w:eastAsia="黑体" w:cs="Times New Roman"/>
          <w:b w:val="0"/>
          <w:bCs w:val="0"/>
          <w:kern w:val="2"/>
          <w:sz w:val="21"/>
          <w:szCs w:val="21"/>
          <w:lang w:val="en-US" w:eastAsia="zh-CN" w:bidi="ar-SA"/>
        </w:rPr>
      </w:pPr>
      <w:bookmarkStart w:id="205" w:name="_Toc3539"/>
      <w:bookmarkStart w:id="206" w:name="_Toc19817"/>
      <w:bookmarkStart w:id="207" w:name="_Toc21238"/>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.7</w:t>
      </w:r>
      <w:r>
        <w:rPr>
          <w:rFonts w:hint="eastAsia" w:ascii="黑体" w:hAnsi="黑体" w:eastAsia="黑体" w:cs="Times New Roman"/>
          <w:b w:val="0"/>
          <w:bCs w:val="0"/>
          <w:kern w:val="2"/>
          <w:sz w:val="21"/>
          <w:szCs w:val="21"/>
          <w:lang w:val="en-US" w:eastAsia="zh-CN" w:bidi="ar-SA"/>
        </w:rPr>
        <w:t>装配式卫生间</w:t>
      </w:r>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w:t>
      </w:r>
      <w:r>
        <w:rPr>
          <w:rFonts w:hint="eastAsia" w:ascii="宋体" w:hAnsi="宋体"/>
          <w:szCs w:val="21"/>
          <w:lang w:val="en-US" w:eastAsia="zh-CN"/>
        </w:rPr>
        <w:t>装配式卫生间每</w:t>
      </w:r>
      <w:r>
        <w:rPr>
          <w:rFonts w:hint="eastAsia" w:ascii="Times New Roman" w:hAnsi="Times New Roman" w:cs="Times New Roman"/>
          <w:sz w:val="21"/>
          <w:szCs w:val="21"/>
          <w:lang w:val="en-US" w:eastAsia="zh-CN" w:bidi="ar"/>
        </w:rPr>
        <w:t>10</w:t>
      </w:r>
      <w:r>
        <w:rPr>
          <w:rFonts w:hint="eastAsia" w:ascii="宋体" w:hAnsi="宋体"/>
          <w:szCs w:val="21"/>
          <w:lang w:val="en-US" w:eastAsia="zh-CN"/>
        </w:rPr>
        <w:t>间应划分为一个检验批，不足</w:t>
      </w:r>
      <w:r>
        <w:rPr>
          <w:rFonts w:hint="eastAsia" w:ascii="Times New Roman" w:hAnsi="Times New Roman" w:cs="Times New Roman"/>
          <w:sz w:val="21"/>
          <w:szCs w:val="21"/>
          <w:lang w:val="en-US" w:eastAsia="zh-CN" w:bidi="ar"/>
        </w:rPr>
        <w:t>10</w:t>
      </w:r>
      <w:r>
        <w:rPr>
          <w:rFonts w:hint="eastAsia" w:ascii="宋体" w:hAnsi="宋体"/>
          <w:szCs w:val="21"/>
          <w:lang w:val="en-US" w:eastAsia="zh-CN"/>
        </w:rPr>
        <w:t>间也应划分为一个检验批。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8.7.2</w:t>
      </w:r>
      <w:r>
        <w:rPr>
          <w:rFonts w:hint="eastAsia" w:ascii="宋体" w:hAnsi="宋体"/>
          <w:szCs w:val="21"/>
        </w:rPr>
        <w:t>装配式卫生间每个检验批应至少抽查</w:t>
      </w:r>
      <w:r>
        <w:rPr>
          <w:rFonts w:hint="eastAsia" w:ascii="Times New Roman" w:hAnsi="Times New Roman" w:cs="Times New Roman"/>
          <w:sz w:val="21"/>
          <w:szCs w:val="21"/>
          <w:lang w:val="en-US" w:eastAsia="zh-CN" w:bidi="ar"/>
        </w:rPr>
        <w:t>50%</w:t>
      </w:r>
      <w:r>
        <w:rPr>
          <w:rFonts w:hint="eastAsia" w:ascii="宋体" w:hAnsi="宋体"/>
          <w:szCs w:val="21"/>
        </w:rPr>
        <w:t>，并不得少于</w:t>
      </w:r>
      <w:r>
        <w:rPr>
          <w:rFonts w:hint="eastAsia" w:ascii="Times New Roman" w:hAnsi="Times New Roman" w:cs="Times New Roman"/>
          <w:sz w:val="21"/>
          <w:szCs w:val="21"/>
          <w:lang w:val="en-US" w:eastAsia="zh-CN" w:bidi="ar"/>
        </w:rPr>
        <w:t>3</w:t>
      </w:r>
      <w:r>
        <w:rPr>
          <w:rFonts w:hint="eastAsia" w:ascii="宋体" w:hAnsi="宋体"/>
          <w:szCs w:val="21"/>
        </w:rPr>
        <w:t>间，不足</w:t>
      </w:r>
      <w:r>
        <w:rPr>
          <w:rFonts w:hint="eastAsia" w:ascii="Times New Roman" w:hAnsi="Times New Roman" w:cs="Times New Roman"/>
          <w:sz w:val="21"/>
          <w:szCs w:val="21"/>
          <w:lang w:val="en-US" w:eastAsia="zh-CN" w:bidi="ar"/>
        </w:rPr>
        <w:t>3</w:t>
      </w:r>
      <w:r>
        <w:rPr>
          <w:rFonts w:hint="eastAsia" w:ascii="宋体" w:hAnsi="宋体"/>
          <w:szCs w:val="21"/>
        </w:rPr>
        <w:t>间时应全数检查。</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Ⅰ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yellow"/>
        </w:rPr>
      </w:pPr>
      <w:r>
        <w:rPr>
          <w:rFonts w:hint="eastAsia" w:ascii="黑体" w:hAnsi="黑体" w:eastAsia="黑体" w:cstheme="majorBidi"/>
          <w:b w:val="0"/>
          <w:bCs w:val="0"/>
          <w:kern w:val="2"/>
          <w:sz w:val="21"/>
          <w:szCs w:val="21"/>
          <w:lang w:val="en-US" w:eastAsia="zh-CN" w:bidi="ar-SA"/>
        </w:rPr>
        <w:t>8.7.3</w:t>
      </w:r>
      <w:r>
        <w:rPr>
          <w:rFonts w:hint="eastAsia" w:ascii="宋体" w:hAnsi="宋体"/>
          <w:szCs w:val="21"/>
        </w:rPr>
        <w:t>装配式卫生间的功能、配置、布置形式及内部尺寸应符合设计要求和现行</w:t>
      </w:r>
      <w:r>
        <w:rPr>
          <w:rFonts w:hint="eastAsia" w:ascii="宋体" w:hAnsi="宋体"/>
          <w:szCs w:val="21"/>
          <w:lang w:val="en-US" w:eastAsia="zh-CN"/>
        </w:rPr>
        <w:t>行业</w:t>
      </w:r>
      <w:r>
        <w:rPr>
          <w:rFonts w:hint="eastAsia" w:ascii="宋体" w:hAnsi="宋体"/>
          <w:szCs w:val="21"/>
          <w:lang w:eastAsia="zh-CN"/>
        </w:rPr>
        <w:t>标准</w:t>
      </w:r>
      <w:r>
        <w:rPr>
          <w:rFonts w:hint="default" w:ascii="Times New Roman" w:hAnsi="Times New Roman" w:cs="Times New Roman"/>
          <w:szCs w:val="21"/>
          <w:lang w:eastAsia="zh-CN"/>
        </w:rPr>
        <w:t>JGJ/T 467</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r>
        <w:rPr>
          <w:rFonts w:hint="eastAsia" w:ascii="黑体" w:hAnsi="黑体" w:eastAsia="黑体" w:cstheme="majorBidi"/>
          <w:b w:val="0"/>
          <w:bCs w:val="0"/>
          <w:kern w:val="2"/>
          <w:sz w:val="21"/>
          <w:szCs w:val="21"/>
          <w:lang w:val="en-US" w:eastAsia="zh-CN" w:bidi="ar-SA"/>
        </w:rPr>
        <w:t>8.7.4</w:t>
      </w:r>
      <w:r>
        <w:rPr>
          <w:rFonts w:hint="eastAsia" w:ascii="宋体" w:hAnsi="宋体"/>
          <w:szCs w:val="21"/>
        </w:rPr>
        <w:t>装配式卫生间所选用的部品部件、洁具、设施设备等的规格、型号、外观、颜色、性能</w:t>
      </w:r>
      <w:r>
        <w:rPr>
          <w:rFonts w:hint="eastAsia" w:ascii="宋体" w:hAnsi="宋体"/>
          <w:szCs w:val="21"/>
          <w:lang w:eastAsia="zh-CN"/>
        </w:rPr>
        <w:t>、固定方法、安装位置</w:t>
      </w:r>
      <w:r>
        <w:rPr>
          <w:rFonts w:hint="eastAsia" w:ascii="宋体" w:hAnsi="宋体"/>
          <w:szCs w:val="21"/>
        </w:rPr>
        <w:t>等应符合</w:t>
      </w:r>
      <w:r>
        <w:rPr>
          <w:rFonts w:hint="eastAsia" w:ascii="宋体" w:hAnsi="宋体"/>
          <w:szCs w:val="21"/>
          <w:highlight w:val="none"/>
        </w:rPr>
        <w:t>设计要求和现行有关国家</w:t>
      </w:r>
      <w:r>
        <w:rPr>
          <w:rFonts w:hint="eastAsia" w:ascii="宋体" w:hAnsi="宋体"/>
          <w:szCs w:val="21"/>
          <w:highlight w:val="none"/>
          <w:lang w:val="en-US" w:eastAsia="zh-CN"/>
        </w:rPr>
        <w:t>标准</w:t>
      </w:r>
      <w:r>
        <w:rPr>
          <w:rFonts w:hint="eastAsia" w:ascii="宋体" w:hAnsi="宋体"/>
          <w:szCs w:val="21"/>
          <w:highlight w:val="none"/>
        </w:rPr>
        <w:t>的规定</w:t>
      </w:r>
      <w:r>
        <w:rPr>
          <w:rFonts w:hint="eastAsia" w:ascii="宋体" w:hAnsi="宋体"/>
          <w:szCs w:val="21"/>
          <w:highlight w:val="none"/>
          <w:lang w:eastAsia="zh-CN"/>
        </w:rPr>
        <w:t>，</w:t>
      </w:r>
      <w:r>
        <w:rPr>
          <w:rFonts w:hint="eastAsia" w:ascii="宋体" w:hAnsi="宋体"/>
          <w:szCs w:val="21"/>
          <w:highlight w:val="none"/>
          <w:lang w:val="en-US" w:eastAsia="zh-CN"/>
        </w:rPr>
        <w:t>并</w:t>
      </w:r>
      <w:r>
        <w:rPr>
          <w:rFonts w:hint="eastAsia" w:ascii="宋体" w:hAnsi="宋体"/>
          <w:szCs w:val="21"/>
          <w:highlight w:val="none"/>
        </w:rPr>
        <w:t>应附有出厂检验合格证书，使用说明书和安装说明书。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检验方法：观察；手试；检查产品合格证书、型式检验报告、产品说明书、安装说明书、进场验收记录和性能检验报告。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8.7.5</w:t>
      </w:r>
      <w:r>
        <w:rPr>
          <w:rFonts w:hint="eastAsia" w:ascii="宋体" w:hAnsi="宋体"/>
          <w:szCs w:val="21"/>
        </w:rPr>
        <w:t>装配式卫生间的防水底盘安装位置应准确，与地漏孔、排污孔等预留孔洞位置对正，连接良好。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8.7.6</w:t>
      </w:r>
      <w:r>
        <w:rPr>
          <w:rFonts w:hint="eastAsia" w:ascii="宋体" w:hAnsi="宋体"/>
          <w:szCs w:val="21"/>
        </w:rPr>
        <w:t>装配式卫生间的连接构造应符合设计要求，安装应牢固严密，不得松动。设备设施与轻质隔墙连接时应采取加强措施，满足荷载要求。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检验方法：观察；手试；检查隐蔽工程验收记录和施工记录。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8.7.7</w:t>
      </w:r>
      <w:r>
        <w:rPr>
          <w:rFonts w:hint="eastAsia" w:ascii="宋体" w:hAnsi="宋体"/>
          <w:szCs w:val="21"/>
        </w:rPr>
        <w:t>装配式卫生间防水层不得渗漏。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检验方法：在防水层完成后进行蓄水试验，蓄水试验时间不应少于</w:t>
      </w:r>
      <w:r>
        <w:rPr>
          <w:rFonts w:hint="eastAsia" w:ascii="Times New Roman" w:hAnsi="Times New Roman" w:cs="Times New Roman"/>
          <w:sz w:val="21"/>
          <w:szCs w:val="21"/>
          <w:lang w:val="en-US" w:eastAsia="zh-CN" w:bidi="ar"/>
        </w:rPr>
        <w:t>48h</w:t>
      </w:r>
      <w:r>
        <w:rPr>
          <w:rFonts w:hint="eastAsia" w:ascii="宋体" w:hAnsi="宋体"/>
          <w:szCs w:val="21"/>
        </w:rPr>
        <w:t>（蓄水深度最浅处不小于</w:t>
      </w:r>
      <w:r>
        <w:rPr>
          <w:rFonts w:hint="eastAsia" w:ascii="Times New Roman" w:hAnsi="Times New Roman" w:cs="Times New Roman"/>
          <w:sz w:val="21"/>
          <w:szCs w:val="21"/>
          <w:lang w:val="en-US" w:eastAsia="zh-CN" w:bidi="ar"/>
        </w:rPr>
        <w:t>30mm</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8.7.8</w:t>
      </w:r>
      <w:r>
        <w:rPr>
          <w:rFonts w:hint="eastAsia" w:ascii="宋体" w:hAnsi="宋体"/>
          <w:szCs w:val="21"/>
        </w:rPr>
        <w:t>装配式卫生间给水排水、电气、通风等预留接口、孔洞的数量、位置、尺寸应符合设计要求，不偏位错位，不得现场开凿。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8.7.9</w:t>
      </w:r>
      <w:r>
        <w:rPr>
          <w:rFonts w:hint="eastAsia" w:ascii="宋体" w:hAnsi="宋体"/>
          <w:szCs w:val="21"/>
        </w:rPr>
        <w:t>装配式卫生间的</w:t>
      </w:r>
      <w:r>
        <w:rPr>
          <w:rFonts w:hint="eastAsia" w:ascii="宋体" w:hAnsi="宋体"/>
          <w:szCs w:val="21"/>
          <w:lang w:val="en-US" w:eastAsia="zh-CN"/>
        </w:rPr>
        <w:t>洁具</w:t>
      </w:r>
      <w:r>
        <w:rPr>
          <w:rFonts w:hint="eastAsia" w:ascii="宋体" w:hAnsi="宋体"/>
          <w:szCs w:val="21"/>
        </w:rPr>
        <w:t>排水配件应设存水弯，不得重叠存水。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检验方法：手试；观察检查。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8.7.10</w:t>
      </w:r>
      <w:r>
        <w:rPr>
          <w:rFonts w:hint="eastAsia" w:ascii="宋体" w:hAnsi="宋体"/>
          <w:szCs w:val="21"/>
        </w:rPr>
        <w:t>装配式卫生间防水盘、壁板和顶板的安装应牢固</w:t>
      </w:r>
      <w:r>
        <w:rPr>
          <w:rFonts w:hint="eastAsia" w:ascii="宋体" w:hAnsi="宋体"/>
          <w:szCs w:val="21"/>
          <w:lang w:eastAsia="zh-CN"/>
        </w:rPr>
        <w:t>，</w:t>
      </w:r>
      <w:r>
        <w:rPr>
          <w:rFonts w:hint="eastAsia" w:ascii="宋体" w:hAnsi="宋体"/>
          <w:szCs w:val="21"/>
        </w:rPr>
        <w:t>面层材料表面应洁净、色泽一致，不得有翘曲、裂缝及缺损</w:t>
      </w:r>
      <w:r>
        <w:rPr>
          <w:rFonts w:hint="eastAsia" w:ascii="宋体" w:hAnsi="宋体"/>
          <w:szCs w:val="21"/>
          <w:lang w:eastAsia="zh-CN"/>
        </w:rPr>
        <w:t>；防水底盘的固定安装不应破坏结构防水层；</w:t>
      </w:r>
      <w:r>
        <w:rPr>
          <w:rFonts w:hint="eastAsia" w:ascii="宋体" w:hAnsi="宋体"/>
          <w:szCs w:val="21"/>
        </w:rPr>
        <w:t>压条应平直、宽窄一致；板材拼缝处应有密封防水处理</w:t>
      </w:r>
      <w:r>
        <w:rPr>
          <w:rFonts w:hint="eastAsia" w:ascii="宋体" w:hAnsi="宋体"/>
          <w:szCs w:val="21"/>
          <w:lang w:eastAsia="zh-CN"/>
        </w:rPr>
        <w:t>，保证水密性；</w:t>
      </w:r>
      <w:r>
        <w:rPr>
          <w:rFonts w:hint="eastAsia" w:ascii="宋体" w:hAnsi="宋体" w:eastAsia="宋体"/>
          <w:szCs w:val="21"/>
          <w:lang w:eastAsia="zh-CN"/>
        </w:rPr>
        <w:t>金属的防腐措施和木器的防水措施应到位。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检验方法：观察；尺量检查；手扳检查，检查施工记录。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8.7.11</w:t>
      </w:r>
      <w:r>
        <w:rPr>
          <w:rFonts w:hint="eastAsia" w:ascii="宋体" w:hAnsi="宋体"/>
          <w:szCs w:val="21"/>
        </w:rPr>
        <w:t>龙头、花洒及坐便器等用水设备的连接部位应无渗漏，排水通畅。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检验方法：放水观察；检查自检记录。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8.7.12</w:t>
      </w:r>
      <w:r>
        <w:rPr>
          <w:rFonts w:hint="eastAsia" w:ascii="宋体" w:hAnsi="宋体"/>
          <w:szCs w:val="21"/>
          <w:lang w:val="en-US" w:eastAsia="zh-CN"/>
        </w:rPr>
        <w:t>装配式</w:t>
      </w:r>
      <w:r>
        <w:rPr>
          <w:rFonts w:hint="eastAsia" w:ascii="宋体" w:hAnsi="宋体"/>
          <w:szCs w:val="21"/>
        </w:rPr>
        <w:t>卫生间所用金属型材、支撑构件应经防锈蚀处理。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检验方法：观察；检查材料合格证书。</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黑体" w:hAnsi="黑体" w:eastAsia="黑体" w:cstheme="majorBidi"/>
          <w:b w:val="0"/>
          <w:bCs w:val="0"/>
          <w:kern w:val="2"/>
          <w:sz w:val="21"/>
          <w:szCs w:val="21"/>
          <w:lang w:val="en-US" w:eastAsia="zh-CN" w:bidi="ar-SA"/>
        </w:rPr>
        <w:t>8.7.13</w:t>
      </w:r>
      <w:r>
        <w:rPr>
          <w:rFonts w:hint="eastAsia" w:ascii="宋体" w:hAnsi="宋体"/>
          <w:szCs w:val="21"/>
        </w:rPr>
        <w:t>装配式卫生间的允许偏差和检验方法应符合表</w:t>
      </w:r>
      <w:r>
        <w:rPr>
          <w:rFonts w:hint="default" w:ascii="Times New Roman" w:hAnsi="Times New Roman" w:cs="Times New Roman"/>
          <w:color w:val="auto"/>
          <w:szCs w:val="21"/>
          <w:lang w:val="en-US" w:eastAsia="zh-CN"/>
        </w:rPr>
        <w:t>2</w:t>
      </w:r>
      <w:r>
        <w:rPr>
          <w:rFonts w:hint="eastAsia" w:ascii="宋体" w:hAnsi="宋体"/>
          <w:szCs w:val="21"/>
        </w:rPr>
        <w:t>的规定</w:t>
      </w:r>
      <w:r>
        <w:rPr>
          <w:rFonts w:hint="eastAsia" w:ascii="宋体" w:hAnsi="宋体"/>
          <w:szCs w:val="21"/>
          <w:lang w:eastAsia="zh-CN"/>
        </w:rPr>
        <w:t>。</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Cs w:val="24"/>
        </w:rPr>
      </w:pPr>
      <w:r>
        <w:rPr>
          <w:rFonts w:hint="eastAsia" w:ascii="黑体" w:hAnsi="黑体" w:eastAsia="黑体"/>
          <w:szCs w:val="24"/>
        </w:rPr>
        <w:t>表</w:t>
      </w:r>
      <w:r>
        <w:rPr>
          <w:rFonts w:hint="eastAsia" w:ascii="黑体" w:hAnsi="黑体" w:eastAsia="黑体"/>
          <w:szCs w:val="24"/>
          <w:lang w:val="en-US" w:eastAsia="zh-CN"/>
        </w:rPr>
        <w:t xml:space="preserve"> 2</w:t>
      </w:r>
      <w:r>
        <w:rPr>
          <w:rFonts w:hint="eastAsia" w:ascii="黑体" w:hAnsi="黑体" w:eastAsia="黑体"/>
          <w:szCs w:val="24"/>
        </w:rPr>
        <w:t xml:space="preserve"> 装配式卫生间安装的允许偏差和检验方法</w:t>
      </w:r>
    </w:p>
    <w:tbl>
      <w:tblPr>
        <w:tblStyle w:val="2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4"/>
        <w:gridCol w:w="457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序号</w:t>
            </w:r>
          </w:p>
        </w:tc>
        <w:tc>
          <w:tcPr>
            <w:tcW w:w="1514"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项目</w:t>
            </w:r>
          </w:p>
        </w:tc>
        <w:tc>
          <w:tcPr>
            <w:tcW w:w="457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质量要求及允许偏差（</w:t>
            </w:r>
            <w:r>
              <w:rPr>
                <w:rFonts w:hint="eastAsia" w:ascii="Times New Roman" w:hAnsi="Times New Roman" w:cs="Times New Roman"/>
                <w:sz w:val="21"/>
                <w:szCs w:val="21"/>
                <w:lang w:val="en-US" w:eastAsia="zh-CN" w:bidi="ar"/>
              </w:rPr>
              <w:t>mm</w:t>
            </w:r>
            <w:r>
              <w:rPr>
                <w:rFonts w:hint="eastAsia" w:ascii="宋体" w:hAnsi="宋体" w:eastAsia="宋体" w:cs="宋体"/>
                <w:kern w:val="0"/>
                <w:szCs w:val="21"/>
              </w:rPr>
              <w:t>）</w:t>
            </w:r>
          </w:p>
        </w:tc>
        <w:tc>
          <w:tcPr>
            <w:tcW w:w="162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1</w:t>
            </w:r>
          </w:p>
        </w:tc>
        <w:tc>
          <w:tcPr>
            <w:tcW w:w="1514"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外表面</w:t>
            </w:r>
          </w:p>
        </w:tc>
        <w:tc>
          <w:tcPr>
            <w:tcW w:w="457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表面应光洁平整，无裂纹，气泡，颜色均匀，外表没有缺陷</w:t>
            </w:r>
          </w:p>
        </w:tc>
        <w:tc>
          <w:tcPr>
            <w:tcW w:w="162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目测检查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2</w:t>
            </w:r>
          </w:p>
        </w:tc>
        <w:tc>
          <w:tcPr>
            <w:tcW w:w="151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整体防水底盘</w:t>
            </w:r>
          </w:p>
        </w:tc>
        <w:tc>
          <w:tcPr>
            <w:tcW w:w="457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±5</w:t>
            </w:r>
          </w:p>
        </w:tc>
        <w:tc>
          <w:tcPr>
            <w:tcW w:w="162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Times New Roman" w:hAnsi="Times New Roman" w:cs="Times New Roman"/>
                <w:sz w:val="21"/>
                <w:szCs w:val="21"/>
                <w:lang w:val="en-US" w:eastAsia="zh-CN" w:bidi="ar"/>
              </w:rPr>
              <w:t>3</w:t>
            </w:r>
          </w:p>
        </w:tc>
        <w:tc>
          <w:tcPr>
            <w:tcW w:w="151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配件</w:t>
            </w:r>
          </w:p>
        </w:tc>
        <w:tc>
          <w:tcPr>
            <w:tcW w:w="457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外表没有缺陷</w:t>
            </w:r>
          </w:p>
        </w:tc>
        <w:tc>
          <w:tcPr>
            <w:tcW w:w="162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Cs w:val="21"/>
              </w:rPr>
            </w:pPr>
            <w:r>
              <w:rPr>
                <w:rFonts w:hint="eastAsia" w:ascii="宋体" w:hAnsi="宋体" w:eastAsia="宋体" w:cs="宋体"/>
                <w:kern w:val="0"/>
                <w:szCs w:val="21"/>
              </w:rPr>
              <w:t>目测检查，手扳</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8.7.14</w:t>
      </w:r>
      <w:r>
        <w:rPr>
          <w:rFonts w:hint="eastAsia" w:ascii="宋体" w:hAnsi="宋体"/>
          <w:szCs w:val="21"/>
        </w:rPr>
        <w:t>装配式卫生间的材质、规格、型号及安装位置</w:t>
      </w:r>
      <w:r>
        <w:rPr>
          <w:rFonts w:hint="eastAsia" w:ascii="宋体" w:hAnsi="宋体"/>
          <w:szCs w:val="21"/>
          <w:lang w:val="en-US" w:eastAsia="zh-CN"/>
        </w:rPr>
        <w:t>应</w:t>
      </w:r>
      <w:r>
        <w:rPr>
          <w:rFonts w:hint="eastAsia" w:ascii="宋体" w:hAnsi="宋体"/>
          <w:szCs w:val="21"/>
        </w:rPr>
        <w:t>符合设计要求。装配式安装应垂直稳固，各部件安装应牢固，不应有松动、倾斜现象。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检验方法：观察；手试、通水检查。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8.7.15</w:t>
      </w:r>
      <w:r>
        <w:rPr>
          <w:rFonts w:hint="eastAsia" w:ascii="宋体" w:hAnsi="宋体"/>
          <w:szCs w:val="21"/>
        </w:rPr>
        <w:t>装配式卫生间内给水排水系统应进水顺畅、排水通畅、不堵塞。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检验方法：观察；手试；通水检查。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8.7.16</w:t>
      </w:r>
      <w:r>
        <w:rPr>
          <w:rFonts w:hint="eastAsia" w:ascii="宋体" w:hAnsi="宋体"/>
          <w:szCs w:val="21"/>
        </w:rPr>
        <w:t>装配式卫生间内的灯具、风口和检修口等设备设施的位置应合理，与面板的交接应吻合、严密。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检验方法：观察；检查隐蔽工程验收记录、施工记录及影像记录。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8.7.17</w:t>
      </w:r>
      <w:r>
        <w:rPr>
          <w:rFonts w:hint="eastAsia" w:ascii="宋体" w:hAnsi="宋体"/>
          <w:szCs w:val="21"/>
          <w:lang w:val="en-US" w:eastAsia="zh-CN"/>
        </w:rPr>
        <w:t>装配式</w:t>
      </w:r>
      <w:r>
        <w:rPr>
          <w:rFonts w:hint="eastAsia" w:ascii="宋体" w:hAnsi="宋体"/>
          <w:szCs w:val="21"/>
        </w:rPr>
        <w:t>卫生</w:t>
      </w:r>
      <w:r>
        <w:rPr>
          <w:rFonts w:hint="eastAsia" w:ascii="宋体" w:hAnsi="宋体"/>
          <w:szCs w:val="21"/>
          <w:lang w:val="en-US" w:eastAsia="zh-CN"/>
        </w:rPr>
        <w:t>间</w:t>
      </w:r>
      <w:r>
        <w:rPr>
          <w:rFonts w:hint="eastAsia" w:ascii="宋体" w:hAnsi="宋体"/>
          <w:szCs w:val="21"/>
        </w:rPr>
        <w:t>洁具的安装允许偏差应符合现行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50242中</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8.7.18</w:t>
      </w:r>
      <w:r>
        <w:rPr>
          <w:rFonts w:hint="eastAsia" w:ascii="宋体" w:hAnsi="宋体"/>
          <w:szCs w:val="21"/>
        </w:rPr>
        <w:t>装配式卫生间部品部件、设备安装的允许偏差和检验方法应符合表</w:t>
      </w:r>
      <w:r>
        <w:rPr>
          <w:rFonts w:hint="eastAsia" w:ascii="Times New Roman" w:hAnsi="Times New Roman" w:cs="Times New Roman"/>
          <w:sz w:val="21"/>
          <w:szCs w:val="21"/>
          <w:lang w:val="en-US" w:eastAsia="zh-CN" w:bidi="ar"/>
        </w:rPr>
        <w:t>3</w:t>
      </w:r>
      <w:r>
        <w:rPr>
          <w:rFonts w:hint="eastAsia" w:ascii="宋体" w:hAnsi="宋体"/>
          <w:szCs w:val="21"/>
        </w:rPr>
        <w:t>的规定。</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Cs w:val="24"/>
        </w:rPr>
      </w:pPr>
      <w:r>
        <w:rPr>
          <w:rFonts w:hint="eastAsia" w:ascii="黑体" w:hAnsi="黑体" w:eastAsia="黑体"/>
          <w:szCs w:val="24"/>
        </w:rPr>
        <w:t>表</w:t>
      </w:r>
      <w:r>
        <w:rPr>
          <w:rFonts w:hint="eastAsia" w:ascii="黑体" w:hAnsi="黑体" w:eastAsia="黑体"/>
          <w:szCs w:val="24"/>
          <w:lang w:val="en-US" w:eastAsia="zh-CN"/>
        </w:rPr>
        <w:t xml:space="preserve"> 3</w:t>
      </w:r>
      <w:r>
        <w:rPr>
          <w:rFonts w:hint="eastAsia" w:ascii="黑体" w:hAnsi="黑体" w:eastAsia="黑体"/>
          <w:szCs w:val="24"/>
        </w:rPr>
        <w:t xml:space="preserve"> 装配式卫生间部品部件、设备安装的允许偏差和检验方法</w:t>
      </w:r>
    </w:p>
    <w:tbl>
      <w:tblPr>
        <w:tblStyle w:val="27"/>
        <w:tblW w:w="8419" w:type="dxa"/>
        <w:jc w:val="center"/>
        <w:tblLayout w:type="fixed"/>
        <w:tblCellMar>
          <w:top w:w="0" w:type="dxa"/>
          <w:left w:w="108" w:type="dxa"/>
          <w:bottom w:w="0" w:type="dxa"/>
          <w:right w:w="108" w:type="dxa"/>
        </w:tblCellMar>
      </w:tblPr>
      <w:tblGrid>
        <w:gridCol w:w="1927"/>
        <w:gridCol w:w="1136"/>
        <w:gridCol w:w="1136"/>
        <w:gridCol w:w="1136"/>
        <w:gridCol w:w="3084"/>
      </w:tblGrid>
      <w:tr>
        <w:tblPrEx>
          <w:tblCellMar>
            <w:top w:w="0" w:type="dxa"/>
            <w:left w:w="108" w:type="dxa"/>
            <w:bottom w:w="0" w:type="dxa"/>
            <w:right w:w="108" w:type="dxa"/>
          </w:tblCellMar>
        </w:tblPrEx>
        <w:trPr>
          <w:trHeight w:val="397" w:hRule="exact"/>
          <w:jc w:val="center"/>
        </w:trPr>
        <w:tc>
          <w:tcPr>
            <w:tcW w:w="1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项目</w:t>
            </w:r>
          </w:p>
        </w:tc>
        <w:tc>
          <w:tcPr>
            <w:tcW w:w="34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允许偏差（</w:t>
            </w:r>
            <w:r>
              <w:rPr>
                <w:rFonts w:hint="eastAsia" w:ascii="Times New Roman" w:hAnsi="Times New Roman" w:cs="Times New Roman"/>
                <w:sz w:val="21"/>
                <w:szCs w:val="21"/>
                <w:lang w:val="en-US" w:eastAsia="zh-CN" w:bidi="ar"/>
              </w:rPr>
              <w:t>mm</w:t>
            </w:r>
            <w:r>
              <w:rPr>
                <w:rFonts w:hint="eastAsia" w:ascii="宋体" w:hAnsi="宋体" w:eastAsia="宋体" w:cs="宋体"/>
                <w:sz w:val="21"/>
                <w:szCs w:val="21"/>
                <w:lang w:bidi="ar"/>
              </w:rPr>
              <w:t>）</w:t>
            </w:r>
          </w:p>
        </w:tc>
        <w:tc>
          <w:tcPr>
            <w:tcW w:w="30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检验方法</w:t>
            </w:r>
          </w:p>
        </w:tc>
      </w:tr>
      <w:tr>
        <w:tblPrEx>
          <w:tblCellMar>
            <w:top w:w="0" w:type="dxa"/>
            <w:left w:w="108" w:type="dxa"/>
            <w:bottom w:w="0" w:type="dxa"/>
            <w:right w:w="108" w:type="dxa"/>
          </w:tblCellMar>
        </w:tblPrEx>
        <w:trPr>
          <w:trHeight w:val="397" w:hRule="exact"/>
          <w:jc w:val="center"/>
        </w:trPr>
        <w:tc>
          <w:tcPr>
            <w:tcW w:w="1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防水盘</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壁板</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顶板</w:t>
            </w:r>
          </w:p>
        </w:tc>
        <w:tc>
          <w:tcPr>
            <w:tcW w:w="308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内外设计标高</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钢尺直尺检查</w:t>
            </w: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阴阳角方正</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200mm</w:t>
            </w:r>
            <w:r>
              <w:rPr>
                <w:rFonts w:hint="eastAsia" w:ascii="宋体" w:hAnsi="宋体" w:eastAsia="宋体" w:cs="宋体"/>
                <w:sz w:val="21"/>
                <w:szCs w:val="21"/>
                <w:lang w:bidi="ar"/>
              </w:rPr>
              <w:t>直角检测尺检查</w:t>
            </w: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立面垂直度</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2m</w:t>
            </w:r>
            <w:r>
              <w:rPr>
                <w:rFonts w:hint="eastAsia" w:ascii="宋体" w:hAnsi="宋体" w:eastAsia="宋体" w:cs="宋体"/>
                <w:sz w:val="21"/>
                <w:szCs w:val="21"/>
                <w:lang w:bidi="ar"/>
              </w:rPr>
              <w:t>垂直检测尺检查</w:t>
            </w: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表面垂直度</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3.0</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2m</w:t>
            </w:r>
            <w:r>
              <w:rPr>
                <w:rFonts w:hint="eastAsia" w:ascii="宋体" w:hAnsi="宋体" w:eastAsia="宋体" w:cs="宋体"/>
                <w:sz w:val="21"/>
                <w:szCs w:val="21"/>
                <w:lang w:bidi="ar"/>
              </w:rPr>
              <w:t>靠尺和塞尺检查</w:t>
            </w: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接缝高低差</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1.0</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用钢直尺和塞尺检查</w:t>
            </w:r>
          </w:p>
        </w:tc>
      </w:tr>
      <w:tr>
        <w:tblPrEx>
          <w:tblCellMar>
            <w:top w:w="0" w:type="dxa"/>
            <w:left w:w="108" w:type="dxa"/>
            <w:bottom w:w="0" w:type="dxa"/>
            <w:right w:w="108" w:type="dxa"/>
          </w:tblCellMar>
        </w:tblPrEx>
        <w:trPr>
          <w:trHeight w:val="397" w:hRule="exact"/>
          <w:jc w:val="center"/>
        </w:trPr>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接缝宽度</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w:t>
            </w:r>
          </w:p>
        </w:tc>
        <w:tc>
          <w:tcPr>
            <w:tcW w:w="3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用钢直尺检查</w:t>
            </w:r>
          </w:p>
        </w:tc>
      </w:tr>
    </w:tbl>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208" w:name="_Toc31240"/>
      <w:bookmarkStart w:id="209" w:name="_Toc29287"/>
      <w:bookmarkStart w:id="210" w:name="_Toc17063"/>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.8</w:t>
      </w:r>
      <w:r>
        <w:rPr>
          <w:rFonts w:hint="eastAsia" w:ascii="黑体" w:hAnsi="黑体" w:eastAsia="黑体" w:cs="Times New Roman"/>
          <w:b w:val="0"/>
          <w:bCs w:val="0"/>
          <w:kern w:val="2"/>
          <w:sz w:val="21"/>
          <w:szCs w:val="21"/>
          <w:lang w:val="en-US" w:eastAsia="zh-CN" w:bidi="ar-SA"/>
        </w:rPr>
        <w:t>装配式内门窗</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w:t>
      </w:r>
      <w:r>
        <w:rPr>
          <w:rFonts w:hint="eastAsia" w:ascii="宋体" w:hAnsi="宋体"/>
          <w:szCs w:val="21"/>
        </w:rPr>
        <w:t>同一品种、类型和规格的木门窗、金属门窗、塑料门窗、复合材质门窗和门窗玻璃每</w:t>
      </w:r>
      <w:r>
        <w:rPr>
          <w:rFonts w:hint="eastAsia" w:ascii="Times New Roman" w:hAnsi="Times New Roman" w:cs="Times New Roman"/>
          <w:sz w:val="21"/>
          <w:szCs w:val="21"/>
          <w:lang w:val="en-US" w:eastAsia="zh-CN" w:bidi="ar"/>
        </w:rPr>
        <w:t>50</w:t>
      </w:r>
      <w:r>
        <w:rPr>
          <w:rFonts w:hint="eastAsia" w:ascii="宋体" w:hAnsi="宋体"/>
          <w:szCs w:val="21"/>
        </w:rPr>
        <w:t>樘应划分为一个检验批，不足</w:t>
      </w:r>
      <w:r>
        <w:rPr>
          <w:rFonts w:hint="eastAsia" w:ascii="Times New Roman" w:hAnsi="Times New Roman" w:cs="Times New Roman"/>
          <w:sz w:val="21"/>
          <w:szCs w:val="21"/>
          <w:lang w:val="en-US" w:eastAsia="zh-CN" w:bidi="ar"/>
        </w:rPr>
        <w:t>50</w:t>
      </w:r>
      <w:r>
        <w:rPr>
          <w:rFonts w:hint="eastAsia" w:ascii="宋体" w:hAnsi="宋体"/>
          <w:szCs w:val="21"/>
        </w:rPr>
        <w:t>樘也应划分为一个检验批。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8.8.2</w:t>
      </w:r>
      <w:r>
        <w:rPr>
          <w:rFonts w:hint="eastAsia" w:ascii="宋体" w:hAnsi="宋体"/>
          <w:szCs w:val="21"/>
        </w:rPr>
        <w:t>每个检验批应至少抽查</w:t>
      </w:r>
      <w:r>
        <w:rPr>
          <w:rFonts w:hint="eastAsia" w:ascii="Times New Roman" w:hAnsi="Times New Roman" w:cs="Times New Roman"/>
          <w:sz w:val="21"/>
          <w:szCs w:val="21"/>
          <w:lang w:val="en-US" w:eastAsia="zh-CN" w:bidi="ar"/>
        </w:rPr>
        <w:t>5%</w:t>
      </w:r>
      <w:r>
        <w:rPr>
          <w:rFonts w:hint="eastAsia" w:ascii="宋体" w:hAnsi="宋体"/>
          <w:szCs w:val="21"/>
        </w:rPr>
        <w:t>，并不得少于</w:t>
      </w:r>
      <w:r>
        <w:rPr>
          <w:rFonts w:hint="eastAsia" w:ascii="Times New Roman" w:hAnsi="Times New Roman" w:cs="Times New Roman"/>
          <w:sz w:val="21"/>
          <w:szCs w:val="21"/>
          <w:lang w:val="en-US" w:eastAsia="zh-CN" w:bidi="ar"/>
        </w:rPr>
        <w:t>3</w:t>
      </w:r>
      <w:r>
        <w:rPr>
          <w:rFonts w:hint="eastAsia" w:ascii="宋体" w:hAnsi="宋体"/>
          <w:szCs w:val="21"/>
        </w:rPr>
        <w:t>樘，不足</w:t>
      </w:r>
      <w:r>
        <w:rPr>
          <w:rFonts w:hint="eastAsia" w:ascii="Times New Roman" w:hAnsi="Times New Roman" w:cs="Times New Roman"/>
          <w:sz w:val="21"/>
          <w:szCs w:val="21"/>
          <w:lang w:val="en-US" w:eastAsia="zh-CN" w:bidi="ar"/>
        </w:rPr>
        <w:t>3</w:t>
      </w:r>
      <w:r>
        <w:rPr>
          <w:rFonts w:hint="eastAsia" w:ascii="宋体" w:hAnsi="宋体"/>
          <w:szCs w:val="21"/>
        </w:rPr>
        <w:t>樘时应全数检查。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8.8.3</w:t>
      </w:r>
      <w:r>
        <w:rPr>
          <w:rFonts w:hint="eastAsia" w:ascii="宋体" w:hAnsi="宋体"/>
          <w:szCs w:val="21"/>
          <w:lang w:val="en-US" w:eastAsia="zh-CN"/>
        </w:rPr>
        <w:t>装配式</w:t>
      </w:r>
      <w:r>
        <w:rPr>
          <w:rFonts w:hint="eastAsia" w:ascii="宋体" w:hAnsi="宋体"/>
          <w:szCs w:val="21"/>
        </w:rPr>
        <w:t>内门窗工程应对装配式内装所涉及的下列隐蔽工程项目进行验收：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构造节点连接；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电气管线安装；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隐蔽部位的防腐、填嵌处理。</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Ⅰ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yellow"/>
        </w:rPr>
      </w:pPr>
      <w:r>
        <w:rPr>
          <w:rFonts w:hint="eastAsia" w:ascii="黑体" w:hAnsi="黑体" w:eastAsia="黑体" w:cstheme="majorBidi"/>
          <w:b w:val="0"/>
          <w:bCs w:val="0"/>
          <w:kern w:val="2"/>
          <w:sz w:val="21"/>
          <w:szCs w:val="21"/>
          <w:lang w:val="en-US" w:eastAsia="zh-CN" w:bidi="ar-SA"/>
        </w:rPr>
        <w:t>8.8.4</w:t>
      </w:r>
      <w:r>
        <w:rPr>
          <w:rFonts w:hint="eastAsia" w:ascii="宋体" w:hAnsi="宋体"/>
          <w:szCs w:val="21"/>
        </w:rPr>
        <w:t>装配式内门窗的材质、品种、类型、规格、尺寸、颜色、性能、开启方向、安装位置应符合设计</w:t>
      </w:r>
      <w:r>
        <w:rPr>
          <w:rFonts w:hint="eastAsia" w:ascii="宋体" w:hAnsi="宋体"/>
          <w:szCs w:val="21"/>
          <w:highlight w:val="none"/>
        </w:rPr>
        <w:t>要求及现行</w:t>
      </w:r>
      <w:r>
        <w:rPr>
          <w:rFonts w:hint="eastAsia" w:ascii="宋体" w:hAnsi="宋体"/>
          <w:szCs w:val="21"/>
          <w:highlight w:val="none"/>
          <w:lang w:val="en-US" w:eastAsia="zh-CN"/>
        </w:rPr>
        <w:t>国家有关</w:t>
      </w:r>
      <w:r>
        <w:rPr>
          <w:rFonts w:hint="eastAsia" w:ascii="宋体" w:hAnsi="宋体"/>
          <w:szCs w:val="21"/>
          <w:highlight w:val="none"/>
          <w:lang w:eastAsia="zh-CN"/>
        </w:rPr>
        <w:t>规范</w:t>
      </w:r>
      <w:r>
        <w:rPr>
          <w:rFonts w:hint="eastAsia" w:ascii="宋体" w:hAnsi="宋体"/>
          <w:szCs w:val="21"/>
          <w:highlight w:val="none"/>
          <w:lang w:val="en-US" w:eastAsia="zh-CN"/>
        </w:rPr>
        <w:t>中</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检验方法：观察，尺量检查，检查质量证明文件、性能检验报告、进场验收记录和复验报告。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8.8.5</w:t>
      </w:r>
      <w:r>
        <w:rPr>
          <w:rFonts w:hint="eastAsia" w:ascii="宋体" w:hAnsi="宋体"/>
          <w:szCs w:val="21"/>
        </w:rPr>
        <w:t>现场安装连接节点构造应符合设计要求及</w:t>
      </w:r>
      <w:r>
        <w:rPr>
          <w:rFonts w:hint="eastAsia" w:ascii="宋体" w:hAnsi="宋体"/>
          <w:szCs w:val="21"/>
          <w:highlight w:val="none"/>
          <w:lang w:val="en-US" w:eastAsia="zh-CN"/>
        </w:rPr>
        <w:t>现行国家有</w:t>
      </w:r>
      <w:r>
        <w:rPr>
          <w:rFonts w:hint="eastAsia" w:ascii="宋体" w:hAnsi="宋体"/>
          <w:szCs w:val="21"/>
          <w:highlight w:val="none"/>
        </w:rPr>
        <w:t>关</w:t>
      </w:r>
      <w:r>
        <w:rPr>
          <w:rFonts w:hint="eastAsia" w:ascii="宋体" w:hAnsi="宋体"/>
          <w:szCs w:val="21"/>
          <w:highlight w:val="none"/>
          <w:lang w:eastAsia="zh-CN"/>
        </w:rPr>
        <w:t>规范</w:t>
      </w:r>
      <w:r>
        <w:rPr>
          <w:rFonts w:hint="eastAsia" w:ascii="宋体" w:hAnsi="宋体"/>
          <w:szCs w:val="21"/>
          <w:highlight w:val="none"/>
          <w:lang w:val="en-US" w:eastAsia="zh-CN"/>
        </w:rPr>
        <w:t>中</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检验方法：检查其隐蔽工程验收记录、性能检验报告和施工记录。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8.8.6</w:t>
      </w:r>
      <w:r>
        <w:rPr>
          <w:rFonts w:hint="eastAsia" w:ascii="宋体" w:hAnsi="宋体"/>
          <w:szCs w:val="21"/>
        </w:rPr>
        <w:t>内装部品的安装应牢固、严密。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检验方法：观察，手扳检查，检查其隐蔽工程验收记录和施工记录。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8.8.7</w:t>
      </w:r>
      <w:r>
        <w:rPr>
          <w:rFonts w:hint="eastAsia" w:ascii="宋体" w:hAnsi="宋体"/>
          <w:szCs w:val="21"/>
        </w:rPr>
        <w:t>装配式内门窗配件的型号、规格和数量应符合设计要求，安装应牢固，位置应正确，功能应满足使用要求。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pageBreakBefore w:val="0"/>
        <w:topLinePunct w:val="0"/>
        <w:bidi w:val="0"/>
        <w:spacing w:line="360" w:lineRule="auto"/>
        <w:contextualSpacing/>
        <w:jc w:val="center"/>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8.8.8</w:t>
      </w:r>
      <w:r>
        <w:rPr>
          <w:rFonts w:hint="eastAsia" w:ascii="宋体" w:hAnsi="宋体"/>
          <w:szCs w:val="21"/>
          <w:lang w:val="en-US" w:eastAsia="zh-CN"/>
        </w:rPr>
        <w:t>装配式内</w:t>
      </w:r>
      <w:r>
        <w:rPr>
          <w:rFonts w:hint="eastAsia" w:ascii="宋体" w:hAnsi="宋体"/>
          <w:szCs w:val="21"/>
        </w:rPr>
        <w:t>门窗表面应洁净、平整、光滑，颜色应均匀一致。可视面应无划痕、碰伤等缺陷，门窗不得有焊角开裂和型材断裂等现象。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8.8.9</w:t>
      </w:r>
      <w:r>
        <w:rPr>
          <w:rFonts w:hint="eastAsia" w:ascii="宋体" w:hAnsi="宋体"/>
          <w:szCs w:val="21"/>
        </w:rPr>
        <w:t>金属门窗</w:t>
      </w:r>
      <w:r>
        <w:rPr>
          <w:rFonts w:hint="eastAsia" w:ascii="宋体" w:hAnsi="宋体"/>
          <w:szCs w:val="21"/>
          <w:lang w:val="en-US" w:eastAsia="zh-CN"/>
        </w:rPr>
        <w:t>及</w:t>
      </w:r>
      <w:r>
        <w:rPr>
          <w:rFonts w:hint="eastAsia" w:ascii="宋体" w:hAnsi="宋体"/>
          <w:szCs w:val="21"/>
        </w:rPr>
        <w:t>推拉门窗扇开关力不应大于</w:t>
      </w:r>
      <w:r>
        <w:rPr>
          <w:rFonts w:hint="eastAsia" w:ascii="Times New Roman" w:hAnsi="Times New Roman" w:cs="Times New Roman"/>
          <w:sz w:val="21"/>
          <w:szCs w:val="21"/>
          <w:lang w:val="en-US" w:eastAsia="zh-CN" w:bidi="ar"/>
        </w:rPr>
        <w:t>50N</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检验方法：用测力计检查。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8.8.10</w:t>
      </w:r>
      <w:r>
        <w:rPr>
          <w:rFonts w:hint="eastAsia" w:ascii="宋体" w:hAnsi="宋体"/>
          <w:szCs w:val="21"/>
        </w:rPr>
        <w:t>门窗扇应开关灵活、关闭严密，无倒翘。推拉门窗扇必须有防脱落措施</w:t>
      </w:r>
      <w:r>
        <w:rPr>
          <w:rFonts w:hint="eastAsia" w:ascii="宋体" w:hAnsi="宋体"/>
          <w:szCs w:val="21"/>
          <w:lang w:eastAsia="zh-CN"/>
        </w:rPr>
        <w:t>，</w:t>
      </w:r>
      <w:r>
        <w:rPr>
          <w:rFonts w:hint="eastAsia" w:ascii="宋体" w:hAnsi="宋体"/>
          <w:szCs w:val="21"/>
        </w:rPr>
        <w:t>合页</w:t>
      </w:r>
      <w:r>
        <w:rPr>
          <w:rFonts w:hint="eastAsia" w:ascii="宋体" w:hAnsi="宋体"/>
          <w:szCs w:val="21"/>
          <w:lang w:val="en-US" w:eastAsia="zh-CN"/>
        </w:rPr>
        <w:t>应</w:t>
      </w:r>
      <w:r>
        <w:rPr>
          <w:rFonts w:hint="eastAsia" w:ascii="宋体" w:hAnsi="宋体"/>
          <w:szCs w:val="21"/>
        </w:rPr>
        <w:t>安装牢固，开闭无噪声。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检验方法：观察，开启和关闭检查，手扳检查。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8.8.11</w:t>
      </w:r>
      <w:r>
        <w:rPr>
          <w:rFonts w:hint="eastAsia" w:ascii="宋体" w:hAnsi="宋体"/>
          <w:szCs w:val="21"/>
        </w:rPr>
        <w:t>门窗上的槽和孔应边缘整齐，无毛刺。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8.8.12</w:t>
      </w:r>
      <w:r>
        <w:rPr>
          <w:rFonts w:hint="eastAsia" w:ascii="宋体" w:hAnsi="宋体"/>
          <w:szCs w:val="21"/>
        </w:rPr>
        <w:t>门窗扇的橡胶密封条应安装完好，不得脱槽。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检验方法：观察，开启和关闭检查。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8.8.13</w:t>
      </w:r>
      <w:r>
        <w:rPr>
          <w:rFonts w:hint="eastAsia" w:ascii="宋体" w:hAnsi="宋体"/>
          <w:szCs w:val="21"/>
        </w:rPr>
        <w:t>平开木门窗安装的留缝限值、允许偏差和检验方法应符合表</w:t>
      </w:r>
      <w:r>
        <w:rPr>
          <w:rFonts w:hint="eastAsia" w:ascii="Times New Roman" w:hAnsi="Times New Roman" w:cs="Times New Roman"/>
          <w:sz w:val="21"/>
          <w:szCs w:val="21"/>
          <w:lang w:val="en-US" w:eastAsia="zh-CN" w:bidi="ar"/>
        </w:rPr>
        <w:t>4</w:t>
      </w:r>
      <w:r>
        <w:rPr>
          <w:rFonts w:hint="eastAsia" w:ascii="宋体" w:hAnsi="宋体"/>
          <w:szCs w:val="21"/>
        </w:rPr>
        <w:t>的规定。</w:t>
      </w:r>
    </w:p>
    <w:p>
      <w:pPr>
        <w:pageBreakBefore w:val="0"/>
        <w:widowControl/>
        <w:topLinePunct w:val="0"/>
        <w:bidi w:val="0"/>
        <w:spacing w:line="360" w:lineRule="auto"/>
        <w:contextualSpacing/>
        <w:jc w:val="center"/>
        <w:rPr>
          <w:rFonts w:ascii="Times New Roman" w:hAnsi="Times New Roman" w:eastAsia="宋体" w:cs="Times New Roman"/>
          <w:kern w:val="0"/>
          <w:sz w:val="24"/>
        </w:rPr>
      </w:pPr>
      <w:r>
        <w:rPr>
          <w:rFonts w:hint="eastAsia" w:ascii="黑体" w:hAnsi="黑体" w:eastAsia="黑体"/>
          <w:szCs w:val="24"/>
        </w:rPr>
        <w:t>表</w:t>
      </w:r>
      <w:r>
        <w:rPr>
          <w:rFonts w:hint="eastAsia" w:ascii="黑体" w:hAnsi="黑体" w:eastAsia="黑体"/>
          <w:szCs w:val="24"/>
          <w:lang w:val="en-US" w:eastAsia="zh-CN"/>
        </w:rPr>
        <w:t xml:space="preserve"> 4</w:t>
      </w:r>
      <w:r>
        <w:rPr>
          <w:rFonts w:hint="eastAsia" w:ascii="黑体" w:hAnsi="黑体" w:eastAsia="黑体"/>
          <w:szCs w:val="24"/>
        </w:rPr>
        <w:t xml:space="preserve"> 平开木门窗安装的留缝限值、允许偏差和检验方法</w:t>
      </w:r>
    </w:p>
    <w:tbl>
      <w:tblPr>
        <w:tblStyle w:val="2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789"/>
        <w:gridCol w:w="1459"/>
        <w:gridCol w:w="1624"/>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项次</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留缝限（</w:t>
            </w:r>
            <w:r>
              <w:rPr>
                <w:rFonts w:hint="eastAsia" w:ascii="Times New Roman" w:hAnsi="Times New Roman" w:cs="Times New Roman"/>
                <w:sz w:val="21"/>
                <w:szCs w:val="21"/>
                <w:lang w:val="en-US" w:eastAsia="zh-CN" w:bidi="ar"/>
              </w:rPr>
              <w:t>mm</w:t>
            </w:r>
            <w:r>
              <w:rPr>
                <w:rFonts w:hint="eastAsia" w:ascii="宋体" w:hAnsi="宋体" w:eastAsia="宋体" w:cs="宋体"/>
                <w:kern w:val="0"/>
                <w:sz w:val="21"/>
                <w:szCs w:val="21"/>
              </w:rPr>
              <w:t>）</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允许偏差（</w:t>
            </w:r>
            <w:r>
              <w:rPr>
                <w:rFonts w:hint="eastAsia" w:ascii="Times New Roman" w:hAnsi="Times New Roman" w:cs="Times New Roman"/>
                <w:sz w:val="21"/>
                <w:szCs w:val="21"/>
                <w:lang w:val="en-US" w:eastAsia="zh-CN" w:bidi="ar"/>
              </w:rPr>
              <w:t>mm</w:t>
            </w:r>
            <w:r>
              <w:rPr>
                <w:rFonts w:hint="eastAsia" w:ascii="宋体" w:hAnsi="宋体" w:eastAsia="宋体" w:cs="宋体"/>
                <w:kern w:val="0"/>
                <w:sz w:val="21"/>
                <w:szCs w:val="21"/>
              </w:rPr>
              <w:t>）</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门窗框的正、侧面垂直度</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2</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w:t>
            </w:r>
            <w:r>
              <w:rPr>
                <w:rFonts w:hint="eastAsia" w:ascii="Times New Roman" w:hAnsi="Times New Roman" w:cs="Times New Roman"/>
                <w:sz w:val="21"/>
                <w:szCs w:val="21"/>
                <w:lang w:val="en-US" w:eastAsia="zh-CN" w:bidi="ar"/>
              </w:rPr>
              <w:t>1m</w:t>
            </w:r>
            <w:r>
              <w:rPr>
                <w:rFonts w:hint="eastAsia" w:ascii="宋体" w:hAnsi="宋体" w:eastAsia="宋体" w:cs="宋体"/>
                <w:kern w:val="0"/>
                <w:sz w:val="21"/>
                <w:szCs w:val="21"/>
              </w:rPr>
              <w:t>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2</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框与扇接缝高低差</w:t>
            </w:r>
          </w:p>
        </w:tc>
        <w:tc>
          <w:tcPr>
            <w:tcW w:w="145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w:t>
            </w:r>
          </w:p>
        </w:tc>
        <w:tc>
          <w:tcPr>
            <w:tcW w:w="185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扇与扇接缝高低差</w:t>
            </w:r>
          </w:p>
        </w:tc>
        <w:tc>
          <w:tcPr>
            <w:tcW w:w="145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w:t>
            </w:r>
          </w:p>
        </w:tc>
        <w:tc>
          <w:tcPr>
            <w:tcW w:w="185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3</w:t>
            </w:r>
          </w:p>
        </w:tc>
        <w:tc>
          <w:tcPr>
            <w:tcW w:w="278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门窗扇对口缝</w:t>
            </w:r>
          </w:p>
        </w:tc>
        <w:tc>
          <w:tcPr>
            <w:tcW w:w="145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1~4</w:t>
            </w:r>
          </w:p>
        </w:tc>
        <w:tc>
          <w:tcPr>
            <w:tcW w:w="1624"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859" w:type="dxa"/>
            <w:vMerge w:val="restart"/>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4</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门窗扇与上框间留缝</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1~3</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85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5</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门窗扇与合页侧框间留缝</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1~3</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85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6</w:t>
            </w:r>
          </w:p>
        </w:tc>
        <w:tc>
          <w:tcPr>
            <w:tcW w:w="278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门扇与下框间留缝</w:t>
            </w:r>
          </w:p>
        </w:tc>
        <w:tc>
          <w:tcPr>
            <w:tcW w:w="1459"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3~5</w:t>
            </w:r>
          </w:p>
        </w:tc>
        <w:tc>
          <w:tcPr>
            <w:tcW w:w="1624" w:type="dxa"/>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859" w:type="dxa"/>
            <w:vMerge w:val="restart"/>
            <w:vAlign w:val="center"/>
          </w:tcPr>
          <w:p>
            <w:pPr>
              <w:keepNext/>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7</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窗扇与下框间留缝</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1~3</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85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8</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无下框时门扇与地面间留缝</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4~8</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p>
        </w:tc>
        <w:tc>
          <w:tcPr>
            <w:tcW w:w="18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9</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框与门扇搭接宽度</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2</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10</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框与窗扇搭接宽度</w:t>
            </w:r>
          </w:p>
        </w:tc>
        <w:tc>
          <w:tcPr>
            <w:tcW w:w="14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w:t>
            </w:r>
          </w:p>
        </w:tc>
        <w:tc>
          <w:tcPr>
            <w:tcW w:w="162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Times New Roman" w:hAnsi="Times New Roman" w:cs="Times New Roman"/>
                <w:sz w:val="21"/>
                <w:szCs w:val="21"/>
                <w:lang w:val="en-US" w:eastAsia="zh-CN" w:bidi="ar"/>
              </w:rPr>
              <w:t>1</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用钢直尺检查</w:t>
            </w:r>
          </w:p>
        </w:tc>
      </w:tr>
    </w:tbl>
    <w:p>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8.8.14</w:t>
      </w:r>
      <w:r>
        <w:rPr>
          <w:rFonts w:hint="eastAsia" w:ascii="宋体" w:hAnsi="宋体"/>
          <w:szCs w:val="21"/>
        </w:rPr>
        <w:t>金属门窗安装的允许偏差和检验方法应符合表</w:t>
      </w:r>
      <w:r>
        <w:rPr>
          <w:rFonts w:hint="eastAsia" w:ascii="Times New Roman" w:hAnsi="Times New Roman" w:cs="Times New Roman"/>
          <w:sz w:val="21"/>
          <w:szCs w:val="21"/>
          <w:lang w:val="en-US" w:eastAsia="zh-CN" w:bidi="ar"/>
        </w:rPr>
        <w:t>5</w:t>
      </w:r>
      <w:r>
        <w:rPr>
          <w:rFonts w:hint="eastAsia" w:ascii="宋体" w:hAnsi="宋体"/>
          <w:szCs w:val="21"/>
        </w:rPr>
        <w:t>的规定。</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Cs w:val="24"/>
        </w:rPr>
      </w:pPr>
      <w:r>
        <w:rPr>
          <w:rFonts w:hint="eastAsia" w:ascii="黑体" w:hAnsi="黑体" w:eastAsia="黑体"/>
          <w:szCs w:val="24"/>
        </w:rPr>
        <w:t>表</w:t>
      </w:r>
      <w:r>
        <w:rPr>
          <w:rFonts w:hint="eastAsia" w:ascii="黑体" w:hAnsi="黑体" w:eastAsia="黑体"/>
          <w:szCs w:val="24"/>
          <w:lang w:val="en-US" w:eastAsia="zh-CN"/>
        </w:rPr>
        <w:t xml:space="preserve"> 5</w:t>
      </w:r>
      <w:r>
        <w:rPr>
          <w:rFonts w:hint="eastAsia" w:ascii="黑体" w:hAnsi="黑体" w:eastAsia="黑体"/>
          <w:szCs w:val="24"/>
        </w:rPr>
        <w:t xml:space="preserve"> 金属门窗安装的允许偏差和检验方法</w:t>
      </w:r>
    </w:p>
    <w:tbl>
      <w:tblPr>
        <w:tblStyle w:val="27"/>
        <w:tblW w:w="8419" w:type="dxa"/>
        <w:jc w:val="center"/>
        <w:tblLayout w:type="fixed"/>
        <w:tblCellMar>
          <w:top w:w="0" w:type="dxa"/>
          <w:left w:w="108" w:type="dxa"/>
          <w:bottom w:w="0" w:type="dxa"/>
          <w:right w:w="108" w:type="dxa"/>
        </w:tblCellMar>
      </w:tblPr>
      <w:tblGrid>
        <w:gridCol w:w="714"/>
        <w:gridCol w:w="1439"/>
        <w:gridCol w:w="1582"/>
        <w:gridCol w:w="1635"/>
        <w:gridCol w:w="3049"/>
      </w:tblGrid>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项次</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项目</w:t>
            </w:r>
          </w:p>
        </w:tc>
        <w:tc>
          <w:tcPr>
            <w:tcW w:w="1635"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允许偏差（</w:t>
            </w:r>
            <w:r>
              <w:rPr>
                <w:rFonts w:hint="eastAsia" w:ascii="Times New Roman" w:hAnsi="Times New Roman" w:cs="Times New Roman"/>
                <w:sz w:val="21"/>
                <w:szCs w:val="21"/>
                <w:lang w:val="en-US" w:eastAsia="zh-CN" w:bidi="ar"/>
              </w:rPr>
              <w:t>mm</w:t>
            </w:r>
            <w:r>
              <w:rPr>
                <w:rFonts w:hint="eastAsia" w:ascii="宋体" w:hAnsi="宋体" w:eastAsia="宋体" w:cs="宋体"/>
                <w:sz w:val="21"/>
                <w:szCs w:val="21"/>
                <w:lang w:bidi="ar"/>
              </w:rPr>
              <w:t>）</w:t>
            </w:r>
          </w:p>
        </w:tc>
        <w:tc>
          <w:tcPr>
            <w:tcW w:w="3049"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检验方法</w:t>
            </w:r>
          </w:p>
        </w:tc>
      </w:tr>
      <w:tr>
        <w:tblPrEx>
          <w:tblCellMar>
            <w:top w:w="0" w:type="dxa"/>
            <w:left w:w="108" w:type="dxa"/>
            <w:bottom w:w="0" w:type="dxa"/>
            <w:right w:w="108" w:type="dxa"/>
          </w:tblCellMar>
        </w:tblPrEx>
        <w:trPr>
          <w:trHeight w:val="397" w:hRule="atLeast"/>
          <w:jc w:val="center"/>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门窗槽口宽度、高度</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≤1500mm</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w:t>
            </w:r>
          </w:p>
        </w:tc>
        <w:tc>
          <w:tcPr>
            <w:tcW w:w="3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＞1500mm</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3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门窗槽口对角线长度差</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≤2000mm</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3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＞2000mm</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4</w:t>
            </w:r>
          </w:p>
        </w:tc>
        <w:tc>
          <w:tcPr>
            <w:tcW w:w="3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门窗框的正、侧面垂直度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2.5</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1m</w:t>
            </w:r>
            <w:r>
              <w:rPr>
                <w:rFonts w:hint="eastAsia" w:ascii="宋体" w:hAnsi="宋体" w:eastAsia="宋体" w:cs="宋体"/>
                <w:sz w:val="21"/>
                <w:szCs w:val="21"/>
                <w:lang w:bidi="ar"/>
              </w:rPr>
              <w:t>垂直检测尺检查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4</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门窗横框水平度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1m</w:t>
            </w:r>
            <w:r>
              <w:rPr>
                <w:rFonts w:hint="eastAsia" w:ascii="宋体" w:hAnsi="宋体" w:eastAsia="宋体" w:cs="宋体"/>
                <w:sz w:val="21"/>
                <w:szCs w:val="21"/>
                <w:lang w:bidi="ar"/>
              </w:rPr>
              <w:t>水平尺和塞尺检查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门窗横框标高</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6</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门窗竖向偏离中心</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7</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双层门窗内外框间距</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4</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8</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推拉门窗扇与框搭接量</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w:t>
            </w:r>
          </w:p>
        </w:tc>
        <w:tc>
          <w:tcPr>
            <w:tcW w:w="3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用塞尺检查</w:t>
            </w:r>
          </w:p>
        </w:tc>
      </w:tr>
    </w:tbl>
    <w:p>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8.8.15</w:t>
      </w:r>
      <w:r>
        <w:rPr>
          <w:rFonts w:hint="eastAsia" w:ascii="宋体" w:hAnsi="宋体"/>
          <w:szCs w:val="21"/>
        </w:rPr>
        <w:t>塑料、复合材质门窗安装的允许偏差和检验方法应符合表</w:t>
      </w:r>
      <w:r>
        <w:rPr>
          <w:rFonts w:hint="eastAsia" w:ascii="Times New Roman" w:hAnsi="Times New Roman" w:cs="Times New Roman"/>
          <w:sz w:val="21"/>
          <w:szCs w:val="21"/>
          <w:lang w:val="en-US" w:eastAsia="zh-CN" w:bidi="ar"/>
        </w:rPr>
        <w:t>6</w:t>
      </w:r>
      <w:r>
        <w:rPr>
          <w:rFonts w:hint="eastAsia" w:ascii="宋体" w:hAnsi="宋体"/>
          <w:szCs w:val="21"/>
        </w:rPr>
        <w:t>的规定。</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Cs w:val="24"/>
        </w:rPr>
      </w:pPr>
      <w:r>
        <w:rPr>
          <w:rFonts w:hint="eastAsia" w:ascii="黑体" w:hAnsi="黑体" w:eastAsia="黑体"/>
          <w:szCs w:val="24"/>
        </w:rPr>
        <w:t>表</w:t>
      </w:r>
      <w:r>
        <w:rPr>
          <w:rFonts w:hint="eastAsia" w:ascii="黑体" w:hAnsi="黑体" w:eastAsia="黑体"/>
          <w:szCs w:val="24"/>
          <w:lang w:val="en-US" w:eastAsia="zh-CN"/>
        </w:rPr>
        <w:t xml:space="preserve"> 6 </w:t>
      </w:r>
      <w:r>
        <w:rPr>
          <w:rFonts w:hint="eastAsia" w:ascii="黑体" w:hAnsi="黑体" w:eastAsia="黑体"/>
          <w:szCs w:val="24"/>
        </w:rPr>
        <w:t>塑料、复合材质门窗安装的允许偏差和检验方法</w:t>
      </w:r>
    </w:p>
    <w:tbl>
      <w:tblPr>
        <w:tblStyle w:val="27"/>
        <w:tblW w:w="8419" w:type="dxa"/>
        <w:jc w:val="center"/>
        <w:tblLayout w:type="fixed"/>
        <w:tblCellMar>
          <w:top w:w="0" w:type="dxa"/>
          <w:left w:w="108" w:type="dxa"/>
          <w:bottom w:w="0" w:type="dxa"/>
          <w:right w:w="108" w:type="dxa"/>
        </w:tblCellMar>
      </w:tblPr>
      <w:tblGrid>
        <w:gridCol w:w="714"/>
        <w:gridCol w:w="1439"/>
        <w:gridCol w:w="1727"/>
        <w:gridCol w:w="1979"/>
        <w:gridCol w:w="2560"/>
      </w:tblGrid>
      <w:tr>
        <w:tblPrEx>
          <w:tblCellMar>
            <w:top w:w="0" w:type="dxa"/>
            <w:left w:w="108" w:type="dxa"/>
            <w:bottom w:w="0" w:type="dxa"/>
            <w:right w:w="108" w:type="dxa"/>
          </w:tblCellMar>
        </w:tblPrEx>
        <w:trPr>
          <w:trHeight w:val="348"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项次</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项目</w:t>
            </w:r>
          </w:p>
        </w:tc>
        <w:tc>
          <w:tcPr>
            <w:tcW w:w="1979"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允许偏差（</w:t>
            </w:r>
            <w:r>
              <w:rPr>
                <w:rFonts w:hint="eastAsia" w:ascii="Times New Roman" w:hAnsi="Times New Roman" w:cs="Times New Roman"/>
                <w:sz w:val="21"/>
                <w:szCs w:val="21"/>
                <w:lang w:val="en-US" w:eastAsia="zh-CN" w:bidi="ar"/>
              </w:rPr>
              <w:t>mm</w:t>
            </w:r>
            <w:r>
              <w:rPr>
                <w:rFonts w:hint="eastAsia" w:ascii="宋体" w:hAnsi="宋体" w:eastAsia="宋体" w:cs="宋体"/>
                <w:sz w:val="21"/>
                <w:szCs w:val="21"/>
                <w:lang w:bidi="ar"/>
              </w:rPr>
              <w:t>）</w:t>
            </w:r>
          </w:p>
        </w:tc>
        <w:tc>
          <w:tcPr>
            <w:tcW w:w="2560"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检验方法</w:t>
            </w:r>
          </w:p>
        </w:tc>
      </w:tr>
      <w:tr>
        <w:tblPrEx>
          <w:tblCellMar>
            <w:top w:w="0" w:type="dxa"/>
            <w:left w:w="108" w:type="dxa"/>
            <w:bottom w:w="0" w:type="dxa"/>
            <w:right w:w="108" w:type="dxa"/>
          </w:tblCellMar>
        </w:tblPrEx>
        <w:trPr>
          <w:trHeight w:val="397" w:hRule="atLeast"/>
          <w:jc w:val="center"/>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门窗槽口宽度、高度</w:t>
            </w:r>
          </w:p>
        </w:tc>
        <w:tc>
          <w:tcPr>
            <w:tcW w:w="172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≤1500mm</w:t>
            </w:r>
          </w:p>
        </w:tc>
        <w:tc>
          <w:tcPr>
            <w:tcW w:w="1979"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2560"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＞1500mm</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2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门窗槽口对角线长度差</w:t>
            </w:r>
          </w:p>
        </w:tc>
        <w:tc>
          <w:tcPr>
            <w:tcW w:w="172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≤2000mm</w:t>
            </w:r>
          </w:p>
        </w:tc>
        <w:tc>
          <w:tcPr>
            <w:tcW w:w="1979"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2560" w:type="dxa"/>
            <w:vMerge w:val="restart"/>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＞2000mm</w:t>
            </w:r>
          </w:p>
        </w:tc>
        <w:tc>
          <w:tcPr>
            <w:tcW w:w="1979"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2560" w:type="dxa"/>
            <w:vMerge w:val="continue"/>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门窗框的正、侧面垂直度</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1m</w:t>
            </w:r>
            <w:r>
              <w:rPr>
                <w:rFonts w:hint="eastAsia" w:ascii="宋体" w:hAnsi="宋体" w:eastAsia="宋体" w:cs="宋体"/>
                <w:sz w:val="21"/>
                <w:szCs w:val="21"/>
                <w:lang w:bidi="ar"/>
              </w:rPr>
              <w:t>垂直检测尺检查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4</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门窗横框水平度</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1m</w:t>
            </w:r>
            <w:r>
              <w:rPr>
                <w:rFonts w:hint="eastAsia" w:ascii="宋体" w:hAnsi="宋体" w:eastAsia="宋体" w:cs="宋体"/>
                <w:sz w:val="21"/>
                <w:szCs w:val="21"/>
                <w:lang w:bidi="ar"/>
              </w:rPr>
              <w:t>水平尺和塞尺检查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门窗横框标高</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6</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门窗竖向偏离中心</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7</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双层门窗内外框间距</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4</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8</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同樘平开窗相邻扇高度差</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用钢直尺检查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9</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平开门窗铰链部位配件间隙</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r>
              <w:rPr>
                <w:rFonts w:hint="eastAsia" w:ascii="宋体" w:hAnsi="宋体" w:eastAsia="宋体" w:cs="宋体"/>
                <w:sz w:val="21"/>
                <w:szCs w:val="21"/>
                <w:lang w:bidi="ar"/>
              </w:rPr>
              <w:t>；</w:t>
            </w:r>
            <w:r>
              <w:rPr>
                <w:rFonts w:hint="eastAsia" w:ascii="Times New Roman" w:hAnsi="Times New Roman" w:cs="Times New Roman"/>
                <w:sz w:val="21"/>
                <w:szCs w:val="21"/>
                <w:lang w:val="en-US" w:eastAsia="zh-CN" w:bidi="ar"/>
              </w:rPr>
              <w:t>-1</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用塞尺检查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推拉门窗扇与框搭接量</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+1.5</w:t>
            </w:r>
            <w:r>
              <w:rPr>
                <w:rFonts w:hint="eastAsia" w:ascii="宋体" w:hAnsi="宋体" w:eastAsia="宋体" w:cs="宋体"/>
                <w:sz w:val="21"/>
                <w:szCs w:val="21"/>
                <w:lang w:bidi="ar"/>
              </w:rPr>
              <w:t>；</w:t>
            </w:r>
            <w:r>
              <w:rPr>
                <w:rFonts w:hint="eastAsia" w:ascii="Times New Roman" w:hAnsi="Times New Roman" w:cs="Times New Roman"/>
                <w:sz w:val="21"/>
                <w:szCs w:val="21"/>
                <w:lang w:val="en-US" w:eastAsia="zh-CN" w:bidi="ar"/>
              </w:rPr>
              <w:t>-2.5</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用钢直尺检查</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Times New Roman" w:hAnsi="Times New Roman" w:cs="Times New Roman"/>
                <w:sz w:val="21"/>
                <w:szCs w:val="21"/>
                <w:lang w:val="en-US" w:eastAsia="zh-CN" w:bidi="ar"/>
              </w:rPr>
            </w:pPr>
            <w:r>
              <w:rPr>
                <w:rFonts w:hint="eastAsia" w:ascii="Times New Roman" w:hAnsi="Times New Roman" w:cs="Times New Roman"/>
                <w:sz w:val="21"/>
                <w:szCs w:val="21"/>
                <w:lang w:val="en-US" w:eastAsia="zh-CN" w:bidi="ar"/>
              </w:rPr>
              <w:t>项次</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项目</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Times New Roman" w:hAnsi="Times New Roman" w:cs="Times New Roman"/>
                <w:sz w:val="21"/>
                <w:szCs w:val="21"/>
                <w:lang w:val="en-US" w:eastAsia="zh-CN" w:bidi="ar"/>
              </w:rPr>
            </w:pPr>
            <w:r>
              <w:rPr>
                <w:rFonts w:hint="eastAsia" w:ascii="Times New Roman" w:hAnsi="Times New Roman" w:cs="Times New Roman"/>
                <w:sz w:val="21"/>
                <w:szCs w:val="21"/>
                <w:lang w:val="en-US" w:eastAsia="zh-CN" w:bidi="ar"/>
              </w:rPr>
              <w:t>允许偏差（mm）</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检验方法</w:t>
            </w:r>
          </w:p>
        </w:tc>
      </w:tr>
      <w:tr>
        <w:tblPrEx>
          <w:tblCellMar>
            <w:top w:w="0" w:type="dxa"/>
            <w:left w:w="108" w:type="dxa"/>
            <w:bottom w:w="0" w:type="dxa"/>
            <w:right w:w="108" w:type="dxa"/>
          </w:tblCellMar>
        </w:tblPrEx>
        <w:trPr>
          <w:trHeight w:val="39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11</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推拉门窗扇与竖框平行度</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用</w:t>
            </w:r>
            <w:r>
              <w:rPr>
                <w:rFonts w:hint="eastAsia" w:ascii="Times New Roman" w:hAnsi="Times New Roman" w:cs="Times New Roman"/>
                <w:sz w:val="21"/>
                <w:szCs w:val="21"/>
                <w:lang w:val="en-US" w:eastAsia="zh-CN" w:bidi="ar"/>
              </w:rPr>
              <w:t>1m</w:t>
            </w:r>
            <w:r>
              <w:rPr>
                <w:rFonts w:hint="eastAsia" w:ascii="宋体" w:hAnsi="宋体" w:eastAsia="宋体" w:cs="宋体"/>
                <w:sz w:val="21"/>
                <w:szCs w:val="21"/>
                <w:lang w:bidi="ar"/>
              </w:rPr>
              <w:t>水平尺和塞尺检查</w:t>
            </w:r>
          </w:p>
        </w:tc>
      </w:tr>
    </w:tbl>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211" w:name="_Toc20724"/>
      <w:bookmarkStart w:id="212" w:name="_Toc1953"/>
      <w:bookmarkStart w:id="213" w:name="_Toc17598"/>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.9</w:t>
      </w:r>
      <w:r>
        <w:rPr>
          <w:rFonts w:hint="eastAsia" w:ascii="黑体" w:hAnsi="黑体" w:eastAsia="黑体" w:cs="Times New Roman"/>
          <w:b w:val="0"/>
          <w:bCs w:val="0"/>
          <w:kern w:val="2"/>
          <w:sz w:val="21"/>
          <w:szCs w:val="21"/>
          <w:lang w:val="en-US" w:eastAsia="zh-CN" w:bidi="ar-SA"/>
        </w:rPr>
        <w:t>固装家具</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8.9.1</w:t>
      </w:r>
      <w:r>
        <w:rPr>
          <w:rFonts w:hint="eastAsia" w:ascii="宋体" w:hAnsi="宋体"/>
          <w:szCs w:val="21"/>
        </w:rPr>
        <w:t>固装家具应与建筑预埋件可靠连接，部品部件连接缝隙</w:t>
      </w:r>
      <w:r>
        <w:rPr>
          <w:rFonts w:hint="eastAsia" w:ascii="宋体" w:hAnsi="宋体"/>
          <w:szCs w:val="21"/>
          <w:lang w:val="en-US" w:eastAsia="zh-CN"/>
        </w:rPr>
        <w:t>应</w:t>
      </w:r>
      <w:r>
        <w:rPr>
          <w:rFonts w:hint="eastAsia" w:ascii="宋体" w:hAnsi="宋体"/>
          <w:szCs w:val="21"/>
        </w:rPr>
        <w:t>均匀。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检验方法：观察，检查隐蔽工程验收记录和施工记录。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8.9.2</w:t>
      </w:r>
      <w:r>
        <w:rPr>
          <w:rFonts w:hint="eastAsia" w:ascii="宋体" w:hAnsi="宋体"/>
          <w:szCs w:val="21"/>
        </w:rPr>
        <w:t>固装家具的外观应无色差、造型、尺寸、安装位置、制作和固定方法应符合设计要求。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检验方法：观察，尺量检查，手扳检查。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8.9.3</w:t>
      </w:r>
      <w:r>
        <w:rPr>
          <w:rFonts w:hint="eastAsia" w:ascii="宋体" w:hAnsi="宋体"/>
          <w:szCs w:val="21"/>
        </w:rPr>
        <w:t>固装家具收口部件边缘与周围基体衔接缝隙应紧密并且宽度一致。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214" w:name="_Toc17109"/>
      <w:bookmarkStart w:id="215" w:name="_Toc4319"/>
      <w:bookmarkStart w:id="216" w:name="_Toc180"/>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.10</w:t>
      </w:r>
      <w:r>
        <w:rPr>
          <w:rFonts w:hint="eastAsia" w:ascii="黑体" w:hAnsi="黑体" w:eastAsia="黑体" w:cs="Times New Roman"/>
          <w:b w:val="0"/>
          <w:bCs w:val="0"/>
          <w:kern w:val="2"/>
          <w:sz w:val="21"/>
          <w:szCs w:val="21"/>
          <w:lang w:val="en-US" w:eastAsia="zh-CN" w:bidi="ar-SA"/>
        </w:rPr>
        <w:t>设备管线</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w:t>
      </w:r>
      <w:r>
        <w:rPr>
          <w:rFonts w:hint="eastAsia" w:ascii="宋体" w:hAnsi="宋体"/>
          <w:szCs w:val="21"/>
        </w:rPr>
        <w:t>设备管线检验批可依据现行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50300</w:t>
      </w:r>
      <w:r>
        <w:rPr>
          <w:rFonts w:hint="eastAsia" w:ascii="宋体" w:hAnsi="宋体"/>
          <w:szCs w:val="21"/>
        </w:rPr>
        <w:t>进行划分。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8.10.2</w:t>
      </w:r>
      <w:r>
        <w:rPr>
          <w:rFonts w:hint="eastAsia" w:ascii="宋体" w:hAnsi="宋体"/>
          <w:szCs w:val="21"/>
        </w:rPr>
        <w:t>设备与管线施工应做好成品保护。</w:t>
      </w:r>
      <w:r>
        <w:rPr>
          <w:rFonts w:hint="eastAsia" w:ascii="宋体" w:hAnsi="宋体"/>
          <w:szCs w:val="21"/>
          <w:lang w:val="en-US" w:eastAsia="zh-CN"/>
        </w:rPr>
        <w:t>穿插</w:t>
      </w:r>
      <w:r>
        <w:rPr>
          <w:rFonts w:hint="eastAsia" w:ascii="宋体" w:hAnsi="宋体"/>
          <w:szCs w:val="21"/>
        </w:rPr>
        <w:t>作业时，应做好工序交接并记录。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8.10.3</w:t>
      </w:r>
      <w:r>
        <w:rPr>
          <w:rFonts w:hint="eastAsia" w:ascii="宋体" w:hAnsi="宋体"/>
          <w:szCs w:val="21"/>
        </w:rPr>
        <w:t>给排水及采暖工程的分部工程、分项工程、检验批质量验收等应符合现行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50242</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8.10.4</w:t>
      </w:r>
      <w:r>
        <w:rPr>
          <w:rFonts w:hint="eastAsia" w:ascii="宋体" w:hAnsi="宋体"/>
          <w:szCs w:val="21"/>
        </w:rPr>
        <w:t>通风与空调工程的分部工程、分项工程、检验批质量验收等应符合现行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50243</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8.10.5</w:t>
      </w:r>
      <w:r>
        <w:rPr>
          <w:rFonts w:hint="eastAsia" w:ascii="宋体" w:hAnsi="宋体"/>
          <w:szCs w:val="21"/>
        </w:rPr>
        <w:t>建筑电气工程的分部工程、分项工程、检验批质量验收等应符合现行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50303</w:t>
      </w:r>
      <w:r>
        <w:rPr>
          <w:rFonts w:hint="eastAsia" w:ascii="宋体" w:hAnsi="宋体"/>
          <w:szCs w:val="21"/>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8.10.6</w:t>
      </w:r>
      <w:r>
        <w:rPr>
          <w:rFonts w:hint="eastAsia" w:ascii="宋体" w:hAnsi="宋体"/>
          <w:szCs w:val="21"/>
        </w:rPr>
        <w:t>智能建筑的分部工程、分项工程、检验批质量验收等应符合现行</w:t>
      </w:r>
      <w:r>
        <w:rPr>
          <w:rFonts w:hint="eastAsia" w:ascii="宋体" w:hAnsi="宋体"/>
          <w:szCs w:val="21"/>
          <w:lang w:eastAsia="zh-CN"/>
        </w:rPr>
        <w:t>国家标准</w:t>
      </w:r>
      <w:r>
        <w:rPr>
          <w:rFonts w:hint="eastAsia" w:ascii="Times New Roman" w:hAnsi="Times New Roman" w:cs="Times New Roman"/>
          <w:sz w:val="21"/>
          <w:szCs w:val="21"/>
          <w:lang w:val="en-US" w:eastAsia="zh-CN" w:bidi="ar"/>
        </w:rPr>
        <w:t>GB 50339</w:t>
      </w:r>
      <w:r>
        <w:rPr>
          <w:rFonts w:hint="eastAsia" w:ascii="宋体" w:hAnsi="宋体"/>
          <w:szCs w:val="21"/>
        </w:rPr>
        <w:t>的规定。</w:t>
      </w:r>
    </w:p>
    <w:p>
      <w:pPr>
        <w:pageBreakBefore w:val="0"/>
        <w:topLinePunct w:val="0"/>
        <w:bidi w:val="0"/>
        <w:spacing w:line="360" w:lineRule="auto"/>
        <w:contextualSpacing/>
        <w:jc w:val="center"/>
        <w:rPr>
          <w:rFonts w:hint="eastAsia" w:ascii="宋体" w:hAnsi="宋体" w:eastAsia="宋体" w:cs="宋体"/>
          <w:sz w:val="21"/>
          <w:szCs w:val="21"/>
          <w:lang w:bidi="ar"/>
        </w:rPr>
      </w:pPr>
      <w:r>
        <w:rPr>
          <w:rFonts w:hint="eastAsia" w:ascii="宋体" w:hAnsi="宋体" w:eastAsia="宋体" w:cs="宋体"/>
          <w:sz w:val="21"/>
          <w:szCs w:val="21"/>
          <w:lang w:bidi="ar"/>
        </w:rPr>
        <w:t>Ⅰ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8.10.7</w:t>
      </w:r>
      <w:r>
        <w:rPr>
          <w:rFonts w:hint="eastAsia" w:ascii="宋体" w:hAnsi="宋体"/>
          <w:szCs w:val="21"/>
        </w:rPr>
        <w:t>设备管线施工属于隐蔽工程的，</w:t>
      </w:r>
      <w:r>
        <w:rPr>
          <w:rFonts w:hint="eastAsia" w:ascii="宋体" w:hAnsi="宋体"/>
          <w:szCs w:val="21"/>
          <w:lang w:val="en-US" w:eastAsia="zh-CN"/>
        </w:rPr>
        <w:t>不得</w:t>
      </w:r>
      <w:r>
        <w:rPr>
          <w:rFonts w:hint="eastAsia" w:ascii="宋体" w:hAnsi="宋体"/>
          <w:szCs w:val="21"/>
        </w:rPr>
        <w:t>破坏结构构件和装饰部品。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w:t>
      </w:r>
      <w:r>
        <w:rPr>
          <w:rFonts w:hint="default" w:ascii="宋体" w:hAnsi="宋体"/>
          <w:szCs w:val="21"/>
          <w:lang w:val="en-US"/>
        </w:rPr>
        <w:t>现场</w:t>
      </w:r>
      <w:r>
        <w:rPr>
          <w:rFonts w:hint="eastAsia" w:ascii="宋体" w:hAnsi="宋体"/>
          <w:szCs w:val="21"/>
        </w:rPr>
        <w:t>记录检查和影像记录检查。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bookmarkStart w:id="217" w:name="_Hlk87887398"/>
      <w:r>
        <w:rPr>
          <w:rFonts w:hint="eastAsia" w:ascii="黑体" w:hAnsi="黑体" w:eastAsia="黑体" w:cstheme="majorBidi"/>
          <w:b w:val="0"/>
          <w:bCs w:val="0"/>
          <w:kern w:val="2"/>
          <w:sz w:val="21"/>
          <w:szCs w:val="21"/>
          <w:lang w:val="en-US" w:eastAsia="zh-CN" w:bidi="ar-SA"/>
        </w:rPr>
        <w:t>8.10.8</w:t>
      </w:r>
      <w:r>
        <w:rPr>
          <w:rFonts w:hint="eastAsia" w:ascii="宋体" w:hAnsi="宋体"/>
          <w:szCs w:val="21"/>
        </w:rPr>
        <w:t>设备管线应安装牢固，管径、间距及允许偏差应满足设计要求。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检验方法：观察；手扳检查；检查隐蔽工程验收记录。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8.10.9</w:t>
      </w:r>
      <w:r>
        <w:rPr>
          <w:rFonts w:hint="eastAsia" w:ascii="宋体" w:hAnsi="宋体"/>
          <w:szCs w:val="21"/>
        </w:rPr>
        <w:t>设备管线的规格、性能应满足设计要求和</w:t>
      </w:r>
      <w:r>
        <w:rPr>
          <w:rFonts w:hint="eastAsia" w:ascii="宋体" w:hAnsi="宋体"/>
          <w:szCs w:val="21"/>
          <w:highlight w:val="none"/>
        </w:rPr>
        <w:t>国家现行有关</w:t>
      </w:r>
      <w:r>
        <w:rPr>
          <w:rFonts w:hint="eastAsia" w:ascii="宋体" w:hAnsi="宋体"/>
          <w:szCs w:val="21"/>
          <w:highlight w:val="none"/>
          <w:lang w:eastAsia="zh-CN"/>
        </w:rPr>
        <w:t>规范</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检验方法：检查产品合格证、性能检测报告、复检报告。</w:t>
      </w:r>
    </w:p>
    <w:bookmarkEnd w:id="217"/>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8.10.10</w:t>
      </w:r>
      <w:r>
        <w:rPr>
          <w:rFonts w:hint="eastAsia" w:ascii="宋体" w:hAnsi="宋体"/>
          <w:szCs w:val="21"/>
        </w:rPr>
        <w:t>敷设于吊顶空间、装配式隔墙内的给水排水、强弱电、空调及通风等设备与管线的检修口位置及尺寸应符合设计要求。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检验方法：观察；核对设计文件</w:t>
      </w:r>
      <w:r>
        <w:rPr>
          <w:rFonts w:hint="eastAsia" w:ascii="宋体" w:hAnsi="宋体"/>
          <w:szCs w:val="21"/>
          <w:lang w:val="en-US" w:eastAsia="zh-CN"/>
        </w:rPr>
        <w:t>所设计的</w:t>
      </w:r>
      <w:r>
        <w:rPr>
          <w:rFonts w:hint="eastAsia" w:ascii="宋体" w:hAnsi="宋体"/>
          <w:szCs w:val="21"/>
        </w:rPr>
        <w:t>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8.10.11</w:t>
      </w:r>
      <w:r>
        <w:rPr>
          <w:rFonts w:hint="eastAsia" w:ascii="宋体" w:hAnsi="宋体"/>
          <w:szCs w:val="21"/>
          <w:lang w:eastAsia="zh-CN"/>
        </w:rPr>
        <w:t>装配式厨房</w:t>
      </w:r>
      <w:r>
        <w:rPr>
          <w:rFonts w:hint="eastAsia" w:ascii="宋体" w:hAnsi="宋体"/>
          <w:szCs w:val="21"/>
        </w:rPr>
        <w:t>、集成卫生间的设备管线施工完毕后应对各系统进行试验和调试。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检验方法：查看调试记录。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8.10.12</w:t>
      </w:r>
      <w:r>
        <w:rPr>
          <w:rFonts w:hint="eastAsia" w:ascii="宋体" w:hAnsi="宋体"/>
          <w:szCs w:val="21"/>
        </w:rPr>
        <w:t>给水排水工程：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室内给水管道、热水管道和中水管道水压测试符合设计要求。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检验方法：观察；放水检查；核查测试记录；核查管道压力测试报告。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用水器具安装前，各用水点应进行通水试验并</w:t>
      </w:r>
      <w:r>
        <w:rPr>
          <w:rFonts w:hint="default" w:ascii="宋体" w:hAnsi="宋体"/>
          <w:szCs w:val="21"/>
          <w:lang w:val="en-US"/>
        </w:rPr>
        <w:t>做好</w:t>
      </w:r>
      <w:r>
        <w:rPr>
          <w:rFonts w:hint="eastAsia" w:ascii="宋体" w:hAnsi="宋体"/>
          <w:szCs w:val="21"/>
        </w:rPr>
        <w:t>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检验方法：观察；放水检查。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给水系统试压合格后，应按规定在竣工验收前进行冲洗和消毒。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检验方法：查看试验记录和有关部门的检测报告。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排水主立管及水平干管均应做通球试验。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检验方法：观察；查看试验记录。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e)</w:t>
      </w:r>
      <w:r>
        <w:rPr>
          <w:rFonts w:hint="eastAsia" w:ascii="宋体" w:hAnsi="宋体"/>
          <w:szCs w:val="21"/>
        </w:rPr>
        <w:t>同层排水系统隐蔽安装的排水管道在隐蔽前应做灌水试验。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检验方法：观察；查看试验记录。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f)</w:t>
      </w:r>
      <w:r>
        <w:rPr>
          <w:rFonts w:hint="eastAsia" w:ascii="宋体" w:hAnsi="宋体"/>
          <w:szCs w:val="21"/>
        </w:rPr>
        <w:t>给水排水管材以及管件应完好无损伤，接口应严密，角阀、龙头应启闭灵活，无渗漏，且应便于检修。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检验方法：观察；手扳检查；通水检查；复检报告。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g)</w:t>
      </w:r>
      <w:r>
        <w:rPr>
          <w:rFonts w:hint="eastAsia" w:ascii="宋体" w:hAnsi="宋体"/>
          <w:szCs w:val="21"/>
        </w:rPr>
        <w:t>消防阀门、水流指示器、</w:t>
      </w:r>
      <w:r>
        <w:rPr>
          <w:rFonts w:hint="default" w:ascii="宋体" w:hAnsi="宋体"/>
          <w:szCs w:val="21"/>
          <w:lang w:val="en-US"/>
        </w:rPr>
        <w:t>末端</w:t>
      </w:r>
      <w:r>
        <w:rPr>
          <w:rFonts w:hint="eastAsia" w:ascii="宋体" w:hAnsi="宋体"/>
          <w:szCs w:val="21"/>
        </w:rPr>
        <w:t>试水阀等附配件的设置应符合设计规定。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检验方法：观察；核对设计文件设置位置。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w:t>
      </w:r>
      <w:bookmarkStart w:id="218" w:name="_Hlk98246915"/>
      <w:r>
        <w:rPr>
          <w:rFonts w:hint="eastAsia" w:ascii="黑体" w:hAnsi="黑体" w:eastAsia="黑体" w:cstheme="majorBidi"/>
          <w:b w:val="0"/>
          <w:bCs w:val="0"/>
          <w:kern w:val="2"/>
          <w:sz w:val="21"/>
          <w:szCs w:val="21"/>
          <w:lang w:val="en-US" w:eastAsia="zh-CN" w:bidi="ar-SA"/>
        </w:rPr>
        <w:t>13</w:t>
      </w:r>
      <w:r>
        <w:rPr>
          <w:rFonts w:hint="eastAsia" w:ascii="宋体" w:hAnsi="宋体"/>
          <w:szCs w:val="21"/>
        </w:rPr>
        <w:t>通风与空调工程：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空调系统、新风（换气）系统运行应正常，功能转换应顺畅。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检验方法：运行检查，测定室内中央离地</w:t>
      </w:r>
      <w:r>
        <w:rPr>
          <w:rFonts w:hint="eastAsia" w:ascii="Times New Roman" w:hAnsi="Times New Roman" w:cs="Times New Roman"/>
          <w:sz w:val="21"/>
          <w:szCs w:val="21"/>
          <w:lang w:val="en-US" w:eastAsia="zh-CN" w:bidi="ar"/>
        </w:rPr>
        <w:t>1.5m</w:t>
      </w:r>
      <w:r>
        <w:rPr>
          <w:rFonts w:hint="eastAsia" w:ascii="宋体" w:hAnsi="宋体"/>
          <w:szCs w:val="21"/>
        </w:rPr>
        <w:t>实测温度。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送、排风管道应采用不燃材料或难燃材料。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检验方法：查阅材料检验报告。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空调内、外机管道连接口和新风排气口设置应坡向室外，不得倒坡，防止雨水倒灌。管道穿墙处应密封，不得有渗漏水现象。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新风机和换气扇安装应牢固，与管道连接应严密；止逆阀安装应平整牢固，启闭灵活，关闭严密。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检验方法：观察，开机检测。</w:t>
      </w:r>
    </w:p>
    <w:bookmarkEnd w:id="218"/>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e)</w:t>
      </w:r>
      <w:r>
        <w:rPr>
          <w:rFonts w:hint="eastAsia" w:ascii="宋体" w:hAnsi="宋体"/>
          <w:szCs w:val="21"/>
        </w:rPr>
        <w:t>新风系统无异常噪声。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检验方法：开机检测；用仪器测定；查阅调试记录。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8.10.14</w:t>
      </w:r>
      <w:r>
        <w:rPr>
          <w:rFonts w:hint="eastAsia" w:ascii="宋体" w:hAnsi="宋体"/>
          <w:szCs w:val="21"/>
        </w:rPr>
        <w:t>电气及智能化工程：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配电箱、开关插座、监控设备、火灾自动报警设备等应安装牢固、美观。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检验方法：观察；手扳检查；核查测试报告。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电气线缆接头和接线盒设置应符合设计规定。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检验方法：检查隐蔽工程验收记录。</w:t>
      </w:r>
    </w:p>
    <w:p>
      <w:pPr>
        <w:keepNext w:val="0"/>
        <w:keepLines w:val="0"/>
        <w:pageBreakBefore w:val="0"/>
        <w:widowControl w:val="0"/>
        <w:kinsoku/>
        <w:wordWrap/>
        <w:overflowPunct/>
        <w:topLinePunct w:val="0"/>
        <w:autoSpaceDE/>
        <w:autoSpaceDN/>
        <w:bidi w:val="0"/>
        <w:snapToGrid/>
        <w:spacing w:line="360" w:lineRule="auto"/>
        <w:contextualSpacing/>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Ⅱ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8.10.15</w:t>
      </w:r>
      <w:r>
        <w:rPr>
          <w:rFonts w:hint="eastAsia" w:ascii="宋体" w:hAnsi="宋体"/>
          <w:szCs w:val="21"/>
        </w:rPr>
        <w:t>给水排水工程：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给水管道、热水管道、中水管道和阀门安装的允许偏差应符合设计要求。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公共区域明露热水管应采取保温措施，保温措施应符合设计要求。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隐蔽在装饰墙体内的管道，其安装应牢固可靠。管道安装部位的装饰结构应采取方便更换、维修的措施。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bookmarkStart w:id="219" w:name="_Hlk98247043"/>
      <w:r>
        <w:rPr>
          <w:rFonts w:hint="eastAsia" w:ascii="黑体" w:hAnsi="黑体" w:eastAsia="黑体" w:cstheme="majorBidi"/>
          <w:b w:val="0"/>
          <w:bCs w:val="0"/>
          <w:kern w:val="2"/>
          <w:sz w:val="21"/>
          <w:szCs w:val="21"/>
          <w:lang w:val="en-US" w:eastAsia="zh-CN" w:bidi="ar-SA"/>
        </w:rPr>
        <w:t>8.10.16</w:t>
      </w:r>
      <w:r>
        <w:rPr>
          <w:rFonts w:hint="eastAsia" w:ascii="宋体" w:hAnsi="宋体"/>
          <w:szCs w:val="21"/>
        </w:rPr>
        <w:t>通风与空调工程</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户内空调冷凝水应有组织排放。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空调、新风（换气）风口与风管连接应严密、牢固，与装饰面应紧贴、无结露现象；风管表面应平整、无划痕、变形；条形风口与装饰面交界处应衔接自然，无明显缝隙；风口位置应便于检修和清洗。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空调室内机冷凝水排水管应连接紧密，无渗漏、倒坡和堵塞现象。</w:t>
      </w:r>
      <w:r>
        <w:rPr>
          <w:rFonts w:hint="eastAsia" w:ascii="宋体" w:hAnsi="宋体"/>
          <w:szCs w:val="21"/>
          <w:lang w:val="en-US" w:eastAsia="zh-CN"/>
        </w:rPr>
        <w:t>当</w:t>
      </w:r>
      <w:r>
        <w:rPr>
          <w:rFonts w:hint="eastAsia" w:ascii="宋体" w:hAnsi="宋体"/>
          <w:szCs w:val="21"/>
        </w:rPr>
        <w:t>采用冷凝水泵排水时，排水管的最高点与集水盘出口高差不大于排水泵最大扬程。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检验方法：尺量；观察检查。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空调冷媒铜管的连接长度和保温层厚度应符合产品说明和技术规范，保温层应完整无损，管道安装走向合理，支架整齐，固定可靠。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e)</w:t>
      </w:r>
      <w:r>
        <w:rPr>
          <w:rFonts w:hint="eastAsia" w:ascii="宋体" w:hAnsi="宋体"/>
          <w:szCs w:val="21"/>
        </w:rPr>
        <w:t>设计要求同一高度的风口安装高度应一致，排列应整齐，安装误差符合设计要求。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w:t>
      </w:r>
      <w:bookmarkEnd w:id="2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8.10.17</w:t>
      </w:r>
      <w:r>
        <w:rPr>
          <w:rFonts w:hint="eastAsia" w:ascii="宋体" w:hAnsi="宋体"/>
          <w:szCs w:val="21"/>
        </w:rPr>
        <w:t>电气及智能化工程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配电箱底边距地安装高度符合设计要求，箱盖开启灵活，箱体涂层完整无污损。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检验方法：观察；尺量检查；查看设计文件。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开关、电源插座面板、信息网络的终端插座面板紧贴墙面，四周无缝隙，表面光滑整洁。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检验方法：观察；开灯检查。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宋体" w:hAnsi="宋体"/>
          <w:szCs w:val="21"/>
        </w:rPr>
        <w:t>开关插座安装高度的允许偏差和检验方法应符合表</w:t>
      </w:r>
      <w:r>
        <w:rPr>
          <w:rFonts w:hint="eastAsia" w:ascii="Times New Roman" w:hAnsi="Times New Roman" w:cs="Times New Roman"/>
          <w:sz w:val="21"/>
          <w:szCs w:val="21"/>
          <w:lang w:val="en-US" w:eastAsia="zh-CN" w:bidi="ar"/>
        </w:rPr>
        <w:t>7</w:t>
      </w:r>
      <w:r>
        <w:rPr>
          <w:rFonts w:hint="eastAsia" w:ascii="宋体" w:hAnsi="宋体"/>
          <w:szCs w:val="21"/>
        </w:rPr>
        <w:t>的规定。</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Cs w:val="24"/>
        </w:rPr>
      </w:pPr>
      <w:r>
        <w:rPr>
          <w:rFonts w:hint="eastAsia" w:ascii="黑体" w:hAnsi="黑体" w:eastAsia="黑体"/>
          <w:szCs w:val="24"/>
        </w:rPr>
        <w:t>表</w:t>
      </w:r>
      <w:r>
        <w:rPr>
          <w:rFonts w:hint="eastAsia" w:ascii="黑体" w:hAnsi="黑体" w:eastAsia="黑体"/>
          <w:szCs w:val="24"/>
          <w:lang w:val="en-US" w:eastAsia="zh-CN"/>
        </w:rPr>
        <w:t xml:space="preserve"> 7 </w:t>
      </w:r>
      <w:r>
        <w:rPr>
          <w:rFonts w:hint="eastAsia" w:ascii="黑体" w:hAnsi="黑体" w:eastAsia="黑体"/>
          <w:szCs w:val="24"/>
        </w:rPr>
        <w:t>开关插座安装高度允许偏差和检验方法</w:t>
      </w:r>
    </w:p>
    <w:tbl>
      <w:tblPr>
        <w:tblStyle w:val="2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577"/>
        <w:gridCol w:w="1962"/>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5" w:type="dxa"/>
            <w:noWrap/>
          </w:tcPr>
          <w:p>
            <w:pPr>
              <w:keepNext/>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项次</w:t>
            </w:r>
          </w:p>
        </w:tc>
        <w:tc>
          <w:tcPr>
            <w:tcW w:w="3577" w:type="dxa"/>
            <w:noWrap/>
            <w:vAlign w:val="center"/>
          </w:tcPr>
          <w:p>
            <w:pPr>
              <w:keepNext/>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1962" w:type="dxa"/>
            <w:noWrap/>
            <w:vAlign w:val="center"/>
          </w:tcPr>
          <w:p>
            <w:pPr>
              <w:keepNext/>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允许偏差（</w:t>
            </w:r>
            <w:r>
              <w:rPr>
                <w:rFonts w:hint="eastAsia" w:ascii="Times New Roman" w:hAnsi="Times New Roman" w:cs="Times New Roman"/>
                <w:sz w:val="21"/>
                <w:szCs w:val="21"/>
                <w:lang w:val="en-US" w:eastAsia="zh-CN" w:bidi="ar"/>
              </w:rPr>
              <w:t>mm</w:t>
            </w:r>
            <w:r>
              <w:rPr>
                <w:rFonts w:hint="eastAsia" w:ascii="宋体" w:hAnsi="宋体" w:eastAsia="宋体" w:cs="宋体"/>
                <w:sz w:val="21"/>
                <w:szCs w:val="21"/>
              </w:rPr>
              <w:t>）</w:t>
            </w:r>
          </w:p>
        </w:tc>
        <w:tc>
          <w:tcPr>
            <w:tcW w:w="2269" w:type="dxa"/>
            <w:noWrap/>
            <w:vAlign w:val="center"/>
          </w:tcPr>
          <w:p>
            <w:pPr>
              <w:keepNext/>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5" w:type="dxa"/>
            <w:noWrap/>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1</w:t>
            </w:r>
          </w:p>
        </w:tc>
        <w:tc>
          <w:tcPr>
            <w:tcW w:w="3577"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同一室内同一标高</w:t>
            </w:r>
          </w:p>
        </w:tc>
        <w:tc>
          <w:tcPr>
            <w:tcW w:w="1962"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5</w:t>
            </w:r>
          </w:p>
        </w:tc>
        <w:tc>
          <w:tcPr>
            <w:tcW w:w="2269" w:type="dxa"/>
            <w:vMerge w:val="restart"/>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5" w:type="dxa"/>
            <w:noWrap/>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3577"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同一墙面安装标高</w:t>
            </w:r>
          </w:p>
        </w:tc>
        <w:tc>
          <w:tcPr>
            <w:tcW w:w="1962"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2</w:t>
            </w:r>
          </w:p>
        </w:tc>
        <w:tc>
          <w:tcPr>
            <w:tcW w:w="2269" w:type="dxa"/>
            <w:vMerge w:val="continue"/>
            <w:noWrap/>
            <w:vAlign w:val="center"/>
          </w:tcPr>
          <w:p>
            <w:pPr>
              <w:keepNext w:val="0"/>
              <w:keepLines w:val="0"/>
              <w:pageBreakBefore w:val="0"/>
              <w:suppressLineNumbers w:val="0"/>
              <w:topLinePunct w:val="0"/>
              <w:bidi w:val="0"/>
              <w:spacing w:before="0" w:beforeAutospacing="0" w:after="0" w:afterAutospacing="0" w:line="360" w:lineRule="auto"/>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5" w:type="dxa"/>
            <w:noWrap/>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3</w:t>
            </w:r>
          </w:p>
        </w:tc>
        <w:tc>
          <w:tcPr>
            <w:tcW w:w="3577"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并列安装标高</w:t>
            </w:r>
          </w:p>
        </w:tc>
        <w:tc>
          <w:tcPr>
            <w:tcW w:w="1962" w:type="dxa"/>
            <w:noWrap/>
            <w:vAlign w:val="center"/>
          </w:tcPr>
          <w:p>
            <w:pPr>
              <w:keepNext w:val="0"/>
              <w:keepLines w:val="0"/>
              <w:pageBreakBefore w:val="0"/>
              <w:suppressLineNumbers w:val="0"/>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Times New Roman" w:hAnsi="Times New Roman" w:cs="Times New Roman"/>
                <w:sz w:val="21"/>
                <w:szCs w:val="21"/>
                <w:lang w:val="en-US" w:eastAsia="zh-CN" w:bidi="ar"/>
              </w:rPr>
              <w:t>0.5</w:t>
            </w:r>
          </w:p>
        </w:tc>
        <w:tc>
          <w:tcPr>
            <w:tcW w:w="2269" w:type="dxa"/>
            <w:vMerge w:val="continue"/>
            <w:noWrap/>
            <w:vAlign w:val="center"/>
          </w:tcPr>
          <w:p>
            <w:pPr>
              <w:keepNext w:val="0"/>
              <w:keepLines w:val="0"/>
              <w:pageBreakBefore w:val="0"/>
              <w:suppressLineNumbers w:val="0"/>
              <w:topLinePunct w:val="0"/>
              <w:bidi w:val="0"/>
              <w:spacing w:before="0" w:beforeAutospacing="0" w:after="0" w:afterAutospacing="0" w:line="360" w:lineRule="auto"/>
              <w:ind w:left="0" w:right="0"/>
              <w:jc w:val="both"/>
              <w:rPr>
                <w:rFonts w:hint="eastAsia" w:ascii="宋体" w:hAnsi="宋体" w:eastAsia="宋体" w:cs="宋体"/>
                <w:sz w:val="21"/>
                <w:szCs w:val="21"/>
              </w:rPr>
            </w:pPr>
          </w:p>
        </w:tc>
      </w:tr>
    </w:tbl>
    <w:p>
      <w:pPr>
        <w:pStyle w:val="3"/>
        <w:pageBreakBefore w:val="0"/>
        <w:topLinePunct w:val="0"/>
        <w:bidi w:val="0"/>
        <w:adjustRightInd/>
        <w:spacing w:before="0" w:after="0" w:line="400" w:lineRule="exact"/>
        <w:rPr>
          <w:rFonts w:hint="eastAsia" w:ascii="黑体" w:hAnsi="黑体" w:eastAsia="黑体" w:cs="Times New Roman"/>
          <w:b w:val="0"/>
          <w:bCs w:val="0"/>
          <w:kern w:val="2"/>
          <w:sz w:val="21"/>
          <w:szCs w:val="21"/>
          <w:lang w:val="en-US" w:eastAsia="zh-CN" w:bidi="ar-SA"/>
        </w:rPr>
      </w:pPr>
      <w:bookmarkStart w:id="220" w:name="_Toc27768"/>
      <w:bookmarkStart w:id="221" w:name="_Toc12056"/>
      <w:bookmarkStart w:id="222" w:name="_Toc19405"/>
      <w:r>
        <w:rPr>
          <w:rFonts w:hint="eastAsia" w:ascii="黑体" w:hAnsi="黑体" w:cstheme="majorBidi"/>
          <w:b w:val="0"/>
          <w:bCs w:val="0"/>
          <w:sz w:val="21"/>
          <w:szCs w:val="21"/>
          <w:lang w:val="en-US" w:eastAsia="zh-CN"/>
        </w:rPr>
        <w:t>8</w:t>
      </w:r>
      <w:r>
        <w:rPr>
          <w:rFonts w:hint="eastAsia" w:ascii="黑体" w:hAnsi="黑体" w:eastAsia="黑体" w:cstheme="majorBidi"/>
          <w:b w:val="0"/>
          <w:bCs w:val="0"/>
          <w:sz w:val="21"/>
          <w:szCs w:val="21"/>
        </w:rPr>
        <w:t>.1</w:t>
      </w:r>
      <w:r>
        <w:rPr>
          <w:rFonts w:hint="eastAsia" w:ascii="黑体" w:hAnsi="黑体" w:cstheme="majorBidi"/>
          <w:b w:val="0"/>
          <w:bCs w:val="0"/>
          <w:sz w:val="21"/>
          <w:szCs w:val="21"/>
          <w:lang w:val="en-US" w:eastAsia="zh-CN"/>
        </w:rPr>
        <w:t>1</w:t>
      </w:r>
      <w:r>
        <w:rPr>
          <w:rFonts w:hint="eastAsia" w:ascii="黑体" w:hAnsi="黑体" w:eastAsia="黑体" w:cs="Times New Roman"/>
          <w:b w:val="0"/>
          <w:bCs w:val="0"/>
          <w:kern w:val="2"/>
          <w:sz w:val="21"/>
          <w:szCs w:val="21"/>
          <w:lang w:val="en-US" w:eastAsia="zh-CN" w:bidi="ar-SA"/>
        </w:rPr>
        <w:t>验收文件及工程资料移交</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8.11.1</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工程验收时应检查下列文件和记录：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a)</w:t>
      </w:r>
      <w:r>
        <w:rPr>
          <w:rFonts w:hint="eastAsia" w:ascii="宋体" w:hAnsi="宋体"/>
          <w:szCs w:val="21"/>
        </w:rPr>
        <w:t>竣工图纸、图纸会审纪要、设计变更、设计洽商等文件；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b)</w:t>
      </w:r>
      <w:r>
        <w:rPr>
          <w:rFonts w:hint="eastAsia" w:ascii="宋体" w:hAnsi="宋体"/>
          <w:szCs w:val="21"/>
        </w:rPr>
        <w:t>样板房装修工程完工图；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cs="Times New Roman"/>
          <w:sz w:val="21"/>
          <w:szCs w:val="21"/>
          <w:lang w:val="en-US" w:eastAsia="zh-CN" w:bidi="ar"/>
        </w:rPr>
        <w:t>BIM设计文件</w:t>
      </w:r>
      <w:r>
        <w:rPr>
          <w:rFonts w:hint="eastAsia" w:ascii="宋体" w:hAnsi="宋体"/>
          <w:szCs w:val="21"/>
        </w:rPr>
        <w:t>和</w:t>
      </w:r>
      <w:r>
        <w:rPr>
          <w:rFonts w:hint="eastAsia" w:ascii="宋体" w:hAnsi="宋体"/>
          <w:szCs w:val="21"/>
          <w:lang w:val="en-US" w:eastAsia="zh-CN"/>
        </w:rPr>
        <w:t>其它</w:t>
      </w:r>
      <w:r>
        <w:rPr>
          <w:rFonts w:hint="eastAsia" w:ascii="宋体" w:hAnsi="宋体"/>
          <w:szCs w:val="21"/>
        </w:rPr>
        <w:t>相关电子化文件（可选）；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d)</w:t>
      </w:r>
      <w:r>
        <w:rPr>
          <w:rFonts w:hint="eastAsia" w:ascii="宋体" w:hAnsi="宋体"/>
          <w:szCs w:val="21"/>
        </w:rPr>
        <w:t>满足设计要求的部品性能检测报告；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e)</w:t>
      </w:r>
      <w:r>
        <w:rPr>
          <w:rFonts w:hint="eastAsia" w:ascii="宋体" w:hAnsi="宋体"/>
          <w:szCs w:val="21"/>
        </w:rPr>
        <w:t>产品质量合格证书和进场验收记录；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f)</w:t>
      </w:r>
      <w:r>
        <w:rPr>
          <w:rFonts w:hint="eastAsia" w:ascii="宋体" w:hAnsi="宋体"/>
          <w:szCs w:val="21"/>
        </w:rPr>
        <w:t>原材料及产品的质量证明文件及复验报告；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g)</w:t>
      </w:r>
      <w:r>
        <w:rPr>
          <w:rFonts w:hint="eastAsia" w:ascii="宋体" w:hAnsi="宋体"/>
          <w:szCs w:val="21"/>
        </w:rPr>
        <w:t>如工程中采用了首次使用的新技术、新工艺、新材料和新设备时，应提交相应资质的第三方评估报告（包括安全性评估、质量评估、专门施工方案可行性评估等内容）；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h)</w:t>
      </w:r>
      <w:r>
        <w:rPr>
          <w:rFonts w:hint="eastAsia" w:ascii="宋体" w:hAnsi="宋体"/>
          <w:szCs w:val="21"/>
        </w:rPr>
        <w:t>安全与环保专项方案；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i)</w:t>
      </w:r>
      <w:r>
        <w:rPr>
          <w:rFonts w:hint="eastAsia" w:ascii="宋体" w:hAnsi="宋体"/>
          <w:szCs w:val="21"/>
        </w:rPr>
        <w:t>交接验收文件；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j)</w:t>
      </w:r>
      <w:r>
        <w:rPr>
          <w:rFonts w:hint="eastAsia" w:ascii="宋体" w:hAnsi="宋体"/>
          <w:szCs w:val="21"/>
        </w:rPr>
        <w:t>技术复核、施工记录；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k)</w:t>
      </w:r>
      <w:r>
        <w:rPr>
          <w:rFonts w:hint="eastAsia" w:ascii="宋体" w:hAnsi="宋体"/>
          <w:szCs w:val="21"/>
        </w:rPr>
        <w:t>隐蔽工程验收记录；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l)</w:t>
      </w:r>
      <w:r>
        <w:rPr>
          <w:rFonts w:hint="eastAsia" w:ascii="宋体" w:hAnsi="宋体"/>
          <w:szCs w:val="21"/>
        </w:rPr>
        <w:t>检验批、分项、子分部和分部工程的质量验收记录；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m)</w:t>
      </w:r>
      <w:r>
        <w:rPr>
          <w:rFonts w:hint="eastAsia" w:ascii="宋体" w:hAnsi="宋体"/>
          <w:szCs w:val="21"/>
        </w:rPr>
        <w:t>其他</w:t>
      </w:r>
      <w:r>
        <w:rPr>
          <w:rFonts w:hint="eastAsia" w:ascii="宋体" w:hAnsi="宋体"/>
          <w:szCs w:val="21"/>
          <w:lang w:val="en-US" w:eastAsia="zh-CN"/>
        </w:rPr>
        <w:t>有关</w:t>
      </w:r>
      <w:r>
        <w:rPr>
          <w:rFonts w:hint="eastAsia" w:ascii="宋体" w:hAnsi="宋体"/>
          <w:szCs w:val="21"/>
        </w:rPr>
        <w:t>资料。</w:t>
      </w:r>
      <w:bookmarkStart w:id="223" w:name="_Hlk87887703"/>
    </w:p>
    <w:bookmarkEnd w:id="223"/>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8.11.2</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工程完工后，应对施工过程</w:t>
      </w:r>
      <w:r>
        <w:rPr>
          <w:rFonts w:hint="eastAsia" w:ascii="宋体" w:hAnsi="宋体"/>
          <w:szCs w:val="21"/>
          <w:lang w:val="en-US" w:eastAsia="zh-CN"/>
        </w:rPr>
        <w:t>中</w:t>
      </w:r>
      <w:r>
        <w:rPr>
          <w:rFonts w:hint="eastAsia" w:ascii="宋体" w:hAnsi="宋体"/>
          <w:szCs w:val="21"/>
        </w:rPr>
        <w:t>形成的各种文件资料进行整理、立卷、归档，与其他分部分项工程资料一起，形成项目竣工验收文件。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8.11.3</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w:t>
      </w:r>
      <w:r>
        <w:rPr>
          <w:rFonts w:hint="eastAsia" w:ascii="Times New Roman" w:hAnsi="Times New Roman" w:cs="Times New Roman"/>
          <w:sz w:val="21"/>
          <w:szCs w:val="21"/>
          <w:lang w:val="en-US" w:eastAsia="zh-CN" w:bidi="ar"/>
        </w:rPr>
        <w:t>BIM</w:t>
      </w:r>
      <w:r>
        <w:rPr>
          <w:rFonts w:hint="eastAsia" w:ascii="宋体" w:hAnsi="宋体"/>
          <w:szCs w:val="21"/>
        </w:rPr>
        <w:t>设计文件和电子化文件，应按</w:t>
      </w:r>
      <w:r>
        <w:rPr>
          <w:rFonts w:hint="eastAsia" w:ascii="宋体" w:hAnsi="宋体"/>
          <w:szCs w:val="21"/>
          <w:lang w:val="en-US" w:eastAsia="zh-CN"/>
        </w:rPr>
        <w:t>国家标准</w:t>
      </w:r>
      <w:r>
        <w:rPr>
          <w:rFonts w:hint="eastAsia" w:ascii="Times New Roman" w:hAnsi="Times New Roman" w:cs="Times New Roman"/>
          <w:sz w:val="21"/>
          <w:szCs w:val="21"/>
          <w:lang w:val="en-US" w:eastAsia="zh-CN" w:bidi="ar"/>
        </w:rPr>
        <w:t>GB/T 51301进行</w:t>
      </w:r>
      <w:r>
        <w:rPr>
          <w:rFonts w:hint="eastAsia" w:ascii="宋体" w:hAnsi="宋体"/>
          <w:szCs w:val="21"/>
        </w:rPr>
        <w:t>审核、交付和接收。</w:t>
      </w:r>
    </w:p>
    <w:p>
      <w:pPr>
        <w:pStyle w:val="2"/>
        <w:pageBreakBefore w:val="0"/>
        <w:topLinePunct w:val="0"/>
        <w:bidi w:val="0"/>
        <w:adjustRightInd/>
        <w:spacing w:before="0" w:after="0" w:line="400" w:lineRule="exact"/>
        <w:rPr>
          <w:rFonts w:hint="eastAsia" w:ascii="黑体" w:hAnsi="黑体" w:eastAsia="黑体" w:cstheme="majorBidi"/>
          <w:b w:val="0"/>
          <w:bCs w:val="0"/>
          <w:sz w:val="21"/>
          <w:szCs w:val="21"/>
        </w:rPr>
      </w:pPr>
      <w:bookmarkStart w:id="224" w:name="_Toc3206856"/>
      <w:bookmarkStart w:id="225" w:name="_Toc22477"/>
      <w:bookmarkStart w:id="226" w:name="_Toc27528"/>
      <w:bookmarkStart w:id="227" w:name="_Toc4839"/>
      <w:bookmarkStart w:id="228" w:name="_Toc104840437"/>
      <w:bookmarkStart w:id="229" w:name="_Toc1275"/>
      <w:bookmarkStart w:id="230" w:name="_Toc105068169"/>
      <w:r>
        <w:rPr>
          <w:rFonts w:hint="eastAsia" w:ascii="黑体" w:hAnsi="黑体" w:cstheme="majorBidi"/>
          <w:b w:val="0"/>
          <w:bCs w:val="0"/>
          <w:sz w:val="21"/>
          <w:szCs w:val="21"/>
          <w:lang w:val="en-US" w:eastAsia="zh-CN"/>
        </w:rPr>
        <w:t>9</w:t>
      </w:r>
      <w:r>
        <w:rPr>
          <w:rFonts w:hint="eastAsia" w:ascii="黑体" w:hAnsi="黑体" w:eastAsia="黑体" w:cstheme="majorBidi"/>
          <w:b w:val="0"/>
          <w:bCs w:val="0"/>
          <w:sz w:val="21"/>
          <w:szCs w:val="21"/>
        </w:rPr>
        <w:t xml:space="preserve">  使用维护</w:t>
      </w:r>
      <w:bookmarkEnd w:id="224"/>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9.1</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工程的项目建设单位应提供包括</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工程专项在内的《建筑使用说明书》和《房屋建筑质量保证书》。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9.2</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工程项目在保修范围和保修期间内出现缺陷，施工单位及部品设备厂家应履行保修义务，且质量保修期、缺陷责任期应</w:t>
      </w:r>
      <w:r>
        <w:rPr>
          <w:rFonts w:hint="eastAsia" w:ascii="宋体" w:hAnsi="宋体"/>
          <w:szCs w:val="21"/>
          <w:highlight w:val="none"/>
        </w:rPr>
        <w:t>符合现行</w:t>
      </w:r>
      <w:r>
        <w:rPr>
          <w:rFonts w:hint="eastAsia" w:ascii="宋体" w:hAnsi="宋体"/>
          <w:szCs w:val="21"/>
          <w:highlight w:val="none"/>
          <w:lang w:eastAsia="zh-CN"/>
        </w:rPr>
        <w:t>国家标准</w:t>
      </w:r>
      <w:r>
        <w:rPr>
          <w:rFonts w:hint="eastAsia" w:ascii="Times New Roman" w:hAnsi="Times New Roman" w:cs="Times New Roman"/>
          <w:sz w:val="21"/>
          <w:szCs w:val="21"/>
          <w:lang w:val="en-US" w:eastAsia="zh-CN" w:bidi="ar"/>
        </w:rPr>
        <w:t>GB 50210、GB 50300</w:t>
      </w:r>
      <w:r>
        <w:rPr>
          <w:rFonts w:hint="eastAsia" w:ascii="宋体" w:hAnsi="宋体"/>
          <w:szCs w:val="21"/>
          <w:highlight w:val="none"/>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9.3</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lang w:val="en-US" w:eastAsia="zh-CN"/>
        </w:rPr>
        <w:t>的</w:t>
      </w:r>
      <w:r>
        <w:rPr>
          <w:rFonts w:hint="eastAsia" w:ascii="宋体" w:hAnsi="宋体"/>
          <w:szCs w:val="21"/>
        </w:rPr>
        <w:t>使用维护管理应符合国家现行有关物权、物业管理等法律法规的规定。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9.4</w:t>
      </w:r>
      <w:r>
        <w:rPr>
          <w:rFonts w:hint="eastAsia" w:ascii="宋体" w:hAnsi="宋体"/>
          <w:szCs w:val="21"/>
        </w:rPr>
        <w:t>在使用维护过程中宜采用智能化、信息化技术，建立内装部品使用维护数据库，便于系统规范管理，并保证使用维护的有效性及时效性。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9.5</w:t>
      </w:r>
      <w:r>
        <w:rPr>
          <w:rFonts w:hint="eastAsia" w:ascii="宋体" w:hAnsi="宋体"/>
          <w:szCs w:val="21"/>
          <w:lang w:val="en-US" w:eastAsia="zh-CN"/>
        </w:rPr>
        <w:t>建筑室内</w:t>
      </w:r>
      <w:r>
        <w:rPr>
          <w:rFonts w:hint="eastAsia" w:ascii="宋体" w:hAnsi="宋体"/>
          <w:szCs w:val="21"/>
          <w:lang w:eastAsia="zh-CN"/>
        </w:rPr>
        <w:t>装配式装饰装修</w:t>
      </w:r>
      <w:r>
        <w:rPr>
          <w:rFonts w:hint="eastAsia" w:ascii="宋体" w:hAnsi="宋体"/>
          <w:szCs w:val="21"/>
        </w:rPr>
        <w:t>工程应考虑维修更换材料的预留量，材料预留比例应根据实际情况确定。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9.6</w:t>
      </w:r>
      <w:r>
        <w:rPr>
          <w:rFonts w:hint="eastAsia" w:ascii="宋体" w:hAnsi="宋体"/>
          <w:szCs w:val="21"/>
          <w:lang w:val="en-US" w:eastAsia="zh-CN"/>
        </w:rPr>
        <w:t>建筑室内装配式</w:t>
      </w:r>
      <w:r>
        <w:rPr>
          <w:rFonts w:hint="eastAsia" w:ascii="宋体" w:hAnsi="宋体"/>
          <w:szCs w:val="21"/>
          <w:lang w:eastAsia="zh-CN"/>
        </w:rPr>
        <w:t>装饰装修</w:t>
      </w:r>
      <w:r>
        <w:rPr>
          <w:rFonts w:hint="eastAsia" w:ascii="宋体" w:hAnsi="宋体"/>
          <w:szCs w:val="21"/>
        </w:rPr>
        <w:t>工程维修更换应以不破坏部品完好性、系统性为原则。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黑体" w:hAnsi="黑体" w:eastAsia="黑体" w:cstheme="majorBidi"/>
          <w:b w:val="0"/>
          <w:bCs w:val="0"/>
          <w:kern w:val="2"/>
          <w:sz w:val="21"/>
          <w:szCs w:val="21"/>
          <w:lang w:val="en-US" w:eastAsia="zh-CN" w:bidi="ar-SA"/>
        </w:rPr>
        <w:t>9.7</w:t>
      </w:r>
      <w:r>
        <w:rPr>
          <w:rFonts w:hint="eastAsia" w:ascii="宋体" w:hAnsi="宋体"/>
          <w:szCs w:val="21"/>
          <w:lang w:val="en-US" w:eastAsia="zh-CN"/>
        </w:rPr>
        <w:t>装</w:t>
      </w:r>
      <w:r>
        <w:rPr>
          <w:rFonts w:hint="eastAsia" w:ascii="宋体" w:hAnsi="宋体"/>
          <w:szCs w:val="21"/>
          <w:lang w:eastAsia="zh-CN"/>
        </w:rPr>
        <w:t>配式装饰装修</w:t>
      </w:r>
      <w:r>
        <w:rPr>
          <w:rFonts w:hint="eastAsia" w:ascii="宋体" w:hAnsi="宋体"/>
          <w:szCs w:val="21"/>
        </w:rPr>
        <w:t>全套施工图纸应在管理运营机构或物业机构进行备份，为后期维护、更新提供条件。</w:t>
      </w:r>
    </w:p>
    <w:p>
      <w:pPr>
        <w:pStyle w:val="2"/>
        <w:pageBreakBefore w:val="0"/>
        <w:topLinePunct w:val="0"/>
        <w:bidi w:val="0"/>
        <w:adjustRightInd/>
        <w:spacing w:before="0" w:after="0" w:line="400" w:lineRule="exact"/>
        <w:rPr>
          <w:rFonts w:hint="eastAsia" w:ascii="黑体" w:hAnsi="黑体" w:eastAsia="黑体" w:cstheme="majorBidi"/>
          <w:b w:val="0"/>
          <w:bCs w:val="0"/>
          <w:kern w:val="2"/>
          <w:sz w:val="21"/>
          <w:szCs w:val="21"/>
          <w:highlight w:val="none"/>
          <w:lang w:val="en-US" w:eastAsia="zh-CN" w:bidi="ar-SA"/>
        </w:rPr>
      </w:pPr>
      <w:bookmarkStart w:id="231" w:name="_Toc26474"/>
      <w:bookmarkStart w:id="232" w:name="_Toc4093"/>
      <w:bookmarkStart w:id="233" w:name="_Toc20416"/>
      <w:r>
        <w:rPr>
          <w:rFonts w:hint="eastAsia" w:ascii="黑体" w:hAnsi="黑体" w:eastAsia="黑体" w:cstheme="majorBidi"/>
          <w:b w:val="0"/>
          <w:bCs w:val="0"/>
          <w:kern w:val="2"/>
          <w:sz w:val="21"/>
          <w:szCs w:val="21"/>
          <w:highlight w:val="none"/>
          <w:lang w:val="en-US" w:eastAsia="zh-CN" w:bidi="ar-SA"/>
        </w:rPr>
        <w:t>10  技术评价</w:t>
      </w:r>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Times New Roman"/>
          <w:b w:val="0"/>
          <w:bCs w:val="0"/>
          <w:kern w:val="2"/>
          <w:sz w:val="21"/>
          <w:szCs w:val="21"/>
          <w:lang w:val="en-US" w:eastAsia="zh-CN" w:bidi="ar-SA"/>
        </w:rPr>
      </w:pPr>
      <w:bookmarkStart w:id="234" w:name="_Toc18077"/>
      <w:r>
        <w:rPr>
          <w:rFonts w:hint="eastAsia" w:ascii="黑体" w:hAnsi="黑体" w:eastAsia="黑体" w:cstheme="majorBidi"/>
          <w:b w:val="0"/>
          <w:bCs w:val="0"/>
          <w:kern w:val="2"/>
          <w:sz w:val="21"/>
          <w:szCs w:val="21"/>
          <w:lang w:val="en-US" w:eastAsia="zh-CN" w:bidi="ar-SA"/>
        </w:rPr>
        <w:t>10.1</w:t>
      </w:r>
      <w:r>
        <w:rPr>
          <w:rFonts w:hint="eastAsia" w:ascii="宋体" w:hAnsi="宋体" w:eastAsia="宋体" w:cs="宋体"/>
          <w:b w:val="0"/>
          <w:bCs w:val="0"/>
          <w:kern w:val="2"/>
          <w:sz w:val="21"/>
          <w:szCs w:val="21"/>
          <w:lang w:val="en-US" w:eastAsia="zh-CN" w:bidi="ar-SA"/>
        </w:rPr>
        <w:t>装饰装修装配率计算：</w:t>
      </w:r>
      <w:bookmarkEnd w:id="234"/>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lang w:val="en-US" w:eastAsia="zh-CN"/>
        </w:rPr>
      </w:pPr>
      <w:r>
        <w:rPr>
          <w:rFonts w:hint="eastAsia" w:ascii="黑体" w:hAnsi="黑体" w:eastAsia="黑体" w:cstheme="majorBidi"/>
          <w:b w:val="0"/>
          <w:bCs w:val="0"/>
          <w:kern w:val="2"/>
          <w:sz w:val="21"/>
          <w:szCs w:val="21"/>
          <w:lang w:val="en-US" w:eastAsia="zh-CN" w:bidi="ar-SA"/>
        </w:rPr>
        <w:t>10.1.1</w:t>
      </w:r>
      <w:r>
        <w:rPr>
          <w:rFonts w:hint="eastAsia" w:ascii="黑体" w:hAnsi="黑体" w:cstheme="majorBidi"/>
          <w:b w:val="0"/>
          <w:bCs w:val="0"/>
          <w:sz w:val="21"/>
          <w:szCs w:val="21"/>
          <w:lang w:val="en-US" w:eastAsia="zh-CN"/>
        </w:rPr>
        <w:t>装饰装修装配率应按公式</w:t>
      </w:r>
      <w:r>
        <w:rPr>
          <w:rFonts w:hint="eastAsia" w:ascii="Times New Roman" w:hAnsi="Times New Roman" w:cs="Times New Roman"/>
          <w:sz w:val="21"/>
          <w:szCs w:val="21"/>
          <w:lang w:val="en-US" w:eastAsia="zh-CN" w:bidi="ar"/>
        </w:rPr>
        <w:t>1</w:t>
      </w:r>
      <w:r>
        <w:rPr>
          <w:rFonts w:hint="eastAsia" w:ascii="黑体" w:hAnsi="黑体" w:cstheme="majorBidi"/>
          <w:b w:val="0"/>
          <w:bCs w:val="0"/>
          <w:sz w:val="21"/>
          <w:szCs w:val="21"/>
          <w:lang w:val="en-US" w:eastAsia="zh-CN"/>
        </w:rPr>
        <w:t>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r>
          <m:rPr>
            <m:sty m:val="p"/>
          </m:rPr>
          <w:rPr>
            <w:rFonts w:hint="eastAsia" w:ascii="Cambria Math" w:hAnsi="Cambria Math" w:cs="Times New Roman"/>
            <w:sz w:val="21"/>
            <w:szCs w:val="21"/>
            <w:lang w:val="en-US" w:eastAsia="zh-CN" w:bidi="ar"/>
          </w:rPr>
          <m:t>P=(</m:t>
        </m:r>
        <m:f>
          <m:fPr>
            <m:ctrlPr>
              <w:rPr>
                <w:rFonts w:hint="eastAsia" w:ascii="Cambria Math" w:hAnsi="Cambria Math" w:cs="Times New Roman"/>
                <w:sz w:val="21"/>
                <w:szCs w:val="21"/>
                <w:lang w:val="en-US" w:eastAsia="zh-CN" w:bidi="ar"/>
              </w:rPr>
            </m:ctrlPr>
          </m:fPr>
          <m:num>
            <m:sSub>
              <m:sSubPr>
                <m:ctrlPr>
                  <w:rPr>
                    <w:rFonts w:hint="eastAsia" w:ascii="Cambria Math" w:hAnsi="Cambria Math" w:cs="Times New Roman"/>
                    <w:sz w:val="21"/>
                    <w:szCs w:val="21"/>
                    <w:lang w:val="en-US" w:eastAsia="zh-CN" w:bidi="ar"/>
                  </w:rPr>
                </m:ctrlPr>
              </m:sSubPr>
              <m:e>
                <m:r>
                  <m:rPr>
                    <m:sty m:val="p"/>
                  </m:rPr>
                  <w:rPr>
                    <w:rFonts w:hint="eastAsia" w:ascii="Cambria Math" w:hAnsi="Cambria Math" w:cs="Times New Roman"/>
                    <w:sz w:val="21"/>
                    <w:szCs w:val="21"/>
                    <w:lang w:val="en-US" w:eastAsia="zh-CN" w:bidi="ar"/>
                  </w:rPr>
                  <m:t>Q</m:t>
                </m:r>
                <m:ctrlPr>
                  <w:rPr>
                    <w:rFonts w:hint="eastAsia" w:ascii="Cambria Math" w:hAnsi="Cambria Math" w:cs="Times New Roman"/>
                    <w:sz w:val="21"/>
                    <w:szCs w:val="21"/>
                    <w:lang w:val="en-US" w:eastAsia="zh-CN" w:bidi="ar"/>
                  </w:rPr>
                </m:ctrlPr>
              </m:e>
              <m:sub>
                <m:r>
                  <m:rPr>
                    <m:sty m:val="p"/>
                  </m:rPr>
                  <w:rPr>
                    <w:rFonts w:hint="eastAsia" w:ascii="Cambria Math" w:hAnsi="Cambria Math" w:cs="Times New Roman"/>
                    <w:sz w:val="21"/>
                    <w:szCs w:val="21"/>
                    <w:lang w:val="en-US" w:eastAsia="zh-CN" w:bidi="ar"/>
                  </w:rPr>
                  <m:t>1</m:t>
                </m:r>
                <m:ctrlPr>
                  <w:rPr>
                    <w:rFonts w:hint="eastAsia" w:ascii="Cambria Math" w:hAnsi="Cambria Math" w:cs="Times New Roman"/>
                    <w:sz w:val="21"/>
                    <w:szCs w:val="21"/>
                    <w:lang w:val="en-US" w:eastAsia="zh-CN" w:bidi="ar"/>
                  </w:rPr>
                </m:ctrlPr>
              </m:sub>
            </m:sSub>
            <m:r>
              <m:rPr>
                <m:sty m:val="p"/>
              </m:rPr>
              <w:rPr>
                <w:rFonts w:hint="eastAsia" w:ascii="Cambria Math" w:hAnsi="Cambria Math" w:cs="Times New Roman"/>
                <w:sz w:val="21"/>
                <w:szCs w:val="21"/>
                <w:lang w:val="en-US" w:eastAsia="zh-CN" w:bidi="ar"/>
              </w:rPr>
              <m:t>+</m:t>
            </m:r>
            <m:sSub>
              <m:sSubPr>
                <m:ctrlPr>
                  <w:rPr>
                    <w:rFonts w:hint="eastAsia" w:ascii="Cambria Math" w:hAnsi="Cambria Math" w:cs="Times New Roman"/>
                    <w:sz w:val="21"/>
                    <w:szCs w:val="21"/>
                    <w:lang w:val="en-US" w:eastAsia="zh-CN" w:bidi="ar"/>
                  </w:rPr>
                </m:ctrlPr>
              </m:sSubPr>
              <m:e>
                <m:r>
                  <m:rPr>
                    <m:sty m:val="p"/>
                  </m:rPr>
                  <w:rPr>
                    <w:rFonts w:hint="eastAsia" w:ascii="Cambria Math" w:hAnsi="Cambria Math" w:cs="Times New Roman"/>
                    <w:sz w:val="21"/>
                    <w:szCs w:val="21"/>
                    <w:lang w:val="en-US" w:eastAsia="zh-CN" w:bidi="ar"/>
                  </w:rPr>
                  <m:t>Q</m:t>
                </m:r>
                <m:ctrlPr>
                  <w:rPr>
                    <w:rFonts w:hint="eastAsia" w:ascii="Cambria Math" w:hAnsi="Cambria Math" w:cs="Times New Roman"/>
                    <w:sz w:val="21"/>
                    <w:szCs w:val="21"/>
                    <w:lang w:val="en-US" w:eastAsia="zh-CN" w:bidi="ar"/>
                  </w:rPr>
                </m:ctrlPr>
              </m:e>
              <m:sub>
                <m:r>
                  <m:rPr>
                    <m:sty m:val="p"/>
                  </m:rPr>
                  <w:rPr>
                    <w:rFonts w:hint="eastAsia" w:ascii="Cambria Math" w:hAnsi="Cambria Math" w:cs="Times New Roman"/>
                    <w:sz w:val="21"/>
                    <w:szCs w:val="21"/>
                    <w:lang w:val="en-US" w:eastAsia="zh-CN" w:bidi="ar"/>
                  </w:rPr>
                  <m:t>2</m:t>
                </m:r>
                <m:ctrlPr>
                  <w:rPr>
                    <w:rFonts w:hint="eastAsia" w:ascii="Cambria Math" w:hAnsi="Cambria Math" w:cs="Times New Roman"/>
                    <w:sz w:val="21"/>
                    <w:szCs w:val="21"/>
                    <w:lang w:val="en-US" w:eastAsia="zh-CN" w:bidi="ar"/>
                  </w:rPr>
                </m:ctrlPr>
              </m:sub>
            </m:sSub>
            <m:r>
              <m:rPr>
                <m:sty m:val="p"/>
              </m:rPr>
              <w:rPr>
                <w:rFonts w:hint="eastAsia" w:ascii="Cambria Math" w:hAnsi="Cambria Math" w:cs="Times New Roman"/>
                <w:sz w:val="21"/>
                <w:szCs w:val="21"/>
                <w:lang w:val="en-US" w:eastAsia="zh-CN" w:bidi="ar"/>
              </w:rPr>
              <m:t>+</m:t>
            </m:r>
            <m:sSub>
              <m:sSubPr>
                <m:ctrlPr>
                  <w:rPr>
                    <w:rFonts w:hint="eastAsia" w:ascii="Cambria Math" w:hAnsi="Cambria Math" w:cs="Times New Roman"/>
                    <w:sz w:val="21"/>
                    <w:szCs w:val="21"/>
                    <w:lang w:val="en-US" w:eastAsia="zh-CN" w:bidi="ar"/>
                  </w:rPr>
                </m:ctrlPr>
              </m:sSubPr>
              <m:e>
                <m:r>
                  <m:rPr>
                    <m:sty m:val="p"/>
                  </m:rPr>
                  <w:rPr>
                    <w:rFonts w:hint="eastAsia" w:ascii="Cambria Math" w:hAnsi="Cambria Math" w:cs="Times New Roman"/>
                    <w:sz w:val="21"/>
                    <w:szCs w:val="21"/>
                    <w:lang w:val="en-US" w:eastAsia="zh-CN" w:bidi="ar"/>
                  </w:rPr>
                  <m:t>Q</m:t>
                </m:r>
                <m:ctrlPr>
                  <w:rPr>
                    <w:rFonts w:hint="eastAsia" w:ascii="Cambria Math" w:hAnsi="Cambria Math" w:cs="Times New Roman"/>
                    <w:sz w:val="21"/>
                    <w:szCs w:val="21"/>
                    <w:lang w:val="en-US" w:eastAsia="zh-CN" w:bidi="ar"/>
                  </w:rPr>
                </m:ctrlPr>
              </m:e>
              <m:sub>
                <m:r>
                  <m:rPr>
                    <m:sty m:val="p"/>
                  </m:rPr>
                  <w:rPr>
                    <w:rFonts w:hint="eastAsia" w:ascii="Cambria Math" w:hAnsi="Cambria Math" w:cs="Times New Roman"/>
                    <w:sz w:val="21"/>
                    <w:szCs w:val="21"/>
                    <w:lang w:val="en-US" w:eastAsia="zh-CN" w:bidi="ar"/>
                  </w:rPr>
                  <m:t>3</m:t>
                </m:r>
                <m:ctrlPr>
                  <w:rPr>
                    <w:rFonts w:hint="eastAsia" w:ascii="Cambria Math" w:hAnsi="Cambria Math" w:cs="Times New Roman"/>
                    <w:sz w:val="21"/>
                    <w:szCs w:val="21"/>
                    <w:lang w:val="en-US" w:eastAsia="zh-CN" w:bidi="ar"/>
                  </w:rPr>
                </m:ctrlPr>
              </m:sub>
            </m:sSub>
            <m:ctrlPr>
              <w:rPr>
                <w:rFonts w:hint="eastAsia" w:ascii="Cambria Math" w:hAnsi="Cambria Math" w:cs="Times New Roman"/>
                <w:sz w:val="21"/>
                <w:szCs w:val="21"/>
                <w:lang w:val="en-US" w:eastAsia="zh-CN" w:bidi="ar"/>
              </w:rPr>
            </m:ctrlPr>
          </m:num>
          <m:den>
            <m:r>
              <m:rPr>
                <m:sty m:val="p"/>
              </m:rPr>
              <w:rPr>
                <w:rFonts w:hint="eastAsia" w:ascii="Cambria Math" w:hAnsi="Cambria Math" w:cs="Times New Roman"/>
                <w:sz w:val="21"/>
                <w:szCs w:val="21"/>
                <w:highlight w:val="none"/>
                <w:shd w:val="clear"/>
                <w:lang w:val="en-US" w:eastAsia="zh-CN" w:bidi="ar"/>
              </w:rPr>
              <m:t>100</m:t>
            </m:r>
            <m:r>
              <m:rPr>
                <m:sty m:val="p"/>
              </m:rPr>
              <w:rPr>
                <w:rFonts w:hint="eastAsia" w:ascii="Cambria Math" w:hAnsi="Cambria Math" w:cs="Times New Roman"/>
                <w:sz w:val="21"/>
                <w:szCs w:val="21"/>
                <w:lang w:val="en-US" w:eastAsia="zh-CN" w:bidi="ar"/>
              </w:rPr>
              <m:t>−</m:t>
            </m:r>
            <m:sSub>
              <m:sSubPr>
                <m:ctrlPr>
                  <w:rPr>
                    <w:rFonts w:hint="eastAsia" w:ascii="Cambria Math" w:hAnsi="Cambria Math" w:cs="Times New Roman"/>
                    <w:sz w:val="21"/>
                    <w:szCs w:val="21"/>
                    <w:lang w:val="en-US" w:eastAsia="zh-CN" w:bidi="ar"/>
                  </w:rPr>
                </m:ctrlPr>
              </m:sSubPr>
              <m:e>
                <m:r>
                  <m:rPr>
                    <m:sty m:val="p"/>
                  </m:rPr>
                  <w:rPr>
                    <w:rFonts w:hint="eastAsia" w:ascii="Cambria Math" w:hAnsi="Cambria Math" w:cs="Times New Roman"/>
                    <w:sz w:val="21"/>
                    <w:szCs w:val="21"/>
                    <w:lang w:val="en-US" w:eastAsia="zh-CN" w:bidi="ar"/>
                  </w:rPr>
                  <m:t>Q</m:t>
                </m:r>
                <m:ctrlPr>
                  <w:rPr>
                    <w:rFonts w:hint="eastAsia" w:ascii="Cambria Math" w:hAnsi="Cambria Math" w:cs="Times New Roman"/>
                    <w:sz w:val="21"/>
                    <w:szCs w:val="21"/>
                    <w:lang w:val="en-US" w:eastAsia="zh-CN" w:bidi="ar"/>
                  </w:rPr>
                </m:ctrlPr>
              </m:e>
              <m:sub>
                <m:r>
                  <m:rPr>
                    <m:sty m:val="p"/>
                  </m:rPr>
                  <w:rPr>
                    <w:rFonts w:hint="eastAsia" w:ascii="Cambria Math" w:hAnsi="Cambria Math" w:cs="Times New Roman"/>
                    <w:sz w:val="21"/>
                    <w:szCs w:val="21"/>
                    <w:lang w:val="en-US" w:eastAsia="zh-CN" w:bidi="ar"/>
                  </w:rPr>
                  <m:t>d</m:t>
                </m:r>
                <m:ctrlPr>
                  <w:rPr>
                    <w:rFonts w:hint="eastAsia" w:ascii="Cambria Math" w:hAnsi="Cambria Math" w:cs="Times New Roman"/>
                    <w:sz w:val="21"/>
                    <w:szCs w:val="21"/>
                    <w:lang w:val="en-US" w:eastAsia="zh-CN" w:bidi="ar"/>
                  </w:rPr>
                </m:ctrlPr>
              </m:sub>
            </m:sSub>
            <m:ctrlPr>
              <w:rPr>
                <w:rFonts w:hint="eastAsia" w:ascii="Cambria Math" w:hAnsi="Cambria Math" w:cs="Times New Roman"/>
                <w:sz w:val="21"/>
                <w:szCs w:val="21"/>
                <w:lang w:val="en-US" w:eastAsia="zh-CN" w:bidi="ar"/>
              </w:rPr>
            </m:ctrlPr>
          </m:den>
        </m:f>
      </m:oMath>
      <w:r>
        <w:rPr>
          <w:rFonts w:hint="eastAsia" w:ascii="Cambria Math" w:hAnsi="Cambria Math" w:cs="Times New Roman"/>
          <w:b w:val="0"/>
          <w:i w:val="0"/>
          <w:sz w:val="21"/>
          <w:szCs w:val="21"/>
          <w:lang w:val="en-US" w:eastAsia="zh-CN" w:bidi="ar"/>
        </w:rPr>
        <w:t>+</w:t>
      </w:r>
      <m:oMath>
        <m:f>
          <m:fPr>
            <m:ctrlPr>
              <w:rPr>
                <w:rFonts w:hint="eastAsia" w:ascii="Cambria Math" w:hAnsi="Cambria Math" w:cs="Times New Roman"/>
                <w:sz w:val="21"/>
                <w:szCs w:val="21"/>
                <w:lang w:val="en-US" w:eastAsia="zh-CN" w:bidi="ar"/>
              </w:rPr>
            </m:ctrlPr>
          </m:fPr>
          <m:num>
            <m:sSub>
              <m:sSubPr>
                <m:ctrlPr>
                  <w:rPr>
                    <w:rFonts w:hint="eastAsia" w:ascii="Cambria Math" w:hAnsi="Cambria Math" w:cs="Times New Roman"/>
                    <w:sz w:val="21"/>
                    <w:szCs w:val="21"/>
                    <w:lang w:val="en-US" w:eastAsia="zh-CN" w:bidi="ar"/>
                  </w:rPr>
                </m:ctrlPr>
              </m:sSubPr>
              <m:e>
                <m:r>
                  <m:rPr>
                    <m:sty m:val="p"/>
                  </m:rPr>
                  <w:rPr>
                    <w:rFonts w:hint="eastAsia" w:ascii="Cambria Math" w:hAnsi="Cambria Math" w:cs="Times New Roman"/>
                    <w:sz w:val="21"/>
                    <w:szCs w:val="21"/>
                    <w:lang w:val="en-US" w:eastAsia="zh-CN" w:bidi="ar"/>
                  </w:rPr>
                  <m:t>Q</m:t>
                </m:r>
                <m:ctrlPr>
                  <w:rPr>
                    <w:rFonts w:hint="eastAsia" w:ascii="Cambria Math" w:hAnsi="Cambria Math" w:cs="Times New Roman"/>
                    <w:sz w:val="21"/>
                    <w:szCs w:val="21"/>
                    <w:lang w:val="en-US" w:eastAsia="zh-CN" w:bidi="ar"/>
                  </w:rPr>
                </m:ctrlPr>
              </m:e>
              <m:sub>
                <m:r>
                  <m:rPr>
                    <m:sty m:val="p"/>
                  </m:rPr>
                  <w:rPr>
                    <w:rFonts w:hint="eastAsia" w:ascii="Cambria Math" w:hAnsi="Cambria Math" w:cs="Times New Roman"/>
                    <w:sz w:val="21"/>
                    <w:szCs w:val="21"/>
                    <w:lang w:val="en-US" w:eastAsia="zh-CN" w:bidi="ar"/>
                  </w:rPr>
                  <m:t>4</m:t>
                </m:r>
                <m:ctrlPr>
                  <w:rPr>
                    <w:rFonts w:hint="eastAsia" w:ascii="Cambria Math" w:hAnsi="Cambria Math" w:cs="Times New Roman"/>
                    <w:sz w:val="21"/>
                    <w:szCs w:val="21"/>
                    <w:lang w:val="en-US" w:eastAsia="zh-CN" w:bidi="ar"/>
                  </w:rPr>
                </m:ctrlPr>
              </m:sub>
            </m:sSub>
            <m:ctrlPr>
              <w:rPr>
                <w:rFonts w:hint="eastAsia" w:ascii="Cambria Math" w:hAnsi="Cambria Math" w:cs="Times New Roman"/>
                <w:sz w:val="21"/>
                <w:szCs w:val="21"/>
                <w:lang w:val="en-US" w:eastAsia="zh-CN" w:bidi="ar"/>
              </w:rPr>
            </m:ctrlPr>
          </m:num>
          <m:den>
            <m:r>
              <m:rPr>
                <m:sty m:val="p"/>
              </m:rPr>
              <w:rPr>
                <w:rFonts w:hint="eastAsia" w:ascii="Cambria Math" w:hAnsi="Cambria Math" w:cs="Times New Roman"/>
                <w:sz w:val="21"/>
                <w:szCs w:val="21"/>
                <w:highlight w:val="none"/>
                <w:shd w:val="clear"/>
                <w:lang w:val="en-US" w:eastAsia="zh-CN" w:bidi="ar"/>
              </w:rPr>
              <m:t>100</m:t>
            </m:r>
            <m:ctrlPr>
              <w:rPr>
                <w:rFonts w:hint="eastAsia" w:ascii="Cambria Math" w:hAnsi="Cambria Math" w:cs="Times New Roman"/>
                <w:sz w:val="21"/>
                <w:szCs w:val="21"/>
                <w:lang w:val="en-US" w:eastAsia="zh-CN" w:bidi="ar"/>
              </w:rPr>
            </m:ctrlPr>
          </m:den>
        </m:f>
        <m:r>
          <m:rPr>
            <m:sty m:val="p"/>
          </m:rPr>
          <w:rPr>
            <w:rFonts w:hint="eastAsia" w:ascii="Cambria Math" w:hAnsi="Cambria Math" w:cs="Times New Roman"/>
            <w:sz w:val="21"/>
            <w:szCs w:val="21"/>
            <w:lang w:val="en-US" w:eastAsia="zh-CN" w:bidi="ar"/>
          </w:rPr>
          <m:t>)×</m:t>
        </m:r>
      </m:oMath>
      <w:r>
        <w:rPr>
          <w:rFonts w:hint="eastAsia" w:ascii="Times New Roman" w:hAnsi="Times New Roman" w:cs="Times New Roman"/>
          <w:sz w:val="21"/>
          <w:szCs w:val="21"/>
          <w:lang w:val="en-US" w:eastAsia="zh-CN" w:bidi="ar"/>
        </w:rPr>
        <w:t>100%</w:t>
      </w:r>
      <w:r>
        <w:rPr>
          <w:rFonts w:hint="eastAsia" w:ascii="宋体" w:hAnsi="宋体" w:cs="宋体"/>
          <w:i w:val="0"/>
          <w:u w:val="none"/>
          <w:lang w:val="en-US" w:eastAsia="zh-CN"/>
        </w:rPr>
        <w:t xml:space="preserve">                         （公式</w:t>
      </w:r>
      <w:r>
        <w:rPr>
          <w:rFonts w:hint="eastAsia" w:ascii="Times New Roman" w:hAnsi="Times New Roman" w:cs="Times New Roman"/>
          <w:sz w:val="21"/>
          <w:szCs w:val="21"/>
          <w:lang w:val="en-US" w:eastAsia="zh-CN" w:bidi="ar"/>
        </w:rPr>
        <w:t>1</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r>
          <m:rPr/>
          <w:rPr>
            <w:rFonts w:hint="eastAsia" w:ascii="Cambria Math" w:hAnsi="Cambria Math" w:eastAsia="宋体" w:cs="宋体"/>
            <w:u w:val="none"/>
            <w:lang w:val="en-US" w:eastAsia="zh-CN"/>
          </w:rPr>
          <m:t>P</m:t>
        </m:r>
      </m:oMath>
      <w:bookmarkStart w:id="235" w:name="OLE_LINK13"/>
      <w:r>
        <w:rPr>
          <w:rFonts w:hint="eastAsia" w:hAnsi="Cambria Math" w:cs="宋体"/>
          <w:i w:val="0"/>
          <w:u w:val="none"/>
          <w:lang w:val="en-US" w:eastAsia="zh-CN"/>
        </w:rPr>
        <w:t>——</w:t>
      </w:r>
      <w:bookmarkEnd w:id="235"/>
      <w:r>
        <w:rPr>
          <w:rFonts w:hint="eastAsia" w:hAnsi="Cambria Math" w:cs="宋体"/>
          <w:i w:val="0"/>
          <w:u w:val="none"/>
          <w:lang w:val="en-US" w:eastAsia="zh-CN"/>
        </w:rPr>
        <w:t>装饰装修装配率，按表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hAnsi="Cambria Math" w:cs="宋体"/>
          <w:i w:val="0"/>
          <w:u w:val="none"/>
          <w:lang w:val="en-US" w:eastAsia="zh-CN"/>
        </w:rPr>
      </w:pPr>
      <m:oMath>
        <m:sSub>
          <w:bookmarkStart w:id="236" w:name="OLE_LINK17"/>
          <m:sSubPr>
            <m:ctrlPr>
              <w:rPr>
                <w:rFonts w:hint="eastAsia" w:ascii="Cambria Math" w:hAnsi="Cambria Math" w:eastAsia="宋体" w:cs="宋体"/>
                <w:i/>
                <w:u w:val="none"/>
                <w:lang w:val="en-US"/>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rPr>
            </m:ctrlPr>
          </m:e>
          <m:sub>
            <m:r>
              <m:rPr/>
              <w:rPr>
                <w:rFonts w:hint="eastAsia" w:ascii="Cambria Math" w:hAnsi="Cambria Math" w:eastAsia="宋体" w:cs="宋体"/>
                <w:u w:val="none"/>
                <w:lang w:val="en-US" w:eastAsia="zh-CN"/>
              </w:rPr>
              <m:t>1</m:t>
            </m:r>
            <m:ctrlPr>
              <w:rPr>
                <w:rFonts w:hint="eastAsia" w:ascii="Cambria Math" w:hAnsi="Cambria Math" w:eastAsia="宋体" w:cs="宋体"/>
                <w:i/>
                <w:u w:val="none"/>
                <w:lang w:val="en-US"/>
              </w:rPr>
            </m:ctrlPr>
          </m:sub>
        </m:sSub>
      </m:oMath>
      <w:r>
        <w:rPr>
          <w:rFonts w:hint="eastAsia" w:hAnsi="Cambria Math" w:cs="宋体"/>
          <w:i w:val="0"/>
          <w:u w:val="none"/>
          <w:lang w:val="en-US" w:eastAsia="zh-CN"/>
        </w:rPr>
        <w:t>——装配式装饰装修工程中一体化设计与标准化应用指标实际评价分值，按表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p>
    <w:bookmarkEnd w:id="236"/>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eastAsia="宋体" w:cs="宋体"/>
                <w:i/>
                <w:u w:val="none"/>
                <w:lang w:val="en-US"/>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rPr>
            </m:ctrlPr>
          </m:e>
          <m:sub>
            <m:r>
              <m:rPr/>
              <w:rPr>
                <w:rFonts w:hint="default" w:ascii="Cambria Math" w:hAnsi="Cambria Math" w:cs="宋体"/>
                <w:u w:val="none"/>
                <w:lang w:val="en-US" w:eastAsia="zh-CN"/>
              </w:rPr>
              <m:t>2</m:t>
            </m:r>
            <m:ctrlPr>
              <w:rPr>
                <w:rFonts w:hint="eastAsia" w:ascii="Cambria Math" w:hAnsi="Cambria Math" w:eastAsia="宋体" w:cs="宋体"/>
                <w:i/>
                <w:u w:val="none"/>
                <w:lang w:val="en-US"/>
              </w:rPr>
            </m:ctrlPr>
          </m:sub>
        </m:sSub>
      </m:oMath>
      <w:r>
        <w:rPr>
          <w:rFonts w:hint="eastAsia" w:hAnsi="Cambria Math" w:cs="宋体"/>
          <w:i w:val="0"/>
          <w:u w:val="none"/>
          <w:lang w:val="en-US" w:eastAsia="zh-CN"/>
        </w:rPr>
        <w:t>——装配式装饰装修工程中工厂化生产与装配式安装指标实际评价分值，按表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w:bookmarkStart w:id="237" w:name="OLE_LINK14"/>
      <m:oMath>
        <m:sSub>
          <m:sSubPr>
            <m:ctrlPr>
              <w:rPr>
                <w:rFonts w:hint="eastAsia" w:ascii="Cambria Math" w:hAnsi="Cambria Math" w:eastAsia="宋体" w:cs="宋体"/>
                <w:i/>
                <w:u w:val="none"/>
                <w:lang w:val="en-US"/>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rPr>
            </m:ctrlPr>
          </m:e>
          <m:sub>
            <m:r>
              <m:rPr/>
              <w:rPr>
                <w:rFonts w:hint="default" w:ascii="Cambria Math" w:hAnsi="Cambria Math" w:cs="宋体"/>
                <w:u w:val="none"/>
                <w:lang w:val="en-US" w:eastAsia="zh-CN"/>
              </w:rPr>
              <m:t>3</m:t>
            </m:r>
            <w:bookmarkEnd w:id="237"/>
            <m:ctrlPr>
              <w:rPr>
                <w:rFonts w:hint="eastAsia" w:ascii="Cambria Math" w:hAnsi="Cambria Math" w:eastAsia="宋体" w:cs="宋体"/>
                <w:i/>
                <w:u w:val="none"/>
                <w:lang w:val="en-US"/>
              </w:rPr>
            </m:ctrlPr>
          </m:sub>
        </m:sSub>
      </m:oMath>
      <w:r>
        <w:rPr>
          <w:rFonts w:hint="eastAsia" w:hAnsi="Cambria Math" w:cs="宋体"/>
          <w:i w:val="0"/>
          <w:u w:val="none"/>
          <w:lang w:val="en-US" w:eastAsia="zh-CN"/>
        </w:rPr>
        <w:t>——装配式装饰装修工程中集成式应用指标实际评价分值，按表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hAnsi="Cambria Math" w:cs="宋体"/>
          <w:i w:val="0"/>
          <w:u w:val="none"/>
          <w:lang w:val="en-US" w:eastAsia="zh-CN"/>
        </w:rPr>
      </w:pPr>
      <m:oMath>
        <m:sSub>
          <w:bookmarkStart w:id="238" w:name="OLE_LINK15"/>
          <m:sSubPr>
            <m:ctrlPr>
              <w:rPr>
                <w:rFonts w:hint="eastAsia" w:ascii="Cambria Math" w:hAnsi="Cambria Math" w:eastAsia="宋体" w:cs="宋体"/>
                <w:i/>
                <w:u w:val="none"/>
                <w:lang w:val="en-US"/>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rPr>
            </m:ctrlPr>
          </m:e>
          <m:sub>
            <m:r>
              <m:rPr/>
              <w:rPr>
                <w:rFonts w:hint="default" w:ascii="Cambria Math" w:hAnsi="Cambria Math" w:cs="宋体"/>
                <w:u w:val="none"/>
                <w:lang w:val="en-US" w:eastAsia="zh-CN"/>
              </w:rPr>
              <m:t>4</m:t>
            </m:r>
            <m:ctrlPr>
              <w:rPr>
                <w:rFonts w:hint="eastAsia" w:ascii="Cambria Math" w:hAnsi="Cambria Math" w:eastAsia="宋体" w:cs="宋体"/>
                <w:i/>
                <w:u w:val="none"/>
                <w:lang w:val="en-US"/>
              </w:rPr>
            </m:ctrlPr>
          </m:sub>
        </m:sSub>
      </m:oMath>
      <w:r>
        <w:rPr>
          <w:rFonts w:hint="eastAsia" w:hAnsi="Cambria Math" w:cs="宋体"/>
          <w:i w:val="0"/>
          <w:u w:val="none"/>
          <w:lang w:val="en-US" w:eastAsia="zh-CN"/>
        </w:rPr>
        <w:t>——装配式装饰装修工程中创新项指标实际评价分值，按表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bookmarkEnd w:id="238"/>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eastAsia="宋体" w:cs="宋体"/>
                <w:i/>
                <w:u w:val="none"/>
                <w:lang w:val="en-US"/>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rPr>
            </m:ctrlPr>
          </m:e>
          <m:sub>
            <m:r>
              <m:rPr/>
              <w:rPr>
                <w:rFonts w:hint="default" w:ascii="Cambria Math" w:hAnsi="Cambria Math" w:cs="宋体"/>
                <w:u w:val="none"/>
                <w:lang w:val="en-US" w:eastAsia="zh-CN"/>
              </w:rPr>
              <m:t>d</m:t>
            </m:r>
            <m:ctrlPr>
              <w:rPr>
                <w:rFonts w:hint="eastAsia" w:ascii="Cambria Math" w:hAnsi="Cambria Math" w:eastAsia="宋体" w:cs="宋体"/>
                <w:i/>
                <w:u w:val="none"/>
                <w:lang w:val="en-US"/>
              </w:rPr>
            </m:ctrlPr>
          </m:sub>
        </m:sSub>
      </m:oMath>
      <w:r>
        <w:rPr>
          <w:rFonts w:hint="eastAsia" w:hAnsi="Cambria Math" w:cs="宋体"/>
          <w:i w:val="0"/>
          <w:u w:val="none"/>
          <w:lang w:val="en-US" w:eastAsia="zh-CN"/>
        </w:rPr>
        <w:t>——评价项目中缺少的评价项分值总和，按表</w:t>
      </w:r>
      <w:r>
        <w:rPr>
          <w:rFonts w:hint="eastAsia" w:ascii="Times New Roman" w:hAnsi="Times New Roman" w:cs="Times New Roman"/>
          <w:sz w:val="21"/>
          <w:szCs w:val="21"/>
          <w:lang w:val="en-US" w:eastAsia="zh-CN" w:bidi="ar"/>
        </w:rPr>
        <w:t>8</w:t>
      </w:r>
      <w:r>
        <w:rPr>
          <w:rFonts w:hint="eastAsia" w:hAnsi="Cambria Math" w:cs="宋体"/>
          <w:i w:val="0"/>
          <w:u w:val="none"/>
          <w:lang w:val="en-US" w:eastAsia="zh-CN"/>
        </w:rPr>
        <w:t>确定。</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Times New Roman"/>
          <w:b w:val="0"/>
          <w:bCs w:val="0"/>
          <w:kern w:val="2"/>
          <w:sz w:val="21"/>
          <w:szCs w:val="21"/>
          <w:lang w:val="en-US" w:eastAsia="zh-CN" w:bidi="ar-SA"/>
        </w:rPr>
      </w:pPr>
      <w:bookmarkStart w:id="239" w:name="_Toc17467"/>
      <w:r>
        <w:rPr>
          <w:rFonts w:hint="eastAsia" w:ascii="黑体" w:hAnsi="黑体" w:eastAsia="黑体" w:cstheme="majorBidi"/>
          <w:b w:val="0"/>
          <w:bCs w:val="0"/>
          <w:kern w:val="2"/>
          <w:sz w:val="21"/>
          <w:szCs w:val="21"/>
          <w:lang w:val="en-US" w:eastAsia="zh-CN" w:bidi="ar-SA"/>
        </w:rPr>
        <w:t>10.2</w:t>
      </w:r>
      <w:r>
        <w:rPr>
          <w:rFonts w:hint="eastAsia" w:ascii="宋体" w:hAnsi="宋体" w:eastAsia="宋体" w:cs="宋体"/>
          <w:b w:val="0"/>
          <w:bCs w:val="0"/>
          <w:kern w:val="2"/>
          <w:sz w:val="21"/>
          <w:szCs w:val="21"/>
          <w:lang w:val="en-US" w:eastAsia="zh-CN" w:bidi="ar-SA"/>
        </w:rPr>
        <w:t>装饰装修装配</w:t>
      </w:r>
      <w:r>
        <w:rPr>
          <w:rFonts w:hint="eastAsia" w:ascii="宋体" w:hAnsi="宋体" w:cs="宋体"/>
          <w:b w:val="0"/>
          <w:bCs w:val="0"/>
          <w:kern w:val="2"/>
          <w:sz w:val="21"/>
          <w:szCs w:val="21"/>
          <w:lang w:val="en-US" w:eastAsia="zh-CN" w:bidi="ar-SA"/>
        </w:rPr>
        <w:t>式</w:t>
      </w:r>
      <w:r>
        <w:rPr>
          <w:rFonts w:hint="eastAsia" w:ascii="宋体" w:hAnsi="宋体" w:eastAsia="宋体" w:cs="宋体"/>
          <w:b w:val="0"/>
          <w:bCs w:val="0"/>
          <w:kern w:val="2"/>
          <w:sz w:val="21"/>
          <w:szCs w:val="21"/>
          <w:lang w:val="en-US" w:eastAsia="zh-CN" w:bidi="ar-SA"/>
        </w:rPr>
        <w:t>评分表：</w:t>
      </w:r>
      <w:bookmarkEnd w:id="2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Ansi="Cambria Math" w:cs="宋体"/>
          <w:i w:val="0"/>
          <w:highlight w:val="none"/>
          <w:u w:val="none"/>
          <w:lang w:val="en-US" w:eastAsia="zh-CN"/>
        </w:rPr>
      </w:pPr>
      <w:r>
        <w:rPr>
          <w:rFonts w:hint="eastAsia" w:ascii="黑体" w:hAnsi="黑体" w:eastAsia="黑体" w:cstheme="majorBidi"/>
          <w:b w:val="0"/>
          <w:bCs w:val="0"/>
          <w:kern w:val="2"/>
          <w:sz w:val="21"/>
          <w:szCs w:val="21"/>
          <w:highlight w:val="none"/>
          <w:lang w:val="en-US" w:eastAsia="zh-CN" w:bidi="ar-SA"/>
        </w:rPr>
        <w:t>10.2.1</w:t>
      </w:r>
      <w:r>
        <w:rPr>
          <w:rFonts w:hint="eastAsia" w:ascii="Times New Roman" w:hAnsi="Times New Roman"/>
          <w:szCs w:val="24"/>
          <w:highlight w:val="none"/>
          <w:lang w:val="en-US" w:eastAsia="zh-CN"/>
        </w:rPr>
        <w:t>装配式装饰装修装配化评分表中，包含有</w:t>
      </w:r>
      <w:r>
        <w:rPr>
          <w:rFonts w:hint="eastAsia" w:hAnsi="Cambria Math" w:cs="宋体"/>
          <w:i w:val="0"/>
          <w:highlight w:val="none"/>
          <w:u w:val="none"/>
          <w:lang w:val="en-US" w:eastAsia="zh-CN"/>
        </w:rPr>
        <w:t>一体化设计与标准化应用项、工厂化生产与装配式安装项、集成式应用项及创新项四大评价项，满分</w:t>
      </w:r>
      <w:r>
        <w:rPr>
          <w:rFonts w:hint="eastAsia" w:ascii="Times New Roman" w:hAnsi="Times New Roman" w:cs="Times New Roman"/>
          <w:sz w:val="21"/>
          <w:szCs w:val="21"/>
          <w:lang w:val="en-US" w:eastAsia="zh-CN" w:bidi="ar"/>
        </w:rPr>
        <w:t>100</w:t>
      </w:r>
      <w:r>
        <w:rPr>
          <w:rFonts w:hint="eastAsia" w:hAnsi="Cambria Math" w:cs="宋体"/>
          <w:i w:val="0"/>
          <w:highlight w:val="none"/>
          <w:u w:val="none"/>
          <w:lang w:val="en-US" w:eastAsia="zh-CN"/>
        </w:rPr>
        <w:t>分。其中一体化设计与标准化应用项分值满分</w:t>
      </w:r>
      <w:r>
        <w:rPr>
          <w:rFonts w:hint="eastAsia" w:ascii="Times New Roman" w:hAnsi="Times New Roman" w:cs="Times New Roman"/>
          <w:sz w:val="21"/>
          <w:szCs w:val="21"/>
          <w:lang w:val="en-US" w:eastAsia="zh-CN" w:bidi="ar"/>
        </w:rPr>
        <w:t>10</w:t>
      </w:r>
      <w:r>
        <w:rPr>
          <w:rFonts w:hint="eastAsia" w:hAnsi="Cambria Math" w:cs="宋体"/>
          <w:i w:val="0"/>
          <w:highlight w:val="none"/>
          <w:u w:val="none"/>
          <w:lang w:val="en-US" w:eastAsia="zh-CN"/>
        </w:rPr>
        <w:t>分，工厂化生产与装配式安装项分值满分</w:t>
      </w:r>
      <w:r>
        <w:rPr>
          <w:rFonts w:hint="eastAsia" w:ascii="Times New Roman" w:hAnsi="Times New Roman" w:cs="Times New Roman"/>
          <w:sz w:val="21"/>
          <w:szCs w:val="21"/>
          <w:lang w:val="en-US" w:eastAsia="zh-CN" w:bidi="ar"/>
        </w:rPr>
        <w:t>60</w:t>
      </w:r>
      <w:r>
        <w:rPr>
          <w:rFonts w:hint="eastAsia" w:hAnsi="Cambria Math" w:cs="宋体"/>
          <w:i w:val="0"/>
          <w:highlight w:val="none"/>
          <w:u w:val="none"/>
          <w:lang w:val="en-US" w:eastAsia="zh-CN"/>
        </w:rPr>
        <w:t>分，集成式应用项分值满分</w:t>
      </w:r>
      <w:r>
        <w:rPr>
          <w:rFonts w:hint="eastAsia" w:ascii="Times New Roman" w:hAnsi="Times New Roman" w:cs="Times New Roman"/>
          <w:sz w:val="21"/>
          <w:szCs w:val="21"/>
          <w:lang w:val="en-US" w:eastAsia="zh-CN" w:bidi="ar"/>
        </w:rPr>
        <w:t>22</w:t>
      </w:r>
      <w:r>
        <w:rPr>
          <w:rFonts w:hint="eastAsia" w:hAnsi="Cambria Math" w:cs="宋体"/>
          <w:i w:val="0"/>
          <w:highlight w:val="none"/>
          <w:u w:val="none"/>
          <w:lang w:val="en-US" w:eastAsia="zh-CN"/>
        </w:rPr>
        <w:t>分，创新项分值满分</w:t>
      </w:r>
      <w:r>
        <w:rPr>
          <w:rFonts w:hint="eastAsia" w:ascii="Times New Roman" w:hAnsi="Times New Roman" w:cs="Times New Roman"/>
          <w:sz w:val="21"/>
          <w:szCs w:val="21"/>
          <w:lang w:val="en-US" w:eastAsia="zh-CN" w:bidi="ar"/>
        </w:rPr>
        <w:t>8</w:t>
      </w:r>
      <w:r>
        <w:rPr>
          <w:rFonts w:hint="eastAsia" w:hAnsi="Cambria Math" w:cs="宋体"/>
          <w:i w:val="0"/>
          <w:highlight w:val="none"/>
          <w:u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Ansi="Cambria Math" w:cs="宋体"/>
          <w:i w:val="0"/>
          <w:highlight w:val="none"/>
          <w:u w:val="none"/>
          <w:lang w:val="en-US" w:eastAsia="zh-CN"/>
        </w:rPr>
      </w:pPr>
      <w:r>
        <w:rPr>
          <w:rFonts w:hint="eastAsia" w:ascii="黑体" w:hAnsi="黑体" w:eastAsia="黑体" w:cstheme="majorBidi"/>
          <w:b w:val="0"/>
          <w:bCs w:val="0"/>
          <w:kern w:val="2"/>
          <w:sz w:val="21"/>
          <w:szCs w:val="21"/>
          <w:highlight w:val="none"/>
          <w:lang w:val="en-US" w:eastAsia="zh-CN" w:bidi="ar-SA"/>
        </w:rPr>
        <w:t>10.2.2</w:t>
      </w:r>
      <w:r>
        <w:rPr>
          <w:rFonts w:hint="eastAsia" w:hAnsi="Cambria Math" w:cs="宋体"/>
          <w:i w:val="0"/>
          <w:highlight w:val="none"/>
          <w:u w:val="none"/>
          <w:lang w:val="en-US" w:eastAsia="zh-CN"/>
        </w:rPr>
        <w:t>装配式装饰装修装配化评分表中的评价分值及部分评价要求根据公共类建筑和居住类建筑进行区分，详见表</w:t>
      </w:r>
      <w:r>
        <w:rPr>
          <w:rFonts w:hint="eastAsia" w:ascii="Times New Roman" w:hAnsi="Times New Roman" w:cs="Times New Roman"/>
          <w:sz w:val="21"/>
          <w:szCs w:val="21"/>
          <w:lang w:val="en-US" w:eastAsia="zh-CN" w:bidi="ar"/>
        </w:rPr>
        <w:t>8</w:t>
      </w:r>
      <w:r>
        <w:rPr>
          <w:rFonts w:hint="eastAsia" w:hAnsi="Cambria Math" w:cs="宋体"/>
          <w:i w:val="0"/>
          <w:highlight w:val="none"/>
          <w:u w:val="none"/>
          <w:lang w:val="en-US" w:eastAsia="zh-CN"/>
        </w:rPr>
        <w:t>。其中公寓按照居住建筑进行技术评分。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highlight w:val="none"/>
          <w:lang w:val="en-US" w:eastAsia="zh-CN"/>
        </w:rPr>
      </w:pPr>
      <w:r>
        <w:rPr>
          <w:rFonts w:hint="eastAsia" w:ascii="黑体" w:hAnsi="黑体" w:eastAsia="黑体" w:cstheme="majorBidi"/>
          <w:b w:val="0"/>
          <w:bCs w:val="0"/>
          <w:kern w:val="2"/>
          <w:sz w:val="21"/>
          <w:szCs w:val="21"/>
          <w:highlight w:val="none"/>
          <w:lang w:val="en-US" w:eastAsia="zh-CN" w:bidi="ar-SA"/>
        </w:rPr>
        <w:t>10.2.3</w:t>
      </w:r>
      <w:r>
        <w:rPr>
          <w:rFonts w:hint="eastAsia" w:hAnsi="Cambria Math" w:cs="宋体"/>
          <w:i w:val="0"/>
          <w:highlight w:val="none"/>
          <w:u w:val="none"/>
          <w:lang w:val="en-US" w:eastAsia="zh-CN"/>
        </w:rPr>
        <w:t>当</w:t>
      </w:r>
      <w:r>
        <w:rPr>
          <w:rFonts w:hint="eastAsia" w:ascii="Times New Roman" w:hAnsi="Times New Roman"/>
          <w:szCs w:val="24"/>
          <w:highlight w:val="none"/>
          <w:lang w:val="en-US" w:eastAsia="zh-CN"/>
        </w:rPr>
        <w:t>既有建筑仅改造室内时，建筑、装饰一体化设计 Q</w:t>
      </w:r>
      <w:r>
        <w:rPr>
          <w:rFonts w:hint="eastAsia" w:ascii="Times New Roman" w:hAnsi="Times New Roman"/>
          <w:szCs w:val="24"/>
          <w:highlight w:val="none"/>
          <w:vertAlign w:val="subscript"/>
          <w:lang w:val="en-US" w:eastAsia="zh-CN"/>
        </w:rPr>
        <w:t>1a</w:t>
      </w:r>
      <w:r>
        <w:rPr>
          <w:rFonts w:hint="eastAsia" w:ascii="Times New Roman" w:hAnsi="Times New Roman"/>
          <w:szCs w:val="24"/>
          <w:highlight w:val="none"/>
          <w:lang w:val="en-US" w:eastAsia="zh-CN"/>
        </w:rPr>
        <w:t>及装配式内隔墙Q</w:t>
      </w:r>
      <w:r>
        <w:rPr>
          <w:rFonts w:hint="eastAsia" w:ascii="Times New Roman" w:hAnsi="Times New Roman"/>
          <w:szCs w:val="24"/>
          <w:highlight w:val="none"/>
          <w:vertAlign w:val="subscript"/>
          <w:lang w:val="en-US" w:eastAsia="zh-CN"/>
        </w:rPr>
        <w:t>2c</w:t>
      </w:r>
      <w:r>
        <w:rPr>
          <w:rFonts w:hint="eastAsia" w:ascii="Times New Roman" w:hAnsi="Times New Roman"/>
          <w:szCs w:val="24"/>
          <w:highlight w:val="none"/>
          <w:lang w:val="en-US" w:eastAsia="zh-CN"/>
        </w:rPr>
        <w:t>项认定为缺项。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hAnsi="Cambria Math" w:cs="宋体"/>
          <w:i w:val="0"/>
          <w:u w:val="none"/>
          <w:lang w:val="en-US" w:eastAsia="zh-CN"/>
        </w:rPr>
      </w:pPr>
      <w:r>
        <w:rPr>
          <w:rFonts w:hint="eastAsia" w:ascii="黑体" w:hAnsi="黑体" w:eastAsia="黑体" w:cstheme="majorBidi"/>
          <w:b w:val="0"/>
          <w:bCs w:val="0"/>
          <w:kern w:val="2"/>
          <w:sz w:val="21"/>
          <w:szCs w:val="21"/>
          <w:highlight w:val="none"/>
          <w:lang w:val="en-US" w:eastAsia="zh-CN" w:bidi="ar-SA"/>
        </w:rPr>
        <w:t>10.2.4</w:t>
      </w:r>
      <w:r>
        <w:rPr>
          <w:rFonts w:hint="eastAsia" w:hAnsi="Cambria Math" w:cs="宋体"/>
          <w:i w:val="0"/>
          <w:u w:val="none"/>
          <w:lang w:val="en-US" w:eastAsia="zh-CN"/>
        </w:rPr>
        <w:t>表8中带“</w:t>
      </w:r>
      <w:r>
        <w:rPr>
          <w:rFonts w:hint="eastAsia" w:ascii="Times New Roman" w:hAnsi="Times New Roman" w:cs="Times New Roman"/>
          <w:sz w:val="21"/>
          <w:szCs w:val="21"/>
          <w:lang w:val="en-US" w:eastAsia="zh-CN" w:bidi="ar"/>
        </w:rPr>
        <w:t>*</w:t>
      </w:r>
      <w:r>
        <w:rPr>
          <w:rFonts w:hint="eastAsia" w:hAnsi="Cambria Math" w:cs="宋体"/>
          <w:i w:val="0"/>
          <w:u w:val="none"/>
          <w:lang w:val="en-US" w:eastAsia="zh-CN"/>
        </w:rPr>
        <w:t>”项的分值采用“内插法”计算，计算结果四舍五入后，取小数点后</w:t>
      </w:r>
      <w:r>
        <w:rPr>
          <w:rFonts w:hint="eastAsia" w:ascii="Times New Roman" w:hAnsi="Times New Roman" w:cs="Times New Roman"/>
          <w:sz w:val="21"/>
          <w:szCs w:val="21"/>
          <w:lang w:val="en-US" w:eastAsia="zh-CN" w:bidi="ar"/>
        </w:rPr>
        <w:t>1</w:t>
      </w:r>
      <w:r>
        <w:rPr>
          <w:rFonts w:hint="eastAsia" w:hAnsi="Cambria Math" w:cs="宋体"/>
          <w:i w:val="0"/>
          <w:u w:val="none"/>
          <w:lang w:val="en-US" w:eastAsia="zh-CN"/>
        </w:rPr>
        <w:t>位。</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szCs w:val="24"/>
          <w:vertAlign w:val="baseline"/>
          <w:lang w:val="en-US" w:eastAsia="zh-CN"/>
        </w:rPr>
      </w:pPr>
      <w:r>
        <w:rPr>
          <w:rFonts w:hint="eastAsia" w:ascii="黑体" w:hAnsi="黑体" w:eastAsia="黑体"/>
          <w:szCs w:val="24"/>
          <w:lang w:val="en-US" w:eastAsia="zh-CN"/>
        </w:rPr>
        <w:t>表 8 装配式装饰装修装配化评分表</w:t>
      </w:r>
    </w:p>
    <w:tbl>
      <w:tblPr>
        <w:tblStyle w:val="2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335"/>
        <w:gridCol w:w="2132"/>
        <w:gridCol w:w="1035"/>
        <w:gridCol w:w="944"/>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0" w:type="dxa"/>
            <w:gridSpan w:val="2"/>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bookmarkStart w:id="240" w:name="_Toc9581"/>
            <w:r>
              <w:rPr>
                <w:rFonts w:hint="eastAsia"/>
                <w:sz w:val="18"/>
                <w:szCs w:val="18"/>
                <w:vertAlign w:val="baseline"/>
                <w:lang w:val="en-US" w:eastAsia="zh-CN"/>
              </w:rPr>
              <w:t>评价项</w:t>
            </w:r>
          </w:p>
        </w:tc>
        <w:tc>
          <w:tcPr>
            <w:tcW w:w="2132"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评价要求</w:t>
            </w:r>
          </w:p>
        </w:tc>
        <w:tc>
          <w:tcPr>
            <w:tcW w:w="1035"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sz w:val="18"/>
                <w:szCs w:val="18"/>
                <w:vertAlign w:val="baseline"/>
                <w:lang w:val="en-US" w:eastAsia="zh-CN"/>
              </w:rPr>
              <w:t>评价分值</w:t>
            </w:r>
          </w:p>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（居住）</w:t>
            </w:r>
          </w:p>
        </w:tc>
        <w:tc>
          <w:tcPr>
            <w:tcW w:w="944"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sz w:val="18"/>
                <w:szCs w:val="18"/>
                <w:vertAlign w:val="baseline"/>
                <w:lang w:val="en-US" w:eastAsia="zh-CN"/>
              </w:rPr>
              <w:t>评价分值</w:t>
            </w:r>
          </w:p>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（公共）</w:t>
            </w:r>
          </w:p>
        </w:tc>
        <w:tc>
          <w:tcPr>
            <w:tcW w:w="628"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restart"/>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default" w:ascii="Times New Roman" w:hAnsi="Times New Roman" w:cs="Times New Roman"/>
                <w:sz w:val="18"/>
                <w:szCs w:val="18"/>
                <w:vertAlign w:val="baseline"/>
                <w:lang w:val="en-US" w:eastAsia="zh-CN"/>
              </w:rPr>
              <w:t>Q</w:t>
            </w:r>
            <w:r>
              <w:rPr>
                <w:rFonts w:hint="default" w:ascii="Times New Roman" w:hAnsi="Times New Roman" w:cs="Times New Roman"/>
                <w:sz w:val="18"/>
                <w:szCs w:val="18"/>
                <w:vertAlign w:val="subscript"/>
                <w:lang w:val="en-US" w:eastAsia="zh-CN"/>
              </w:rPr>
              <w:t>1</w:t>
            </w:r>
            <w:r>
              <w:rPr>
                <w:rFonts w:hint="eastAsia"/>
                <w:sz w:val="18"/>
                <w:szCs w:val="18"/>
                <w:vertAlign w:val="baseline"/>
                <w:lang w:val="en-US" w:eastAsia="zh-CN"/>
              </w:rPr>
              <w:t xml:space="preserve"> 一体化设计与标准化应用</w:t>
            </w:r>
          </w:p>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（此项满分</w:t>
            </w:r>
            <w:r>
              <w:rPr>
                <w:rFonts w:hint="eastAsia" w:ascii="Times New Roman" w:hAnsi="Times New Roman" w:cs="Times New Roman"/>
                <w:sz w:val="18"/>
                <w:szCs w:val="18"/>
                <w:vertAlign w:val="baseline"/>
                <w:lang w:val="en-US" w:eastAsia="zh-CN"/>
              </w:rPr>
              <w:t>10</w:t>
            </w:r>
            <w:r>
              <w:rPr>
                <w:rFonts w:hint="eastAsia"/>
                <w:sz w:val="18"/>
                <w:szCs w:val="18"/>
                <w:vertAlign w:val="baseline"/>
                <w:lang w:val="en-US" w:eastAsia="zh-CN"/>
              </w:rPr>
              <w:t>分）</w:t>
            </w:r>
          </w:p>
        </w:tc>
        <w:tc>
          <w:tcPr>
            <w:tcW w:w="2335"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1a</w:t>
            </w:r>
            <w:r>
              <w:rPr>
                <w:rFonts w:hint="eastAsia"/>
                <w:sz w:val="18"/>
                <w:szCs w:val="18"/>
                <w:vertAlign w:val="baseline"/>
                <w:lang w:val="en-US" w:eastAsia="zh-CN"/>
              </w:rPr>
              <w:t xml:space="preserve"> 建筑、装饰一体化设计</w:t>
            </w:r>
          </w:p>
        </w:tc>
        <w:tc>
          <w:tcPr>
            <w:tcW w:w="2132"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建筑施工图设计阶段完成装配式装饰装修施工图，施工图中明确装配式装饰装修主要技术体系</w:t>
            </w:r>
          </w:p>
        </w:tc>
        <w:tc>
          <w:tcPr>
            <w:tcW w:w="1035"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4</w:t>
            </w:r>
          </w:p>
        </w:tc>
        <w:tc>
          <w:tcPr>
            <w:tcW w:w="944"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4</w:t>
            </w:r>
          </w:p>
        </w:tc>
        <w:tc>
          <w:tcPr>
            <w:tcW w:w="628"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rPr>
            </w:pPr>
          </w:p>
        </w:tc>
        <w:tc>
          <w:tcPr>
            <w:tcW w:w="2335" w:type="dxa"/>
            <w:vMerge w:val="restart"/>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1b</w:t>
            </w:r>
            <w:r>
              <w:rPr>
                <w:rFonts w:hint="eastAsia"/>
                <w:sz w:val="18"/>
                <w:szCs w:val="18"/>
                <w:vertAlign w:val="baseline"/>
                <w:lang w:val="en-US" w:eastAsia="zh-CN"/>
              </w:rPr>
              <w:t xml:space="preserve"> 标准化应用</w:t>
            </w:r>
          </w:p>
        </w:tc>
        <w:tc>
          <w:tcPr>
            <w:tcW w:w="2132"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 xml:space="preserve">1b1 </w:t>
            </w:r>
            <w:r>
              <w:rPr>
                <w:rFonts w:hint="eastAsia"/>
                <w:sz w:val="18"/>
                <w:szCs w:val="18"/>
                <w:vertAlign w:val="baseline"/>
                <w:lang w:val="en-US" w:eastAsia="zh-CN"/>
              </w:rPr>
              <w:t>吊顶主要材料的标准化应用比例≥</w:t>
            </w:r>
            <w:r>
              <w:rPr>
                <w:rFonts w:hint="eastAsia" w:ascii="Times New Roman" w:hAnsi="Times New Roman" w:cs="Times New Roman"/>
                <w:sz w:val="18"/>
                <w:szCs w:val="18"/>
                <w:highlight w:val="none"/>
                <w:lang w:val="en-US" w:eastAsia="zh-CN" w:bidi="ar"/>
              </w:rPr>
              <w:t>50</w:t>
            </w:r>
            <w:r>
              <w:rPr>
                <w:rFonts w:hint="eastAsia"/>
                <w:sz w:val="18"/>
                <w:szCs w:val="18"/>
                <w:vertAlign w:val="baseline"/>
                <w:lang w:val="en-US" w:eastAsia="zh-CN"/>
              </w:rPr>
              <w:t>%</w:t>
            </w:r>
          </w:p>
        </w:tc>
        <w:tc>
          <w:tcPr>
            <w:tcW w:w="1035"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944" w:type="dxa"/>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628" w:type="dxa"/>
            <w:vMerge w:val="restart"/>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33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 xml:space="preserve">1b2 </w:t>
            </w:r>
            <w:r>
              <w:rPr>
                <w:rFonts w:hint="eastAsia"/>
                <w:sz w:val="18"/>
                <w:szCs w:val="18"/>
                <w:vertAlign w:val="baseline"/>
                <w:lang w:val="en-US" w:eastAsia="zh-CN"/>
              </w:rPr>
              <w:t>墙面主要材料的标准化应用比例≥</w:t>
            </w:r>
            <w:r>
              <w:rPr>
                <w:rFonts w:hint="eastAsia" w:ascii="Times New Roman" w:hAnsi="Times New Roman" w:cs="Times New Roman"/>
                <w:sz w:val="18"/>
                <w:szCs w:val="18"/>
                <w:highlight w:val="none"/>
                <w:lang w:val="en-US" w:eastAsia="zh-CN" w:bidi="ar"/>
              </w:rPr>
              <w:t>50</w:t>
            </w:r>
            <w:r>
              <w:rPr>
                <w:rFonts w:hint="eastAsia"/>
                <w:sz w:val="18"/>
                <w:szCs w:val="18"/>
                <w:vertAlign w:val="baseline"/>
                <w:lang w:val="en-US" w:eastAsia="zh-CN"/>
              </w:rPr>
              <w:t>%</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 xml:space="preserve">1b3 </w:t>
            </w:r>
            <w:r>
              <w:rPr>
                <w:rFonts w:hint="eastAsia"/>
                <w:sz w:val="18"/>
                <w:szCs w:val="18"/>
                <w:vertAlign w:val="baseline"/>
                <w:lang w:val="en-US" w:eastAsia="zh-CN"/>
              </w:rPr>
              <w:t>楼面主要材料的标准化应用比例≥</w:t>
            </w:r>
            <w:r>
              <w:rPr>
                <w:rFonts w:hint="eastAsia" w:ascii="Times New Roman" w:hAnsi="Times New Roman" w:cs="Times New Roman"/>
                <w:sz w:val="18"/>
                <w:szCs w:val="18"/>
                <w:highlight w:val="none"/>
                <w:lang w:val="en-US" w:eastAsia="zh-CN" w:bidi="ar"/>
              </w:rPr>
              <w:t>50</w:t>
            </w:r>
            <w:r>
              <w:rPr>
                <w:rFonts w:hint="eastAsia"/>
                <w:sz w:val="18"/>
                <w:szCs w:val="18"/>
                <w:vertAlign w:val="baseline"/>
                <w:lang w:val="en-US" w:eastAsia="zh-CN"/>
              </w:rPr>
              <w:t>%</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w:t>
            </w:r>
            <w:r>
              <w:rPr>
                <w:rFonts w:hint="eastAsia"/>
                <w:sz w:val="18"/>
                <w:szCs w:val="18"/>
                <w:vertAlign w:val="baseline"/>
                <w:lang w:val="en-US" w:eastAsia="zh-CN"/>
              </w:rPr>
              <w:t xml:space="preserve"> 工厂化生产与装配式安装</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sz w:val="18"/>
                <w:szCs w:val="18"/>
                <w:vertAlign w:val="baseline"/>
                <w:lang w:val="en-US" w:eastAsia="zh-CN"/>
              </w:rPr>
              <w:t>（此项满分</w:t>
            </w:r>
            <w:r>
              <w:rPr>
                <w:rFonts w:hint="eastAsia" w:ascii="Times New Roman" w:hAnsi="Times New Roman" w:cs="Times New Roman"/>
                <w:sz w:val="18"/>
                <w:szCs w:val="18"/>
                <w:vertAlign w:val="baseline"/>
                <w:lang w:val="en-US" w:eastAsia="zh-CN"/>
              </w:rPr>
              <w:t>60</w:t>
            </w:r>
            <w:r>
              <w:rPr>
                <w:rFonts w:hint="eastAsia"/>
                <w:sz w:val="18"/>
                <w:szCs w:val="18"/>
                <w:vertAlign w:val="baseline"/>
                <w:lang w:val="en-US" w:eastAsia="zh-CN"/>
              </w:rPr>
              <w:t>分）</w:t>
            </w:r>
          </w:p>
        </w:tc>
        <w:tc>
          <w:tcPr>
            <w:tcW w:w="233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2a</w:t>
            </w:r>
            <w:r>
              <w:rPr>
                <w:rFonts w:hint="eastAsia"/>
                <w:sz w:val="18"/>
                <w:szCs w:val="18"/>
                <w:vertAlign w:val="baseline"/>
                <w:lang w:val="en-US" w:eastAsia="zh-CN"/>
              </w:rPr>
              <w:t xml:space="preserve"> 装配式吊顶</w:t>
            </w:r>
          </w:p>
        </w:tc>
        <w:tc>
          <w:tcPr>
            <w:tcW w:w="2132"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highlight w:val="none"/>
                <w:lang w:val="en-US" w:eastAsia="zh-CN" w:bidi="ar"/>
              </w:rPr>
              <w:t>20%≤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≤50%</w:t>
            </w:r>
          </w:p>
        </w:tc>
        <w:tc>
          <w:tcPr>
            <w:tcW w:w="10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6-10*</w:t>
            </w:r>
          </w:p>
        </w:tc>
        <w:tc>
          <w:tcPr>
            <w:tcW w:w="94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w:t>
            </w:r>
          </w:p>
        </w:tc>
        <w:tc>
          <w:tcPr>
            <w:tcW w:w="62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335" w:type="dxa"/>
            <w:vMerge w:val="continue"/>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132"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≤80%</w:t>
            </w:r>
          </w:p>
        </w:tc>
        <w:tc>
          <w:tcPr>
            <w:tcW w:w="1035"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Times New Roman" w:hAnsi="Times New Roman" w:cs="Times New Roman"/>
                <w:sz w:val="18"/>
                <w:szCs w:val="18"/>
                <w:lang w:val="en-US" w:eastAsia="zh-CN" w:bidi="ar"/>
              </w:rPr>
              <w:t>—</w:t>
            </w:r>
          </w:p>
        </w:tc>
        <w:tc>
          <w:tcPr>
            <w:tcW w:w="944"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Times New Roman" w:hAnsi="Times New Roman" w:cs="Times New Roman"/>
                <w:sz w:val="18"/>
                <w:szCs w:val="18"/>
                <w:lang w:val="en-US" w:eastAsia="zh-CN" w:bidi="ar"/>
              </w:rPr>
              <w:t>10-15*</w:t>
            </w:r>
          </w:p>
        </w:tc>
        <w:tc>
          <w:tcPr>
            <w:tcW w:w="628" w:type="dxa"/>
            <w:vMerge w:val="continue"/>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2b</w:t>
            </w:r>
            <w:r>
              <w:rPr>
                <w:rFonts w:hint="eastAsia"/>
                <w:sz w:val="18"/>
                <w:szCs w:val="18"/>
                <w:vertAlign w:val="baseline"/>
                <w:lang w:val="en-US" w:eastAsia="zh-CN"/>
              </w:rPr>
              <w:t xml:space="preserve"> 装配式楼地面</w:t>
            </w:r>
          </w:p>
        </w:tc>
        <w:tc>
          <w:tcPr>
            <w:tcW w:w="213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≤70%</w:t>
            </w:r>
          </w:p>
        </w:tc>
        <w:tc>
          <w:tcPr>
            <w:tcW w:w="10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10-20*</w:t>
            </w:r>
          </w:p>
        </w:tc>
        <w:tc>
          <w:tcPr>
            <w:tcW w:w="94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10-15*</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2c</w:t>
            </w:r>
            <w:r>
              <w:rPr>
                <w:rFonts w:hint="eastAsia"/>
                <w:sz w:val="18"/>
                <w:szCs w:val="18"/>
                <w:vertAlign w:val="baseline"/>
                <w:lang w:val="en-US" w:eastAsia="zh-CN"/>
              </w:rPr>
              <w:t xml:space="preserve"> 装配式内隔墙</w:t>
            </w:r>
          </w:p>
        </w:tc>
        <w:tc>
          <w:tcPr>
            <w:tcW w:w="2132"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≤80%</w:t>
            </w:r>
          </w:p>
        </w:tc>
        <w:tc>
          <w:tcPr>
            <w:tcW w:w="10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6-10*</w:t>
            </w:r>
          </w:p>
        </w:tc>
        <w:tc>
          <w:tcPr>
            <w:tcW w:w="94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6-10*</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c>
          <w:tcPr>
            <w:tcW w:w="233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2d</w:t>
            </w:r>
            <w:r>
              <w:rPr>
                <w:rFonts w:hint="eastAsia"/>
                <w:sz w:val="18"/>
                <w:szCs w:val="18"/>
                <w:vertAlign w:val="baseline"/>
                <w:lang w:val="en-US" w:eastAsia="zh-CN"/>
              </w:rPr>
              <w:t xml:space="preserve"> 装配式墙面</w:t>
            </w:r>
          </w:p>
        </w:tc>
        <w:tc>
          <w:tcPr>
            <w:tcW w:w="2132"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highlight w:val="none"/>
                <w:lang w:val="en-US" w:eastAsia="zh-CN" w:bidi="ar"/>
              </w:rPr>
              <w:t>20%≤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≤50%</w:t>
            </w:r>
          </w:p>
        </w:tc>
        <w:tc>
          <w:tcPr>
            <w:tcW w:w="10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Times New Roman" w:hAnsi="Times New Roman" w:cs="Times New Roman"/>
                <w:sz w:val="18"/>
                <w:szCs w:val="18"/>
                <w:lang w:val="en-US" w:eastAsia="zh-CN" w:bidi="ar"/>
              </w:rPr>
              <w:t>6-10*</w:t>
            </w:r>
          </w:p>
        </w:tc>
        <w:tc>
          <w:tcPr>
            <w:tcW w:w="94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Calibri" w:hAnsi="Calibri" w:eastAsia="宋体" w:cs="Times New Roman"/>
                <w:kern w:val="2"/>
                <w:sz w:val="18"/>
                <w:szCs w:val="18"/>
                <w:vertAlign w:val="baseline"/>
                <w:lang w:val="en-US" w:eastAsia="zh-CN" w:bidi="ar-SA"/>
              </w:rPr>
            </w:pPr>
            <w:r>
              <w:rPr>
                <w:rFonts w:hint="eastAsia" w:ascii="宋体" w:hAnsi="宋体" w:cs="宋体"/>
                <w:sz w:val="18"/>
                <w:szCs w:val="18"/>
                <w:lang w:val="en-US" w:eastAsia="zh-CN" w:bidi="ar"/>
              </w:rPr>
              <w:t>—</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335" w:type="dxa"/>
            <w:vMerge w:val="continue"/>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132"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≤80%</w:t>
            </w:r>
          </w:p>
        </w:tc>
        <w:tc>
          <w:tcPr>
            <w:tcW w:w="1035"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宋体" w:hAnsi="宋体" w:cs="宋体"/>
                <w:sz w:val="18"/>
                <w:szCs w:val="18"/>
                <w:lang w:val="en-US" w:eastAsia="zh-CN" w:bidi="ar"/>
              </w:rPr>
              <w:t>—</w:t>
            </w:r>
          </w:p>
        </w:tc>
        <w:tc>
          <w:tcPr>
            <w:tcW w:w="944" w:type="dxa"/>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r>
              <w:rPr>
                <w:rFonts w:hint="eastAsia" w:ascii="Times New Roman" w:hAnsi="Times New Roman" w:cs="Times New Roman"/>
                <w:sz w:val="18"/>
                <w:szCs w:val="18"/>
                <w:lang w:val="en-US" w:eastAsia="zh-CN" w:bidi="ar"/>
              </w:rPr>
              <w:t>6-10*</w:t>
            </w:r>
          </w:p>
        </w:tc>
        <w:tc>
          <w:tcPr>
            <w:tcW w:w="628" w:type="dxa"/>
            <w:vMerge w:val="continue"/>
            <w:vAlign w:val="center"/>
          </w:tcPr>
          <w:p>
            <w:pPr>
              <w:keepNext/>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2e</w:t>
            </w:r>
            <w:r>
              <w:rPr>
                <w:rFonts w:hint="eastAsia"/>
                <w:sz w:val="18"/>
                <w:szCs w:val="18"/>
                <w:vertAlign w:val="baseline"/>
                <w:lang w:val="en-US" w:eastAsia="zh-CN"/>
              </w:rPr>
              <w:t xml:space="preserve"> 管线分离</w:t>
            </w:r>
          </w:p>
        </w:tc>
        <w:tc>
          <w:tcPr>
            <w:tcW w:w="213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≤70%</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6-10</w:t>
            </w:r>
            <w:r>
              <w:rPr>
                <w:rFonts w:hint="eastAsia" w:ascii="Times New Roman" w:hAnsi="Times New Roman" w:cs="Times New Roman"/>
                <w:sz w:val="18"/>
                <w:szCs w:val="18"/>
                <w:lang w:val="en-US" w:eastAsia="zh-CN" w:bidi="ar"/>
              </w:rPr>
              <w:t>*</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6-10</w:t>
            </w:r>
            <w:r>
              <w:rPr>
                <w:rFonts w:hint="eastAsia" w:ascii="Times New Roman" w:hAnsi="Times New Roman" w:cs="Times New Roman"/>
                <w:sz w:val="18"/>
                <w:szCs w:val="18"/>
                <w:lang w:val="en-US" w:eastAsia="zh-CN" w:bidi="ar"/>
              </w:rPr>
              <w:t>*</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3</w:t>
            </w:r>
            <w:r>
              <w:rPr>
                <w:rFonts w:hint="eastAsia"/>
                <w:sz w:val="18"/>
                <w:szCs w:val="18"/>
                <w:vertAlign w:val="baseline"/>
                <w:lang w:val="en-US" w:eastAsia="zh-CN"/>
              </w:rPr>
              <w:t xml:space="preserve"> 集成式应用（此项满分</w:t>
            </w:r>
            <w:r>
              <w:rPr>
                <w:rFonts w:hint="eastAsia" w:ascii="Times New Roman" w:hAnsi="Times New Roman" w:cs="Times New Roman"/>
                <w:sz w:val="18"/>
                <w:szCs w:val="18"/>
                <w:vertAlign w:val="baseline"/>
                <w:lang w:val="en-US" w:eastAsia="zh-CN"/>
              </w:rPr>
              <w:t>22</w:t>
            </w:r>
            <w:r>
              <w:rPr>
                <w:rFonts w:hint="eastAsia"/>
                <w:sz w:val="18"/>
                <w:szCs w:val="18"/>
                <w:vertAlign w:val="baseline"/>
                <w:lang w:val="en-US" w:eastAsia="zh-CN"/>
              </w:rPr>
              <w:t>分）</w:t>
            </w: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Q</w:t>
            </w:r>
            <w:r>
              <w:rPr>
                <w:rFonts w:hint="eastAsia" w:ascii="Times New Roman" w:hAnsi="Times New Roman" w:cs="Times New Roman"/>
                <w:sz w:val="18"/>
                <w:szCs w:val="18"/>
                <w:vertAlign w:val="subscript"/>
                <w:lang w:val="en-US" w:eastAsia="zh-CN"/>
              </w:rPr>
              <w:t>3a</w:t>
            </w:r>
            <w:r>
              <w:rPr>
                <w:rFonts w:hint="eastAsia"/>
                <w:sz w:val="18"/>
                <w:szCs w:val="18"/>
                <w:highlight w:val="none"/>
                <w:vertAlign w:val="baseline"/>
                <w:lang w:val="en-US" w:eastAsia="zh-CN"/>
              </w:rPr>
              <w:t xml:space="preserve"> 管线、装饰一体化隔墙</w:t>
            </w:r>
          </w:p>
        </w:tc>
        <w:tc>
          <w:tcPr>
            <w:tcW w:w="213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highlight w:val="none"/>
                <w:vertAlign w:val="baseline"/>
              </w:rPr>
            </w:pPr>
            <w:r>
              <w:rPr>
                <w:rFonts w:hint="eastAsia" w:ascii="Times New Roman" w:hAnsi="Times New Roman" w:cs="Times New Roman"/>
                <w:sz w:val="18"/>
                <w:szCs w:val="18"/>
                <w:highlight w:val="none"/>
                <w:lang w:val="en-US" w:eastAsia="zh-CN" w:bidi="ar"/>
              </w:rPr>
              <w:t>50%≤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≤80%</w:t>
            </w:r>
          </w:p>
        </w:tc>
        <w:tc>
          <w:tcPr>
            <w:tcW w:w="10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highlight w:val="none"/>
                <w:vertAlign w:val="baseline"/>
              </w:rPr>
            </w:pPr>
            <w:r>
              <w:rPr>
                <w:rFonts w:hint="eastAsia" w:ascii="Times New Roman" w:hAnsi="Times New Roman" w:cs="Times New Roman"/>
                <w:sz w:val="18"/>
                <w:szCs w:val="18"/>
                <w:highlight w:val="none"/>
                <w:lang w:val="en-US" w:eastAsia="zh-CN" w:bidi="ar"/>
              </w:rPr>
              <w:t>2-4*</w:t>
            </w:r>
          </w:p>
        </w:tc>
        <w:tc>
          <w:tcPr>
            <w:tcW w:w="94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highlight w:val="none"/>
                <w:vertAlign w:val="baseline"/>
              </w:rPr>
            </w:pPr>
            <w:r>
              <w:rPr>
                <w:rFonts w:hint="eastAsia" w:ascii="Times New Roman" w:hAnsi="Times New Roman" w:cs="Times New Roman"/>
                <w:sz w:val="18"/>
                <w:szCs w:val="18"/>
                <w:lang w:val="en-US" w:eastAsia="zh-CN" w:bidi="ar"/>
              </w:rPr>
              <w:t>6-13*</w:t>
            </w:r>
          </w:p>
        </w:tc>
        <w:tc>
          <w:tcPr>
            <w:tcW w:w="62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highlight w:val="none"/>
                <w:vertAlign w:val="baseline"/>
              </w:rPr>
            </w:pPr>
            <w:r>
              <w:rPr>
                <w:rFonts w:hint="eastAsia" w:ascii="Times New Roman" w:hAnsi="Times New Roman" w:cs="Times New Roman"/>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3b</w:t>
            </w:r>
            <w:r>
              <w:rPr>
                <w:rFonts w:hint="eastAsia"/>
                <w:sz w:val="18"/>
                <w:szCs w:val="18"/>
                <w:vertAlign w:val="baseline"/>
                <w:lang w:val="en-US" w:eastAsia="zh-CN"/>
              </w:rPr>
              <w:t xml:space="preserve"> 装配式卫生间</w:t>
            </w:r>
          </w:p>
        </w:tc>
        <w:tc>
          <w:tcPr>
            <w:tcW w:w="213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r>
              <w:rPr>
                <w:rFonts w:hint="eastAsia" w:ascii="Times New Roman" w:hAnsi="Times New Roman" w:cs="Times New Roman"/>
                <w:sz w:val="18"/>
                <w:szCs w:val="18"/>
                <w:highlight w:val="none"/>
                <w:lang w:val="en-US" w:eastAsia="zh-CN" w:bidi="ar"/>
              </w:rPr>
              <w:t>60%</w:t>
            </w:r>
            <w:r>
              <w:rPr>
                <w:rFonts w:hint="eastAsia" w:ascii="宋体" w:hAnsi="宋体" w:cs="宋体"/>
                <w:sz w:val="18"/>
                <w:szCs w:val="18"/>
                <w:highlight w:val="none"/>
                <w:lang w:val="en-US" w:eastAsia="zh-CN" w:bidi="ar"/>
              </w:rPr>
              <w:t>≤比例≤</w:t>
            </w:r>
            <w:r>
              <w:rPr>
                <w:rFonts w:hint="eastAsia" w:ascii="Times New Roman" w:hAnsi="Times New Roman" w:cs="Times New Roman"/>
                <w:sz w:val="18"/>
                <w:szCs w:val="18"/>
                <w:highlight w:val="none"/>
                <w:lang w:val="en-US" w:eastAsia="zh-CN" w:bidi="ar"/>
              </w:rPr>
              <w:t>90%</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6-9*</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6-9*</w:t>
            </w:r>
          </w:p>
        </w:tc>
        <w:tc>
          <w:tcPr>
            <w:tcW w:w="62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6</w:t>
            </w:r>
            <w:r>
              <w:rPr>
                <w:rFonts w:hint="eastAsia"/>
                <w:sz w:val="18"/>
                <w:szCs w:val="18"/>
                <w:vertAlign w:val="baseline"/>
                <w:lang w:val="en-US" w:eastAsia="zh-CN"/>
              </w:rPr>
              <w:t>（居住建筑）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3c</w:t>
            </w:r>
            <w:r>
              <w:rPr>
                <w:rFonts w:hint="eastAsia"/>
                <w:sz w:val="18"/>
                <w:szCs w:val="18"/>
                <w:vertAlign w:val="baseline"/>
                <w:lang w:val="en-US" w:eastAsia="zh-CN"/>
              </w:rPr>
              <w:t xml:space="preserve"> 装配式厨房</w:t>
            </w:r>
          </w:p>
        </w:tc>
        <w:tc>
          <w:tcPr>
            <w:tcW w:w="213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sz w:val="18"/>
                <w:szCs w:val="18"/>
                <w:lang w:val="en-US" w:eastAsia="zh-CN" w:bidi="ar"/>
              </w:rPr>
            </w:pPr>
            <w:r>
              <w:rPr>
                <w:rFonts w:hint="eastAsia" w:ascii="Times New Roman" w:hAnsi="Times New Roman" w:cs="Times New Roman"/>
                <w:sz w:val="18"/>
                <w:szCs w:val="18"/>
                <w:lang w:val="en-US" w:eastAsia="zh-CN" w:bidi="ar"/>
              </w:rPr>
              <w:t>60%≤比例≤90%</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sz w:val="18"/>
                <w:szCs w:val="18"/>
                <w:lang w:val="en-US" w:eastAsia="zh-CN" w:bidi="ar"/>
              </w:rPr>
            </w:pPr>
            <w:r>
              <w:rPr>
                <w:rFonts w:hint="eastAsia" w:ascii="Times New Roman" w:hAnsi="Times New Roman" w:cs="Times New Roman"/>
                <w:sz w:val="18"/>
                <w:szCs w:val="18"/>
                <w:lang w:val="en-US" w:eastAsia="zh-CN" w:bidi="ar"/>
              </w:rPr>
              <w:t>6-9*</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r>
              <w:rPr>
                <w:rFonts w:hint="eastAsia" w:ascii="Times New Roman" w:hAnsi="Times New Roman" w:cs="Times New Roman"/>
                <w:sz w:val="18"/>
                <w:szCs w:val="18"/>
                <w:lang w:val="en-US" w:eastAsia="zh-CN" w:bidi="ar"/>
              </w:rPr>
              <w:t>—</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w:t>
            </w:r>
            <w:r>
              <w:rPr>
                <w:rFonts w:hint="eastAsia"/>
                <w:sz w:val="18"/>
                <w:szCs w:val="18"/>
                <w:vertAlign w:val="baseline"/>
                <w:lang w:val="en-US" w:eastAsia="zh-CN"/>
              </w:rPr>
              <w:t xml:space="preserve"> 创新项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sz w:val="18"/>
                <w:szCs w:val="18"/>
                <w:vertAlign w:val="baseline"/>
                <w:lang w:val="en-US" w:eastAsia="zh-CN"/>
              </w:rPr>
              <w:t>（此项满分</w:t>
            </w:r>
            <w:r>
              <w:rPr>
                <w:rFonts w:hint="eastAsia" w:ascii="Times New Roman" w:hAnsi="Times New Roman" w:cs="Times New Roman"/>
                <w:sz w:val="18"/>
                <w:szCs w:val="18"/>
                <w:vertAlign w:val="baseline"/>
                <w:lang w:val="en-US" w:eastAsia="zh-CN"/>
              </w:rPr>
              <w:t>8</w:t>
            </w:r>
            <w:r>
              <w:rPr>
                <w:rFonts w:hint="eastAsia"/>
                <w:sz w:val="18"/>
                <w:szCs w:val="18"/>
                <w:vertAlign w:val="baseline"/>
                <w:lang w:val="en-US" w:eastAsia="zh-CN"/>
              </w:rPr>
              <w:t>分）</w:t>
            </w:r>
          </w:p>
        </w:tc>
        <w:tc>
          <w:tcPr>
            <w:tcW w:w="23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4a</w:t>
            </w:r>
            <w:r>
              <w:rPr>
                <w:rFonts w:hint="eastAsia"/>
                <w:sz w:val="18"/>
                <w:szCs w:val="18"/>
                <w:vertAlign w:val="baseline"/>
                <w:lang w:val="en-US" w:eastAsia="zh-CN"/>
              </w:rPr>
              <w:t xml:space="preserve"> 可逆式安装技术应用</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在装配式装饰装修工程中应用可逆式安装技术</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eastAsia="宋体"/>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62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p>
        </w:tc>
        <w:tc>
          <w:tcPr>
            <w:tcW w:w="23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4b</w:t>
            </w:r>
            <w:r>
              <w:rPr>
                <w:rFonts w:hint="eastAsia"/>
                <w:sz w:val="18"/>
                <w:szCs w:val="18"/>
                <w:vertAlign w:val="baseline"/>
                <w:lang w:val="en-US" w:eastAsia="zh-CN"/>
              </w:rPr>
              <w:t xml:space="preserve"> 智能建造设备应用</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在装配式装饰装修工程中应用智能建造设备</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4c</w:t>
            </w:r>
            <w:r>
              <w:rPr>
                <w:rFonts w:hint="eastAsia"/>
                <w:sz w:val="18"/>
                <w:szCs w:val="18"/>
                <w:vertAlign w:val="baseline"/>
                <w:lang w:val="en-US" w:eastAsia="zh-CN"/>
              </w:rPr>
              <w:t xml:space="preserve"> 智能化应用</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在装配式装饰装修工程中应用智能化技术</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r>
              <w:rPr>
                <w:rFonts w:hint="eastAsia" w:ascii="Times New Roman" w:hAnsi="Times New Roman" w:cs="Times New Roman"/>
                <w:sz w:val="18"/>
                <w:szCs w:val="18"/>
                <w:lang w:val="en-US" w:eastAsia="zh-CN" w:bidi="ar"/>
              </w:rPr>
              <w:t>2</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4d</w:t>
            </w:r>
            <w:r>
              <w:rPr>
                <w:rFonts w:hint="eastAsia"/>
                <w:sz w:val="18"/>
                <w:szCs w:val="18"/>
                <w:vertAlign w:val="baseline"/>
                <w:lang w:val="en-US" w:eastAsia="zh-CN"/>
              </w:rPr>
              <w:t xml:space="preserve"> </w:t>
            </w:r>
            <w:r>
              <w:rPr>
                <w:rFonts w:hint="eastAsia" w:ascii="Times New Roman" w:hAnsi="Times New Roman" w:cs="Times New Roman"/>
                <w:sz w:val="18"/>
                <w:szCs w:val="18"/>
                <w:vertAlign w:val="baseline"/>
                <w:lang w:val="en-US" w:eastAsia="zh-CN"/>
              </w:rPr>
              <w:t>BIM</w:t>
            </w:r>
            <w:r>
              <w:rPr>
                <w:rFonts w:hint="eastAsia"/>
                <w:sz w:val="18"/>
                <w:szCs w:val="18"/>
                <w:vertAlign w:val="baseline"/>
                <w:lang w:val="en-US" w:eastAsia="zh-CN"/>
              </w:rPr>
              <w:t>技术应用</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在装配式装饰装修工程全过程中应用</w:t>
            </w:r>
            <w:r>
              <w:rPr>
                <w:rFonts w:hint="eastAsia" w:ascii="Times New Roman" w:hAnsi="Times New Roman" w:cs="Times New Roman"/>
                <w:sz w:val="18"/>
                <w:szCs w:val="18"/>
                <w:vertAlign w:val="baseline"/>
                <w:lang w:val="en-US" w:eastAsia="zh-CN"/>
              </w:rPr>
              <w:t>BIM</w:t>
            </w:r>
            <w:r>
              <w:rPr>
                <w:rFonts w:hint="eastAsia"/>
                <w:sz w:val="18"/>
                <w:szCs w:val="18"/>
                <w:vertAlign w:val="baseline"/>
                <w:lang w:val="en-US" w:eastAsia="zh-CN"/>
              </w:rPr>
              <w:t>信息技术</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3</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3</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c>
          <w:tcPr>
            <w:tcW w:w="23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Q</w:t>
            </w:r>
            <w:r>
              <w:rPr>
                <w:rFonts w:hint="eastAsia" w:ascii="Times New Roman" w:hAnsi="Times New Roman" w:cs="Times New Roman"/>
                <w:sz w:val="18"/>
                <w:szCs w:val="18"/>
                <w:vertAlign w:val="subscript"/>
                <w:lang w:val="en-US" w:eastAsia="zh-CN"/>
              </w:rPr>
              <w:t>4e</w:t>
            </w:r>
            <w:r>
              <w:rPr>
                <w:rFonts w:hint="eastAsia"/>
                <w:sz w:val="18"/>
                <w:szCs w:val="18"/>
                <w:vertAlign w:val="baseline"/>
                <w:lang w:val="en-US" w:eastAsia="zh-CN"/>
              </w:rPr>
              <w:t xml:space="preserve"> 部品部件</w:t>
            </w:r>
            <w:r>
              <w:rPr>
                <w:rFonts w:hint="eastAsia"/>
                <w:sz w:val="18"/>
                <w:szCs w:val="18"/>
                <w:highlight w:val="none"/>
                <w:vertAlign w:val="baseline"/>
                <w:lang w:val="en-US" w:eastAsia="zh-CN"/>
              </w:rPr>
              <w:t>信息溯源</w:t>
            </w:r>
            <w:r>
              <w:rPr>
                <w:rFonts w:hint="eastAsia"/>
                <w:sz w:val="18"/>
                <w:szCs w:val="18"/>
                <w:vertAlign w:val="baseline"/>
                <w:lang w:val="en-US" w:eastAsia="zh-CN"/>
              </w:rPr>
              <w:t>应用</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sz w:val="18"/>
                <w:szCs w:val="18"/>
                <w:vertAlign w:val="baseline"/>
                <w:lang w:val="en-US" w:eastAsia="zh-CN"/>
              </w:rPr>
              <w:t>装配式装饰装修工程中所涉及部品部件具有相应的溯源信息</w:t>
            </w:r>
          </w:p>
        </w:tc>
        <w:tc>
          <w:tcPr>
            <w:tcW w:w="103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94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sz w:val="18"/>
                <w:szCs w:val="18"/>
                <w:vertAlign w:val="baseline"/>
                <w:lang w:val="en-US" w:eastAsia="zh-CN"/>
              </w:rPr>
            </w:pPr>
            <w:r>
              <w:rPr>
                <w:rFonts w:hint="eastAsia" w:ascii="Times New Roman" w:hAnsi="Times New Roman" w:cs="Times New Roman"/>
                <w:sz w:val="18"/>
                <w:szCs w:val="18"/>
                <w:lang w:val="en-US" w:eastAsia="zh-CN" w:bidi="ar"/>
              </w:rPr>
              <w:t>1</w:t>
            </w:r>
          </w:p>
        </w:tc>
        <w:tc>
          <w:tcPr>
            <w:tcW w:w="6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sz w:val="18"/>
                <w:szCs w:val="18"/>
                <w:vertAlign w:val="baseline"/>
                <w:lang w:val="en-US" w:eastAsia="zh-CN"/>
              </w:rPr>
            </w:pPr>
          </w:p>
        </w:tc>
      </w:tr>
      <w:bookmarkEnd w:id="240"/>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kern w:val="2"/>
          <w:sz w:val="21"/>
          <w:szCs w:val="21"/>
          <w:lang w:val="en-US" w:eastAsia="zh-CN" w:bidi="ar-SA"/>
        </w:rPr>
      </w:pPr>
      <w:bookmarkStart w:id="241" w:name="_Toc2995"/>
      <w:r>
        <w:rPr>
          <w:rFonts w:hint="eastAsia" w:ascii="黑体" w:hAnsi="黑体" w:eastAsia="黑体" w:cstheme="majorBidi"/>
          <w:b w:val="0"/>
          <w:bCs w:val="0"/>
          <w:kern w:val="2"/>
          <w:sz w:val="21"/>
          <w:szCs w:val="21"/>
          <w:highlight w:val="none"/>
          <w:lang w:val="en-US" w:eastAsia="zh-CN" w:bidi="ar-SA"/>
        </w:rPr>
        <w:t>10.3</w:t>
      </w:r>
      <w:r>
        <w:rPr>
          <w:rFonts w:hint="eastAsia" w:ascii="宋体" w:hAnsi="宋体" w:eastAsia="宋体" w:cs="宋体"/>
          <w:b w:val="0"/>
          <w:bCs w:val="0"/>
          <w:kern w:val="2"/>
          <w:sz w:val="21"/>
          <w:szCs w:val="21"/>
          <w:lang w:val="en-US" w:eastAsia="zh-CN" w:bidi="ar-SA"/>
        </w:rPr>
        <w:t>装配式装饰装修工程</w:t>
      </w:r>
      <w:r>
        <w:rPr>
          <w:rFonts w:hint="eastAsia" w:ascii="宋体" w:hAnsi="宋体" w:cs="宋体"/>
          <w:b w:val="0"/>
          <w:bCs w:val="0"/>
          <w:kern w:val="2"/>
          <w:sz w:val="21"/>
          <w:szCs w:val="21"/>
          <w:lang w:val="en-US" w:eastAsia="zh-CN" w:bidi="ar-SA"/>
        </w:rPr>
        <w:t>等级评</w:t>
      </w:r>
      <w:r>
        <w:rPr>
          <w:rFonts w:hint="eastAsia" w:ascii="宋体" w:hAnsi="宋体" w:eastAsia="宋体" w:cs="宋体"/>
          <w:b w:val="0"/>
          <w:bCs w:val="0"/>
          <w:kern w:val="2"/>
          <w:sz w:val="21"/>
          <w:szCs w:val="21"/>
          <w:lang w:val="en-US" w:eastAsia="zh-CN" w:bidi="ar-SA"/>
        </w:rPr>
        <w:t>定应</w:t>
      </w:r>
      <w:r>
        <w:rPr>
          <w:rFonts w:hint="eastAsia" w:ascii="宋体" w:hAnsi="宋体" w:cs="宋体"/>
          <w:b w:val="0"/>
          <w:bCs w:val="0"/>
          <w:kern w:val="2"/>
          <w:sz w:val="21"/>
          <w:szCs w:val="21"/>
          <w:lang w:val="en-US" w:eastAsia="zh-CN" w:bidi="ar-SA"/>
        </w:rPr>
        <w:t>同时</w:t>
      </w:r>
      <w:r>
        <w:rPr>
          <w:rFonts w:hint="eastAsia" w:ascii="宋体" w:hAnsi="宋体" w:eastAsia="宋体" w:cs="宋体"/>
          <w:b w:val="0"/>
          <w:bCs w:val="0"/>
          <w:kern w:val="2"/>
          <w:sz w:val="21"/>
          <w:szCs w:val="21"/>
          <w:lang w:val="en-US" w:eastAsia="zh-CN" w:bidi="ar-SA"/>
        </w:rPr>
        <w:t>符合下列要求：</w:t>
      </w:r>
    </w:p>
    <w:p>
      <w:pPr>
        <w:bidi w:val="0"/>
        <w:ind w:firstLine="420" w:firstLineChars="200"/>
        <w:rPr>
          <w:rFonts w:hint="eastAsia"/>
          <w:lang w:val="en-US" w:eastAsia="zh-CN"/>
        </w:rPr>
      </w:pPr>
      <w:r>
        <w:rPr>
          <w:rFonts w:hint="eastAsia" w:ascii="黑体" w:hAnsi="黑体" w:eastAsia="黑体" w:cstheme="majorBidi"/>
          <w:b w:val="0"/>
          <w:bCs w:val="0"/>
          <w:kern w:val="2"/>
          <w:sz w:val="21"/>
          <w:szCs w:val="21"/>
          <w:highlight w:val="none"/>
          <w:lang w:val="en-US" w:eastAsia="zh-CN" w:bidi="ar-SA"/>
        </w:rPr>
        <w:t>a)</w:t>
      </w:r>
      <w:r>
        <w:rPr>
          <w:rFonts w:hint="eastAsia"/>
          <w:lang w:val="en-US" w:eastAsia="zh-CN"/>
        </w:rPr>
        <w:t>建筑室内装饰装修工程装配率</w:t>
      </w:r>
      <w:r>
        <w:rPr>
          <w:rFonts w:hint="eastAsia" w:ascii="Times New Roman" w:hAnsi="Times New Roman"/>
          <w:szCs w:val="24"/>
          <w:lang w:val="en-US" w:eastAsia="zh-CN"/>
        </w:rPr>
        <w:t>≥60%</w:t>
      </w:r>
      <w:r>
        <w:rPr>
          <w:rFonts w:hint="eastAsia"/>
          <w:lang w:val="en-US" w:eastAsia="zh-CN"/>
        </w:rPr>
        <w:t>；</w:t>
      </w:r>
    </w:p>
    <w:p>
      <w:pPr>
        <w:bidi w:val="0"/>
        <w:ind w:firstLine="420" w:firstLineChars="200"/>
        <w:rPr>
          <w:rFonts w:hint="eastAsia"/>
          <w:lang w:val="en-US" w:eastAsia="zh-CN"/>
        </w:rPr>
      </w:pPr>
      <w:r>
        <w:rPr>
          <w:rFonts w:hint="eastAsia" w:ascii="黑体" w:hAnsi="黑体" w:eastAsia="黑体" w:cstheme="majorBidi"/>
          <w:b w:val="0"/>
          <w:bCs w:val="0"/>
          <w:kern w:val="2"/>
          <w:sz w:val="21"/>
          <w:szCs w:val="21"/>
          <w:highlight w:val="none"/>
          <w:lang w:val="en-US" w:eastAsia="zh-CN" w:bidi="ar-SA"/>
        </w:rPr>
        <w:t>b)</w:t>
      </w:r>
      <w:r>
        <w:rPr>
          <w:rFonts w:hint="eastAsia"/>
          <w:lang w:val="en-US" w:eastAsia="zh-CN"/>
        </w:rPr>
        <w:t>一体化设计与标准化应用评分不应低于最低分</w:t>
      </w:r>
      <w:r>
        <w:rPr>
          <w:rFonts w:hint="eastAsia" w:ascii="Times New Roman" w:hAnsi="Times New Roman"/>
          <w:szCs w:val="24"/>
          <w:lang w:val="en-US" w:eastAsia="zh-CN"/>
        </w:rPr>
        <w:t>2</w:t>
      </w:r>
      <w:r>
        <w:rPr>
          <w:rFonts w:hint="eastAsia"/>
          <w:lang w:val="en-US" w:eastAsia="zh-CN"/>
        </w:rPr>
        <w:t>分；</w:t>
      </w:r>
    </w:p>
    <w:p>
      <w:pPr>
        <w:bidi w:val="0"/>
        <w:ind w:firstLine="420" w:firstLineChars="200"/>
        <w:rPr>
          <w:rFonts w:hint="default"/>
          <w:lang w:val="en-US" w:eastAsia="zh-CN"/>
        </w:rPr>
      </w:pPr>
      <w:r>
        <w:rPr>
          <w:rFonts w:hint="eastAsia" w:ascii="黑体" w:hAnsi="黑体" w:eastAsia="黑体" w:cstheme="majorBidi"/>
          <w:b w:val="0"/>
          <w:bCs w:val="0"/>
          <w:kern w:val="2"/>
          <w:sz w:val="21"/>
          <w:szCs w:val="21"/>
          <w:highlight w:val="none"/>
          <w:lang w:val="en-US" w:eastAsia="zh-CN" w:bidi="ar-SA"/>
        </w:rPr>
        <w:t>c)</w:t>
      </w:r>
      <w:r>
        <w:rPr>
          <w:rFonts w:hint="eastAsia"/>
          <w:lang w:val="en-US" w:eastAsia="zh-CN"/>
        </w:rPr>
        <w:t>工厂化生产与装配式安装项评分不应低于最低分</w:t>
      </w:r>
      <w:r>
        <w:rPr>
          <w:rFonts w:hint="eastAsia" w:ascii="Times New Roman" w:hAnsi="Times New Roman"/>
          <w:szCs w:val="24"/>
          <w:lang w:val="en-US" w:eastAsia="zh-CN"/>
        </w:rPr>
        <w:t>20</w:t>
      </w:r>
      <w:r>
        <w:rPr>
          <w:rFonts w:hint="eastAsia"/>
          <w:lang w:val="en-US" w:eastAsia="zh-CN"/>
        </w:rPr>
        <w:t>分；</w:t>
      </w:r>
    </w:p>
    <w:p>
      <w:pPr>
        <w:bidi w:val="0"/>
        <w:ind w:firstLine="420" w:firstLineChars="200"/>
        <w:rPr>
          <w:rFonts w:hint="eastAsia"/>
          <w:lang w:val="en-US" w:eastAsia="zh-CN"/>
        </w:rPr>
      </w:pPr>
      <w:r>
        <w:rPr>
          <w:rFonts w:hint="eastAsia" w:ascii="黑体" w:hAnsi="黑体" w:eastAsia="黑体" w:cstheme="majorBidi"/>
          <w:b w:val="0"/>
          <w:bCs w:val="0"/>
          <w:kern w:val="2"/>
          <w:sz w:val="21"/>
          <w:szCs w:val="21"/>
          <w:highlight w:val="none"/>
          <w:lang w:val="en-US" w:eastAsia="zh-CN" w:bidi="ar-SA"/>
        </w:rPr>
        <w:t>d)</w:t>
      </w:r>
      <w:r>
        <w:rPr>
          <w:rFonts w:hint="eastAsia"/>
          <w:lang w:val="en-US" w:eastAsia="zh-CN"/>
        </w:rPr>
        <w:t>居住类建筑的装配式卫生间及装配式厨房项总评分不应低于最低分</w:t>
      </w:r>
      <w:r>
        <w:rPr>
          <w:rFonts w:hint="eastAsia" w:ascii="Times New Roman" w:hAnsi="Times New Roman"/>
          <w:szCs w:val="24"/>
          <w:lang w:val="en-US" w:eastAsia="zh-CN"/>
        </w:rPr>
        <w:t>6</w:t>
      </w:r>
      <w:r>
        <w:rPr>
          <w:rFonts w:hint="eastAsia"/>
          <w:lang w:val="en-US" w:eastAsia="zh-CN"/>
        </w:rPr>
        <w:t>分；</w:t>
      </w:r>
    </w:p>
    <w:p>
      <w:pPr>
        <w:bidi w:val="0"/>
        <w:ind w:firstLine="420" w:firstLineChars="200"/>
        <w:rPr>
          <w:rFonts w:hint="eastAsia"/>
          <w:lang w:val="en-US" w:eastAsia="zh-CN"/>
        </w:rPr>
      </w:pPr>
      <w:r>
        <w:rPr>
          <w:rFonts w:hint="eastAsia" w:ascii="黑体" w:hAnsi="黑体" w:eastAsia="黑体" w:cstheme="majorBidi"/>
          <w:b w:val="0"/>
          <w:bCs w:val="0"/>
          <w:kern w:val="2"/>
          <w:sz w:val="21"/>
          <w:szCs w:val="21"/>
          <w:highlight w:val="none"/>
          <w:lang w:val="en-US" w:eastAsia="zh-CN" w:bidi="ar-SA"/>
        </w:rPr>
        <w:t>e)</w:t>
      </w:r>
      <w:r>
        <w:rPr>
          <w:rFonts w:hint="eastAsia"/>
          <w:lang w:val="en-US" w:eastAsia="zh-CN"/>
        </w:rPr>
        <w:t>创新项总评分不应低于</w:t>
      </w:r>
      <w:r>
        <w:rPr>
          <w:rFonts w:hint="eastAsia" w:ascii="Times New Roman" w:hAnsi="Times New Roman"/>
          <w:szCs w:val="24"/>
          <w:lang w:val="en-US" w:eastAsia="zh-CN"/>
        </w:rPr>
        <w:t>3</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highlight w:val="none"/>
          <w:lang w:val="en-US" w:eastAsia="zh-CN" w:bidi="ar-SA"/>
        </w:rPr>
        <w:t>10.4</w:t>
      </w:r>
      <w:r>
        <w:rPr>
          <w:rFonts w:hint="eastAsia" w:ascii="Times New Roman" w:hAnsi="Times New Roman"/>
          <w:szCs w:val="24"/>
          <w:lang w:val="en-US" w:eastAsia="zh-CN"/>
        </w:rPr>
        <w:t>装配式装饰装修等级评定划分为A级、AA级、AAA级，并应符合下列规定：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highlight w:val="none"/>
          <w:lang w:val="en-US" w:eastAsia="zh-CN" w:bidi="ar-SA"/>
        </w:rPr>
        <w:t>a）</w:t>
      </w:r>
      <w:r>
        <w:rPr>
          <w:rFonts w:hint="eastAsia" w:ascii="Times New Roman" w:hAnsi="Times New Roman"/>
          <w:szCs w:val="24"/>
          <w:lang w:val="en-US" w:eastAsia="zh-CN"/>
        </w:rPr>
        <w:t>装饰装修装配率为60%-75%时，评定为A级装配式装饰装修工程；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highlight w:val="none"/>
          <w:lang w:val="en-US" w:eastAsia="zh-CN" w:bidi="ar-SA"/>
        </w:rPr>
        <w:t>b）</w:t>
      </w:r>
      <w:r>
        <w:rPr>
          <w:rFonts w:hint="eastAsia" w:ascii="Times New Roman" w:hAnsi="Times New Roman"/>
          <w:szCs w:val="24"/>
          <w:lang w:val="en-US" w:eastAsia="zh-CN"/>
        </w:rPr>
        <w:t>装饰装修装配率为76%</w:t>
      </w:r>
      <w:r>
        <w:rPr>
          <w:rFonts w:hint="default" w:ascii="Times New Roman" w:hAnsi="Times New Roman"/>
          <w:szCs w:val="24"/>
          <w:lang w:val="en-US" w:eastAsia="zh-CN"/>
        </w:rPr>
        <w:t>-</w:t>
      </w:r>
      <w:r>
        <w:rPr>
          <w:rFonts w:hint="eastAsia" w:ascii="Times New Roman" w:hAnsi="Times New Roman"/>
          <w:szCs w:val="24"/>
          <w:lang w:val="en-US" w:eastAsia="zh-CN"/>
        </w:rPr>
        <w:t>90%时，评定为AA级装配式装饰装修工程；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szCs w:val="24"/>
          <w:lang w:val="en-US" w:eastAsia="zh-CN"/>
        </w:rPr>
        <w:t>）装饰装修装配率为91%及以上时，评定为AAA装配式装饰装修工程。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szCs w:val="24"/>
          <w:highlight w:val="yellow"/>
          <w:lang w:val="en-US" w:eastAsia="zh-CN"/>
        </w:rPr>
      </w:pPr>
      <w:r>
        <w:rPr>
          <w:rFonts w:hint="eastAsia" w:ascii="黑体" w:hAnsi="黑体" w:eastAsia="黑体" w:cstheme="majorBidi"/>
          <w:b w:val="0"/>
          <w:bCs w:val="0"/>
          <w:kern w:val="2"/>
          <w:sz w:val="21"/>
          <w:szCs w:val="21"/>
          <w:highlight w:val="none"/>
          <w:lang w:val="en-US" w:eastAsia="zh-CN" w:bidi="ar-SA"/>
        </w:rPr>
        <w:t xml:space="preserve">10.5 </w:t>
      </w:r>
      <w:r>
        <w:rPr>
          <w:rFonts w:hint="eastAsia" w:ascii="Times New Roman" w:hAnsi="Times New Roman"/>
          <w:szCs w:val="24"/>
          <w:lang w:val="en-US" w:eastAsia="zh-CN"/>
        </w:rPr>
        <w:t>建筑、装饰一体化设计应在建筑施工图设计阶段完成装配式装修施工图，施工图中应体现装配式装修主要技术体系，明确部品部件选型和关键技术参数。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szCs w:val="24"/>
          <w:lang w:val="en-US" w:eastAsia="zh-CN"/>
        </w:rPr>
      </w:pPr>
      <w:r>
        <w:rPr>
          <w:rFonts w:hint="eastAsia" w:ascii="黑体" w:hAnsi="黑体" w:eastAsia="黑体" w:cstheme="majorBidi"/>
          <w:b w:val="0"/>
          <w:bCs w:val="0"/>
          <w:kern w:val="2"/>
          <w:sz w:val="21"/>
          <w:szCs w:val="21"/>
          <w:highlight w:val="none"/>
          <w:lang w:val="en-US" w:eastAsia="zh-CN" w:bidi="ar-SA"/>
        </w:rPr>
        <w:t xml:space="preserve">10.6 </w:t>
      </w:r>
      <w:r>
        <w:rPr>
          <w:rFonts w:hint="eastAsia" w:ascii="Times New Roman" w:hAnsi="Times New Roman"/>
          <w:szCs w:val="24"/>
          <w:lang w:val="en-US" w:eastAsia="zh-CN"/>
        </w:rPr>
        <w:t>装配式装修应满足标准化设计要求，标准化部件选用吊顶、墙面、楼地面中各自使用面积最大的饰面材料作为计算单元。当吊顶、墙面、楼地面的标准化部件应用比例计算结果≥50%时，得2分，否则得0分。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highlight w:val="none"/>
          <w:lang w:val="en-US" w:eastAsia="zh-CN" w:bidi="ar-SA"/>
        </w:rPr>
        <w:t>10.6.1</w:t>
      </w:r>
      <w:r>
        <w:rPr>
          <w:rFonts w:hint="eastAsia" w:ascii="Times New Roman" w:hAnsi="Times New Roman"/>
          <w:szCs w:val="24"/>
          <w:lang w:val="en-US" w:eastAsia="zh-CN"/>
        </w:rPr>
        <w:t>吊顶标准化部件的应用比例应按公式2计算：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i w:val="0"/>
          <w:szCs w:val="24"/>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1b</m:t>
            </m:r>
            <m:r>
              <m:rPr>
                <m:sty m:val="p"/>
              </m:rPr>
              <w:rPr>
                <w:rFonts w:hint="default" w:ascii="Cambria Math" w:hAnsi="Cambria Math"/>
                <w:szCs w:val="24"/>
                <w:lang w:val="en-US" w:eastAsia="zh-CN"/>
              </w:rPr>
              <m:t>1</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pm1</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eastAsia="宋体" w:cs="宋体"/>
          <w:szCs w:val="24"/>
          <w:lang w:val="en-US" w:eastAsia="zh-CN"/>
        </w:rPr>
        <w:t xml:space="preserve"> </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2</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1b1</m:t>
            </m:r>
            <m:ctrlPr>
              <w:rPr>
                <w:rFonts w:hint="eastAsia" w:ascii="Cambria Math" w:hAnsi="Cambria Math"/>
                <w:szCs w:val="24"/>
                <w:lang w:val="en-US" w:eastAsia="zh-CN"/>
              </w:rPr>
            </m:ctrlPr>
          </m:sub>
        </m:sSub>
      </m:oMath>
      <w:r>
        <w:rPr>
          <w:rFonts w:hint="eastAsia" w:hAnsi="Cambria Math" w:cs="宋体"/>
          <w:i w:val="0"/>
          <w:u w:val="none"/>
          <w:lang w:val="en-US" w:eastAsia="zh-CN"/>
        </w:rPr>
        <w:t>——吊顶中标准化部件的应用比例；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1a</m:t>
            </m:r>
            <m:ctrlPr>
              <w:rPr>
                <w:rFonts w:hint="eastAsia" w:ascii="Cambria Math" w:hAnsi="Cambria Math"/>
                <w:szCs w:val="24"/>
                <w:lang w:val="en-US" w:eastAsia="zh-CN"/>
              </w:rPr>
            </m:ctrlPr>
          </m:sub>
        </m:sSub>
      </m:oMath>
      <w:r>
        <w:rPr>
          <w:rFonts w:hint="eastAsia" w:hAnsi="Cambria Math" w:cs="宋体"/>
          <w:i w:val="0"/>
          <w:u w:val="none"/>
          <w:lang w:val="en-US" w:eastAsia="zh-CN"/>
        </w:rPr>
        <w:t>——吊顶中使用面积最大的饰面材料中符合模数化的同一规格材料的面积；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m:t>
            </m:r>
            <m:r>
              <m:rPr>
                <m:sty m:val="p"/>
              </m:rPr>
              <w:rPr>
                <w:rFonts w:hint="eastAsia" w:ascii="Cambria Math" w:hAnsi="Cambria Math"/>
                <w:szCs w:val="24"/>
                <w:lang w:val="en-US" w:eastAsia="zh-CN"/>
              </w:rPr>
              <m:t>1</m:t>
            </m:r>
            <m:ctrlPr>
              <w:rPr>
                <w:rFonts w:hint="eastAsia" w:ascii="Cambria Math" w:hAnsi="Cambria Math"/>
                <w:szCs w:val="24"/>
                <w:lang w:val="en-US" w:eastAsia="zh-CN"/>
              </w:rPr>
            </m:ctrlPr>
          </m:sub>
        </m:sSub>
      </m:oMath>
      <w:r>
        <w:rPr>
          <w:rFonts w:hint="eastAsia" w:hAnsi="Cambria Math" w:cs="宋体"/>
          <w:i w:val="0"/>
          <w:u w:val="none"/>
          <w:lang w:val="en-US" w:eastAsia="zh-CN"/>
        </w:rPr>
        <w:t>——吊顶中使用面积最大的饰面材料的面积；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highlight w:val="none"/>
          <w:lang w:val="en-US" w:eastAsia="zh-CN" w:bidi="ar-SA"/>
        </w:rPr>
        <w:t>10.6.2</w:t>
      </w:r>
      <w:r>
        <w:rPr>
          <w:rFonts w:hint="eastAsia" w:ascii="Times New Roman" w:hAnsi="Times New Roman"/>
          <w:szCs w:val="24"/>
          <w:lang w:val="en-US" w:eastAsia="zh-CN"/>
        </w:rPr>
        <w:t>墙面标准化部件的应用比例应按公式3计算：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i w:val="0"/>
          <w:szCs w:val="24"/>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1b2</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m:t>
                </m:r>
                <m:r>
                  <m:rPr>
                    <m:sty m:val="p"/>
                  </m:rPr>
                  <w:rPr>
                    <w:rFonts w:hint="eastAsia" w:ascii="Cambria Math" w:hAnsi="Cambria Math"/>
                    <w:szCs w:val="24"/>
                    <w:lang w:val="en-US" w:eastAsia="zh-CN"/>
                  </w:rPr>
                  <m:t>b</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m:t>
                </m:r>
                <m:r>
                  <m:rPr>
                    <m:sty m:val="p"/>
                  </m:rPr>
                  <w:rPr>
                    <w:rFonts w:hint="eastAsia" w:ascii="Cambria Math" w:hAnsi="Cambria Math"/>
                    <w:szCs w:val="24"/>
                    <w:lang w:val="en-US" w:eastAsia="zh-CN"/>
                  </w:rPr>
                  <m:t>2</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eastAsia="宋体" w:cs="宋体"/>
          <w:szCs w:val="24"/>
          <w:lang w:val="en-US" w:eastAsia="zh-CN"/>
        </w:rPr>
        <w:t xml:space="preserve"> </w:t>
      </w:r>
      <w:r>
        <w:rPr>
          <w:rFonts w:hint="eastAsia" w:ascii="宋体" w:hAnsi="宋体" w:cs="宋体"/>
          <w:szCs w:val="24"/>
          <w:lang w:val="en-US" w:eastAsia="zh-CN"/>
        </w:rPr>
        <w:t xml:space="preserve"> </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3</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1b</m:t>
            </m:r>
            <m:r>
              <m:rPr>
                <m:sty m:val="p"/>
              </m:rPr>
              <w:rPr>
                <w:rFonts w:hint="eastAsia" w:ascii="Cambria Math" w:hAnsi="Cambria Math"/>
                <w:szCs w:val="24"/>
                <w:lang w:val="en-US" w:eastAsia="zh-CN"/>
              </w:rPr>
              <m:t>2</m:t>
            </m:r>
            <m:ctrlPr>
              <w:rPr>
                <w:rFonts w:hint="eastAsia" w:ascii="Cambria Math" w:hAnsi="Cambria Math"/>
                <w:szCs w:val="24"/>
                <w:lang w:val="en-US" w:eastAsia="zh-CN"/>
              </w:rPr>
            </m:ctrlPr>
          </m:sub>
        </m:sSub>
      </m:oMath>
      <w:r>
        <w:rPr>
          <w:rFonts w:hint="eastAsia" w:hAnsi="Cambria Math" w:cs="宋体"/>
          <w:i w:val="0"/>
          <w:u w:val="none"/>
          <w:lang w:val="en-US" w:eastAsia="zh-CN"/>
        </w:rPr>
        <w:t>——墙面中标准化部件的应用比例；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m:t>
            </m:r>
            <m:r>
              <m:rPr>
                <m:sty m:val="p"/>
              </m:rPr>
              <w:rPr>
                <w:rFonts w:hint="eastAsia" w:ascii="Cambria Math" w:hAnsi="Cambria Math"/>
                <w:szCs w:val="24"/>
                <w:lang w:val="en-US" w:eastAsia="zh-CN"/>
              </w:rPr>
              <m:t>b</m:t>
            </m:r>
            <m:ctrlPr>
              <w:rPr>
                <w:rFonts w:hint="eastAsia" w:ascii="Cambria Math" w:hAnsi="Cambria Math"/>
                <w:szCs w:val="24"/>
                <w:lang w:val="en-US" w:eastAsia="zh-CN"/>
              </w:rPr>
            </m:ctrlPr>
          </m:sub>
        </m:sSub>
      </m:oMath>
      <w:r>
        <w:rPr>
          <w:rFonts w:hint="eastAsia" w:hAnsi="Cambria Math" w:cs="宋体"/>
          <w:i w:val="0"/>
          <w:u w:val="none"/>
          <w:lang w:val="en-US" w:eastAsia="zh-CN"/>
        </w:rPr>
        <w:t>——墙面中使用面积最大的饰面材料中符合模数化的同一规格材料的面积；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m:t>
            </m:r>
            <m:r>
              <m:rPr>
                <m:sty m:val="p"/>
              </m:rPr>
              <w:rPr>
                <w:rFonts w:hint="eastAsia" w:ascii="Cambria Math" w:hAnsi="Cambria Math"/>
                <w:szCs w:val="24"/>
                <w:lang w:val="en-US" w:eastAsia="zh-CN"/>
              </w:rPr>
              <m:t>2</m:t>
            </m:r>
            <m:ctrlPr>
              <w:rPr>
                <w:rFonts w:hint="eastAsia" w:ascii="Cambria Math" w:hAnsi="Cambria Math"/>
                <w:szCs w:val="24"/>
                <w:lang w:val="en-US" w:eastAsia="zh-CN"/>
              </w:rPr>
            </m:ctrlPr>
          </m:sub>
        </m:sSub>
      </m:oMath>
      <w:r>
        <w:rPr>
          <w:rFonts w:hint="eastAsia" w:hAnsi="Cambria Math" w:cs="宋体"/>
          <w:i w:val="0"/>
          <w:u w:val="none"/>
          <w:lang w:val="en-US" w:eastAsia="zh-CN"/>
        </w:rPr>
        <w:t>——墙面中使用面积最大的饰面材料的面积；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lang w:val="en-US" w:eastAsia="zh-CN" w:bidi="ar-SA"/>
        </w:rPr>
        <w:t>10.6.3</w:t>
      </w:r>
      <w:r>
        <w:rPr>
          <w:rFonts w:hint="eastAsia" w:ascii="Times New Roman" w:hAnsi="Times New Roman"/>
          <w:szCs w:val="24"/>
          <w:lang w:val="en-US" w:eastAsia="zh-CN"/>
        </w:rPr>
        <w:t>墙面标准化部件的应用比例应按公式4计算：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i w:val="0"/>
          <w:szCs w:val="24"/>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1b3</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m:t>
                </m:r>
                <m:r>
                  <m:rPr>
                    <m:sty m:val="p"/>
                  </m:rPr>
                  <w:rPr>
                    <w:rFonts w:hint="eastAsia" w:ascii="Cambria Math" w:hAnsi="Cambria Math"/>
                    <w:szCs w:val="24"/>
                    <w:lang w:val="en-US" w:eastAsia="zh-CN"/>
                  </w:rPr>
                  <m:t>c</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m:t>
                </m:r>
                <m:r>
                  <m:rPr>
                    <m:sty m:val="p"/>
                  </m:rPr>
                  <w:rPr>
                    <w:rFonts w:hint="eastAsia" w:ascii="Cambria Math" w:hAnsi="Cambria Math"/>
                    <w:szCs w:val="24"/>
                    <w:lang w:val="en-US" w:eastAsia="zh-CN"/>
                  </w:rPr>
                  <m:t>3</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eastAsia="宋体" w:cs="宋体"/>
          <w:szCs w:val="24"/>
          <w:lang w:val="en-US" w:eastAsia="zh-CN"/>
        </w:rPr>
        <w:t xml:space="preserve"> </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4</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1b</m:t>
            </m:r>
            <m:r>
              <m:rPr>
                <m:sty m:val="p"/>
              </m:rPr>
              <w:rPr>
                <w:rFonts w:hint="eastAsia" w:ascii="Cambria Math" w:hAnsi="Cambria Math"/>
                <w:szCs w:val="24"/>
                <w:lang w:val="en-US" w:eastAsia="zh-CN"/>
              </w:rPr>
              <m:t>3</m:t>
            </m:r>
            <m:ctrlPr>
              <w:rPr>
                <w:rFonts w:hint="eastAsia" w:ascii="Cambria Math" w:hAnsi="Cambria Math"/>
                <w:szCs w:val="24"/>
                <w:lang w:val="en-US" w:eastAsia="zh-CN"/>
              </w:rPr>
            </m:ctrlPr>
          </m:sub>
        </m:sSub>
      </m:oMath>
      <w:r>
        <w:rPr>
          <w:rFonts w:hint="eastAsia" w:hAnsi="Cambria Math" w:cs="宋体"/>
          <w:i w:val="0"/>
          <w:u w:val="none"/>
          <w:lang w:val="en-US" w:eastAsia="zh-CN"/>
        </w:rPr>
        <w:t>——楼地面中标准化部件的应用比例；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1</m:t>
            </m:r>
            <m:r>
              <m:rPr>
                <m:sty m:val="p"/>
              </m:rPr>
              <w:rPr>
                <w:rFonts w:hint="eastAsia" w:ascii="Cambria Math" w:hAnsi="Cambria Math"/>
                <w:szCs w:val="24"/>
                <w:lang w:val="en-US" w:eastAsia="zh-CN"/>
              </w:rPr>
              <m:t>c</m:t>
            </m:r>
            <m:ctrlPr>
              <w:rPr>
                <w:rFonts w:hint="eastAsia" w:ascii="Cambria Math" w:hAnsi="Cambria Math"/>
                <w:szCs w:val="24"/>
                <w:lang w:val="en-US" w:eastAsia="zh-CN"/>
              </w:rPr>
            </m:ctrlPr>
          </m:sub>
        </m:sSub>
      </m:oMath>
      <w:r>
        <w:rPr>
          <w:rFonts w:hint="eastAsia" w:hAnsi="Cambria Math" w:cs="宋体"/>
          <w:i w:val="0"/>
          <w:u w:val="none"/>
          <w:lang w:val="en-US" w:eastAsia="zh-CN"/>
        </w:rPr>
        <w:t>——楼地面中使用面积最大的饰面材料中符合模数化的同一规格材料的面积；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pm</m:t>
            </m:r>
            <m:r>
              <m:rPr>
                <m:sty m:val="p"/>
              </m:rPr>
              <w:rPr>
                <w:rFonts w:hint="eastAsia" w:ascii="Cambria Math" w:hAnsi="Cambria Math"/>
                <w:szCs w:val="24"/>
                <w:lang w:val="en-US" w:eastAsia="zh-CN"/>
              </w:rPr>
              <m:t>3</m:t>
            </m:r>
            <m:ctrlPr>
              <w:rPr>
                <w:rFonts w:hint="eastAsia" w:ascii="Cambria Math" w:hAnsi="Cambria Math"/>
                <w:szCs w:val="24"/>
                <w:lang w:val="en-US" w:eastAsia="zh-CN"/>
              </w:rPr>
            </m:ctrlPr>
          </m:sub>
        </m:sSub>
      </m:oMath>
      <w:r>
        <w:rPr>
          <w:rFonts w:hint="eastAsia" w:hAnsi="Cambria Math" w:cs="宋体"/>
          <w:i w:val="0"/>
          <w:u w:val="none"/>
          <w:lang w:val="en-US" w:eastAsia="zh-CN"/>
        </w:rPr>
        <w:t>——楼地面中使用面积最大的饰面材料的面积；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 xml:space="preserve">10.7 </w:t>
      </w:r>
      <w:r>
        <w:rPr>
          <w:rFonts w:hint="eastAsia" w:ascii="Times New Roman" w:hAnsi="Times New Roman"/>
          <w:szCs w:val="24"/>
          <w:lang w:val="en-US" w:eastAsia="zh-CN"/>
        </w:rPr>
        <w:t>装配式吊顶的应用比例应按公式5计算：</w:t>
      </w:r>
      <w:bookmarkEnd w:id="241"/>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2a</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2</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eastAsia="宋体" w:cs="宋体"/>
          <w:szCs w:val="24"/>
          <w:lang w:val="en-US" w:eastAsia="zh-CN"/>
        </w:rPr>
        <w:t xml:space="preserve"> </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5</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2a</m:t>
            </m:r>
            <m:ctrlPr>
              <w:rPr>
                <w:rFonts w:hint="eastAsia" w:ascii="Cambria Math" w:hAnsi="Cambria Math"/>
                <w:szCs w:val="24"/>
                <w:lang w:val="en-US" w:eastAsia="zh-CN"/>
              </w:rPr>
            </m:ctrlPr>
          </m:sub>
        </m:sSub>
      </m:oMath>
      <w:r>
        <w:rPr>
          <w:rFonts w:hint="eastAsia" w:hAnsi="Cambria Math" w:cs="宋体"/>
          <w:i w:val="0"/>
          <w:u w:val="none"/>
          <w:lang w:val="en-US" w:eastAsia="zh-CN"/>
        </w:rPr>
        <w:t>——装配式吊顶的应用比例；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2a</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——所有装饰施工楼层采用装配式吊顶的水平投影面积之和，计算时不包括卫生间、厨房的面积；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2</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——所有装饰施工楼层顶面的水平投影面积之和，计算时不包括卫生间、厨房的面积；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theme="majorBidi"/>
          <w:b w:val="0"/>
          <w:bCs w:val="0"/>
          <w:kern w:val="2"/>
          <w:sz w:val="21"/>
          <w:szCs w:val="21"/>
          <w:highlight w:val="none"/>
          <w:lang w:val="en-US" w:eastAsia="zh-CN" w:bidi="ar-SA"/>
        </w:rPr>
      </w:pPr>
      <w:bookmarkStart w:id="242" w:name="_Toc6552"/>
      <w:r>
        <w:rPr>
          <w:rFonts w:hint="eastAsia" w:ascii="黑体" w:hAnsi="黑体" w:eastAsia="黑体" w:cstheme="majorBidi"/>
          <w:b w:val="0"/>
          <w:bCs w:val="0"/>
          <w:kern w:val="2"/>
          <w:sz w:val="21"/>
          <w:szCs w:val="21"/>
          <w:highlight w:val="none"/>
          <w:lang w:val="en-US" w:eastAsia="zh-CN" w:bidi="ar-SA"/>
        </w:rPr>
        <w:t xml:space="preserve">10.8 </w:t>
      </w:r>
      <w:r>
        <w:rPr>
          <w:rFonts w:hint="eastAsia" w:hAnsi="Cambria Math" w:cs="宋体"/>
          <w:i w:val="0"/>
          <w:u w:val="none"/>
          <w:lang w:val="en-US" w:eastAsia="zh-CN"/>
        </w:rPr>
        <w:t>装配式楼地面的应用比例应按公式</w:t>
      </w:r>
      <w:r>
        <w:rPr>
          <w:rFonts w:hint="eastAsia" w:ascii="Times New Roman" w:hAnsi="Times New Roman"/>
          <w:szCs w:val="24"/>
          <w:lang w:val="en-US" w:eastAsia="zh-CN"/>
        </w:rPr>
        <w:t>6</w:t>
      </w:r>
      <w:r>
        <w:rPr>
          <w:rFonts w:hint="eastAsia" w:hAnsi="Cambria Math" w:cs="宋体"/>
          <w:i w:val="0"/>
          <w:u w:val="none"/>
          <w:lang w:val="en-US" w:eastAsia="zh-CN"/>
        </w:rPr>
        <w:t>计算：</w:t>
      </w:r>
      <w:bookmarkEnd w:id="242"/>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default" w:ascii="Cambria Math" w:hAnsi="Cambria Math"/>
                <w:szCs w:val="24"/>
                <w:lang w:val="en-US" w:eastAsia="zh-CN"/>
              </w:rPr>
              <m:t>2b</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3a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3</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6</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eastAsia="宋体" w:cs="宋体"/>
                <w:i/>
                <w:u w:val="none"/>
                <w:lang w:val="en-US" w:eastAsia="zh-CN"/>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2b</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w:t>
      </w:r>
      <w:r>
        <w:rPr>
          <w:rFonts w:hint="eastAsia" w:ascii="Times New Roman" w:hAnsi="Times New Roman"/>
          <w:szCs w:val="24"/>
          <w:lang w:val="en-US" w:eastAsia="zh-CN"/>
        </w:rPr>
        <w:t>装配式</w:t>
      </w:r>
      <w:r>
        <w:rPr>
          <w:rFonts w:hint="eastAsia" w:hAnsi="Cambria Math" w:cs="宋体"/>
          <w:i w:val="0"/>
          <w:u w:val="none"/>
          <w:lang w:val="en-US" w:eastAsia="zh-CN"/>
        </w:rPr>
        <w:t>楼地面的应用比例；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3a</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——所有装饰施工楼层楼地面采用装配式楼地面的水平投影面积之和，计算时不包含厨房、卫生间、设备平台、楼梯、洞口、竖向结构、墙体等对应的楼地面面积。装饰基层满足免抹灰</w:t>
      </w:r>
      <w:r>
        <w:rPr>
          <w:rFonts w:hint="eastAsia" w:ascii="宋体" w:hAnsi="宋体" w:cs="宋体"/>
          <w:i w:val="0"/>
          <w:u w:val="none"/>
          <w:lang w:val="en-US" w:eastAsia="zh-CN"/>
        </w:rPr>
        <w:t>(</w:t>
      </w:r>
      <w:r>
        <w:rPr>
          <w:rFonts w:hint="eastAsia" w:hAnsi="Cambria Math" w:cs="宋体"/>
          <w:i w:val="0"/>
          <w:u w:val="none"/>
          <w:lang w:val="en-US" w:eastAsia="zh-CN"/>
        </w:rPr>
        <w:t>平整度小于或等于</w:t>
      </w:r>
      <w:r>
        <w:rPr>
          <w:rFonts w:hint="eastAsia" w:ascii="Times New Roman" w:hAnsi="Times New Roman"/>
          <w:szCs w:val="24"/>
          <w:lang w:val="en-US" w:eastAsia="zh-CN"/>
        </w:rPr>
        <w:t>4mm/2m</w:t>
      </w:r>
      <w:r>
        <w:rPr>
          <w:rFonts w:hint="eastAsia" w:ascii="宋体" w:hAnsi="宋体" w:cs="宋体"/>
          <w:i w:val="0"/>
          <w:u w:val="none"/>
          <w:lang w:val="en-US" w:eastAsia="zh-CN"/>
        </w:rPr>
        <w:t>)</w:t>
      </w:r>
      <w:r>
        <w:rPr>
          <w:rFonts w:hint="eastAsia" w:hAnsi="Cambria Math" w:cs="宋体"/>
          <w:i w:val="0"/>
          <w:u w:val="none"/>
          <w:lang w:val="en-US" w:eastAsia="zh-CN"/>
        </w:rPr>
        <w:t>要求，饰面层采用薄贴的部分，其计算面积按</w:t>
      </w:r>
      <w:r>
        <w:rPr>
          <w:rFonts w:hint="eastAsia" w:ascii="Times New Roman" w:hAnsi="Times New Roman"/>
          <w:szCs w:val="24"/>
          <w:lang w:val="en-US" w:eastAsia="zh-CN"/>
        </w:rPr>
        <w:t>0.5</w:t>
      </w:r>
      <w:r>
        <w:rPr>
          <w:rFonts w:hint="eastAsia" w:hAnsi="Cambria Math" w:cs="宋体"/>
          <w:i w:val="0"/>
          <w:u w:val="none"/>
          <w:lang w:val="en-US" w:eastAsia="zh-CN"/>
        </w:rPr>
        <w:t>系数进行折减；</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3</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——所有装饰施工楼层楼板的水平投影面积之和，计算时不包含厨房、卫生间、设备平台、楼梯、洞口、竖向结构、墙体等对应的楼地面面积。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theme="majorBidi"/>
          <w:b w:val="0"/>
          <w:bCs w:val="0"/>
          <w:kern w:val="2"/>
          <w:sz w:val="21"/>
          <w:szCs w:val="21"/>
          <w:highlight w:val="none"/>
          <w:lang w:val="en-US" w:eastAsia="zh-CN" w:bidi="ar-SA"/>
        </w:rPr>
      </w:pPr>
      <w:r>
        <w:rPr>
          <w:rFonts w:hint="eastAsia" w:ascii="黑体" w:hAnsi="黑体" w:eastAsia="黑体" w:cstheme="majorBidi"/>
          <w:b w:val="0"/>
          <w:bCs w:val="0"/>
          <w:kern w:val="2"/>
          <w:sz w:val="21"/>
          <w:szCs w:val="21"/>
          <w:highlight w:val="none"/>
          <w:lang w:val="en-US" w:eastAsia="zh-CN" w:bidi="ar-SA"/>
        </w:rPr>
        <w:t xml:space="preserve">10.9 </w:t>
      </w:r>
      <w:r>
        <w:rPr>
          <w:rFonts w:hint="eastAsia" w:hAnsi="Cambria Math" w:cs="宋体"/>
          <w:i w:val="0"/>
          <w:u w:val="none"/>
          <w:lang w:val="en-US" w:eastAsia="zh-CN"/>
        </w:rPr>
        <w:t>内隔墙采用装配式隔墙的应用比例，应按公式</w:t>
      </w:r>
      <w:r>
        <w:rPr>
          <w:rFonts w:hint="eastAsia" w:ascii="Times New Roman" w:hAnsi="Times New Roman"/>
          <w:szCs w:val="24"/>
          <w:lang w:val="en-US" w:eastAsia="zh-CN"/>
        </w:rPr>
        <w:t>7</w:t>
      </w:r>
      <w:r>
        <w:rPr>
          <w:rFonts w:hint="eastAsia" w:hAnsi="Cambria Math" w:cs="宋体"/>
          <w:i w:val="0"/>
          <w:u w:val="none"/>
          <w:lang w:val="en-US" w:eastAsia="zh-CN"/>
        </w:rPr>
        <w:t>计算：</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center"/>
        <w:textAlignment w:val="auto"/>
        <w:rPr>
          <w:rFonts w:hint="eastAsia" w:hAnsi="Cambria Math"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2c</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7</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2c</m:t>
            </m:r>
            <m:ctrlPr>
              <w:rPr>
                <w:rFonts w:hint="eastAsia" w:ascii="Cambria Math" w:hAnsi="Cambria Math"/>
                <w:szCs w:val="24"/>
                <w:lang w:val="en-US" w:eastAsia="zh-CN"/>
              </w:rPr>
            </m:ctrlPr>
          </m:sub>
        </m:sSub>
      </m:oMath>
      <w:r>
        <w:rPr>
          <w:rFonts w:hint="eastAsia" w:hAnsi="Cambria Math" w:cs="宋体"/>
          <w:i w:val="0"/>
          <w:u w:val="none"/>
          <w:lang w:val="en-US" w:eastAsia="zh-CN"/>
        </w:rPr>
        <w:t>——装配式内隔墙的应用比例；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4a</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——所有装饰施工楼层内隔墙采用装配式内隔墙的墙面面积之和，计算时可不扣除门、窗及预留洞口等的面积；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w:t>
      </w:r>
      <w:r>
        <w:rPr>
          <w:rFonts w:hint="default" w:hAnsi="Cambria Math" w:cs="宋体"/>
          <w:i w:val="0"/>
          <w:u w:val="none"/>
          <w:lang w:val="en-US" w:eastAsia="zh-CN"/>
        </w:rPr>
        <w:t>内</w:t>
      </w:r>
      <w:r>
        <w:rPr>
          <w:rFonts w:hint="eastAsia" w:hAnsi="Cambria Math" w:cs="宋体"/>
          <w:i w:val="0"/>
          <w:u w:val="none"/>
          <w:lang w:val="en-US" w:eastAsia="zh-CN"/>
        </w:rPr>
        <w:t>隔墙的墙面面积之和，计算时可不扣除门、窗及预留洞口等的面积；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szCs w:val="24"/>
          <w:lang w:val="en-US" w:eastAsia="zh-CN"/>
        </w:rPr>
      </w:pPr>
      <w:bookmarkStart w:id="243" w:name="_Toc10441"/>
      <w:r>
        <w:rPr>
          <w:rFonts w:hint="eastAsia" w:ascii="黑体" w:hAnsi="黑体" w:eastAsia="黑体" w:cstheme="majorBidi"/>
          <w:b w:val="0"/>
          <w:bCs w:val="0"/>
          <w:kern w:val="2"/>
          <w:sz w:val="21"/>
          <w:szCs w:val="21"/>
          <w:lang w:val="en-US" w:eastAsia="zh-CN" w:bidi="ar-SA"/>
        </w:rPr>
        <w:t xml:space="preserve">10.10 </w:t>
      </w:r>
      <w:r>
        <w:rPr>
          <w:rFonts w:hint="eastAsia" w:ascii="Times New Roman" w:hAnsi="Times New Roman"/>
          <w:szCs w:val="24"/>
          <w:lang w:val="en-US" w:eastAsia="zh-CN"/>
        </w:rPr>
        <w:t>装配式墙面的应用比例应按公式8计算：</w:t>
      </w:r>
      <w:bookmarkEnd w:id="243"/>
      <w:r>
        <w:rPr>
          <w:rFonts w:hint="eastAsia" w:ascii="Times New Roman" w:hAnsi="Times New Roman"/>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2d</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5a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5</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8</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2d</m:t>
            </m:r>
            <m:ctrlPr>
              <w:rPr>
                <w:rFonts w:hint="eastAsia" w:ascii="Cambria Math" w:hAnsi="Cambria Math"/>
                <w:szCs w:val="24"/>
                <w:lang w:val="en-US" w:eastAsia="zh-CN"/>
              </w:rPr>
            </m:ctrlPr>
          </m:sub>
        </m:sSub>
      </m:oMath>
      <w:r>
        <w:rPr>
          <w:rFonts w:hint="eastAsia" w:hAnsi="Cambria Math" w:cs="宋体"/>
          <w:i w:val="0"/>
          <w:u w:val="none"/>
          <w:lang w:val="en-US" w:eastAsia="zh-CN"/>
        </w:rPr>
        <w:t>——装配式墙面的应用比例；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5a</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——所有装饰施工楼层采用装配式墙面的面积之和，计算时不包含卫生间、厨房墙面面积，可包含门、窗及预留洞口等的面积。当装饰基层满足免抹灰</w:t>
      </w:r>
      <w:r>
        <w:rPr>
          <w:rFonts w:hint="eastAsia" w:ascii="Times New Roman" w:hAnsi="Times New Roman"/>
          <w:szCs w:val="24"/>
          <w:lang w:val="en-US" w:eastAsia="zh-CN"/>
        </w:rPr>
        <w:t>(</w:t>
      </w:r>
      <w:r>
        <w:rPr>
          <w:rFonts w:hint="eastAsia" w:hAnsi="Cambria Math" w:cs="宋体"/>
          <w:i w:val="0"/>
          <w:u w:val="none"/>
          <w:lang w:val="en-US" w:eastAsia="zh-CN"/>
        </w:rPr>
        <w:t>平整度小于或等于</w:t>
      </w:r>
      <w:r>
        <w:rPr>
          <w:rFonts w:hint="default" w:ascii="Times New Roman" w:hAnsi="Times New Roman" w:cs="Times New Roman"/>
          <w:i w:val="0"/>
          <w:u w:val="none"/>
          <w:lang w:val="en-US" w:eastAsia="zh-CN"/>
        </w:rPr>
        <w:t>4mm/2m</w:t>
      </w:r>
      <w:r>
        <w:rPr>
          <w:rFonts w:hint="eastAsia" w:ascii="Times New Roman" w:hAnsi="Times New Roman"/>
          <w:szCs w:val="24"/>
          <w:lang w:val="en-US" w:eastAsia="zh-CN"/>
        </w:rPr>
        <w:t>)</w:t>
      </w:r>
      <w:r>
        <w:rPr>
          <w:rFonts w:hint="eastAsia" w:hAnsi="Cambria Math" w:cs="宋体"/>
          <w:i w:val="0"/>
          <w:u w:val="none"/>
          <w:lang w:val="en-US" w:eastAsia="zh-CN"/>
        </w:rPr>
        <w:t>要求时，饰面层采用薄贴的部分，其计算面积按</w:t>
      </w:r>
      <w:r>
        <w:rPr>
          <w:rFonts w:hint="eastAsia" w:ascii="Times New Roman" w:hAnsi="Times New Roman" w:cs="Times New Roman"/>
          <w:i w:val="0"/>
          <w:u w:val="none"/>
          <w:lang w:val="en-US" w:eastAsia="zh-CN"/>
        </w:rPr>
        <w:t>0.5</w:t>
      </w:r>
      <w:r>
        <w:rPr>
          <w:rFonts w:hint="eastAsia" w:hAnsi="Cambria Math" w:cs="宋体"/>
          <w:i w:val="0"/>
          <w:u w:val="none"/>
          <w:lang w:val="en-US" w:eastAsia="zh-CN"/>
        </w:rPr>
        <w:t>系数进行折减；</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5</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——所有装饰施工楼层内墙墙面面积之和，计算时不包含卫生间、厨房墙面面积，可包含门、窗及预留洞口等的面积。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theme="majorBidi"/>
          <w:b w:val="0"/>
          <w:bCs w:val="0"/>
          <w:kern w:val="2"/>
          <w:sz w:val="21"/>
          <w:szCs w:val="21"/>
          <w:highlight w:val="none"/>
          <w:lang w:val="en-US" w:eastAsia="zh-CN" w:bidi="ar-SA"/>
        </w:rPr>
      </w:pPr>
      <w:r>
        <w:rPr>
          <w:rFonts w:hint="eastAsia" w:ascii="黑体" w:hAnsi="黑体" w:eastAsia="黑体" w:cstheme="majorBidi"/>
          <w:b w:val="0"/>
          <w:bCs w:val="0"/>
          <w:kern w:val="2"/>
          <w:sz w:val="21"/>
          <w:szCs w:val="21"/>
          <w:highlight w:val="none"/>
          <w:lang w:val="en-US" w:eastAsia="zh-CN" w:bidi="ar-SA"/>
        </w:rPr>
        <w:t xml:space="preserve">10.11 </w:t>
      </w:r>
      <w:r>
        <w:rPr>
          <w:rFonts w:hint="eastAsia" w:hAnsi="Cambria Math" w:cs="宋体"/>
          <w:i w:val="0"/>
          <w:u w:val="none"/>
          <w:lang w:val="en-US" w:eastAsia="zh-CN"/>
        </w:rPr>
        <w:t>管线与墙体分离比例应按公式</w:t>
      </w:r>
      <w:r>
        <w:rPr>
          <w:rFonts w:hint="eastAsia" w:ascii="Times New Roman" w:hAnsi="Times New Roman"/>
          <w:szCs w:val="24"/>
          <w:lang w:val="en-US" w:eastAsia="zh-CN"/>
        </w:rPr>
        <w:t>9</w:t>
      </w:r>
      <w:r>
        <w:rPr>
          <w:rFonts w:hint="eastAsia" w:hAnsi="Cambria Math" w:cs="宋体"/>
          <w:i w:val="0"/>
          <w:u w:val="none"/>
          <w:lang w:val="en-US" w:eastAsia="zh-CN"/>
        </w:rPr>
        <w:t>计算：</w:t>
      </w:r>
    </w:p>
    <w:p>
      <w:pPr>
        <w:keepNext w:val="0"/>
        <w:keepLines w:val="0"/>
        <w:pageBreakBefore w:val="0"/>
        <w:widowControl w:val="0"/>
        <w:kinsoku/>
        <w:wordWrap/>
        <w:overflowPunct/>
        <w:topLinePunct w:val="0"/>
        <w:autoSpaceDE/>
        <w:autoSpaceDN/>
        <w:bidi w:val="0"/>
        <w:snapToGrid/>
        <w:spacing w:afterAutospacing="0" w:line="360" w:lineRule="auto"/>
        <w:jc w:val="both"/>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2e</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L</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L</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9</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2e</m:t>
            </m:r>
            <m:ctrlPr>
              <w:rPr>
                <w:rFonts w:hint="eastAsia" w:ascii="Cambria Math" w:hAnsi="Cambria Math"/>
                <w:szCs w:val="24"/>
                <w:lang w:val="en-US" w:eastAsia="zh-CN"/>
              </w:rPr>
            </m:ctrlPr>
          </m:sub>
        </m:sSub>
      </m:oMath>
      <w:r>
        <w:rPr>
          <w:rFonts w:hint="eastAsia" w:hAnsi="Cambria Math" w:cs="宋体"/>
          <w:i w:val="0"/>
          <w:u w:val="none"/>
          <w:lang w:val="en-US" w:eastAsia="zh-CN"/>
        </w:rPr>
        <w:t>——电气管线与墙体分离比例；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L</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m:t>
            </m:r>
            <m:r>
              <m:rPr>
                <m:sty m:val="p"/>
              </m:rPr>
              <w:rPr>
                <w:rFonts w:hint="default" w:ascii="Cambria Math" w:hAnsi="Cambria Math"/>
                <w:szCs w:val="24"/>
                <w:lang w:val="en-US" w:eastAsia="zh-CN"/>
              </w:rPr>
              <m:t>a</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——所有装饰施工楼层电气管线与墙体分离的长度之和，计算时应不包含管道井道内的电气管线长度；</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L</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1</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——所有装饰施工楼层电气管线的总长度，计算时应不包含管道井道内的电气管线长度。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theme="majorBidi"/>
          <w:b w:val="0"/>
          <w:bCs w:val="0"/>
          <w:kern w:val="2"/>
          <w:sz w:val="21"/>
          <w:szCs w:val="21"/>
          <w:highlight w:val="none"/>
          <w:lang w:val="en-US" w:eastAsia="zh-CN" w:bidi="ar-SA"/>
        </w:rPr>
      </w:pPr>
      <w:r>
        <w:rPr>
          <w:rFonts w:hint="eastAsia" w:ascii="黑体" w:hAnsi="黑体" w:eastAsia="黑体" w:cstheme="majorBidi"/>
          <w:b w:val="0"/>
          <w:bCs w:val="0"/>
          <w:kern w:val="2"/>
          <w:sz w:val="21"/>
          <w:szCs w:val="21"/>
          <w:highlight w:val="none"/>
          <w:lang w:val="en-US" w:eastAsia="zh-CN" w:bidi="ar-SA"/>
        </w:rPr>
        <w:t xml:space="preserve">10.12 </w:t>
      </w:r>
      <w:r>
        <w:rPr>
          <w:rFonts w:hint="eastAsia" w:hAnsi="Cambria Math" w:cs="宋体"/>
          <w:i w:val="0"/>
          <w:u w:val="none"/>
          <w:lang w:val="en-US" w:eastAsia="zh-CN"/>
        </w:rPr>
        <w:t>内隔墙采用管线、装饰一体化安装时，应用比例应按公式</w:t>
      </w:r>
      <w:r>
        <w:rPr>
          <w:rFonts w:hint="eastAsia" w:ascii="Times New Roman" w:hAnsi="Times New Roman"/>
          <w:szCs w:val="24"/>
          <w:lang w:val="en-US" w:eastAsia="zh-CN"/>
        </w:rPr>
        <w:t>10</w:t>
      </w:r>
      <w:r>
        <w:rPr>
          <w:rFonts w:hint="eastAsia" w:hAnsi="Cambria Math" w:cs="宋体"/>
          <w:i w:val="0"/>
          <w:u w:val="none"/>
          <w:lang w:val="en-US" w:eastAsia="zh-CN"/>
        </w:rPr>
        <w:t>计算：</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center"/>
        <w:textAlignment w:val="auto"/>
        <w:rPr>
          <w:rFonts w:hint="eastAsia" w:hAnsi="Cambria Math" w:cs="宋体"/>
          <w:i w:val="0"/>
          <w:u w:val="none"/>
          <w:lang w:val="en-US" w:eastAsia="zh-CN"/>
        </w:rPr>
      </w:pPr>
      <w:r>
        <w:rPr>
          <w:rFonts w:hint="eastAsia" w:hAnsi="Cambria Math" w:cs="宋体"/>
          <w:i w:val="0"/>
          <w:u w:val="none"/>
          <w:lang w:val="en-US" w:eastAsia="zh-CN"/>
        </w:rPr>
        <w:t xml:space="preserve">                          </w:t>
      </w:r>
      <w:r>
        <w:rPr>
          <w:rFonts w:hint="eastAsia" w:ascii="Times New Roman" w:hAnsi="Times New Roman"/>
          <w:szCs w:val="24"/>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w:rPr>
                <w:rFonts w:hint="default" w:ascii="Cambria Math" w:hAnsi="Cambria Math" w:cs="宋体"/>
                <w:u w:val="none"/>
                <w:lang w:val="en-US" w:eastAsia="zh-CN"/>
              </w:rPr>
              <m:t>3a</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6a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10</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eastAsia="宋体" w:cs="宋体"/>
                <w:i/>
                <w:u w:val="none"/>
                <w:lang w:val="en-US" w:eastAsia="zh-CN"/>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3a</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——装配式内隔墙与管线一体化模块安装的应用比例；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eastAsia"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6a</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——所有装饰施工楼层内隔墙采用</w:t>
      </w:r>
      <w:r>
        <w:rPr>
          <w:rFonts w:hint="eastAsia" w:ascii="Times New Roman" w:hAnsi="Times New Roman"/>
          <w:szCs w:val="24"/>
          <w:lang w:val="en-US" w:eastAsia="zh-CN"/>
        </w:rPr>
        <w:t>管线、装饰一体化安装</w:t>
      </w:r>
      <w:r>
        <w:rPr>
          <w:rFonts w:hint="eastAsia" w:hAnsi="Cambria Math" w:cs="宋体"/>
          <w:i w:val="0"/>
          <w:u w:val="none"/>
          <w:lang w:val="en-US" w:eastAsia="zh-CN"/>
        </w:rPr>
        <w:t>的墙面面积之和，计算时可不扣除门、窗及预留洞口等的面积。</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hAnsi="Cambria Math" w:cs="宋体"/>
          <w:i w:val="0"/>
          <w:u w:val="none"/>
          <w:lang w:val="en-US" w:eastAsia="zh-CN"/>
        </w:rPr>
      </w:pPr>
      <m:oMath>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4</m:t>
            </m:r>
            <m:ctrlPr>
              <w:rPr>
                <w:rFonts w:hint="eastAsia" w:ascii="Cambria Math" w:hAnsi="Cambria Math"/>
                <w:szCs w:val="24"/>
                <w:lang w:val="en-US" w:eastAsia="zh-CN"/>
              </w:rPr>
            </m:ctrlPr>
          </m:sub>
        </m:sSub>
      </m:oMath>
      <w:r>
        <w:rPr>
          <w:rFonts w:hint="eastAsia" w:hAnsi="Cambria Math" w:cs="宋体"/>
          <w:i w:val="0"/>
          <w:u w:val="none"/>
          <w:lang w:val="en-US" w:eastAsia="zh-CN"/>
        </w:rPr>
        <w:t>——所有装饰施工楼层</w:t>
      </w:r>
      <w:r>
        <w:rPr>
          <w:rFonts w:hint="default" w:hAnsi="Cambria Math" w:cs="宋体"/>
          <w:i w:val="0"/>
          <w:u w:val="none"/>
          <w:lang w:val="en-US" w:eastAsia="zh-CN"/>
        </w:rPr>
        <w:t>内</w:t>
      </w:r>
      <w:r>
        <w:rPr>
          <w:rFonts w:hint="eastAsia" w:hAnsi="Cambria Math" w:cs="宋体"/>
          <w:i w:val="0"/>
          <w:u w:val="none"/>
          <w:lang w:val="en-US" w:eastAsia="zh-CN"/>
        </w:rPr>
        <w:t>隔墙的墙面面积之和，计算时可不扣除门、窗及预留洞口等的面积；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theme="majorBidi"/>
          <w:b w:val="0"/>
          <w:bCs w:val="0"/>
          <w:kern w:val="2"/>
          <w:sz w:val="21"/>
          <w:szCs w:val="21"/>
          <w:highlight w:val="none"/>
          <w:lang w:val="en-US" w:eastAsia="zh-CN" w:bidi="ar-SA"/>
        </w:rPr>
      </w:pPr>
      <w:r>
        <w:rPr>
          <w:rFonts w:hint="eastAsia" w:ascii="黑体" w:hAnsi="黑体" w:eastAsia="黑体" w:cstheme="majorBidi"/>
          <w:b w:val="0"/>
          <w:bCs w:val="0"/>
          <w:kern w:val="2"/>
          <w:sz w:val="21"/>
          <w:szCs w:val="21"/>
          <w:highlight w:val="none"/>
          <w:lang w:val="en-US" w:eastAsia="zh-CN" w:bidi="ar-SA"/>
        </w:rPr>
        <w:t xml:space="preserve">10.13 </w:t>
      </w:r>
      <w:r>
        <w:rPr>
          <w:rFonts w:hint="eastAsia" w:hAnsi="Cambria Math" w:cs="宋体"/>
          <w:i w:val="0"/>
          <w:u w:val="none"/>
          <w:lang w:val="en-US" w:eastAsia="zh-CN"/>
        </w:rPr>
        <w:t>装配式卫生间的洁具设备等应全部安装到位。装配式卫生间的应用比例应按公式</w:t>
      </w:r>
      <w:r>
        <w:rPr>
          <w:rFonts w:hint="eastAsia" w:ascii="Times New Roman" w:hAnsi="Times New Roman"/>
          <w:szCs w:val="24"/>
          <w:lang w:val="en-US" w:eastAsia="zh-CN"/>
        </w:rPr>
        <w:t>11</w:t>
      </w:r>
      <w:r>
        <w:rPr>
          <w:rFonts w:hint="eastAsia" w:hAnsi="Cambria Math" w:cs="宋体"/>
          <w:i w:val="0"/>
          <w:u w:val="none"/>
          <w:lang w:val="en-US" w:eastAsia="zh-CN"/>
        </w:rPr>
        <w:t>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r>
          <m:rPr>
            <m:sty m:val="p"/>
          </m:rPr>
          <w:rPr>
            <w:rFonts w:hint="default" w:ascii="Cambria Math" w:hAnsi="Cambria Math" w:cs="宋体"/>
            <w:u w:val="none"/>
            <w:lang w:val="en-US" w:eastAsia="zh-CN"/>
          </w:rPr>
          <m:t xml:space="preserve"> </m:t>
        </m:r>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w:rPr>
                <w:rFonts w:hint="default" w:ascii="Cambria Math" w:hAnsi="Cambria Math" w:cs="宋体"/>
                <w:u w:val="none"/>
                <w:lang w:val="en-US" w:eastAsia="zh-CN"/>
              </w:rPr>
              <m:t>3b</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7a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default" w:ascii="Cambria Math" w:hAnsi="Cambria Math"/>
                    <w:szCs w:val="24"/>
                    <w:lang w:val="en-US" w:eastAsia="zh-CN"/>
                  </w:rPr>
                  <m:t>7</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11</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eastAsia="宋体" w:cs="宋体"/>
                <w:i/>
                <w:u w:val="none"/>
                <w:lang w:val="en-US" w:eastAsia="zh-CN"/>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3b</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w:t>
      </w:r>
      <w:r>
        <w:rPr>
          <w:rFonts w:hint="eastAsia" w:ascii="Times New Roman" w:hAnsi="Times New Roman"/>
          <w:szCs w:val="24"/>
          <w:lang w:val="en-US" w:eastAsia="zh-CN"/>
        </w:rPr>
        <w:t>装配式</w:t>
      </w:r>
      <w:r>
        <w:rPr>
          <w:rFonts w:hint="eastAsia" w:hAnsi="Cambria Math" w:cs="宋体"/>
          <w:i w:val="0"/>
          <w:u w:val="none"/>
          <w:lang w:val="en-US" w:eastAsia="zh-CN"/>
        </w:rPr>
        <w:t>卫生间的应用比例；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m:sty m:val="p"/>
              </m:rPr>
              <w:rPr>
                <w:rFonts w:hint="eastAsia" w:ascii="Cambria Math" w:hAnsi="Cambria Math"/>
                <w:szCs w:val="24"/>
                <w:lang w:val="en-US" w:eastAsia="zh-CN"/>
              </w:rPr>
              <m:t>7</m:t>
            </m:r>
            <m:r>
              <m:rPr>
                <m:sty m:val="p"/>
              </m:rPr>
              <w:rPr>
                <w:rFonts w:hint="default" w:ascii="Cambria Math" w:hAnsi="Cambria Math"/>
                <w:szCs w:val="24"/>
                <w:lang w:val="en-US" w:eastAsia="zh-CN"/>
              </w:rPr>
              <m:t>a</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——所有装饰施工楼层卫生间采用装配式墙面、装配式吊顶和</w:t>
      </w:r>
      <w:r>
        <w:rPr>
          <w:rFonts w:hint="eastAsia" w:hAnsi="Cambria Math" w:cs="宋体"/>
          <w:i w:val="0"/>
          <w:highlight w:val="none"/>
          <w:u w:val="none"/>
          <w:lang w:val="en-US" w:eastAsia="zh-CN"/>
        </w:rPr>
        <w:t>干式工法</w:t>
      </w:r>
      <w:r>
        <w:rPr>
          <w:rFonts w:hint="eastAsia" w:hAnsi="Cambria Math" w:cs="宋体"/>
          <w:i w:val="0"/>
          <w:u w:val="none"/>
          <w:lang w:val="en-US" w:eastAsia="zh-CN"/>
        </w:rPr>
        <w:t>楼地面的面积之和；当装配式卫生间中的墙面及楼地面装饰基层满足免抹灰</w:t>
      </w:r>
      <w:r>
        <w:rPr>
          <w:rFonts w:hint="eastAsia" w:ascii="Times New Roman" w:hAnsi="Times New Roman"/>
          <w:szCs w:val="24"/>
          <w:lang w:val="en-US" w:eastAsia="zh-CN"/>
        </w:rPr>
        <w:t>(</w:t>
      </w:r>
      <w:r>
        <w:rPr>
          <w:rFonts w:hint="eastAsia" w:hAnsi="Cambria Math" w:cs="宋体"/>
          <w:i w:val="0"/>
          <w:u w:val="none"/>
          <w:lang w:val="en-US" w:eastAsia="zh-CN"/>
        </w:rPr>
        <w:t>平整度小于或等于</w:t>
      </w:r>
      <w:r>
        <w:rPr>
          <w:rFonts w:hint="default" w:ascii="Times New Roman" w:hAnsi="Times New Roman" w:cs="Times New Roman"/>
          <w:i w:val="0"/>
          <w:u w:val="none"/>
          <w:lang w:val="en-US" w:eastAsia="zh-CN"/>
        </w:rPr>
        <w:t>4mm/2m</w:t>
      </w:r>
      <w:r>
        <w:rPr>
          <w:rFonts w:hint="eastAsia" w:ascii="Times New Roman" w:hAnsi="Times New Roman"/>
          <w:szCs w:val="24"/>
          <w:lang w:val="en-US" w:eastAsia="zh-CN"/>
        </w:rPr>
        <w:t>)</w:t>
      </w:r>
      <w:r>
        <w:rPr>
          <w:rFonts w:hint="eastAsia" w:hAnsi="Cambria Math" w:cs="宋体"/>
          <w:i w:val="0"/>
          <w:u w:val="none"/>
          <w:lang w:val="en-US" w:eastAsia="zh-CN"/>
        </w:rPr>
        <w:t>要求时，饰面层采用薄贴的部分，其计算面积按</w:t>
      </w:r>
      <w:r>
        <w:rPr>
          <w:rFonts w:hint="eastAsia" w:ascii="Times New Roman" w:hAnsi="Times New Roman" w:cs="Times New Roman"/>
          <w:i w:val="0"/>
          <w:u w:val="none"/>
          <w:lang w:val="en-US" w:eastAsia="zh-CN"/>
        </w:rPr>
        <w:t>0.5</w:t>
      </w:r>
      <w:r>
        <w:rPr>
          <w:rFonts w:hint="eastAsia" w:hAnsi="Cambria Math" w:cs="宋体"/>
          <w:i w:val="0"/>
          <w:u w:val="none"/>
          <w:lang w:val="en-US" w:eastAsia="zh-CN"/>
        </w:rPr>
        <w:t>系数进行折减；</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default"/>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m:sty m:val="p"/>
              </m:rPr>
              <w:rPr>
                <w:rFonts w:hint="eastAsia" w:ascii="Cambria Math" w:hAnsi="Cambria Math"/>
                <w:szCs w:val="24"/>
                <w:lang w:val="en-US" w:eastAsia="zh-CN"/>
              </w:rPr>
              <m:t>7</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——所有装饰施工楼层卫生间的墙面面积、吊顶的水平投影面积和楼地面面积的总和。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theme="majorBidi"/>
          <w:b w:val="0"/>
          <w:bCs w:val="0"/>
          <w:kern w:val="2"/>
          <w:sz w:val="21"/>
          <w:szCs w:val="21"/>
          <w:highlight w:val="none"/>
          <w:lang w:val="en-US" w:eastAsia="zh-CN" w:bidi="ar-SA"/>
        </w:rPr>
      </w:pPr>
      <w:r>
        <w:rPr>
          <w:rFonts w:hint="eastAsia" w:ascii="黑体" w:hAnsi="黑体" w:eastAsia="黑体" w:cstheme="majorBidi"/>
          <w:b w:val="0"/>
          <w:bCs w:val="0"/>
          <w:kern w:val="2"/>
          <w:sz w:val="21"/>
          <w:szCs w:val="21"/>
          <w:highlight w:val="none"/>
          <w:lang w:val="en-US" w:eastAsia="zh-CN" w:bidi="ar-SA"/>
        </w:rPr>
        <w:t xml:space="preserve">10.14 </w:t>
      </w:r>
      <w:r>
        <w:rPr>
          <w:rFonts w:hint="eastAsia" w:hAnsi="Cambria Math" w:cs="宋体"/>
          <w:i w:val="0"/>
          <w:u w:val="none"/>
          <w:lang w:val="en-US" w:eastAsia="zh-CN"/>
        </w:rPr>
        <w:t>装配式厨房的橱柜和厨房设备等应全部安装到位。装配式厨房的应用比例应按公式</w:t>
      </w:r>
      <w:r>
        <w:rPr>
          <w:rFonts w:hint="eastAsia" w:ascii="Times New Roman" w:hAnsi="Times New Roman"/>
          <w:szCs w:val="24"/>
          <w:lang w:val="en-US" w:eastAsia="zh-CN"/>
        </w:rPr>
        <w:t>12</w:t>
      </w:r>
      <w:r>
        <w:rPr>
          <w:rFonts w:hint="eastAsia" w:hAnsi="Cambria Math" w:cs="宋体"/>
          <w:i w:val="0"/>
          <w:u w:val="none"/>
          <w:lang w:val="en-US" w:eastAsia="zh-CN"/>
        </w:rPr>
        <w:t>计算：</w:t>
      </w:r>
    </w:p>
    <w:p>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宋体" w:hAnsi="宋体" w:cs="宋体"/>
          <w:i w:val="0"/>
          <w:u w:val="none"/>
          <w:lang w:val="en-US" w:eastAsia="zh-CN"/>
        </w:rPr>
      </w:pPr>
      <w:r>
        <w:rPr>
          <w:rFonts w:hint="eastAsia" w:hAnsi="Cambria Math" w:cs="宋体"/>
          <w:i w:val="0"/>
          <w:u w:val="none"/>
          <w:lang w:val="en-US" w:eastAsia="zh-CN"/>
        </w:rPr>
        <w:t xml:space="preserve">                                  </w:t>
      </w:r>
      <m:oMath>
        <m:sSub>
          <m:sSubPr>
            <m:ctrlPr>
              <w:rPr>
                <w:rFonts w:hint="eastAsia" w:ascii="Cambria Math" w:hAnsi="Cambria Math"/>
                <w:szCs w:val="24"/>
                <w:lang w:val="en-US" w:eastAsia="zh-CN"/>
              </w:rPr>
            </m:ctrlPr>
          </m:sSubPr>
          <m:e>
            <m:r>
              <m:rPr>
                <m:sty m:val="p"/>
              </m:rPr>
              <w:rPr>
                <w:rFonts w:hint="eastAsia" w:ascii="Cambria Math" w:hAnsi="Cambria Math"/>
                <w:szCs w:val="24"/>
                <w:lang w:val="en-US" w:eastAsia="zh-CN"/>
              </w:rPr>
              <m:t>Q</m:t>
            </m:r>
            <m:ctrlPr>
              <w:rPr>
                <w:rFonts w:hint="eastAsia" w:ascii="Cambria Math" w:hAnsi="Cambria Math"/>
                <w:szCs w:val="24"/>
                <w:lang w:val="en-US" w:eastAsia="zh-CN"/>
              </w:rPr>
            </m:ctrlPr>
          </m:e>
          <m:sub>
            <m:r>
              <m:rPr/>
              <w:rPr>
                <w:rFonts w:hint="default" w:ascii="Cambria Math" w:hAnsi="Cambria Math" w:cs="宋体"/>
                <w:u w:val="none"/>
                <w:lang w:val="en-US" w:eastAsia="zh-CN"/>
              </w:rPr>
              <m:t>3c</m:t>
            </m:r>
            <m:ctrlPr>
              <w:rPr>
                <w:rFonts w:hint="eastAsia" w:ascii="Cambria Math" w:hAnsi="Cambria Math"/>
                <w:szCs w:val="24"/>
                <w:lang w:val="en-US" w:eastAsia="zh-CN"/>
              </w:rPr>
            </m:ctrlPr>
          </m:sub>
        </m:sSub>
        <m:r>
          <m:rPr>
            <m:sty m:val="p"/>
          </m:rPr>
          <w:rPr>
            <w:rFonts w:hint="eastAsia" w:ascii="Cambria Math" w:hAnsi="Cambria Math"/>
            <w:szCs w:val="24"/>
            <w:lang w:val="en-US" w:eastAsia="zh-CN"/>
          </w:rPr>
          <m:t>=</m:t>
        </m:r>
        <m:f>
          <m:fPr>
            <m:ctrlPr>
              <w:rPr>
                <w:rFonts w:hint="eastAsia" w:ascii="Cambria Math" w:hAnsi="Cambria Math"/>
                <w:szCs w:val="24"/>
                <w:lang w:val="en-US" w:eastAsia="zh-CN"/>
              </w:rPr>
            </m:ctrlPr>
          </m:fPr>
          <m:num>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8</m:t>
                </m:r>
                <m:r>
                  <m:rPr>
                    <m:sty m:val="p"/>
                  </m:rPr>
                  <w:rPr>
                    <w:rFonts w:hint="default" w:ascii="Cambria Math" w:hAnsi="Cambria Math"/>
                    <w:szCs w:val="24"/>
                    <w:lang w:val="en-US" w:eastAsia="zh-CN"/>
                  </w:rPr>
                  <m:t>a</m:t>
                </m:r>
                <m:ctrlPr>
                  <w:rPr>
                    <w:rFonts w:hint="eastAsia" w:ascii="Cambria Math" w:hAnsi="Cambria Math"/>
                    <w:szCs w:val="24"/>
                    <w:lang w:val="en-US" w:eastAsia="zh-CN"/>
                  </w:rPr>
                </m:ctrlPr>
              </m:sub>
            </m:sSub>
            <m:ctrlPr>
              <w:rPr>
                <w:rFonts w:hint="eastAsia" w:ascii="Cambria Math" w:hAnsi="Cambria Math"/>
                <w:szCs w:val="24"/>
                <w:lang w:val="en-US" w:eastAsia="zh-CN"/>
              </w:rPr>
            </m:ctrlPr>
          </m:num>
          <m:den>
            <m:sSub>
              <m:sSubPr>
                <m:ctrlPr>
                  <w:rPr>
                    <w:rFonts w:hint="eastAsia" w:ascii="Cambria Math" w:hAnsi="Cambria Math"/>
                    <w:szCs w:val="24"/>
                    <w:lang w:val="en-US" w:eastAsia="zh-CN"/>
                  </w:rPr>
                </m:ctrlPr>
              </m:sSubPr>
              <m:e>
                <m:r>
                  <m:rPr>
                    <m:sty m:val="p"/>
                  </m:rPr>
                  <w:rPr>
                    <w:rFonts w:hint="default" w:ascii="Cambria Math" w:hAnsi="Cambria Math"/>
                    <w:szCs w:val="24"/>
                    <w:lang w:val="en-US" w:eastAsia="zh-CN"/>
                  </w:rPr>
                  <m:t>A</m:t>
                </m:r>
                <m:ctrlPr>
                  <w:rPr>
                    <w:rFonts w:hint="eastAsia" w:ascii="Cambria Math" w:hAnsi="Cambria Math"/>
                    <w:szCs w:val="24"/>
                    <w:lang w:val="en-US" w:eastAsia="zh-CN"/>
                  </w:rPr>
                </m:ctrlPr>
              </m:e>
              <m:sub>
                <m:r>
                  <m:rPr>
                    <m:sty m:val="p"/>
                  </m:rPr>
                  <w:rPr>
                    <w:rFonts w:hint="eastAsia" w:ascii="Cambria Math" w:hAnsi="Cambria Math"/>
                    <w:szCs w:val="24"/>
                    <w:lang w:val="en-US" w:eastAsia="zh-CN"/>
                  </w:rPr>
                  <m:t>8</m:t>
                </m:r>
                <m:ctrlPr>
                  <w:rPr>
                    <w:rFonts w:hint="eastAsia" w:ascii="Cambria Math" w:hAnsi="Cambria Math"/>
                    <w:szCs w:val="24"/>
                    <w:lang w:val="en-US" w:eastAsia="zh-CN"/>
                  </w:rPr>
                </m:ctrlPr>
              </m:sub>
            </m:sSub>
            <m:ctrlPr>
              <w:rPr>
                <w:rFonts w:hint="eastAsia" w:ascii="Cambria Math" w:hAnsi="Cambria Math"/>
                <w:szCs w:val="24"/>
                <w:lang w:val="en-US" w:eastAsia="zh-CN"/>
              </w:rPr>
            </m:ctrlPr>
          </m:den>
        </m:f>
        <m:r>
          <m:rPr>
            <m:sty m:val="p"/>
          </m:rPr>
          <w:rPr>
            <w:rFonts w:hint="eastAsia" w:ascii="Cambria Math" w:hAnsi="Cambria Math"/>
            <w:szCs w:val="24"/>
            <w:lang w:val="en-US" w:eastAsia="zh-CN"/>
          </w:rPr>
          <m:t>×</m:t>
        </m:r>
      </m:oMath>
      <w:r>
        <w:rPr>
          <w:rFonts w:hint="eastAsia" w:ascii="Times New Roman" w:hAnsi="Times New Roman"/>
          <w:szCs w:val="24"/>
          <w:lang w:val="en-US" w:eastAsia="zh-CN"/>
        </w:rPr>
        <w:t>100%</w:t>
      </w:r>
      <w:r>
        <w:rPr>
          <w:rFonts w:hint="eastAsia" w:ascii="宋体" w:hAnsi="宋体" w:cs="宋体"/>
          <w:i w:val="0"/>
          <w:u w:val="none"/>
          <w:lang w:val="en-US" w:eastAsia="zh-CN"/>
        </w:rPr>
        <w:t xml:space="preserve">                                 （公式</w:t>
      </w:r>
      <w:r>
        <w:rPr>
          <w:rFonts w:hint="eastAsia" w:ascii="Times New Roman" w:hAnsi="Times New Roman"/>
          <w:szCs w:val="24"/>
          <w:lang w:val="en-US" w:eastAsia="zh-CN"/>
        </w:rPr>
        <w:t>12</w:t>
      </w:r>
      <w:r>
        <w:rPr>
          <w:rFonts w:hint="eastAsia" w:ascii="宋体" w:hAnsi="宋体" w:cs="宋体"/>
          <w:i w:val="0"/>
          <w:u w:val="none"/>
          <w:lang w:val="en-US" w:eastAsia="zh-CN"/>
        </w:rPr>
        <w:t>）</w:t>
      </w:r>
    </w:p>
    <w:p>
      <w:pPr>
        <w:keepNext w:val="0"/>
        <w:keepLines w:val="0"/>
        <w:pageBreakBefore w:val="0"/>
        <w:widowControl w:val="0"/>
        <w:kinsoku/>
        <w:wordWrap/>
        <w:overflowPunct/>
        <w:topLinePunct w:val="0"/>
        <w:autoSpaceDE/>
        <w:autoSpaceDN/>
        <w:bidi w:val="0"/>
        <w:adjustRightInd w:val="0"/>
        <w:snapToGrid/>
        <w:spacing w:afterAutospacing="0" w:line="360" w:lineRule="auto"/>
        <w:jc w:val="left"/>
        <w:textAlignment w:val="auto"/>
        <w:rPr>
          <w:rFonts w:hint="default" w:hAnsi="Cambria Math" w:cs="宋体"/>
          <w:i w:val="0"/>
          <w:u w:val="none"/>
          <w:lang w:val="en-US" w:eastAsia="zh-CN"/>
        </w:rPr>
      </w:pPr>
      <w:r>
        <w:rPr>
          <w:rFonts w:hint="eastAsia" w:ascii="宋体" w:hAnsi="宋体" w:cs="宋体"/>
          <w:i w:val="0"/>
          <w:u w:val="none"/>
          <w:lang w:val="en-US" w:eastAsia="zh-CN"/>
        </w:rPr>
        <w:t>式中：</w:t>
      </w:r>
      <m:oMath>
        <m:sSub>
          <m:sSubPr>
            <m:ctrlPr>
              <w:rPr>
                <w:rFonts w:hint="eastAsia" w:ascii="Cambria Math" w:hAnsi="Cambria Math" w:eastAsia="宋体" w:cs="宋体"/>
                <w:i/>
                <w:u w:val="none"/>
                <w:lang w:val="en-US" w:eastAsia="zh-CN"/>
              </w:rPr>
            </m:ctrlPr>
          </m:sSubPr>
          <m:e>
            <m:r>
              <m:rPr/>
              <w:rPr>
                <w:rFonts w:hint="eastAsia" w:ascii="Cambria Math" w:hAnsi="Cambria Math" w:eastAsia="宋体" w:cs="宋体"/>
                <w:u w:val="none"/>
                <w:lang w:val="en-US" w:eastAsia="zh-CN"/>
              </w:rPr>
              <m:t>Q</m:t>
            </m:r>
            <m:ctrlPr>
              <w:rPr>
                <w:rFonts w:hint="eastAsia" w:ascii="Cambria Math" w:hAnsi="Cambria Math" w:eastAsia="宋体" w:cs="宋体"/>
                <w:i/>
                <w:u w:val="none"/>
                <w:lang w:val="en-US" w:eastAsia="zh-CN"/>
              </w:rPr>
            </m:ctrlPr>
          </m:e>
          <m:sub>
            <m:r>
              <m:rPr/>
              <w:rPr>
                <w:rFonts w:hint="default" w:ascii="Cambria Math" w:hAnsi="Cambria Math" w:cs="宋体"/>
                <w:u w:val="none"/>
                <w:lang w:val="en-US" w:eastAsia="zh-CN"/>
              </w:rPr>
              <m:t>3c</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——装配式厨房的应用比例；</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firstLine="0" w:firstLineChars="0"/>
        <w:jc w:val="left"/>
        <w:textAlignment w:val="auto"/>
        <w:rPr>
          <w:rFonts w:hint="default"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w:rPr>
                <w:rFonts w:hint="eastAsia" w:ascii="Cambria Math" w:hAnsi="Cambria Math" w:cs="宋体"/>
                <w:u w:val="none"/>
                <w:lang w:val="en-US" w:eastAsia="zh-CN"/>
              </w:rPr>
              <m:t>8</m:t>
            </m:r>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——所有装饰施工楼层厨房采用装配式墙面、装配式吊顶和干式工法楼地面的面积之和；当装配式厨房中的墙面及楼地面装饰基层满足免抹灰</w:t>
      </w:r>
      <w:r>
        <w:rPr>
          <w:rFonts w:hint="eastAsia" w:ascii="Times New Roman" w:hAnsi="Times New Roman"/>
          <w:szCs w:val="24"/>
          <w:lang w:val="en-US" w:eastAsia="zh-CN"/>
        </w:rPr>
        <w:t>(</w:t>
      </w:r>
      <w:r>
        <w:rPr>
          <w:rFonts w:hint="eastAsia" w:hAnsi="Cambria Math" w:cs="宋体"/>
          <w:i w:val="0"/>
          <w:u w:val="none"/>
          <w:lang w:val="en-US" w:eastAsia="zh-CN"/>
        </w:rPr>
        <w:t>平整度小于或等于</w:t>
      </w:r>
      <w:r>
        <w:rPr>
          <w:rFonts w:hint="default" w:ascii="Times New Roman" w:hAnsi="Times New Roman" w:cs="Times New Roman"/>
          <w:i w:val="0"/>
          <w:u w:val="none"/>
          <w:lang w:val="en-US" w:eastAsia="zh-CN"/>
        </w:rPr>
        <w:t>4mm/2m</w:t>
      </w:r>
      <w:r>
        <w:rPr>
          <w:rFonts w:hint="eastAsia" w:ascii="Times New Roman" w:hAnsi="Times New Roman"/>
          <w:szCs w:val="24"/>
          <w:lang w:val="en-US" w:eastAsia="zh-CN"/>
        </w:rPr>
        <w:t>)</w:t>
      </w:r>
      <w:r>
        <w:rPr>
          <w:rFonts w:hint="eastAsia" w:hAnsi="Cambria Math" w:cs="宋体"/>
          <w:i w:val="0"/>
          <w:u w:val="none"/>
          <w:lang w:val="en-US" w:eastAsia="zh-CN"/>
        </w:rPr>
        <w:t>要求时，饰面层采用薄贴的部分，其计算面积按</w:t>
      </w:r>
      <w:r>
        <w:rPr>
          <w:rFonts w:hint="eastAsia" w:ascii="Times New Roman" w:hAnsi="Times New Roman" w:cs="Times New Roman"/>
          <w:i w:val="0"/>
          <w:u w:val="none"/>
          <w:lang w:val="en-US" w:eastAsia="zh-CN"/>
        </w:rPr>
        <w:t>0.5</w:t>
      </w:r>
      <w:r>
        <w:rPr>
          <w:rFonts w:hint="eastAsia" w:hAnsi="Cambria Math" w:cs="宋体"/>
          <w:i w:val="0"/>
          <w:u w:val="none"/>
          <w:lang w:val="en-US" w:eastAsia="zh-CN"/>
        </w:rPr>
        <w:t>系数进行折减；</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630" w:leftChars="300"/>
        <w:jc w:val="left"/>
        <w:textAlignment w:val="auto"/>
        <w:rPr>
          <w:rFonts w:hint="eastAsia" w:hAnsi="Cambria Math" w:cs="宋体"/>
          <w:i w:val="0"/>
          <w:u w:val="none"/>
          <w:lang w:val="en-US" w:eastAsia="zh-CN"/>
        </w:rPr>
      </w:pPr>
      <m:oMath>
        <m:sSub>
          <m:sSubPr>
            <m:ctrlPr>
              <w:rPr>
                <w:rFonts w:hint="eastAsia" w:ascii="Cambria Math" w:hAnsi="Cambria Math" w:eastAsia="宋体" w:cs="宋体"/>
                <w:i/>
                <w:u w:val="none"/>
                <w:lang w:val="en-US" w:eastAsia="zh-CN"/>
              </w:rPr>
            </m:ctrlPr>
          </m:sSubPr>
          <m:e>
            <m:r>
              <m:rPr/>
              <w:rPr>
                <w:rFonts w:hint="default" w:ascii="Cambria Math" w:hAnsi="Cambria Math" w:cs="宋体"/>
                <w:u w:val="none"/>
                <w:lang w:val="en-US" w:eastAsia="zh-CN"/>
              </w:rPr>
              <m:t>A</m:t>
            </m:r>
            <m:ctrlPr>
              <w:rPr>
                <w:rFonts w:hint="eastAsia" w:ascii="Cambria Math" w:hAnsi="Cambria Math" w:eastAsia="宋体" w:cs="宋体"/>
                <w:i/>
                <w:u w:val="none"/>
                <w:lang w:val="en-US" w:eastAsia="zh-CN"/>
              </w:rPr>
            </m:ctrlPr>
          </m:e>
          <m:sub>
            <m:r>
              <m:rPr/>
              <w:rPr>
                <w:rFonts w:hint="eastAsia" w:ascii="Cambria Math" w:hAnsi="Cambria Math" w:cs="宋体"/>
                <w:u w:val="none"/>
                <w:lang w:val="en-US" w:eastAsia="zh-CN"/>
              </w:rPr>
              <m:t>8</m:t>
            </m:r>
            <m:ctrlPr>
              <w:rPr>
                <w:rFonts w:hint="eastAsia" w:ascii="Cambria Math" w:hAnsi="Cambria Math" w:eastAsia="宋体" w:cs="宋体"/>
                <w:i/>
                <w:u w:val="none"/>
                <w:lang w:val="en-US" w:eastAsia="zh-CN"/>
              </w:rPr>
            </m:ctrlPr>
          </m:sub>
        </m:sSub>
      </m:oMath>
      <w:r>
        <w:rPr>
          <w:rFonts w:hint="eastAsia" w:hAnsi="Cambria Math" w:cs="宋体"/>
          <w:i w:val="0"/>
          <w:u w:val="none"/>
          <w:lang w:val="en-US" w:eastAsia="zh-CN"/>
        </w:rPr>
        <w:t>——所有装饰施工楼层厨房的墙面面积、吊顶的水平投影面积和楼地面面积的总和。</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黑体" w:hAnsi="黑体" w:eastAsia="黑体" w:cstheme="majorBidi"/>
          <w:b w:val="0"/>
          <w:bCs w:val="0"/>
          <w:kern w:val="2"/>
          <w:sz w:val="21"/>
          <w:szCs w:val="21"/>
          <w:lang w:val="en-US" w:eastAsia="zh-CN" w:bidi="ar-SA"/>
        </w:rPr>
      </w:pPr>
      <w:bookmarkStart w:id="244" w:name="_Toc12457"/>
      <w:r>
        <w:rPr>
          <w:rFonts w:hint="eastAsia" w:ascii="黑体" w:hAnsi="黑体" w:eastAsia="黑体" w:cstheme="majorBidi"/>
          <w:b w:val="0"/>
          <w:bCs w:val="0"/>
          <w:kern w:val="2"/>
          <w:sz w:val="21"/>
          <w:szCs w:val="21"/>
          <w:lang w:val="en-US" w:eastAsia="zh-CN" w:bidi="ar-SA"/>
        </w:rPr>
        <w:t>10.15 创新项</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0" w:leftChars="0"/>
        <w:jc w:val="left"/>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10.15.1</w:t>
      </w:r>
      <w:r>
        <w:rPr>
          <w:rFonts w:hint="eastAsia" w:ascii="Times New Roman" w:hAnsi="Times New Roman"/>
          <w:szCs w:val="24"/>
          <w:lang w:val="en-US" w:eastAsia="zh-CN"/>
        </w:rPr>
        <w:t>可逆式安装应满足拆卸、更换及安装时不对自身及相邻部品部件产生破坏性影响的要求。</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0" w:leftChars="0"/>
        <w:jc w:val="left"/>
        <w:textAlignment w:val="auto"/>
        <w:rPr>
          <w:rFonts w:hint="eastAsia"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lang w:val="en-US" w:eastAsia="zh-CN" w:bidi="ar-SA"/>
        </w:rPr>
        <w:t>10.15.2</w:t>
      </w:r>
      <w:r>
        <w:rPr>
          <w:rFonts w:hint="eastAsia" w:ascii="Times New Roman" w:hAnsi="Times New Roman"/>
          <w:szCs w:val="24"/>
          <w:lang w:val="en-US" w:eastAsia="zh-CN"/>
        </w:rPr>
        <w:t>智能建造设备应用包括但不限于</w:t>
      </w:r>
      <w:r>
        <w:rPr>
          <w:rFonts w:hint="eastAsia" w:ascii="Times New Roman" w:hAnsi="Times New Roman"/>
          <w:szCs w:val="24"/>
          <w:highlight w:val="none"/>
          <w:lang w:val="en-US" w:eastAsia="zh-CN"/>
        </w:rPr>
        <w:t>地面抹光机器人</w:t>
      </w:r>
      <w:r>
        <w:rPr>
          <w:rFonts w:hint="eastAsia" w:ascii="Times New Roman" w:hAnsi="Times New Roman"/>
          <w:szCs w:val="24"/>
          <w:lang w:val="en-US" w:eastAsia="zh-CN"/>
        </w:rPr>
        <w:t>、地面整平机器人、三维测绘机器人、喷涂机器人、墙板安装机器人、焊接机器人、搬运机器人等。</w:t>
      </w:r>
    </w:p>
    <w:p>
      <w:pPr>
        <w:keepNext w:val="0"/>
        <w:keepLines w:val="0"/>
        <w:pageBreakBefore w:val="0"/>
        <w:widowControl w:val="0"/>
        <w:kinsoku/>
        <w:wordWrap/>
        <w:overflowPunct/>
        <w:topLinePunct w:val="0"/>
        <w:autoSpaceDE/>
        <w:autoSpaceDN/>
        <w:bidi w:val="0"/>
        <w:adjustRightInd w:val="0"/>
        <w:snapToGrid/>
        <w:spacing w:afterAutospacing="0" w:line="360" w:lineRule="auto"/>
        <w:ind w:left="0" w:leftChars="0"/>
        <w:jc w:val="left"/>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10.15.3</w:t>
      </w:r>
      <w:r>
        <w:rPr>
          <w:rFonts w:hint="eastAsia" w:ascii="Times New Roman" w:hAnsi="Times New Roman"/>
          <w:szCs w:val="24"/>
          <w:lang w:val="en-US" w:eastAsia="zh-CN"/>
        </w:rPr>
        <w:t>装配式装饰装修工程中的BIM技术应用得分应满足下列三项要求：</w:t>
      </w:r>
    </w:p>
    <w:bookmarkEnd w:id="24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a)</w:t>
      </w:r>
      <w:r>
        <w:rPr>
          <w:rFonts w:hint="eastAsia" w:ascii="Times New Roman" w:hAnsi="Times New Roman"/>
          <w:szCs w:val="24"/>
          <w:lang w:val="en-US" w:eastAsia="zh-CN"/>
        </w:rPr>
        <w:t>设计阶段应有装饰BIM技术方案,得1分；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b)</w:t>
      </w:r>
      <w:r>
        <w:rPr>
          <w:rFonts w:hint="eastAsia" w:ascii="Times New Roman" w:hAnsi="Times New Roman"/>
          <w:szCs w:val="24"/>
          <w:lang w:val="en-US" w:eastAsia="zh-CN"/>
        </w:rPr>
        <w:t>生产加工阶段应有BIM加工图、BIM构件图,得1分；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szCs w:val="24"/>
          <w:lang w:val="en-US" w:eastAsia="zh-CN"/>
        </w:rPr>
        <w:t>施工阶段应有BIM放线图、BIM安装图、BIM变更文件、模型审查文件、场模一致性复核文件等资料，确保BIM技术的落地性,得1分。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10.15.4</w:t>
      </w:r>
      <w:r>
        <w:rPr>
          <w:rFonts w:hint="eastAsia" w:ascii="Times New Roman" w:hAnsi="Times New Roman"/>
          <w:szCs w:val="24"/>
          <w:lang w:val="en-US" w:eastAsia="zh-CN"/>
        </w:rPr>
        <w:t>建筑室内装配式装饰装修工程中所涉及的部品部件皆应具有完整的装配式装饰装修部品部件标识，并满足有关国家标准要求，得1分。</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theme="majorBidi"/>
          <w:b w:val="0"/>
          <w:bCs w:val="0"/>
          <w:kern w:val="2"/>
          <w:sz w:val="21"/>
          <w:szCs w:val="21"/>
          <w:lang w:val="en-US" w:eastAsia="zh-CN" w:bidi="ar-SA"/>
        </w:rPr>
      </w:pPr>
      <w:bookmarkStart w:id="245" w:name="_Toc28998"/>
      <w:r>
        <w:rPr>
          <w:rFonts w:hint="eastAsia" w:ascii="黑体" w:hAnsi="黑体" w:eastAsia="黑体" w:cstheme="majorBidi"/>
          <w:b w:val="0"/>
          <w:bCs w:val="0"/>
          <w:kern w:val="2"/>
          <w:sz w:val="21"/>
          <w:szCs w:val="21"/>
          <w:lang w:val="en-US" w:eastAsia="zh-CN" w:bidi="ar-SA"/>
        </w:rPr>
        <w:t>11标准实施及评价</w:t>
      </w:r>
      <w:bookmarkEnd w:id="2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highlight w:val="none"/>
          <w:lang w:val="en-US" w:eastAsia="zh-CN" w:bidi="ar-SA"/>
        </w:rPr>
        <w:t>11.1</w:t>
      </w:r>
      <w:r>
        <w:rPr>
          <w:rFonts w:hint="eastAsia" w:ascii="Times New Roman" w:hAnsi="Times New Roman"/>
          <w:szCs w:val="24"/>
          <w:lang w:val="en-US" w:eastAsia="zh-CN"/>
        </w:rPr>
        <w:t>建筑室内装配式装饰装修技术及评价规范实施准备包括下列内容：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a)</w:t>
      </w:r>
      <w:r>
        <w:rPr>
          <w:rFonts w:hint="eastAsia" w:ascii="Times New Roman" w:hAnsi="Times New Roman"/>
          <w:szCs w:val="24"/>
          <w:lang w:val="en-US" w:eastAsia="zh-CN"/>
        </w:rPr>
        <w:t>方案准备：确定规范实施的对象及范围，明确实施工作计划；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b)</w:t>
      </w:r>
      <w:r>
        <w:rPr>
          <w:rFonts w:hint="eastAsia" w:ascii="Times New Roman" w:hAnsi="Times New Roman"/>
          <w:szCs w:val="24"/>
          <w:lang w:val="en-US" w:eastAsia="zh-CN"/>
        </w:rPr>
        <w:t>组织准备：依据规范实施的内容、规模及难易程度，组织实施团队，确保实施工作所需的技术和专业知识；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szCs w:val="24"/>
          <w:lang w:val="en-US" w:eastAsia="zh-CN"/>
        </w:rPr>
        <w:t>知识准备：对实施规范的相关人员进行专业培训与教育，使其充分了解规范的内容、要求及实施方法；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d)</w:t>
      </w:r>
      <w:r>
        <w:rPr>
          <w:rFonts w:hint="eastAsia" w:ascii="Times New Roman" w:hAnsi="Times New Roman"/>
          <w:szCs w:val="24"/>
          <w:lang w:val="en-US" w:eastAsia="zh-CN"/>
        </w:rPr>
        <w:t>手段准备：科学组织、专业培训、简化流程、关键把握；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e)</w:t>
      </w:r>
      <w:r>
        <w:rPr>
          <w:rFonts w:hint="eastAsia" w:ascii="Times New Roman" w:hAnsi="Times New Roman"/>
          <w:szCs w:val="24"/>
          <w:lang w:val="en-US" w:eastAsia="zh-CN"/>
        </w:rPr>
        <w:t>物质条件准备：配置实施所需的设施设备、专业人员、实施资金及环境条件。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highlight w:val="none"/>
          <w:lang w:val="en-US" w:eastAsia="zh-CN"/>
        </w:rPr>
      </w:pPr>
      <w:r>
        <w:rPr>
          <w:rFonts w:hint="eastAsia" w:ascii="黑体" w:hAnsi="黑体" w:eastAsia="黑体" w:cstheme="majorBidi"/>
          <w:b w:val="0"/>
          <w:bCs w:val="0"/>
          <w:kern w:val="2"/>
          <w:sz w:val="21"/>
          <w:szCs w:val="21"/>
          <w:highlight w:val="none"/>
          <w:lang w:val="en-US" w:eastAsia="zh-CN" w:bidi="ar-SA"/>
        </w:rPr>
        <w:t>11.2</w:t>
      </w:r>
      <w:r>
        <w:rPr>
          <w:rFonts w:hint="eastAsia" w:ascii="Times New Roman" w:hAnsi="Times New Roman"/>
          <w:szCs w:val="24"/>
          <w:highlight w:val="none"/>
          <w:lang w:val="en-US" w:eastAsia="zh-CN"/>
        </w:rPr>
        <w:t>制定建筑室内装配式装饰装修技术及评价规范的实施方案，明确适用对象和场景、提供实施必备条件和保障（组织、制度、资金、人员和设备仪器等）、推荐方法路径，确定资源要素配置、关键环节和控制点，提出标准实施中的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a)</w:t>
      </w:r>
      <w:r>
        <w:rPr>
          <w:rFonts w:hint="eastAsia" w:ascii="Times New Roman" w:hAnsi="Times New Roman"/>
          <w:szCs w:val="24"/>
          <w:lang w:val="en-US" w:eastAsia="zh-CN"/>
        </w:rPr>
        <w:t>对规范所涉及的项目，应制定项目实施计划与路径，明确项目重难点及解决方案；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b)</w:t>
      </w:r>
      <w:r>
        <w:rPr>
          <w:rFonts w:hint="eastAsia" w:ascii="Times New Roman" w:hAnsi="Times New Roman"/>
          <w:szCs w:val="24"/>
          <w:lang w:val="en-US" w:eastAsia="zh-CN"/>
        </w:rPr>
        <w:t>对规范涉及的部品部件、设备管线、配套工具及相应的环境条件，应确认达到规范要求后，方可投入使用；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szCs w:val="24"/>
          <w:lang w:val="en-US" w:eastAsia="zh-CN"/>
        </w:rPr>
        <w:t>对专业技术人员，应通过相应考核，确认其达到标准要求后，方可上岗；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黑体" w:hAnsi="黑体" w:eastAsia="黑体" w:cstheme="majorBidi"/>
          <w:b w:val="0"/>
          <w:bCs w:val="0"/>
          <w:kern w:val="2"/>
          <w:sz w:val="21"/>
          <w:szCs w:val="21"/>
          <w:lang w:val="en-US" w:eastAsia="zh-CN" w:bidi="ar-SA"/>
        </w:rPr>
      </w:pPr>
      <w:r>
        <w:rPr>
          <w:rFonts w:hint="eastAsia" w:ascii="黑体" w:hAnsi="黑体" w:eastAsia="黑体" w:cstheme="majorBidi"/>
          <w:b w:val="0"/>
          <w:bCs w:val="0"/>
          <w:kern w:val="2"/>
          <w:sz w:val="21"/>
          <w:szCs w:val="21"/>
          <w:lang w:val="en-US" w:eastAsia="zh-CN" w:bidi="ar-SA"/>
        </w:rPr>
        <w:t>d)</w:t>
      </w:r>
      <w:r>
        <w:rPr>
          <w:rFonts w:hint="eastAsia" w:ascii="Times New Roman" w:hAnsi="Times New Roman"/>
          <w:szCs w:val="24"/>
          <w:lang w:val="en-US" w:eastAsia="zh-CN"/>
        </w:rPr>
        <w:t>对验收、安全、环保等方面的规范要求，应落实到具体关键点上，并做相应保证措施。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highlight w:val="none"/>
          <w:lang w:val="en-US" w:eastAsia="zh-CN"/>
        </w:rPr>
      </w:pPr>
      <w:r>
        <w:rPr>
          <w:rFonts w:hint="eastAsia" w:ascii="黑体" w:hAnsi="黑体" w:eastAsia="黑体" w:cstheme="majorBidi"/>
          <w:b w:val="0"/>
          <w:bCs w:val="0"/>
          <w:kern w:val="2"/>
          <w:sz w:val="21"/>
          <w:szCs w:val="21"/>
          <w:highlight w:val="none"/>
          <w:lang w:val="en-US" w:eastAsia="zh-CN" w:bidi="ar-SA"/>
        </w:rPr>
        <w:t>11.3</w:t>
      </w:r>
      <w:r>
        <w:rPr>
          <w:rFonts w:hint="eastAsia" w:ascii="Times New Roman" w:hAnsi="Times New Roman"/>
          <w:szCs w:val="24"/>
          <w:highlight w:val="none"/>
          <w:lang w:val="en-US" w:eastAsia="zh-CN"/>
        </w:rPr>
        <w:t>针对重大决策社会稳定风险评估的单位和执行人员进行标准宣贯和培训，结合规范要求，落实责任制，做到横向到边，纵向到底。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a)</w:t>
      </w:r>
      <w:r>
        <w:rPr>
          <w:rFonts w:hint="eastAsia" w:ascii="Times New Roman" w:hAnsi="Times New Roman"/>
          <w:szCs w:val="24"/>
          <w:lang w:val="en-US" w:eastAsia="zh-CN"/>
        </w:rPr>
        <w:t>建筑室内装配式装饰装修工程的相关方和具体对象包括：业主方、设计方、施工方、监理方、材料供应商及行政主管部门等；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highlight w:val="none"/>
          <w:lang w:val="en-US" w:eastAsia="zh-CN"/>
        </w:rPr>
      </w:pPr>
      <w:r>
        <w:rPr>
          <w:rFonts w:hint="eastAsia" w:ascii="黑体" w:hAnsi="黑体" w:eastAsia="黑体" w:cstheme="majorBidi"/>
          <w:b w:val="0"/>
          <w:bCs w:val="0"/>
          <w:kern w:val="2"/>
          <w:sz w:val="21"/>
          <w:szCs w:val="21"/>
          <w:lang w:val="en-US" w:eastAsia="zh-CN" w:bidi="ar-SA"/>
        </w:rPr>
        <w:t>b)</w:t>
      </w:r>
      <w:r>
        <w:rPr>
          <w:rFonts w:hint="eastAsia" w:ascii="Times New Roman" w:hAnsi="Times New Roman"/>
          <w:szCs w:val="24"/>
          <w:lang w:val="en-US" w:eastAsia="zh-CN"/>
        </w:rPr>
        <w:t>建筑室内装配式装饰装修工程应明确各岗位各专业的责任，应落实到施工过程中的各个环节都有专人负责，并建立定期的检查机制，保证各项工作符合规范要求。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szCs w:val="24"/>
          <w:lang w:val="en-US" w:eastAsia="zh-CN"/>
        </w:rPr>
      </w:pPr>
      <w:bookmarkStart w:id="246" w:name="_Toc31116"/>
      <w:r>
        <w:rPr>
          <w:rFonts w:hint="eastAsia" w:ascii="黑体" w:hAnsi="黑体" w:eastAsia="黑体" w:cstheme="majorBidi"/>
          <w:b w:val="0"/>
          <w:bCs w:val="0"/>
          <w:kern w:val="2"/>
          <w:sz w:val="21"/>
          <w:szCs w:val="21"/>
          <w:lang w:val="en-US" w:eastAsia="zh-CN" w:bidi="ar-SA"/>
        </w:rPr>
        <w:t>11.4</w:t>
      </w:r>
      <w:r>
        <w:rPr>
          <w:rFonts w:hint="eastAsia" w:ascii="Times New Roman" w:hAnsi="Times New Roman"/>
          <w:szCs w:val="24"/>
          <w:lang w:val="en-US" w:eastAsia="zh-CN"/>
        </w:rPr>
        <w:t>规范实施主要在建筑室内装配式装饰装修工程建设的实践活动中开展</w:t>
      </w:r>
      <w:bookmarkEnd w:id="246"/>
      <w:r>
        <w:rPr>
          <w:rFonts w:hint="eastAsia" w:ascii="Times New Roman" w:hAnsi="Times New Roman"/>
          <w:szCs w:val="24"/>
          <w:lang w:val="en-US" w:eastAsia="zh-CN"/>
        </w:rPr>
        <w:t>，应落实国家的环境保护、质量和安全的要求。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11.5</w:t>
      </w:r>
      <w:r>
        <w:rPr>
          <w:rFonts w:hint="eastAsia" w:ascii="Times New Roman" w:hAnsi="Times New Roman"/>
          <w:szCs w:val="24"/>
          <w:lang w:val="en-US" w:eastAsia="zh-CN"/>
        </w:rPr>
        <w:t>规范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11.6</w:t>
      </w:r>
      <w:r>
        <w:rPr>
          <w:rFonts w:hint="eastAsia" w:ascii="Times New Roman" w:hAnsi="Times New Roman"/>
          <w:szCs w:val="24"/>
          <w:lang w:val="en-US" w:eastAsia="zh-CN"/>
        </w:rPr>
        <w:t>对规范实施评价的基本依据是《中华人民共和国标准化法》等。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11.7</w:t>
      </w:r>
      <w:r>
        <w:rPr>
          <w:rFonts w:hint="eastAsia" w:ascii="Times New Roman" w:hAnsi="Times New Roman"/>
          <w:szCs w:val="24"/>
          <w:lang w:val="en-US" w:eastAsia="zh-CN"/>
        </w:rPr>
        <w:t>在规范实施一定时间后，对照规范实施方案，开展规范实施效果评价分析，总结实施经验成效，梳理存在的薄弱环节，规范实施的评价主要是评价规范实施的效果，主要从技术进步、质量水平提高、客户满意度、规范秩序、效率提高、节约费用、节省时间、履行社会责任等方面进行有益性评价，同时还要评价规范实施带来的问题，以便为未来改进提供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a)</w:t>
      </w:r>
      <w:r>
        <w:rPr>
          <w:rFonts w:hint="eastAsia" w:ascii="Times New Roman" w:hAnsi="Times New Roman"/>
          <w:szCs w:val="24"/>
          <w:lang w:val="en-US" w:eastAsia="zh-CN"/>
        </w:rPr>
        <w:t>建筑室内装配式装饰装修技术与评价规范实施状况评价宜在该规范实施满1年后进行；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highlight w:val="none"/>
          <w:lang w:val="en-US" w:eastAsia="zh-CN"/>
        </w:rPr>
      </w:pPr>
      <w:r>
        <w:rPr>
          <w:rFonts w:hint="eastAsia" w:ascii="黑体" w:hAnsi="黑体" w:eastAsia="黑体" w:cstheme="majorBidi"/>
          <w:b w:val="0"/>
          <w:bCs w:val="0"/>
          <w:kern w:val="2"/>
          <w:sz w:val="21"/>
          <w:szCs w:val="21"/>
          <w:lang w:val="en-US" w:eastAsia="zh-CN" w:bidi="ar-SA"/>
        </w:rPr>
        <w:t>b)</w:t>
      </w:r>
      <w:r>
        <w:rPr>
          <w:rFonts w:hint="eastAsia" w:ascii="Times New Roman" w:hAnsi="Times New Roman"/>
          <w:szCs w:val="24"/>
          <w:lang w:val="en-US" w:eastAsia="zh-CN"/>
        </w:rPr>
        <w:t>建筑室内装配式装饰装修技术与评价规范实施效果评价宜在该标准实施满3年后进行；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c)</w:t>
      </w:r>
      <w:r>
        <w:rPr>
          <w:rFonts w:hint="eastAsia" w:ascii="Times New Roman" w:hAnsi="Times New Roman"/>
          <w:szCs w:val="24"/>
          <w:lang w:val="en-US" w:eastAsia="zh-CN"/>
        </w:rPr>
        <w:t>建筑室内装配式装饰装修技术与评价规范科学性评价宜在该标准实施满2年后进行。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szCs w:val="24"/>
          <w:lang w:val="en-US" w:eastAsia="zh-CN"/>
        </w:rPr>
      </w:pPr>
      <w:r>
        <w:rPr>
          <w:rFonts w:hint="eastAsia" w:ascii="黑体" w:hAnsi="黑体" w:eastAsia="黑体" w:cstheme="majorBidi"/>
          <w:b w:val="0"/>
          <w:bCs w:val="0"/>
          <w:kern w:val="2"/>
          <w:sz w:val="21"/>
          <w:szCs w:val="21"/>
          <w:lang w:val="en-US" w:eastAsia="zh-CN" w:bidi="ar-SA"/>
        </w:rPr>
        <w:t>11.8</w:t>
      </w:r>
      <w:r>
        <w:rPr>
          <w:rFonts w:hint="eastAsia" w:ascii="Times New Roman" w:hAnsi="Times New Roman"/>
          <w:szCs w:val="24"/>
          <w:lang w:val="en-US" w:eastAsia="zh-CN"/>
        </w:rPr>
        <w:t>适时向专业标准化技术委员会和标准归口管理单位反馈情况，提出规范推广、修改、补充、完善或者废止等意见建议。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imes New Roman" w:hAnsi="Times New Roman"/>
          <w:szCs w:val="24"/>
          <w:lang w:val="en-US" w:eastAsia="zh-CN"/>
        </w:rPr>
      </w:pPr>
      <w:bookmarkStart w:id="247" w:name="_Toc18189"/>
      <w:r>
        <w:rPr>
          <w:rFonts w:hint="eastAsia" w:ascii="黑体" w:hAnsi="黑体" w:eastAsia="黑体" w:cstheme="majorBidi"/>
          <w:b w:val="0"/>
          <w:bCs w:val="0"/>
          <w:kern w:val="2"/>
          <w:sz w:val="21"/>
          <w:szCs w:val="21"/>
          <w:lang w:val="en-US" w:eastAsia="zh-CN" w:bidi="ar-SA"/>
        </w:rPr>
        <w:t>11.9</w:t>
      </w:r>
      <w:r>
        <w:rPr>
          <w:rFonts w:hint="eastAsia" w:ascii="Times New Roman" w:hAnsi="Times New Roman"/>
          <w:szCs w:val="24"/>
          <w:lang w:val="en-US" w:eastAsia="zh-CN"/>
        </w:rPr>
        <w:t>规范实施信息及意见反馈表相关示例见附录A。</w:t>
      </w:r>
      <w:bookmarkEnd w:id="2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黑体" w:hAnsi="Times New Roman" w:eastAsia="黑体" w:cs="Times New Roman"/>
          <w:kern w:val="0"/>
          <w:sz w:val="32"/>
          <w:szCs w:val="20"/>
          <w:lang w:val="en-US" w:eastAsia="zh-CN" w:bidi="ar-SA"/>
        </w:rPr>
      </w:pPr>
      <w:r>
        <w:rPr>
          <w:rFonts w:hint="eastAsia" w:ascii="黑体" w:hAnsi="Times New Roman" w:eastAsia="黑体" w:cs="Times New Roman"/>
          <w:kern w:val="0"/>
          <w:sz w:val="32"/>
          <w:szCs w:val="20"/>
          <w:lang w:val="en-US" w:eastAsia="zh-CN" w:bidi="ar-SA"/>
        </w:rPr>
        <w:t>本规范用词说明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Times New Roman" w:hAnsi="Times New Roman" w:cs="Times New Roman"/>
          <w:sz w:val="21"/>
          <w:szCs w:val="21"/>
          <w:lang w:val="en-US" w:eastAsia="zh-CN" w:bidi="ar"/>
        </w:rPr>
        <w:t>1.</w:t>
      </w:r>
      <w:r>
        <w:rPr>
          <w:rFonts w:hint="eastAsia" w:ascii="宋体" w:hAnsi="宋体"/>
          <w:bCs/>
          <w:szCs w:val="21"/>
        </w:rPr>
        <w:t>为了便于在执行本规程条文时区别对待，对要求严格程度不同的用词说明如下：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Times New Roman" w:hAnsi="Times New Roman" w:cs="Times New Roman"/>
          <w:sz w:val="21"/>
          <w:szCs w:val="21"/>
          <w:lang w:val="en-US" w:eastAsia="zh-CN" w:bidi="ar"/>
        </w:rPr>
        <w:t>A</w:t>
      </w:r>
      <w:r>
        <w:rPr>
          <w:rFonts w:hint="eastAsia" w:ascii="宋体" w:hAnsi="宋体"/>
          <w:bCs/>
          <w:szCs w:val="21"/>
          <w:lang w:val="en-US" w:eastAsia="zh-CN"/>
        </w:rPr>
        <w:t>)</w:t>
      </w:r>
      <w:r>
        <w:rPr>
          <w:rFonts w:hint="eastAsia" w:ascii="宋体" w:hAnsi="宋体"/>
          <w:bCs/>
          <w:szCs w:val="21"/>
        </w:rPr>
        <w:t>表示很严格，非这样做不可的：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正面词采用“必须”，反面</w:t>
      </w:r>
      <w:r>
        <w:rPr>
          <w:rFonts w:hint="eastAsia" w:ascii="宋体" w:hAnsi="宋体"/>
          <w:bCs/>
          <w:szCs w:val="21"/>
          <w:lang w:val="en-US" w:eastAsia="zh-CN"/>
        </w:rPr>
        <w:t>词</w:t>
      </w:r>
      <w:r>
        <w:rPr>
          <w:rFonts w:hint="eastAsia" w:ascii="宋体" w:hAnsi="宋体"/>
          <w:bCs/>
          <w:szCs w:val="21"/>
        </w:rPr>
        <w:t>采用“严禁”；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Times New Roman" w:hAnsi="Times New Roman" w:cs="Times New Roman"/>
          <w:sz w:val="21"/>
          <w:szCs w:val="21"/>
          <w:lang w:val="en-US" w:eastAsia="zh-CN" w:bidi="ar"/>
        </w:rPr>
        <w:t>B</w:t>
      </w:r>
      <w:r>
        <w:rPr>
          <w:rFonts w:hint="eastAsia" w:ascii="宋体" w:hAnsi="宋体"/>
          <w:bCs/>
          <w:szCs w:val="21"/>
          <w:lang w:val="en-US" w:eastAsia="zh-CN"/>
        </w:rPr>
        <w:t>)</w:t>
      </w:r>
      <w:r>
        <w:rPr>
          <w:rFonts w:hint="eastAsia" w:ascii="宋体" w:hAnsi="宋体"/>
          <w:bCs/>
          <w:szCs w:val="21"/>
        </w:rPr>
        <w:t>表示严格，在正常情况下均应这样做的：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正面词采用“应”，反面词采用“不应”或“不得”；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Times New Roman" w:hAnsi="Times New Roman" w:cs="Times New Roman"/>
          <w:sz w:val="21"/>
          <w:szCs w:val="21"/>
          <w:lang w:val="en-US" w:eastAsia="zh-CN" w:bidi="ar"/>
        </w:rPr>
        <w:t>C</w:t>
      </w:r>
      <w:r>
        <w:rPr>
          <w:rFonts w:hint="eastAsia" w:ascii="宋体" w:hAnsi="宋体"/>
          <w:bCs/>
          <w:szCs w:val="21"/>
          <w:lang w:val="en-US" w:eastAsia="zh-CN"/>
        </w:rPr>
        <w:t>)</w:t>
      </w:r>
      <w:r>
        <w:rPr>
          <w:rFonts w:hint="eastAsia" w:ascii="宋体" w:hAnsi="宋体"/>
          <w:bCs/>
          <w:szCs w:val="21"/>
        </w:rPr>
        <w:t>表示允许稍有选择，在条件许可时首先应这样做的：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正面词采用“宜”，反面词采用“不宜”；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表示有选择，在一定条件下可以这样做的，采用“可”。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Times New Roman" w:hAnsi="Times New Roman" w:cs="Times New Roman"/>
          <w:sz w:val="21"/>
          <w:szCs w:val="21"/>
          <w:lang w:val="en-US" w:eastAsia="zh-CN" w:bidi="ar"/>
        </w:rPr>
        <w:t>2.</w:t>
      </w:r>
      <w:r>
        <w:rPr>
          <w:rFonts w:hint="eastAsia" w:ascii="宋体" w:hAnsi="宋体"/>
          <w:bCs/>
          <w:szCs w:val="21"/>
        </w:rPr>
        <w:t>条文中指明应按其他有关</w:t>
      </w:r>
      <w:r>
        <w:rPr>
          <w:rFonts w:hint="eastAsia" w:ascii="宋体" w:hAnsi="宋体"/>
          <w:bCs/>
          <w:szCs w:val="21"/>
          <w:lang w:eastAsia="zh-CN"/>
        </w:rPr>
        <w:t>规范</w:t>
      </w:r>
      <w:r>
        <w:rPr>
          <w:rFonts w:hint="eastAsia" w:ascii="宋体" w:hAnsi="宋体"/>
          <w:bCs/>
          <w:szCs w:val="21"/>
        </w:rPr>
        <w:t>执行的写法为：“应符合</w:t>
      </w:r>
      <w:r>
        <w:rPr>
          <w:rFonts w:hint="default" w:ascii="宋体" w:hAnsi="宋体"/>
          <w:bCs/>
          <w:szCs w:val="21"/>
          <w:lang w:val="en-US"/>
        </w:rPr>
        <w:t>……</w:t>
      </w:r>
      <w:r>
        <w:rPr>
          <w:rFonts w:hint="eastAsia" w:ascii="宋体" w:hAnsi="宋体"/>
          <w:bCs/>
          <w:szCs w:val="21"/>
        </w:rPr>
        <w:t>的规定（要求）”或“应按</w:t>
      </w:r>
      <w:r>
        <w:rPr>
          <w:rFonts w:hint="default" w:ascii="宋体" w:hAnsi="宋体"/>
          <w:bCs/>
          <w:szCs w:val="21"/>
          <w:lang w:val="en-US"/>
        </w:rPr>
        <w:t>……</w:t>
      </w:r>
      <w:r>
        <w:rPr>
          <w:rFonts w:hint="eastAsia" w:ascii="宋体" w:hAnsi="宋体"/>
          <w:bCs/>
          <w:szCs w:val="21"/>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p>
      <w:pPr>
        <w:pStyle w:val="25"/>
        <w:keepNext w:val="0"/>
        <w:keepLines w:val="0"/>
        <w:widowControl/>
        <w:numPr>
          <w:ilvl w:val="0"/>
          <w:numId w:val="32"/>
        </w:numPr>
        <w:suppressLineNumbers w:val="0"/>
        <w:shd w:val="clear" w:fill="FFFFFF"/>
        <w:spacing w:before="78" w:beforeLines="25" w:beforeAutospacing="0" w:after="156" w:afterLines="50" w:afterAutospacing="0"/>
        <w:ind w:left="0" w:right="0" w:firstLine="0"/>
        <w:jc w:val="center"/>
        <w:outlineLvl w:val="0"/>
        <w:rPr>
          <w:rFonts w:hint="eastAsia" w:ascii="黑体" w:hAnsi="Times New Roman" w:eastAsia="黑体" w:cs="Times New Roman"/>
          <w:kern w:val="0"/>
          <w:sz w:val="21"/>
          <w:szCs w:val="21"/>
        </w:rPr>
      </w:pPr>
      <w:bookmarkStart w:id="248" w:name="_Toc21678"/>
      <w:bookmarkStart w:id="249" w:name="_Toc8895"/>
      <w:bookmarkStart w:id="250" w:name="_Toc4278"/>
      <w:r>
        <w:rPr>
          <w:rFonts w:hint="eastAsia" w:ascii="黑体" w:hAnsi="Times New Roman" w:eastAsia="黑体" w:cs="Times New Roman"/>
          <w:kern w:val="0"/>
          <w:sz w:val="21"/>
          <w:szCs w:val="21"/>
          <w:lang w:val="en-US" w:eastAsia="zh-CN" w:bidi="ar"/>
        </w:rPr>
        <w:br w:type="textWrapping"/>
      </w:r>
      <w:r>
        <w:rPr>
          <w:rFonts w:hint="eastAsia" w:ascii="黑体" w:hAnsi="宋体" w:eastAsia="黑体" w:cs="黑体"/>
          <w:kern w:val="0"/>
          <w:sz w:val="21"/>
          <w:szCs w:val="21"/>
          <w:lang w:val="en-US" w:eastAsia="zh-CN" w:bidi="ar"/>
        </w:rPr>
        <w:t>（资料性）</w:t>
      </w:r>
      <w:r>
        <w:rPr>
          <w:rFonts w:hint="eastAsia" w:ascii="黑体" w:hAnsi="Times New Roman" w:eastAsia="黑体" w:cs="Times New Roman"/>
          <w:kern w:val="0"/>
          <w:sz w:val="21"/>
          <w:szCs w:val="21"/>
          <w:lang w:val="en-US" w:eastAsia="zh-CN" w:bidi="ar"/>
        </w:rPr>
        <w:br w:type="textWrapping"/>
      </w:r>
      <w:r>
        <w:rPr>
          <w:rFonts w:hint="eastAsia" w:ascii="黑体" w:hAnsi="宋体" w:eastAsia="黑体" w:cs="黑体"/>
          <w:kern w:val="0"/>
          <w:sz w:val="21"/>
          <w:szCs w:val="21"/>
          <w:lang w:val="en-US" w:eastAsia="zh-CN" w:bidi="ar"/>
        </w:rPr>
        <w:t>湖北省地方标准实施信息及意见反馈表</w:t>
      </w:r>
      <w:bookmarkEnd w:id="248"/>
      <w:bookmarkEnd w:id="249"/>
      <w:bookmarkEnd w:id="250"/>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kern w:val="0"/>
          <w:sz w:val="21"/>
          <w:szCs w:val="21"/>
        </w:rPr>
      </w:pPr>
      <w:r>
        <w:rPr>
          <w:rFonts w:hint="eastAsia" w:ascii="宋体" w:hAnsi="宋体" w:eastAsia="宋体" w:cs="宋体"/>
          <w:kern w:val="0"/>
          <w:sz w:val="21"/>
          <w:szCs w:val="21"/>
          <w:lang w:val="en-US" w:eastAsia="zh-CN" w:bidi="ar"/>
        </w:rPr>
        <w:t>湖北省地方标准实施信息及意见反馈表如表</w:t>
      </w:r>
      <w:r>
        <w:rPr>
          <w:rFonts w:hint="eastAsia" w:ascii="宋体"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.1所示。</w:t>
      </w:r>
    </w:p>
    <w:p>
      <w:pPr>
        <w:pStyle w:val="25"/>
        <w:keepNext w:val="0"/>
        <w:keepLines w:val="0"/>
        <w:widowControl/>
        <w:numPr>
          <w:ilvl w:val="1"/>
          <w:numId w:val="33"/>
        </w:numPr>
        <w:suppressLineNumbers w:val="0"/>
        <w:adjustRightInd w:val="0"/>
        <w:snapToGrid w:val="0"/>
        <w:spacing w:before="156" w:beforeLines="50" w:beforeAutospacing="0" w:after="156" w:afterLines="50" w:afterAutospacing="0"/>
        <w:ind w:left="0" w:right="0" w:firstLine="420"/>
        <w:jc w:val="center"/>
        <w:textAlignment w:val="baseline"/>
        <w:outlineLvl w:val="9"/>
        <w:rPr>
          <w:rFonts w:hint="eastAsia" w:ascii="黑体" w:hAnsi="Times New Roman" w:eastAsia="黑体" w:cs="Times New Roman"/>
          <w:kern w:val="21"/>
          <w:sz w:val="21"/>
          <w:szCs w:val="21"/>
        </w:rPr>
      </w:pPr>
      <w:bookmarkStart w:id="251" w:name="_Toc7548"/>
      <w:r>
        <w:rPr>
          <w:rFonts w:hint="eastAsia" w:ascii="黑体" w:hAnsi="宋体" w:eastAsia="黑体" w:cs="黑体"/>
          <w:kern w:val="21"/>
          <w:sz w:val="21"/>
          <w:szCs w:val="21"/>
          <w:lang w:val="en-US" w:eastAsia="zh-CN" w:bidi="ar"/>
        </w:rPr>
        <w:t>湖北省地方标准实施信息及意见反馈表</w:t>
      </w:r>
      <w:bookmarkEnd w:id="251"/>
    </w:p>
    <w:tbl>
      <w:tblPr>
        <w:tblStyle w:val="234"/>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5"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9"/>
                <w:kern w:val="0"/>
                <w:sz w:val="18"/>
                <w:szCs w:val="18"/>
                <w:vertAlign w:val="baseline"/>
                <w:lang w:val="en-US" w:eastAsia="zh-CN" w:bidi="ar"/>
              </w:rPr>
              <w:t>标准名称及编号</w:t>
            </w:r>
          </w:p>
        </w:tc>
        <w:tc>
          <w:tcPr>
            <w:tcW w:w="7023" w:type="dxa"/>
            <w:gridSpan w:val="4"/>
            <w:tcBorders>
              <w:top w:val="single" w:color="auto" w:sz="12" w:space="0"/>
              <w:left w:val="nil"/>
              <w:bottom w:val="single" w:color="000000" w:sz="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4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3"/>
                <w:kern w:val="0"/>
                <w:sz w:val="18"/>
                <w:szCs w:val="18"/>
                <w:vertAlign w:val="baseline"/>
                <w:lang w:val="en-US" w:eastAsia="zh-CN" w:bidi="ar"/>
              </w:rPr>
              <w:t>总体评价</w:t>
            </w:r>
          </w:p>
        </w:tc>
        <w:tc>
          <w:tcPr>
            <w:tcW w:w="1161" w:type="dxa"/>
            <w:gridSpan w:val="2"/>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229"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5"/>
                <w:kern w:val="0"/>
                <w:sz w:val="18"/>
                <w:szCs w:val="18"/>
                <w:vertAlign w:val="baseline"/>
                <w:lang w:val="en-US" w:eastAsia="zh-CN" w:bidi="ar"/>
              </w:rPr>
              <w:t>适用性</w:t>
            </w:r>
          </w:p>
        </w:tc>
        <w:tc>
          <w:tcPr>
            <w:tcW w:w="5301" w:type="dxa"/>
            <w:gridSpan w:val="2"/>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6" w:right="103"/>
              <w:jc w:val="left"/>
              <w:textAlignment w:val="baseline"/>
              <w:rPr>
                <w:rFonts w:hint="eastAsia" w:ascii="宋体" w:hAnsi="宋体" w:eastAsia="宋体" w:cs="Times New Roman"/>
                <w:color w:val="000000"/>
                <w:spacing w:val="11"/>
                <w:kern w:val="0"/>
                <w:sz w:val="18"/>
                <w:szCs w:val="18"/>
                <w:vertAlign w:val="baseline"/>
              </w:rPr>
            </w:pPr>
            <w:r>
              <w:rPr>
                <w:rFonts w:hint="eastAsia" w:ascii="宋体" w:hAnsi="宋体" w:eastAsia="宋体" w:cs="宋体"/>
                <w:color w:val="000000"/>
                <w:spacing w:val="11"/>
                <w:kern w:val="0"/>
                <w:sz w:val="18"/>
                <w:szCs w:val="18"/>
                <w:vertAlign w:val="baseline"/>
                <w:lang w:val="en-US" w:eastAsia="zh-CN" w:bidi="ar"/>
              </w:rPr>
              <w:t>该标准与当前所在地的产业或社会发展水平是否</w:t>
            </w:r>
          </w:p>
          <w:p>
            <w:pPr>
              <w:keepNext w:val="0"/>
              <w:keepLines w:val="0"/>
              <w:widowControl/>
              <w:suppressLineNumbers w:val="0"/>
              <w:kinsoku w:val="0"/>
              <w:autoSpaceDE w:val="0"/>
              <w:autoSpaceDN w:val="0"/>
              <w:snapToGrid w:val="0"/>
              <w:spacing w:before="0" w:beforeAutospacing="0" w:after="0" w:afterAutospacing="0"/>
              <w:ind w:left="116" w:right="103"/>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11"/>
                <w:kern w:val="0"/>
                <w:sz w:val="18"/>
                <w:szCs w:val="18"/>
                <w:vertAlign w:val="baseline"/>
                <w:lang w:val="en-US" w:eastAsia="zh-CN" w:bidi="ar"/>
              </w:rPr>
              <w:t>相匹配？</w:t>
            </w:r>
          </w:p>
        </w:tc>
        <w:tc>
          <w:tcPr>
            <w:tcW w:w="1384" w:type="dxa"/>
            <w:tcBorders>
              <w:top w:val="single" w:color="auto" w:sz="12" w:space="0"/>
              <w:left w:val="nil"/>
              <w:bottom w:val="single" w:color="auto" w:sz="4"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3"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true"/>
                          </pic:cNvPicPr>
                        </pic:nvPicPr>
                        <pic:blipFill>
                          <a:blip r:embed="rId15"/>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是</w:t>
            </w:r>
            <w:r>
              <w:rPr>
                <w:rFonts w:hint="eastAsia" w:ascii="宋体" w:hAnsi="宋体" w:eastAsia="宋体" w:cs="Times New Roman"/>
                <w:color w:val="000000"/>
                <w:spacing w:val="22"/>
                <w:kern w:val="0"/>
                <w:sz w:val="18"/>
                <w:szCs w:val="18"/>
                <w:vertAlign w:val="baseline"/>
                <w:lang w:val="en-US" w:eastAsia="zh-CN" w:bidi="ar"/>
              </w:rPr>
              <w:t xml:space="preserve"> </w:t>
            </w:r>
            <w:r>
              <w:rPr>
                <w:rFonts w:hint="eastAsia" w:ascii="宋体" w:hAnsi="宋体" w:eastAsia="宋体" w:cs="宋体"/>
                <w:color w:val="000000"/>
                <w:spacing w:val="22"/>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4"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true"/>
                          </pic:cNvPicPr>
                        </pic:nvPicPr>
                        <pic:blipFill>
                          <a:blip r:embed="rId15"/>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94" w:hRule="atLeast"/>
          <w:jc w:val="center"/>
        </w:trPr>
        <w:tc>
          <w:tcPr>
            <w:tcW w:w="1211"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229"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5"/>
                <w:kern w:val="0"/>
                <w:sz w:val="18"/>
                <w:szCs w:val="18"/>
                <w:vertAlign w:val="baseline"/>
                <w:lang w:val="en-US" w:eastAsia="zh-CN" w:bidi="ar"/>
              </w:rPr>
              <w:t>协调性</w:t>
            </w:r>
          </w:p>
        </w:tc>
        <w:tc>
          <w:tcPr>
            <w:tcW w:w="53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6" w:right="103"/>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11"/>
                <w:kern w:val="0"/>
                <w:sz w:val="18"/>
                <w:szCs w:val="18"/>
                <w:vertAlign w:val="baseline"/>
                <w:lang w:val="en-US" w:eastAsia="zh-CN" w:bidi="ar"/>
              </w:rPr>
              <w:t>该标准的特色要求与其他强制性标准的主要技术指标、相关法律法规、部门规章或产业政策是否</w:t>
            </w:r>
            <w:r>
              <w:rPr>
                <w:rFonts w:hint="eastAsia" w:ascii="宋体" w:hAnsi="宋体" w:eastAsia="宋体" w:cs="宋体"/>
                <w:color w:val="000000"/>
                <w:spacing w:val="2"/>
                <w:kern w:val="0"/>
                <w:sz w:val="18"/>
                <w:szCs w:val="18"/>
                <w:vertAlign w:val="baseline"/>
                <w:lang w:val="en-US" w:eastAsia="zh-CN" w:bidi="ar"/>
              </w:rPr>
              <w:t>协调？</w:t>
            </w:r>
          </w:p>
        </w:tc>
        <w:tc>
          <w:tcPr>
            <w:tcW w:w="1384"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3"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true"/>
                          </pic:cNvPicPr>
                        </pic:nvPicPr>
                        <pic:blipFill>
                          <a:blip r:embed="rId16"/>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是</w:t>
            </w:r>
            <w:r>
              <w:rPr>
                <w:rFonts w:hint="eastAsia" w:ascii="宋体" w:hAnsi="宋体" w:eastAsia="宋体" w:cs="Times New Roman"/>
                <w:color w:val="000000"/>
                <w:spacing w:val="22"/>
                <w:kern w:val="0"/>
                <w:sz w:val="18"/>
                <w:szCs w:val="18"/>
                <w:vertAlign w:val="baseline"/>
                <w:lang w:val="en-US" w:eastAsia="zh-CN" w:bidi="ar"/>
              </w:rPr>
              <w:t xml:space="preserve"> </w:t>
            </w:r>
            <w:r>
              <w:rPr>
                <w:rFonts w:hint="eastAsia" w:ascii="宋体" w:hAnsi="宋体" w:eastAsia="宋体" w:cs="宋体"/>
                <w:color w:val="000000"/>
                <w:spacing w:val="22"/>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 name="图片 4"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true"/>
                          </pic:cNvPicPr>
                        </pic:nvPicPr>
                        <pic:blipFill>
                          <a:blip r:embed="rId16"/>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03" w:hRule="atLeast"/>
          <w:jc w:val="center"/>
        </w:trPr>
        <w:tc>
          <w:tcPr>
            <w:tcW w:w="1211"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35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2"/>
                <w:kern w:val="0"/>
                <w:position w:val="12"/>
                <w:sz w:val="18"/>
                <w:szCs w:val="18"/>
                <w:vertAlign w:val="baseline"/>
                <w:lang w:val="en-US" w:eastAsia="zh-CN" w:bidi="ar"/>
              </w:rPr>
              <w:t>执行</w:t>
            </w:r>
          </w:p>
          <w:p>
            <w:pPr>
              <w:keepNext w:val="0"/>
              <w:keepLines w:val="0"/>
              <w:widowControl/>
              <w:suppressLineNumbers w:val="0"/>
              <w:kinsoku w:val="0"/>
              <w:autoSpaceDE w:val="0"/>
              <w:autoSpaceDN w:val="0"/>
              <w:snapToGrid w:val="0"/>
              <w:spacing w:before="0" w:beforeAutospacing="0" w:after="0" w:afterAutospacing="0"/>
              <w:ind w:left="355"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kern w:val="0"/>
                <w:sz w:val="18"/>
                <w:szCs w:val="18"/>
                <w:vertAlign w:val="baseline"/>
                <w:lang w:val="en-US" w:eastAsia="zh-CN" w:bidi="ar"/>
              </w:rPr>
              <w:t>情况</w:t>
            </w:r>
          </w:p>
        </w:tc>
        <w:tc>
          <w:tcPr>
            <w:tcW w:w="53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6" w:right="103"/>
              <w:jc w:val="left"/>
              <w:textAlignment w:val="baseline"/>
              <w:rPr>
                <w:rFonts w:hint="eastAsia" w:ascii="宋体" w:hAnsi="宋体" w:eastAsia="宋体" w:cs="Times New Roman"/>
                <w:color w:val="000000"/>
                <w:spacing w:val="11"/>
                <w:kern w:val="0"/>
                <w:sz w:val="18"/>
                <w:szCs w:val="18"/>
                <w:vertAlign w:val="baseline"/>
              </w:rPr>
            </w:pPr>
            <w:r>
              <w:rPr>
                <w:rFonts w:hint="eastAsia" w:ascii="宋体" w:hAnsi="宋体" w:eastAsia="宋体" w:cs="宋体"/>
                <w:color w:val="000000"/>
                <w:spacing w:val="11"/>
                <w:kern w:val="0"/>
                <w:sz w:val="18"/>
                <w:szCs w:val="18"/>
                <w:vertAlign w:val="baseline"/>
                <w:lang w:val="en-US" w:eastAsia="zh-CN" w:bidi="ar"/>
              </w:rPr>
              <w:t>标准执行单位或人员是否按照标准要求组织开展</w:t>
            </w:r>
          </w:p>
          <w:p>
            <w:pPr>
              <w:keepNext w:val="0"/>
              <w:keepLines w:val="0"/>
              <w:widowControl/>
              <w:suppressLineNumbers w:val="0"/>
              <w:kinsoku w:val="0"/>
              <w:autoSpaceDE w:val="0"/>
              <w:autoSpaceDN w:val="0"/>
              <w:snapToGrid w:val="0"/>
              <w:spacing w:before="0" w:beforeAutospacing="0" w:after="0" w:afterAutospacing="0"/>
              <w:ind w:left="116" w:right="103"/>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11"/>
                <w:kern w:val="0"/>
                <w:sz w:val="18"/>
                <w:szCs w:val="18"/>
                <w:vertAlign w:val="baseline"/>
                <w:lang w:val="en-US" w:eastAsia="zh-CN" w:bidi="ar"/>
              </w:rPr>
              <w:t>相关工作？</w:t>
            </w:r>
          </w:p>
        </w:tc>
        <w:tc>
          <w:tcPr>
            <w:tcW w:w="1384"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5" name="图片 5"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5" descr="IMG_260"/>
                          <pic:cNvPicPr>
                            <a:picLocks noChangeAspect="true"/>
                          </pic:cNvPicPr>
                        </pic:nvPicPr>
                        <pic:blipFill>
                          <a:blip r:embed="rId15"/>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是</w:t>
            </w:r>
            <w:r>
              <w:rPr>
                <w:rFonts w:hint="eastAsia" w:ascii="宋体" w:hAnsi="宋体" w:eastAsia="宋体" w:cs="Times New Roman"/>
                <w:color w:val="000000"/>
                <w:spacing w:val="22"/>
                <w:kern w:val="0"/>
                <w:sz w:val="18"/>
                <w:szCs w:val="18"/>
                <w:vertAlign w:val="baseline"/>
                <w:lang w:val="en-US" w:eastAsia="zh-CN" w:bidi="ar"/>
              </w:rPr>
              <w:t xml:space="preserve"> </w:t>
            </w:r>
            <w:r>
              <w:rPr>
                <w:rFonts w:hint="eastAsia" w:ascii="宋体" w:hAnsi="宋体" w:eastAsia="宋体" w:cs="宋体"/>
                <w:color w:val="000000"/>
                <w:spacing w:val="22"/>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6" name="图片 6" descr="IMG_2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true"/>
                          </pic:cNvPicPr>
                        </pic:nvPicPr>
                        <pic:blipFill>
                          <a:blip r:embed="rId15"/>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05" w:hRule="atLeast"/>
          <w:jc w:val="center"/>
        </w:trPr>
        <w:tc>
          <w:tcPr>
            <w:tcW w:w="1211"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43"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4"/>
                <w:kern w:val="0"/>
                <w:sz w:val="18"/>
                <w:szCs w:val="18"/>
                <w:vertAlign w:val="baseline"/>
                <w:lang w:val="en-US" w:eastAsia="zh-CN" w:bidi="ar"/>
              </w:rPr>
              <w:t>实施信息</w:t>
            </w:r>
          </w:p>
        </w:tc>
        <w:tc>
          <w:tcPr>
            <w:tcW w:w="646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8"/>
                <w:kern w:val="0"/>
                <w:sz w:val="18"/>
                <w:szCs w:val="18"/>
                <w:vertAlign w:val="baseline"/>
                <w:lang w:val="en-US" w:eastAsia="zh-CN" w:bidi="ar"/>
              </w:rPr>
              <w:t>标准实施过程中是否存在阻力和障碍？</w:t>
            </w:r>
          </w:p>
        </w:tc>
        <w:tc>
          <w:tcPr>
            <w:tcW w:w="1384"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7" name="图片 7" descr="IMG_26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true"/>
                          </pic:cNvPicPr>
                        </pic:nvPicPr>
                        <pic:blipFill>
                          <a:blip r:embed="rId16"/>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是</w:t>
            </w:r>
            <w:r>
              <w:rPr>
                <w:rFonts w:hint="eastAsia" w:ascii="宋体" w:hAnsi="宋体" w:eastAsia="宋体" w:cs="Times New Roman"/>
                <w:color w:val="000000"/>
                <w:spacing w:val="22"/>
                <w:kern w:val="0"/>
                <w:sz w:val="18"/>
                <w:szCs w:val="18"/>
                <w:vertAlign w:val="baseline"/>
                <w:lang w:val="en-US" w:eastAsia="zh-CN" w:bidi="ar"/>
              </w:rPr>
              <w:t xml:space="preserve"> </w:t>
            </w:r>
            <w:r>
              <w:rPr>
                <w:rFonts w:hint="eastAsia" w:ascii="宋体" w:hAnsi="宋体" w:eastAsia="宋体" w:cs="宋体"/>
                <w:color w:val="000000"/>
                <w:spacing w:val="22"/>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6" name="图片 8" descr="IMG_26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true"/>
                          </pic:cNvPicPr>
                        </pic:nvPicPr>
                        <pic:blipFill>
                          <a:blip r:embed="rId16"/>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22"/>
                <w:kern w:val="0"/>
                <w:sz w:val="18"/>
                <w:szCs w:val="18"/>
                <w:vertAlign w:val="baseline"/>
                <w:lang w:val="en-US" w:eastAsia="zh-CN"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0" w:hRule="atLeast"/>
          <w:jc w:val="center"/>
        </w:trPr>
        <w:tc>
          <w:tcPr>
            <w:tcW w:w="1211" w:type="dxa"/>
            <w:vMerge w:val="continue"/>
            <w:tcBorders>
              <w:top w:val="nil"/>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5"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8"/>
                <w:kern w:val="0"/>
                <w:sz w:val="18"/>
                <w:szCs w:val="18"/>
                <w:vertAlign w:val="baseline"/>
                <w:lang w:val="en-US" w:eastAsia="zh-CN" w:bidi="ar"/>
              </w:rPr>
              <w:t>实施过程中存在的主要问题</w:t>
            </w:r>
          </w:p>
        </w:tc>
        <w:tc>
          <w:tcPr>
            <w:tcW w:w="4493" w:type="dxa"/>
            <w:gridSpan w:val="2"/>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023" w:hRule="atLeast"/>
          <w:jc w:val="center"/>
        </w:trPr>
        <w:tc>
          <w:tcPr>
            <w:tcW w:w="1211"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6"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8"/>
                <w:kern w:val="0"/>
                <w:sz w:val="18"/>
                <w:szCs w:val="18"/>
                <w:vertAlign w:val="baseline"/>
                <w:lang w:val="en-US" w:eastAsia="zh-CN" w:bidi="ar"/>
              </w:rPr>
              <w:t>修改意见</w:t>
            </w:r>
          </w:p>
        </w:tc>
        <w:tc>
          <w:tcPr>
            <w:tcW w:w="11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36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3"/>
                <w:kern w:val="0"/>
                <w:position w:val="12"/>
                <w:sz w:val="18"/>
                <w:szCs w:val="18"/>
                <w:vertAlign w:val="baseline"/>
                <w:lang w:val="en-US" w:eastAsia="zh-CN" w:bidi="ar"/>
              </w:rPr>
              <w:t>总体</w:t>
            </w:r>
          </w:p>
          <w:p>
            <w:pPr>
              <w:keepNext w:val="0"/>
              <w:keepLines w:val="0"/>
              <w:widowControl/>
              <w:suppressLineNumbers w:val="0"/>
              <w:kinsoku w:val="0"/>
              <w:autoSpaceDE w:val="0"/>
              <w:autoSpaceDN w:val="0"/>
              <w:snapToGrid w:val="0"/>
              <w:spacing w:before="0" w:beforeAutospacing="0" w:after="0" w:afterAutospacing="0"/>
              <w:ind w:left="36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3"/>
                <w:kern w:val="0"/>
                <w:sz w:val="18"/>
                <w:szCs w:val="18"/>
                <w:vertAlign w:val="baseline"/>
                <w:lang w:val="en-US" w:eastAsia="zh-CN" w:bidi="ar"/>
              </w:rPr>
              <w:t>意见</w:t>
            </w:r>
          </w:p>
        </w:tc>
        <w:tc>
          <w:tcPr>
            <w:tcW w:w="6685"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4"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4" name="图片 9" descr="IMG_26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true"/>
                          </pic:cNvPicPr>
                        </pic:nvPicPr>
                        <pic:blipFill>
                          <a:blip r:embed="rId15"/>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4"/>
                <w:kern w:val="0"/>
                <w:sz w:val="18"/>
                <w:szCs w:val="18"/>
                <w:vertAlign w:val="baseline"/>
                <w:lang w:val="en-US" w:eastAsia="zh-CN" w:bidi="ar"/>
              </w:rPr>
              <w:t>适用</w:t>
            </w:r>
            <w:r>
              <w:rPr>
                <w:rFonts w:hint="eastAsia" w:ascii="宋体" w:hAnsi="宋体" w:eastAsia="宋体" w:cs="Times New Roman"/>
                <w:color w:val="000000"/>
                <w:spacing w:val="14"/>
                <w:kern w:val="0"/>
                <w:sz w:val="18"/>
                <w:szCs w:val="18"/>
                <w:vertAlign w:val="baseline"/>
                <w:lang w:val="en-US" w:eastAsia="zh-CN" w:bidi="ar"/>
              </w:rPr>
              <w:t xml:space="preserve"> </w:t>
            </w:r>
            <w:r>
              <w:rPr>
                <w:rFonts w:hint="eastAsia" w:ascii="宋体" w:hAnsi="宋体" w:eastAsia="宋体" w:cs="宋体"/>
                <w:color w:val="000000"/>
                <w:spacing w:val="14"/>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8" name="图片 10" descr="IMG_26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true"/>
                          </pic:cNvPicPr>
                        </pic:nvPicPr>
                        <pic:blipFill>
                          <a:blip r:embed="rId17"/>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4"/>
                <w:kern w:val="0"/>
                <w:sz w:val="18"/>
                <w:szCs w:val="18"/>
                <w:vertAlign w:val="baseline"/>
                <w:lang w:val="en-US" w:eastAsia="zh-CN" w:bidi="ar"/>
              </w:rPr>
              <w:t>修改</w:t>
            </w:r>
            <w:r>
              <w:rPr>
                <w:rFonts w:hint="eastAsia" w:ascii="宋体" w:hAnsi="宋体" w:eastAsia="宋体" w:cs="Times New Roman"/>
                <w:color w:val="000000"/>
                <w:spacing w:val="14"/>
                <w:kern w:val="0"/>
                <w:sz w:val="18"/>
                <w:szCs w:val="18"/>
                <w:vertAlign w:val="baseline"/>
                <w:lang w:val="en-US" w:eastAsia="zh-CN" w:bidi="ar"/>
              </w:rPr>
              <w:t xml:space="preserve"> </w:t>
            </w:r>
            <w:r>
              <w:rPr>
                <w:rFonts w:hint="eastAsia" w:ascii="宋体" w:hAnsi="宋体" w:eastAsia="宋体" w:cs="宋体"/>
                <w:color w:val="000000"/>
                <w:spacing w:val="14"/>
                <w:kern w:val="0"/>
                <w:sz w:val="18"/>
                <w:szCs w:val="18"/>
                <w:vertAlign w:val="baseline"/>
                <w:lang w:val="en-US" w:eastAsia="zh-CN" w:bidi="ar"/>
              </w:rPr>
              <w:t xml:space="preserve">   </w:t>
            </w: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2" name="图片 11" descr="IMG_26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true"/>
                          </pic:cNvPicPr>
                        </pic:nvPicPr>
                        <pic:blipFill>
                          <a:blip r:embed="rId17"/>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4"/>
                <w:kern w:val="0"/>
                <w:sz w:val="18"/>
                <w:szCs w:val="18"/>
                <w:vertAlign w:val="baseline"/>
                <w:lang w:val="en-US" w:eastAsia="zh-CN" w:bidi="ar"/>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089" w:hRule="atLeast"/>
          <w:jc w:val="center"/>
        </w:trPr>
        <w:tc>
          <w:tcPr>
            <w:tcW w:w="1211" w:type="dxa"/>
            <w:vMerge w:val="continue"/>
            <w:tcBorders>
              <w:top w:val="nil"/>
              <w:left w:val="single" w:color="auto" w:sz="12"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gridSpan w:val="2"/>
            <w:tcBorders>
              <w:top w:val="single" w:color="auto" w:sz="4" w:space="0"/>
              <w:left w:val="nil"/>
              <w:bottom w:val="single" w:color="auto" w:sz="6" w:space="0"/>
              <w:right w:val="single" w:color="auto" w:sz="6"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233"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4"/>
                <w:kern w:val="0"/>
                <w:position w:val="12"/>
                <w:sz w:val="18"/>
                <w:szCs w:val="18"/>
                <w:vertAlign w:val="baseline"/>
                <w:lang w:val="en-US" w:eastAsia="zh-CN" w:bidi="ar"/>
              </w:rPr>
              <w:t>具体修</w:t>
            </w:r>
          </w:p>
          <w:p>
            <w:pPr>
              <w:keepNext w:val="0"/>
              <w:keepLines w:val="0"/>
              <w:widowControl/>
              <w:suppressLineNumbers w:val="0"/>
              <w:kinsoku w:val="0"/>
              <w:autoSpaceDE w:val="0"/>
              <w:autoSpaceDN w:val="0"/>
              <w:snapToGrid w:val="0"/>
              <w:spacing w:before="0" w:beforeAutospacing="0" w:after="0" w:afterAutospacing="0"/>
              <w:ind w:left="25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2"/>
                <w:kern w:val="0"/>
                <w:sz w:val="18"/>
                <w:szCs w:val="18"/>
                <w:vertAlign w:val="baseline"/>
                <w:lang w:val="en-US" w:eastAsia="zh-CN" w:bidi="ar"/>
              </w:rPr>
              <w:t>改意见</w:t>
            </w:r>
          </w:p>
        </w:tc>
        <w:tc>
          <w:tcPr>
            <w:tcW w:w="6685" w:type="dxa"/>
            <w:gridSpan w:val="3"/>
            <w:tcBorders>
              <w:top w:val="single" w:color="auto" w:sz="4"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7"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4"/>
                <w:kern w:val="0"/>
                <w:sz w:val="18"/>
                <w:szCs w:val="18"/>
                <w:vertAlign w:val="baseline"/>
                <w:lang w:val="en-US" w:eastAsia="zh-CN" w:bidi="ar"/>
              </w:rPr>
              <w:t>需修改章节：</w:t>
            </w:r>
          </w:p>
          <w:p>
            <w:pPr>
              <w:keepNext w:val="0"/>
              <w:keepLines w:val="0"/>
              <w:widowControl/>
              <w:suppressLineNumbers w:val="0"/>
              <w:kinsoku w:val="0"/>
              <w:autoSpaceDE w:val="0"/>
              <w:autoSpaceDN w:val="0"/>
              <w:snapToGrid w:val="0"/>
              <w:spacing w:before="0" w:beforeAutospacing="0" w:after="0" w:afterAutospacing="0"/>
              <w:ind w:left="121"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6"/>
                <w:kern w:val="0"/>
                <w:sz w:val="18"/>
                <w:szCs w:val="18"/>
                <w:vertAlign w:val="baseline"/>
                <w:lang w:val="en-US" w:eastAsia="zh-CN" w:bidi="ar"/>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916" w:hRule="atLeast"/>
          <w:jc w:val="center"/>
        </w:trPr>
        <w:tc>
          <w:tcPr>
            <w:tcW w:w="121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32"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7"/>
                <w:kern w:val="0"/>
                <w:sz w:val="18"/>
                <w:szCs w:val="18"/>
                <w:vertAlign w:val="baseline"/>
                <w:lang w:val="en-US" w:eastAsia="zh-CN" w:bidi="ar"/>
              </w:rPr>
              <w:t>反馈渠道</w:t>
            </w:r>
          </w:p>
        </w:tc>
        <w:tc>
          <w:tcPr>
            <w:tcW w:w="7846"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24"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1" name="图片 12" descr="IMG_26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true"/>
                          </pic:cNvPicPr>
                        </pic:nvPicPr>
                        <pic:blipFill>
                          <a:blip r:embed="rId18"/>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2"/>
                <w:kern w:val="0"/>
                <w:sz w:val="18"/>
                <w:szCs w:val="18"/>
                <w:vertAlign w:val="baseline"/>
                <w:lang w:val="en-US" w:eastAsia="zh-CN" w:bidi="ar"/>
              </w:rPr>
              <w:t>标准化行政主管部门</w:t>
            </w:r>
          </w:p>
          <w:p>
            <w:pPr>
              <w:keepNext w:val="0"/>
              <w:keepLines w:val="0"/>
              <w:widowControl/>
              <w:suppressLineNumbers w:val="0"/>
              <w:kinsoku w:val="0"/>
              <w:autoSpaceDE w:val="0"/>
              <w:autoSpaceDN w:val="0"/>
              <w:snapToGrid w:val="0"/>
              <w:spacing w:before="0" w:beforeAutospacing="0" w:after="0" w:afterAutospacing="0"/>
              <w:ind w:left="124"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0" name="图片 13" descr="IMG_26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3" descr="IMG_268"/>
                          <pic:cNvPicPr>
                            <a:picLocks noChangeAspect="true"/>
                          </pic:cNvPicPr>
                        </pic:nvPicPr>
                        <pic:blipFill>
                          <a:blip r:embed="rId19"/>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2"/>
                <w:kern w:val="0"/>
                <w:sz w:val="18"/>
                <w:szCs w:val="18"/>
                <w:vertAlign w:val="baseline"/>
                <w:lang w:val="en-US" w:eastAsia="zh-CN" w:bidi="ar"/>
              </w:rPr>
              <w:t>省直行业主管部门</w:t>
            </w:r>
          </w:p>
          <w:p>
            <w:pPr>
              <w:keepNext w:val="0"/>
              <w:keepLines w:val="0"/>
              <w:widowControl/>
              <w:suppressLineNumbers w:val="0"/>
              <w:kinsoku w:val="0"/>
              <w:autoSpaceDE w:val="0"/>
              <w:autoSpaceDN w:val="0"/>
              <w:snapToGrid w:val="0"/>
              <w:spacing w:before="0" w:beforeAutospacing="0" w:after="0" w:afterAutospacing="0"/>
              <w:ind w:left="124"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9" name="图片 14" descr="IMG_26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4" descr="IMG_269"/>
                          <pic:cNvPicPr>
                            <a:picLocks noChangeAspect="true"/>
                          </pic:cNvPicPr>
                        </pic:nvPicPr>
                        <pic:blipFill>
                          <a:blip r:embed="rId18"/>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0"/>
                <w:kern w:val="0"/>
                <w:sz w:val="18"/>
                <w:szCs w:val="18"/>
                <w:vertAlign w:val="baseline"/>
                <w:lang w:val="en-US" w:eastAsia="zh-CN" w:bidi="ar"/>
              </w:rPr>
              <w:t>专业标准化技术委员会（工作组）</w:t>
            </w:r>
          </w:p>
          <w:p>
            <w:pPr>
              <w:keepNext w:val="0"/>
              <w:keepLines w:val="0"/>
              <w:widowControl/>
              <w:suppressLineNumbers w:val="0"/>
              <w:kinsoku w:val="0"/>
              <w:autoSpaceDE w:val="0"/>
              <w:autoSpaceDN w:val="0"/>
              <w:snapToGrid w:val="0"/>
              <w:spacing w:before="0" w:beforeAutospacing="0" w:after="0" w:afterAutospacing="0"/>
              <w:ind w:left="124"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Times New Roman" w:cs="Times New Roman"/>
                <w:color w:val="000000"/>
                <w:kern w:val="0"/>
                <w:sz w:val="18"/>
                <w:szCs w:val="18"/>
                <w:vertAlign w:val="baseline"/>
                <w:lang w:val="en-US" w:eastAsia="zh-CN" w:bidi="ar"/>
              </w:rPr>
              <w:drawing>
                <wp:inline distT="0" distB="0" distL="114300" distR="114300">
                  <wp:extent cx="114300" cy="114300"/>
                  <wp:effectExtent l="0" t="0" r="7620" b="7620"/>
                  <wp:docPr id="12" name="图片 15" descr="IMG_27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5" descr="IMG_270"/>
                          <pic:cNvPicPr>
                            <a:picLocks noChangeAspect="true"/>
                          </pic:cNvPicPr>
                        </pic:nvPicPr>
                        <pic:blipFill>
                          <a:blip r:embed="rId18"/>
                          <a:stretch>
                            <a:fillRect/>
                          </a:stretch>
                        </pic:blipFill>
                        <pic:spPr>
                          <a:xfrm>
                            <a:off x="0" y="0"/>
                            <a:ext cx="114300" cy="114300"/>
                          </a:xfrm>
                          <a:prstGeom prst="rect">
                            <a:avLst/>
                          </a:prstGeom>
                          <a:noFill/>
                          <a:ln w="9525">
                            <a:noFill/>
                          </a:ln>
                        </pic:spPr>
                      </pic:pic>
                    </a:graphicData>
                  </a:graphic>
                </wp:inline>
              </w:drawing>
            </w:r>
            <w:r>
              <w:rPr>
                <w:rFonts w:hint="eastAsia" w:ascii="宋体" w:hAnsi="宋体" w:eastAsia="宋体" w:cs="宋体"/>
                <w:color w:val="000000"/>
                <w:spacing w:val="11"/>
                <w:kern w:val="0"/>
                <w:sz w:val="18"/>
                <w:szCs w:val="18"/>
                <w:vertAlign w:val="baseline"/>
                <w:lang w:val="en-US" w:eastAsia="zh-CN" w:bidi="ar"/>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24" w:hRule="atLeast"/>
          <w:jc w:val="center"/>
        </w:trPr>
        <w:tc>
          <w:tcPr>
            <w:tcW w:w="1211" w:type="dxa"/>
            <w:tcBorders>
              <w:top w:val="single" w:color="auto" w:sz="6"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252"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6"/>
                <w:kern w:val="0"/>
                <w:sz w:val="18"/>
                <w:szCs w:val="18"/>
                <w:vertAlign w:val="baseline"/>
                <w:lang w:val="en-US" w:eastAsia="zh-CN" w:bidi="ar"/>
              </w:rPr>
              <w:t>反馈人</w:t>
            </w:r>
          </w:p>
        </w:tc>
        <w:tc>
          <w:tcPr>
            <w:tcW w:w="7846" w:type="dxa"/>
            <w:gridSpan w:val="5"/>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kinsoku w:val="0"/>
              <w:autoSpaceDE w:val="0"/>
              <w:autoSpaceDN w:val="0"/>
              <w:snapToGrid w:val="0"/>
              <w:spacing w:before="0" w:beforeAutospacing="0" w:after="0" w:afterAutospacing="0"/>
              <w:ind w:left="113" w:right="0"/>
              <w:jc w:val="left"/>
              <w:textAlignment w:val="baseline"/>
              <w:rPr>
                <w:rFonts w:hint="eastAsia" w:ascii="宋体" w:hAnsi="宋体" w:eastAsia="宋体" w:cs="Times New Roman"/>
                <w:color w:val="000000"/>
                <w:kern w:val="0"/>
                <w:sz w:val="18"/>
                <w:szCs w:val="18"/>
                <w:vertAlign w:val="baseline"/>
              </w:rPr>
            </w:pPr>
            <w:r>
              <w:rPr>
                <w:rFonts w:hint="eastAsia" w:ascii="宋体" w:hAnsi="宋体" w:eastAsia="宋体" w:cs="宋体"/>
                <w:color w:val="000000"/>
                <w:spacing w:val="2"/>
                <w:kern w:val="0"/>
                <w:sz w:val="18"/>
                <w:szCs w:val="18"/>
                <w:vertAlign w:val="baseline"/>
                <w:lang w:val="en-US" w:eastAsia="zh-CN" w:bidi="ar"/>
              </w:rPr>
              <w:t>姓名：</w:t>
            </w:r>
            <w:r>
              <w:rPr>
                <w:rFonts w:hint="eastAsia" w:ascii="宋体" w:hAnsi="宋体" w:eastAsia="宋体" w:cs="宋体"/>
                <w:color w:val="000000"/>
                <w:spacing w:val="8"/>
                <w:kern w:val="0"/>
                <w:sz w:val="18"/>
                <w:szCs w:val="18"/>
                <w:vertAlign w:val="baseline"/>
                <w:lang w:val="en-US" w:eastAsia="zh-CN" w:bidi="ar"/>
              </w:rPr>
              <w:t xml:space="preserve">           </w:t>
            </w:r>
            <w:r>
              <w:rPr>
                <w:rFonts w:hint="eastAsia" w:ascii="宋体" w:hAnsi="宋体" w:eastAsia="宋体" w:cs="宋体"/>
                <w:color w:val="000000"/>
                <w:spacing w:val="2"/>
                <w:kern w:val="0"/>
                <w:sz w:val="18"/>
                <w:szCs w:val="18"/>
                <w:vertAlign w:val="baseline"/>
                <w:lang w:val="en-US" w:eastAsia="zh-CN" w:bidi="ar"/>
              </w:rPr>
              <w:t>单位：</w:t>
            </w:r>
            <w:r>
              <w:rPr>
                <w:rFonts w:hint="eastAsia" w:ascii="宋体" w:hAnsi="宋体" w:eastAsia="宋体" w:cs="宋体"/>
                <w:color w:val="000000"/>
                <w:spacing w:val="1"/>
                <w:kern w:val="0"/>
                <w:sz w:val="18"/>
                <w:szCs w:val="18"/>
                <w:vertAlign w:val="baseline"/>
                <w:lang w:val="en-US" w:eastAsia="zh-CN" w:bidi="ar"/>
              </w:rPr>
              <w:t xml:space="preserve">                      </w:t>
            </w:r>
            <w:r>
              <w:rPr>
                <w:rFonts w:hint="eastAsia" w:ascii="宋体" w:hAnsi="宋体" w:eastAsia="宋体" w:cs="宋体"/>
                <w:color w:val="000000"/>
                <w:spacing w:val="2"/>
                <w:kern w:val="0"/>
                <w:sz w:val="18"/>
                <w:szCs w:val="18"/>
                <w:vertAlign w:val="baseline"/>
                <w:lang w:val="en-US" w:eastAsia="zh-CN" w:bidi="ar"/>
              </w:rPr>
              <w:t>联系方式：</w:t>
            </w:r>
          </w:p>
        </w:tc>
      </w:tr>
    </w:tbl>
    <w:p>
      <w:pPr>
        <w:keepNext w:val="0"/>
        <w:keepLines w:val="0"/>
        <w:widowControl w:val="0"/>
        <w:suppressLineNumbers w:val="0"/>
        <w:spacing w:before="0" w:beforeAutospacing="0" w:after="0" w:afterAutospacing="0"/>
        <w:ind w:left="0" w:right="0" w:firstLine="360" w:firstLineChars="200"/>
        <w:jc w:val="left"/>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szCs w:val="24"/>
          <w:lang w:val="en-US" w:eastAsia="zh-CN"/>
        </w:rPr>
      </w:pPr>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Helvetica">
    <w:altName w:val="DejaVu Sans"/>
    <w:panose1 w:val="020B0604020202030204"/>
    <w:charset w:val="00"/>
    <w:family w:val="auto"/>
    <w:pitch w:val="default"/>
    <w:sig w:usb0="00000000" w:usb1="00000000" w:usb2="00000000" w:usb3="00000000" w:csb0="00000093" w:csb1="00000000"/>
  </w:font>
  <w:font w:name="Cambria Math">
    <w:altName w:val="DejaVu Math TeX Gyre"/>
    <w:panose1 w:val="02040503050406030204"/>
    <w:charset w:val="00"/>
    <w:family w:val="auto"/>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10C10"/>
    <w:multiLevelType w:val="multilevel"/>
    <w:tmpl w:val="ADD10C10"/>
    <w:lvl w:ilvl="0" w:tentative="0">
      <w:start w:val="1"/>
      <w:numFmt w:val="upperLetter"/>
      <w:suff w:val="nothing"/>
      <w:lvlText w:val="附录%1"/>
      <w:lvlJc w:val="left"/>
      <w:pPr>
        <w:ind w:left="0" w:firstLine="0"/>
      </w:pPr>
      <w:rPr>
        <w:rFonts w:hint="eastAsia" w:ascii="宋体" w:hAnsi="宋体" w:eastAsia="宋体" w:cs="宋体"/>
        <w:spacing w:val="100"/>
      </w:rPr>
    </w:lvl>
    <w:lvl w:ilvl="1" w:tentative="0">
      <w:start w:val="1"/>
      <w:numFmt w:val="decimal"/>
      <w:suff w:val="nothing"/>
      <w:lvlText w:val="%1.%2　"/>
      <w:lvlJc w:val="left"/>
      <w:pPr>
        <w:ind w:left="0" w:firstLine="0"/>
      </w:pPr>
      <w:rPr>
        <w:rFonts w:hint="eastAsia" w:ascii="黑体" w:hAnsi="宋体" w:eastAsia="黑体" w:cs="黑体"/>
        <w:b w:val="0"/>
        <w:i w:val="0"/>
        <w:sz w:val="21"/>
        <w:szCs w:val="21"/>
      </w:rPr>
    </w:lvl>
    <w:lvl w:ilvl="2" w:tentative="0">
      <w:start w:val="1"/>
      <w:numFmt w:val="decimal"/>
      <w:suff w:val="nothing"/>
      <w:lvlText w:val="%1.%2.%3　"/>
      <w:lvlJc w:val="left"/>
      <w:pPr>
        <w:ind w:left="0" w:firstLine="0"/>
      </w:pPr>
      <w:rPr>
        <w:rFonts w:hint="eastAsia" w:ascii="黑体" w:hAnsi="宋体" w:eastAsia="黑体" w:cs="黑体"/>
        <w:b w:val="0"/>
        <w:i w:val="0"/>
        <w:sz w:val="21"/>
        <w:szCs w:val="21"/>
      </w:rPr>
    </w:lvl>
    <w:lvl w:ilvl="3" w:tentative="0">
      <w:start w:val="1"/>
      <w:numFmt w:val="decimal"/>
      <w:suff w:val="nothing"/>
      <w:lvlText w:val="%1.%2.%3.%4　"/>
      <w:lvlJc w:val="left"/>
      <w:pPr>
        <w:ind w:left="0" w:firstLine="0"/>
      </w:pPr>
      <w:rPr>
        <w:rFonts w:hint="eastAsia" w:ascii="黑体" w:hAnsi="宋体" w:eastAsia="黑体" w:cs="黑体"/>
        <w:b w:val="0"/>
        <w:i w:val="0"/>
        <w:sz w:val="21"/>
        <w:szCs w:val="21"/>
      </w:rPr>
    </w:lvl>
    <w:lvl w:ilvl="4" w:tentative="0">
      <w:start w:val="1"/>
      <w:numFmt w:val="decimal"/>
      <w:suff w:val="nothing"/>
      <w:lvlText w:val="%1.%2.%3.%4.%5　"/>
      <w:lvlJc w:val="left"/>
      <w:pPr>
        <w:ind w:left="0" w:firstLine="0"/>
      </w:pPr>
      <w:rPr>
        <w:rFonts w:hint="eastAsia" w:ascii="黑体" w:hAnsi="宋体" w:eastAsia="黑体" w:cs="黑体"/>
        <w:b w:val="0"/>
        <w:i w:val="0"/>
        <w:sz w:val="21"/>
        <w:szCs w:val="21"/>
      </w:rPr>
    </w:lvl>
    <w:lvl w:ilvl="5" w:tentative="0">
      <w:start w:val="1"/>
      <w:numFmt w:val="decimal"/>
      <w:suff w:val="nothing"/>
      <w:lvlText w:val="%1.%2.%3.%4.%5.%6　"/>
      <w:lvlJc w:val="left"/>
      <w:pPr>
        <w:ind w:left="0" w:firstLine="0"/>
      </w:pPr>
      <w:rPr>
        <w:rFonts w:hint="eastAsia" w:ascii="黑体" w:hAnsi="宋体" w:eastAsia="黑体" w:cs="黑体"/>
        <w:b w:val="0"/>
        <w:i w:val="0"/>
        <w:sz w:val="21"/>
        <w:szCs w:val="21"/>
      </w:rPr>
    </w:lvl>
    <w:lvl w:ilvl="6" w:tentative="0">
      <w:start w:val="1"/>
      <w:numFmt w:val="decimal"/>
      <w:suff w:val="nothing"/>
      <w:lvlText w:val="%1.%2.%3.%4.%5.%6.%7　"/>
      <w:lvlJc w:val="left"/>
      <w:pPr>
        <w:ind w:left="0" w:firstLine="0"/>
      </w:pPr>
      <w:rPr>
        <w:rFonts w:hint="eastAsia" w:ascii="宋体" w:hAnsi="宋体" w:eastAsia="宋体" w:cs="宋体"/>
      </w:rPr>
    </w:lvl>
    <w:lvl w:ilvl="7" w:tentative="0">
      <w:start w:val="1"/>
      <w:numFmt w:val="decimal"/>
      <w:lvlText w:val="%1.%2.%3.%4.%5.%6.%7.%8"/>
      <w:lvlJc w:val="left"/>
      <w:pPr>
        <w:tabs>
          <w:tab w:val="left" w:pos="4394"/>
        </w:tabs>
        <w:ind w:left="4394" w:hanging="1418"/>
      </w:pPr>
      <w:rPr>
        <w:rFonts w:hint="eastAsia" w:ascii="宋体" w:hAnsi="宋体" w:eastAsia="宋体" w:cs="宋体"/>
      </w:rPr>
    </w:lvl>
    <w:lvl w:ilvl="8" w:tentative="0">
      <w:start w:val="1"/>
      <w:numFmt w:val="decimal"/>
      <w:lvlText w:val="%1.%2.%3.%4.%5.%6.%7.%8.%9"/>
      <w:lvlJc w:val="left"/>
      <w:pPr>
        <w:tabs>
          <w:tab w:val="left" w:pos="5102"/>
        </w:tabs>
        <w:ind w:left="5102" w:hanging="1700"/>
      </w:pPr>
      <w:rPr>
        <w:rFonts w:hint="eastAsia" w:ascii="宋体" w:hAnsi="宋体" w:eastAsia="宋体" w:cs="宋体"/>
      </w:rPr>
    </w:lvl>
  </w:abstractNum>
  <w:abstractNum w:abstractNumId="1">
    <w:nsid w:val="CC4C7BC6"/>
    <w:multiLevelType w:val="multilevel"/>
    <w:tmpl w:val="CC4C7BC6"/>
    <w:lvl w:ilvl="0" w:tentative="0">
      <w:start w:val="1"/>
      <w:numFmt w:val="upperLetter"/>
      <w:suff w:val="space"/>
      <w:lvlText w:val="%1"/>
      <w:lvlJc w:val="left"/>
      <w:pPr>
        <w:ind w:left="425" w:hanging="425"/>
      </w:pPr>
      <w:rPr>
        <w:rFonts w:hint="eastAsia" w:ascii="宋体" w:hAnsi="宋体" w:eastAsia="宋体" w:cs="宋体"/>
      </w:rPr>
    </w:lvl>
    <w:lvl w:ilvl="1" w:tentative="0">
      <w:start w:val="1"/>
      <w:numFmt w:val="decimal"/>
      <w:suff w:val="space"/>
      <w:lvlText w:val="表%1.%2"/>
      <w:lvlJc w:val="center"/>
      <w:pPr>
        <w:ind w:left="0" w:firstLine="0"/>
      </w:pPr>
      <w:rPr>
        <w:rFonts w:hint="eastAsia" w:ascii="黑体" w:hAnsi="宋体" w:eastAsia="黑体" w:cs="黑体"/>
        <w:sz w:val="21"/>
        <w:szCs w:val="21"/>
      </w:rPr>
    </w:lvl>
    <w:lvl w:ilvl="2" w:tentative="0">
      <w:start w:val="1"/>
      <w:numFmt w:val="decimal"/>
      <w:lvlText w:val="%1.%2.%3"/>
      <w:lvlJc w:val="left"/>
      <w:pPr>
        <w:ind w:left="1418" w:hanging="567"/>
      </w:pPr>
      <w:rPr>
        <w:rFonts w:hint="eastAsia" w:ascii="宋体" w:hAnsi="宋体" w:eastAsia="宋体" w:cs="宋体"/>
      </w:rPr>
    </w:lvl>
    <w:lvl w:ilvl="3" w:tentative="0">
      <w:start w:val="1"/>
      <w:numFmt w:val="decimal"/>
      <w:lvlText w:val="%1.%2.%3.%4"/>
      <w:lvlJc w:val="left"/>
      <w:pPr>
        <w:ind w:left="1984" w:hanging="708"/>
      </w:pPr>
      <w:rPr>
        <w:rFonts w:hint="eastAsia" w:ascii="宋体" w:hAnsi="宋体" w:eastAsia="宋体" w:cs="宋体"/>
      </w:rPr>
    </w:lvl>
    <w:lvl w:ilvl="4" w:tentative="0">
      <w:start w:val="1"/>
      <w:numFmt w:val="decimal"/>
      <w:lvlText w:val="%1.%2.%3.%4.%5"/>
      <w:lvlJc w:val="left"/>
      <w:pPr>
        <w:ind w:left="2551" w:hanging="850"/>
      </w:pPr>
      <w:rPr>
        <w:rFonts w:hint="eastAsia" w:ascii="宋体" w:hAnsi="宋体" w:eastAsia="宋体" w:cs="宋体"/>
      </w:rPr>
    </w:lvl>
    <w:lvl w:ilvl="5" w:tentative="0">
      <w:start w:val="1"/>
      <w:numFmt w:val="decimal"/>
      <w:lvlText w:val="%1.%2.%3.%4.%5.%6"/>
      <w:lvlJc w:val="left"/>
      <w:pPr>
        <w:ind w:left="3260" w:hanging="1134"/>
      </w:pPr>
      <w:rPr>
        <w:rFonts w:hint="eastAsia" w:ascii="宋体" w:hAnsi="宋体" w:eastAsia="宋体" w:cs="宋体"/>
      </w:rPr>
    </w:lvl>
    <w:lvl w:ilvl="6" w:tentative="0">
      <w:start w:val="1"/>
      <w:numFmt w:val="decimal"/>
      <w:lvlText w:val="%1.%2.%3.%4.%5.%6.%7"/>
      <w:lvlJc w:val="left"/>
      <w:pPr>
        <w:ind w:left="3827" w:hanging="1276"/>
      </w:pPr>
      <w:rPr>
        <w:rFonts w:hint="eastAsia" w:ascii="宋体" w:hAnsi="宋体" w:eastAsia="宋体" w:cs="宋体"/>
      </w:rPr>
    </w:lvl>
    <w:lvl w:ilvl="7" w:tentative="0">
      <w:start w:val="1"/>
      <w:numFmt w:val="decimal"/>
      <w:lvlText w:val="%1.%2.%3.%4.%5.%6.%7.%8"/>
      <w:lvlJc w:val="left"/>
      <w:pPr>
        <w:ind w:left="4394" w:hanging="1418"/>
      </w:pPr>
      <w:rPr>
        <w:rFonts w:hint="eastAsia" w:ascii="宋体" w:hAnsi="宋体" w:eastAsia="宋体" w:cs="宋体"/>
      </w:rPr>
    </w:lvl>
    <w:lvl w:ilvl="8" w:tentative="0">
      <w:start w:val="1"/>
      <w:numFmt w:val="decimal"/>
      <w:lvlText w:val="%1.%2.%3.%4.%5.%6.%7.%8.%9"/>
      <w:lvlJc w:val="left"/>
      <w:pPr>
        <w:ind w:left="5102" w:hanging="1700"/>
      </w:pPr>
      <w:rPr>
        <w:rFonts w:hint="eastAsia" w:ascii="宋体" w:hAnsi="宋体" w:eastAsia="宋体" w:cs="宋体"/>
      </w:r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YmI2YTI3ODAwY2M3ZjlhNDEwOTQ3NjVlYzcwODcifQ=="/>
  </w:docVars>
  <w:rsids>
    <w:rsidRoot w:val="001A4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46D"/>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67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836B5"/>
    <w:rsid w:val="02C646E1"/>
    <w:rsid w:val="034A34F9"/>
    <w:rsid w:val="03E06D69"/>
    <w:rsid w:val="048A17C8"/>
    <w:rsid w:val="04A91F67"/>
    <w:rsid w:val="05315411"/>
    <w:rsid w:val="07F014C8"/>
    <w:rsid w:val="08666CB5"/>
    <w:rsid w:val="0A1372BE"/>
    <w:rsid w:val="0AA8172F"/>
    <w:rsid w:val="0AC9108F"/>
    <w:rsid w:val="0B3A4C0E"/>
    <w:rsid w:val="0C370F43"/>
    <w:rsid w:val="0F486BD0"/>
    <w:rsid w:val="0FB26AB5"/>
    <w:rsid w:val="10060813"/>
    <w:rsid w:val="11590021"/>
    <w:rsid w:val="118F53CE"/>
    <w:rsid w:val="14794EA4"/>
    <w:rsid w:val="14FB646C"/>
    <w:rsid w:val="14FD783C"/>
    <w:rsid w:val="16076BD4"/>
    <w:rsid w:val="16FA74C1"/>
    <w:rsid w:val="17153BF5"/>
    <w:rsid w:val="179530B2"/>
    <w:rsid w:val="195C122A"/>
    <w:rsid w:val="19874772"/>
    <w:rsid w:val="199649B5"/>
    <w:rsid w:val="19A92B09"/>
    <w:rsid w:val="1A336146"/>
    <w:rsid w:val="1AFF47DC"/>
    <w:rsid w:val="1B824F41"/>
    <w:rsid w:val="1BDF3A72"/>
    <w:rsid w:val="1C5F1E0A"/>
    <w:rsid w:val="1D836D52"/>
    <w:rsid w:val="1EDC70F6"/>
    <w:rsid w:val="21115269"/>
    <w:rsid w:val="22836935"/>
    <w:rsid w:val="22B339AA"/>
    <w:rsid w:val="234D3200"/>
    <w:rsid w:val="23D42CAA"/>
    <w:rsid w:val="23FA0215"/>
    <w:rsid w:val="241F37F9"/>
    <w:rsid w:val="25E82A3D"/>
    <w:rsid w:val="260C2ECE"/>
    <w:rsid w:val="26551754"/>
    <w:rsid w:val="2828451C"/>
    <w:rsid w:val="289A48ED"/>
    <w:rsid w:val="289B03EB"/>
    <w:rsid w:val="298962E5"/>
    <w:rsid w:val="2A470BC4"/>
    <w:rsid w:val="2A973C18"/>
    <w:rsid w:val="2B0A2C0A"/>
    <w:rsid w:val="2B7C0CF6"/>
    <w:rsid w:val="2C8C2146"/>
    <w:rsid w:val="2D713F57"/>
    <w:rsid w:val="2D7B30CF"/>
    <w:rsid w:val="2E4F10AA"/>
    <w:rsid w:val="2E8F6179"/>
    <w:rsid w:val="2E9279E9"/>
    <w:rsid w:val="2F0707A8"/>
    <w:rsid w:val="309F46E2"/>
    <w:rsid w:val="312F02BE"/>
    <w:rsid w:val="313D104B"/>
    <w:rsid w:val="33400D02"/>
    <w:rsid w:val="335916BF"/>
    <w:rsid w:val="33833B18"/>
    <w:rsid w:val="33C8458C"/>
    <w:rsid w:val="342A06C4"/>
    <w:rsid w:val="350E4471"/>
    <w:rsid w:val="354568B6"/>
    <w:rsid w:val="35643762"/>
    <w:rsid w:val="3724447A"/>
    <w:rsid w:val="373221C6"/>
    <w:rsid w:val="385201EA"/>
    <w:rsid w:val="39E769CE"/>
    <w:rsid w:val="3A0169F0"/>
    <w:rsid w:val="3A296163"/>
    <w:rsid w:val="3A545380"/>
    <w:rsid w:val="3C365037"/>
    <w:rsid w:val="3CA54B3B"/>
    <w:rsid w:val="3CB072A2"/>
    <w:rsid w:val="3E51492E"/>
    <w:rsid w:val="3EF83447"/>
    <w:rsid w:val="3F0B7FD2"/>
    <w:rsid w:val="3F3B5533"/>
    <w:rsid w:val="3F56236D"/>
    <w:rsid w:val="3F637AE3"/>
    <w:rsid w:val="406D0F6C"/>
    <w:rsid w:val="40A12C3D"/>
    <w:rsid w:val="411C35F3"/>
    <w:rsid w:val="419737C8"/>
    <w:rsid w:val="41B666A7"/>
    <w:rsid w:val="41C03461"/>
    <w:rsid w:val="420B2C6E"/>
    <w:rsid w:val="43755B12"/>
    <w:rsid w:val="437C113E"/>
    <w:rsid w:val="45332BC6"/>
    <w:rsid w:val="45387096"/>
    <w:rsid w:val="455517D3"/>
    <w:rsid w:val="45651A3E"/>
    <w:rsid w:val="45F94311"/>
    <w:rsid w:val="46C51FD1"/>
    <w:rsid w:val="46F32D69"/>
    <w:rsid w:val="47605934"/>
    <w:rsid w:val="486B4FA3"/>
    <w:rsid w:val="48770010"/>
    <w:rsid w:val="48922E0D"/>
    <w:rsid w:val="48B1301C"/>
    <w:rsid w:val="48FF04A2"/>
    <w:rsid w:val="490D0C27"/>
    <w:rsid w:val="491D214E"/>
    <w:rsid w:val="49DC195D"/>
    <w:rsid w:val="4A326D1B"/>
    <w:rsid w:val="4AE978F5"/>
    <w:rsid w:val="4DBA7F6B"/>
    <w:rsid w:val="4DBB2F63"/>
    <w:rsid w:val="4EEF72DF"/>
    <w:rsid w:val="4F352A2D"/>
    <w:rsid w:val="4F4B17C3"/>
    <w:rsid w:val="4FB824BC"/>
    <w:rsid w:val="50AA076B"/>
    <w:rsid w:val="511E7F01"/>
    <w:rsid w:val="5327543D"/>
    <w:rsid w:val="533D785A"/>
    <w:rsid w:val="53A374B0"/>
    <w:rsid w:val="54E841ED"/>
    <w:rsid w:val="550D3389"/>
    <w:rsid w:val="569951D6"/>
    <w:rsid w:val="56B952F1"/>
    <w:rsid w:val="56DF3CA5"/>
    <w:rsid w:val="57075D51"/>
    <w:rsid w:val="584E5F61"/>
    <w:rsid w:val="58532C4C"/>
    <w:rsid w:val="590D43CD"/>
    <w:rsid w:val="596A1203"/>
    <w:rsid w:val="59914276"/>
    <w:rsid w:val="59F83A81"/>
    <w:rsid w:val="5A0075D1"/>
    <w:rsid w:val="5BD57484"/>
    <w:rsid w:val="5D6209A1"/>
    <w:rsid w:val="5D702B83"/>
    <w:rsid w:val="5D741A0F"/>
    <w:rsid w:val="5EC23124"/>
    <w:rsid w:val="6000082C"/>
    <w:rsid w:val="60593F9F"/>
    <w:rsid w:val="61883090"/>
    <w:rsid w:val="61D76693"/>
    <w:rsid w:val="628C1AAB"/>
    <w:rsid w:val="629702D7"/>
    <w:rsid w:val="636B3127"/>
    <w:rsid w:val="642D7C0D"/>
    <w:rsid w:val="6437498C"/>
    <w:rsid w:val="65113F73"/>
    <w:rsid w:val="65D83103"/>
    <w:rsid w:val="67167604"/>
    <w:rsid w:val="675B2A2A"/>
    <w:rsid w:val="68A171CE"/>
    <w:rsid w:val="68AD3894"/>
    <w:rsid w:val="6984366B"/>
    <w:rsid w:val="69BF22ED"/>
    <w:rsid w:val="6BAE2E4C"/>
    <w:rsid w:val="6BDC0F7C"/>
    <w:rsid w:val="6BF568E7"/>
    <w:rsid w:val="6DFB470F"/>
    <w:rsid w:val="6EAE096C"/>
    <w:rsid w:val="6EEF6056"/>
    <w:rsid w:val="6F152770"/>
    <w:rsid w:val="6F521E38"/>
    <w:rsid w:val="70B96158"/>
    <w:rsid w:val="70DD2DAD"/>
    <w:rsid w:val="71A37F3B"/>
    <w:rsid w:val="721E4C1D"/>
    <w:rsid w:val="7234728B"/>
    <w:rsid w:val="72E1428C"/>
    <w:rsid w:val="7386038E"/>
    <w:rsid w:val="76030947"/>
    <w:rsid w:val="76B609C6"/>
    <w:rsid w:val="772203FA"/>
    <w:rsid w:val="786C5A1D"/>
    <w:rsid w:val="7871055B"/>
    <w:rsid w:val="7A37740F"/>
    <w:rsid w:val="7A61783D"/>
    <w:rsid w:val="7AED6D90"/>
    <w:rsid w:val="7AF163ED"/>
    <w:rsid w:val="7BEB76B0"/>
    <w:rsid w:val="7C3B575E"/>
    <w:rsid w:val="7C9C2DAE"/>
    <w:rsid w:val="7CA35EEB"/>
    <w:rsid w:val="7D885400"/>
    <w:rsid w:val="7EAF30C2"/>
    <w:rsid w:val="7F0834F6"/>
    <w:rsid w:val="7F88036E"/>
    <w:rsid w:val="7F9B10FB"/>
    <w:rsid w:val="DFFBF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styleId="233">
    <w:name w:val="List Paragraph"/>
    <w:basedOn w:val="1"/>
    <w:qFormat/>
    <w:uiPriority w:val="99"/>
    <w:pPr>
      <w:spacing w:line="480" w:lineRule="exact"/>
      <w:ind w:firstLine="420" w:firstLineChars="200"/>
    </w:pPr>
    <w:rPr>
      <w:sz w:val="24"/>
      <w:szCs w:val="22"/>
    </w:rPr>
  </w:style>
  <w:style w:type="table" w:customStyle="1" w:styleId="234">
    <w:name w:val="Table Normal11"/>
    <w:basedOn w:val="2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35">
    <w:name w:val="WPSOffice手动目录 1"/>
    <w:qFormat/>
    <w:uiPriority w:val="0"/>
    <w:pPr>
      <w:ind w:leftChars="0"/>
    </w:pPr>
    <w:rPr>
      <w:rFonts w:ascii="Times New Roman" w:hAnsi="Times New Roman" w:eastAsia="宋体" w:cs="Times New Roman"/>
      <w:sz w:val="20"/>
      <w:szCs w:val="20"/>
    </w:rPr>
  </w:style>
  <w:style w:type="paragraph" w:customStyle="1" w:styleId="2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3AA4C3D244E119C4BB22A0C311BAA"/>
        <w:style w:val=""/>
        <w:category>
          <w:name w:val="常规"/>
          <w:gallery w:val="placeholder"/>
        </w:category>
        <w:types>
          <w:type w:val="bbPlcHdr"/>
        </w:types>
        <w:behaviors>
          <w:behavior w:val="content"/>
        </w:behaviors>
        <w:description w:val=""/>
        <w:guid w:val="{65BC50DC-E6EE-45D7-86C9-84049C1DD3E9}"/>
      </w:docPartPr>
      <w:docPartBody>
        <w:p>
          <w:pPr>
            <w:pStyle w:val="5"/>
          </w:pPr>
          <w:r>
            <w:rPr>
              <w:rStyle w:val="4"/>
              <w:rFonts w:hint="eastAsia"/>
            </w:rPr>
            <w:t>单击或点击此处输入文字。</w:t>
          </w:r>
        </w:p>
      </w:docPartBody>
    </w:docPart>
    <w:docPart>
      <w:docPartPr>
        <w:name w:val="A74C24B77AD74B3A862CE9C1738DF46D"/>
        <w:style w:val=""/>
        <w:category>
          <w:name w:val="常规"/>
          <w:gallery w:val="placeholder"/>
        </w:category>
        <w:types>
          <w:type w:val="bbPlcHdr"/>
        </w:types>
        <w:behaviors>
          <w:behavior w:val="content"/>
        </w:behaviors>
        <w:description w:val=""/>
        <w:guid w:val="{019C2D3A-B4E0-428F-9A51-7035207843EA}"/>
      </w:docPartPr>
      <w:docPartBody>
        <w:p>
          <w:pPr>
            <w:pStyle w:val="6"/>
          </w:pPr>
          <w:r>
            <w:rPr>
              <w:rStyle w:val="4"/>
              <w:rFonts w:hint="eastAsia"/>
            </w:rPr>
            <w:t>选择一项。</w:t>
          </w:r>
        </w:p>
      </w:docPartBody>
    </w:docPart>
    <w:docPart>
      <w:docPartPr>
        <w:name w:val="71939B0EF1254D9CA1771452EA84B8E7"/>
        <w:style w:val=""/>
        <w:category>
          <w:name w:val="常规"/>
          <w:gallery w:val="placeholder"/>
        </w:category>
        <w:types>
          <w:type w:val="bbPlcHdr"/>
        </w:types>
        <w:behaviors>
          <w:behavior w:val="content"/>
        </w:behaviors>
        <w:description w:val=""/>
        <w:guid w:val="{CFE06C66-A538-455B-A382-61D8637E2E1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E"/>
    <w:rsid w:val="002E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4C24B77AD74B3A862CE9C1738DF4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1939B0EF1254D9CA1771452EA84B8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44</Pages>
  <Words>28730</Words>
  <Characters>31973</Characters>
  <Lines>1</Lines>
  <Paragraphs>1</Paragraphs>
  <TotalTime>48</TotalTime>
  <ScaleCrop>false</ScaleCrop>
  <LinksUpToDate>false</LinksUpToDate>
  <CharactersWithSpaces>33342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2023-01-05T14:58:00Z</dcterms:created>
  <dc:creator>邵璇</dc:creator>
  <dc:description>&lt;config cover="true" show_menu="true" version="1.0.0" doctype="SDKXY"&gt;_x000d_
&lt;/config&gt;</dc:description>
  <cp:lastModifiedBy>user</cp:lastModifiedBy>
  <cp:lastPrinted>2020-08-30T18:00:00Z</cp:lastPrinted>
  <dcterms:modified xsi:type="dcterms:W3CDTF">2024-09-29T09:33:37Z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9B8D3399AD7445729D746857C5E83E68_13</vt:lpwstr>
  </property>
</Properties>
</file>