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9FCC8" w14:textId="77777777" w:rsidR="005F2A85" w:rsidRDefault="001A61F1">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14:paraId="41349431" w14:textId="77777777" w:rsidR="005F2A85" w:rsidRDefault="001A61F1">
      <w:pPr>
        <w:rPr>
          <w:rFonts w:ascii="仿宋" w:eastAsia="仿宋" w:hAnsi="仿宋" w:cs="仿宋"/>
          <w:sz w:val="28"/>
          <w:szCs w:val="28"/>
        </w:rPr>
      </w:pPr>
      <w:r>
        <w:rPr>
          <w:rFonts w:ascii="仿宋" w:eastAsia="仿宋" w:hAnsi="仿宋" w:cs="仿宋" w:hint="eastAsia"/>
          <w:sz w:val="28"/>
          <w:szCs w:val="28"/>
        </w:rPr>
        <w:t>合同编码：</w:t>
      </w:r>
    </w:p>
    <w:p w14:paraId="33C819AD" w14:textId="77777777" w:rsidR="005F2A85" w:rsidRDefault="005F2A85">
      <w:pPr>
        <w:jc w:val="center"/>
        <w:rPr>
          <w:rFonts w:ascii="仿宋" w:eastAsia="仿宋" w:hAnsi="仿宋" w:cs="仿宋"/>
          <w:bCs/>
          <w:w w:val="97"/>
          <w:kern w:val="0"/>
          <w:sz w:val="44"/>
          <w:szCs w:val="44"/>
        </w:rPr>
      </w:pPr>
    </w:p>
    <w:p w14:paraId="74757230" w14:textId="77777777" w:rsidR="005F2A85" w:rsidRDefault="005F2A85">
      <w:pPr>
        <w:jc w:val="center"/>
        <w:rPr>
          <w:rFonts w:ascii="仿宋" w:eastAsia="仿宋" w:hAnsi="仿宋" w:cs="仿宋"/>
          <w:bCs/>
          <w:w w:val="97"/>
          <w:kern w:val="0"/>
          <w:sz w:val="44"/>
          <w:szCs w:val="44"/>
        </w:rPr>
      </w:pPr>
    </w:p>
    <w:p w14:paraId="1500221E" w14:textId="77777777" w:rsidR="005F2A85" w:rsidRDefault="005F2A85">
      <w:pPr>
        <w:jc w:val="center"/>
        <w:rPr>
          <w:rFonts w:ascii="仿宋" w:eastAsia="仿宋" w:hAnsi="仿宋" w:cs="仿宋"/>
          <w:bCs/>
          <w:w w:val="97"/>
          <w:kern w:val="0"/>
          <w:sz w:val="44"/>
          <w:szCs w:val="44"/>
        </w:rPr>
      </w:pPr>
    </w:p>
    <w:p w14:paraId="3CAFCB18" w14:textId="77777777" w:rsidR="005F2A85" w:rsidRDefault="005F2A85">
      <w:pPr>
        <w:jc w:val="center"/>
        <w:rPr>
          <w:rFonts w:ascii="仿宋" w:eastAsia="仿宋" w:hAnsi="仿宋" w:cs="仿宋"/>
          <w:bCs/>
          <w:w w:val="97"/>
          <w:kern w:val="0"/>
          <w:sz w:val="44"/>
          <w:szCs w:val="44"/>
        </w:rPr>
      </w:pPr>
    </w:p>
    <w:p w14:paraId="6E518B44" w14:textId="77777777" w:rsidR="005F2A85" w:rsidRDefault="005F2A85">
      <w:pPr>
        <w:jc w:val="center"/>
        <w:rPr>
          <w:rFonts w:ascii="仿宋" w:eastAsia="仿宋" w:hAnsi="仿宋" w:cs="仿宋"/>
          <w:bCs/>
          <w:w w:val="97"/>
          <w:kern w:val="0"/>
          <w:sz w:val="44"/>
          <w:szCs w:val="44"/>
        </w:rPr>
      </w:pPr>
    </w:p>
    <w:p w14:paraId="025C918D" w14:textId="77777777" w:rsidR="005F2A85" w:rsidRDefault="001A61F1">
      <w:pPr>
        <w:jc w:val="center"/>
        <w:rPr>
          <w:rFonts w:ascii="仿宋" w:eastAsia="仿宋" w:hAnsi="仿宋" w:cs="仿宋"/>
          <w:sz w:val="28"/>
          <w:szCs w:val="28"/>
        </w:rPr>
      </w:pPr>
      <w:r>
        <w:rPr>
          <w:rFonts w:ascii="黑体" w:eastAsia="黑体" w:hAnsi="黑体" w:cs="黑体" w:hint="eastAsia"/>
          <w:b/>
          <w:w w:val="97"/>
          <w:kern w:val="0"/>
          <w:sz w:val="44"/>
          <w:szCs w:val="44"/>
        </w:rPr>
        <w:t>湖北省预拌混凝土买卖合同示范文本</w:t>
      </w:r>
    </w:p>
    <w:p w14:paraId="1DD0AF83" w14:textId="77777777" w:rsidR="005F2A85" w:rsidRDefault="005F2A85">
      <w:pPr>
        <w:jc w:val="center"/>
        <w:rPr>
          <w:rFonts w:ascii="黑体" w:eastAsia="黑体" w:hAnsi="黑体" w:cs="黑体"/>
          <w:b/>
          <w:w w:val="97"/>
          <w:kern w:val="0"/>
          <w:sz w:val="44"/>
          <w:szCs w:val="44"/>
        </w:rPr>
      </w:pPr>
    </w:p>
    <w:p w14:paraId="0233E4AB" w14:textId="77777777" w:rsidR="005F2A85" w:rsidRDefault="005F2A85">
      <w:pPr>
        <w:rPr>
          <w:rFonts w:ascii="仿宋" w:eastAsia="仿宋" w:hAnsi="仿宋" w:cs="仿宋"/>
          <w:sz w:val="28"/>
          <w:szCs w:val="28"/>
        </w:rPr>
      </w:pPr>
    </w:p>
    <w:p w14:paraId="149E1751" w14:textId="77777777" w:rsidR="005F2A85" w:rsidRDefault="005F2A85">
      <w:pPr>
        <w:rPr>
          <w:rFonts w:ascii="仿宋" w:eastAsia="仿宋" w:hAnsi="仿宋" w:cs="仿宋"/>
          <w:sz w:val="28"/>
          <w:szCs w:val="28"/>
        </w:rPr>
      </w:pPr>
    </w:p>
    <w:p w14:paraId="0CB3972C" w14:textId="77777777" w:rsidR="005F2A85" w:rsidRDefault="005F2A85">
      <w:pPr>
        <w:ind w:firstLineChars="500" w:firstLine="1400"/>
        <w:rPr>
          <w:rFonts w:ascii="仿宋" w:eastAsia="仿宋" w:hAnsi="仿宋" w:cs="仿宋"/>
          <w:sz w:val="28"/>
          <w:szCs w:val="28"/>
        </w:rPr>
      </w:pPr>
    </w:p>
    <w:p w14:paraId="23AAE37E" w14:textId="77777777" w:rsidR="005F2A85" w:rsidRDefault="005F2A85">
      <w:pPr>
        <w:ind w:firstLineChars="500" w:firstLine="1400"/>
        <w:rPr>
          <w:rFonts w:ascii="仿宋" w:eastAsia="仿宋" w:hAnsi="仿宋" w:cs="仿宋"/>
          <w:sz w:val="28"/>
          <w:szCs w:val="28"/>
        </w:rPr>
      </w:pPr>
    </w:p>
    <w:p w14:paraId="06A7F56F" w14:textId="77777777" w:rsidR="005F2A85" w:rsidRDefault="005F2A85">
      <w:pPr>
        <w:ind w:firstLineChars="500" w:firstLine="1400"/>
        <w:rPr>
          <w:rFonts w:ascii="仿宋" w:eastAsia="仿宋" w:hAnsi="仿宋" w:cs="仿宋"/>
          <w:sz w:val="28"/>
          <w:szCs w:val="28"/>
        </w:rPr>
      </w:pPr>
    </w:p>
    <w:p w14:paraId="2D5ACD7F" w14:textId="77777777" w:rsidR="005F2A85" w:rsidRDefault="001A61F1">
      <w:pPr>
        <w:ind w:firstLineChars="200" w:firstLine="562"/>
        <w:rPr>
          <w:rFonts w:ascii="仿宋" w:eastAsia="仿宋" w:hAnsi="仿宋" w:cs="仿宋"/>
          <w:b/>
          <w:bCs/>
          <w:sz w:val="28"/>
          <w:szCs w:val="28"/>
          <w:u w:val="single"/>
        </w:rPr>
      </w:pPr>
      <w:r>
        <w:rPr>
          <w:rFonts w:ascii="仿宋" w:eastAsia="仿宋" w:hAnsi="仿宋" w:cs="仿宋" w:hint="eastAsia"/>
          <w:b/>
          <w:bCs/>
          <w:sz w:val="28"/>
          <w:szCs w:val="28"/>
        </w:rPr>
        <w:t>甲方（买方）：</w:t>
      </w:r>
      <w:r>
        <w:rPr>
          <w:rFonts w:ascii="仿宋" w:eastAsia="仿宋" w:hAnsi="仿宋" w:cs="仿宋" w:hint="eastAsia"/>
          <w:b/>
          <w:bCs/>
          <w:sz w:val="28"/>
          <w:szCs w:val="28"/>
          <w:u w:val="single"/>
        </w:rPr>
        <w:t xml:space="preserve">                                </w:t>
      </w:r>
    </w:p>
    <w:p w14:paraId="7D8FD93C" w14:textId="77777777" w:rsidR="005F2A85" w:rsidRDefault="005F2A85">
      <w:pPr>
        <w:ind w:firstLineChars="200" w:firstLine="562"/>
        <w:rPr>
          <w:rFonts w:ascii="仿宋" w:eastAsia="仿宋" w:hAnsi="仿宋" w:cs="仿宋"/>
          <w:b/>
          <w:bCs/>
          <w:sz w:val="28"/>
          <w:szCs w:val="28"/>
          <w:u w:val="single"/>
        </w:rPr>
      </w:pPr>
    </w:p>
    <w:p w14:paraId="31207751" w14:textId="77777777" w:rsidR="005F2A85" w:rsidRDefault="001A61F1">
      <w:pPr>
        <w:spacing w:line="578" w:lineRule="exact"/>
        <w:ind w:firstLineChars="200" w:firstLine="562"/>
        <w:rPr>
          <w:rFonts w:ascii="仿宋" w:eastAsia="仿宋" w:hAnsi="仿宋" w:cs="仿宋"/>
          <w:b/>
          <w:bCs/>
          <w:sz w:val="28"/>
          <w:szCs w:val="28"/>
          <w:u w:val="single"/>
        </w:rPr>
      </w:pPr>
      <w:r>
        <w:rPr>
          <w:rFonts w:ascii="仿宋" w:eastAsia="仿宋" w:hAnsi="仿宋" w:cs="仿宋" w:hint="eastAsia"/>
          <w:b/>
          <w:bCs/>
          <w:sz w:val="28"/>
          <w:szCs w:val="28"/>
        </w:rPr>
        <w:t>乙方（卖方）：</w:t>
      </w:r>
      <w:r>
        <w:rPr>
          <w:rFonts w:ascii="仿宋" w:eastAsia="仿宋" w:hAnsi="仿宋" w:cs="仿宋" w:hint="eastAsia"/>
          <w:b/>
          <w:bCs/>
          <w:sz w:val="28"/>
          <w:szCs w:val="28"/>
          <w:u w:val="single"/>
        </w:rPr>
        <w:t xml:space="preserve">                                </w:t>
      </w:r>
    </w:p>
    <w:p w14:paraId="744CB8E7" w14:textId="77777777" w:rsidR="005F2A85" w:rsidRDefault="005F2A85">
      <w:pPr>
        <w:spacing w:line="578" w:lineRule="exact"/>
        <w:ind w:firstLineChars="200" w:firstLine="560"/>
        <w:rPr>
          <w:rFonts w:ascii="仿宋" w:eastAsia="仿宋" w:hAnsi="仿宋" w:cs="仿宋"/>
          <w:sz w:val="28"/>
          <w:szCs w:val="28"/>
        </w:rPr>
      </w:pPr>
    </w:p>
    <w:p w14:paraId="2D5ABAD8" w14:textId="77777777" w:rsidR="005F2A85" w:rsidRDefault="001A61F1">
      <w:pPr>
        <w:spacing w:line="578" w:lineRule="exact"/>
        <w:ind w:firstLineChars="200" w:firstLine="562"/>
        <w:rPr>
          <w:rFonts w:ascii="仿宋" w:eastAsia="仿宋" w:hAnsi="仿宋" w:cs="仿宋"/>
          <w:sz w:val="28"/>
          <w:szCs w:val="28"/>
          <w:u w:val="single"/>
        </w:rPr>
      </w:pPr>
      <w:r>
        <w:rPr>
          <w:rFonts w:ascii="仿宋" w:eastAsia="仿宋" w:hAnsi="仿宋" w:cs="仿宋" w:hint="eastAsia"/>
          <w:b/>
          <w:bCs/>
          <w:sz w:val="28"/>
          <w:szCs w:val="28"/>
        </w:rPr>
        <w:t>签订日期：</w:t>
      </w:r>
      <w:r>
        <w:rPr>
          <w:rFonts w:ascii="仿宋" w:eastAsia="仿宋" w:hAnsi="仿宋" w:cs="仿宋" w:hint="eastAsia"/>
          <w:sz w:val="28"/>
          <w:szCs w:val="28"/>
          <w:u w:val="single"/>
        </w:rPr>
        <w:t xml:space="preserve">                                    </w:t>
      </w:r>
    </w:p>
    <w:p w14:paraId="3D60DA0C" w14:textId="77777777" w:rsidR="005F2A85" w:rsidRDefault="005F2A85">
      <w:pPr>
        <w:spacing w:line="578" w:lineRule="exact"/>
        <w:ind w:firstLineChars="200" w:firstLine="560"/>
        <w:rPr>
          <w:rFonts w:ascii="仿宋" w:eastAsia="仿宋" w:hAnsi="仿宋" w:cs="仿宋"/>
          <w:sz w:val="28"/>
          <w:szCs w:val="28"/>
          <w:u w:val="single"/>
        </w:rPr>
      </w:pPr>
    </w:p>
    <w:p w14:paraId="02BAB89C" w14:textId="77777777" w:rsidR="005F2A85" w:rsidRDefault="001A61F1">
      <w:pPr>
        <w:spacing w:line="578" w:lineRule="exact"/>
        <w:ind w:firstLineChars="200" w:firstLine="562"/>
        <w:rPr>
          <w:rFonts w:ascii="仿宋" w:eastAsia="仿宋" w:hAnsi="仿宋" w:cs="仿宋"/>
          <w:sz w:val="28"/>
          <w:szCs w:val="28"/>
        </w:rPr>
      </w:pPr>
      <w:r>
        <w:rPr>
          <w:rFonts w:ascii="仿宋" w:eastAsia="仿宋" w:hAnsi="仿宋" w:cs="仿宋" w:hint="eastAsia"/>
          <w:b/>
          <w:bCs/>
          <w:sz w:val="28"/>
          <w:szCs w:val="28"/>
        </w:rPr>
        <w:t>签订地点：</w:t>
      </w:r>
      <w:r>
        <w:rPr>
          <w:rFonts w:ascii="仿宋" w:eastAsia="仿宋" w:hAnsi="仿宋" w:cs="仿宋" w:hint="eastAsia"/>
          <w:sz w:val="28"/>
          <w:szCs w:val="28"/>
          <w:u w:val="single"/>
        </w:rPr>
        <w:t xml:space="preserve">                                    </w:t>
      </w:r>
    </w:p>
    <w:p w14:paraId="1FBFA07A" w14:textId="77777777" w:rsidR="005F2A85" w:rsidRDefault="005F2A85">
      <w:pPr>
        <w:pStyle w:val="a5"/>
        <w:spacing w:line="578" w:lineRule="exact"/>
        <w:ind w:firstLineChars="0" w:firstLine="0"/>
        <w:jc w:val="left"/>
        <w:rPr>
          <w:rFonts w:ascii="仿宋" w:eastAsia="仿宋" w:hAnsi="仿宋" w:cs="仿宋"/>
          <w:szCs w:val="28"/>
        </w:rPr>
      </w:pPr>
    </w:p>
    <w:p w14:paraId="638E0784" w14:textId="77777777" w:rsidR="005F2A85" w:rsidRDefault="001A61F1">
      <w:pPr>
        <w:pStyle w:val="a5"/>
        <w:spacing w:line="578" w:lineRule="exact"/>
        <w:jc w:val="left"/>
        <w:rPr>
          <w:rFonts w:ascii="仿宋" w:eastAsia="仿宋" w:hAnsi="仿宋" w:cs="仿宋"/>
          <w:szCs w:val="28"/>
        </w:rPr>
      </w:pPr>
      <w:r>
        <w:rPr>
          <w:rFonts w:ascii="仿宋" w:eastAsia="仿宋" w:hAnsi="仿宋" w:cs="仿宋" w:hint="eastAsia"/>
          <w:szCs w:val="28"/>
        </w:rPr>
        <w:lastRenderedPageBreak/>
        <w:t>依据《中华人民共和国民法典》《中华人民共和国建筑法》《建设工程质量管理条例》等相关法律法规和标准规范，甲乙双方遵循平等、自愿、公平、诚实信用和善良风俗的原则，经友好协商，签订本合同。</w:t>
      </w:r>
    </w:p>
    <w:p w14:paraId="6472E1AB"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t>一、工程概况</w:t>
      </w:r>
    </w:p>
    <w:p w14:paraId="64E5FD46"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 xml:space="preserve">1.1 </w:t>
      </w:r>
      <w:r>
        <w:rPr>
          <w:rFonts w:ascii="仿宋" w:eastAsia="仿宋" w:hAnsi="仿宋" w:cs="仿宋" w:hint="eastAsia"/>
          <w:sz w:val="28"/>
          <w:szCs w:val="28"/>
        </w:rPr>
        <w:t>工程名称：</w:t>
      </w:r>
      <w:r>
        <w:rPr>
          <w:rFonts w:ascii="仿宋" w:eastAsia="仿宋" w:hAnsi="仿宋" w:cs="仿宋" w:hint="eastAsia"/>
          <w:sz w:val="28"/>
          <w:szCs w:val="28"/>
          <w:u w:val="single"/>
        </w:rPr>
        <w:t xml:space="preserve">                             </w:t>
      </w:r>
    </w:p>
    <w:p w14:paraId="7F15F7BE"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 xml:space="preserve">1.2 </w:t>
      </w:r>
      <w:r>
        <w:rPr>
          <w:rFonts w:ascii="仿宋" w:eastAsia="仿宋" w:hAnsi="仿宋" w:cs="仿宋" w:hint="eastAsia"/>
          <w:sz w:val="28"/>
          <w:szCs w:val="28"/>
        </w:rPr>
        <w:t>工程地点：</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14:paraId="4862EA0B"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 xml:space="preserve">1.3 </w:t>
      </w:r>
      <w:r>
        <w:rPr>
          <w:rFonts w:ascii="仿宋" w:eastAsia="仿宋" w:hAnsi="仿宋" w:cs="仿宋" w:hint="eastAsia"/>
          <w:sz w:val="28"/>
          <w:szCs w:val="28"/>
        </w:rPr>
        <w:t>建设单位：</w:t>
      </w:r>
      <w:r>
        <w:rPr>
          <w:rFonts w:ascii="仿宋" w:eastAsia="仿宋" w:hAnsi="仿宋" w:cs="仿宋" w:hint="eastAsia"/>
          <w:sz w:val="28"/>
          <w:szCs w:val="28"/>
          <w:u w:val="single"/>
        </w:rPr>
        <w:t xml:space="preserve">                             </w:t>
      </w:r>
    </w:p>
    <w:p w14:paraId="6A9C89E8"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 xml:space="preserve">1.4 </w:t>
      </w:r>
      <w:r>
        <w:rPr>
          <w:rFonts w:ascii="仿宋" w:eastAsia="仿宋" w:hAnsi="仿宋" w:cs="仿宋" w:hint="eastAsia"/>
          <w:sz w:val="28"/>
          <w:szCs w:val="28"/>
        </w:rPr>
        <w:t>施工单位：</w:t>
      </w:r>
      <w:r>
        <w:rPr>
          <w:rFonts w:ascii="仿宋" w:eastAsia="仿宋" w:hAnsi="仿宋" w:cs="仿宋" w:hint="eastAsia"/>
          <w:sz w:val="28"/>
          <w:szCs w:val="28"/>
          <w:u w:val="single"/>
        </w:rPr>
        <w:t xml:space="preserve">                             </w:t>
      </w:r>
    </w:p>
    <w:p w14:paraId="71DB37C5" w14:textId="77777777" w:rsidR="005F2A85" w:rsidRDefault="001A61F1">
      <w:pPr>
        <w:spacing w:line="578" w:lineRule="exact"/>
        <w:rPr>
          <w:rFonts w:ascii="仿宋" w:eastAsia="仿宋" w:hAnsi="仿宋" w:cs="仿宋"/>
          <w:color w:val="000000"/>
          <w:kern w:val="0"/>
          <w:sz w:val="28"/>
          <w:szCs w:val="28"/>
        </w:rPr>
      </w:pPr>
      <w:r>
        <w:rPr>
          <w:rFonts w:ascii="仿宋" w:eastAsia="仿宋" w:hAnsi="仿宋" w:cs="仿宋" w:hint="eastAsia"/>
          <w:sz w:val="28"/>
          <w:szCs w:val="28"/>
        </w:rPr>
        <w:t xml:space="preserve">1.5 </w:t>
      </w:r>
      <w:r>
        <w:rPr>
          <w:rFonts w:ascii="仿宋" w:eastAsia="仿宋" w:hAnsi="仿宋" w:cs="仿宋" w:hint="eastAsia"/>
          <w:sz w:val="28"/>
          <w:szCs w:val="28"/>
        </w:rPr>
        <w:t>工程类型为第</w:t>
      </w:r>
      <w:r>
        <w:rPr>
          <w:rFonts w:ascii="仿宋" w:eastAsia="仿宋" w:hAnsi="仿宋" w:cs="仿宋" w:hint="eastAsia"/>
          <w:sz w:val="28"/>
          <w:szCs w:val="28"/>
          <w:u w:val="single"/>
        </w:rPr>
        <w:t xml:space="preserve">    </w:t>
      </w:r>
      <w:r>
        <w:rPr>
          <w:rFonts w:ascii="仿宋" w:eastAsia="仿宋" w:hAnsi="仿宋" w:cs="仿宋" w:hint="eastAsia"/>
          <w:sz w:val="28"/>
          <w:szCs w:val="28"/>
        </w:rPr>
        <w:t>类：</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普通民建类工程</w:t>
      </w:r>
      <w:r>
        <w:rPr>
          <w:rFonts w:ascii="仿宋" w:eastAsia="仿宋" w:hAnsi="仿宋" w:cs="仿宋" w:hint="eastAsia"/>
          <w:b/>
          <w:bCs/>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基础设施</w:t>
      </w:r>
      <w:r>
        <w:rPr>
          <w:rFonts w:ascii="仿宋" w:eastAsia="仿宋" w:hAnsi="仿宋" w:cs="仿宋" w:hint="eastAsia"/>
          <w:color w:val="000000"/>
          <w:kern w:val="0"/>
          <w:sz w:val="28"/>
          <w:szCs w:val="28"/>
        </w:rPr>
        <w:t>类工程；</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其他类工程。</w:t>
      </w:r>
      <w:r>
        <w:rPr>
          <w:rFonts w:ascii="仿宋" w:eastAsia="仿宋" w:hAnsi="仿宋" w:cs="仿宋" w:hint="eastAsia"/>
          <w:color w:val="000000"/>
          <w:kern w:val="0"/>
          <w:sz w:val="28"/>
          <w:szCs w:val="28"/>
        </w:rPr>
        <w:t xml:space="preserve">  </w:t>
      </w:r>
    </w:p>
    <w:p w14:paraId="0F1C3237" w14:textId="77777777" w:rsidR="005F2A85" w:rsidRDefault="001A61F1">
      <w:pPr>
        <w:spacing w:line="578"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1.6 </w:t>
      </w:r>
      <w:r>
        <w:rPr>
          <w:rFonts w:ascii="仿宋" w:eastAsia="仿宋" w:hAnsi="仿宋" w:cs="仿宋" w:hint="eastAsia"/>
          <w:sz w:val="28"/>
          <w:szCs w:val="28"/>
        </w:rPr>
        <w:t>工程建筑面积（㎡）：</w:t>
      </w:r>
      <w:r>
        <w:rPr>
          <w:rFonts w:ascii="仿宋" w:eastAsia="仿宋" w:hAnsi="仿宋" w:cs="仿宋" w:hint="eastAsia"/>
          <w:sz w:val="28"/>
          <w:szCs w:val="28"/>
          <w:u w:val="single"/>
        </w:rPr>
        <w:t xml:space="preserve">                   </w:t>
      </w:r>
      <w:r>
        <w:rPr>
          <w:rFonts w:ascii="仿宋" w:eastAsia="仿宋" w:hAnsi="仿宋" w:cs="仿宋" w:hint="eastAsia"/>
          <w:color w:val="000000"/>
          <w:kern w:val="0"/>
          <w:sz w:val="28"/>
          <w:szCs w:val="28"/>
        </w:rPr>
        <w:t xml:space="preserve">    </w:t>
      </w:r>
    </w:p>
    <w:p w14:paraId="39AB9832"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 xml:space="preserve">1.7 </w:t>
      </w:r>
      <w:r>
        <w:rPr>
          <w:rFonts w:ascii="仿宋" w:eastAsia="仿宋" w:hAnsi="仿宋" w:cs="仿宋" w:hint="eastAsia"/>
          <w:sz w:val="28"/>
          <w:szCs w:val="28"/>
        </w:rPr>
        <w:t>工程结构：</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31020193" w14:textId="77777777" w:rsidR="005F2A85" w:rsidRDefault="001A61F1">
      <w:pPr>
        <w:spacing w:line="578" w:lineRule="exact"/>
        <w:rPr>
          <w:rFonts w:ascii="仿宋" w:eastAsia="仿宋" w:hAnsi="仿宋" w:cs="仿宋"/>
          <w:color w:val="FF0000"/>
          <w:sz w:val="28"/>
          <w:szCs w:val="28"/>
        </w:rPr>
      </w:pPr>
      <w:r>
        <w:rPr>
          <w:rFonts w:ascii="仿宋" w:eastAsia="仿宋" w:hAnsi="仿宋" w:cs="仿宋" w:hint="eastAsia"/>
          <w:sz w:val="28"/>
          <w:szCs w:val="28"/>
        </w:rPr>
        <w:t xml:space="preserve">1.8 </w:t>
      </w:r>
      <w:r>
        <w:rPr>
          <w:rFonts w:ascii="仿宋" w:eastAsia="仿宋" w:hAnsi="仿宋" w:cs="仿宋" w:hint="eastAsia"/>
          <w:sz w:val="28"/>
          <w:szCs w:val="28"/>
        </w:rPr>
        <w:t>甲方预订预拌混凝土（以下简称</w:t>
      </w:r>
      <w:proofErr w:type="gramStart"/>
      <w:r>
        <w:rPr>
          <w:rFonts w:ascii="仿宋" w:eastAsia="仿宋" w:hAnsi="仿宋" w:cs="仿宋" w:hint="eastAsia"/>
          <w:sz w:val="28"/>
          <w:szCs w:val="28"/>
        </w:rPr>
        <w:t>砼</w:t>
      </w:r>
      <w:proofErr w:type="gramEnd"/>
      <w:r>
        <w:rPr>
          <w:rFonts w:ascii="仿宋" w:eastAsia="仿宋" w:hAnsi="仿宋" w:cs="仿宋" w:hint="eastAsia"/>
          <w:sz w:val="28"/>
          <w:szCs w:val="28"/>
        </w:rPr>
        <w:t>或混凝土）总量约</w:t>
      </w:r>
      <w:r>
        <w:rPr>
          <w:rFonts w:ascii="仿宋" w:eastAsia="仿宋" w:hAnsi="仿宋" w:cs="仿宋" w:hint="eastAsia"/>
          <w:sz w:val="28"/>
          <w:szCs w:val="28"/>
          <w:u w:val="single"/>
        </w:rPr>
        <w:t xml:space="preserve">       </w:t>
      </w:r>
      <w:r>
        <w:rPr>
          <w:rFonts w:ascii="仿宋" w:eastAsia="仿宋" w:hAnsi="仿宋" w:cs="仿宋" w:hint="eastAsia"/>
          <w:sz w:val="28"/>
          <w:szCs w:val="28"/>
        </w:rPr>
        <w:t>立方米，预计总金额（人民币）：</w:t>
      </w:r>
      <w:r>
        <w:rPr>
          <w:rFonts w:ascii="仿宋" w:eastAsia="仿宋" w:hAnsi="仿宋" w:cs="仿宋" w:hint="eastAsia"/>
          <w:sz w:val="28"/>
          <w:szCs w:val="28"/>
          <w:u w:val="single"/>
        </w:rPr>
        <w:t xml:space="preserve">        </w:t>
      </w:r>
      <w:r>
        <w:rPr>
          <w:rFonts w:ascii="仿宋" w:eastAsia="仿宋" w:hAnsi="仿宋" w:cs="仿宋" w:hint="eastAsia"/>
          <w:sz w:val="28"/>
          <w:szCs w:val="28"/>
        </w:rPr>
        <w:t>万元。最终供货量及金额，以实际供应为准。</w:t>
      </w:r>
    </w:p>
    <w:p w14:paraId="0981EE57"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 xml:space="preserve">1.9 </w:t>
      </w:r>
      <w:r>
        <w:rPr>
          <w:rFonts w:ascii="仿宋" w:eastAsia="仿宋" w:hAnsi="仿宋" w:cs="仿宋" w:hint="eastAsia"/>
          <w:sz w:val="28"/>
          <w:szCs w:val="28"/>
        </w:rPr>
        <w:t>预估供应期限：</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p>
    <w:p w14:paraId="623A60C0"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t>二、单价计价</w:t>
      </w:r>
    </w:p>
    <w:p w14:paraId="0D2F53DF"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t xml:space="preserve">2.1 </w:t>
      </w:r>
      <w:r>
        <w:rPr>
          <w:rFonts w:ascii="仿宋" w:eastAsia="仿宋" w:hAnsi="仿宋" w:cs="仿宋" w:hint="eastAsia"/>
          <w:b/>
          <w:sz w:val="28"/>
          <w:szCs w:val="28"/>
        </w:rPr>
        <w:t>甲乙双方选定以下</w:t>
      </w:r>
      <w:r>
        <w:rPr>
          <w:rFonts w:ascii="仿宋" w:eastAsia="仿宋" w:hAnsi="仿宋" w:cs="仿宋" w:hint="eastAsia"/>
          <w:b/>
          <w:sz w:val="28"/>
          <w:szCs w:val="28"/>
          <w:u w:val="single"/>
        </w:rPr>
        <w:t xml:space="preserve">       </w:t>
      </w:r>
      <w:r>
        <w:rPr>
          <w:rFonts w:ascii="仿宋" w:eastAsia="仿宋" w:hAnsi="仿宋" w:cs="仿宋" w:hint="eastAsia"/>
          <w:b/>
          <w:sz w:val="28"/>
          <w:szCs w:val="28"/>
        </w:rPr>
        <w:t>计价方式</w:t>
      </w:r>
    </w:p>
    <w:p w14:paraId="290CDA5D"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A</w:t>
      </w:r>
      <w:r>
        <w:rPr>
          <w:rFonts w:ascii="仿宋" w:eastAsia="仿宋" w:hAnsi="仿宋" w:cs="仿宋" w:hint="eastAsia"/>
          <w:b/>
          <w:sz w:val="28"/>
          <w:szCs w:val="28"/>
        </w:rPr>
        <w:t>.</w:t>
      </w:r>
      <w:r>
        <w:rPr>
          <w:rFonts w:ascii="仿宋" w:eastAsia="仿宋" w:hAnsi="仿宋" w:cs="仿宋" w:hint="eastAsia"/>
          <w:sz w:val="28"/>
          <w:szCs w:val="28"/>
        </w:rPr>
        <w:t>普通混凝土单价清单</w:t>
      </w:r>
    </w:p>
    <w:tbl>
      <w:tblPr>
        <w:tblW w:w="8517" w:type="dxa"/>
        <w:jc w:val="center"/>
        <w:tblLayout w:type="fixed"/>
        <w:tblCellMar>
          <w:top w:w="15" w:type="dxa"/>
          <w:left w:w="15" w:type="dxa"/>
          <w:bottom w:w="15" w:type="dxa"/>
          <w:right w:w="15" w:type="dxa"/>
        </w:tblCellMar>
        <w:tblLook w:val="04A0" w:firstRow="1" w:lastRow="0" w:firstColumn="1" w:lastColumn="0" w:noHBand="0" w:noVBand="1"/>
      </w:tblPr>
      <w:tblGrid>
        <w:gridCol w:w="881"/>
        <w:gridCol w:w="876"/>
        <w:gridCol w:w="1152"/>
        <w:gridCol w:w="1270"/>
        <w:gridCol w:w="737"/>
        <w:gridCol w:w="1099"/>
        <w:gridCol w:w="1152"/>
        <w:gridCol w:w="1350"/>
      </w:tblGrid>
      <w:tr w:rsidR="005F2A85" w14:paraId="0C79D482" w14:textId="77777777">
        <w:trPr>
          <w:trHeight w:val="971"/>
          <w:jc w:val="center"/>
        </w:trPr>
        <w:tc>
          <w:tcPr>
            <w:tcW w:w="881" w:type="dxa"/>
            <w:tcBorders>
              <w:top w:val="single" w:sz="4" w:space="0" w:color="000000"/>
              <w:left w:val="single" w:sz="4" w:space="0" w:color="000000"/>
              <w:bottom w:val="single" w:sz="4" w:space="0" w:color="000000"/>
              <w:right w:val="single" w:sz="4" w:space="0" w:color="000000"/>
            </w:tcBorders>
            <w:vAlign w:val="center"/>
          </w:tcPr>
          <w:p w14:paraId="1FC3E22E"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序号</w:t>
            </w:r>
          </w:p>
        </w:tc>
        <w:tc>
          <w:tcPr>
            <w:tcW w:w="876" w:type="dxa"/>
            <w:tcBorders>
              <w:top w:val="single" w:sz="4" w:space="0" w:color="000000"/>
              <w:left w:val="single" w:sz="4" w:space="0" w:color="000000"/>
              <w:bottom w:val="single" w:sz="4" w:space="0" w:color="000000"/>
              <w:right w:val="single" w:sz="4" w:space="0" w:color="000000"/>
            </w:tcBorders>
            <w:vAlign w:val="center"/>
          </w:tcPr>
          <w:p w14:paraId="59CCFB6E"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规格型号</w:t>
            </w:r>
          </w:p>
        </w:tc>
        <w:tc>
          <w:tcPr>
            <w:tcW w:w="1152" w:type="dxa"/>
            <w:tcBorders>
              <w:top w:val="single" w:sz="4" w:space="0" w:color="000000"/>
              <w:left w:val="single" w:sz="4" w:space="0" w:color="000000"/>
              <w:bottom w:val="single" w:sz="4" w:space="0" w:color="000000"/>
              <w:right w:val="single" w:sz="4" w:space="0" w:color="000000"/>
            </w:tcBorders>
            <w:vAlign w:val="center"/>
          </w:tcPr>
          <w:p w14:paraId="20FB33D0"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计划数量（</w:t>
            </w:r>
            <w:r>
              <w:rPr>
                <w:rFonts w:ascii="仿宋" w:eastAsia="仿宋" w:hAnsi="仿宋" w:cs="仿宋" w:hint="eastAsia"/>
                <w:kern w:val="0"/>
                <w:sz w:val="24"/>
              </w:rPr>
              <w:t>m</w:t>
            </w:r>
            <w:r>
              <w:rPr>
                <w:rFonts w:ascii="仿宋" w:eastAsia="仿宋" w:hAnsi="仿宋" w:cs="仿宋" w:hint="eastAsia"/>
                <w:kern w:val="0"/>
                <w:sz w:val="24"/>
              </w:rPr>
              <w:t>³）</w:t>
            </w:r>
          </w:p>
        </w:tc>
        <w:tc>
          <w:tcPr>
            <w:tcW w:w="1270" w:type="dxa"/>
            <w:tcBorders>
              <w:top w:val="single" w:sz="4" w:space="0" w:color="000000"/>
              <w:left w:val="single" w:sz="4" w:space="0" w:color="000000"/>
              <w:bottom w:val="single" w:sz="4" w:space="0" w:color="000000"/>
              <w:right w:val="single" w:sz="4" w:space="0" w:color="000000"/>
            </w:tcBorders>
            <w:vAlign w:val="center"/>
          </w:tcPr>
          <w:p w14:paraId="59D9E380"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不含税单价（元</w:t>
            </w:r>
            <w:r>
              <w:rPr>
                <w:rFonts w:ascii="仿宋" w:eastAsia="仿宋" w:hAnsi="仿宋" w:cs="仿宋" w:hint="eastAsia"/>
                <w:kern w:val="0"/>
                <w:sz w:val="24"/>
              </w:rPr>
              <w:t>/m</w:t>
            </w:r>
            <w:r>
              <w:rPr>
                <w:rFonts w:ascii="仿宋" w:eastAsia="仿宋" w:hAnsi="仿宋" w:cs="仿宋" w:hint="eastAsia"/>
                <w:kern w:val="0"/>
                <w:sz w:val="24"/>
              </w:rPr>
              <w:t>³）</w:t>
            </w:r>
          </w:p>
        </w:tc>
        <w:tc>
          <w:tcPr>
            <w:tcW w:w="737" w:type="dxa"/>
            <w:tcBorders>
              <w:top w:val="single" w:sz="4" w:space="0" w:color="000000"/>
              <w:left w:val="single" w:sz="4" w:space="0" w:color="000000"/>
              <w:bottom w:val="single" w:sz="4" w:space="0" w:color="000000"/>
              <w:right w:val="single" w:sz="4" w:space="0" w:color="000000"/>
            </w:tcBorders>
            <w:vAlign w:val="center"/>
          </w:tcPr>
          <w:p w14:paraId="3BA14EAB"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税率（</w:t>
            </w:r>
            <w:r>
              <w:rPr>
                <w:rFonts w:ascii="仿宋" w:eastAsia="仿宋" w:hAnsi="仿宋" w:cs="仿宋" w:hint="eastAsia"/>
                <w:kern w:val="0"/>
                <w:sz w:val="24"/>
              </w:rPr>
              <w:t>%</w:t>
            </w:r>
            <w:r>
              <w:rPr>
                <w:rFonts w:ascii="仿宋" w:eastAsia="仿宋" w:hAnsi="仿宋" w:cs="仿宋" w:hint="eastAsia"/>
                <w:kern w:val="0"/>
                <w:sz w:val="24"/>
              </w:rPr>
              <w:t>）</w:t>
            </w:r>
          </w:p>
        </w:tc>
        <w:tc>
          <w:tcPr>
            <w:tcW w:w="1099" w:type="dxa"/>
            <w:tcBorders>
              <w:top w:val="single" w:sz="4" w:space="0" w:color="000000"/>
              <w:left w:val="single" w:sz="4" w:space="0" w:color="000000"/>
              <w:bottom w:val="single" w:sz="4" w:space="0" w:color="000000"/>
              <w:right w:val="single" w:sz="4" w:space="0" w:color="000000"/>
            </w:tcBorders>
            <w:vAlign w:val="center"/>
          </w:tcPr>
          <w:p w14:paraId="17125367"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含税单价（元</w:t>
            </w:r>
            <w:r>
              <w:rPr>
                <w:rFonts w:ascii="仿宋" w:eastAsia="仿宋" w:hAnsi="仿宋" w:cs="仿宋" w:hint="eastAsia"/>
                <w:kern w:val="0"/>
                <w:sz w:val="24"/>
              </w:rPr>
              <w:t>/m</w:t>
            </w:r>
            <w:r>
              <w:rPr>
                <w:rFonts w:ascii="仿宋" w:eastAsia="仿宋" w:hAnsi="仿宋" w:cs="仿宋" w:hint="eastAsia"/>
                <w:kern w:val="0"/>
                <w:sz w:val="24"/>
              </w:rPr>
              <w:t>³）</w:t>
            </w:r>
          </w:p>
        </w:tc>
        <w:tc>
          <w:tcPr>
            <w:tcW w:w="1152" w:type="dxa"/>
            <w:tcBorders>
              <w:top w:val="single" w:sz="4" w:space="0" w:color="000000"/>
              <w:left w:val="single" w:sz="4" w:space="0" w:color="000000"/>
              <w:bottom w:val="single" w:sz="4" w:space="0" w:color="000000"/>
              <w:right w:val="single" w:sz="4" w:space="0" w:color="000000"/>
            </w:tcBorders>
            <w:vAlign w:val="center"/>
          </w:tcPr>
          <w:p w14:paraId="4B22480C"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不含税金额（元）</w:t>
            </w:r>
          </w:p>
        </w:tc>
        <w:tc>
          <w:tcPr>
            <w:tcW w:w="1350" w:type="dxa"/>
            <w:tcBorders>
              <w:top w:val="single" w:sz="4" w:space="0" w:color="000000"/>
              <w:left w:val="single" w:sz="4" w:space="0" w:color="000000"/>
              <w:bottom w:val="single" w:sz="4" w:space="0" w:color="000000"/>
              <w:right w:val="single" w:sz="4" w:space="0" w:color="000000"/>
            </w:tcBorders>
            <w:vAlign w:val="center"/>
          </w:tcPr>
          <w:p w14:paraId="4FE2B226"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价税合计金额（元）</w:t>
            </w:r>
          </w:p>
        </w:tc>
      </w:tr>
      <w:tr w:rsidR="005F2A85" w14:paraId="30E550C6" w14:textId="77777777">
        <w:trPr>
          <w:trHeight w:val="617"/>
          <w:jc w:val="center"/>
        </w:trPr>
        <w:tc>
          <w:tcPr>
            <w:tcW w:w="881" w:type="dxa"/>
            <w:tcBorders>
              <w:top w:val="single" w:sz="4" w:space="0" w:color="auto"/>
              <w:left w:val="single" w:sz="4" w:space="0" w:color="auto"/>
              <w:bottom w:val="single" w:sz="4" w:space="0" w:color="auto"/>
              <w:right w:val="single" w:sz="4" w:space="0" w:color="auto"/>
            </w:tcBorders>
            <w:vAlign w:val="center"/>
          </w:tcPr>
          <w:p w14:paraId="4350F331" w14:textId="77777777" w:rsidR="005F2A85" w:rsidRDefault="001A61F1">
            <w:pPr>
              <w:widowControl/>
              <w:jc w:val="center"/>
              <w:textAlignment w:val="center"/>
            </w:pPr>
            <w:r>
              <w:rPr>
                <w:rFonts w:ascii="仿宋" w:eastAsia="仿宋" w:hAnsi="仿宋" w:cs="仿宋" w:hint="eastAsia"/>
                <w:color w:val="000000"/>
                <w:kern w:val="0"/>
                <w:sz w:val="24"/>
              </w:rPr>
              <w:t>1</w:t>
            </w:r>
          </w:p>
        </w:tc>
        <w:tc>
          <w:tcPr>
            <w:tcW w:w="876" w:type="dxa"/>
            <w:tcBorders>
              <w:top w:val="single" w:sz="4" w:space="0" w:color="auto"/>
              <w:left w:val="single" w:sz="4" w:space="0" w:color="auto"/>
              <w:bottom w:val="single" w:sz="4" w:space="0" w:color="auto"/>
              <w:right w:val="single" w:sz="4" w:space="0" w:color="auto"/>
            </w:tcBorders>
            <w:vAlign w:val="center"/>
          </w:tcPr>
          <w:p w14:paraId="5ACDBCD1" w14:textId="77777777" w:rsidR="005F2A85" w:rsidRDefault="001A61F1">
            <w:pPr>
              <w:widowControl/>
              <w:jc w:val="center"/>
              <w:textAlignment w:val="center"/>
              <w:rPr>
                <w:rFonts w:eastAsia="仿宋"/>
              </w:rPr>
            </w:pPr>
            <w:r>
              <w:rPr>
                <w:rFonts w:ascii="仿宋" w:eastAsia="仿宋" w:hAnsi="仿宋" w:cs="仿宋" w:hint="eastAsia"/>
                <w:color w:val="000000"/>
                <w:kern w:val="0"/>
                <w:sz w:val="24"/>
              </w:rPr>
              <w:t>C</w:t>
            </w:r>
            <w:r>
              <w:rPr>
                <w:rFonts w:ascii="仿宋" w:eastAsia="仿宋" w:hAnsi="仿宋" w:cs="仿宋" w:hint="eastAsia"/>
                <w:color w:val="000000"/>
                <w:kern w:val="0"/>
                <w:sz w:val="24"/>
              </w:rPr>
              <w:t>15</w:t>
            </w:r>
          </w:p>
        </w:tc>
        <w:tc>
          <w:tcPr>
            <w:tcW w:w="1152" w:type="dxa"/>
            <w:tcBorders>
              <w:top w:val="single" w:sz="4" w:space="0" w:color="auto"/>
              <w:left w:val="single" w:sz="4" w:space="0" w:color="auto"/>
              <w:bottom w:val="single" w:sz="4" w:space="0" w:color="auto"/>
              <w:right w:val="single" w:sz="4" w:space="0" w:color="auto"/>
            </w:tcBorders>
            <w:vAlign w:val="center"/>
          </w:tcPr>
          <w:p w14:paraId="283F3A67" w14:textId="77777777" w:rsidR="005F2A85" w:rsidRDefault="005F2A85">
            <w:pPr>
              <w:widowControl/>
              <w:jc w:val="center"/>
              <w:textAlignment w:val="center"/>
            </w:pPr>
          </w:p>
        </w:tc>
        <w:tc>
          <w:tcPr>
            <w:tcW w:w="1270" w:type="dxa"/>
            <w:tcBorders>
              <w:top w:val="single" w:sz="4" w:space="0" w:color="auto"/>
              <w:left w:val="single" w:sz="4" w:space="0" w:color="auto"/>
              <w:bottom w:val="single" w:sz="4" w:space="0" w:color="auto"/>
              <w:right w:val="single" w:sz="4" w:space="0" w:color="auto"/>
            </w:tcBorders>
            <w:vAlign w:val="center"/>
          </w:tcPr>
          <w:p w14:paraId="0DE00DD6" w14:textId="77777777" w:rsidR="005F2A85" w:rsidRDefault="001A61F1">
            <w:pPr>
              <w:widowControl/>
              <w:jc w:val="center"/>
              <w:textAlignment w:val="cente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4EF76C9E" w14:textId="77777777" w:rsidR="005F2A85" w:rsidRDefault="001A61F1">
            <w:pPr>
              <w:jc w:val="cente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5999E2F8" w14:textId="77777777" w:rsidR="005F2A85" w:rsidRDefault="001A61F1">
            <w:pPr>
              <w:widowControl/>
              <w:jc w:val="center"/>
              <w:textAlignment w:val="cente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1DFEF858" w14:textId="77777777" w:rsidR="005F2A85" w:rsidRDefault="005F2A85">
            <w:pPr>
              <w:widowControl/>
              <w:jc w:val="center"/>
              <w:textAlignment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0A3BA216" w14:textId="77777777" w:rsidR="005F2A85" w:rsidRDefault="005F2A85">
            <w:pPr>
              <w:jc w:val="center"/>
            </w:pPr>
          </w:p>
        </w:tc>
      </w:tr>
      <w:tr w:rsidR="005F2A85" w14:paraId="643E69A9" w14:textId="77777777">
        <w:trPr>
          <w:trHeight w:val="617"/>
          <w:jc w:val="center"/>
        </w:trPr>
        <w:tc>
          <w:tcPr>
            <w:tcW w:w="881" w:type="dxa"/>
            <w:tcBorders>
              <w:top w:val="single" w:sz="4" w:space="0" w:color="auto"/>
              <w:left w:val="single" w:sz="4" w:space="0" w:color="auto"/>
              <w:bottom w:val="single" w:sz="4" w:space="0" w:color="auto"/>
              <w:right w:val="single" w:sz="4" w:space="0" w:color="auto"/>
            </w:tcBorders>
            <w:vAlign w:val="center"/>
          </w:tcPr>
          <w:p w14:paraId="6802EE0B" w14:textId="77777777" w:rsidR="005F2A85" w:rsidRDefault="001A61F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876" w:type="dxa"/>
            <w:tcBorders>
              <w:top w:val="single" w:sz="4" w:space="0" w:color="auto"/>
              <w:left w:val="single" w:sz="4" w:space="0" w:color="auto"/>
              <w:bottom w:val="single" w:sz="4" w:space="0" w:color="auto"/>
              <w:right w:val="single" w:sz="4" w:space="0" w:color="auto"/>
            </w:tcBorders>
            <w:vAlign w:val="center"/>
          </w:tcPr>
          <w:p w14:paraId="66061D49" w14:textId="77777777" w:rsidR="005F2A85" w:rsidRDefault="001A61F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C20</w:t>
            </w:r>
          </w:p>
        </w:tc>
        <w:tc>
          <w:tcPr>
            <w:tcW w:w="1152" w:type="dxa"/>
            <w:tcBorders>
              <w:top w:val="single" w:sz="4" w:space="0" w:color="auto"/>
              <w:left w:val="single" w:sz="4" w:space="0" w:color="auto"/>
              <w:bottom w:val="single" w:sz="4" w:space="0" w:color="auto"/>
              <w:right w:val="single" w:sz="4" w:space="0" w:color="auto"/>
            </w:tcBorders>
            <w:vAlign w:val="center"/>
          </w:tcPr>
          <w:p w14:paraId="3517BF1A" w14:textId="77777777" w:rsidR="005F2A85" w:rsidRDefault="005F2A85">
            <w:pPr>
              <w:widowControl/>
              <w:jc w:val="center"/>
              <w:textAlignment w:val="center"/>
              <w:rPr>
                <w:rFonts w:ascii="仿宋" w:eastAsia="仿宋" w:hAnsi="仿宋" w:cs="仿宋"/>
                <w:color w:val="000000"/>
                <w:kern w:val="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643C53EA"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677092A7"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3668AA68"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3467BC80" w14:textId="77777777" w:rsidR="005F2A85" w:rsidRDefault="005F2A85">
            <w:pPr>
              <w:widowControl/>
              <w:jc w:val="center"/>
              <w:textAlignment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8745853" w14:textId="77777777" w:rsidR="005F2A85" w:rsidRDefault="005F2A85">
            <w:pPr>
              <w:jc w:val="center"/>
              <w:rPr>
                <w:rFonts w:ascii="仿宋" w:eastAsia="仿宋" w:hAnsi="仿宋" w:cs="仿宋"/>
                <w:color w:val="000000"/>
                <w:sz w:val="24"/>
              </w:rPr>
            </w:pPr>
          </w:p>
        </w:tc>
      </w:tr>
      <w:tr w:rsidR="005F2A85" w14:paraId="5881E264" w14:textId="77777777">
        <w:trPr>
          <w:trHeight w:val="617"/>
          <w:jc w:val="center"/>
        </w:trPr>
        <w:tc>
          <w:tcPr>
            <w:tcW w:w="881" w:type="dxa"/>
            <w:tcBorders>
              <w:top w:val="single" w:sz="4" w:space="0" w:color="auto"/>
              <w:left w:val="single" w:sz="4" w:space="0" w:color="auto"/>
              <w:bottom w:val="single" w:sz="4" w:space="0" w:color="auto"/>
              <w:right w:val="single" w:sz="4" w:space="0" w:color="auto"/>
            </w:tcBorders>
            <w:vAlign w:val="center"/>
          </w:tcPr>
          <w:p w14:paraId="2EEFE039" w14:textId="77777777" w:rsidR="005F2A85" w:rsidRDefault="001A61F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3</w:t>
            </w:r>
          </w:p>
        </w:tc>
        <w:tc>
          <w:tcPr>
            <w:tcW w:w="876" w:type="dxa"/>
            <w:tcBorders>
              <w:top w:val="single" w:sz="4" w:space="0" w:color="auto"/>
              <w:left w:val="single" w:sz="4" w:space="0" w:color="auto"/>
              <w:bottom w:val="single" w:sz="4" w:space="0" w:color="auto"/>
              <w:right w:val="single" w:sz="4" w:space="0" w:color="auto"/>
            </w:tcBorders>
            <w:vAlign w:val="center"/>
          </w:tcPr>
          <w:p w14:paraId="68153EBF" w14:textId="77777777" w:rsidR="005F2A85" w:rsidRDefault="001A61F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C25</w:t>
            </w:r>
          </w:p>
        </w:tc>
        <w:tc>
          <w:tcPr>
            <w:tcW w:w="1152" w:type="dxa"/>
            <w:tcBorders>
              <w:top w:val="single" w:sz="4" w:space="0" w:color="auto"/>
              <w:left w:val="single" w:sz="4" w:space="0" w:color="auto"/>
              <w:bottom w:val="single" w:sz="4" w:space="0" w:color="auto"/>
              <w:right w:val="single" w:sz="4" w:space="0" w:color="auto"/>
            </w:tcBorders>
            <w:vAlign w:val="center"/>
          </w:tcPr>
          <w:p w14:paraId="40C8B959" w14:textId="77777777" w:rsidR="005F2A85" w:rsidRDefault="005F2A85">
            <w:pPr>
              <w:widowControl/>
              <w:jc w:val="center"/>
              <w:textAlignment w:val="center"/>
              <w:rPr>
                <w:rFonts w:ascii="仿宋" w:eastAsia="仿宋" w:hAnsi="仿宋" w:cs="仿宋"/>
                <w:color w:val="000000"/>
                <w:kern w:val="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71D2C879"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33F7153B"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32609F79"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3F45A0EA" w14:textId="77777777" w:rsidR="005F2A85" w:rsidRDefault="005F2A85">
            <w:pPr>
              <w:widowControl/>
              <w:jc w:val="center"/>
              <w:textAlignment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F891C1E" w14:textId="77777777" w:rsidR="005F2A85" w:rsidRDefault="005F2A85">
            <w:pPr>
              <w:jc w:val="center"/>
              <w:rPr>
                <w:rFonts w:ascii="仿宋" w:eastAsia="仿宋" w:hAnsi="仿宋" w:cs="仿宋"/>
                <w:color w:val="000000"/>
                <w:sz w:val="24"/>
              </w:rPr>
            </w:pPr>
          </w:p>
        </w:tc>
      </w:tr>
      <w:tr w:rsidR="005F2A85" w14:paraId="29E411DD" w14:textId="77777777">
        <w:trPr>
          <w:trHeight w:val="679"/>
          <w:jc w:val="center"/>
        </w:trPr>
        <w:tc>
          <w:tcPr>
            <w:tcW w:w="881" w:type="dxa"/>
            <w:tcBorders>
              <w:top w:val="single" w:sz="4" w:space="0" w:color="auto"/>
              <w:left w:val="single" w:sz="4" w:space="0" w:color="auto"/>
              <w:bottom w:val="single" w:sz="4" w:space="0" w:color="auto"/>
              <w:right w:val="single" w:sz="4" w:space="0" w:color="auto"/>
            </w:tcBorders>
            <w:vAlign w:val="center"/>
          </w:tcPr>
          <w:p w14:paraId="4846BB0B" w14:textId="77777777" w:rsidR="005F2A85" w:rsidRDefault="001A61F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876" w:type="dxa"/>
            <w:tcBorders>
              <w:top w:val="single" w:sz="4" w:space="0" w:color="auto"/>
              <w:left w:val="single" w:sz="4" w:space="0" w:color="auto"/>
              <w:bottom w:val="single" w:sz="4" w:space="0" w:color="auto"/>
              <w:right w:val="single" w:sz="4" w:space="0" w:color="auto"/>
            </w:tcBorders>
            <w:vAlign w:val="center"/>
          </w:tcPr>
          <w:p w14:paraId="3BA5AC41" w14:textId="77777777" w:rsidR="005F2A85" w:rsidRDefault="001A61F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C30</w:t>
            </w:r>
          </w:p>
        </w:tc>
        <w:tc>
          <w:tcPr>
            <w:tcW w:w="1152" w:type="dxa"/>
            <w:tcBorders>
              <w:top w:val="single" w:sz="4" w:space="0" w:color="auto"/>
              <w:left w:val="single" w:sz="4" w:space="0" w:color="auto"/>
              <w:bottom w:val="single" w:sz="4" w:space="0" w:color="auto"/>
              <w:right w:val="single" w:sz="4" w:space="0" w:color="auto"/>
            </w:tcBorders>
            <w:vAlign w:val="center"/>
          </w:tcPr>
          <w:p w14:paraId="0FC9836A" w14:textId="77777777" w:rsidR="005F2A85" w:rsidRDefault="005F2A85">
            <w:pPr>
              <w:widowControl/>
              <w:jc w:val="center"/>
              <w:textAlignment w:val="center"/>
              <w:rPr>
                <w:rFonts w:ascii="仿宋" w:eastAsia="仿宋" w:hAnsi="仿宋" w:cs="仿宋"/>
                <w:color w:val="000000"/>
                <w:kern w:val="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5F1D684B"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6DBA90BC"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4A3459A1"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7A096A1E" w14:textId="77777777" w:rsidR="005F2A85" w:rsidRDefault="005F2A85">
            <w:pPr>
              <w:widowControl/>
              <w:jc w:val="center"/>
              <w:textAlignment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727743D" w14:textId="77777777" w:rsidR="005F2A85" w:rsidRDefault="005F2A85">
            <w:pPr>
              <w:jc w:val="center"/>
              <w:rPr>
                <w:rFonts w:ascii="仿宋" w:eastAsia="仿宋" w:hAnsi="仿宋" w:cs="仿宋"/>
                <w:color w:val="000000"/>
                <w:sz w:val="24"/>
              </w:rPr>
            </w:pPr>
          </w:p>
        </w:tc>
      </w:tr>
      <w:tr w:rsidR="005F2A85" w14:paraId="2E1AC14A" w14:textId="77777777">
        <w:trPr>
          <w:trHeight w:val="689"/>
          <w:jc w:val="center"/>
        </w:trPr>
        <w:tc>
          <w:tcPr>
            <w:tcW w:w="881" w:type="dxa"/>
            <w:tcBorders>
              <w:top w:val="single" w:sz="4" w:space="0" w:color="auto"/>
              <w:left w:val="single" w:sz="4" w:space="0" w:color="auto"/>
              <w:bottom w:val="single" w:sz="4" w:space="0" w:color="auto"/>
              <w:right w:val="single" w:sz="4" w:space="0" w:color="auto"/>
            </w:tcBorders>
            <w:vAlign w:val="center"/>
          </w:tcPr>
          <w:p w14:paraId="522C3B3F" w14:textId="77777777" w:rsidR="005F2A85" w:rsidRDefault="001A61F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876" w:type="dxa"/>
            <w:tcBorders>
              <w:top w:val="single" w:sz="4" w:space="0" w:color="auto"/>
              <w:left w:val="single" w:sz="4" w:space="0" w:color="auto"/>
              <w:bottom w:val="single" w:sz="4" w:space="0" w:color="auto"/>
              <w:right w:val="single" w:sz="4" w:space="0" w:color="auto"/>
            </w:tcBorders>
            <w:vAlign w:val="center"/>
          </w:tcPr>
          <w:p w14:paraId="12FC4E55"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C35</w:t>
            </w:r>
          </w:p>
        </w:tc>
        <w:tc>
          <w:tcPr>
            <w:tcW w:w="1152" w:type="dxa"/>
            <w:tcBorders>
              <w:top w:val="single" w:sz="4" w:space="0" w:color="auto"/>
              <w:left w:val="single" w:sz="4" w:space="0" w:color="auto"/>
              <w:bottom w:val="single" w:sz="4" w:space="0" w:color="auto"/>
              <w:right w:val="single" w:sz="4" w:space="0" w:color="auto"/>
            </w:tcBorders>
            <w:vAlign w:val="center"/>
          </w:tcPr>
          <w:p w14:paraId="42BA5CD8" w14:textId="77777777" w:rsidR="005F2A85" w:rsidRDefault="005F2A85">
            <w:pPr>
              <w:jc w:val="center"/>
              <w:rPr>
                <w:rFonts w:ascii="仿宋" w:eastAsia="仿宋" w:hAnsi="仿宋" w:cs="仿宋"/>
                <w:color w:val="00000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44E0131F"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774AFA55"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2AA66641"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31679075" w14:textId="77777777" w:rsidR="005F2A85" w:rsidRDefault="005F2A85">
            <w:pPr>
              <w:jc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9E34715" w14:textId="77777777" w:rsidR="005F2A85" w:rsidRDefault="005F2A85">
            <w:pPr>
              <w:jc w:val="center"/>
              <w:rPr>
                <w:rFonts w:ascii="仿宋" w:eastAsia="仿宋" w:hAnsi="仿宋" w:cs="仿宋"/>
                <w:color w:val="000000"/>
                <w:sz w:val="24"/>
              </w:rPr>
            </w:pPr>
          </w:p>
        </w:tc>
      </w:tr>
      <w:tr w:rsidR="005F2A85" w14:paraId="6F11F47D" w14:textId="77777777">
        <w:trPr>
          <w:trHeight w:val="689"/>
          <w:jc w:val="center"/>
        </w:trPr>
        <w:tc>
          <w:tcPr>
            <w:tcW w:w="881" w:type="dxa"/>
            <w:tcBorders>
              <w:top w:val="single" w:sz="4" w:space="0" w:color="auto"/>
              <w:left w:val="single" w:sz="4" w:space="0" w:color="auto"/>
              <w:bottom w:val="single" w:sz="4" w:space="0" w:color="auto"/>
              <w:right w:val="single" w:sz="4" w:space="0" w:color="auto"/>
            </w:tcBorders>
            <w:vAlign w:val="center"/>
          </w:tcPr>
          <w:p w14:paraId="03040684"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6</w:t>
            </w:r>
          </w:p>
        </w:tc>
        <w:tc>
          <w:tcPr>
            <w:tcW w:w="876" w:type="dxa"/>
            <w:tcBorders>
              <w:top w:val="single" w:sz="4" w:space="0" w:color="auto"/>
              <w:left w:val="single" w:sz="4" w:space="0" w:color="auto"/>
              <w:bottom w:val="single" w:sz="4" w:space="0" w:color="auto"/>
              <w:right w:val="single" w:sz="4" w:space="0" w:color="auto"/>
            </w:tcBorders>
            <w:vAlign w:val="center"/>
          </w:tcPr>
          <w:p w14:paraId="3DF949AD"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C40</w:t>
            </w:r>
          </w:p>
        </w:tc>
        <w:tc>
          <w:tcPr>
            <w:tcW w:w="1152" w:type="dxa"/>
            <w:tcBorders>
              <w:top w:val="single" w:sz="4" w:space="0" w:color="auto"/>
              <w:left w:val="single" w:sz="4" w:space="0" w:color="auto"/>
              <w:bottom w:val="single" w:sz="4" w:space="0" w:color="auto"/>
              <w:right w:val="single" w:sz="4" w:space="0" w:color="auto"/>
            </w:tcBorders>
            <w:vAlign w:val="center"/>
          </w:tcPr>
          <w:p w14:paraId="1C5CFB42" w14:textId="77777777" w:rsidR="005F2A85" w:rsidRDefault="005F2A85">
            <w:pPr>
              <w:jc w:val="center"/>
              <w:rPr>
                <w:rFonts w:ascii="仿宋" w:eastAsia="仿宋" w:hAnsi="仿宋" w:cs="仿宋"/>
                <w:color w:val="00000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0C20F329"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1D191CDA"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69A81636"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4BDDD533" w14:textId="77777777" w:rsidR="005F2A85" w:rsidRDefault="005F2A85">
            <w:pPr>
              <w:jc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02B78CEF" w14:textId="77777777" w:rsidR="005F2A85" w:rsidRDefault="005F2A85">
            <w:pPr>
              <w:jc w:val="center"/>
              <w:rPr>
                <w:rFonts w:ascii="仿宋" w:eastAsia="仿宋" w:hAnsi="仿宋" w:cs="仿宋"/>
                <w:color w:val="000000"/>
                <w:sz w:val="24"/>
              </w:rPr>
            </w:pPr>
          </w:p>
        </w:tc>
      </w:tr>
      <w:tr w:rsidR="005F2A85" w14:paraId="13688E50" w14:textId="77777777">
        <w:trPr>
          <w:trHeight w:val="689"/>
          <w:jc w:val="center"/>
        </w:trPr>
        <w:tc>
          <w:tcPr>
            <w:tcW w:w="881" w:type="dxa"/>
            <w:tcBorders>
              <w:top w:val="single" w:sz="4" w:space="0" w:color="auto"/>
              <w:left w:val="single" w:sz="4" w:space="0" w:color="auto"/>
              <w:bottom w:val="single" w:sz="4" w:space="0" w:color="auto"/>
              <w:right w:val="single" w:sz="4" w:space="0" w:color="auto"/>
            </w:tcBorders>
            <w:vAlign w:val="center"/>
          </w:tcPr>
          <w:p w14:paraId="31059C5D"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7</w:t>
            </w:r>
          </w:p>
        </w:tc>
        <w:tc>
          <w:tcPr>
            <w:tcW w:w="876" w:type="dxa"/>
            <w:tcBorders>
              <w:top w:val="single" w:sz="4" w:space="0" w:color="auto"/>
              <w:left w:val="single" w:sz="4" w:space="0" w:color="auto"/>
              <w:bottom w:val="single" w:sz="4" w:space="0" w:color="auto"/>
              <w:right w:val="single" w:sz="4" w:space="0" w:color="auto"/>
            </w:tcBorders>
            <w:vAlign w:val="center"/>
          </w:tcPr>
          <w:p w14:paraId="3E9A6606"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C45</w:t>
            </w:r>
          </w:p>
        </w:tc>
        <w:tc>
          <w:tcPr>
            <w:tcW w:w="1152" w:type="dxa"/>
            <w:tcBorders>
              <w:top w:val="single" w:sz="4" w:space="0" w:color="auto"/>
              <w:left w:val="single" w:sz="4" w:space="0" w:color="auto"/>
              <w:bottom w:val="single" w:sz="4" w:space="0" w:color="auto"/>
              <w:right w:val="single" w:sz="4" w:space="0" w:color="auto"/>
            </w:tcBorders>
            <w:vAlign w:val="center"/>
          </w:tcPr>
          <w:p w14:paraId="0864ECA8" w14:textId="77777777" w:rsidR="005F2A85" w:rsidRDefault="005F2A85">
            <w:pPr>
              <w:jc w:val="center"/>
              <w:rPr>
                <w:rFonts w:ascii="仿宋" w:eastAsia="仿宋" w:hAnsi="仿宋" w:cs="仿宋"/>
                <w:color w:val="00000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481EE2DA"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3E65D728"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1D702B58"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13A9DE73" w14:textId="77777777" w:rsidR="005F2A85" w:rsidRDefault="005F2A85">
            <w:pPr>
              <w:jc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8707927" w14:textId="77777777" w:rsidR="005F2A85" w:rsidRDefault="005F2A85">
            <w:pPr>
              <w:jc w:val="center"/>
              <w:rPr>
                <w:rFonts w:ascii="仿宋" w:eastAsia="仿宋" w:hAnsi="仿宋" w:cs="仿宋"/>
                <w:color w:val="000000"/>
                <w:sz w:val="24"/>
              </w:rPr>
            </w:pPr>
          </w:p>
        </w:tc>
      </w:tr>
      <w:tr w:rsidR="005F2A85" w14:paraId="232FA7A2" w14:textId="77777777">
        <w:trPr>
          <w:trHeight w:val="689"/>
          <w:jc w:val="center"/>
        </w:trPr>
        <w:tc>
          <w:tcPr>
            <w:tcW w:w="881" w:type="dxa"/>
            <w:tcBorders>
              <w:top w:val="single" w:sz="4" w:space="0" w:color="auto"/>
              <w:left w:val="single" w:sz="4" w:space="0" w:color="auto"/>
              <w:bottom w:val="single" w:sz="4" w:space="0" w:color="auto"/>
              <w:right w:val="single" w:sz="4" w:space="0" w:color="auto"/>
            </w:tcBorders>
            <w:vAlign w:val="center"/>
          </w:tcPr>
          <w:p w14:paraId="4A99D6F9"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8</w:t>
            </w:r>
          </w:p>
        </w:tc>
        <w:tc>
          <w:tcPr>
            <w:tcW w:w="876" w:type="dxa"/>
            <w:tcBorders>
              <w:top w:val="single" w:sz="4" w:space="0" w:color="auto"/>
              <w:left w:val="single" w:sz="4" w:space="0" w:color="auto"/>
              <w:bottom w:val="single" w:sz="4" w:space="0" w:color="auto"/>
              <w:right w:val="single" w:sz="4" w:space="0" w:color="auto"/>
            </w:tcBorders>
            <w:vAlign w:val="center"/>
          </w:tcPr>
          <w:p w14:paraId="40098595"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C50</w:t>
            </w:r>
          </w:p>
        </w:tc>
        <w:tc>
          <w:tcPr>
            <w:tcW w:w="1152" w:type="dxa"/>
            <w:tcBorders>
              <w:top w:val="single" w:sz="4" w:space="0" w:color="auto"/>
              <w:left w:val="single" w:sz="4" w:space="0" w:color="auto"/>
              <w:bottom w:val="single" w:sz="4" w:space="0" w:color="auto"/>
              <w:right w:val="single" w:sz="4" w:space="0" w:color="auto"/>
            </w:tcBorders>
            <w:vAlign w:val="center"/>
          </w:tcPr>
          <w:p w14:paraId="1B0FA59F" w14:textId="77777777" w:rsidR="005F2A85" w:rsidRDefault="005F2A85">
            <w:pPr>
              <w:jc w:val="center"/>
              <w:rPr>
                <w:rFonts w:ascii="仿宋" w:eastAsia="仿宋" w:hAnsi="仿宋" w:cs="仿宋"/>
                <w:color w:val="00000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0B348591"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150C1509"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55B7F87F"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01B1DA26" w14:textId="77777777" w:rsidR="005F2A85" w:rsidRDefault="005F2A85">
            <w:pPr>
              <w:jc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B3387EB" w14:textId="77777777" w:rsidR="005F2A85" w:rsidRDefault="005F2A85">
            <w:pPr>
              <w:jc w:val="center"/>
              <w:rPr>
                <w:rFonts w:ascii="仿宋" w:eastAsia="仿宋" w:hAnsi="仿宋" w:cs="仿宋"/>
                <w:color w:val="000000"/>
                <w:sz w:val="24"/>
              </w:rPr>
            </w:pPr>
          </w:p>
        </w:tc>
      </w:tr>
      <w:tr w:rsidR="005F2A85" w14:paraId="32B85DD5" w14:textId="77777777">
        <w:trPr>
          <w:trHeight w:val="689"/>
          <w:jc w:val="center"/>
        </w:trPr>
        <w:tc>
          <w:tcPr>
            <w:tcW w:w="881" w:type="dxa"/>
            <w:tcBorders>
              <w:top w:val="single" w:sz="4" w:space="0" w:color="auto"/>
              <w:left w:val="single" w:sz="4" w:space="0" w:color="auto"/>
              <w:bottom w:val="single" w:sz="4" w:space="0" w:color="auto"/>
              <w:right w:val="single" w:sz="4" w:space="0" w:color="auto"/>
            </w:tcBorders>
            <w:vAlign w:val="center"/>
          </w:tcPr>
          <w:p w14:paraId="3A54C956"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9</w:t>
            </w:r>
          </w:p>
        </w:tc>
        <w:tc>
          <w:tcPr>
            <w:tcW w:w="876" w:type="dxa"/>
            <w:tcBorders>
              <w:top w:val="single" w:sz="4" w:space="0" w:color="auto"/>
              <w:left w:val="single" w:sz="4" w:space="0" w:color="auto"/>
              <w:bottom w:val="single" w:sz="4" w:space="0" w:color="auto"/>
              <w:right w:val="single" w:sz="4" w:space="0" w:color="auto"/>
            </w:tcBorders>
            <w:vAlign w:val="center"/>
          </w:tcPr>
          <w:p w14:paraId="7167FEB7"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C55</w:t>
            </w:r>
          </w:p>
        </w:tc>
        <w:tc>
          <w:tcPr>
            <w:tcW w:w="1152" w:type="dxa"/>
            <w:tcBorders>
              <w:top w:val="single" w:sz="4" w:space="0" w:color="auto"/>
              <w:left w:val="single" w:sz="4" w:space="0" w:color="auto"/>
              <w:bottom w:val="single" w:sz="4" w:space="0" w:color="auto"/>
              <w:right w:val="single" w:sz="4" w:space="0" w:color="auto"/>
            </w:tcBorders>
            <w:vAlign w:val="center"/>
          </w:tcPr>
          <w:p w14:paraId="4E0D3104" w14:textId="77777777" w:rsidR="005F2A85" w:rsidRDefault="005F2A85">
            <w:pPr>
              <w:jc w:val="center"/>
              <w:rPr>
                <w:rFonts w:ascii="仿宋" w:eastAsia="仿宋" w:hAnsi="仿宋" w:cs="仿宋"/>
                <w:color w:val="00000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5EC32769"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5BF093C0"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kern w:val="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0B557291"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7AA6C6C3" w14:textId="77777777" w:rsidR="005F2A85" w:rsidRDefault="005F2A85">
            <w:pPr>
              <w:jc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3DB55EF" w14:textId="77777777" w:rsidR="005F2A85" w:rsidRDefault="005F2A85">
            <w:pPr>
              <w:jc w:val="center"/>
              <w:rPr>
                <w:rFonts w:ascii="仿宋" w:eastAsia="仿宋" w:hAnsi="仿宋" w:cs="仿宋"/>
                <w:color w:val="000000"/>
                <w:sz w:val="24"/>
              </w:rPr>
            </w:pPr>
          </w:p>
        </w:tc>
      </w:tr>
      <w:tr w:rsidR="005F2A85" w14:paraId="3F92BDA7" w14:textId="77777777">
        <w:trPr>
          <w:trHeight w:val="689"/>
          <w:jc w:val="center"/>
        </w:trPr>
        <w:tc>
          <w:tcPr>
            <w:tcW w:w="881" w:type="dxa"/>
            <w:tcBorders>
              <w:top w:val="single" w:sz="4" w:space="0" w:color="auto"/>
              <w:left w:val="single" w:sz="4" w:space="0" w:color="auto"/>
              <w:bottom w:val="single" w:sz="4" w:space="0" w:color="auto"/>
              <w:right w:val="single" w:sz="4" w:space="0" w:color="auto"/>
            </w:tcBorders>
            <w:vAlign w:val="center"/>
          </w:tcPr>
          <w:p w14:paraId="12643543"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10</w:t>
            </w:r>
          </w:p>
        </w:tc>
        <w:tc>
          <w:tcPr>
            <w:tcW w:w="876" w:type="dxa"/>
            <w:tcBorders>
              <w:top w:val="single" w:sz="4" w:space="0" w:color="auto"/>
              <w:left w:val="single" w:sz="4" w:space="0" w:color="auto"/>
              <w:bottom w:val="single" w:sz="4" w:space="0" w:color="auto"/>
              <w:right w:val="single" w:sz="4" w:space="0" w:color="auto"/>
            </w:tcBorders>
            <w:vAlign w:val="center"/>
          </w:tcPr>
          <w:p w14:paraId="43E11B2B"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C60</w:t>
            </w:r>
          </w:p>
        </w:tc>
        <w:tc>
          <w:tcPr>
            <w:tcW w:w="1152" w:type="dxa"/>
            <w:tcBorders>
              <w:top w:val="single" w:sz="4" w:space="0" w:color="auto"/>
              <w:left w:val="single" w:sz="4" w:space="0" w:color="auto"/>
              <w:bottom w:val="single" w:sz="4" w:space="0" w:color="auto"/>
              <w:right w:val="single" w:sz="4" w:space="0" w:color="auto"/>
            </w:tcBorders>
            <w:vAlign w:val="center"/>
          </w:tcPr>
          <w:p w14:paraId="737483DD" w14:textId="77777777" w:rsidR="005F2A85" w:rsidRDefault="005F2A85">
            <w:pPr>
              <w:jc w:val="center"/>
              <w:rPr>
                <w:rFonts w:ascii="仿宋" w:eastAsia="仿宋" w:hAnsi="仿宋" w:cs="仿宋"/>
                <w:color w:val="00000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5C1D9413"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21540D1F"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kern w:val="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65068363"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19F5C210" w14:textId="77777777" w:rsidR="005F2A85" w:rsidRDefault="005F2A85">
            <w:pPr>
              <w:jc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4D2987C" w14:textId="77777777" w:rsidR="005F2A85" w:rsidRDefault="005F2A85">
            <w:pPr>
              <w:jc w:val="center"/>
              <w:rPr>
                <w:rFonts w:ascii="仿宋" w:eastAsia="仿宋" w:hAnsi="仿宋" w:cs="仿宋"/>
                <w:color w:val="000000"/>
                <w:sz w:val="24"/>
              </w:rPr>
            </w:pPr>
          </w:p>
        </w:tc>
      </w:tr>
      <w:tr w:rsidR="005F2A85" w14:paraId="0587D9E0" w14:textId="77777777">
        <w:trPr>
          <w:trHeight w:val="689"/>
          <w:jc w:val="center"/>
        </w:trPr>
        <w:tc>
          <w:tcPr>
            <w:tcW w:w="881" w:type="dxa"/>
            <w:tcBorders>
              <w:top w:val="single" w:sz="4" w:space="0" w:color="auto"/>
              <w:left w:val="single" w:sz="4" w:space="0" w:color="auto"/>
              <w:bottom w:val="single" w:sz="4" w:space="0" w:color="auto"/>
              <w:right w:val="single" w:sz="4" w:space="0" w:color="auto"/>
            </w:tcBorders>
            <w:vAlign w:val="center"/>
          </w:tcPr>
          <w:p w14:paraId="4645D1B8"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11</w:t>
            </w:r>
          </w:p>
        </w:tc>
        <w:tc>
          <w:tcPr>
            <w:tcW w:w="876" w:type="dxa"/>
            <w:tcBorders>
              <w:top w:val="single" w:sz="4" w:space="0" w:color="auto"/>
              <w:left w:val="single" w:sz="4" w:space="0" w:color="auto"/>
              <w:bottom w:val="single" w:sz="4" w:space="0" w:color="auto"/>
              <w:right w:val="single" w:sz="4" w:space="0" w:color="auto"/>
            </w:tcBorders>
            <w:vAlign w:val="center"/>
          </w:tcPr>
          <w:p w14:paraId="43998A21"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C70</w:t>
            </w:r>
          </w:p>
        </w:tc>
        <w:tc>
          <w:tcPr>
            <w:tcW w:w="1152" w:type="dxa"/>
            <w:tcBorders>
              <w:top w:val="single" w:sz="4" w:space="0" w:color="auto"/>
              <w:left w:val="single" w:sz="4" w:space="0" w:color="auto"/>
              <w:bottom w:val="single" w:sz="4" w:space="0" w:color="auto"/>
              <w:right w:val="single" w:sz="4" w:space="0" w:color="auto"/>
            </w:tcBorders>
            <w:vAlign w:val="center"/>
          </w:tcPr>
          <w:p w14:paraId="150A8633" w14:textId="77777777" w:rsidR="005F2A85" w:rsidRDefault="005F2A85">
            <w:pPr>
              <w:jc w:val="center"/>
              <w:rPr>
                <w:rFonts w:ascii="仿宋" w:eastAsia="仿宋" w:hAnsi="仿宋" w:cs="仿宋"/>
                <w:color w:val="00000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7B77CF95"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4A7B837C" w14:textId="77777777" w:rsidR="005F2A85" w:rsidRDefault="001A61F1">
            <w:pPr>
              <w:jc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4E1CBDCD"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2DE34243" w14:textId="77777777" w:rsidR="005F2A85" w:rsidRDefault="005F2A85">
            <w:pPr>
              <w:jc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29623A2" w14:textId="77777777" w:rsidR="005F2A85" w:rsidRDefault="005F2A85">
            <w:pPr>
              <w:jc w:val="center"/>
              <w:rPr>
                <w:rFonts w:ascii="仿宋" w:eastAsia="仿宋" w:hAnsi="仿宋" w:cs="仿宋"/>
                <w:color w:val="000000"/>
                <w:sz w:val="24"/>
              </w:rPr>
            </w:pPr>
          </w:p>
        </w:tc>
      </w:tr>
      <w:tr w:rsidR="005F2A85" w14:paraId="442EF772" w14:textId="77777777">
        <w:trPr>
          <w:trHeight w:val="689"/>
          <w:jc w:val="center"/>
        </w:trPr>
        <w:tc>
          <w:tcPr>
            <w:tcW w:w="881" w:type="dxa"/>
            <w:tcBorders>
              <w:top w:val="single" w:sz="4" w:space="0" w:color="auto"/>
              <w:left w:val="single" w:sz="4" w:space="0" w:color="auto"/>
              <w:bottom w:val="single" w:sz="4" w:space="0" w:color="auto"/>
              <w:right w:val="single" w:sz="4" w:space="0" w:color="auto"/>
            </w:tcBorders>
            <w:vAlign w:val="center"/>
          </w:tcPr>
          <w:p w14:paraId="26904426" w14:textId="77777777" w:rsidR="005F2A85" w:rsidRDefault="005F2A85">
            <w:pPr>
              <w:jc w:val="center"/>
              <w:rPr>
                <w:rFonts w:ascii="仿宋" w:eastAsia="仿宋" w:hAnsi="仿宋" w:cs="仿宋"/>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46F4A22F"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合计</w:t>
            </w:r>
          </w:p>
        </w:tc>
        <w:tc>
          <w:tcPr>
            <w:tcW w:w="1152" w:type="dxa"/>
            <w:tcBorders>
              <w:top w:val="single" w:sz="4" w:space="0" w:color="auto"/>
              <w:left w:val="single" w:sz="4" w:space="0" w:color="auto"/>
              <w:bottom w:val="single" w:sz="4" w:space="0" w:color="auto"/>
              <w:right w:val="single" w:sz="4" w:space="0" w:color="auto"/>
            </w:tcBorders>
            <w:vAlign w:val="center"/>
          </w:tcPr>
          <w:p w14:paraId="3930C94A" w14:textId="77777777" w:rsidR="005F2A85" w:rsidRDefault="005F2A85">
            <w:pPr>
              <w:jc w:val="center"/>
              <w:rPr>
                <w:rFonts w:ascii="仿宋" w:eastAsia="仿宋" w:hAnsi="仿宋" w:cs="仿宋"/>
                <w:color w:val="000000"/>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2DDC60BF"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26396532" w14:textId="77777777" w:rsidR="005F2A85" w:rsidRDefault="001A61F1">
            <w:pPr>
              <w:jc w:val="center"/>
              <w:rPr>
                <w:rFonts w:ascii="仿宋" w:eastAsia="仿宋" w:hAnsi="仿宋" w:cs="仿宋"/>
                <w:color w:val="000000"/>
                <w:sz w:val="24"/>
              </w:rPr>
            </w:pPr>
            <w:r>
              <w:rPr>
                <w:rFonts w:ascii="仿宋" w:eastAsia="仿宋" w:hAnsi="仿宋" w:cs="仿宋" w:hint="eastAsia"/>
                <w:color w:val="000000"/>
                <w:sz w:val="24"/>
              </w:rPr>
              <w:t>/</w:t>
            </w:r>
          </w:p>
        </w:tc>
        <w:tc>
          <w:tcPr>
            <w:tcW w:w="1099" w:type="dxa"/>
            <w:tcBorders>
              <w:top w:val="single" w:sz="4" w:space="0" w:color="auto"/>
              <w:left w:val="single" w:sz="4" w:space="0" w:color="auto"/>
              <w:bottom w:val="single" w:sz="4" w:space="0" w:color="auto"/>
              <w:right w:val="single" w:sz="4" w:space="0" w:color="auto"/>
            </w:tcBorders>
            <w:vAlign w:val="center"/>
          </w:tcPr>
          <w:p w14:paraId="701BB9C0"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14:paraId="0834500C" w14:textId="77777777" w:rsidR="005F2A85" w:rsidRDefault="005F2A85">
            <w:pPr>
              <w:jc w:val="center"/>
              <w:rPr>
                <w:rFonts w:ascii="仿宋" w:eastAsia="仿宋" w:hAnsi="仿宋" w:cs="仿宋"/>
                <w:color w:val="00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BCB0558" w14:textId="77777777" w:rsidR="005F2A85" w:rsidRDefault="005F2A85">
            <w:pPr>
              <w:jc w:val="center"/>
              <w:rPr>
                <w:rFonts w:ascii="仿宋" w:eastAsia="仿宋" w:hAnsi="仿宋" w:cs="仿宋"/>
                <w:color w:val="000000"/>
                <w:sz w:val="24"/>
              </w:rPr>
            </w:pPr>
          </w:p>
        </w:tc>
      </w:tr>
      <w:tr w:rsidR="005F2A85" w14:paraId="6F6DC543" w14:textId="77777777">
        <w:trPr>
          <w:trHeight w:val="689"/>
          <w:jc w:val="center"/>
        </w:trPr>
        <w:tc>
          <w:tcPr>
            <w:tcW w:w="8517" w:type="dxa"/>
            <w:gridSpan w:val="8"/>
            <w:tcBorders>
              <w:top w:val="single" w:sz="4" w:space="0" w:color="auto"/>
              <w:left w:val="single" w:sz="4" w:space="0" w:color="auto"/>
              <w:bottom w:val="single" w:sz="4" w:space="0" w:color="auto"/>
              <w:right w:val="single" w:sz="4" w:space="0" w:color="auto"/>
            </w:tcBorders>
            <w:vAlign w:val="center"/>
          </w:tcPr>
          <w:p w14:paraId="1500A4AE" w14:textId="77777777" w:rsidR="005F2A85" w:rsidRDefault="001A61F1">
            <w:pPr>
              <w:jc w:val="left"/>
              <w:rPr>
                <w:rFonts w:ascii="仿宋" w:eastAsia="仿宋" w:hAnsi="仿宋" w:cs="仿宋"/>
                <w:color w:val="000000"/>
                <w:sz w:val="24"/>
              </w:rPr>
            </w:pPr>
            <w:r>
              <w:rPr>
                <w:rFonts w:ascii="仿宋" w:eastAsia="仿宋" w:hAnsi="仿宋" w:cs="仿宋" w:hint="eastAsia"/>
                <w:color w:val="000000"/>
                <w:sz w:val="24"/>
              </w:rPr>
              <w:t>不含税总金额（大写）：</w:t>
            </w:r>
          </w:p>
        </w:tc>
      </w:tr>
      <w:tr w:rsidR="005F2A85" w14:paraId="411D0FB8" w14:textId="77777777">
        <w:trPr>
          <w:trHeight w:val="689"/>
          <w:jc w:val="center"/>
        </w:trPr>
        <w:tc>
          <w:tcPr>
            <w:tcW w:w="8517" w:type="dxa"/>
            <w:gridSpan w:val="8"/>
            <w:tcBorders>
              <w:top w:val="single" w:sz="4" w:space="0" w:color="auto"/>
              <w:left w:val="single" w:sz="4" w:space="0" w:color="auto"/>
              <w:bottom w:val="single" w:sz="4" w:space="0" w:color="auto"/>
              <w:right w:val="single" w:sz="4" w:space="0" w:color="auto"/>
            </w:tcBorders>
            <w:vAlign w:val="center"/>
          </w:tcPr>
          <w:p w14:paraId="5019FABC" w14:textId="77777777" w:rsidR="005F2A85" w:rsidRDefault="001A61F1">
            <w:pPr>
              <w:jc w:val="left"/>
              <w:rPr>
                <w:rFonts w:ascii="仿宋" w:eastAsia="仿宋" w:hAnsi="仿宋" w:cs="仿宋"/>
                <w:color w:val="000000"/>
                <w:sz w:val="24"/>
              </w:rPr>
            </w:pPr>
            <w:r>
              <w:rPr>
                <w:rFonts w:ascii="仿宋" w:eastAsia="仿宋" w:hAnsi="仿宋" w:cs="仿宋" w:hint="eastAsia"/>
                <w:color w:val="000000"/>
                <w:sz w:val="24"/>
              </w:rPr>
              <w:t>含税总金额（大写）：</w:t>
            </w:r>
          </w:p>
        </w:tc>
      </w:tr>
      <w:tr w:rsidR="005F2A85" w14:paraId="1A329976" w14:textId="77777777">
        <w:trPr>
          <w:trHeight w:val="923"/>
          <w:jc w:val="center"/>
        </w:trPr>
        <w:tc>
          <w:tcPr>
            <w:tcW w:w="8517" w:type="dxa"/>
            <w:gridSpan w:val="8"/>
            <w:tcBorders>
              <w:top w:val="single" w:sz="4" w:space="0" w:color="auto"/>
              <w:left w:val="single" w:sz="4" w:space="0" w:color="auto"/>
              <w:bottom w:val="single" w:sz="4" w:space="0" w:color="auto"/>
              <w:right w:val="single" w:sz="4" w:space="0" w:color="auto"/>
            </w:tcBorders>
            <w:vAlign w:val="bottom"/>
          </w:tcPr>
          <w:p w14:paraId="2C10F0E8" w14:textId="77777777" w:rsidR="005F2A85" w:rsidRDefault="001A61F1">
            <w:pPr>
              <w:spacing w:line="280" w:lineRule="exact"/>
              <w:jc w:val="left"/>
              <w:rPr>
                <w:rFonts w:ascii="仿宋" w:eastAsia="仿宋" w:hAnsi="仿宋" w:cs="仿宋"/>
                <w:color w:val="000000"/>
                <w:sz w:val="24"/>
              </w:rPr>
            </w:pPr>
            <w:r>
              <w:rPr>
                <w:rFonts w:ascii="仿宋" w:eastAsia="仿宋" w:hAnsi="仿宋" w:cs="仿宋" w:hint="eastAsia"/>
                <w:b/>
                <w:bCs/>
                <w:color w:val="000000"/>
                <w:sz w:val="24"/>
              </w:rPr>
              <w:t>单价调整</w:t>
            </w:r>
            <w:r>
              <w:rPr>
                <w:rFonts w:ascii="仿宋" w:eastAsia="仿宋" w:hAnsi="仿宋" w:cs="仿宋" w:hint="eastAsia"/>
                <w:color w:val="000000"/>
                <w:sz w:val="24"/>
              </w:rPr>
              <w:t>：</w:t>
            </w:r>
          </w:p>
          <w:p w14:paraId="0B9D04F9" w14:textId="77777777" w:rsidR="005F2A85" w:rsidRDefault="001A61F1">
            <w:pPr>
              <w:spacing w:line="28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甲乙双方合同签订后，当</w:t>
            </w:r>
            <w:r>
              <w:rPr>
                <w:rFonts w:ascii="仿宋" w:eastAsia="仿宋" w:hAnsi="仿宋" w:cs="仿宋" w:hint="eastAsia"/>
                <w:color w:val="000000"/>
                <w:sz w:val="24"/>
              </w:rPr>
              <w:t>预拌</w:t>
            </w:r>
            <w:r>
              <w:rPr>
                <w:rFonts w:ascii="仿宋" w:eastAsia="仿宋" w:hAnsi="仿宋" w:cs="仿宋" w:hint="eastAsia"/>
                <w:color w:val="000000"/>
                <w:sz w:val="24"/>
              </w:rPr>
              <w:t>混凝土价格因市场供求关系等因素浮动在（±）</w:t>
            </w:r>
            <w:r>
              <w:rPr>
                <w:rFonts w:ascii="仿宋" w:eastAsia="仿宋" w:hAnsi="仿宋" w:cs="仿宋" w:hint="eastAsia"/>
                <w:color w:val="000000"/>
                <w:sz w:val="24"/>
              </w:rPr>
              <w:t xml:space="preserve"> %</w:t>
            </w:r>
            <w:r>
              <w:rPr>
                <w:rFonts w:ascii="仿宋" w:eastAsia="仿宋" w:hAnsi="仿宋" w:cs="仿宋" w:hint="eastAsia"/>
                <w:color w:val="000000"/>
                <w:sz w:val="24"/>
              </w:rPr>
              <w:t>以内的，单价不予调整。当浮动超过（±）</w:t>
            </w:r>
            <w:r>
              <w:rPr>
                <w:rFonts w:ascii="仿宋" w:eastAsia="仿宋" w:hAnsi="仿宋" w:cs="仿宋" w:hint="eastAsia"/>
                <w:color w:val="000000"/>
                <w:sz w:val="24"/>
              </w:rPr>
              <w:t xml:space="preserve"> %</w:t>
            </w:r>
            <w:r>
              <w:rPr>
                <w:rFonts w:ascii="仿宋" w:eastAsia="仿宋" w:hAnsi="仿宋" w:cs="仿宋" w:hint="eastAsia"/>
                <w:color w:val="000000"/>
                <w:sz w:val="24"/>
              </w:rPr>
              <w:t>的，单价可</w:t>
            </w:r>
            <w:r>
              <w:rPr>
                <w:rFonts w:ascii="仿宋" w:eastAsia="仿宋" w:hAnsi="仿宋" w:cs="仿宋" w:hint="eastAsia"/>
                <w:color w:val="000000"/>
                <w:sz w:val="24"/>
              </w:rPr>
              <w:t>协商</w:t>
            </w:r>
            <w:r>
              <w:rPr>
                <w:rFonts w:ascii="仿宋" w:eastAsia="仿宋" w:hAnsi="仿宋" w:cs="仿宋" w:hint="eastAsia"/>
                <w:color w:val="000000"/>
                <w:sz w:val="24"/>
              </w:rPr>
              <w:t>调整。</w:t>
            </w:r>
          </w:p>
        </w:tc>
      </w:tr>
    </w:tbl>
    <w:p w14:paraId="1259BB9F" w14:textId="77777777" w:rsidR="005F2A85" w:rsidRDefault="001A61F1">
      <w:pPr>
        <w:spacing w:line="578" w:lineRule="exact"/>
        <w:rPr>
          <w:rFonts w:ascii="仿宋" w:eastAsia="仿宋" w:hAnsi="仿宋" w:cs="仿宋"/>
          <w:sz w:val="28"/>
          <w:szCs w:val="28"/>
        </w:rPr>
      </w:pPr>
      <w:r>
        <w:rPr>
          <w:rFonts w:ascii="仿宋" w:eastAsia="仿宋" w:hAnsi="仿宋" w:cs="仿宋" w:hint="eastAsia"/>
          <w:b/>
          <w:sz w:val="28"/>
          <w:szCs w:val="28"/>
        </w:rPr>
        <w:t>B.</w:t>
      </w:r>
      <w:r>
        <w:rPr>
          <w:rFonts w:ascii="仿宋" w:eastAsia="仿宋" w:hAnsi="仿宋" w:cs="仿宋" w:hint="eastAsia"/>
          <w:sz w:val="28"/>
          <w:szCs w:val="28"/>
        </w:rPr>
        <w:t xml:space="preserve"> </w:t>
      </w:r>
      <w:r>
        <w:rPr>
          <w:rFonts w:ascii="仿宋" w:eastAsia="仿宋" w:hAnsi="仿宋" w:cs="仿宋" w:hint="eastAsia"/>
          <w:sz w:val="28"/>
          <w:szCs w:val="28"/>
        </w:rPr>
        <w:t>普通混凝土浮动价格清单</w:t>
      </w:r>
    </w:p>
    <w:p w14:paraId="4453E243" w14:textId="77777777" w:rsidR="005F2A85" w:rsidRDefault="001A61F1">
      <w:pPr>
        <w:spacing w:line="578" w:lineRule="exact"/>
        <w:ind w:firstLine="560"/>
        <w:rPr>
          <w:rFonts w:ascii="仿宋" w:eastAsia="仿宋" w:hAnsi="仿宋" w:cs="仿宋"/>
          <w:sz w:val="28"/>
          <w:szCs w:val="28"/>
        </w:rPr>
      </w:pPr>
      <w:r>
        <w:rPr>
          <w:rFonts w:ascii="仿宋" w:eastAsia="仿宋" w:hAnsi="仿宋" w:cs="仿宋" w:hint="eastAsia"/>
          <w:sz w:val="28"/>
          <w:szCs w:val="28"/>
        </w:rPr>
        <w:t>本工程所需各标号混凝土的单价以供应当月《</w:t>
      </w:r>
      <w:r>
        <w:rPr>
          <w:rFonts w:ascii="仿宋" w:eastAsia="仿宋" w:hAnsi="仿宋" w:cs="仿宋" w:hint="eastAsia"/>
          <w:sz w:val="28"/>
          <w:szCs w:val="28"/>
        </w:rPr>
        <w:t>**</w:t>
      </w:r>
      <w:r>
        <w:rPr>
          <w:rFonts w:ascii="仿宋" w:eastAsia="仿宋" w:hAnsi="仿宋" w:cs="仿宋" w:hint="eastAsia"/>
          <w:sz w:val="28"/>
          <w:szCs w:val="28"/>
        </w:rPr>
        <w:t>市建设工程价格信息》中公布的市场信息价（含税价）</w:t>
      </w:r>
      <w:r>
        <w:rPr>
          <w:rFonts w:ascii="仿宋" w:eastAsia="仿宋" w:hAnsi="仿宋" w:cs="仿宋" w:hint="eastAsia"/>
          <w:sz w:val="28"/>
          <w:szCs w:val="28"/>
        </w:rPr>
        <w:sym w:font="Wingdings 2" w:char="00A3"/>
      </w:r>
      <w:r>
        <w:rPr>
          <w:rFonts w:ascii="仿宋" w:eastAsia="仿宋" w:hAnsi="仿宋" w:cs="仿宋" w:hint="eastAsia"/>
          <w:sz w:val="28"/>
          <w:szCs w:val="28"/>
        </w:rPr>
        <w:t>上</w:t>
      </w:r>
      <w:r>
        <w:rPr>
          <w:rFonts w:ascii="仿宋" w:eastAsia="仿宋" w:hAnsi="仿宋" w:cs="仿宋" w:hint="eastAsia"/>
          <w:sz w:val="28"/>
          <w:szCs w:val="28"/>
        </w:rPr>
        <w:sym w:font="Wingdings 2" w:char="00A3"/>
      </w:r>
      <w:r>
        <w:rPr>
          <w:rFonts w:ascii="仿宋" w:eastAsia="仿宋" w:hAnsi="仿宋" w:cs="仿宋" w:hint="eastAsia"/>
          <w:sz w:val="28"/>
          <w:szCs w:val="28"/>
        </w:rPr>
        <w:t>下）</w:t>
      </w:r>
      <w:r>
        <w:rPr>
          <w:rFonts w:ascii="仿宋" w:eastAsia="仿宋" w:hAnsi="仿宋" w:cs="仿宋" w:hint="eastAsia"/>
          <w:sz w:val="28"/>
          <w:szCs w:val="28"/>
        </w:rPr>
        <w:t>作为调整单价的参考依据</w:t>
      </w:r>
      <w:r>
        <w:rPr>
          <w:rFonts w:ascii="仿宋" w:eastAsia="仿宋" w:hAnsi="仿宋" w:cs="仿宋" w:hint="eastAsia"/>
          <w:sz w:val="28"/>
          <w:szCs w:val="28"/>
        </w:rPr>
        <w:t>。</w:t>
      </w:r>
    </w:p>
    <w:p w14:paraId="4B227B65" w14:textId="77777777" w:rsidR="005F2A85" w:rsidRDefault="001A61F1">
      <w:pPr>
        <w:spacing w:line="578" w:lineRule="exact"/>
        <w:rPr>
          <w:rFonts w:ascii="仿宋" w:eastAsia="仿宋" w:hAnsi="仿宋" w:cs="仿宋"/>
          <w:b/>
          <w:bCs/>
          <w:sz w:val="30"/>
          <w:szCs w:val="30"/>
        </w:rPr>
      </w:pPr>
      <w:r>
        <w:rPr>
          <w:rFonts w:ascii="仿宋" w:eastAsia="仿宋" w:hAnsi="仿宋" w:cs="仿宋" w:hint="eastAsia"/>
          <w:b/>
          <w:bCs/>
          <w:sz w:val="28"/>
          <w:szCs w:val="28"/>
        </w:rPr>
        <w:t xml:space="preserve">2.2 </w:t>
      </w:r>
      <w:r>
        <w:rPr>
          <w:rFonts w:ascii="仿宋" w:eastAsia="仿宋" w:hAnsi="仿宋" w:cs="仿宋" w:hint="eastAsia"/>
          <w:b/>
          <w:bCs/>
          <w:sz w:val="28"/>
          <w:szCs w:val="28"/>
        </w:rPr>
        <w:t>特殊混凝土单价清单：在普通混凝土价格基础上按以下标准加价</w:t>
      </w:r>
    </w:p>
    <w:tbl>
      <w:tblPr>
        <w:tblW w:w="86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850"/>
        <w:gridCol w:w="1613"/>
        <w:gridCol w:w="1475"/>
        <w:gridCol w:w="2787"/>
      </w:tblGrid>
      <w:tr w:rsidR="005F2A85" w14:paraId="4FA92D2D" w14:textId="77777777">
        <w:trPr>
          <w:trHeight w:val="682"/>
        </w:trPr>
        <w:tc>
          <w:tcPr>
            <w:tcW w:w="962" w:type="dxa"/>
            <w:vAlign w:val="center"/>
          </w:tcPr>
          <w:p w14:paraId="2B45FD0A"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序号</w:t>
            </w:r>
          </w:p>
        </w:tc>
        <w:tc>
          <w:tcPr>
            <w:tcW w:w="1850" w:type="dxa"/>
            <w:vAlign w:val="center"/>
          </w:tcPr>
          <w:p w14:paraId="4FF1A8CE"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附加收费项</w:t>
            </w:r>
          </w:p>
        </w:tc>
        <w:tc>
          <w:tcPr>
            <w:tcW w:w="1613" w:type="dxa"/>
            <w:vAlign w:val="center"/>
          </w:tcPr>
          <w:p w14:paraId="6BD65E8D"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规格</w:t>
            </w:r>
            <w:r>
              <w:rPr>
                <w:rFonts w:ascii="仿宋" w:eastAsia="仿宋" w:hAnsi="仿宋" w:cs="仿宋" w:hint="eastAsia"/>
                <w:kern w:val="0"/>
                <w:sz w:val="24"/>
              </w:rPr>
              <w:t>/</w:t>
            </w:r>
            <w:r>
              <w:rPr>
                <w:rFonts w:ascii="仿宋" w:eastAsia="仿宋" w:hAnsi="仿宋" w:cs="仿宋" w:hint="eastAsia"/>
                <w:kern w:val="0"/>
                <w:sz w:val="24"/>
              </w:rPr>
              <w:t>类型</w:t>
            </w:r>
          </w:p>
        </w:tc>
        <w:tc>
          <w:tcPr>
            <w:tcW w:w="1475" w:type="dxa"/>
            <w:vAlign w:val="center"/>
          </w:tcPr>
          <w:p w14:paraId="2E10E203"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增加收费标准（含税价）</w:t>
            </w:r>
          </w:p>
        </w:tc>
        <w:tc>
          <w:tcPr>
            <w:tcW w:w="2787" w:type="dxa"/>
            <w:vAlign w:val="center"/>
          </w:tcPr>
          <w:p w14:paraId="431DA9CE"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备注</w:t>
            </w:r>
          </w:p>
        </w:tc>
      </w:tr>
      <w:tr w:rsidR="005F2A85" w14:paraId="6B5EED2C" w14:textId="77777777">
        <w:trPr>
          <w:trHeight w:val="693"/>
        </w:trPr>
        <w:tc>
          <w:tcPr>
            <w:tcW w:w="962" w:type="dxa"/>
            <w:vAlign w:val="center"/>
          </w:tcPr>
          <w:p w14:paraId="7E666C4B"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850" w:type="dxa"/>
            <w:vAlign w:val="center"/>
          </w:tcPr>
          <w:p w14:paraId="1BD22346"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细石</w:t>
            </w:r>
            <w:proofErr w:type="gramStart"/>
            <w:r>
              <w:rPr>
                <w:rFonts w:ascii="仿宋" w:eastAsia="仿宋" w:hAnsi="仿宋" w:cs="仿宋" w:hint="eastAsia"/>
                <w:color w:val="000000"/>
                <w:kern w:val="0"/>
                <w:sz w:val="24"/>
              </w:rPr>
              <w:t>砼</w:t>
            </w:r>
            <w:proofErr w:type="gramEnd"/>
          </w:p>
        </w:tc>
        <w:tc>
          <w:tcPr>
            <w:tcW w:w="1613" w:type="dxa"/>
            <w:vAlign w:val="center"/>
          </w:tcPr>
          <w:p w14:paraId="5F50C770"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5~20mm</w:t>
            </w:r>
            <w:r>
              <w:rPr>
                <w:rFonts w:ascii="仿宋" w:eastAsia="仿宋" w:hAnsi="仿宋" w:cs="仿宋" w:hint="eastAsia"/>
                <w:color w:val="000000"/>
                <w:kern w:val="0"/>
                <w:sz w:val="24"/>
              </w:rPr>
              <w:t>粒径</w:t>
            </w:r>
          </w:p>
        </w:tc>
        <w:tc>
          <w:tcPr>
            <w:tcW w:w="1475" w:type="dxa"/>
            <w:vAlign w:val="center"/>
          </w:tcPr>
          <w:p w14:paraId="18032464"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restart"/>
            <w:vAlign w:val="center"/>
          </w:tcPr>
          <w:p w14:paraId="621B8528" w14:textId="77777777" w:rsidR="005F2A85" w:rsidRDefault="001A61F1">
            <w:pPr>
              <w:numPr>
                <w:ilvl w:val="0"/>
                <w:numId w:val="1"/>
              </w:numPr>
              <w:spacing w:line="578" w:lineRule="atLeast"/>
              <w:rPr>
                <w:rFonts w:ascii="仿宋" w:eastAsia="仿宋" w:hAnsi="仿宋" w:cs="仿宋"/>
                <w:sz w:val="24"/>
              </w:rPr>
            </w:pPr>
            <w:r>
              <w:rPr>
                <w:rFonts w:ascii="仿宋" w:eastAsia="仿宋" w:hAnsi="仿宋" w:cs="仿宋" w:hint="eastAsia"/>
                <w:sz w:val="24"/>
              </w:rPr>
              <w:t>特殊材料按供货单载</w:t>
            </w:r>
            <w:r>
              <w:rPr>
                <w:rFonts w:ascii="仿宋" w:eastAsia="仿宋" w:hAnsi="仿宋" w:cs="仿宋" w:hint="eastAsia"/>
                <w:sz w:val="24"/>
              </w:rPr>
              <w:lastRenderedPageBreak/>
              <w:t>明的预拌</w:t>
            </w:r>
            <w:proofErr w:type="gramStart"/>
            <w:r>
              <w:rPr>
                <w:rFonts w:ascii="仿宋" w:eastAsia="仿宋" w:hAnsi="仿宋" w:cs="仿宋" w:hint="eastAsia"/>
                <w:sz w:val="24"/>
              </w:rPr>
              <w:t>砼</w:t>
            </w:r>
            <w:proofErr w:type="gramEnd"/>
            <w:r>
              <w:rPr>
                <w:rFonts w:ascii="仿宋" w:eastAsia="仿宋" w:hAnsi="仿宋" w:cs="仿宋" w:hint="eastAsia"/>
                <w:sz w:val="24"/>
              </w:rPr>
              <w:t>量结算。</w:t>
            </w:r>
          </w:p>
          <w:p w14:paraId="2DB0126F" w14:textId="77777777" w:rsidR="005F2A85" w:rsidRDefault="001A61F1">
            <w:pPr>
              <w:numPr>
                <w:ilvl w:val="0"/>
                <w:numId w:val="1"/>
              </w:numPr>
              <w:spacing w:line="578" w:lineRule="atLeast"/>
              <w:rPr>
                <w:rFonts w:ascii="仿宋" w:eastAsia="仿宋" w:hAnsi="仿宋" w:cs="仿宋"/>
                <w:sz w:val="24"/>
              </w:rPr>
            </w:pPr>
            <w:proofErr w:type="gramStart"/>
            <w:r>
              <w:rPr>
                <w:rFonts w:ascii="仿宋" w:eastAsia="仿宋" w:hAnsi="仿宋" w:cs="仿宋" w:hint="eastAsia"/>
                <w:sz w:val="24"/>
              </w:rPr>
              <w:t>若特殊</w:t>
            </w:r>
            <w:proofErr w:type="gramEnd"/>
            <w:r>
              <w:rPr>
                <w:rFonts w:ascii="仿宋" w:eastAsia="仿宋" w:hAnsi="仿宋" w:cs="仿宋" w:hint="eastAsia"/>
                <w:sz w:val="24"/>
              </w:rPr>
              <w:t>材料甲供，乙方按</w:t>
            </w:r>
            <w:r>
              <w:rPr>
                <w:rFonts w:ascii="仿宋" w:eastAsia="仿宋" w:hAnsi="仿宋" w:cs="仿宋" w:hint="eastAsia"/>
                <w:sz w:val="24"/>
              </w:rPr>
              <w:t>5</w:t>
            </w:r>
            <w:r>
              <w:rPr>
                <w:rFonts w:ascii="仿宋" w:eastAsia="仿宋" w:hAnsi="仿宋" w:cs="仿宋" w:hint="eastAsia"/>
                <w:sz w:val="24"/>
              </w:rPr>
              <w:t>元</w:t>
            </w:r>
            <w:r>
              <w:rPr>
                <w:rFonts w:ascii="仿宋" w:eastAsia="仿宋" w:hAnsi="仿宋" w:cs="仿宋" w:hint="eastAsia"/>
                <w:sz w:val="24"/>
              </w:rPr>
              <w:t>/m</w:t>
            </w:r>
            <w:r>
              <w:rPr>
                <w:rFonts w:ascii="宋体" w:hAnsi="宋体" w:cs="宋体" w:hint="eastAsia"/>
                <w:sz w:val="24"/>
              </w:rPr>
              <w:t>³</w:t>
            </w:r>
            <w:r>
              <w:rPr>
                <w:rFonts w:ascii="仿宋" w:eastAsia="仿宋" w:hAnsi="仿宋" w:cs="仿宋" w:hint="eastAsia"/>
                <w:sz w:val="24"/>
              </w:rPr>
              <w:t>/</w:t>
            </w:r>
            <w:r>
              <w:rPr>
                <w:rFonts w:ascii="仿宋" w:eastAsia="仿宋" w:hAnsi="仿宋" w:cs="仿宋" w:hint="eastAsia"/>
                <w:sz w:val="24"/>
              </w:rPr>
              <w:t>种收添加措施费。</w:t>
            </w:r>
          </w:p>
          <w:p w14:paraId="1E6CDD6A" w14:textId="77777777" w:rsidR="005F2A85" w:rsidRDefault="005F2A85"/>
          <w:p w14:paraId="61607218" w14:textId="77777777" w:rsidR="005F2A85" w:rsidRDefault="005F2A85">
            <w:pPr>
              <w:spacing w:line="578" w:lineRule="exact"/>
              <w:jc w:val="center"/>
              <w:rPr>
                <w:rFonts w:ascii="仿宋" w:eastAsia="仿宋" w:hAnsi="仿宋" w:cs="仿宋"/>
                <w:sz w:val="24"/>
              </w:rPr>
            </w:pPr>
          </w:p>
        </w:tc>
      </w:tr>
      <w:tr w:rsidR="005F2A85" w14:paraId="0592FB5D" w14:textId="77777777">
        <w:trPr>
          <w:trHeight w:val="610"/>
        </w:trPr>
        <w:tc>
          <w:tcPr>
            <w:tcW w:w="962" w:type="dxa"/>
            <w:vAlign w:val="center"/>
          </w:tcPr>
          <w:p w14:paraId="3DE8C008"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2</w:t>
            </w:r>
          </w:p>
        </w:tc>
        <w:tc>
          <w:tcPr>
            <w:tcW w:w="1850" w:type="dxa"/>
            <w:vAlign w:val="center"/>
          </w:tcPr>
          <w:p w14:paraId="757AE70C"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水下</w:t>
            </w:r>
            <w:proofErr w:type="gramStart"/>
            <w:r>
              <w:rPr>
                <w:rFonts w:ascii="仿宋" w:eastAsia="仿宋" w:hAnsi="仿宋" w:cs="仿宋" w:hint="eastAsia"/>
                <w:color w:val="000000"/>
                <w:kern w:val="0"/>
                <w:sz w:val="24"/>
              </w:rPr>
              <w:t>砼</w:t>
            </w:r>
            <w:proofErr w:type="gramEnd"/>
          </w:p>
        </w:tc>
        <w:tc>
          <w:tcPr>
            <w:tcW w:w="1613" w:type="dxa"/>
            <w:vAlign w:val="center"/>
          </w:tcPr>
          <w:p w14:paraId="5E2EE7B2"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556047A3"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041CB313" w14:textId="77777777" w:rsidR="005F2A85" w:rsidRDefault="005F2A85">
            <w:pPr>
              <w:spacing w:line="578" w:lineRule="exact"/>
              <w:ind w:firstLineChars="200" w:firstLine="480"/>
              <w:rPr>
                <w:rFonts w:ascii="仿宋" w:eastAsia="仿宋" w:hAnsi="仿宋" w:cs="仿宋"/>
                <w:sz w:val="24"/>
              </w:rPr>
            </w:pPr>
          </w:p>
        </w:tc>
      </w:tr>
      <w:tr w:rsidR="005F2A85" w14:paraId="59F949D7" w14:textId="77777777">
        <w:trPr>
          <w:trHeight w:val="582"/>
        </w:trPr>
        <w:tc>
          <w:tcPr>
            <w:tcW w:w="962" w:type="dxa"/>
            <w:vAlign w:val="center"/>
          </w:tcPr>
          <w:p w14:paraId="027329C9"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3</w:t>
            </w:r>
          </w:p>
        </w:tc>
        <w:tc>
          <w:tcPr>
            <w:tcW w:w="1850" w:type="dxa"/>
            <w:vAlign w:val="center"/>
          </w:tcPr>
          <w:p w14:paraId="7D91DEAF"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613" w:type="dxa"/>
            <w:vAlign w:val="center"/>
          </w:tcPr>
          <w:p w14:paraId="1A0A3E7E"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23211266"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60378130" w14:textId="77777777" w:rsidR="005F2A85" w:rsidRDefault="005F2A85">
            <w:pPr>
              <w:spacing w:line="578" w:lineRule="exact"/>
              <w:jc w:val="center"/>
              <w:rPr>
                <w:rFonts w:ascii="仿宋" w:eastAsia="仿宋" w:hAnsi="仿宋" w:cs="仿宋"/>
                <w:sz w:val="24"/>
              </w:rPr>
            </w:pPr>
          </w:p>
        </w:tc>
      </w:tr>
      <w:tr w:rsidR="005F2A85" w14:paraId="0B94AA7C" w14:textId="77777777">
        <w:trPr>
          <w:trHeight w:val="496"/>
        </w:trPr>
        <w:tc>
          <w:tcPr>
            <w:tcW w:w="962" w:type="dxa"/>
            <w:vAlign w:val="center"/>
          </w:tcPr>
          <w:p w14:paraId="2CFE581C"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850" w:type="dxa"/>
            <w:vAlign w:val="center"/>
          </w:tcPr>
          <w:p w14:paraId="71655193"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613" w:type="dxa"/>
            <w:vAlign w:val="center"/>
          </w:tcPr>
          <w:p w14:paraId="35C1FA77"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40BA5052"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46E824B7" w14:textId="77777777" w:rsidR="005F2A85" w:rsidRDefault="005F2A85">
            <w:pPr>
              <w:spacing w:line="578" w:lineRule="exact"/>
              <w:jc w:val="center"/>
              <w:rPr>
                <w:rFonts w:ascii="仿宋" w:eastAsia="仿宋" w:hAnsi="仿宋" w:cs="仿宋"/>
                <w:sz w:val="24"/>
              </w:rPr>
            </w:pPr>
          </w:p>
        </w:tc>
      </w:tr>
      <w:tr w:rsidR="005F2A85" w14:paraId="3FC8E717" w14:textId="77777777">
        <w:trPr>
          <w:trHeight w:val="518"/>
        </w:trPr>
        <w:tc>
          <w:tcPr>
            <w:tcW w:w="962" w:type="dxa"/>
            <w:vAlign w:val="center"/>
          </w:tcPr>
          <w:p w14:paraId="1058501D"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1850" w:type="dxa"/>
            <w:vAlign w:val="center"/>
          </w:tcPr>
          <w:p w14:paraId="0E527A3D"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613" w:type="dxa"/>
            <w:vAlign w:val="center"/>
          </w:tcPr>
          <w:p w14:paraId="5B982F5B"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18418E1C"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41E87B61" w14:textId="77777777" w:rsidR="005F2A85" w:rsidRDefault="005F2A85">
            <w:pPr>
              <w:spacing w:line="578" w:lineRule="exact"/>
              <w:jc w:val="center"/>
              <w:rPr>
                <w:rFonts w:ascii="仿宋" w:eastAsia="仿宋" w:hAnsi="仿宋" w:cs="仿宋"/>
                <w:sz w:val="24"/>
              </w:rPr>
            </w:pPr>
          </w:p>
        </w:tc>
      </w:tr>
      <w:tr w:rsidR="005F2A85" w14:paraId="252952B5" w14:textId="77777777">
        <w:trPr>
          <w:trHeight w:val="518"/>
        </w:trPr>
        <w:tc>
          <w:tcPr>
            <w:tcW w:w="962" w:type="dxa"/>
            <w:vAlign w:val="center"/>
          </w:tcPr>
          <w:p w14:paraId="0FF625E2"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1850" w:type="dxa"/>
            <w:vAlign w:val="center"/>
          </w:tcPr>
          <w:p w14:paraId="6D49BAA6"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613" w:type="dxa"/>
            <w:vAlign w:val="center"/>
          </w:tcPr>
          <w:p w14:paraId="11E9EA7B"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62586945"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3E2B2F8C" w14:textId="77777777" w:rsidR="005F2A85" w:rsidRDefault="005F2A85">
            <w:pPr>
              <w:spacing w:line="578" w:lineRule="exact"/>
              <w:jc w:val="center"/>
              <w:rPr>
                <w:rFonts w:ascii="仿宋" w:eastAsia="仿宋" w:hAnsi="仿宋" w:cs="仿宋"/>
                <w:sz w:val="24"/>
              </w:rPr>
            </w:pPr>
          </w:p>
        </w:tc>
      </w:tr>
      <w:tr w:rsidR="005F2A85" w14:paraId="2CCCE703" w14:textId="77777777">
        <w:trPr>
          <w:trHeight w:val="779"/>
        </w:trPr>
        <w:tc>
          <w:tcPr>
            <w:tcW w:w="962" w:type="dxa"/>
            <w:vAlign w:val="center"/>
          </w:tcPr>
          <w:p w14:paraId="36C73FFB"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1850" w:type="dxa"/>
            <w:vAlign w:val="center"/>
          </w:tcPr>
          <w:p w14:paraId="504317F1"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613" w:type="dxa"/>
            <w:vAlign w:val="center"/>
          </w:tcPr>
          <w:p w14:paraId="57C7B99A"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011998A0"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60DA4A6B" w14:textId="77777777" w:rsidR="005F2A85" w:rsidRDefault="005F2A85">
            <w:pPr>
              <w:spacing w:line="578" w:lineRule="exact"/>
              <w:jc w:val="center"/>
              <w:rPr>
                <w:rFonts w:ascii="仿宋" w:eastAsia="仿宋" w:hAnsi="仿宋" w:cs="仿宋"/>
                <w:sz w:val="24"/>
              </w:rPr>
            </w:pPr>
          </w:p>
        </w:tc>
      </w:tr>
      <w:tr w:rsidR="005F2A85" w14:paraId="0105C013" w14:textId="77777777">
        <w:trPr>
          <w:trHeight w:val="705"/>
        </w:trPr>
        <w:tc>
          <w:tcPr>
            <w:tcW w:w="962" w:type="dxa"/>
            <w:vAlign w:val="center"/>
          </w:tcPr>
          <w:p w14:paraId="0C27EE0C"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1850" w:type="dxa"/>
            <w:vAlign w:val="center"/>
          </w:tcPr>
          <w:p w14:paraId="4FE694DC"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613" w:type="dxa"/>
            <w:vAlign w:val="center"/>
          </w:tcPr>
          <w:p w14:paraId="6EA20DD1"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0F13A912"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232DEA74" w14:textId="77777777" w:rsidR="005F2A85" w:rsidRDefault="005F2A85">
            <w:pPr>
              <w:spacing w:line="578" w:lineRule="exact"/>
              <w:jc w:val="center"/>
              <w:rPr>
                <w:rFonts w:ascii="仿宋" w:eastAsia="仿宋" w:hAnsi="仿宋" w:cs="仿宋"/>
                <w:sz w:val="24"/>
              </w:rPr>
            </w:pPr>
          </w:p>
        </w:tc>
      </w:tr>
      <w:tr w:rsidR="005F2A85" w14:paraId="16393C3A" w14:textId="77777777">
        <w:trPr>
          <w:trHeight w:val="719"/>
        </w:trPr>
        <w:tc>
          <w:tcPr>
            <w:tcW w:w="962" w:type="dxa"/>
            <w:vAlign w:val="center"/>
          </w:tcPr>
          <w:p w14:paraId="146AD409"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1850" w:type="dxa"/>
            <w:vAlign w:val="center"/>
          </w:tcPr>
          <w:p w14:paraId="4EF5D751"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613" w:type="dxa"/>
            <w:vAlign w:val="center"/>
          </w:tcPr>
          <w:p w14:paraId="78891A3B"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127B76EC"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7FF0C1AB" w14:textId="77777777" w:rsidR="005F2A85" w:rsidRDefault="005F2A85">
            <w:pPr>
              <w:spacing w:line="578" w:lineRule="exact"/>
              <w:jc w:val="center"/>
              <w:rPr>
                <w:rFonts w:ascii="仿宋" w:eastAsia="仿宋" w:hAnsi="仿宋" w:cs="仿宋"/>
                <w:sz w:val="24"/>
              </w:rPr>
            </w:pPr>
          </w:p>
        </w:tc>
      </w:tr>
      <w:tr w:rsidR="005F2A85" w14:paraId="1DFFB7FF" w14:textId="77777777">
        <w:trPr>
          <w:trHeight w:val="627"/>
        </w:trPr>
        <w:tc>
          <w:tcPr>
            <w:tcW w:w="962" w:type="dxa"/>
            <w:vAlign w:val="center"/>
          </w:tcPr>
          <w:p w14:paraId="3EDCBCD5"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850" w:type="dxa"/>
            <w:vAlign w:val="center"/>
          </w:tcPr>
          <w:p w14:paraId="031E2B27"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613" w:type="dxa"/>
            <w:vAlign w:val="center"/>
          </w:tcPr>
          <w:p w14:paraId="003C4CA0" w14:textId="77777777" w:rsidR="005F2A85" w:rsidRDefault="001A61F1">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p>
        </w:tc>
        <w:tc>
          <w:tcPr>
            <w:tcW w:w="1475" w:type="dxa"/>
            <w:vAlign w:val="center"/>
          </w:tcPr>
          <w:p w14:paraId="7E6E8A0C" w14:textId="77777777" w:rsidR="005F2A85" w:rsidRDefault="001A61F1">
            <w:pPr>
              <w:widowControl/>
              <w:jc w:val="center"/>
              <w:textAlignment w:val="center"/>
              <w:rPr>
                <w:rFonts w:ascii="仿宋" w:eastAsia="仿宋" w:hAnsi="仿宋" w:cs="仿宋"/>
                <w:b/>
                <w:bCs/>
                <w:color w:val="000000"/>
                <w:kern w:val="0"/>
                <w:sz w:val="24"/>
              </w:rPr>
            </w:pPr>
            <w:r>
              <w:rPr>
                <w:rFonts w:ascii="仿宋" w:eastAsia="仿宋" w:hAnsi="仿宋" w:cs="仿宋" w:hint="eastAsia"/>
                <w:color w:val="000000"/>
                <w:kern w:val="0"/>
                <w:sz w:val="24"/>
              </w:rPr>
              <w:t>元</w:t>
            </w:r>
            <w:r>
              <w:rPr>
                <w:rFonts w:ascii="仿宋" w:eastAsia="仿宋" w:hAnsi="仿宋" w:cs="仿宋" w:hint="eastAsia"/>
                <w:color w:val="000000"/>
                <w:kern w:val="0"/>
                <w:sz w:val="24"/>
              </w:rPr>
              <w:t>/m</w:t>
            </w:r>
            <w:r>
              <w:rPr>
                <w:rFonts w:ascii="仿宋" w:eastAsia="仿宋" w:hAnsi="仿宋" w:cs="仿宋" w:hint="eastAsia"/>
                <w:color w:val="000000"/>
                <w:kern w:val="0"/>
                <w:sz w:val="24"/>
                <w:vertAlign w:val="superscript"/>
              </w:rPr>
              <w:t>3</w:t>
            </w:r>
          </w:p>
        </w:tc>
        <w:tc>
          <w:tcPr>
            <w:tcW w:w="2787" w:type="dxa"/>
            <w:vMerge/>
            <w:vAlign w:val="center"/>
          </w:tcPr>
          <w:p w14:paraId="2A7A4A8A" w14:textId="77777777" w:rsidR="005F2A85" w:rsidRDefault="005F2A85">
            <w:pPr>
              <w:spacing w:line="578" w:lineRule="exact"/>
              <w:jc w:val="center"/>
              <w:rPr>
                <w:rFonts w:ascii="仿宋" w:eastAsia="仿宋" w:hAnsi="仿宋" w:cs="仿宋"/>
                <w:sz w:val="24"/>
              </w:rPr>
            </w:pPr>
          </w:p>
        </w:tc>
      </w:tr>
    </w:tbl>
    <w:p w14:paraId="3B659F53" w14:textId="77777777" w:rsidR="005F2A85" w:rsidRDefault="001A61F1">
      <w:pPr>
        <w:spacing w:line="578" w:lineRule="exact"/>
        <w:rPr>
          <w:rFonts w:ascii="仿宋" w:eastAsia="仿宋" w:hAnsi="仿宋" w:cs="仿宋"/>
          <w:b/>
          <w:bCs/>
          <w:sz w:val="28"/>
          <w:szCs w:val="28"/>
        </w:rPr>
      </w:pPr>
      <w:r>
        <w:rPr>
          <w:rFonts w:ascii="仿宋" w:eastAsia="仿宋" w:hAnsi="仿宋" w:cs="仿宋" w:hint="eastAsia"/>
          <w:b/>
          <w:bCs/>
          <w:sz w:val="28"/>
          <w:szCs w:val="28"/>
        </w:rPr>
        <w:t xml:space="preserve">2.3 </w:t>
      </w:r>
      <w:r>
        <w:rPr>
          <w:rFonts w:ascii="仿宋" w:eastAsia="仿宋" w:hAnsi="仿宋" w:cs="仿宋" w:hint="eastAsia"/>
          <w:b/>
          <w:bCs/>
          <w:sz w:val="28"/>
          <w:szCs w:val="28"/>
        </w:rPr>
        <w:t>泵送价格约定</w:t>
      </w:r>
      <w:r>
        <w:rPr>
          <w:rFonts w:ascii="仿宋" w:eastAsia="仿宋" w:hAnsi="仿宋" w:cs="仿宋" w:hint="eastAsia"/>
          <w:b/>
          <w:bCs/>
          <w:sz w:val="28"/>
          <w:szCs w:val="28"/>
        </w:rPr>
        <w:t xml:space="preserve"> </w:t>
      </w:r>
    </w:p>
    <w:p w14:paraId="36646084"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2.3.1</w:t>
      </w:r>
      <w:r>
        <w:rPr>
          <w:rFonts w:ascii="仿宋" w:eastAsia="仿宋" w:hAnsi="仿宋" w:cs="仿宋" w:hint="eastAsia"/>
          <w:sz w:val="28"/>
          <w:szCs w:val="28"/>
        </w:rPr>
        <w:t>普通泵送</w:t>
      </w:r>
    </w:p>
    <w:p w14:paraId="7D4B52B8" w14:textId="77777777" w:rsidR="005F2A85" w:rsidRDefault="001A61F1">
      <w:pPr>
        <w:spacing w:line="578" w:lineRule="exact"/>
        <w:ind w:firstLineChars="200" w:firstLine="560"/>
        <w:rPr>
          <w:rFonts w:ascii="仿宋" w:eastAsia="仿宋" w:hAnsi="仿宋" w:cs="仿宋"/>
          <w:sz w:val="28"/>
          <w:szCs w:val="28"/>
        </w:rPr>
      </w:pPr>
      <w:r>
        <w:rPr>
          <w:rFonts w:ascii="仿宋" w:eastAsia="仿宋" w:hAnsi="仿宋" w:cs="仿宋" w:hint="eastAsia"/>
          <w:sz w:val="28"/>
          <w:szCs w:val="28"/>
        </w:rPr>
        <w:t>本合同所称普通泵送是指：①汽车泵：</w:t>
      </w:r>
      <w:r>
        <w:rPr>
          <w:rFonts w:ascii="仿宋" w:eastAsia="仿宋" w:hAnsi="仿宋" w:cs="仿宋" w:hint="eastAsia"/>
          <w:sz w:val="28"/>
          <w:szCs w:val="28"/>
        </w:rPr>
        <w:t>52</w:t>
      </w:r>
      <w:r>
        <w:rPr>
          <w:rFonts w:ascii="仿宋" w:eastAsia="仿宋" w:hAnsi="仿宋" w:cs="仿宋" w:hint="eastAsia"/>
          <w:sz w:val="28"/>
          <w:szCs w:val="28"/>
        </w:rPr>
        <w:t>米以下（不含</w:t>
      </w:r>
      <w:r>
        <w:rPr>
          <w:rFonts w:ascii="仿宋" w:eastAsia="仿宋" w:hAnsi="仿宋" w:cs="仿宋" w:hint="eastAsia"/>
          <w:sz w:val="28"/>
          <w:szCs w:val="28"/>
        </w:rPr>
        <w:t>52</w:t>
      </w:r>
      <w:r>
        <w:rPr>
          <w:rFonts w:ascii="仿宋" w:eastAsia="仿宋" w:hAnsi="仿宋" w:cs="仿宋" w:hint="eastAsia"/>
          <w:sz w:val="28"/>
          <w:szCs w:val="28"/>
        </w:rPr>
        <w:t>米</w:t>
      </w:r>
      <w:r>
        <w:rPr>
          <w:rFonts w:ascii="仿宋" w:eastAsia="仿宋" w:hAnsi="仿宋" w:cs="仿宋" w:hint="eastAsia"/>
          <w:sz w:val="28"/>
          <w:szCs w:val="28"/>
        </w:rPr>
        <w:t>)</w:t>
      </w:r>
      <w:r>
        <w:rPr>
          <w:rFonts w:ascii="仿宋" w:eastAsia="仿宋" w:hAnsi="仿宋" w:cs="仿宋" w:hint="eastAsia"/>
          <w:sz w:val="28"/>
          <w:szCs w:val="28"/>
        </w:rPr>
        <w:t>；②车载泵</w:t>
      </w:r>
      <w:r>
        <w:rPr>
          <w:rFonts w:ascii="仿宋" w:eastAsia="仿宋" w:hAnsi="仿宋" w:cs="仿宋" w:hint="eastAsia"/>
          <w:sz w:val="28"/>
          <w:szCs w:val="28"/>
        </w:rPr>
        <w:t>:</w:t>
      </w:r>
      <w:r>
        <w:rPr>
          <w:rFonts w:ascii="仿宋" w:eastAsia="仿宋" w:hAnsi="仿宋" w:cs="仿宋" w:hint="eastAsia"/>
          <w:sz w:val="28"/>
          <w:szCs w:val="28"/>
        </w:rPr>
        <w:t>泵送高度低于</w:t>
      </w:r>
      <w:r>
        <w:rPr>
          <w:rFonts w:ascii="仿宋" w:eastAsia="仿宋" w:hAnsi="仿宋" w:cs="仿宋" w:hint="eastAsia"/>
          <w:sz w:val="28"/>
          <w:szCs w:val="28"/>
        </w:rPr>
        <w:t>100</w:t>
      </w:r>
      <w:r>
        <w:rPr>
          <w:rFonts w:ascii="仿宋" w:eastAsia="仿宋" w:hAnsi="仿宋" w:cs="仿宋" w:hint="eastAsia"/>
          <w:sz w:val="28"/>
          <w:szCs w:val="28"/>
        </w:rPr>
        <w:t>米且泵送气压在</w:t>
      </w:r>
      <w:r>
        <w:rPr>
          <w:rFonts w:ascii="仿宋" w:eastAsia="仿宋" w:hAnsi="仿宋" w:cs="仿宋" w:hint="eastAsia"/>
          <w:sz w:val="28"/>
          <w:szCs w:val="28"/>
        </w:rPr>
        <w:t>18Mpa(</w:t>
      </w:r>
      <w:r>
        <w:rPr>
          <w:rFonts w:ascii="仿宋" w:eastAsia="仿宋" w:hAnsi="仿宋" w:cs="仿宋" w:hint="eastAsia"/>
          <w:sz w:val="28"/>
          <w:szCs w:val="28"/>
        </w:rPr>
        <w:t>含</w:t>
      </w:r>
      <w:r>
        <w:rPr>
          <w:rFonts w:ascii="仿宋" w:eastAsia="仿宋" w:hAnsi="仿宋" w:cs="仿宋" w:hint="eastAsia"/>
          <w:sz w:val="28"/>
          <w:szCs w:val="28"/>
        </w:rPr>
        <w:t>)</w:t>
      </w:r>
      <w:r>
        <w:rPr>
          <w:rFonts w:ascii="仿宋" w:eastAsia="仿宋" w:hAnsi="仿宋" w:cs="仿宋" w:hint="eastAsia"/>
          <w:sz w:val="28"/>
          <w:szCs w:val="28"/>
        </w:rPr>
        <w:t>以下；</w:t>
      </w:r>
    </w:p>
    <w:p w14:paraId="13ED807A" w14:textId="77777777" w:rsidR="005F2A85" w:rsidRDefault="001A61F1">
      <w:pPr>
        <w:spacing w:line="578" w:lineRule="exact"/>
        <w:ind w:firstLineChars="200" w:firstLine="560"/>
        <w:rPr>
          <w:rFonts w:ascii="仿宋" w:eastAsia="仿宋" w:hAnsi="仿宋" w:cs="仿宋"/>
          <w:b/>
          <w:bCs/>
          <w:sz w:val="28"/>
          <w:szCs w:val="28"/>
        </w:rPr>
      </w:pPr>
      <w:r>
        <w:rPr>
          <w:rFonts w:ascii="仿宋" w:eastAsia="仿宋" w:hAnsi="仿宋" w:cs="仿宋" w:hint="eastAsia"/>
          <w:sz w:val="28"/>
          <w:szCs w:val="28"/>
        </w:rPr>
        <w:t>本合同</w:t>
      </w:r>
      <w:r>
        <w:rPr>
          <w:rFonts w:ascii="仿宋" w:eastAsia="仿宋" w:hAnsi="仿宋" w:cs="仿宋" w:hint="eastAsia"/>
          <w:sz w:val="28"/>
          <w:szCs w:val="28"/>
        </w:rPr>
        <w:t>2.1</w:t>
      </w:r>
      <w:r>
        <w:rPr>
          <w:rFonts w:ascii="仿宋" w:eastAsia="仿宋" w:hAnsi="仿宋" w:cs="仿宋" w:hint="eastAsia"/>
          <w:sz w:val="28"/>
          <w:szCs w:val="28"/>
        </w:rPr>
        <w:t>款所称单价，已</w:t>
      </w:r>
      <w:proofErr w:type="gramStart"/>
      <w:r>
        <w:rPr>
          <w:rFonts w:ascii="仿宋" w:eastAsia="仿宋" w:hAnsi="仿宋" w:cs="仿宋" w:hint="eastAsia"/>
          <w:sz w:val="28"/>
          <w:szCs w:val="28"/>
        </w:rPr>
        <w:t>含普通</w:t>
      </w:r>
      <w:proofErr w:type="gramEnd"/>
      <w:r>
        <w:rPr>
          <w:rFonts w:ascii="仿宋" w:eastAsia="仿宋" w:hAnsi="仿宋" w:cs="仿宋" w:hint="eastAsia"/>
          <w:sz w:val="28"/>
          <w:szCs w:val="28"/>
        </w:rPr>
        <w:t>泵送费，甲方需要乙方普通泵送的，混凝土单价不做调整。</w:t>
      </w:r>
    </w:p>
    <w:p w14:paraId="0AB1E772"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2.3.2</w:t>
      </w:r>
      <w:r>
        <w:rPr>
          <w:rFonts w:ascii="仿宋" w:eastAsia="仿宋" w:hAnsi="仿宋" w:cs="仿宋" w:hint="eastAsia"/>
          <w:sz w:val="28"/>
          <w:szCs w:val="28"/>
        </w:rPr>
        <w:t>无泵送</w:t>
      </w:r>
    </w:p>
    <w:p w14:paraId="6A290367" w14:textId="77777777" w:rsidR="005F2A85" w:rsidRDefault="001A61F1">
      <w:pPr>
        <w:spacing w:line="578" w:lineRule="exact"/>
        <w:ind w:firstLineChars="200" w:firstLine="560"/>
        <w:rPr>
          <w:rFonts w:ascii="仿宋" w:eastAsia="仿宋" w:hAnsi="仿宋" w:cs="仿宋"/>
          <w:b/>
          <w:bCs/>
          <w:sz w:val="28"/>
          <w:szCs w:val="28"/>
        </w:rPr>
      </w:pPr>
      <w:r>
        <w:rPr>
          <w:rFonts w:ascii="仿宋" w:eastAsia="仿宋" w:hAnsi="仿宋" w:cs="仿宋" w:hint="eastAsia"/>
          <w:sz w:val="28"/>
          <w:szCs w:val="28"/>
        </w:rPr>
        <w:t>甲方无需泵送的，混凝土单价在本合同</w:t>
      </w:r>
      <w:r>
        <w:rPr>
          <w:rFonts w:ascii="仿宋" w:eastAsia="仿宋" w:hAnsi="仿宋" w:cs="仿宋" w:hint="eastAsia"/>
          <w:sz w:val="28"/>
          <w:szCs w:val="28"/>
        </w:rPr>
        <w:t>2.1</w:t>
      </w:r>
      <w:r>
        <w:rPr>
          <w:rFonts w:ascii="仿宋" w:eastAsia="仿宋" w:hAnsi="仿宋" w:cs="仿宋" w:hint="eastAsia"/>
          <w:sz w:val="28"/>
          <w:szCs w:val="28"/>
        </w:rPr>
        <w:t>款约定基础上每方下调</w:t>
      </w:r>
      <w:r>
        <w:rPr>
          <w:rFonts w:ascii="仿宋" w:eastAsia="仿宋" w:hAnsi="仿宋" w:cs="仿宋" w:hint="eastAsia"/>
          <w:sz w:val="28"/>
          <w:szCs w:val="28"/>
          <w:u w:val="single"/>
        </w:rPr>
        <w:t>***</w:t>
      </w:r>
      <w:r>
        <w:rPr>
          <w:rFonts w:ascii="仿宋" w:eastAsia="仿宋" w:hAnsi="仿宋" w:cs="仿宋" w:hint="eastAsia"/>
          <w:sz w:val="28"/>
          <w:szCs w:val="28"/>
        </w:rPr>
        <w:t>元。</w:t>
      </w:r>
    </w:p>
    <w:p w14:paraId="4E711AED"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2.3.3</w:t>
      </w:r>
      <w:r>
        <w:rPr>
          <w:rFonts w:ascii="仿宋" w:eastAsia="仿宋" w:hAnsi="仿宋" w:cs="仿宋" w:hint="eastAsia"/>
          <w:sz w:val="28"/>
          <w:szCs w:val="28"/>
        </w:rPr>
        <w:t>特殊泵送</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234"/>
        <w:gridCol w:w="1405"/>
        <w:gridCol w:w="2395"/>
        <w:gridCol w:w="2975"/>
      </w:tblGrid>
      <w:tr w:rsidR="005F2A85" w14:paraId="612E2D96" w14:textId="77777777">
        <w:trPr>
          <w:trHeight w:val="861"/>
        </w:trPr>
        <w:tc>
          <w:tcPr>
            <w:tcW w:w="776" w:type="dxa"/>
            <w:vAlign w:val="center"/>
          </w:tcPr>
          <w:p w14:paraId="6D8B936E"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序号</w:t>
            </w:r>
          </w:p>
        </w:tc>
        <w:tc>
          <w:tcPr>
            <w:tcW w:w="1234" w:type="dxa"/>
            <w:vAlign w:val="center"/>
          </w:tcPr>
          <w:p w14:paraId="42CE5592"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泵送</w:t>
            </w:r>
          </w:p>
          <w:p w14:paraId="697EF039"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种类</w:t>
            </w:r>
          </w:p>
        </w:tc>
        <w:tc>
          <w:tcPr>
            <w:tcW w:w="1405" w:type="dxa"/>
            <w:vAlign w:val="center"/>
          </w:tcPr>
          <w:p w14:paraId="3C41402A"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规格分类</w:t>
            </w:r>
          </w:p>
        </w:tc>
        <w:tc>
          <w:tcPr>
            <w:tcW w:w="2395" w:type="dxa"/>
            <w:vAlign w:val="center"/>
          </w:tcPr>
          <w:p w14:paraId="7D7B0D20"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含</w:t>
            </w:r>
            <w:proofErr w:type="gramStart"/>
            <w:r>
              <w:rPr>
                <w:rFonts w:ascii="仿宋" w:eastAsia="仿宋" w:hAnsi="仿宋" w:cs="仿宋" w:hint="eastAsia"/>
                <w:kern w:val="0"/>
                <w:sz w:val="24"/>
              </w:rPr>
              <w:t>税单价</w:t>
            </w:r>
            <w:proofErr w:type="gramEnd"/>
            <w:r>
              <w:rPr>
                <w:rFonts w:ascii="仿宋" w:eastAsia="仿宋" w:hAnsi="仿宋" w:cs="仿宋" w:hint="eastAsia"/>
                <w:kern w:val="0"/>
                <w:sz w:val="24"/>
              </w:rPr>
              <w:t>单价</w:t>
            </w:r>
          </w:p>
          <w:p w14:paraId="308E36EE"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（元</w:t>
            </w:r>
            <w:r>
              <w:rPr>
                <w:rFonts w:ascii="仿宋" w:eastAsia="仿宋" w:hAnsi="仿宋" w:cs="仿宋" w:hint="eastAsia"/>
                <w:kern w:val="0"/>
                <w:sz w:val="24"/>
              </w:rPr>
              <w:t>/ m</w:t>
            </w:r>
            <w:r>
              <w:rPr>
                <w:rFonts w:ascii="宋体" w:hAnsi="宋体" w:cs="宋体" w:hint="eastAsia"/>
                <w:kern w:val="0"/>
                <w:sz w:val="24"/>
              </w:rPr>
              <w:t>³</w:t>
            </w:r>
            <w:r>
              <w:rPr>
                <w:rFonts w:ascii="仿宋" w:eastAsia="仿宋" w:hAnsi="仿宋" w:cs="仿宋" w:hint="eastAsia"/>
                <w:kern w:val="0"/>
                <w:sz w:val="24"/>
              </w:rPr>
              <w:t>）</w:t>
            </w:r>
          </w:p>
        </w:tc>
        <w:tc>
          <w:tcPr>
            <w:tcW w:w="2975" w:type="dxa"/>
            <w:vAlign w:val="center"/>
          </w:tcPr>
          <w:p w14:paraId="158C996C"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备注</w:t>
            </w:r>
          </w:p>
        </w:tc>
      </w:tr>
      <w:tr w:rsidR="005F2A85" w14:paraId="6907D87C" w14:textId="77777777">
        <w:trPr>
          <w:trHeight w:val="1490"/>
        </w:trPr>
        <w:tc>
          <w:tcPr>
            <w:tcW w:w="776" w:type="dxa"/>
            <w:vAlign w:val="center"/>
          </w:tcPr>
          <w:p w14:paraId="6BD8CA6F"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1234" w:type="dxa"/>
            <w:vAlign w:val="center"/>
          </w:tcPr>
          <w:p w14:paraId="31B73211"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汽车泵</w:t>
            </w:r>
          </w:p>
        </w:tc>
        <w:tc>
          <w:tcPr>
            <w:tcW w:w="1405" w:type="dxa"/>
            <w:vAlign w:val="center"/>
          </w:tcPr>
          <w:p w14:paraId="7FB89764"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52</w:t>
            </w:r>
            <w:r>
              <w:rPr>
                <w:rFonts w:ascii="仿宋" w:eastAsia="仿宋" w:hAnsi="仿宋" w:cs="仿宋" w:hint="eastAsia"/>
                <w:kern w:val="0"/>
                <w:sz w:val="24"/>
              </w:rPr>
              <w:t>米及以上</w:t>
            </w:r>
          </w:p>
        </w:tc>
        <w:tc>
          <w:tcPr>
            <w:tcW w:w="2395" w:type="dxa"/>
            <w:vAlign w:val="center"/>
          </w:tcPr>
          <w:p w14:paraId="09AB49D9"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每米另加</w:t>
            </w:r>
            <w:r>
              <w:rPr>
                <w:rFonts w:ascii="仿宋" w:eastAsia="仿宋" w:hAnsi="仿宋" w:cs="仿宋" w:hint="eastAsia"/>
                <w:kern w:val="0"/>
                <w:sz w:val="24"/>
                <w:u w:val="single"/>
              </w:rPr>
              <w:t>**</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方</w:t>
            </w:r>
          </w:p>
        </w:tc>
        <w:tc>
          <w:tcPr>
            <w:tcW w:w="2975" w:type="dxa"/>
            <w:vAlign w:val="center"/>
          </w:tcPr>
          <w:p w14:paraId="2E30E50D"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52</w:t>
            </w:r>
            <w:r>
              <w:rPr>
                <w:rFonts w:ascii="仿宋" w:eastAsia="仿宋" w:hAnsi="仿宋" w:cs="仿宋" w:hint="eastAsia"/>
                <w:kern w:val="0"/>
                <w:sz w:val="24"/>
              </w:rPr>
              <w:t>米及以上汽车泵，臂架长度每增加</w:t>
            </w:r>
            <w:r>
              <w:rPr>
                <w:rFonts w:ascii="仿宋" w:eastAsia="仿宋" w:hAnsi="仿宋" w:cs="仿宋" w:hint="eastAsia"/>
                <w:kern w:val="0"/>
                <w:sz w:val="24"/>
              </w:rPr>
              <w:t>1</w:t>
            </w:r>
            <w:r>
              <w:rPr>
                <w:rFonts w:ascii="仿宋" w:eastAsia="仿宋" w:hAnsi="仿宋" w:cs="仿宋" w:hint="eastAsia"/>
                <w:kern w:val="0"/>
                <w:sz w:val="24"/>
              </w:rPr>
              <w:t>米，单价在普通泵送</w:t>
            </w:r>
            <w:proofErr w:type="gramStart"/>
            <w:r>
              <w:rPr>
                <w:rFonts w:ascii="仿宋" w:eastAsia="仿宋" w:hAnsi="仿宋" w:cs="仿宋" w:hint="eastAsia"/>
                <w:kern w:val="0"/>
                <w:sz w:val="24"/>
              </w:rPr>
              <w:t>费基础</w:t>
            </w:r>
            <w:proofErr w:type="gramEnd"/>
            <w:r>
              <w:rPr>
                <w:rFonts w:ascii="仿宋" w:eastAsia="仿宋" w:hAnsi="仿宋" w:cs="仿宋" w:hint="eastAsia"/>
                <w:kern w:val="0"/>
                <w:sz w:val="24"/>
              </w:rPr>
              <w:t>上每米另加</w:t>
            </w:r>
            <w:r>
              <w:rPr>
                <w:rFonts w:ascii="仿宋" w:eastAsia="仿宋" w:hAnsi="仿宋" w:cs="仿宋" w:hint="eastAsia"/>
                <w:kern w:val="0"/>
                <w:sz w:val="24"/>
                <w:u w:val="single"/>
              </w:rPr>
              <w:t xml:space="preserve">  </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方。</w:t>
            </w:r>
          </w:p>
        </w:tc>
      </w:tr>
      <w:tr w:rsidR="005F2A85" w14:paraId="15BFEB5A" w14:textId="77777777">
        <w:trPr>
          <w:trHeight w:val="1131"/>
        </w:trPr>
        <w:tc>
          <w:tcPr>
            <w:tcW w:w="776" w:type="dxa"/>
            <w:vAlign w:val="center"/>
          </w:tcPr>
          <w:p w14:paraId="38748DCE"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w:t>
            </w:r>
          </w:p>
        </w:tc>
        <w:tc>
          <w:tcPr>
            <w:tcW w:w="1234" w:type="dxa"/>
            <w:vAlign w:val="center"/>
          </w:tcPr>
          <w:p w14:paraId="59047D84"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高压车载泵</w:t>
            </w:r>
          </w:p>
        </w:tc>
        <w:tc>
          <w:tcPr>
            <w:tcW w:w="1405" w:type="dxa"/>
            <w:vAlign w:val="center"/>
          </w:tcPr>
          <w:p w14:paraId="721D4C91"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sz w:val="24"/>
              </w:rPr>
              <w:t>18Mpa-22Mpa</w:t>
            </w:r>
          </w:p>
        </w:tc>
        <w:tc>
          <w:tcPr>
            <w:tcW w:w="2395" w:type="dxa"/>
            <w:vAlign w:val="center"/>
          </w:tcPr>
          <w:p w14:paraId="1DE7A151"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普通泵送</w:t>
            </w:r>
            <w:proofErr w:type="gramStart"/>
            <w:r>
              <w:rPr>
                <w:rFonts w:ascii="仿宋" w:eastAsia="仿宋" w:hAnsi="仿宋" w:cs="仿宋" w:hint="eastAsia"/>
                <w:kern w:val="0"/>
                <w:sz w:val="24"/>
              </w:rPr>
              <w:t>费基础</w:t>
            </w:r>
            <w:proofErr w:type="gramEnd"/>
            <w:r>
              <w:rPr>
                <w:rFonts w:ascii="仿宋" w:eastAsia="仿宋" w:hAnsi="仿宋" w:cs="仿宋" w:hint="eastAsia"/>
                <w:kern w:val="0"/>
                <w:sz w:val="24"/>
              </w:rPr>
              <w:t>上另加</w:t>
            </w:r>
            <w:r>
              <w:rPr>
                <w:rFonts w:ascii="仿宋" w:eastAsia="仿宋" w:hAnsi="仿宋" w:cs="仿宋" w:hint="eastAsia"/>
                <w:kern w:val="0"/>
                <w:sz w:val="24"/>
                <w:u w:val="single"/>
              </w:rPr>
              <w:t>**</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方</w:t>
            </w:r>
          </w:p>
        </w:tc>
        <w:tc>
          <w:tcPr>
            <w:tcW w:w="2975" w:type="dxa"/>
            <w:vAlign w:val="center"/>
          </w:tcPr>
          <w:p w14:paraId="126C50EE"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泵送高度低于</w:t>
            </w:r>
            <w:r>
              <w:rPr>
                <w:rFonts w:ascii="仿宋" w:eastAsia="仿宋" w:hAnsi="仿宋" w:cs="仿宋" w:hint="eastAsia"/>
                <w:kern w:val="0"/>
                <w:sz w:val="24"/>
              </w:rPr>
              <w:t>100</w:t>
            </w:r>
            <w:r>
              <w:rPr>
                <w:rFonts w:ascii="仿宋" w:eastAsia="仿宋" w:hAnsi="仿宋" w:cs="仿宋" w:hint="eastAsia"/>
                <w:kern w:val="0"/>
                <w:sz w:val="24"/>
              </w:rPr>
              <w:t>米时适用，泵送气</w:t>
            </w:r>
            <w:proofErr w:type="gramStart"/>
            <w:r>
              <w:rPr>
                <w:rFonts w:ascii="仿宋" w:eastAsia="仿宋" w:hAnsi="仿宋" w:cs="仿宋" w:hint="eastAsia"/>
                <w:kern w:val="0"/>
                <w:sz w:val="24"/>
              </w:rPr>
              <w:t>压超过</w:t>
            </w:r>
            <w:proofErr w:type="gramEnd"/>
            <w:r>
              <w:rPr>
                <w:rFonts w:ascii="仿宋" w:eastAsia="仿宋" w:hAnsi="仿宋" w:cs="仿宋" w:hint="eastAsia"/>
                <w:kern w:val="0"/>
                <w:sz w:val="24"/>
              </w:rPr>
              <w:t>22Mpa</w:t>
            </w:r>
            <w:r>
              <w:rPr>
                <w:rFonts w:ascii="仿宋" w:eastAsia="仿宋" w:hAnsi="仿宋" w:cs="仿宋" w:hint="eastAsia"/>
                <w:kern w:val="0"/>
                <w:sz w:val="24"/>
              </w:rPr>
              <w:t>（不含）时价格另议。</w:t>
            </w:r>
          </w:p>
        </w:tc>
      </w:tr>
      <w:tr w:rsidR="005F2A85" w14:paraId="6D958C68" w14:textId="77777777">
        <w:trPr>
          <w:trHeight w:val="851"/>
        </w:trPr>
        <w:tc>
          <w:tcPr>
            <w:tcW w:w="776" w:type="dxa"/>
            <w:vAlign w:val="center"/>
          </w:tcPr>
          <w:p w14:paraId="3A8DACAD"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1234" w:type="dxa"/>
            <w:vMerge w:val="restart"/>
            <w:vAlign w:val="center"/>
          </w:tcPr>
          <w:p w14:paraId="3EA503F5"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车载泵</w:t>
            </w:r>
          </w:p>
        </w:tc>
        <w:tc>
          <w:tcPr>
            <w:tcW w:w="1405" w:type="dxa"/>
            <w:vAlign w:val="center"/>
          </w:tcPr>
          <w:p w14:paraId="2A4AEF63"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100</w:t>
            </w:r>
            <w:r>
              <w:rPr>
                <w:rFonts w:ascii="仿宋" w:eastAsia="仿宋" w:hAnsi="仿宋" w:cs="仿宋" w:hint="eastAsia"/>
                <w:kern w:val="0"/>
                <w:sz w:val="24"/>
              </w:rPr>
              <w:t>米—</w:t>
            </w:r>
            <w:r>
              <w:rPr>
                <w:rFonts w:ascii="仿宋" w:eastAsia="仿宋" w:hAnsi="仿宋" w:cs="仿宋" w:hint="eastAsia"/>
                <w:kern w:val="0"/>
                <w:sz w:val="24"/>
              </w:rPr>
              <w:t>150</w:t>
            </w:r>
            <w:r>
              <w:rPr>
                <w:rFonts w:ascii="仿宋" w:eastAsia="仿宋" w:hAnsi="仿宋" w:cs="仿宋" w:hint="eastAsia"/>
                <w:kern w:val="0"/>
                <w:sz w:val="24"/>
              </w:rPr>
              <w:t>米</w:t>
            </w:r>
            <w:r>
              <w:rPr>
                <w:rFonts w:ascii="仿宋" w:eastAsia="仿宋" w:hAnsi="仿宋" w:cs="仿宋" w:hint="eastAsia"/>
                <w:kern w:val="0"/>
                <w:sz w:val="24"/>
              </w:rPr>
              <w:t>(</w:t>
            </w:r>
            <w:r>
              <w:rPr>
                <w:rFonts w:ascii="仿宋" w:eastAsia="仿宋" w:hAnsi="仿宋" w:cs="仿宋" w:hint="eastAsia"/>
                <w:kern w:val="0"/>
                <w:sz w:val="24"/>
              </w:rPr>
              <w:t>不含</w:t>
            </w:r>
            <w:r>
              <w:rPr>
                <w:rFonts w:ascii="仿宋" w:eastAsia="仿宋" w:hAnsi="仿宋" w:cs="仿宋" w:hint="eastAsia"/>
                <w:kern w:val="0"/>
                <w:sz w:val="24"/>
              </w:rPr>
              <w:t>)</w:t>
            </w:r>
          </w:p>
        </w:tc>
        <w:tc>
          <w:tcPr>
            <w:tcW w:w="2395" w:type="dxa"/>
            <w:vAlign w:val="center"/>
          </w:tcPr>
          <w:p w14:paraId="5AFE8E1F"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普通泵送</w:t>
            </w:r>
            <w:proofErr w:type="gramStart"/>
            <w:r>
              <w:rPr>
                <w:rFonts w:ascii="仿宋" w:eastAsia="仿宋" w:hAnsi="仿宋" w:cs="仿宋" w:hint="eastAsia"/>
                <w:kern w:val="0"/>
                <w:sz w:val="24"/>
              </w:rPr>
              <w:t>费基础</w:t>
            </w:r>
            <w:proofErr w:type="gramEnd"/>
            <w:r>
              <w:rPr>
                <w:rFonts w:ascii="仿宋" w:eastAsia="仿宋" w:hAnsi="仿宋" w:cs="仿宋" w:hint="eastAsia"/>
                <w:kern w:val="0"/>
                <w:sz w:val="24"/>
              </w:rPr>
              <w:t>上另加</w:t>
            </w:r>
            <w:r>
              <w:rPr>
                <w:rFonts w:ascii="仿宋" w:eastAsia="仿宋" w:hAnsi="仿宋" w:cs="仿宋" w:hint="eastAsia"/>
                <w:kern w:val="0"/>
                <w:sz w:val="24"/>
                <w:u w:val="single"/>
              </w:rPr>
              <w:t>**</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方</w:t>
            </w:r>
          </w:p>
        </w:tc>
        <w:tc>
          <w:tcPr>
            <w:tcW w:w="2975" w:type="dxa"/>
            <w:vAlign w:val="center"/>
          </w:tcPr>
          <w:p w14:paraId="242DEFAB"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w:t>
            </w:r>
          </w:p>
        </w:tc>
      </w:tr>
      <w:tr w:rsidR="005F2A85" w14:paraId="05064DBB" w14:textId="77777777">
        <w:trPr>
          <w:trHeight w:val="977"/>
        </w:trPr>
        <w:tc>
          <w:tcPr>
            <w:tcW w:w="776" w:type="dxa"/>
            <w:vAlign w:val="center"/>
          </w:tcPr>
          <w:p w14:paraId="06F58909"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1234" w:type="dxa"/>
            <w:vMerge/>
            <w:vAlign w:val="center"/>
          </w:tcPr>
          <w:p w14:paraId="2810586F" w14:textId="77777777" w:rsidR="005F2A85" w:rsidRDefault="005F2A85">
            <w:pPr>
              <w:widowControl/>
              <w:jc w:val="center"/>
              <w:textAlignment w:val="center"/>
              <w:rPr>
                <w:rFonts w:ascii="仿宋" w:eastAsia="仿宋" w:hAnsi="仿宋" w:cs="仿宋"/>
                <w:kern w:val="0"/>
                <w:sz w:val="24"/>
              </w:rPr>
            </w:pPr>
          </w:p>
        </w:tc>
        <w:tc>
          <w:tcPr>
            <w:tcW w:w="1405" w:type="dxa"/>
            <w:vAlign w:val="center"/>
          </w:tcPr>
          <w:p w14:paraId="061A6968"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150</w:t>
            </w:r>
            <w:r>
              <w:rPr>
                <w:rFonts w:ascii="仿宋" w:eastAsia="仿宋" w:hAnsi="仿宋" w:cs="仿宋" w:hint="eastAsia"/>
                <w:kern w:val="0"/>
                <w:sz w:val="24"/>
              </w:rPr>
              <w:t>米</w:t>
            </w:r>
            <w:r>
              <w:rPr>
                <w:rFonts w:ascii="仿宋" w:eastAsia="仿宋" w:hAnsi="仿宋" w:cs="仿宋" w:hint="eastAsia"/>
                <w:kern w:val="0"/>
                <w:sz w:val="24"/>
              </w:rPr>
              <w:t>(</w:t>
            </w:r>
            <w:r>
              <w:rPr>
                <w:rFonts w:ascii="仿宋" w:eastAsia="仿宋" w:hAnsi="仿宋" w:cs="仿宋" w:hint="eastAsia"/>
                <w:kern w:val="0"/>
                <w:sz w:val="24"/>
              </w:rPr>
              <w:t>含</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200</w:t>
            </w:r>
            <w:r>
              <w:rPr>
                <w:rFonts w:ascii="仿宋" w:eastAsia="仿宋" w:hAnsi="仿宋" w:cs="仿宋" w:hint="eastAsia"/>
                <w:kern w:val="0"/>
                <w:sz w:val="24"/>
              </w:rPr>
              <w:t>米（不含）</w:t>
            </w:r>
          </w:p>
        </w:tc>
        <w:tc>
          <w:tcPr>
            <w:tcW w:w="2395" w:type="dxa"/>
            <w:vAlign w:val="center"/>
          </w:tcPr>
          <w:p w14:paraId="7C640F2C"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普通泵送</w:t>
            </w:r>
            <w:proofErr w:type="gramStart"/>
            <w:r>
              <w:rPr>
                <w:rFonts w:ascii="仿宋" w:eastAsia="仿宋" w:hAnsi="仿宋" w:cs="仿宋" w:hint="eastAsia"/>
                <w:kern w:val="0"/>
                <w:sz w:val="24"/>
              </w:rPr>
              <w:t>费基础</w:t>
            </w:r>
            <w:proofErr w:type="gramEnd"/>
            <w:r>
              <w:rPr>
                <w:rFonts w:ascii="仿宋" w:eastAsia="仿宋" w:hAnsi="仿宋" w:cs="仿宋" w:hint="eastAsia"/>
                <w:kern w:val="0"/>
                <w:sz w:val="24"/>
              </w:rPr>
              <w:t>上另加</w:t>
            </w:r>
            <w:r>
              <w:rPr>
                <w:rFonts w:ascii="仿宋" w:eastAsia="仿宋" w:hAnsi="仿宋" w:cs="仿宋" w:hint="eastAsia"/>
                <w:kern w:val="0"/>
                <w:sz w:val="24"/>
                <w:u w:val="single"/>
              </w:rPr>
              <w:t>**</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方</w:t>
            </w:r>
          </w:p>
        </w:tc>
        <w:tc>
          <w:tcPr>
            <w:tcW w:w="2975" w:type="dxa"/>
            <w:vAlign w:val="center"/>
          </w:tcPr>
          <w:p w14:paraId="5285D1AA"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w:t>
            </w:r>
          </w:p>
        </w:tc>
      </w:tr>
      <w:tr w:rsidR="005F2A85" w14:paraId="0292244C" w14:textId="77777777">
        <w:trPr>
          <w:trHeight w:val="805"/>
        </w:trPr>
        <w:tc>
          <w:tcPr>
            <w:tcW w:w="776" w:type="dxa"/>
            <w:vAlign w:val="center"/>
          </w:tcPr>
          <w:p w14:paraId="75FCE07B"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1234" w:type="dxa"/>
            <w:vMerge/>
            <w:vAlign w:val="center"/>
          </w:tcPr>
          <w:p w14:paraId="53B33D99" w14:textId="77777777" w:rsidR="005F2A85" w:rsidRDefault="005F2A85">
            <w:pPr>
              <w:widowControl/>
              <w:jc w:val="center"/>
              <w:textAlignment w:val="center"/>
              <w:rPr>
                <w:rFonts w:ascii="仿宋" w:eastAsia="仿宋" w:hAnsi="仿宋" w:cs="仿宋"/>
                <w:kern w:val="0"/>
                <w:sz w:val="24"/>
              </w:rPr>
            </w:pPr>
          </w:p>
        </w:tc>
        <w:tc>
          <w:tcPr>
            <w:tcW w:w="1405" w:type="dxa"/>
            <w:vAlign w:val="center"/>
          </w:tcPr>
          <w:p w14:paraId="6BD5AA7B"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200</w:t>
            </w:r>
            <w:r>
              <w:rPr>
                <w:rFonts w:ascii="仿宋" w:eastAsia="仿宋" w:hAnsi="仿宋" w:cs="仿宋" w:hint="eastAsia"/>
                <w:kern w:val="0"/>
                <w:sz w:val="24"/>
              </w:rPr>
              <w:t>米（含）以上</w:t>
            </w:r>
          </w:p>
        </w:tc>
        <w:tc>
          <w:tcPr>
            <w:tcW w:w="2395" w:type="dxa"/>
            <w:vAlign w:val="center"/>
          </w:tcPr>
          <w:p w14:paraId="58A5E0B8"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普通泵送</w:t>
            </w:r>
            <w:proofErr w:type="gramStart"/>
            <w:r>
              <w:rPr>
                <w:rFonts w:ascii="仿宋" w:eastAsia="仿宋" w:hAnsi="仿宋" w:cs="仿宋" w:hint="eastAsia"/>
                <w:kern w:val="0"/>
                <w:sz w:val="24"/>
              </w:rPr>
              <w:t>费基础</w:t>
            </w:r>
            <w:proofErr w:type="gramEnd"/>
            <w:r>
              <w:rPr>
                <w:rFonts w:ascii="仿宋" w:eastAsia="仿宋" w:hAnsi="仿宋" w:cs="仿宋" w:hint="eastAsia"/>
                <w:kern w:val="0"/>
                <w:sz w:val="24"/>
              </w:rPr>
              <w:t>上另加</w:t>
            </w:r>
            <w:r>
              <w:rPr>
                <w:rFonts w:ascii="仿宋" w:eastAsia="仿宋" w:hAnsi="仿宋" w:cs="仿宋" w:hint="eastAsia"/>
                <w:kern w:val="0"/>
                <w:sz w:val="24"/>
                <w:u w:val="single"/>
              </w:rPr>
              <w:t>**</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方</w:t>
            </w:r>
          </w:p>
        </w:tc>
        <w:tc>
          <w:tcPr>
            <w:tcW w:w="2975" w:type="dxa"/>
            <w:vAlign w:val="center"/>
          </w:tcPr>
          <w:p w14:paraId="6212E725"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w:t>
            </w:r>
          </w:p>
        </w:tc>
      </w:tr>
      <w:tr w:rsidR="005F2A85" w14:paraId="0A329E4B" w14:textId="77777777">
        <w:trPr>
          <w:trHeight w:hRule="exact" w:val="2447"/>
        </w:trPr>
        <w:tc>
          <w:tcPr>
            <w:tcW w:w="776" w:type="dxa"/>
            <w:vAlign w:val="center"/>
          </w:tcPr>
          <w:p w14:paraId="571391DC" w14:textId="77777777" w:rsidR="005F2A85" w:rsidRDefault="001A61F1">
            <w:pPr>
              <w:widowControl/>
              <w:jc w:val="center"/>
              <w:textAlignment w:val="center"/>
              <w:rPr>
                <w:rFonts w:ascii="仿宋" w:eastAsia="仿宋" w:hAnsi="仿宋" w:cs="仿宋"/>
                <w:kern w:val="0"/>
                <w:sz w:val="24"/>
              </w:rPr>
            </w:pPr>
            <w:r>
              <w:rPr>
                <w:rFonts w:ascii="仿宋" w:eastAsia="仿宋" w:hAnsi="仿宋" w:cs="仿宋" w:hint="eastAsia"/>
                <w:kern w:val="0"/>
                <w:sz w:val="24"/>
              </w:rPr>
              <w:t>备注</w:t>
            </w:r>
          </w:p>
        </w:tc>
        <w:tc>
          <w:tcPr>
            <w:tcW w:w="8009" w:type="dxa"/>
            <w:gridSpan w:val="4"/>
            <w:vAlign w:val="center"/>
          </w:tcPr>
          <w:p w14:paraId="424F21DD" w14:textId="77777777" w:rsidR="005F2A85" w:rsidRDefault="001A61F1">
            <w:pPr>
              <w:widowControl/>
              <w:ind w:left="120"/>
              <w:jc w:val="left"/>
              <w:textAlignment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若遇特殊部位浇筑、超时泵送等情况乙方需进行台班设备租赁时，甲方需支付乙方实际发生的租赁设备台班费用；</w:t>
            </w:r>
          </w:p>
          <w:p w14:paraId="7F3B32F8" w14:textId="77777777" w:rsidR="005F2A85" w:rsidRDefault="001A61F1">
            <w:pPr>
              <w:widowControl/>
              <w:ind w:left="120"/>
              <w:jc w:val="left"/>
              <w:textAlignment w:val="center"/>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甲方单次泵送需求量不足</w:t>
            </w:r>
            <w:r>
              <w:rPr>
                <w:rFonts w:ascii="仿宋" w:eastAsia="仿宋" w:hAnsi="仿宋" w:cs="仿宋" w:hint="eastAsia"/>
                <w:kern w:val="0"/>
                <w:sz w:val="24"/>
              </w:rPr>
              <w:t>**</w:t>
            </w:r>
            <w:r>
              <w:rPr>
                <w:rFonts w:ascii="仿宋" w:eastAsia="仿宋" w:hAnsi="仿宋" w:cs="仿宋" w:hint="eastAsia"/>
                <w:kern w:val="0"/>
                <w:sz w:val="24"/>
              </w:rPr>
              <w:t>m</w:t>
            </w:r>
            <w:r>
              <w:rPr>
                <w:rFonts w:ascii="宋体" w:hAnsi="宋体" w:cs="宋体" w:hint="eastAsia"/>
                <w:kern w:val="0"/>
                <w:sz w:val="24"/>
              </w:rPr>
              <w:t>³</w:t>
            </w:r>
            <w:r>
              <w:rPr>
                <w:rFonts w:ascii="仿宋" w:eastAsia="仿宋" w:hAnsi="仿宋" w:cs="仿宋" w:hint="eastAsia"/>
                <w:kern w:val="0"/>
                <w:sz w:val="24"/>
              </w:rPr>
              <w:t>时，需支付乙方单批次实际发生的租赁设备台班费用。</w:t>
            </w:r>
            <w:proofErr w:type="gramStart"/>
            <w:r>
              <w:rPr>
                <w:rFonts w:ascii="仿宋" w:eastAsia="仿宋" w:hAnsi="仿宋" w:cs="仿宋" w:hint="eastAsia"/>
                <w:kern w:val="0"/>
                <w:sz w:val="24"/>
              </w:rPr>
              <w:t>单次台班费</w:t>
            </w:r>
            <w:proofErr w:type="gramEnd"/>
            <w:r>
              <w:rPr>
                <w:rFonts w:ascii="仿宋" w:eastAsia="仿宋" w:hAnsi="仿宋" w:cs="仿宋" w:hint="eastAsia"/>
                <w:kern w:val="0"/>
                <w:sz w:val="24"/>
              </w:rPr>
              <w:t>为</w:t>
            </w:r>
            <w:r>
              <w:rPr>
                <w:rFonts w:ascii="仿宋" w:eastAsia="仿宋" w:hAnsi="仿宋" w:cs="仿宋" w:hint="eastAsia"/>
                <w:kern w:val="0"/>
                <w:sz w:val="24"/>
              </w:rPr>
              <w:t>**</w:t>
            </w:r>
            <w:r>
              <w:rPr>
                <w:rFonts w:ascii="仿宋" w:eastAsia="仿宋" w:hAnsi="仿宋" w:cs="仿宋" w:hint="eastAsia"/>
                <w:kern w:val="0"/>
                <w:sz w:val="24"/>
              </w:rPr>
              <w:t>元，时间为</w:t>
            </w:r>
            <w:r>
              <w:rPr>
                <w:rFonts w:ascii="仿宋" w:eastAsia="仿宋" w:hAnsi="仿宋" w:cs="仿宋" w:hint="eastAsia"/>
                <w:kern w:val="0"/>
                <w:sz w:val="24"/>
              </w:rPr>
              <w:t>6</w:t>
            </w:r>
            <w:r>
              <w:rPr>
                <w:rFonts w:ascii="仿宋" w:eastAsia="仿宋" w:hAnsi="仿宋" w:cs="仿宋" w:hint="eastAsia"/>
                <w:kern w:val="0"/>
                <w:sz w:val="24"/>
              </w:rPr>
              <w:t>小时内（含），超出</w:t>
            </w:r>
            <w:r>
              <w:rPr>
                <w:rFonts w:ascii="仿宋" w:eastAsia="仿宋" w:hAnsi="仿宋" w:cs="仿宋" w:hint="eastAsia"/>
                <w:kern w:val="0"/>
                <w:sz w:val="24"/>
              </w:rPr>
              <w:t>6</w:t>
            </w:r>
            <w:r>
              <w:rPr>
                <w:rFonts w:ascii="仿宋" w:eastAsia="仿宋" w:hAnsi="仿宋" w:cs="仿宋" w:hint="eastAsia"/>
                <w:kern w:val="0"/>
                <w:sz w:val="24"/>
              </w:rPr>
              <w:t>小时的每小时加收</w:t>
            </w:r>
            <w:r>
              <w:rPr>
                <w:rFonts w:ascii="仿宋" w:eastAsia="仿宋" w:hAnsi="仿宋" w:cs="仿宋" w:hint="eastAsia"/>
                <w:kern w:val="0"/>
                <w:sz w:val="24"/>
              </w:rPr>
              <w:t>**</w:t>
            </w:r>
            <w:r>
              <w:rPr>
                <w:rFonts w:ascii="仿宋" w:eastAsia="仿宋" w:hAnsi="仿宋" w:cs="仿宋" w:hint="eastAsia"/>
                <w:kern w:val="0"/>
                <w:sz w:val="24"/>
              </w:rPr>
              <w:t>元，上不封顶。</w:t>
            </w:r>
          </w:p>
          <w:p w14:paraId="1D03BA92" w14:textId="77777777" w:rsidR="005F2A85" w:rsidRDefault="001A61F1">
            <w:pPr>
              <w:widowControl/>
              <w:ind w:left="120"/>
              <w:jc w:val="left"/>
              <w:textAlignment w:val="center"/>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混凝土罐车到场后未能及时卸料，将收取超时费用，超时费用按罐车到场小时以上收取，每超时</w:t>
            </w:r>
            <w:r>
              <w:rPr>
                <w:rFonts w:ascii="仿宋" w:eastAsia="仿宋" w:hAnsi="仿宋" w:cs="仿宋" w:hint="eastAsia"/>
                <w:kern w:val="0"/>
                <w:sz w:val="24"/>
              </w:rPr>
              <w:t>1</w:t>
            </w:r>
            <w:r>
              <w:rPr>
                <w:rFonts w:ascii="仿宋" w:eastAsia="仿宋" w:hAnsi="仿宋" w:cs="仿宋" w:hint="eastAsia"/>
                <w:kern w:val="0"/>
                <w:sz w:val="24"/>
              </w:rPr>
              <w:t>小时收取超时费用</w:t>
            </w:r>
            <w:r>
              <w:rPr>
                <w:rFonts w:ascii="仿宋" w:eastAsia="仿宋" w:hAnsi="仿宋" w:cs="仿宋" w:hint="eastAsia"/>
                <w:kern w:val="0"/>
                <w:sz w:val="24"/>
              </w:rPr>
              <w:t>**</w:t>
            </w:r>
            <w:r>
              <w:rPr>
                <w:rFonts w:ascii="仿宋" w:eastAsia="仿宋" w:hAnsi="仿宋" w:cs="仿宋" w:hint="eastAsia"/>
                <w:kern w:val="0"/>
                <w:sz w:val="24"/>
              </w:rPr>
              <w:t>元</w:t>
            </w:r>
            <w:r>
              <w:rPr>
                <w:rFonts w:ascii="仿宋" w:eastAsia="仿宋" w:hAnsi="仿宋" w:cs="仿宋" w:hint="eastAsia"/>
                <w:kern w:val="0"/>
                <w:sz w:val="24"/>
              </w:rPr>
              <w:t>/m</w:t>
            </w:r>
            <w:r>
              <w:rPr>
                <w:rFonts w:ascii="宋体" w:hAnsi="宋体" w:cs="宋体" w:hint="eastAsia"/>
                <w:kern w:val="0"/>
                <w:sz w:val="24"/>
              </w:rPr>
              <w:t>³</w:t>
            </w:r>
            <w:r>
              <w:rPr>
                <w:rFonts w:ascii="仿宋" w:eastAsia="仿宋" w:hAnsi="仿宋" w:cs="仿宋" w:hint="eastAsia"/>
                <w:kern w:val="0"/>
                <w:sz w:val="24"/>
              </w:rPr>
              <w:t>。</w:t>
            </w:r>
            <w:r>
              <w:commentReference w:id="0"/>
            </w:r>
          </w:p>
        </w:tc>
      </w:tr>
    </w:tbl>
    <w:p w14:paraId="4E91C25D"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t>三、结算及付款</w:t>
      </w:r>
    </w:p>
    <w:p w14:paraId="4C2881BD" w14:textId="77777777" w:rsidR="005F2A85" w:rsidRDefault="001A61F1">
      <w:pPr>
        <w:spacing w:line="578" w:lineRule="exact"/>
        <w:rPr>
          <w:rFonts w:ascii="仿宋" w:eastAsia="仿宋" w:hAnsi="仿宋" w:cs="仿宋"/>
          <w:b/>
          <w:color w:val="000000"/>
          <w:sz w:val="28"/>
          <w:szCs w:val="28"/>
        </w:rPr>
      </w:pPr>
      <w:r>
        <w:rPr>
          <w:rFonts w:ascii="仿宋" w:eastAsia="仿宋" w:hAnsi="仿宋" w:cs="仿宋" w:hint="eastAsia"/>
          <w:b/>
          <w:color w:val="000000"/>
          <w:sz w:val="28"/>
          <w:szCs w:val="28"/>
        </w:rPr>
        <w:t xml:space="preserve">3.1 </w:t>
      </w:r>
      <w:r>
        <w:rPr>
          <w:rFonts w:ascii="仿宋" w:eastAsia="仿宋" w:hAnsi="仿宋" w:cs="仿宋" w:hint="eastAsia"/>
          <w:b/>
          <w:color w:val="000000"/>
          <w:sz w:val="28"/>
          <w:szCs w:val="28"/>
        </w:rPr>
        <w:t>预拌混凝土计量按第</w:t>
      </w:r>
      <w:r>
        <w:rPr>
          <w:rFonts w:ascii="仿宋" w:eastAsia="仿宋" w:hAnsi="仿宋" w:cs="仿宋" w:hint="eastAsia"/>
          <w:b/>
          <w:color w:val="000000"/>
          <w:sz w:val="28"/>
          <w:szCs w:val="28"/>
          <w:u w:val="single"/>
        </w:rPr>
        <w:t xml:space="preserve">     </w:t>
      </w:r>
      <w:proofErr w:type="gramStart"/>
      <w:r>
        <w:rPr>
          <w:rFonts w:ascii="仿宋" w:eastAsia="仿宋" w:hAnsi="仿宋" w:cs="仿宋" w:hint="eastAsia"/>
          <w:b/>
          <w:color w:val="000000"/>
          <w:sz w:val="28"/>
          <w:szCs w:val="28"/>
        </w:rPr>
        <w:t>条方式</w:t>
      </w:r>
      <w:proofErr w:type="gramEnd"/>
      <w:r>
        <w:rPr>
          <w:rFonts w:ascii="仿宋" w:eastAsia="仿宋" w:hAnsi="仿宋" w:cs="仿宋" w:hint="eastAsia"/>
          <w:b/>
          <w:color w:val="000000"/>
          <w:sz w:val="28"/>
          <w:szCs w:val="28"/>
        </w:rPr>
        <w:t>进行结算</w:t>
      </w:r>
    </w:p>
    <w:p w14:paraId="18A6FFB7" w14:textId="77777777" w:rsidR="005F2A85" w:rsidRDefault="001A61F1">
      <w:pPr>
        <w:spacing w:line="578" w:lineRule="exact"/>
        <w:rPr>
          <w:rFonts w:ascii="仿宋" w:eastAsia="仿宋" w:hAnsi="仿宋" w:cs="仿宋"/>
          <w:bCs/>
          <w:color w:val="000000"/>
          <w:sz w:val="28"/>
          <w:szCs w:val="28"/>
        </w:rPr>
      </w:pPr>
      <w:r>
        <w:rPr>
          <w:rFonts w:ascii="仿宋" w:eastAsia="仿宋" w:hAnsi="仿宋" w:cs="仿宋" w:hint="eastAsia"/>
          <w:bCs/>
          <w:color w:val="000000"/>
          <w:sz w:val="28"/>
          <w:szCs w:val="28"/>
        </w:rPr>
        <w:t xml:space="preserve">3.1.1 </w:t>
      </w:r>
      <w:r>
        <w:rPr>
          <w:rFonts w:ascii="仿宋" w:eastAsia="仿宋" w:hAnsi="仿宋" w:cs="仿宋" w:hint="eastAsia"/>
          <w:bCs/>
          <w:color w:val="000000"/>
          <w:sz w:val="28"/>
          <w:szCs w:val="28"/>
        </w:rPr>
        <w:t>按过磅计量方式结算</w:t>
      </w:r>
    </w:p>
    <w:p w14:paraId="1F82ABC1" w14:textId="77777777" w:rsidR="005F2A85" w:rsidRDefault="001A61F1">
      <w:pPr>
        <w:spacing w:line="578" w:lineRule="exact"/>
        <w:ind w:firstLineChars="200" w:firstLine="560"/>
        <w:rPr>
          <w:rFonts w:ascii="仿宋" w:eastAsia="仿宋" w:hAnsi="仿宋" w:cs="仿宋"/>
          <w:b/>
          <w:color w:val="000000"/>
          <w:sz w:val="28"/>
          <w:szCs w:val="28"/>
        </w:rPr>
      </w:pPr>
      <w:r>
        <w:rPr>
          <w:rFonts w:ascii="仿宋" w:eastAsia="仿宋" w:hAnsi="仿宋" w:cs="仿宋" w:hint="eastAsia"/>
          <w:bCs/>
          <w:color w:val="000000"/>
          <w:sz w:val="28"/>
          <w:szCs w:val="28"/>
        </w:rPr>
        <w:t>预拌混凝土以甲方收验货系统现场过磅重量为准，</w:t>
      </w:r>
      <w:r>
        <w:rPr>
          <w:rFonts w:ascii="仿宋" w:eastAsia="仿宋" w:hAnsi="仿宋" w:cs="仿宋" w:hint="eastAsia"/>
          <w:bCs/>
          <w:color w:val="000000"/>
          <w:sz w:val="28"/>
          <w:szCs w:val="28"/>
        </w:rPr>
        <w:t xml:space="preserve">C15-C60 </w:t>
      </w:r>
      <w:r>
        <w:rPr>
          <w:rFonts w:ascii="仿宋" w:eastAsia="仿宋" w:hAnsi="仿宋" w:cs="仿宋" w:hint="eastAsia"/>
          <w:bCs/>
          <w:color w:val="000000"/>
          <w:sz w:val="28"/>
          <w:szCs w:val="28"/>
        </w:rPr>
        <w:t>混凝土容重按所在区域相关标准进行换算计量，偏差不超过</w:t>
      </w:r>
      <w:commentRangeStart w:id="1"/>
      <w:commentRangeStart w:id="2"/>
      <w:r>
        <w:rPr>
          <w:rFonts w:ascii="仿宋" w:eastAsia="仿宋" w:hAnsi="仿宋" w:cs="仿宋" w:hint="eastAsia"/>
          <w:bCs/>
          <w:sz w:val="28"/>
          <w:szCs w:val="28"/>
        </w:rPr>
        <w:t>±</w:t>
      </w:r>
      <w:r>
        <w:rPr>
          <w:rFonts w:ascii="仿宋" w:eastAsia="仿宋" w:hAnsi="仿宋" w:cs="仿宋" w:hint="eastAsia"/>
          <w:bCs/>
          <w:sz w:val="28"/>
          <w:szCs w:val="28"/>
        </w:rPr>
        <w:t>2</w:t>
      </w:r>
      <w:commentRangeEnd w:id="1"/>
      <w:r>
        <w:commentReference w:id="1"/>
      </w:r>
      <w:r>
        <w:rPr>
          <w:rFonts w:ascii="仿宋" w:eastAsia="仿宋" w:hAnsi="仿宋" w:cs="仿宋" w:hint="eastAsia"/>
          <w:bCs/>
          <w:color w:val="000000"/>
          <w:sz w:val="28"/>
          <w:szCs w:val="28"/>
        </w:rPr>
        <w:t>%</w:t>
      </w:r>
      <w:commentRangeEnd w:id="2"/>
      <w:r>
        <w:rPr>
          <w:rStyle w:val="ab"/>
        </w:rPr>
        <w:commentReference w:id="2"/>
      </w:r>
      <w:r>
        <w:rPr>
          <w:rFonts w:ascii="仿宋" w:eastAsia="仿宋" w:hAnsi="仿宋" w:cs="仿宋" w:hint="eastAsia"/>
          <w:bCs/>
          <w:color w:val="000000"/>
          <w:sz w:val="28"/>
          <w:szCs w:val="28"/>
        </w:rPr>
        <w:t>。因甲方原因导致乙方供货后未完成过磅计量，按照乙方的供货小票或供货清单计量当次供货量。</w:t>
      </w:r>
      <w:proofErr w:type="gramStart"/>
      <w:r>
        <w:rPr>
          <w:rFonts w:ascii="仿宋" w:eastAsia="仿宋" w:hAnsi="仿宋" w:cs="仿宋" w:hint="eastAsia"/>
          <w:bCs/>
          <w:color w:val="000000"/>
          <w:sz w:val="28"/>
          <w:szCs w:val="28"/>
        </w:rPr>
        <w:t>若项目</w:t>
      </w:r>
      <w:proofErr w:type="gramEnd"/>
      <w:r>
        <w:rPr>
          <w:rFonts w:ascii="仿宋" w:eastAsia="仿宋" w:hAnsi="仿宋" w:cs="仿宋" w:hint="eastAsia"/>
          <w:bCs/>
          <w:color w:val="000000"/>
          <w:sz w:val="28"/>
          <w:szCs w:val="28"/>
        </w:rPr>
        <w:t>不具备过磅条件时，按合同约定综合单价及甲方签认的车单计量为准办理价款结算。</w:t>
      </w:r>
    </w:p>
    <w:p w14:paraId="31BC500A" w14:textId="77777777" w:rsidR="005F2A85" w:rsidRDefault="001A61F1">
      <w:pPr>
        <w:spacing w:line="578" w:lineRule="exact"/>
        <w:rPr>
          <w:rFonts w:ascii="仿宋" w:eastAsia="仿宋" w:hAnsi="仿宋" w:cs="仿宋"/>
          <w:bCs/>
          <w:color w:val="000000"/>
          <w:sz w:val="28"/>
          <w:szCs w:val="28"/>
        </w:rPr>
      </w:pPr>
      <w:r>
        <w:rPr>
          <w:rFonts w:ascii="仿宋" w:eastAsia="仿宋" w:hAnsi="仿宋" w:cs="仿宋" w:hint="eastAsia"/>
          <w:bCs/>
          <w:color w:val="000000"/>
          <w:sz w:val="28"/>
          <w:szCs w:val="28"/>
        </w:rPr>
        <w:t xml:space="preserve">3.1.2 </w:t>
      </w:r>
      <w:r>
        <w:rPr>
          <w:rFonts w:ascii="仿宋" w:eastAsia="仿宋" w:hAnsi="仿宋" w:cs="仿宋" w:hint="eastAsia"/>
          <w:bCs/>
          <w:color w:val="000000"/>
          <w:sz w:val="28"/>
          <w:szCs w:val="28"/>
        </w:rPr>
        <w:t>按车单计量（即预拌混凝土运输发货单，下同）方式结算</w:t>
      </w:r>
    </w:p>
    <w:p w14:paraId="1992B226" w14:textId="77777777" w:rsidR="005F2A85" w:rsidRDefault="001A61F1">
      <w:pPr>
        <w:spacing w:line="578" w:lineRule="exact"/>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按合同约定综合单价及甲方签认的车单数量为准办理价款结算。</w:t>
      </w:r>
    </w:p>
    <w:p w14:paraId="7C6BCCAE" w14:textId="77777777" w:rsidR="005F2A85" w:rsidRDefault="001A61F1">
      <w:pPr>
        <w:spacing w:line="578" w:lineRule="exact"/>
        <w:rPr>
          <w:rFonts w:ascii="仿宋" w:eastAsia="仿宋" w:hAnsi="仿宋" w:cs="仿宋"/>
          <w:bCs/>
          <w:color w:val="000000"/>
          <w:sz w:val="28"/>
          <w:szCs w:val="28"/>
        </w:rPr>
      </w:pPr>
      <w:r>
        <w:rPr>
          <w:rFonts w:ascii="仿宋" w:eastAsia="仿宋" w:hAnsi="仿宋" w:cs="仿宋" w:hint="eastAsia"/>
          <w:bCs/>
          <w:color w:val="000000"/>
          <w:sz w:val="28"/>
          <w:szCs w:val="28"/>
        </w:rPr>
        <w:t xml:space="preserve">3.1.3 </w:t>
      </w:r>
      <w:r>
        <w:rPr>
          <w:rFonts w:ascii="仿宋" w:eastAsia="仿宋" w:hAnsi="仿宋" w:cs="仿宋" w:hint="eastAsia"/>
          <w:bCs/>
          <w:color w:val="000000"/>
          <w:sz w:val="28"/>
          <w:szCs w:val="28"/>
        </w:rPr>
        <w:t>按图纸结合小票方式结算</w:t>
      </w:r>
    </w:p>
    <w:p w14:paraId="06EA6D2C" w14:textId="77777777" w:rsidR="005F2A85" w:rsidRDefault="001A61F1">
      <w:pPr>
        <w:spacing w:line="578" w:lineRule="exact"/>
        <w:ind w:firstLine="560"/>
        <w:rPr>
          <w:rFonts w:ascii="仿宋" w:eastAsia="仿宋" w:hAnsi="仿宋" w:cs="仿宋"/>
          <w:bCs/>
          <w:color w:val="000000"/>
          <w:sz w:val="28"/>
          <w:szCs w:val="28"/>
        </w:rPr>
      </w:pPr>
      <w:r>
        <w:rPr>
          <w:rFonts w:ascii="仿宋" w:eastAsia="仿宋" w:hAnsi="仿宋" w:cs="仿宋" w:hint="eastAsia"/>
          <w:bCs/>
          <w:color w:val="000000"/>
          <w:sz w:val="28"/>
          <w:szCs w:val="28"/>
        </w:rPr>
        <w:t>按双方协商确定的综合单价及施工图纸</w:t>
      </w:r>
      <w:proofErr w:type="gramStart"/>
      <w:r>
        <w:rPr>
          <w:rFonts w:ascii="仿宋" w:eastAsia="仿宋" w:hAnsi="仿宋" w:cs="仿宋" w:hint="eastAsia"/>
          <w:bCs/>
          <w:color w:val="000000"/>
          <w:sz w:val="28"/>
          <w:szCs w:val="28"/>
        </w:rPr>
        <w:t>量办理</w:t>
      </w:r>
      <w:proofErr w:type="gramEnd"/>
      <w:r>
        <w:rPr>
          <w:rFonts w:ascii="仿宋" w:eastAsia="仿宋" w:hAnsi="仿宋" w:cs="仿宋" w:hint="eastAsia"/>
          <w:bCs/>
          <w:color w:val="000000"/>
          <w:sz w:val="28"/>
          <w:szCs w:val="28"/>
        </w:rPr>
        <w:t>价款结算，不扣钢筋、不计损耗。桩基、马路、垫层、二次构造、圈梁、地坪、细石</w:t>
      </w:r>
      <w:proofErr w:type="gramStart"/>
      <w:r>
        <w:rPr>
          <w:rFonts w:ascii="仿宋" w:eastAsia="仿宋" w:hAnsi="仿宋" w:cs="仿宋" w:hint="eastAsia"/>
          <w:bCs/>
          <w:color w:val="000000"/>
          <w:sz w:val="28"/>
          <w:szCs w:val="28"/>
        </w:rPr>
        <w:t>砼</w:t>
      </w:r>
      <w:proofErr w:type="gramEnd"/>
      <w:r>
        <w:rPr>
          <w:rFonts w:ascii="仿宋" w:eastAsia="仿宋" w:hAnsi="仿宋" w:cs="仿宋" w:hint="eastAsia"/>
          <w:bCs/>
          <w:color w:val="000000"/>
          <w:sz w:val="28"/>
          <w:szCs w:val="28"/>
        </w:rPr>
        <w:lastRenderedPageBreak/>
        <w:t>楼地面、屋面找平层、坡屋面</w:t>
      </w:r>
      <w:proofErr w:type="gramStart"/>
      <w:r>
        <w:rPr>
          <w:rFonts w:ascii="仿宋" w:eastAsia="仿宋" w:hAnsi="仿宋" w:cs="仿宋" w:hint="eastAsia"/>
          <w:bCs/>
          <w:color w:val="000000"/>
          <w:sz w:val="28"/>
          <w:szCs w:val="28"/>
        </w:rPr>
        <w:t>砼</w:t>
      </w:r>
      <w:proofErr w:type="gramEnd"/>
      <w:r>
        <w:rPr>
          <w:rFonts w:ascii="仿宋" w:eastAsia="仿宋" w:hAnsi="仿宋" w:cs="仿宋" w:hint="eastAsia"/>
          <w:bCs/>
          <w:color w:val="000000"/>
          <w:sz w:val="28"/>
          <w:szCs w:val="28"/>
        </w:rPr>
        <w:t>、导墙、支撑系统、构造柱、过梁、女儿墙（含</w:t>
      </w:r>
      <w:r>
        <w:rPr>
          <w:rFonts w:ascii="仿宋" w:eastAsia="仿宋" w:hAnsi="仿宋" w:cs="仿宋" w:hint="eastAsia"/>
          <w:bCs/>
          <w:color w:val="000000"/>
          <w:sz w:val="28"/>
          <w:szCs w:val="28"/>
        </w:rPr>
        <w:t>零星</w:t>
      </w:r>
      <w:proofErr w:type="gramStart"/>
      <w:r>
        <w:rPr>
          <w:rFonts w:ascii="仿宋" w:eastAsia="仿宋" w:hAnsi="仿宋" w:cs="仿宋" w:hint="eastAsia"/>
          <w:bCs/>
          <w:color w:val="000000"/>
          <w:sz w:val="28"/>
          <w:szCs w:val="28"/>
        </w:rPr>
        <w:t>砼</w:t>
      </w:r>
      <w:proofErr w:type="gramEnd"/>
      <w:r>
        <w:rPr>
          <w:rFonts w:ascii="仿宋" w:eastAsia="仿宋" w:hAnsi="仿宋" w:cs="仿宋" w:hint="eastAsia"/>
          <w:bCs/>
          <w:color w:val="000000"/>
          <w:sz w:val="28"/>
          <w:szCs w:val="28"/>
        </w:rPr>
        <w:t>）等部位以甲方现场签认的混凝土运输发货单计量。</w:t>
      </w:r>
    </w:p>
    <w:p w14:paraId="0E339480" w14:textId="77777777" w:rsidR="005F2A85" w:rsidRDefault="001A61F1">
      <w:pPr>
        <w:spacing w:line="578" w:lineRule="exact"/>
        <w:ind w:firstLine="560"/>
        <w:rPr>
          <w:rFonts w:ascii="仿宋" w:eastAsia="仿宋" w:hAnsi="仿宋" w:cs="仿宋"/>
          <w:bCs/>
          <w:color w:val="000000"/>
          <w:sz w:val="28"/>
          <w:szCs w:val="28"/>
        </w:rPr>
      </w:pPr>
      <w:r>
        <w:rPr>
          <w:rFonts w:ascii="仿宋" w:eastAsia="仿宋" w:hAnsi="仿宋" w:cs="仿宋" w:hint="eastAsia"/>
          <w:bCs/>
          <w:color w:val="000000"/>
          <w:sz w:val="28"/>
          <w:szCs w:val="28"/>
        </w:rPr>
        <w:t>本合同签订一周内甲方应向乙方提供全套施工图纸。若发生设计变更，甲方应在变更后一周内向乙方提供施工图纸并以此据实结算。若甲方未按约定时间提供图纸，则在甲方提供全套完整图纸前的供应量以甲方现场签认的混凝土运输发货单结算。</w:t>
      </w:r>
    </w:p>
    <w:p w14:paraId="03F75A5C" w14:textId="77777777" w:rsidR="005F2A85" w:rsidRDefault="001A61F1">
      <w:pPr>
        <w:spacing w:line="578" w:lineRule="exact"/>
        <w:rPr>
          <w:rFonts w:ascii="仿宋" w:eastAsia="仿宋" w:hAnsi="仿宋" w:cs="仿宋"/>
          <w:bCs/>
          <w:color w:val="000000"/>
          <w:sz w:val="28"/>
          <w:szCs w:val="28"/>
        </w:rPr>
      </w:pPr>
      <w:r>
        <w:rPr>
          <w:rFonts w:ascii="仿宋" w:eastAsia="仿宋" w:hAnsi="仿宋" w:cs="仿宋" w:hint="eastAsia"/>
          <w:bCs/>
          <w:color w:val="000000"/>
          <w:sz w:val="28"/>
          <w:szCs w:val="28"/>
        </w:rPr>
        <w:t xml:space="preserve">   </w:t>
      </w:r>
      <w:r>
        <w:rPr>
          <w:rFonts w:ascii="仿宋" w:eastAsia="仿宋" w:hAnsi="仿宋" w:cs="仿宋" w:hint="eastAsia"/>
          <w:bCs/>
          <w:color w:val="000000"/>
          <w:sz w:val="28"/>
          <w:szCs w:val="28"/>
        </w:rPr>
        <w:t>注：秉持公平原则，甲乙双方应优先适用于</w:t>
      </w:r>
      <w:r>
        <w:rPr>
          <w:rFonts w:ascii="仿宋" w:eastAsia="仿宋" w:hAnsi="仿宋" w:cs="仿宋" w:hint="eastAsia"/>
          <w:bCs/>
          <w:color w:val="000000"/>
          <w:sz w:val="28"/>
          <w:szCs w:val="28"/>
        </w:rPr>
        <w:t>3.1.1</w:t>
      </w:r>
      <w:r>
        <w:rPr>
          <w:rFonts w:ascii="仿宋" w:eastAsia="仿宋" w:hAnsi="仿宋" w:cs="仿宋" w:hint="eastAsia"/>
          <w:bCs/>
          <w:color w:val="000000"/>
          <w:sz w:val="28"/>
          <w:szCs w:val="28"/>
        </w:rPr>
        <w:t>款结算方式，当出现施工现场不具备过磅条件、甲方所需混凝土体量较小或建筑工程结构简单的情况时，可适用</w:t>
      </w:r>
      <w:r>
        <w:rPr>
          <w:rFonts w:ascii="仿宋" w:eastAsia="仿宋" w:hAnsi="仿宋" w:cs="仿宋" w:hint="eastAsia"/>
          <w:bCs/>
          <w:color w:val="000000"/>
          <w:sz w:val="28"/>
          <w:szCs w:val="28"/>
        </w:rPr>
        <w:t>3.1.2</w:t>
      </w:r>
      <w:r>
        <w:rPr>
          <w:rFonts w:ascii="仿宋" w:eastAsia="仿宋" w:hAnsi="仿宋" w:cs="仿宋" w:hint="eastAsia"/>
          <w:bCs/>
          <w:color w:val="000000"/>
          <w:sz w:val="28"/>
          <w:szCs w:val="28"/>
        </w:rPr>
        <w:t>或</w:t>
      </w:r>
      <w:r>
        <w:rPr>
          <w:rFonts w:ascii="仿宋" w:eastAsia="仿宋" w:hAnsi="仿宋" w:cs="仿宋" w:hint="eastAsia"/>
          <w:bCs/>
          <w:color w:val="000000"/>
          <w:sz w:val="28"/>
          <w:szCs w:val="28"/>
        </w:rPr>
        <w:t>3.1.3</w:t>
      </w:r>
      <w:r>
        <w:rPr>
          <w:rFonts w:ascii="仿宋" w:eastAsia="仿宋" w:hAnsi="仿宋" w:cs="仿宋" w:hint="eastAsia"/>
          <w:bCs/>
          <w:color w:val="000000"/>
          <w:sz w:val="28"/>
          <w:szCs w:val="28"/>
        </w:rPr>
        <w:t>款结算方式。</w:t>
      </w:r>
    </w:p>
    <w:p w14:paraId="3786D91A" w14:textId="77777777" w:rsidR="005F2A85" w:rsidRDefault="001A61F1">
      <w:pPr>
        <w:spacing w:line="578" w:lineRule="exact"/>
        <w:rPr>
          <w:rFonts w:ascii="仿宋" w:eastAsia="仿宋" w:hAnsi="仿宋" w:cs="仿宋"/>
          <w:b/>
          <w:color w:val="000000"/>
          <w:sz w:val="28"/>
          <w:szCs w:val="28"/>
        </w:rPr>
      </w:pPr>
      <w:r>
        <w:rPr>
          <w:rFonts w:ascii="仿宋" w:eastAsia="仿宋" w:hAnsi="仿宋" w:cs="仿宋" w:hint="eastAsia"/>
          <w:b/>
          <w:color w:val="000000"/>
          <w:sz w:val="28"/>
          <w:szCs w:val="28"/>
        </w:rPr>
        <w:t xml:space="preserve">3.2 </w:t>
      </w:r>
      <w:r>
        <w:rPr>
          <w:rFonts w:ascii="仿宋" w:eastAsia="仿宋" w:hAnsi="仿宋" w:cs="仿宋" w:hint="eastAsia"/>
          <w:b/>
          <w:color w:val="000000"/>
          <w:sz w:val="28"/>
          <w:szCs w:val="28"/>
        </w:rPr>
        <w:t>结算时间</w:t>
      </w:r>
    </w:p>
    <w:p w14:paraId="120B8AA8" w14:textId="77777777" w:rsidR="005F2A85" w:rsidRDefault="001A61F1">
      <w:pPr>
        <w:pStyle w:val="a4"/>
        <w:spacing w:line="578" w:lineRule="exact"/>
        <w:ind w:firstLineChars="200" w:firstLine="560"/>
        <w:rPr>
          <w:rFonts w:ascii="仿宋" w:eastAsia="仿宋" w:hAnsi="仿宋" w:cs="仿宋"/>
          <w:sz w:val="28"/>
          <w:szCs w:val="28"/>
        </w:rPr>
      </w:pPr>
      <w:r>
        <w:rPr>
          <w:rFonts w:ascii="仿宋" w:eastAsia="仿宋" w:hAnsi="仿宋" w:cs="仿宋" w:hint="eastAsia"/>
          <w:bCs/>
          <w:color w:val="000000"/>
          <w:sz w:val="28"/>
          <w:szCs w:val="28"/>
        </w:rPr>
        <w:t>甲乙双方于每月</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日至</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日就上月</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至本月</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日所供应的混凝土进行结算。结算手续办理时间最长不超过</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个工作日</w:t>
      </w:r>
      <w:r>
        <w:rPr>
          <w:rFonts w:ascii="仿宋" w:eastAsia="仿宋" w:hAnsi="仿宋" w:cs="仿宋" w:hint="eastAsia"/>
          <w:sz w:val="28"/>
          <w:szCs w:val="28"/>
        </w:rPr>
        <w:t>。本合同</w:t>
      </w:r>
      <w:r>
        <w:rPr>
          <w:rFonts w:ascii="仿宋" w:eastAsia="仿宋" w:hAnsi="仿宋" w:cs="仿宋" w:hint="eastAsia"/>
          <w:sz w:val="28"/>
          <w:szCs w:val="28"/>
        </w:rPr>
        <w:t>9.3</w:t>
      </w:r>
      <w:r>
        <w:rPr>
          <w:rFonts w:ascii="仿宋" w:eastAsia="仿宋" w:hAnsi="仿宋" w:cs="仿宋" w:hint="eastAsia"/>
          <w:sz w:val="28"/>
          <w:szCs w:val="28"/>
        </w:rPr>
        <w:t>款所指定的</w:t>
      </w:r>
      <w:r>
        <w:rPr>
          <w:rFonts w:ascii="仿宋" w:eastAsia="仿宋" w:hAnsi="仿宋" w:cs="仿宋" w:hint="eastAsia"/>
          <w:bCs/>
          <w:color w:val="000000"/>
          <w:sz w:val="28"/>
          <w:szCs w:val="28"/>
        </w:rPr>
        <w:t>甲方人员收到结算单之日起</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个工作日内未予确认又未提出书面异议的，视为确认该结算单的结算价款</w:t>
      </w:r>
      <w:r>
        <w:rPr>
          <w:rFonts w:ascii="仿宋" w:eastAsia="仿宋" w:hAnsi="仿宋" w:cs="仿宋" w:hint="eastAsia"/>
          <w:sz w:val="28"/>
          <w:szCs w:val="28"/>
        </w:rPr>
        <w:t>。</w:t>
      </w:r>
    </w:p>
    <w:p w14:paraId="687A76BC" w14:textId="77777777" w:rsidR="005F2A85" w:rsidRDefault="001A61F1">
      <w:pPr>
        <w:spacing w:line="578" w:lineRule="exact"/>
        <w:jc w:val="left"/>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3.3 </w:t>
      </w:r>
      <w:r>
        <w:rPr>
          <w:rFonts w:ascii="仿宋" w:eastAsia="仿宋" w:hAnsi="仿宋" w:cs="仿宋" w:hint="eastAsia"/>
          <w:b/>
          <w:bCs/>
          <w:color w:val="000000"/>
          <w:sz w:val="28"/>
          <w:szCs w:val="28"/>
        </w:rPr>
        <w:t>货款支付</w:t>
      </w:r>
      <w:r>
        <w:commentReference w:id="3"/>
      </w:r>
    </w:p>
    <w:p w14:paraId="61B49494" w14:textId="77777777" w:rsidR="005F2A85" w:rsidRDefault="001A61F1">
      <w:pPr>
        <w:widowControl/>
        <w:spacing w:line="600" w:lineRule="exact"/>
        <w:jc w:val="left"/>
        <w:rPr>
          <w:rFonts w:ascii="仿宋" w:eastAsia="仿宋" w:hAnsi="仿宋" w:cs="仿宋"/>
          <w:sz w:val="28"/>
          <w:szCs w:val="28"/>
        </w:rPr>
      </w:pPr>
      <w:commentRangeStart w:id="4"/>
      <w:r>
        <w:rPr>
          <w:rFonts w:ascii="仿宋" w:eastAsia="仿宋" w:hAnsi="仿宋" w:cs="仿宋" w:hint="eastAsia"/>
          <w:sz w:val="28"/>
          <w:szCs w:val="28"/>
        </w:rPr>
        <w:t xml:space="preserve">3.3.1 </w:t>
      </w:r>
      <w:r>
        <w:rPr>
          <w:rFonts w:ascii="仿宋" w:eastAsia="仿宋" w:hAnsi="仿宋" w:cs="仿宋" w:hint="eastAsia"/>
          <w:sz w:val="28"/>
          <w:szCs w:val="28"/>
        </w:rPr>
        <w:t>货款支付约定：</w:t>
      </w:r>
      <w:commentRangeEnd w:id="4"/>
      <w:r>
        <w:rPr>
          <w:rStyle w:val="ab"/>
        </w:rPr>
        <w:commentReference w:id="4"/>
      </w:r>
    </w:p>
    <w:p w14:paraId="6AD266C6" w14:textId="77777777" w:rsidR="005F2A85" w:rsidRDefault="001A61F1">
      <w:pPr>
        <w:widowControl/>
        <w:spacing w:line="6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甲方按照以下第</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种方式支付</w:t>
      </w:r>
      <w:proofErr w:type="gramStart"/>
      <w:r>
        <w:rPr>
          <w:rFonts w:ascii="仿宋" w:eastAsia="仿宋" w:hAnsi="仿宋" w:cs="仿宋" w:hint="eastAsia"/>
          <w:kern w:val="0"/>
          <w:sz w:val="28"/>
          <w:szCs w:val="28"/>
        </w:rPr>
        <w:t>砼</w:t>
      </w:r>
      <w:proofErr w:type="gramEnd"/>
      <w:r>
        <w:rPr>
          <w:rFonts w:ascii="仿宋" w:eastAsia="仿宋" w:hAnsi="仿宋" w:cs="仿宋" w:hint="eastAsia"/>
          <w:kern w:val="0"/>
          <w:sz w:val="28"/>
          <w:szCs w:val="28"/>
        </w:rPr>
        <w:t>款，但最迟应于</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日前付清全部款项（含</w:t>
      </w:r>
      <w:proofErr w:type="gramStart"/>
      <w:r>
        <w:rPr>
          <w:rFonts w:ascii="仿宋" w:eastAsia="仿宋" w:hAnsi="仿宋" w:cs="仿宋" w:hint="eastAsia"/>
          <w:kern w:val="0"/>
          <w:sz w:val="28"/>
          <w:szCs w:val="28"/>
        </w:rPr>
        <w:t>砼</w:t>
      </w:r>
      <w:proofErr w:type="gramEnd"/>
      <w:r>
        <w:rPr>
          <w:rFonts w:ascii="仿宋" w:eastAsia="仿宋" w:hAnsi="仿宋" w:cs="仿宋" w:hint="eastAsia"/>
          <w:kern w:val="0"/>
          <w:sz w:val="28"/>
          <w:szCs w:val="28"/>
        </w:rPr>
        <w:t>款、泵送费及其他甲方应付款）。</w:t>
      </w:r>
    </w:p>
    <w:p w14:paraId="3847BFCF" w14:textId="77777777" w:rsidR="005F2A85" w:rsidRDefault="001A61F1">
      <w:pPr>
        <w:widowControl/>
        <w:spacing w:line="6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）预付款：先款后货，甲方在合同签订后</w:t>
      </w:r>
      <w:r>
        <w:rPr>
          <w:rFonts w:ascii="仿宋" w:eastAsia="仿宋" w:hAnsi="仿宋" w:cs="仿宋" w:hint="eastAsia"/>
          <w:kern w:val="0"/>
          <w:sz w:val="28"/>
          <w:szCs w:val="28"/>
          <w:u w:val="single"/>
        </w:rPr>
        <w:t xml:space="preserve">    </w:t>
      </w:r>
      <w:proofErr w:type="gramStart"/>
      <w:r>
        <w:rPr>
          <w:rFonts w:ascii="仿宋" w:eastAsia="仿宋" w:hAnsi="仿宋" w:cs="仿宋" w:hint="eastAsia"/>
          <w:kern w:val="0"/>
          <w:sz w:val="28"/>
          <w:szCs w:val="28"/>
        </w:rPr>
        <w:t>个</w:t>
      </w:r>
      <w:proofErr w:type="gramEnd"/>
      <w:r>
        <w:rPr>
          <w:rFonts w:ascii="仿宋" w:eastAsia="仿宋" w:hAnsi="仿宋" w:cs="仿宋" w:hint="eastAsia"/>
          <w:kern w:val="0"/>
          <w:sz w:val="28"/>
          <w:szCs w:val="28"/>
        </w:rPr>
        <w:t>工作日内，预付乙方</w:t>
      </w:r>
      <w:proofErr w:type="gramStart"/>
      <w:r>
        <w:rPr>
          <w:rFonts w:ascii="仿宋" w:eastAsia="仿宋" w:hAnsi="仿宋" w:cs="仿宋" w:hint="eastAsia"/>
          <w:kern w:val="0"/>
          <w:sz w:val="28"/>
          <w:szCs w:val="28"/>
        </w:rPr>
        <w:t>砼</w:t>
      </w:r>
      <w:proofErr w:type="gramEnd"/>
      <w:r>
        <w:rPr>
          <w:rFonts w:ascii="仿宋" w:eastAsia="仿宋" w:hAnsi="仿宋" w:cs="仿宋" w:hint="eastAsia"/>
          <w:kern w:val="0"/>
          <w:sz w:val="28"/>
          <w:szCs w:val="28"/>
        </w:rPr>
        <w:t>款</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万元，待乙方混凝土供应至该笔预付款金额届满之日，甲方再行支付乙方</w:t>
      </w:r>
      <w:proofErr w:type="gramStart"/>
      <w:r>
        <w:rPr>
          <w:rFonts w:ascii="仿宋" w:eastAsia="仿宋" w:hAnsi="仿宋" w:cs="仿宋" w:hint="eastAsia"/>
          <w:kern w:val="0"/>
          <w:sz w:val="28"/>
          <w:szCs w:val="28"/>
        </w:rPr>
        <w:t>砼</w:t>
      </w:r>
      <w:proofErr w:type="gramEnd"/>
      <w:r>
        <w:rPr>
          <w:rFonts w:ascii="仿宋" w:eastAsia="仿宋" w:hAnsi="仿宋" w:cs="仿宋" w:hint="eastAsia"/>
          <w:kern w:val="0"/>
          <w:sz w:val="28"/>
          <w:szCs w:val="28"/>
        </w:rPr>
        <w:t>款</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万元，以此类推，直至项目混凝土供应完毕。</w:t>
      </w:r>
    </w:p>
    <w:p w14:paraId="48C743AD" w14:textId="77777777" w:rsidR="005F2A85" w:rsidRDefault="001A61F1">
      <w:pPr>
        <w:widowControl/>
        <w:spacing w:line="6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）按月付款：每月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日前甲方支付乙方上月所供</w:t>
      </w:r>
      <w:proofErr w:type="gramStart"/>
      <w:r>
        <w:rPr>
          <w:rFonts w:ascii="仿宋" w:eastAsia="仿宋" w:hAnsi="仿宋" w:cs="仿宋" w:hint="eastAsia"/>
          <w:kern w:val="0"/>
          <w:sz w:val="28"/>
          <w:szCs w:val="28"/>
        </w:rPr>
        <w:t>砼</w:t>
      </w:r>
      <w:proofErr w:type="gramEnd"/>
      <w:r>
        <w:rPr>
          <w:rFonts w:ascii="仿宋" w:eastAsia="仿宋" w:hAnsi="仿宋" w:cs="仿宋" w:hint="eastAsia"/>
          <w:kern w:val="0"/>
          <w:sz w:val="28"/>
          <w:szCs w:val="28"/>
        </w:rPr>
        <w:t>款。</w:t>
      </w:r>
    </w:p>
    <w:p w14:paraId="70E7B42B" w14:textId="77777777" w:rsidR="005F2A85" w:rsidRDefault="001A61F1">
      <w:pPr>
        <w:widowControl/>
        <w:spacing w:line="6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w:t>
      </w:r>
      <w:r>
        <w:rPr>
          <w:rFonts w:ascii="仿宋" w:eastAsia="仿宋" w:hAnsi="仿宋" w:cs="仿宋" w:hint="eastAsia"/>
          <w:kern w:val="0"/>
          <w:sz w:val="28"/>
          <w:szCs w:val="28"/>
        </w:rPr>
        <w:t>3</w:t>
      </w:r>
      <w:r>
        <w:rPr>
          <w:rFonts w:ascii="仿宋" w:eastAsia="仿宋" w:hAnsi="仿宋" w:cs="仿宋" w:hint="eastAsia"/>
          <w:kern w:val="0"/>
          <w:sz w:val="28"/>
          <w:szCs w:val="28"/>
        </w:rPr>
        <w:t>）双方协商其它付款约定：</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u w:val="single"/>
        </w:rPr>
        <w:t>。</w:t>
      </w:r>
    </w:p>
    <w:p w14:paraId="5C75F511" w14:textId="77777777" w:rsidR="005F2A85" w:rsidRDefault="001A61F1">
      <w:pPr>
        <w:spacing w:line="578"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3.3.2 </w:t>
      </w:r>
      <w:r>
        <w:rPr>
          <w:rFonts w:ascii="仿宋" w:eastAsia="仿宋" w:hAnsi="仿宋" w:cs="仿宋" w:hint="eastAsia"/>
          <w:color w:val="000000"/>
          <w:sz w:val="28"/>
          <w:szCs w:val="28"/>
        </w:rPr>
        <w:t>付款方式</w:t>
      </w:r>
    </w:p>
    <w:p w14:paraId="5382F6AF" w14:textId="77777777" w:rsidR="005F2A85" w:rsidRDefault="001A61F1">
      <w:pPr>
        <w:spacing w:line="578"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甲方按照现金、转账、电汇、银行承兑汇票等付款方式向乙方支付</w:t>
      </w:r>
      <w:proofErr w:type="gramStart"/>
      <w:r>
        <w:rPr>
          <w:rFonts w:ascii="仿宋" w:eastAsia="仿宋" w:hAnsi="仿宋" w:cs="仿宋" w:hint="eastAsia"/>
          <w:color w:val="000000"/>
          <w:sz w:val="28"/>
          <w:szCs w:val="28"/>
        </w:rPr>
        <w:t>砼</w:t>
      </w:r>
      <w:proofErr w:type="gramEnd"/>
      <w:r>
        <w:rPr>
          <w:rFonts w:ascii="仿宋" w:eastAsia="仿宋" w:hAnsi="仿宋" w:cs="仿宋" w:hint="eastAsia"/>
          <w:color w:val="000000"/>
          <w:sz w:val="28"/>
          <w:szCs w:val="28"/>
        </w:rPr>
        <w:t>款。</w:t>
      </w:r>
    </w:p>
    <w:p w14:paraId="46C2C225" w14:textId="77777777" w:rsidR="005F2A85" w:rsidRDefault="001A61F1">
      <w:pPr>
        <w:widowControl/>
        <w:spacing w:line="578" w:lineRule="exact"/>
        <w:jc w:val="left"/>
        <w:rPr>
          <w:rFonts w:ascii="仿宋" w:eastAsia="仿宋" w:hAnsi="仿宋" w:cs="仿宋"/>
          <w:color w:val="000000"/>
          <w:sz w:val="28"/>
          <w:szCs w:val="28"/>
        </w:rPr>
      </w:pPr>
      <w:r>
        <w:rPr>
          <w:rFonts w:ascii="仿宋" w:eastAsia="仿宋" w:hAnsi="仿宋" w:cs="仿宋" w:hint="eastAsia"/>
          <w:color w:val="000000"/>
          <w:sz w:val="28"/>
          <w:szCs w:val="28"/>
        </w:rPr>
        <w:t xml:space="preserve">3.3.3 </w:t>
      </w:r>
      <w:r>
        <w:rPr>
          <w:rFonts w:ascii="仿宋" w:eastAsia="仿宋" w:hAnsi="仿宋" w:cs="仿宋" w:hint="eastAsia"/>
          <w:color w:val="000000"/>
          <w:sz w:val="28"/>
          <w:szCs w:val="28"/>
        </w:rPr>
        <w:t>乙方指定以下收款账户进行收款</w:t>
      </w:r>
    </w:p>
    <w:p w14:paraId="2F698858" w14:textId="77777777" w:rsidR="005F2A85" w:rsidRDefault="001A61F1">
      <w:pPr>
        <w:spacing w:line="578" w:lineRule="exact"/>
        <w:jc w:val="left"/>
        <w:rPr>
          <w:rFonts w:ascii="仿宋" w:eastAsia="仿宋" w:hAnsi="仿宋" w:cs="仿宋"/>
          <w:color w:val="000000"/>
          <w:sz w:val="28"/>
          <w:szCs w:val="28"/>
        </w:rPr>
      </w:pPr>
      <w:r>
        <w:rPr>
          <w:rFonts w:ascii="仿宋" w:eastAsia="仿宋" w:hAnsi="仿宋" w:cs="仿宋" w:hint="eastAsia"/>
          <w:color w:val="000000"/>
          <w:sz w:val="28"/>
          <w:szCs w:val="28"/>
        </w:rPr>
        <w:t>收款单位户名：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14:paraId="7E4E9D06" w14:textId="77777777" w:rsidR="005F2A85" w:rsidRDefault="001A61F1">
      <w:pPr>
        <w:spacing w:line="578" w:lineRule="exact"/>
        <w:jc w:val="left"/>
        <w:rPr>
          <w:rFonts w:ascii="仿宋" w:eastAsia="仿宋" w:hAnsi="仿宋" w:cs="仿宋"/>
          <w:color w:val="000000"/>
          <w:sz w:val="28"/>
          <w:szCs w:val="28"/>
        </w:rPr>
      </w:pPr>
      <w:r>
        <w:rPr>
          <w:rFonts w:ascii="仿宋" w:eastAsia="仿宋" w:hAnsi="仿宋" w:cs="仿宋" w:hint="eastAsia"/>
          <w:color w:val="000000"/>
          <w:sz w:val="28"/>
          <w:szCs w:val="28"/>
        </w:rPr>
        <w:t>开户银行：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14:paraId="33EA4E0D" w14:textId="77777777" w:rsidR="005F2A85" w:rsidRDefault="001A61F1">
      <w:pPr>
        <w:spacing w:line="578" w:lineRule="exact"/>
        <w:jc w:val="left"/>
        <w:rPr>
          <w:rFonts w:ascii="仿宋" w:eastAsia="仿宋" w:hAnsi="仿宋" w:cs="仿宋"/>
          <w:color w:val="000000"/>
          <w:sz w:val="28"/>
          <w:szCs w:val="28"/>
        </w:rPr>
      </w:pPr>
      <w:r>
        <w:rPr>
          <w:rFonts w:ascii="仿宋" w:eastAsia="仿宋" w:hAnsi="仿宋" w:cs="仿宋" w:hint="eastAsia"/>
          <w:color w:val="000000"/>
          <w:sz w:val="28"/>
          <w:szCs w:val="28"/>
        </w:rPr>
        <w:t>收款账号：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14:paraId="0D0CC094" w14:textId="77777777" w:rsidR="005F2A85" w:rsidRDefault="001A61F1">
      <w:pPr>
        <w:spacing w:line="578"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甲方支付的款项应支付至乙方上述指定账户。若乙方上述收款账户发生变更的，以加盖乙方公章的书面文件为准，且自变更之日起</w:t>
      </w:r>
      <w:r>
        <w:rPr>
          <w:rFonts w:ascii="仿宋" w:eastAsia="仿宋" w:hAnsi="仿宋" w:cs="仿宋" w:hint="eastAsia"/>
          <w:color w:val="000000"/>
          <w:sz w:val="28"/>
          <w:szCs w:val="28"/>
        </w:rPr>
        <w:t>5</w:t>
      </w:r>
      <w:r>
        <w:rPr>
          <w:rFonts w:ascii="仿宋" w:eastAsia="仿宋" w:hAnsi="仿宋" w:cs="仿宋" w:hint="eastAsia"/>
          <w:color w:val="000000"/>
          <w:sz w:val="28"/>
          <w:szCs w:val="28"/>
        </w:rPr>
        <w:t>个工作日内通知甲方，否则由此造成的损失由乙方承担。</w:t>
      </w:r>
    </w:p>
    <w:p w14:paraId="54B065A3" w14:textId="77777777" w:rsidR="005F2A85" w:rsidRDefault="001A61F1">
      <w:pPr>
        <w:spacing w:line="578" w:lineRule="exact"/>
        <w:jc w:val="left"/>
        <w:rPr>
          <w:rFonts w:ascii="仿宋" w:eastAsia="仿宋" w:hAnsi="仿宋" w:cs="仿宋"/>
          <w:sz w:val="28"/>
          <w:szCs w:val="28"/>
        </w:rPr>
      </w:pPr>
      <w:r>
        <w:rPr>
          <w:rFonts w:ascii="仿宋" w:eastAsia="仿宋" w:hAnsi="仿宋" w:cs="仿宋" w:hint="eastAsia"/>
          <w:color w:val="000000"/>
          <w:sz w:val="28"/>
          <w:szCs w:val="28"/>
        </w:rPr>
        <w:t>3.3.4</w:t>
      </w:r>
      <w:r>
        <w:rPr>
          <w:rFonts w:ascii="仿宋" w:eastAsia="仿宋" w:hAnsi="仿宋" w:cs="仿宋" w:hint="eastAsia"/>
          <w:color w:val="000000"/>
          <w:sz w:val="28"/>
          <w:szCs w:val="28"/>
        </w:rPr>
        <w:t>甲方发票信息</w:t>
      </w:r>
    </w:p>
    <w:p w14:paraId="7497B344"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单位名称：</w:t>
      </w:r>
      <w:r>
        <w:rPr>
          <w:rFonts w:ascii="仿宋" w:eastAsia="仿宋" w:hAnsi="仿宋" w:cs="仿宋" w:hint="eastAsia"/>
          <w:sz w:val="28"/>
          <w:szCs w:val="28"/>
          <w:u w:val="single"/>
        </w:rPr>
        <w:t xml:space="preserve">                                  </w:t>
      </w:r>
    </w:p>
    <w:p w14:paraId="177C9B6E"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纳税人身份：</w:t>
      </w:r>
      <w:r>
        <w:rPr>
          <w:rFonts w:ascii="仿宋" w:eastAsia="仿宋" w:hAnsi="仿宋" w:cs="仿宋" w:hint="eastAsia"/>
          <w:sz w:val="28"/>
          <w:szCs w:val="28"/>
          <w:u w:val="single"/>
        </w:rPr>
        <w:t xml:space="preserve">                                </w:t>
      </w:r>
    </w:p>
    <w:p w14:paraId="03FF72B8"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纳税人识别号：</w:t>
      </w:r>
      <w:r>
        <w:rPr>
          <w:rFonts w:ascii="仿宋" w:eastAsia="仿宋" w:hAnsi="仿宋" w:cs="仿宋" w:hint="eastAsia"/>
          <w:sz w:val="28"/>
          <w:szCs w:val="28"/>
          <w:u w:val="single"/>
        </w:rPr>
        <w:t xml:space="preserve">                              </w:t>
      </w:r>
    </w:p>
    <w:p w14:paraId="67E8344A"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开户行：</w:t>
      </w:r>
      <w:r>
        <w:rPr>
          <w:rFonts w:ascii="仿宋" w:eastAsia="仿宋" w:hAnsi="仿宋" w:cs="仿宋" w:hint="eastAsia"/>
          <w:sz w:val="28"/>
          <w:szCs w:val="28"/>
          <w:u w:val="single"/>
        </w:rPr>
        <w:t xml:space="preserve">                                    </w:t>
      </w:r>
    </w:p>
    <w:p w14:paraId="032DC603" w14:textId="77777777" w:rsidR="005F2A85" w:rsidRDefault="001A61F1">
      <w:pPr>
        <w:spacing w:line="578" w:lineRule="exact"/>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w:t>
      </w:r>
      <w:r>
        <w:rPr>
          <w:rFonts w:ascii="仿宋" w:eastAsia="仿宋" w:hAnsi="仿宋" w:cs="仿宋" w:hint="eastAsia"/>
          <w:sz w:val="28"/>
          <w:szCs w:val="28"/>
        </w:rPr>
        <w:t>号：</w:t>
      </w:r>
      <w:r>
        <w:rPr>
          <w:rFonts w:ascii="仿宋" w:eastAsia="仿宋" w:hAnsi="仿宋" w:cs="仿宋" w:hint="eastAsia"/>
          <w:sz w:val="28"/>
          <w:szCs w:val="28"/>
          <w:u w:val="single"/>
        </w:rPr>
        <w:t xml:space="preserve">                                    </w:t>
      </w:r>
    </w:p>
    <w:p w14:paraId="0CB1F197"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地址、电话：</w:t>
      </w:r>
      <w:r>
        <w:rPr>
          <w:rFonts w:ascii="仿宋" w:eastAsia="仿宋" w:hAnsi="仿宋" w:cs="仿宋" w:hint="eastAsia"/>
          <w:sz w:val="28"/>
          <w:szCs w:val="28"/>
          <w:u w:val="single"/>
        </w:rPr>
        <w:t xml:space="preserve">                                </w:t>
      </w:r>
    </w:p>
    <w:p w14:paraId="3D7A10ED" w14:textId="77777777" w:rsidR="005F2A85" w:rsidRDefault="001A61F1">
      <w:pPr>
        <w:spacing w:line="578"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若甲方以上发票信息发生变更的，应自变更之日起</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日内通知乙方，否则由此造成的损失由甲方承担。</w:t>
      </w:r>
    </w:p>
    <w:p w14:paraId="15109B4D" w14:textId="77777777" w:rsidR="005F2A85" w:rsidRDefault="001A61F1">
      <w:pPr>
        <w:spacing w:line="578" w:lineRule="exact"/>
        <w:rPr>
          <w:rFonts w:ascii="仿宋" w:eastAsia="仿宋" w:hAnsi="仿宋" w:cs="仿宋"/>
          <w:sz w:val="28"/>
          <w:szCs w:val="28"/>
        </w:rPr>
      </w:pPr>
      <w:r>
        <w:rPr>
          <w:rFonts w:ascii="仿宋" w:eastAsia="仿宋" w:hAnsi="仿宋" w:cs="仿宋" w:hint="eastAsia"/>
          <w:b/>
          <w:bCs/>
          <w:sz w:val="28"/>
          <w:szCs w:val="28"/>
        </w:rPr>
        <w:t xml:space="preserve">3.4 </w:t>
      </w:r>
      <w:r>
        <w:rPr>
          <w:rFonts w:ascii="仿宋" w:eastAsia="仿宋" w:hAnsi="仿宋" w:cs="仿宋" w:hint="eastAsia"/>
          <w:sz w:val="28"/>
          <w:szCs w:val="28"/>
        </w:rPr>
        <w:t>乙方向甲方提供发票票种为：□增值税专用发票</w:t>
      </w:r>
      <w:r>
        <w:rPr>
          <w:rFonts w:ascii="仿宋" w:eastAsia="仿宋" w:hAnsi="仿宋" w:cs="仿宋" w:hint="eastAsia"/>
          <w:sz w:val="28"/>
          <w:szCs w:val="28"/>
        </w:rPr>
        <w:t xml:space="preserve"> </w:t>
      </w:r>
      <w:r>
        <w:rPr>
          <w:rFonts w:ascii="仿宋" w:eastAsia="仿宋" w:hAnsi="仿宋" w:cs="仿宋" w:hint="eastAsia"/>
          <w:sz w:val="28"/>
          <w:szCs w:val="28"/>
        </w:rPr>
        <w:t>□增值税普通发票，</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乙方提供的发票税率为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。如遇国家税率政策调整，本合同约定税率相应做出调整。</w:t>
      </w:r>
    </w:p>
    <w:p w14:paraId="2CF7FB11"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关于发票的其他约定：</w:t>
      </w:r>
      <w:r>
        <w:rPr>
          <w:rFonts w:ascii="仿宋" w:eastAsia="仿宋" w:hAnsi="仿宋" w:cs="仿宋" w:hint="eastAsia"/>
          <w:sz w:val="28"/>
          <w:szCs w:val="28"/>
          <w:u w:val="single"/>
        </w:rPr>
        <w:t xml:space="preserve">                                      </w:t>
      </w:r>
    </w:p>
    <w:p w14:paraId="4644380E"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lastRenderedPageBreak/>
        <w:t>四、质量及验收</w:t>
      </w:r>
    </w:p>
    <w:p w14:paraId="186B5069" w14:textId="77777777" w:rsidR="005F2A85" w:rsidRDefault="001A61F1">
      <w:pPr>
        <w:spacing w:line="578"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4.1 </w:t>
      </w:r>
      <w:r>
        <w:rPr>
          <w:rFonts w:ascii="仿宋" w:eastAsia="仿宋" w:hAnsi="仿宋" w:cs="仿宋" w:hint="eastAsia"/>
          <w:color w:val="000000"/>
          <w:sz w:val="28"/>
          <w:szCs w:val="28"/>
        </w:rPr>
        <w:t>乙方供应预拌混凝土质量应按《预拌混凝土》（</w:t>
      </w:r>
      <w:r>
        <w:rPr>
          <w:rFonts w:ascii="仿宋" w:eastAsia="仿宋" w:hAnsi="仿宋" w:cs="仿宋" w:hint="eastAsia"/>
          <w:color w:val="000000"/>
          <w:sz w:val="28"/>
          <w:szCs w:val="28"/>
        </w:rPr>
        <w:t>GB/T 14902</w:t>
      </w:r>
      <w:r>
        <w:rPr>
          <w:rFonts w:ascii="仿宋" w:eastAsia="仿宋" w:hAnsi="仿宋" w:cs="仿宋" w:hint="eastAsia"/>
          <w:color w:val="000000"/>
          <w:sz w:val="28"/>
          <w:szCs w:val="28"/>
        </w:rPr>
        <w:t>）、《混凝土强度检验评定标准》（</w:t>
      </w:r>
      <w:r>
        <w:rPr>
          <w:rFonts w:ascii="仿宋" w:eastAsia="仿宋" w:hAnsi="仿宋" w:cs="仿宋" w:hint="eastAsia"/>
          <w:color w:val="000000"/>
          <w:sz w:val="28"/>
          <w:szCs w:val="28"/>
        </w:rPr>
        <w:t>GB/T 50107</w:t>
      </w:r>
      <w:r>
        <w:rPr>
          <w:rFonts w:ascii="仿宋" w:eastAsia="仿宋" w:hAnsi="仿宋" w:cs="仿宋" w:hint="eastAsia"/>
          <w:color w:val="000000"/>
          <w:sz w:val="28"/>
          <w:szCs w:val="28"/>
        </w:rPr>
        <w:t>）等相关标准、规范及本合同的约定履行。甲乙双方履约适用前述相关标准、规范时，相关标准、规范的版本应为合同履行时生效的版本。</w:t>
      </w:r>
    </w:p>
    <w:p w14:paraId="57534C23" w14:textId="77777777" w:rsidR="005F2A85" w:rsidRDefault="001A61F1">
      <w:pPr>
        <w:spacing w:line="578" w:lineRule="exact"/>
        <w:jc w:val="left"/>
        <w:rPr>
          <w:rFonts w:ascii="仿宋" w:eastAsia="仿宋" w:hAnsi="仿宋" w:cs="仿宋"/>
          <w:sz w:val="28"/>
          <w:szCs w:val="28"/>
        </w:rPr>
      </w:pPr>
      <w:r>
        <w:rPr>
          <w:rFonts w:ascii="仿宋" w:eastAsia="仿宋" w:hAnsi="仿宋" w:cs="仿宋" w:hint="eastAsia"/>
          <w:sz w:val="28"/>
          <w:szCs w:val="28"/>
        </w:rPr>
        <w:t xml:space="preserve">4.2 </w:t>
      </w:r>
      <w:r>
        <w:rPr>
          <w:rFonts w:ascii="仿宋" w:eastAsia="仿宋" w:hAnsi="仿宋" w:cs="仿宋" w:hint="eastAsia"/>
          <w:sz w:val="28"/>
          <w:szCs w:val="28"/>
        </w:rPr>
        <w:t>甲方应对乙方供货到施工现场的预拌混凝土工作性能、数量及浇筑时间等内容进行核实，并在随车发货单上签字确认。甲乙双方及监理单位应在交货现场共同对进场的预拌混凝土进行验收，见证取样后进行物理性能检验，并在现场验收单上签字确认。</w:t>
      </w:r>
    </w:p>
    <w:p w14:paraId="69469ABB"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 xml:space="preserve">4.3 </w:t>
      </w:r>
      <w:r>
        <w:rPr>
          <w:rFonts w:ascii="仿宋" w:eastAsia="仿宋" w:hAnsi="仿宋" w:cs="仿宋" w:hint="eastAsia"/>
          <w:sz w:val="28"/>
          <w:szCs w:val="28"/>
        </w:rPr>
        <w:t>如对发货单载明的数量有疑义的，甲方应当</w:t>
      </w:r>
      <w:proofErr w:type="gramStart"/>
      <w:r>
        <w:rPr>
          <w:rFonts w:ascii="仿宋" w:eastAsia="仿宋" w:hAnsi="仿宋" w:cs="仿宋" w:hint="eastAsia"/>
          <w:sz w:val="28"/>
          <w:szCs w:val="28"/>
        </w:rPr>
        <w:t>场通知</w:t>
      </w:r>
      <w:proofErr w:type="gramEnd"/>
      <w:r>
        <w:rPr>
          <w:rFonts w:ascii="仿宋" w:eastAsia="仿宋" w:hAnsi="仿宋" w:cs="仿宋" w:hint="eastAsia"/>
          <w:sz w:val="28"/>
          <w:szCs w:val="28"/>
        </w:rPr>
        <w:t>乙方，经双方核实后以书面形式确认供货数量。甲方验收时发现方量误差等非质量问题，应当场（收货两小时）提出并通知乙方协商解决。甲方逾期未提出视为验收无误。</w:t>
      </w:r>
    </w:p>
    <w:p w14:paraId="43710BC6" w14:textId="77777777" w:rsidR="005F2A85" w:rsidRDefault="001A61F1">
      <w:pPr>
        <w:spacing w:line="578" w:lineRule="exact"/>
        <w:jc w:val="left"/>
        <w:rPr>
          <w:rFonts w:ascii="仿宋" w:eastAsia="仿宋" w:hAnsi="仿宋" w:cs="仿宋"/>
          <w:sz w:val="28"/>
          <w:szCs w:val="28"/>
        </w:rPr>
      </w:pPr>
      <w:r>
        <w:rPr>
          <w:rFonts w:ascii="仿宋" w:eastAsia="仿宋" w:hAnsi="仿宋" w:cs="仿宋" w:hint="eastAsia"/>
          <w:sz w:val="28"/>
          <w:szCs w:val="28"/>
        </w:rPr>
        <w:t xml:space="preserve">4.4 </w:t>
      </w:r>
      <w:r>
        <w:rPr>
          <w:rFonts w:ascii="仿宋" w:eastAsia="仿宋" w:hAnsi="仿宋" w:cs="仿宋" w:hint="eastAsia"/>
          <w:sz w:val="28"/>
          <w:szCs w:val="28"/>
        </w:rPr>
        <w:t>若甲方对已浇筑的预拌混凝土质量有异议的，应当自质量问题发生之日起</w:t>
      </w:r>
      <w:r>
        <w:rPr>
          <w:rFonts w:ascii="仿宋" w:eastAsia="仿宋" w:hAnsi="仿宋" w:cs="仿宋" w:hint="eastAsia"/>
          <w:sz w:val="28"/>
          <w:szCs w:val="28"/>
        </w:rPr>
        <w:t>15</w:t>
      </w:r>
      <w:r>
        <w:rPr>
          <w:rFonts w:ascii="仿宋" w:eastAsia="仿宋" w:hAnsi="仿宋" w:cs="仿宋" w:hint="eastAsia"/>
          <w:sz w:val="28"/>
          <w:szCs w:val="28"/>
        </w:rPr>
        <w:t>日内以书面</w:t>
      </w:r>
      <w:r>
        <w:rPr>
          <w:rFonts w:ascii="仿宋" w:eastAsia="仿宋" w:hAnsi="仿宋" w:cs="仿宋" w:hint="eastAsia"/>
          <w:sz w:val="28"/>
          <w:szCs w:val="28"/>
        </w:rPr>
        <w:t>形式向乙方提出，由双方协商解决；乙方收到书面异议之日起</w:t>
      </w:r>
      <w:r>
        <w:rPr>
          <w:rFonts w:ascii="仿宋" w:eastAsia="仿宋" w:hAnsi="仿宋" w:cs="仿宋" w:hint="eastAsia"/>
          <w:sz w:val="28"/>
          <w:szCs w:val="28"/>
        </w:rPr>
        <w:t>15</w:t>
      </w:r>
      <w:r>
        <w:rPr>
          <w:rFonts w:ascii="仿宋" w:eastAsia="仿宋" w:hAnsi="仿宋" w:cs="仿宋" w:hint="eastAsia"/>
          <w:sz w:val="28"/>
          <w:szCs w:val="28"/>
        </w:rPr>
        <w:t>日内未予回应的，由此产生的责任由乙方承担。如甲乙双方对该质量问题责任归属有争议的，双方应在乙方收到甲方书面异议之日起</w:t>
      </w:r>
      <w:r>
        <w:rPr>
          <w:rFonts w:ascii="仿宋" w:eastAsia="仿宋" w:hAnsi="仿宋" w:cs="仿宋" w:hint="eastAsia"/>
          <w:sz w:val="28"/>
          <w:szCs w:val="28"/>
        </w:rPr>
        <w:t>45</w:t>
      </w:r>
      <w:r>
        <w:rPr>
          <w:rFonts w:ascii="仿宋" w:eastAsia="仿宋" w:hAnsi="仿宋" w:cs="仿宋" w:hint="eastAsia"/>
          <w:sz w:val="28"/>
          <w:szCs w:val="28"/>
        </w:rPr>
        <w:t>日内会同有资质的检测机构、工程监理等相关单位共同确定责任，各方按划定的责任各担其责。</w:t>
      </w:r>
    </w:p>
    <w:p w14:paraId="422992FC" w14:textId="77777777" w:rsidR="005F2A85" w:rsidRDefault="001A61F1">
      <w:pPr>
        <w:spacing w:line="578" w:lineRule="exact"/>
        <w:jc w:val="left"/>
        <w:rPr>
          <w:rFonts w:ascii="仿宋" w:eastAsia="仿宋" w:hAnsi="仿宋" w:cs="仿宋"/>
          <w:color w:val="000000"/>
          <w:sz w:val="28"/>
          <w:szCs w:val="28"/>
        </w:rPr>
      </w:pPr>
      <w:r>
        <w:rPr>
          <w:rFonts w:ascii="仿宋" w:eastAsia="仿宋" w:hAnsi="仿宋" w:cs="仿宋" w:hint="eastAsia"/>
          <w:color w:val="000000"/>
          <w:sz w:val="28"/>
          <w:szCs w:val="28"/>
        </w:rPr>
        <w:t>4.5</w:t>
      </w:r>
      <w:r>
        <w:rPr>
          <w:rFonts w:ascii="仿宋" w:eastAsia="仿宋" w:hAnsi="仿宋" w:cs="仿宋" w:hint="eastAsia"/>
          <w:color w:val="000000"/>
          <w:sz w:val="28"/>
          <w:szCs w:val="28"/>
        </w:rPr>
        <w:t>交货检验执行见证取样送检制度，由甲方负责按相关标准、规范规定的频次、制作方法制样，乙方、监理单位旁站见证，甲方按相关标准规范规定对试块进行有效养护。</w:t>
      </w:r>
    </w:p>
    <w:p w14:paraId="5F66BD03" w14:textId="77777777" w:rsidR="005F2A85" w:rsidRDefault="001A61F1">
      <w:pPr>
        <w:pStyle w:val="a6"/>
        <w:spacing w:line="578" w:lineRule="exact"/>
        <w:jc w:val="left"/>
        <w:rPr>
          <w:rFonts w:ascii="仿宋" w:eastAsia="仿宋" w:hAnsi="仿宋" w:cs="仿宋"/>
          <w:color w:val="000000"/>
          <w:sz w:val="28"/>
          <w:szCs w:val="28"/>
        </w:rPr>
      </w:pPr>
      <w:r>
        <w:rPr>
          <w:rFonts w:ascii="仿宋" w:eastAsia="仿宋" w:hAnsi="仿宋" w:cs="仿宋" w:hint="eastAsia"/>
          <w:color w:val="000000"/>
          <w:sz w:val="28"/>
          <w:szCs w:val="28"/>
        </w:rPr>
        <w:t xml:space="preserve">4.6 </w:t>
      </w:r>
      <w:r>
        <w:rPr>
          <w:rFonts w:ascii="仿宋" w:eastAsia="仿宋" w:hAnsi="仿宋" w:cs="仿宋" w:hint="eastAsia"/>
          <w:color w:val="000000"/>
          <w:sz w:val="28"/>
          <w:szCs w:val="28"/>
        </w:rPr>
        <w:t>甲方项目负责人：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，联系方式：</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p>
    <w:p w14:paraId="01C0205B" w14:textId="77777777" w:rsidR="005F2A85" w:rsidRDefault="001A61F1">
      <w:pPr>
        <w:pStyle w:val="a6"/>
        <w:spacing w:line="578"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乙方项目负责人：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，联系方式：</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14:paraId="173B08B8"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lastRenderedPageBreak/>
        <w:t>五、权利与义务</w:t>
      </w:r>
    </w:p>
    <w:p w14:paraId="1749E735" w14:textId="77777777" w:rsidR="005F2A85" w:rsidRDefault="001A61F1">
      <w:pPr>
        <w:spacing w:line="578" w:lineRule="exact"/>
        <w:jc w:val="left"/>
        <w:rPr>
          <w:rFonts w:ascii="仿宋" w:eastAsia="仿宋" w:hAnsi="仿宋" w:cs="仿宋"/>
          <w:b/>
          <w:bCs/>
          <w:sz w:val="28"/>
          <w:szCs w:val="28"/>
        </w:rPr>
      </w:pPr>
      <w:r>
        <w:rPr>
          <w:rFonts w:ascii="仿宋" w:eastAsia="仿宋" w:hAnsi="仿宋" w:cs="仿宋" w:hint="eastAsia"/>
          <w:b/>
          <w:bCs/>
          <w:sz w:val="28"/>
          <w:szCs w:val="28"/>
        </w:rPr>
        <w:t xml:space="preserve">5.1 </w:t>
      </w:r>
      <w:r>
        <w:rPr>
          <w:rFonts w:ascii="仿宋" w:eastAsia="仿宋" w:hAnsi="仿宋" w:cs="仿宋" w:hint="eastAsia"/>
          <w:b/>
          <w:bCs/>
          <w:sz w:val="28"/>
          <w:szCs w:val="28"/>
        </w:rPr>
        <w:t>甲方权利与义务</w:t>
      </w:r>
    </w:p>
    <w:p w14:paraId="33DC0189" w14:textId="77777777" w:rsidR="005F2A85" w:rsidRDefault="001A61F1">
      <w:pPr>
        <w:pStyle w:val="a6"/>
        <w:spacing w:line="578" w:lineRule="exact"/>
        <w:jc w:val="left"/>
        <w:rPr>
          <w:rFonts w:ascii="仿宋" w:eastAsia="仿宋" w:hAnsi="仿宋" w:cs="仿宋"/>
          <w:color w:val="000000"/>
          <w:sz w:val="28"/>
          <w:szCs w:val="28"/>
        </w:rPr>
      </w:pPr>
      <w:r>
        <w:rPr>
          <w:rFonts w:ascii="仿宋" w:eastAsia="仿宋" w:hAnsi="仿宋" w:cs="仿宋" w:hint="eastAsia"/>
          <w:sz w:val="28"/>
          <w:szCs w:val="28"/>
        </w:rPr>
        <w:t xml:space="preserve">5.1.1 </w:t>
      </w:r>
      <w:r>
        <w:rPr>
          <w:rFonts w:ascii="仿宋" w:eastAsia="仿宋" w:hAnsi="仿宋" w:cs="仿宋" w:hint="eastAsia"/>
          <w:sz w:val="28"/>
          <w:szCs w:val="28"/>
        </w:rPr>
        <w:t>甲方须提供预拌混凝土卸料条件，做到施工现场交通通畅，并配备必要的安全、电力、照明及车辆冲洗等设施，确保乙方设备、材料能安全架设或送至使用</w:t>
      </w:r>
      <w:r>
        <w:rPr>
          <w:rFonts w:ascii="仿宋" w:eastAsia="仿宋" w:hAnsi="仿宋" w:cs="仿宋" w:hint="eastAsia"/>
          <w:color w:val="000000"/>
          <w:sz w:val="28"/>
          <w:szCs w:val="28"/>
        </w:rPr>
        <w:t>现场。</w:t>
      </w:r>
    </w:p>
    <w:p w14:paraId="732DF2A9" w14:textId="77777777" w:rsidR="005F2A85" w:rsidRDefault="001A61F1">
      <w:pPr>
        <w:pStyle w:val="a6"/>
        <w:spacing w:line="578" w:lineRule="exact"/>
        <w:jc w:val="left"/>
        <w:rPr>
          <w:rFonts w:ascii="仿宋" w:eastAsia="仿宋" w:hAnsi="仿宋" w:cs="仿宋"/>
          <w:sz w:val="28"/>
          <w:szCs w:val="28"/>
        </w:rPr>
      </w:pPr>
      <w:r>
        <w:rPr>
          <w:rFonts w:ascii="仿宋" w:eastAsia="仿宋" w:hAnsi="仿宋" w:cs="仿宋" w:hint="eastAsia"/>
          <w:color w:val="000000"/>
          <w:sz w:val="28"/>
          <w:szCs w:val="28"/>
        </w:rPr>
        <w:t xml:space="preserve">5.1.2 </w:t>
      </w:r>
      <w:r>
        <w:rPr>
          <w:rFonts w:ascii="仿宋" w:eastAsia="仿宋" w:hAnsi="仿宋" w:cs="仿宋" w:hint="eastAsia"/>
          <w:sz w:val="28"/>
          <w:szCs w:val="28"/>
        </w:rPr>
        <w:t>甲方对乙方混凝土运输车辆进入施工现场进行指挥调度，配备专职人员负责混凝土放料、清理混凝土车料槽、出场混凝土车清洁等工作。甲方负责协调解决由于运输、泵送及浇筑等原因所引起的投诉及由此引起的环保、交通等问题。</w:t>
      </w:r>
    </w:p>
    <w:p w14:paraId="2547EEB9" w14:textId="77777777" w:rsidR="005F2A85" w:rsidRDefault="001A61F1">
      <w:pPr>
        <w:pStyle w:val="a6"/>
        <w:spacing w:line="578" w:lineRule="exact"/>
        <w:jc w:val="left"/>
        <w:rPr>
          <w:rFonts w:ascii="仿宋" w:eastAsia="仿宋" w:hAnsi="仿宋" w:cs="仿宋"/>
          <w:sz w:val="28"/>
          <w:szCs w:val="28"/>
        </w:rPr>
      </w:pPr>
      <w:r>
        <w:rPr>
          <w:rFonts w:ascii="仿宋" w:eastAsia="仿宋" w:hAnsi="仿宋" w:cs="仿宋" w:hint="eastAsia"/>
          <w:sz w:val="28"/>
          <w:szCs w:val="28"/>
        </w:rPr>
        <w:t xml:space="preserve">5.1.3 </w:t>
      </w:r>
      <w:r>
        <w:rPr>
          <w:rFonts w:ascii="仿宋" w:eastAsia="仿宋" w:hAnsi="仿宋" w:cs="仿宋" w:hint="eastAsia"/>
          <w:sz w:val="28"/>
          <w:szCs w:val="28"/>
        </w:rPr>
        <w:t>乙</w:t>
      </w:r>
      <w:r>
        <w:rPr>
          <w:rFonts w:ascii="仿宋" w:eastAsia="仿宋" w:hAnsi="仿宋" w:cs="仿宋" w:hint="eastAsia"/>
          <w:sz w:val="28"/>
          <w:szCs w:val="28"/>
        </w:rPr>
        <w:t>方的泵送设备进场后，甲方负责签收保管的，对损坏或丢失承担赔偿。需泵送施工时，应组织人员按安全操作规程施工。</w:t>
      </w:r>
    </w:p>
    <w:p w14:paraId="3B3FEB97" w14:textId="77777777" w:rsidR="005F2A85" w:rsidRDefault="001A61F1">
      <w:pPr>
        <w:pStyle w:val="a6"/>
        <w:spacing w:line="578" w:lineRule="exact"/>
        <w:jc w:val="left"/>
        <w:rPr>
          <w:rFonts w:ascii="仿宋" w:eastAsia="仿宋" w:hAnsi="仿宋" w:cs="仿宋"/>
          <w:sz w:val="28"/>
          <w:szCs w:val="28"/>
        </w:rPr>
      </w:pPr>
      <w:r>
        <w:rPr>
          <w:rFonts w:ascii="仿宋" w:eastAsia="仿宋" w:hAnsi="仿宋" w:cs="仿宋" w:hint="eastAsia"/>
          <w:color w:val="000000"/>
          <w:sz w:val="28"/>
          <w:szCs w:val="28"/>
        </w:rPr>
        <w:t xml:space="preserve">5.1.4 </w:t>
      </w:r>
      <w:r>
        <w:rPr>
          <w:rFonts w:ascii="仿宋" w:eastAsia="仿宋" w:hAnsi="仿宋" w:cs="仿宋" w:hint="eastAsia"/>
          <w:color w:val="000000"/>
          <w:sz w:val="28"/>
          <w:szCs w:val="28"/>
        </w:rPr>
        <w:t>本合同签订后，甲方在每月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日前向乙方提供混凝土供应月计划；</w:t>
      </w:r>
      <w:r>
        <w:rPr>
          <w:rFonts w:ascii="仿宋" w:eastAsia="仿宋" w:hAnsi="仿宋" w:cs="仿宋" w:hint="eastAsia"/>
          <w:sz w:val="28"/>
          <w:szCs w:val="28"/>
        </w:rPr>
        <w:t>甲方根据工程进度需要，提前</w:t>
      </w:r>
      <w:r>
        <w:rPr>
          <w:rFonts w:ascii="仿宋" w:eastAsia="仿宋" w:hAnsi="仿宋" w:cs="仿宋" w:hint="eastAsia"/>
          <w:sz w:val="28"/>
          <w:szCs w:val="28"/>
        </w:rPr>
        <w:t>24</w:t>
      </w:r>
      <w:r>
        <w:rPr>
          <w:rFonts w:ascii="仿宋" w:eastAsia="仿宋" w:hAnsi="仿宋" w:cs="仿宋" w:hint="eastAsia"/>
          <w:sz w:val="28"/>
          <w:szCs w:val="28"/>
        </w:rPr>
        <w:t>小时以书面形式向乙方发送供货计划，明确浇筑时间、数量、部位及强度、等级、坍落度。甲方要求提供特殊要求的产品时提前</w:t>
      </w:r>
      <w:r>
        <w:rPr>
          <w:rFonts w:ascii="仿宋" w:eastAsia="仿宋" w:hAnsi="仿宋" w:cs="仿宋" w:hint="eastAsia"/>
          <w:sz w:val="28"/>
          <w:szCs w:val="28"/>
        </w:rPr>
        <w:t>5</w:t>
      </w:r>
      <w:r>
        <w:rPr>
          <w:rFonts w:ascii="仿宋" w:eastAsia="仿宋" w:hAnsi="仿宋" w:cs="仿宋" w:hint="eastAsia"/>
          <w:sz w:val="28"/>
          <w:szCs w:val="28"/>
        </w:rPr>
        <w:t>个工作日通知乙方备料。</w:t>
      </w:r>
    </w:p>
    <w:p w14:paraId="3C307E8A" w14:textId="77777777" w:rsidR="005F2A85" w:rsidRDefault="001A61F1">
      <w:pPr>
        <w:pStyle w:val="a6"/>
        <w:spacing w:line="578" w:lineRule="exact"/>
        <w:jc w:val="left"/>
        <w:rPr>
          <w:rFonts w:ascii="仿宋" w:eastAsia="仿宋" w:hAnsi="仿宋" w:cs="仿宋"/>
          <w:sz w:val="28"/>
          <w:szCs w:val="28"/>
        </w:rPr>
      </w:pPr>
      <w:r>
        <w:rPr>
          <w:rFonts w:ascii="仿宋" w:eastAsia="仿宋" w:hAnsi="仿宋" w:cs="仿宋" w:hint="eastAsia"/>
          <w:sz w:val="28"/>
          <w:szCs w:val="28"/>
        </w:rPr>
        <w:t xml:space="preserve">5.1.5 </w:t>
      </w:r>
      <w:r>
        <w:rPr>
          <w:rFonts w:ascii="仿宋" w:eastAsia="仿宋" w:hAnsi="仿宋" w:cs="仿宋" w:hint="eastAsia"/>
          <w:sz w:val="28"/>
          <w:szCs w:val="28"/>
        </w:rPr>
        <w:t>甲方及时组织安排浇筑预拌混凝土。因甲方原因</w:t>
      </w:r>
      <w:proofErr w:type="gramStart"/>
      <w:r>
        <w:rPr>
          <w:rFonts w:ascii="仿宋" w:eastAsia="仿宋" w:hAnsi="仿宋" w:cs="仿宋" w:hint="eastAsia"/>
          <w:sz w:val="28"/>
          <w:szCs w:val="28"/>
        </w:rPr>
        <w:t>致使抵场预拌</w:t>
      </w:r>
      <w:proofErr w:type="gramEnd"/>
      <w:r>
        <w:rPr>
          <w:rFonts w:ascii="仿宋" w:eastAsia="仿宋" w:hAnsi="仿宋" w:cs="仿宋" w:hint="eastAsia"/>
          <w:sz w:val="28"/>
          <w:szCs w:val="28"/>
        </w:rPr>
        <w:t>混凝土停留时间超过</w:t>
      </w:r>
      <w:r>
        <w:rPr>
          <w:rFonts w:ascii="仿宋" w:eastAsia="仿宋" w:hAnsi="仿宋" w:cs="仿宋" w:hint="eastAsia"/>
          <w:sz w:val="28"/>
          <w:szCs w:val="28"/>
        </w:rPr>
        <w:t>2</w:t>
      </w:r>
      <w:r>
        <w:rPr>
          <w:rFonts w:ascii="仿宋" w:eastAsia="仿宋" w:hAnsi="仿宋" w:cs="仿宋" w:hint="eastAsia"/>
          <w:sz w:val="28"/>
          <w:szCs w:val="28"/>
        </w:rPr>
        <w:t>小时以上造成坍落度损失过大或报废的，甲方应承担由此给乙方造成的损失；甲方按设计要求的</w:t>
      </w:r>
      <w:proofErr w:type="gramStart"/>
      <w:r>
        <w:rPr>
          <w:rFonts w:ascii="仿宋" w:eastAsia="仿宋" w:hAnsi="仿宋" w:cs="仿宋" w:hint="eastAsia"/>
          <w:sz w:val="28"/>
          <w:szCs w:val="28"/>
        </w:rPr>
        <w:t>砼</w:t>
      </w:r>
      <w:proofErr w:type="gramEnd"/>
      <w:r>
        <w:rPr>
          <w:rFonts w:ascii="仿宋" w:eastAsia="仿宋" w:hAnsi="仿宋" w:cs="仿宋" w:hint="eastAsia"/>
          <w:sz w:val="28"/>
          <w:szCs w:val="28"/>
        </w:rPr>
        <w:t>等级及浇筑部位书面（含电子）方式通知乙方供应并组织浇筑，若通知错误或浇筑时发生串料而产生的质量问题和发生的费用，由甲方负责并承担。</w:t>
      </w:r>
    </w:p>
    <w:p w14:paraId="51458752" w14:textId="77777777" w:rsidR="005F2A85" w:rsidRDefault="001A61F1">
      <w:pPr>
        <w:pStyle w:val="a6"/>
        <w:spacing w:line="578" w:lineRule="exact"/>
        <w:jc w:val="left"/>
        <w:rPr>
          <w:rFonts w:ascii="仿宋" w:eastAsia="仿宋" w:hAnsi="仿宋" w:cs="仿宋"/>
          <w:sz w:val="28"/>
          <w:szCs w:val="28"/>
        </w:rPr>
      </w:pPr>
      <w:r>
        <w:rPr>
          <w:rFonts w:ascii="仿宋" w:eastAsia="仿宋" w:hAnsi="仿宋" w:cs="仿宋" w:hint="eastAsia"/>
          <w:sz w:val="28"/>
          <w:szCs w:val="28"/>
        </w:rPr>
        <w:t xml:space="preserve">5.1.6 </w:t>
      </w:r>
      <w:r>
        <w:rPr>
          <w:rFonts w:ascii="仿宋" w:eastAsia="仿宋" w:hAnsi="仿宋" w:cs="仿宋" w:hint="eastAsia"/>
          <w:sz w:val="28"/>
          <w:szCs w:val="28"/>
        </w:rPr>
        <w:t>在政府及相关部门禁止施工期间，甲方因连续施工等原因要求继续供应混凝土的，须保证为乙方预留足够的供货时间并办理相关许可手续。</w:t>
      </w:r>
    </w:p>
    <w:p w14:paraId="609DAC36" w14:textId="77777777" w:rsidR="005F2A85" w:rsidRDefault="001A61F1">
      <w:pPr>
        <w:pStyle w:val="a6"/>
        <w:spacing w:line="578" w:lineRule="exact"/>
        <w:jc w:val="left"/>
        <w:rPr>
          <w:rFonts w:ascii="仿宋" w:eastAsia="仿宋" w:hAnsi="仿宋" w:cs="仿宋"/>
          <w:sz w:val="28"/>
          <w:szCs w:val="28"/>
        </w:rPr>
      </w:pPr>
      <w:r>
        <w:rPr>
          <w:rFonts w:ascii="仿宋" w:eastAsia="仿宋" w:hAnsi="仿宋" w:cs="仿宋" w:hint="eastAsia"/>
          <w:sz w:val="28"/>
          <w:szCs w:val="28"/>
        </w:rPr>
        <w:t xml:space="preserve">5.1.7 </w:t>
      </w:r>
      <w:r>
        <w:rPr>
          <w:rFonts w:ascii="仿宋" w:eastAsia="仿宋" w:hAnsi="仿宋" w:cs="仿宋" w:hint="eastAsia"/>
          <w:sz w:val="28"/>
          <w:szCs w:val="28"/>
        </w:rPr>
        <w:t>未经乙方技术负责人签字同意，甲方自行加水、外加剂或掺合</w:t>
      </w:r>
      <w:proofErr w:type="gramStart"/>
      <w:r>
        <w:rPr>
          <w:rFonts w:ascii="仿宋" w:eastAsia="仿宋" w:hAnsi="仿宋" w:cs="仿宋" w:hint="eastAsia"/>
          <w:sz w:val="28"/>
          <w:szCs w:val="28"/>
        </w:rPr>
        <w:lastRenderedPageBreak/>
        <w:t>料导致</w:t>
      </w:r>
      <w:proofErr w:type="gramEnd"/>
      <w:r>
        <w:rPr>
          <w:rFonts w:ascii="仿宋" w:eastAsia="仿宋" w:hAnsi="仿宋" w:cs="仿宋" w:hint="eastAsia"/>
          <w:sz w:val="28"/>
          <w:szCs w:val="28"/>
        </w:rPr>
        <w:t>混凝土质量出</w:t>
      </w:r>
      <w:r>
        <w:rPr>
          <w:rFonts w:ascii="仿宋" w:eastAsia="仿宋" w:hAnsi="仿宋" w:cs="仿宋" w:hint="eastAsia"/>
          <w:sz w:val="28"/>
          <w:szCs w:val="28"/>
        </w:rPr>
        <w:t>现问题的，由此带来的责任与损失由甲方承担。</w:t>
      </w:r>
    </w:p>
    <w:p w14:paraId="004ED5ED" w14:textId="77777777" w:rsidR="005F2A85" w:rsidRDefault="001A61F1">
      <w:pPr>
        <w:spacing w:line="578" w:lineRule="exact"/>
        <w:jc w:val="left"/>
        <w:rPr>
          <w:rFonts w:ascii="仿宋" w:eastAsia="仿宋" w:hAnsi="仿宋" w:cs="仿宋"/>
          <w:b/>
          <w:bCs/>
          <w:sz w:val="28"/>
          <w:szCs w:val="28"/>
        </w:rPr>
      </w:pPr>
      <w:r>
        <w:rPr>
          <w:rFonts w:ascii="仿宋" w:eastAsia="仿宋" w:hAnsi="仿宋" w:cs="仿宋" w:hint="eastAsia"/>
          <w:b/>
          <w:bCs/>
          <w:sz w:val="28"/>
          <w:szCs w:val="28"/>
        </w:rPr>
        <w:t xml:space="preserve">5.2 </w:t>
      </w:r>
      <w:r>
        <w:rPr>
          <w:rFonts w:ascii="仿宋" w:eastAsia="仿宋" w:hAnsi="仿宋" w:cs="仿宋" w:hint="eastAsia"/>
          <w:b/>
          <w:bCs/>
          <w:sz w:val="28"/>
          <w:szCs w:val="28"/>
        </w:rPr>
        <w:t>乙方权利与义务</w:t>
      </w:r>
    </w:p>
    <w:p w14:paraId="46D8E0B5" w14:textId="77777777" w:rsidR="005F2A85" w:rsidRDefault="001A61F1">
      <w:pPr>
        <w:pStyle w:val="a6"/>
        <w:spacing w:line="578" w:lineRule="exact"/>
        <w:jc w:val="left"/>
        <w:rPr>
          <w:rFonts w:ascii="仿宋" w:eastAsia="仿宋" w:hAnsi="仿宋" w:cs="仿宋"/>
          <w:sz w:val="28"/>
          <w:szCs w:val="28"/>
        </w:rPr>
      </w:pPr>
      <w:r>
        <w:rPr>
          <w:rFonts w:ascii="仿宋" w:eastAsia="仿宋" w:hAnsi="仿宋" w:cs="仿宋" w:hint="eastAsia"/>
          <w:sz w:val="28"/>
          <w:szCs w:val="28"/>
        </w:rPr>
        <w:t xml:space="preserve">5.2.1 </w:t>
      </w:r>
      <w:r>
        <w:rPr>
          <w:rFonts w:ascii="仿宋" w:eastAsia="仿宋" w:hAnsi="仿宋" w:cs="仿宋" w:hint="eastAsia"/>
          <w:sz w:val="28"/>
          <w:szCs w:val="28"/>
        </w:rPr>
        <w:t>乙方应按相关标准、规范及合同约定的要求，负责混凝土的配合比设计、试验。并在混凝土开始供应前将各原材料的检验报告、配合比报告提供给甲方。</w:t>
      </w:r>
    </w:p>
    <w:p w14:paraId="4B6497A6" w14:textId="77777777" w:rsidR="005F2A85" w:rsidRDefault="001A61F1">
      <w:pPr>
        <w:pStyle w:val="a6"/>
        <w:spacing w:line="578" w:lineRule="exact"/>
        <w:jc w:val="left"/>
        <w:rPr>
          <w:rFonts w:ascii="仿宋" w:eastAsia="仿宋" w:hAnsi="仿宋" w:cs="仿宋"/>
          <w:color w:val="000000"/>
          <w:sz w:val="28"/>
          <w:szCs w:val="28"/>
        </w:rPr>
      </w:pPr>
      <w:r>
        <w:rPr>
          <w:rFonts w:ascii="仿宋" w:eastAsia="仿宋" w:hAnsi="仿宋" w:cs="仿宋" w:hint="eastAsia"/>
          <w:sz w:val="28"/>
          <w:szCs w:val="28"/>
        </w:rPr>
        <w:t xml:space="preserve">5.2.2 </w:t>
      </w:r>
      <w:r>
        <w:rPr>
          <w:rFonts w:ascii="仿宋" w:eastAsia="仿宋" w:hAnsi="仿宋" w:cs="仿宋" w:hint="eastAsia"/>
          <w:sz w:val="28"/>
          <w:szCs w:val="28"/>
        </w:rPr>
        <w:t>乙方应按本合同约定及甲方提供的供应计划表中的供货时间及时供应混凝土，保证工程连续浇筑的需要，但因不可抗力或甲方书面认可的未能及时保供</w:t>
      </w:r>
      <w:r>
        <w:rPr>
          <w:rFonts w:ascii="仿宋" w:eastAsia="仿宋" w:hAnsi="仿宋" w:cs="仿宋" w:hint="eastAsia"/>
          <w:color w:val="000000"/>
          <w:sz w:val="28"/>
          <w:szCs w:val="28"/>
        </w:rPr>
        <w:t>情形除外。乙方因不可抗力或甲方书面认可的未能及时保供情形致未能按时供应时，应将上述情况及时告知甲方，甲方应顺延供应时间。</w:t>
      </w:r>
    </w:p>
    <w:p w14:paraId="6120B51F" w14:textId="77777777" w:rsidR="005F2A85" w:rsidRDefault="001A61F1">
      <w:pPr>
        <w:pStyle w:val="a6"/>
        <w:spacing w:line="578" w:lineRule="exact"/>
        <w:jc w:val="left"/>
        <w:rPr>
          <w:rFonts w:ascii="仿宋" w:eastAsia="仿宋" w:hAnsi="仿宋" w:cs="仿宋"/>
          <w:i/>
          <w:iCs/>
          <w:color w:val="FF0000"/>
          <w:sz w:val="28"/>
          <w:szCs w:val="28"/>
          <w:highlight w:val="yellow"/>
        </w:rPr>
      </w:pPr>
      <w:r>
        <w:rPr>
          <w:rFonts w:ascii="仿宋" w:eastAsia="仿宋" w:hAnsi="仿宋" w:cs="仿宋" w:hint="eastAsia"/>
          <w:sz w:val="28"/>
          <w:szCs w:val="28"/>
        </w:rPr>
        <w:t xml:space="preserve">5.2.3 </w:t>
      </w:r>
      <w:r>
        <w:rPr>
          <w:rFonts w:ascii="仿宋" w:eastAsia="仿宋" w:hAnsi="仿宋" w:cs="仿宋" w:hint="eastAsia"/>
          <w:sz w:val="28"/>
          <w:szCs w:val="28"/>
        </w:rPr>
        <w:t>乙方进入本工程施工</w:t>
      </w:r>
      <w:r>
        <w:rPr>
          <w:rFonts w:ascii="仿宋" w:eastAsia="仿宋" w:hAnsi="仿宋" w:cs="仿宋" w:hint="eastAsia"/>
          <w:sz w:val="28"/>
          <w:szCs w:val="28"/>
        </w:rPr>
        <w:t>现场的人员，应佩戴安全帽，并遵守国家及湖北省有关安全操作规程，服从甲方施工现场安全管理规定，乙方协助并配合甲方做好泵送作业相关安全工作。</w:t>
      </w:r>
    </w:p>
    <w:p w14:paraId="400F335C" w14:textId="77777777" w:rsidR="005F2A85" w:rsidRDefault="001A61F1">
      <w:pPr>
        <w:pStyle w:val="a6"/>
        <w:spacing w:line="578" w:lineRule="exact"/>
        <w:jc w:val="left"/>
        <w:rPr>
          <w:rFonts w:ascii="仿宋" w:eastAsia="仿宋" w:hAnsi="仿宋" w:cs="仿宋"/>
          <w:i/>
          <w:iCs/>
          <w:sz w:val="28"/>
          <w:szCs w:val="28"/>
          <w:highlight w:val="yellow"/>
        </w:rPr>
      </w:pPr>
      <w:r>
        <w:rPr>
          <w:rFonts w:ascii="仿宋" w:eastAsia="仿宋" w:hAnsi="仿宋" w:cs="仿宋" w:hint="eastAsia"/>
          <w:sz w:val="28"/>
          <w:szCs w:val="28"/>
        </w:rPr>
        <w:t xml:space="preserve">5.2.4 </w:t>
      </w:r>
      <w:r>
        <w:rPr>
          <w:rFonts w:ascii="仿宋" w:eastAsia="仿宋" w:hAnsi="仿宋" w:cs="仿宋" w:hint="eastAsia"/>
          <w:sz w:val="28"/>
          <w:szCs w:val="28"/>
        </w:rPr>
        <w:t>乙方应派专人定期或需要时到施工现场与甲方共同协调混凝土供应事宜</w:t>
      </w:r>
      <w:r>
        <w:rPr>
          <w:rFonts w:ascii="仿宋" w:eastAsia="仿宋" w:hAnsi="仿宋" w:cs="仿宋" w:hint="eastAsia"/>
          <w:b/>
          <w:bCs/>
          <w:sz w:val="28"/>
          <w:szCs w:val="28"/>
        </w:rPr>
        <w:t>，</w:t>
      </w:r>
      <w:r>
        <w:rPr>
          <w:rFonts w:ascii="仿宋" w:eastAsia="仿宋" w:hAnsi="仿宋" w:cs="仿宋" w:hint="eastAsia"/>
          <w:sz w:val="28"/>
          <w:szCs w:val="28"/>
        </w:rPr>
        <w:t>参加甲方组织的关于重点结构部位或特种混凝土的技术交底会，提出混凝土浇筑相关控制措施和施工注意事项等。</w:t>
      </w:r>
    </w:p>
    <w:p w14:paraId="1C5531C0" w14:textId="77777777" w:rsidR="005F2A85" w:rsidRDefault="001A61F1">
      <w:pPr>
        <w:pStyle w:val="a5"/>
        <w:spacing w:line="578" w:lineRule="exact"/>
        <w:ind w:firstLineChars="0" w:firstLine="0"/>
        <w:jc w:val="both"/>
        <w:rPr>
          <w:rFonts w:ascii="仿宋" w:eastAsia="仿宋" w:hAnsi="仿宋" w:cs="仿宋"/>
          <w:szCs w:val="28"/>
        </w:rPr>
      </w:pPr>
      <w:r>
        <w:rPr>
          <w:rFonts w:ascii="仿宋" w:eastAsia="仿宋" w:hAnsi="仿宋" w:cs="仿宋" w:hint="eastAsia"/>
          <w:szCs w:val="28"/>
        </w:rPr>
        <w:t xml:space="preserve">5.2.5 </w:t>
      </w:r>
      <w:r>
        <w:rPr>
          <w:rFonts w:ascii="仿宋" w:eastAsia="仿宋" w:hAnsi="仿宋" w:cs="仿宋" w:hint="eastAsia"/>
          <w:szCs w:val="28"/>
        </w:rPr>
        <w:t>乙方应配合甲方建立安全保证体系，参加甲方工地的安全领导小组。乙方应加强安全教育，提高全员安全意识；认真执行安全技术规范，严守安全规则；落实安全措施，确保安全施工。</w:t>
      </w:r>
    </w:p>
    <w:p w14:paraId="7246E552"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t>六、违约责任</w:t>
      </w:r>
    </w:p>
    <w:p w14:paraId="25DBA665" w14:textId="77777777" w:rsidR="005F2A85" w:rsidRDefault="001A61F1">
      <w:pPr>
        <w:pStyle w:val="a5"/>
        <w:spacing w:line="578" w:lineRule="exact"/>
        <w:ind w:firstLineChars="0" w:firstLine="0"/>
        <w:jc w:val="both"/>
        <w:rPr>
          <w:rFonts w:ascii="仿宋" w:hAnsi="仿宋" w:cs="仿宋"/>
          <w:bCs/>
          <w:szCs w:val="28"/>
        </w:rPr>
      </w:pPr>
      <w:r>
        <w:rPr>
          <w:rFonts w:ascii="仿宋" w:eastAsia="仿宋" w:hAnsi="仿宋" w:cs="仿宋" w:hint="eastAsia"/>
          <w:bCs/>
          <w:color w:val="000000"/>
          <w:szCs w:val="28"/>
        </w:rPr>
        <w:t xml:space="preserve">6.1 </w:t>
      </w:r>
      <w:r>
        <w:rPr>
          <w:rFonts w:ascii="仿宋" w:eastAsia="仿宋" w:hAnsi="仿宋" w:cs="仿宋" w:hint="eastAsia"/>
          <w:bCs/>
          <w:szCs w:val="28"/>
        </w:rPr>
        <w:t>未按照相关标准、规范及本合同约定组织生产预拌混凝土，所造成的质量责任由乙方承担。交货检验过程中，在双方共同见证下，现场抽样试块经过标准养护后强度检验不合格时，双方可协商由第三方有检测资质的检测机构进行复检鉴定，综合项目生产、施工所使用的</w:t>
      </w:r>
      <w:r>
        <w:rPr>
          <w:rFonts w:ascii="仿宋" w:eastAsia="仿宋" w:hAnsi="仿宋" w:cs="仿宋" w:hint="eastAsia"/>
          <w:bCs/>
          <w:szCs w:val="28"/>
        </w:rPr>
        <w:lastRenderedPageBreak/>
        <w:t>预拌混凝土全部要素对混凝土进行检测，鉴定费用先由提出异议方垫付，最终由确定的责任方承担。确</w:t>
      </w:r>
      <w:r>
        <w:rPr>
          <w:rStyle w:val="ab"/>
          <w:rFonts w:ascii="仿宋" w:eastAsia="仿宋" w:hAnsi="仿宋" w:cs="仿宋" w:hint="eastAsia"/>
          <w:sz w:val="28"/>
          <w:szCs w:val="28"/>
        </w:rPr>
        <w:t>因乙方供应的混凝土质量问题导致工程需要重建、修复等整改的，乙方应按照甲方所做的整改费用预算金额在甲方通知付款之日起</w:t>
      </w:r>
      <w:r>
        <w:rPr>
          <w:rStyle w:val="ab"/>
          <w:rFonts w:ascii="仿宋" w:eastAsia="仿宋" w:hAnsi="仿宋" w:cs="仿宋" w:hint="eastAsia"/>
          <w:sz w:val="28"/>
          <w:szCs w:val="28"/>
        </w:rPr>
        <w:t>15</w:t>
      </w:r>
      <w:r>
        <w:rPr>
          <w:rStyle w:val="ab"/>
          <w:rFonts w:ascii="仿宋" w:eastAsia="仿宋" w:hAnsi="仿宋" w:cs="仿宋" w:hint="eastAsia"/>
          <w:sz w:val="28"/>
          <w:szCs w:val="28"/>
        </w:rPr>
        <w:t>日内向甲方预付，乙方逾期支付的，应自甲方通知之日起按日万分之</w:t>
      </w:r>
      <w:r>
        <w:rPr>
          <w:rStyle w:val="ab"/>
          <w:rFonts w:ascii="仿宋" w:eastAsia="仿宋" w:hAnsi="仿宋" w:cs="仿宋" w:hint="eastAsia"/>
          <w:sz w:val="28"/>
          <w:szCs w:val="28"/>
        </w:rPr>
        <w:t>（）的标准向甲方支付逾期利息。最终整改费用由乙方承担，整改完成通过竣工验收后，甲方向乙方报送结算资料，乙方应于</w:t>
      </w:r>
      <w:r>
        <w:rPr>
          <w:rStyle w:val="ab"/>
          <w:rFonts w:ascii="仿宋" w:eastAsia="仿宋" w:hAnsi="仿宋" w:cs="仿宋" w:hint="eastAsia"/>
          <w:sz w:val="28"/>
          <w:szCs w:val="28"/>
        </w:rPr>
        <w:t>28</w:t>
      </w:r>
      <w:r>
        <w:rPr>
          <w:rStyle w:val="ab"/>
          <w:rFonts w:ascii="仿宋" w:eastAsia="仿宋" w:hAnsi="仿宋" w:cs="仿宋" w:hint="eastAsia"/>
          <w:sz w:val="28"/>
          <w:szCs w:val="28"/>
        </w:rPr>
        <w:t>日内完成审核，乙方未在</w:t>
      </w:r>
      <w:r>
        <w:rPr>
          <w:rStyle w:val="ab"/>
          <w:rFonts w:ascii="仿宋" w:eastAsia="仿宋" w:hAnsi="仿宋" w:cs="仿宋" w:hint="eastAsia"/>
          <w:sz w:val="28"/>
          <w:szCs w:val="28"/>
        </w:rPr>
        <w:t>28</w:t>
      </w:r>
      <w:r>
        <w:rPr>
          <w:rStyle w:val="ab"/>
          <w:rFonts w:ascii="仿宋" w:eastAsia="仿宋" w:hAnsi="仿宋" w:cs="仿宋" w:hint="eastAsia"/>
          <w:sz w:val="28"/>
          <w:szCs w:val="28"/>
        </w:rPr>
        <w:t>日内完成审核的，以甲方报送价作为最终结算价。</w:t>
      </w:r>
    </w:p>
    <w:p w14:paraId="7BF91F96" w14:textId="77777777" w:rsidR="005F2A85" w:rsidRDefault="001A61F1">
      <w:pPr>
        <w:pStyle w:val="a5"/>
        <w:spacing w:line="578" w:lineRule="exact"/>
        <w:ind w:firstLineChars="0" w:firstLine="0"/>
        <w:jc w:val="both"/>
        <w:rPr>
          <w:rFonts w:ascii="仿宋" w:eastAsia="仿宋" w:hAnsi="仿宋" w:cs="仿宋"/>
          <w:bCs/>
          <w:color w:val="000000"/>
          <w:szCs w:val="28"/>
        </w:rPr>
      </w:pPr>
      <w:r>
        <w:rPr>
          <w:rFonts w:ascii="仿宋" w:eastAsia="仿宋" w:hAnsi="仿宋" w:cs="仿宋" w:hint="eastAsia"/>
          <w:bCs/>
          <w:color w:val="000000"/>
          <w:szCs w:val="28"/>
        </w:rPr>
        <w:t>6.2</w:t>
      </w:r>
      <w:r>
        <w:rPr>
          <w:rFonts w:ascii="仿宋" w:eastAsia="仿宋" w:hAnsi="仿宋" w:cs="仿宋" w:hint="eastAsia"/>
          <w:sz w:val="30"/>
          <w:szCs w:val="30"/>
        </w:rPr>
        <w:t>非因不可抗力的原因，</w:t>
      </w:r>
      <w:r>
        <w:rPr>
          <w:rFonts w:ascii="仿宋" w:eastAsia="仿宋" w:hAnsi="仿宋" w:cs="仿宋" w:hint="eastAsia"/>
          <w:bCs/>
          <w:color w:val="000000"/>
          <w:szCs w:val="28"/>
        </w:rPr>
        <w:t>乙方未按照供货计划供货，所造成的甲方工期延误、人员窝工、设备、周转料具停置等经济损失由乙方承担。</w:t>
      </w:r>
    </w:p>
    <w:p w14:paraId="2D4899F3" w14:textId="77777777" w:rsidR="005F2A85" w:rsidRDefault="001A61F1">
      <w:pPr>
        <w:pStyle w:val="a5"/>
        <w:spacing w:line="578" w:lineRule="exact"/>
        <w:ind w:firstLineChars="0" w:firstLine="0"/>
        <w:jc w:val="both"/>
        <w:rPr>
          <w:rFonts w:ascii="仿宋" w:eastAsia="仿宋" w:hAnsi="仿宋" w:cs="仿宋"/>
          <w:bCs/>
          <w:color w:val="000000"/>
          <w:szCs w:val="28"/>
        </w:rPr>
      </w:pPr>
      <w:r>
        <w:rPr>
          <w:rFonts w:ascii="仿宋" w:eastAsia="仿宋" w:hAnsi="仿宋" w:cs="仿宋" w:hint="eastAsia"/>
          <w:bCs/>
          <w:color w:val="000000"/>
          <w:szCs w:val="28"/>
        </w:rPr>
        <w:t>6.3</w:t>
      </w:r>
      <w:r>
        <w:rPr>
          <w:rFonts w:ascii="仿宋" w:eastAsia="仿宋" w:hAnsi="仿宋" w:cs="仿宋" w:hint="eastAsia"/>
          <w:bCs/>
          <w:szCs w:val="28"/>
        </w:rPr>
        <w:t>乙方未向甲方提供预拌混凝土出厂质量合格证明等相关技术资料和本合同规定的其他资料，导致甲方拒绝接收乙方货物所造成的经济损失由乙方承担</w:t>
      </w:r>
      <w:r>
        <w:rPr>
          <w:rFonts w:ascii="仿宋" w:eastAsia="仿宋" w:hAnsi="仿宋" w:cs="仿宋" w:hint="eastAsia"/>
          <w:bCs/>
          <w:color w:val="000000"/>
          <w:szCs w:val="28"/>
        </w:rPr>
        <w:t>。</w:t>
      </w:r>
    </w:p>
    <w:p w14:paraId="5DCA7CB7" w14:textId="77777777" w:rsidR="005F2A85" w:rsidRDefault="001A61F1">
      <w:pPr>
        <w:pStyle w:val="a5"/>
        <w:spacing w:line="578" w:lineRule="exact"/>
        <w:ind w:firstLineChars="0" w:firstLine="0"/>
        <w:jc w:val="both"/>
        <w:rPr>
          <w:rFonts w:ascii="仿宋" w:eastAsia="仿宋" w:hAnsi="仿宋" w:cs="仿宋"/>
          <w:bCs/>
          <w:color w:val="000000"/>
          <w:szCs w:val="28"/>
        </w:rPr>
      </w:pPr>
      <w:r>
        <w:rPr>
          <w:rFonts w:ascii="仿宋" w:eastAsia="仿宋" w:hAnsi="仿宋" w:cs="仿宋" w:hint="eastAsia"/>
          <w:bCs/>
          <w:color w:val="000000"/>
          <w:szCs w:val="28"/>
        </w:rPr>
        <w:t xml:space="preserve">6.4 </w:t>
      </w:r>
      <w:r>
        <w:rPr>
          <w:rFonts w:ascii="仿宋" w:eastAsia="仿宋" w:hAnsi="仿宋" w:cs="仿宋" w:hint="eastAsia"/>
          <w:bCs/>
          <w:color w:val="000000"/>
          <w:szCs w:val="28"/>
        </w:rPr>
        <w:t>甲方未能提供预拌混凝土卸料安全保障和现场作业条件，造成</w:t>
      </w:r>
      <w:r>
        <w:rPr>
          <w:rFonts w:ascii="仿宋" w:eastAsia="仿宋" w:hAnsi="仿宋" w:cs="仿宋" w:hint="eastAsia"/>
          <w:bCs/>
          <w:color w:val="000000"/>
          <w:szCs w:val="28"/>
        </w:rPr>
        <w:t>混凝土初凝期内未浇筑完毕或造成其他安全事故的，所造成的经济损失由甲方承担。</w:t>
      </w:r>
    </w:p>
    <w:p w14:paraId="31CF9DA9" w14:textId="77777777" w:rsidR="005F2A85" w:rsidRDefault="001A61F1">
      <w:pPr>
        <w:pStyle w:val="a5"/>
        <w:spacing w:line="578" w:lineRule="exact"/>
        <w:ind w:firstLineChars="0" w:firstLine="0"/>
        <w:jc w:val="both"/>
        <w:rPr>
          <w:rFonts w:ascii="仿宋" w:eastAsia="仿宋" w:hAnsi="仿宋" w:cs="仿宋"/>
          <w:bCs/>
          <w:color w:val="000000"/>
          <w:szCs w:val="28"/>
        </w:rPr>
      </w:pPr>
      <w:r>
        <w:rPr>
          <w:rFonts w:ascii="仿宋" w:eastAsia="仿宋" w:hAnsi="仿宋" w:cs="仿宋" w:hint="eastAsia"/>
          <w:bCs/>
          <w:color w:val="000000"/>
          <w:szCs w:val="28"/>
        </w:rPr>
        <w:t xml:space="preserve">6.5 </w:t>
      </w:r>
      <w:r>
        <w:rPr>
          <w:rFonts w:ascii="仿宋" w:eastAsia="仿宋" w:hAnsi="仿宋" w:cs="仿宋" w:hint="eastAsia"/>
          <w:bCs/>
          <w:color w:val="000000"/>
          <w:szCs w:val="28"/>
        </w:rPr>
        <w:t>甲方未按约办理结算，且超过</w:t>
      </w:r>
      <w:r>
        <w:rPr>
          <w:rFonts w:ascii="仿宋" w:eastAsia="仿宋" w:hAnsi="仿宋" w:cs="仿宋" w:hint="eastAsia"/>
          <w:bCs/>
          <w:color w:val="000000"/>
          <w:szCs w:val="28"/>
        </w:rPr>
        <w:t>15</w:t>
      </w:r>
      <w:r>
        <w:rPr>
          <w:rFonts w:ascii="仿宋" w:eastAsia="仿宋" w:hAnsi="仿宋" w:cs="仿宋" w:hint="eastAsia"/>
          <w:bCs/>
          <w:color w:val="000000"/>
          <w:szCs w:val="28"/>
        </w:rPr>
        <w:t>日</w:t>
      </w:r>
      <w:proofErr w:type="gramStart"/>
      <w:r>
        <w:rPr>
          <w:rFonts w:ascii="仿宋" w:eastAsia="仿宋" w:hAnsi="仿宋" w:cs="仿宋" w:hint="eastAsia"/>
          <w:bCs/>
          <w:color w:val="000000"/>
          <w:szCs w:val="28"/>
        </w:rPr>
        <w:t>仍拒办理</w:t>
      </w:r>
      <w:proofErr w:type="gramEnd"/>
      <w:r>
        <w:rPr>
          <w:rFonts w:ascii="仿宋" w:eastAsia="仿宋" w:hAnsi="仿宋" w:cs="仿宋" w:hint="eastAsia"/>
          <w:bCs/>
          <w:color w:val="000000"/>
          <w:szCs w:val="28"/>
        </w:rPr>
        <w:t>结算的，乙方有权停止供应，同时乙方有权以合同约定单价和车单量为依据追索</w:t>
      </w:r>
      <w:proofErr w:type="gramStart"/>
      <w:r>
        <w:rPr>
          <w:rFonts w:ascii="仿宋" w:eastAsia="仿宋" w:hAnsi="仿宋" w:cs="仿宋" w:hint="eastAsia"/>
          <w:bCs/>
          <w:color w:val="000000"/>
          <w:szCs w:val="28"/>
        </w:rPr>
        <w:t>砼</w:t>
      </w:r>
      <w:proofErr w:type="gramEnd"/>
      <w:r>
        <w:rPr>
          <w:rFonts w:ascii="仿宋" w:eastAsia="仿宋" w:hAnsi="仿宋" w:cs="仿宋" w:hint="eastAsia"/>
          <w:bCs/>
          <w:color w:val="000000"/>
          <w:szCs w:val="28"/>
        </w:rPr>
        <w:t>款。甲方逾期付款超过</w:t>
      </w:r>
      <w:r>
        <w:rPr>
          <w:rFonts w:ascii="仿宋" w:eastAsia="仿宋" w:hAnsi="仿宋" w:cs="仿宋" w:hint="eastAsia"/>
          <w:bCs/>
          <w:color w:val="000000"/>
          <w:szCs w:val="28"/>
        </w:rPr>
        <w:t>15</w:t>
      </w:r>
      <w:r>
        <w:rPr>
          <w:rFonts w:ascii="仿宋" w:eastAsia="仿宋" w:hAnsi="仿宋" w:cs="仿宋" w:hint="eastAsia"/>
          <w:bCs/>
          <w:color w:val="000000"/>
          <w:szCs w:val="28"/>
        </w:rPr>
        <w:t>日的，乙方有权停止供货；超过</w:t>
      </w:r>
      <w:r>
        <w:rPr>
          <w:rFonts w:ascii="仿宋" w:eastAsia="仿宋" w:hAnsi="仿宋" w:cs="仿宋" w:hint="eastAsia"/>
          <w:bCs/>
          <w:color w:val="000000"/>
          <w:szCs w:val="28"/>
        </w:rPr>
        <w:t>30</w:t>
      </w:r>
      <w:r>
        <w:rPr>
          <w:rFonts w:ascii="仿宋" w:eastAsia="仿宋" w:hAnsi="仿宋" w:cs="仿宋" w:hint="eastAsia"/>
          <w:bCs/>
          <w:color w:val="000000"/>
          <w:szCs w:val="28"/>
        </w:rPr>
        <w:t>日的，乙方可解除合同并向甲方主张支付全额货款。</w:t>
      </w:r>
    </w:p>
    <w:p w14:paraId="6587C28B" w14:textId="77777777" w:rsidR="005F2A85" w:rsidRDefault="001A61F1">
      <w:pPr>
        <w:pStyle w:val="a5"/>
        <w:spacing w:line="578" w:lineRule="exact"/>
        <w:ind w:firstLineChars="0" w:firstLine="0"/>
        <w:jc w:val="both"/>
        <w:rPr>
          <w:rFonts w:ascii="仿宋" w:eastAsia="仿宋" w:hAnsi="仿宋" w:cs="仿宋"/>
          <w:bCs/>
          <w:color w:val="000000"/>
          <w:szCs w:val="28"/>
        </w:rPr>
      </w:pPr>
      <w:r>
        <w:rPr>
          <w:rFonts w:ascii="仿宋" w:eastAsia="仿宋" w:hAnsi="仿宋" w:cs="仿宋" w:hint="eastAsia"/>
          <w:bCs/>
          <w:color w:val="000000"/>
          <w:szCs w:val="28"/>
        </w:rPr>
        <w:t xml:space="preserve">6.6 </w:t>
      </w:r>
      <w:r>
        <w:rPr>
          <w:rFonts w:ascii="仿宋" w:eastAsia="仿宋" w:hAnsi="仿宋" w:cs="仿宋" w:hint="eastAsia"/>
          <w:bCs/>
          <w:color w:val="000000"/>
          <w:szCs w:val="28"/>
        </w:rPr>
        <w:t>甲方逾期付款的，每逾期一日按照</w:t>
      </w:r>
      <w:r>
        <w:rPr>
          <w:rFonts w:ascii="仿宋" w:eastAsia="仿宋" w:hAnsi="仿宋" w:cs="仿宋" w:hint="eastAsia"/>
          <w:bCs/>
          <w:color w:val="000000"/>
          <w:szCs w:val="28"/>
        </w:rPr>
        <w:t>(            )</w:t>
      </w:r>
      <w:r>
        <w:rPr>
          <w:rFonts w:ascii="仿宋" w:eastAsia="仿宋" w:hAnsi="仿宋" w:cs="仿宋" w:hint="eastAsia"/>
          <w:bCs/>
          <w:color w:val="000000"/>
          <w:szCs w:val="28"/>
        </w:rPr>
        <w:t>承担违约金，诉讼费、仲裁费、代理费、保全费、律师费由法律文书确定。</w:t>
      </w:r>
    </w:p>
    <w:p w14:paraId="6C5FEA66"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t>七、送达约定</w:t>
      </w:r>
    </w:p>
    <w:p w14:paraId="4B905F2B"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甲乙双方在本合同中均已如实提供了联系地址给对方</w:t>
      </w:r>
      <w:r>
        <w:rPr>
          <w:rFonts w:ascii="仿宋" w:eastAsia="仿宋" w:hAnsi="仿宋" w:cs="仿宋" w:hint="eastAsia"/>
          <w:sz w:val="28"/>
          <w:szCs w:val="28"/>
        </w:rPr>
        <w:t>:</w:t>
      </w:r>
    </w:p>
    <w:p w14:paraId="5DBC030C"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lastRenderedPageBreak/>
        <w:t>甲方收件</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联系方式：</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26A81B1E"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584DE788"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邮箱：</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49886AE5"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乙方收件人：</w:t>
      </w:r>
      <w:r>
        <w:rPr>
          <w:rFonts w:ascii="仿宋" w:eastAsia="仿宋" w:hAnsi="仿宋" w:cs="仿宋" w:hint="eastAsia"/>
          <w:sz w:val="28"/>
          <w:szCs w:val="28"/>
          <w:u w:val="single"/>
        </w:rPr>
        <w:t xml:space="preserve">           </w:t>
      </w:r>
      <w:r>
        <w:rPr>
          <w:rFonts w:ascii="仿宋" w:eastAsia="仿宋" w:hAnsi="仿宋" w:cs="仿宋" w:hint="eastAsia"/>
          <w:sz w:val="28"/>
          <w:szCs w:val="28"/>
        </w:rPr>
        <w:t>联系方式：</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2D476D45"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4429C8D0" w14:textId="77777777" w:rsidR="005F2A85" w:rsidRDefault="001A61F1">
      <w:pPr>
        <w:spacing w:line="578" w:lineRule="exact"/>
        <w:rPr>
          <w:rFonts w:ascii="仿宋" w:eastAsia="仿宋" w:hAnsi="仿宋" w:cs="仿宋"/>
          <w:sz w:val="28"/>
          <w:szCs w:val="28"/>
          <w:u w:val="single"/>
        </w:rPr>
      </w:pPr>
      <w:r>
        <w:rPr>
          <w:rFonts w:ascii="仿宋" w:eastAsia="仿宋" w:hAnsi="仿宋" w:cs="仿宋" w:hint="eastAsia"/>
          <w:sz w:val="28"/>
          <w:szCs w:val="28"/>
        </w:rPr>
        <w:t>邮箱：</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635C74BA"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 xml:space="preserve">7.2 </w:t>
      </w:r>
      <w:r>
        <w:rPr>
          <w:rFonts w:ascii="仿宋" w:eastAsia="仿宋" w:hAnsi="仿宋" w:cs="仿宋" w:hint="eastAsia"/>
          <w:sz w:val="28"/>
          <w:szCs w:val="28"/>
        </w:rPr>
        <w:t>甲乙双方一致同意，除非收到对方关于变更通讯地址的书面通知，双方在本合同约定通讯地址作为向双方送达司法文书及其他书面文件的地址。</w:t>
      </w:r>
    </w:p>
    <w:p w14:paraId="0ACDF863"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t>八、合同变更、解除及争议解决</w:t>
      </w:r>
    </w:p>
    <w:p w14:paraId="49F80B8A" w14:textId="77777777" w:rsidR="005F2A85" w:rsidRDefault="001A61F1">
      <w:pPr>
        <w:pStyle w:val="a6"/>
        <w:spacing w:line="578" w:lineRule="exact"/>
        <w:rPr>
          <w:rFonts w:ascii="仿宋" w:eastAsia="仿宋" w:hAnsi="仿宋" w:cs="仿宋"/>
          <w:sz w:val="28"/>
          <w:szCs w:val="28"/>
        </w:rPr>
      </w:pPr>
      <w:r>
        <w:rPr>
          <w:rFonts w:ascii="仿宋" w:eastAsia="仿宋" w:hAnsi="仿宋" w:cs="仿宋" w:hint="eastAsia"/>
          <w:sz w:val="28"/>
          <w:szCs w:val="28"/>
        </w:rPr>
        <w:t xml:space="preserve">8.1 </w:t>
      </w:r>
      <w:r>
        <w:rPr>
          <w:rFonts w:ascii="仿宋" w:eastAsia="仿宋" w:hAnsi="仿宋" w:cs="仿宋" w:hint="eastAsia"/>
          <w:sz w:val="28"/>
          <w:szCs w:val="28"/>
        </w:rPr>
        <w:t>双方拟变更本合同时签署补充协议，补充协议作为本合同的组成部分。</w:t>
      </w:r>
    </w:p>
    <w:p w14:paraId="39396E2C" w14:textId="77777777" w:rsidR="005F2A85" w:rsidRDefault="001A61F1">
      <w:pPr>
        <w:pStyle w:val="a6"/>
        <w:spacing w:line="578" w:lineRule="exact"/>
        <w:jc w:val="left"/>
        <w:rPr>
          <w:rFonts w:ascii="仿宋" w:eastAsia="仿宋" w:hAnsi="仿宋" w:cs="仿宋"/>
          <w:sz w:val="28"/>
          <w:szCs w:val="28"/>
        </w:rPr>
      </w:pPr>
      <w:r>
        <w:rPr>
          <w:rFonts w:ascii="仿宋" w:eastAsia="仿宋" w:hAnsi="仿宋" w:cs="仿宋" w:hint="eastAsia"/>
          <w:color w:val="000000"/>
          <w:sz w:val="28"/>
          <w:szCs w:val="28"/>
        </w:rPr>
        <w:t xml:space="preserve">8.2 </w:t>
      </w:r>
      <w:r>
        <w:rPr>
          <w:rFonts w:ascii="仿宋" w:eastAsia="仿宋" w:hAnsi="仿宋" w:cs="仿宋" w:hint="eastAsia"/>
          <w:sz w:val="28"/>
          <w:szCs w:val="28"/>
        </w:rPr>
        <w:t>非因乙方原因，甲方停用（乙方最后一次送货之日起算）乙方的</w:t>
      </w:r>
      <w:proofErr w:type="gramStart"/>
      <w:r>
        <w:rPr>
          <w:rFonts w:ascii="仿宋" w:eastAsia="仿宋" w:hAnsi="仿宋" w:cs="仿宋" w:hint="eastAsia"/>
          <w:sz w:val="28"/>
          <w:szCs w:val="28"/>
        </w:rPr>
        <w:t>砼</w:t>
      </w:r>
      <w:proofErr w:type="gramEnd"/>
      <w:r>
        <w:rPr>
          <w:rFonts w:ascii="仿宋" w:eastAsia="仿宋" w:hAnsi="仿宋" w:cs="仿宋" w:hint="eastAsia"/>
          <w:sz w:val="28"/>
          <w:szCs w:val="28"/>
        </w:rPr>
        <w:t>达</w:t>
      </w:r>
      <w:r>
        <w:rPr>
          <w:rFonts w:ascii="仿宋" w:eastAsia="仿宋" w:hAnsi="仿宋" w:cs="仿宋" w:hint="eastAsia"/>
          <w:sz w:val="28"/>
          <w:szCs w:val="28"/>
        </w:rPr>
        <w:t>30</w:t>
      </w:r>
      <w:r>
        <w:rPr>
          <w:rFonts w:ascii="仿宋" w:eastAsia="仿宋" w:hAnsi="仿宋" w:cs="仿宋" w:hint="eastAsia"/>
          <w:sz w:val="28"/>
          <w:szCs w:val="28"/>
        </w:rPr>
        <w:t>日，甲方应自</w:t>
      </w:r>
      <w:r>
        <w:rPr>
          <w:rFonts w:ascii="仿宋" w:eastAsia="仿宋" w:hAnsi="仿宋" w:cs="仿宋" w:hint="eastAsia"/>
          <w:sz w:val="30"/>
          <w:szCs w:val="30"/>
        </w:rPr>
        <w:t>停用满</w:t>
      </w:r>
      <w:r>
        <w:rPr>
          <w:rFonts w:ascii="仿宋" w:eastAsia="仿宋" w:hAnsi="仿宋" w:cs="仿宋" w:hint="eastAsia"/>
          <w:sz w:val="30"/>
          <w:szCs w:val="30"/>
        </w:rPr>
        <w:t>30</w:t>
      </w:r>
      <w:r>
        <w:rPr>
          <w:rFonts w:ascii="仿宋" w:eastAsia="仿宋" w:hAnsi="仿宋" w:cs="仿宋" w:hint="eastAsia"/>
          <w:sz w:val="30"/>
          <w:szCs w:val="30"/>
        </w:rPr>
        <w:t>日之日起</w:t>
      </w:r>
      <w:r>
        <w:rPr>
          <w:rFonts w:ascii="仿宋" w:eastAsia="仿宋" w:hAnsi="仿宋" w:cs="仿宋" w:hint="eastAsia"/>
          <w:sz w:val="30"/>
          <w:szCs w:val="30"/>
        </w:rPr>
        <w:t>7</w:t>
      </w:r>
      <w:r>
        <w:rPr>
          <w:rFonts w:ascii="仿宋" w:eastAsia="仿宋" w:hAnsi="仿宋" w:cs="仿宋" w:hint="eastAsia"/>
          <w:sz w:val="30"/>
          <w:szCs w:val="30"/>
        </w:rPr>
        <w:t>日内</w:t>
      </w:r>
      <w:r>
        <w:rPr>
          <w:rFonts w:ascii="仿宋" w:eastAsia="仿宋" w:hAnsi="仿宋" w:cs="仿宋" w:hint="eastAsia"/>
          <w:sz w:val="28"/>
          <w:szCs w:val="28"/>
        </w:rPr>
        <w:t>付清所有乙方</w:t>
      </w:r>
      <w:proofErr w:type="gramStart"/>
      <w:r>
        <w:rPr>
          <w:rFonts w:ascii="仿宋" w:eastAsia="仿宋" w:hAnsi="仿宋" w:cs="仿宋" w:hint="eastAsia"/>
          <w:sz w:val="28"/>
          <w:szCs w:val="28"/>
        </w:rPr>
        <w:t>砼</w:t>
      </w:r>
      <w:proofErr w:type="gramEnd"/>
      <w:r>
        <w:rPr>
          <w:rFonts w:ascii="仿宋" w:eastAsia="仿宋" w:hAnsi="仿宋" w:cs="仿宋" w:hint="eastAsia"/>
          <w:sz w:val="28"/>
          <w:szCs w:val="28"/>
        </w:rPr>
        <w:t>款。</w:t>
      </w:r>
    </w:p>
    <w:p w14:paraId="227325EA" w14:textId="77777777" w:rsidR="005F2A85" w:rsidRDefault="001A61F1">
      <w:pPr>
        <w:pStyle w:val="a4"/>
        <w:spacing w:line="578" w:lineRule="exact"/>
        <w:jc w:val="both"/>
        <w:rPr>
          <w:rFonts w:ascii="仿宋" w:eastAsia="仿宋" w:hAnsi="仿宋" w:cs="仿宋"/>
          <w:color w:val="000000"/>
          <w:sz w:val="28"/>
          <w:szCs w:val="28"/>
        </w:rPr>
      </w:pPr>
      <w:r>
        <w:rPr>
          <w:rFonts w:ascii="仿宋" w:eastAsia="仿宋" w:hAnsi="仿宋" w:cs="仿宋" w:hint="eastAsia"/>
          <w:color w:val="000000"/>
          <w:sz w:val="28"/>
          <w:szCs w:val="28"/>
        </w:rPr>
        <w:t>8.3</w:t>
      </w:r>
      <w:r>
        <w:rPr>
          <w:rFonts w:ascii="仿宋" w:eastAsia="仿宋" w:hAnsi="仿宋" w:cs="仿宋" w:hint="eastAsia"/>
          <w:color w:val="000000"/>
          <w:sz w:val="28"/>
          <w:szCs w:val="28"/>
        </w:rPr>
        <w:t>本合同实施过程中如发生争议，由双方协商解决；协商解决争议</w:t>
      </w:r>
      <w:r>
        <w:rPr>
          <w:rFonts w:ascii="仿宋" w:eastAsia="仿宋" w:hAnsi="仿宋" w:cs="仿宋" w:hint="eastAsia"/>
          <w:color w:val="000000"/>
          <w:sz w:val="28"/>
          <w:szCs w:val="28"/>
        </w:rPr>
        <w:t>时，预拌混凝土生产、使用过程的质量判定，应符合国家标准和行业行政主管部门的有关规定；预拌混凝土质量检测由有鉴定资质的检测单位实施。</w:t>
      </w:r>
    </w:p>
    <w:p w14:paraId="666A1866" w14:textId="77777777" w:rsidR="005F2A85" w:rsidRDefault="001A61F1">
      <w:pPr>
        <w:pStyle w:val="a4"/>
        <w:spacing w:line="578" w:lineRule="exact"/>
        <w:jc w:val="both"/>
        <w:rPr>
          <w:rFonts w:ascii="仿宋" w:eastAsia="仿宋" w:hAnsi="仿宋" w:cs="仿宋"/>
          <w:color w:val="000000"/>
          <w:sz w:val="28"/>
          <w:szCs w:val="28"/>
        </w:rPr>
      </w:pPr>
      <w:r>
        <w:rPr>
          <w:rFonts w:ascii="仿宋" w:eastAsia="仿宋" w:hAnsi="仿宋" w:cs="仿宋" w:hint="eastAsia"/>
          <w:color w:val="000000"/>
          <w:sz w:val="28"/>
          <w:szCs w:val="28"/>
        </w:rPr>
        <w:t>8.4</w:t>
      </w:r>
      <w:r>
        <w:rPr>
          <w:rFonts w:ascii="仿宋" w:eastAsia="仿宋" w:hAnsi="仿宋" w:cs="仿宋" w:hint="eastAsia"/>
          <w:color w:val="000000"/>
          <w:sz w:val="28"/>
          <w:szCs w:val="28"/>
        </w:rPr>
        <w:t>本合同在履行过程中若发生争议，甲乙双方协商解决。如协商不成，按下列第</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种方式解决：</w:t>
      </w:r>
    </w:p>
    <w:p w14:paraId="0C6E1C50" w14:textId="77777777" w:rsidR="005F2A85" w:rsidRDefault="001A61F1">
      <w:pPr>
        <w:pStyle w:val="a4"/>
        <w:spacing w:line="578" w:lineRule="exact"/>
        <w:jc w:val="both"/>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）依法向合同履约地（工程所在地）人民法院起诉；</w:t>
      </w:r>
    </w:p>
    <w:p w14:paraId="6EAE4BB1" w14:textId="77777777" w:rsidR="005F2A85" w:rsidRDefault="001A61F1">
      <w:pPr>
        <w:pStyle w:val="a4"/>
        <w:numPr>
          <w:ilvl w:val="0"/>
          <w:numId w:val="2"/>
        </w:numPr>
        <w:spacing w:line="578" w:lineRule="exact"/>
        <w:jc w:val="both"/>
        <w:rPr>
          <w:rFonts w:ascii="仿宋" w:eastAsia="仿宋" w:hAnsi="仿宋" w:cs="仿宋"/>
          <w:sz w:val="28"/>
          <w:szCs w:val="28"/>
        </w:rPr>
      </w:pPr>
      <w:r>
        <w:rPr>
          <w:rFonts w:ascii="仿宋" w:eastAsia="仿宋" w:hAnsi="仿宋" w:cs="仿宋" w:hint="eastAsia"/>
          <w:color w:val="000000"/>
          <w:sz w:val="28"/>
          <w:szCs w:val="28"/>
        </w:rPr>
        <w:t>提交</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仲裁委员会仲裁。</w:t>
      </w:r>
    </w:p>
    <w:p w14:paraId="730D0385" w14:textId="77777777" w:rsidR="005F2A85" w:rsidRDefault="001A61F1">
      <w:pPr>
        <w:spacing w:line="578" w:lineRule="exact"/>
        <w:rPr>
          <w:rFonts w:ascii="仿宋" w:eastAsia="仿宋" w:hAnsi="仿宋" w:cs="仿宋"/>
          <w:b/>
          <w:sz w:val="28"/>
          <w:szCs w:val="28"/>
        </w:rPr>
      </w:pPr>
      <w:r>
        <w:rPr>
          <w:rFonts w:ascii="仿宋" w:eastAsia="仿宋" w:hAnsi="仿宋" w:cs="仿宋" w:hint="eastAsia"/>
          <w:b/>
          <w:sz w:val="28"/>
          <w:szCs w:val="28"/>
        </w:rPr>
        <w:t>九、其他</w:t>
      </w:r>
    </w:p>
    <w:p w14:paraId="471D3A2B"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t xml:space="preserve">9.1 </w:t>
      </w:r>
      <w:r>
        <w:rPr>
          <w:rFonts w:ascii="仿宋" w:eastAsia="仿宋" w:hAnsi="仿宋" w:cs="仿宋" w:hint="eastAsia"/>
          <w:sz w:val="28"/>
          <w:szCs w:val="28"/>
        </w:rPr>
        <w:t>本合同一式四份、双方各执二份，自双方签字盖章之日起生效。</w:t>
      </w:r>
    </w:p>
    <w:p w14:paraId="3F514F8E" w14:textId="77777777" w:rsidR="005F2A85" w:rsidRDefault="001A61F1">
      <w:pPr>
        <w:spacing w:line="578" w:lineRule="exact"/>
        <w:rPr>
          <w:rFonts w:ascii="仿宋" w:eastAsia="仿宋" w:hAnsi="仿宋" w:cs="仿宋"/>
          <w:sz w:val="28"/>
          <w:szCs w:val="28"/>
        </w:rPr>
      </w:pPr>
      <w:r>
        <w:rPr>
          <w:rFonts w:ascii="仿宋" w:eastAsia="仿宋" w:hAnsi="仿宋" w:cs="仿宋" w:hint="eastAsia"/>
          <w:sz w:val="28"/>
          <w:szCs w:val="28"/>
        </w:rPr>
        <w:lastRenderedPageBreak/>
        <w:t xml:space="preserve">9.2 </w:t>
      </w:r>
      <w:r>
        <w:rPr>
          <w:rFonts w:ascii="仿宋" w:eastAsia="仿宋" w:hAnsi="仿宋" w:cs="仿宋" w:hint="eastAsia"/>
          <w:sz w:val="28"/>
          <w:szCs w:val="28"/>
        </w:rPr>
        <w:t>本合同及协议均采用书面形式；如有变更，应经双方签字盖章确认方可。</w:t>
      </w:r>
    </w:p>
    <w:p w14:paraId="42EEBF24" w14:textId="77777777" w:rsidR="005F2A85" w:rsidRDefault="001A61F1">
      <w:pPr>
        <w:spacing w:line="578"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9.3 </w:t>
      </w:r>
      <w:r>
        <w:rPr>
          <w:rFonts w:ascii="仿宋" w:eastAsia="仿宋" w:hAnsi="仿宋" w:cs="仿宋" w:hint="eastAsia"/>
          <w:sz w:val="28"/>
          <w:szCs w:val="28"/>
        </w:rPr>
        <w:t>合同履行过程中，甲乙双方授权同意加盖下列印章或人员签字的以下范围的文件有效：结算单、对账单（</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证函）、会议纪要、工作联系函、供应计划表等以及其他因履行本合同所签署的文件。</w:t>
      </w:r>
    </w:p>
    <w:p w14:paraId="121F1C93" w14:textId="77777777" w:rsidR="005F2A85" w:rsidRDefault="005F2A85">
      <w:pPr>
        <w:spacing w:line="578" w:lineRule="exact"/>
        <w:rPr>
          <w:rFonts w:ascii="仿宋" w:eastAsia="仿宋" w:hAnsi="仿宋" w:cs="仿宋"/>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624"/>
        <w:gridCol w:w="2088"/>
        <w:gridCol w:w="2381"/>
      </w:tblGrid>
      <w:tr w:rsidR="005F2A85" w14:paraId="4A2A34FE" w14:textId="77777777">
        <w:tc>
          <w:tcPr>
            <w:tcW w:w="1458" w:type="dxa"/>
            <w:vAlign w:val="center"/>
          </w:tcPr>
          <w:p w14:paraId="067F14D3" w14:textId="77777777" w:rsidR="005F2A85" w:rsidRDefault="001A61F1">
            <w:pPr>
              <w:spacing w:line="578"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授权人</w:t>
            </w:r>
          </w:p>
        </w:tc>
        <w:tc>
          <w:tcPr>
            <w:tcW w:w="2768" w:type="dxa"/>
            <w:vAlign w:val="center"/>
          </w:tcPr>
          <w:p w14:paraId="38ECF8F5" w14:textId="77777777" w:rsidR="005F2A85" w:rsidRDefault="001A61F1">
            <w:pPr>
              <w:spacing w:line="44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授权人签名</w:t>
            </w:r>
          </w:p>
          <w:p w14:paraId="30F4FDA5" w14:textId="77777777" w:rsidR="005F2A85" w:rsidRDefault="001A61F1">
            <w:pPr>
              <w:spacing w:line="44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（盖章）</w:t>
            </w:r>
          </w:p>
        </w:tc>
        <w:tc>
          <w:tcPr>
            <w:tcW w:w="2190" w:type="dxa"/>
            <w:vAlign w:val="center"/>
          </w:tcPr>
          <w:p w14:paraId="60BB9A3C" w14:textId="77777777" w:rsidR="005F2A85" w:rsidRDefault="001A61F1">
            <w:pPr>
              <w:spacing w:line="44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被授权人签名（盖章）</w:t>
            </w:r>
          </w:p>
        </w:tc>
        <w:tc>
          <w:tcPr>
            <w:tcW w:w="2528" w:type="dxa"/>
            <w:vAlign w:val="center"/>
          </w:tcPr>
          <w:p w14:paraId="3D7F176F" w14:textId="77777777" w:rsidR="005F2A85" w:rsidRDefault="001A61F1">
            <w:pPr>
              <w:spacing w:line="578"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被授权人身份证号</w:t>
            </w:r>
          </w:p>
        </w:tc>
      </w:tr>
      <w:tr w:rsidR="005F2A85" w14:paraId="728968B8" w14:textId="77777777">
        <w:tc>
          <w:tcPr>
            <w:tcW w:w="1458" w:type="dxa"/>
            <w:vMerge w:val="restart"/>
            <w:vAlign w:val="center"/>
          </w:tcPr>
          <w:p w14:paraId="7A185969" w14:textId="77777777" w:rsidR="005F2A85" w:rsidRDefault="001A61F1">
            <w:pPr>
              <w:spacing w:line="578" w:lineRule="exact"/>
              <w:jc w:val="center"/>
              <w:rPr>
                <w:rFonts w:ascii="仿宋" w:eastAsia="仿宋" w:hAnsi="仿宋" w:cs="仿宋"/>
                <w:kern w:val="0"/>
                <w:sz w:val="28"/>
                <w:szCs w:val="28"/>
              </w:rPr>
            </w:pPr>
            <w:r>
              <w:rPr>
                <w:rFonts w:ascii="仿宋" w:eastAsia="仿宋" w:hAnsi="仿宋" w:cs="仿宋" w:hint="eastAsia"/>
                <w:kern w:val="0"/>
                <w:sz w:val="28"/>
                <w:szCs w:val="28"/>
              </w:rPr>
              <w:t>项目经理（委托代理人）</w:t>
            </w:r>
          </w:p>
        </w:tc>
        <w:tc>
          <w:tcPr>
            <w:tcW w:w="2768" w:type="dxa"/>
            <w:vMerge w:val="restart"/>
            <w:vAlign w:val="center"/>
          </w:tcPr>
          <w:p w14:paraId="138F7AB4" w14:textId="77777777" w:rsidR="005F2A85" w:rsidRDefault="005F2A85">
            <w:pPr>
              <w:spacing w:line="578" w:lineRule="exact"/>
              <w:jc w:val="center"/>
              <w:rPr>
                <w:rFonts w:ascii="仿宋" w:eastAsia="仿宋" w:hAnsi="仿宋" w:cs="仿宋"/>
                <w:kern w:val="0"/>
                <w:sz w:val="28"/>
                <w:szCs w:val="28"/>
              </w:rPr>
            </w:pPr>
          </w:p>
        </w:tc>
        <w:tc>
          <w:tcPr>
            <w:tcW w:w="2190" w:type="dxa"/>
            <w:vAlign w:val="center"/>
          </w:tcPr>
          <w:p w14:paraId="03276D62" w14:textId="77777777" w:rsidR="005F2A85" w:rsidRDefault="005F2A85">
            <w:pPr>
              <w:spacing w:line="578" w:lineRule="exact"/>
              <w:jc w:val="center"/>
              <w:rPr>
                <w:rFonts w:ascii="仿宋" w:eastAsia="仿宋" w:hAnsi="仿宋" w:cs="仿宋"/>
                <w:kern w:val="0"/>
                <w:sz w:val="28"/>
                <w:szCs w:val="28"/>
              </w:rPr>
            </w:pPr>
          </w:p>
        </w:tc>
        <w:tc>
          <w:tcPr>
            <w:tcW w:w="2528" w:type="dxa"/>
            <w:vAlign w:val="center"/>
          </w:tcPr>
          <w:p w14:paraId="5BCC770A" w14:textId="77777777" w:rsidR="005F2A85" w:rsidRDefault="005F2A85">
            <w:pPr>
              <w:spacing w:line="578" w:lineRule="exact"/>
              <w:jc w:val="center"/>
              <w:rPr>
                <w:rFonts w:ascii="仿宋" w:eastAsia="仿宋" w:hAnsi="仿宋" w:cs="仿宋"/>
                <w:kern w:val="0"/>
                <w:sz w:val="28"/>
                <w:szCs w:val="28"/>
              </w:rPr>
            </w:pPr>
          </w:p>
        </w:tc>
      </w:tr>
      <w:tr w:rsidR="005F2A85" w14:paraId="13C84C80" w14:textId="77777777">
        <w:tc>
          <w:tcPr>
            <w:tcW w:w="1458" w:type="dxa"/>
            <w:vMerge/>
            <w:vAlign w:val="center"/>
          </w:tcPr>
          <w:p w14:paraId="1083EE7F" w14:textId="77777777" w:rsidR="005F2A85" w:rsidRDefault="005F2A85">
            <w:pPr>
              <w:spacing w:line="578" w:lineRule="exact"/>
              <w:jc w:val="center"/>
              <w:rPr>
                <w:rFonts w:ascii="仿宋" w:eastAsia="仿宋" w:hAnsi="仿宋" w:cs="仿宋"/>
                <w:kern w:val="0"/>
                <w:sz w:val="28"/>
                <w:szCs w:val="28"/>
              </w:rPr>
            </w:pPr>
          </w:p>
        </w:tc>
        <w:tc>
          <w:tcPr>
            <w:tcW w:w="2768" w:type="dxa"/>
            <w:vMerge/>
            <w:vAlign w:val="center"/>
          </w:tcPr>
          <w:p w14:paraId="54A4CA62" w14:textId="77777777" w:rsidR="005F2A85" w:rsidRDefault="005F2A85">
            <w:pPr>
              <w:spacing w:line="578" w:lineRule="exact"/>
              <w:jc w:val="center"/>
              <w:rPr>
                <w:rFonts w:ascii="仿宋" w:eastAsia="仿宋" w:hAnsi="仿宋" w:cs="仿宋"/>
                <w:kern w:val="0"/>
                <w:sz w:val="28"/>
                <w:szCs w:val="28"/>
              </w:rPr>
            </w:pPr>
          </w:p>
        </w:tc>
        <w:tc>
          <w:tcPr>
            <w:tcW w:w="2190" w:type="dxa"/>
            <w:vAlign w:val="center"/>
          </w:tcPr>
          <w:p w14:paraId="0630DEDD" w14:textId="77777777" w:rsidR="005F2A85" w:rsidRDefault="005F2A85">
            <w:pPr>
              <w:spacing w:line="578" w:lineRule="exact"/>
              <w:jc w:val="center"/>
              <w:rPr>
                <w:rFonts w:ascii="仿宋" w:eastAsia="仿宋" w:hAnsi="仿宋" w:cs="仿宋"/>
                <w:kern w:val="0"/>
                <w:sz w:val="28"/>
                <w:szCs w:val="28"/>
              </w:rPr>
            </w:pPr>
          </w:p>
        </w:tc>
        <w:tc>
          <w:tcPr>
            <w:tcW w:w="2528" w:type="dxa"/>
            <w:vAlign w:val="center"/>
          </w:tcPr>
          <w:p w14:paraId="7F7E852D" w14:textId="77777777" w:rsidR="005F2A85" w:rsidRDefault="005F2A85">
            <w:pPr>
              <w:spacing w:line="578" w:lineRule="exact"/>
              <w:jc w:val="center"/>
              <w:rPr>
                <w:rFonts w:ascii="仿宋" w:eastAsia="仿宋" w:hAnsi="仿宋" w:cs="仿宋"/>
                <w:kern w:val="0"/>
                <w:sz w:val="28"/>
                <w:szCs w:val="28"/>
              </w:rPr>
            </w:pPr>
          </w:p>
        </w:tc>
      </w:tr>
      <w:tr w:rsidR="005F2A85" w14:paraId="6B76656D" w14:textId="77777777">
        <w:tc>
          <w:tcPr>
            <w:tcW w:w="1458" w:type="dxa"/>
            <w:vMerge/>
            <w:vAlign w:val="center"/>
          </w:tcPr>
          <w:p w14:paraId="2F6C0FE4" w14:textId="77777777" w:rsidR="005F2A85" w:rsidRDefault="005F2A85">
            <w:pPr>
              <w:spacing w:line="578" w:lineRule="exact"/>
              <w:jc w:val="center"/>
              <w:rPr>
                <w:rFonts w:ascii="仿宋" w:eastAsia="仿宋" w:hAnsi="仿宋" w:cs="仿宋"/>
                <w:kern w:val="0"/>
                <w:sz w:val="28"/>
                <w:szCs w:val="28"/>
              </w:rPr>
            </w:pPr>
          </w:p>
        </w:tc>
        <w:tc>
          <w:tcPr>
            <w:tcW w:w="2768" w:type="dxa"/>
            <w:vMerge/>
            <w:vAlign w:val="center"/>
          </w:tcPr>
          <w:p w14:paraId="69092EA1" w14:textId="77777777" w:rsidR="005F2A85" w:rsidRDefault="005F2A85">
            <w:pPr>
              <w:spacing w:line="578" w:lineRule="exact"/>
              <w:jc w:val="center"/>
              <w:rPr>
                <w:rFonts w:ascii="仿宋" w:eastAsia="仿宋" w:hAnsi="仿宋" w:cs="仿宋"/>
                <w:kern w:val="0"/>
                <w:sz w:val="28"/>
                <w:szCs w:val="28"/>
              </w:rPr>
            </w:pPr>
          </w:p>
        </w:tc>
        <w:tc>
          <w:tcPr>
            <w:tcW w:w="2190" w:type="dxa"/>
            <w:vAlign w:val="center"/>
          </w:tcPr>
          <w:p w14:paraId="7F8E6A9D" w14:textId="77777777" w:rsidR="005F2A85" w:rsidRDefault="005F2A85">
            <w:pPr>
              <w:spacing w:line="578" w:lineRule="exact"/>
              <w:jc w:val="center"/>
              <w:rPr>
                <w:rFonts w:ascii="仿宋" w:eastAsia="仿宋" w:hAnsi="仿宋" w:cs="仿宋"/>
                <w:kern w:val="0"/>
                <w:sz w:val="28"/>
                <w:szCs w:val="28"/>
              </w:rPr>
            </w:pPr>
          </w:p>
        </w:tc>
        <w:tc>
          <w:tcPr>
            <w:tcW w:w="2528" w:type="dxa"/>
            <w:vAlign w:val="center"/>
          </w:tcPr>
          <w:p w14:paraId="4A9D135E" w14:textId="77777777" w:rsidR="005F2A85" w:rsidRDefault="005F2A85">
            <w:pPr>
              <w:spacing w:line="578" w:lineRule="exact"/>
              <w:jc w:val="center"/>
              <w:rPr>
                <w:rFonts w:ascii="仿宋" w:eastAsia="仿宋" w:hAnsi="仿宋" w:cs="仿宋"/>
                <w:kern w:val="0"/>
                <w:sz w:val="28"/>
                <w:szCs w:val="28"/>
              </w:rPr>
            </w:pPr>
          </w:p>
        </w:tc>
      </w:tr>
      <w:tr w:rsidR="005F2A85" w14:paraId="1AEB052F" w14:textId="77777777">
        <w:tc>
          <w:tcPr>
            <w:tcW w:w="1458" w:type="dxa"/>
            <w:vMerge w:val="restart"/>
            <w:vAlign w:val="center"/>
          </w:tcPr>
          <w:p w14:paraId="3F36E8B1" w14:textId="77777777" w:rsidR="005F2A85" w:rsidRDefault="001A61F1">
            <w:pPr>
              <w:spacing w:line="578" w:lineRule="exact"/>
              <w:jc w:val="center"/>
              <w:rPr>
                <w:rFonts w:ascii="仿宋" w:eastAsia="仿宋" w:hAnsi="仿宋" w:cs="仿宋"/>
                <w:kern w:val="0"/>
                <w:sz w:val="28"/>
                <w:szCs w:val="28"/>
              </w:rPr>
            </w:pPr>
            <w:r>
              <w:rPr>
                <w:rFonts w:ascii="仿宋" w:eastAsia="仿宋" w:hAnsi="仿宋" w:cs="仿宋" w:hint="eastAsia"/>
                <w:kern w:val="0"/>
                <w:sz w:val="28"/>
                <w:szCs w:val="28"/>
              </w:rPr>
              <w:t>厂（站）长（委托代理人）</w:t>
            </w:r>
          </w:p>
        </w:tc>
        <w:tc>
          <w:tcPr>
            <w:tcW w:w="2768" w:type="dxa"/>
            <w:vMerge w:val="restart"/>
            <w:vAlign w:val="center"/>
          </w:tcPr>
          <w:p w14:paraId="28C80891" w14:textId="77777777" w:rsidR="005F2A85" w:rsidRDefault="005F2A85">
            <w:pPr>
              <w:spacing w:line="578" w:lineRule="exact"/>
              <w:jc w:val="center"/>
              <w:rPr>
                <w:rFonts w:ascii="仿宋" w:eastAsia="仿宋" w:hAnsi="仿宋" w:cs="仿宋"/>
                <w:kern w:val="0"/>
                <w:sz w:val="28"/>
                <w:szCs w:val="28"/>
              </w:rPr>
            </w:pPr>
          </w:p>
        </w:tc>
        <w:tc>
          <w:tcPr>
            <w:tcW w:w="2190" w:type="dxa"/>
            <w:vAlign w:val="center"/>
          </w:tcPr>
          <w:p w14:paraId="0ABE31E9" w14:textId="77777777" w:rsidR="005F2A85" w:rsidRDefault="005F2A85">
            <w:pPr>
              <w:spacing w:line="578" w:lineRule="exact"/>
              <w:jc w:val="center"/>
              <w:rPr>
                <w:rFonts w:ascii="仿宋" w:eastAsia="仿宋" w:hAnsi="仿宋" w:cs="仿宋"/>
                <w:kern w:val="0"/>
                <w:sz w:val="28"/>
                <w:szCs w:val="28"/>
              </w:rPr>
            </w:pPr>
          </w:p>
        </w:tc>
        <w:tc>
          <w:tcPr>
            <w:tcW w:w="2528" w:type="dxa"/>
            <w:vAlign w:val="center"/>
          </w:tcPr>
          <w:p w14:paraId="0D4A2AEC" w14:textId="77777777" w:rsidR="005F2A85" w:rsidRDefault="005F2A85">
            <w:pPr>
              <w:spacing w:line="578" w:lineRule="exact"/>
              <w:jc w:val="center"/>
              <w:rPr>
                <w:rFonts w:ascii="仿宋" w:eastAsia="仿宋" w:hAnsi="仿宋" w:cs="仿宋"/>
                <w:kern w:val="0"/>
                <w:sz w:val="28"/>
                <w:szCs w:val="28"/>
              </w:rPr>
            </w:pPr>
          </w:p>
        </w:tc>
      </w:tr>
      <w:tr w:rsidR="005F2A85" w14:paraId="0A4BB1EA" w14:textId="77777777">
        <w:tc>
          <w:tcPr>
            <w:tcW w:w="1458" w:type="dxa"/>
            <w:vMerge/>
            <w:vAlign w:val="center"/>
          </w:tcPr>
          <w:p w14:paraId="3A2E4C60" w14:textId="77777777" w:rsidR="005F2A85" w:rsidRDefault="005F2A85">
            <w:pPr>
              <w:spacing w:line="578" w:lineRule="exact"/>
              <w:rPr>
                <w:rFonts w:ascii="仿宋" w:eastAsia="仿宋" w:hAnsi="仿宋" w:cs="仿宋"/>
                <w:kern w:val="0"/>
                <w:sz w:val="28"/>
                <w:szCs w:val="28"/>
              </w:rPr>
            </w:pPr>
          </w:p>
        </w:tc>
        <w:tc>
          <w:tcPr>
            <w:tcW w:w="2768" w:type="dxa"/>
            <w:vMerge/>
            <w:vAlign w:val="center"/>
          </w:tcPr>
          <w:p w14:paraId="67F9BC46" w14:textId="77777777" w:rsidR="005F2A85" w:rsidRDefault="005F2A85">
            <w:pPr>
              <w:spacing w:line="578" w:lineRule="exact"/>
              <w:jc w:val="center"/>
              <w:rPr>
                <w:rFonts w:ascii="仿宋" w:eastAsia="仿宋" w:hAnsi="仿宋" w:cs="仿宋"/>
                <w:kern w:val="0"/>
                <w:sz w:val="28"/>
                <w:szCs w:val="28"/>
              </w:rPr>
            </w:pPr>
          </w:p>
        </w:tc>
        <w:tc>
          <w:tcPr>
            <w:tcW w:w="2190" w:type="dxa"/>
            <w:vAlign w:val="center"/>
          </w:tcPr>
          <w:p w14:paraId="6757A48F" w14:textId="77777777" w:rsidR="005F2A85" w:rsidRDefault="005F2A85">
            <w:pPr>
              <w:spacing w:line="578" w:lineRule="exact"/>
              <w:jc w:val="center"/>
              <w:rPr>
                <w:rFonts w:ascii="仿宋" w:eastAsia="仿宋" w:hAnsi="仿宋" w:cs="仿宋"/>
                <w:kern w:val="0"/>
                <w:sz w:val="28"/>
                <w:szCs w:val="28"/>
              </w:rPr>
            </w:pPr>
          </w:p>
        </w:tc>
        <w:tc>
          <w:tcPr>
            <w:tcW w:w="2528" w:type="dxa"/>
            <w:vAlign w:val="center"/>
          </w:tcPr>
          <w:p w14:paraId="7FEA6733" w14:textId="77777777" w:rsidR="005F2A85" w:rsidRDefault="005F2A85">
            <w:pPr>
              <w:spacing w:line="578" w:lineRule="exact"/>
              <w:jc w:val="center"/>
              <w:rPr>
                <w:rFonts w:ascii="仿宋" w:eastAsia="仿宋" w:hAnsi="仿宋" w:cs="仿宋"/>
                <w:kern w:val="0"/>
                <w:sz w:val="28"/>
                <w:szCs w:val="28"/>
              </w:rPr>
            </w:pPr>
          </w:p>
        </w:tc>
      </w:tr>
      <w:tr w:rsidR="005F2A85" w14:paraId="294D0986" w14:textId="77777777">
        <w:tc>
          <w:tcPr>
            <w:tcW w:w="1458" w:type="dxa"/>
            <w:vMerge/>
            <w:vAlign w:val="center"/>
          </w:tcPr>
          <w:p w14:paraId="2B0CF2BC" w14:textId="77777777" w:rsidR="005F2A85" w:rsidRDefault="005F2A85">
            <w:pPr>
              <w:spacing w:line="578" w:lineRule="exact"/>
              <w:rPr>
                <w:rFonts w:ascii="仿宋" w:eastAsia="仿宋" w:hAnsi="仿宋" w:cs="仿宋"/>
                <w:kern w:val="0"/>
                <w:sz w:val="28"/>
                <w:szCs w:val="28"/>
              </w:rPr>
            </w:pPr>
          </w:p>
        </w:tc>
        <w:tc>
          <w:tcPr>
            <w:tcW w:w="2768" w:type="dxa"/>
            <w:vMerge/>
            <w:vAlign w:val="center"/>
          </w:tcPr>
          <w:p w14:paraId="20137B5B" w14:textId="77777777" w:rsidR="005F2A85" w:rsidRDefault="005F2A85">
            <w:pPr>
              <w:spacing w:line="578" w:lineRule="exact"/>
              <w:jc w:val="center"/>
              <w:rPr>
                <w:rFonts w:ascii="仿宋" w:eastAsia="仿宋" w:hAnsi="仿宋" w:cs="仿宋"/>
                <w:kern w:val="0"/>
                <w:sz w:val="28"/>
                <w:szCs w:val="28"/>
              </w:rPr>
            </w:pPr>
          </w:p>
        </w:tc>
        <w:tc>
          <w:tcPr>
            <w:tcW w:w="2190" w:type="dxa"/>
            <w:vAlign w:val="center"/>
          </w:tcPr>
          <w:p w14:paraId="0FE036EE" w14:textId="77777777" w:rsidR="005F2A85" w:rsidRDefault="005F2A85">
            <w:pPr>
              <w:spacing w:line="578" w:lineRule="exact"/>
              <w:jc w:val="center"/>
              <w:rPr>
                <w:rFonts w:ascii="仿宋" w:eastAsia="仿宋" w:hAnsi="仿宋" w:cs="仿宋"/>
                <w:kern w:val="0"/>
                <w:sz w:val="28"/>
                <w:szCs w:val="28"/>
              </w:rPr>
            </w:pPr>
          </w:p>
        </w:tc>
        <w:tc>
          <w:tcPr>
            <w:tcW w:w="2528" w:type="dxa"/>
            <w:vAlign w:val="center"/>
          </w:tcPr>
          <w:p w14:paraId="19C3D34B" w14:textId="77777777" w:rsidR="005F2A85" w:rsidRDefault="005F2A85">
            <w:pPr>
              <w:spacing w:line="578" w:lineRule="exact"/>
              <w:jc w:val="center"/>
              <w:rPr>
                <w:rFonts w:ascii="仿宋" w:eastAsia="仿宋" w:hAnsi="仿宋" w:cs="仿宋"/>
                <w:kern w:val="0"/>
                <w:sz w:val="28"/>
                <w:szCs w:val="28"/>
              </w:rPr>
            </w:pPr>
          </w:p>
        </w:tc>
      </w:tr>
    </w:tbl>
    <w:p w14:paraId="1734375D" w14:textId="77777777" w:rsidR="005F2A85" w:rsidRDefault="001A61F1">
      <w:pPr>
        <w:spacing w:line="578" w:lineRule="exact"/>
        <w:ind w:firstLineChars="200" w:firstLine="560"/>
        <w:rPr>
          <w:rFonts w:ascii="仿宋" w:eastAsia="仿宋" w:hAnsi="仿宋" w:cs="仿宋"/>
          <w:sz w:val="28"/>
          <w:szCs w:val="28"/>
        </w:rPr>
      </w:pPr>
      <w:r>
        <w:rPr>
          <w:rFonts w:ascii="仿宋" w:eastAsia="仿宋" w:hAnsi="仿宋" w:cs="仿宋" w:hint="eastAsia"/>
          <w:sz w:val="28"/>
          <w:szCs w:val="28"/>
        </w:rPr>
        <w:t>授权日期自本授权出具之日起，至双方权利义务履行完毕之日止。合同履行过程中，上述印章或授权人员发生变更的，变更方应在变更后</w:t>
      </w:r>
      <w:r>
        <w:rPr>
          <w:rFonts w:ascii="仿宋" w:eastAsia="仿宋" w:hAnsi="仿宋" w:cs="仿宋" w:hint="eastAsia"/>
          <w:sz w:val="28"/>
          <w:szCs w:val="28"/>
        </w:rPr>
        <w:t>5</w:t>
      </w:r>
      <w:r>
        <w:rPr>
          <w:rFonts w:ascii="仿宋" w:eastAsia="仿宋" w:hAnsi="仿宋" w:cs="仿宋" w:hint="eastAsia"/>
          <w:sz w:val="28"/>
          <w:szCs w:val="28"/>
        </w:rPr>
        <w:t>日内通知相对方，如未通知所造成的相关损失由变更方承担。</w:t>
      </w:r>
    </w:p>
    <w:p w14:paraId="6797DAD7" w14:textId="77777777" w:rsidR="005F2A85" w:rsidRDefault="001A61F1">
      <w:pPr>
        <w:spacing w:line="578" w:lineRule="exact"/>
        <w:ind w:firstLineChars="200" w:firstLine="560"/>
        <w:rPr>
          <w:rFonts w:ascii="仿宋" w:eastAsia="仿宋" w:hAnsi="仿宋" w:cs="仿宋"/>
          <w:sz w:val="28"/>
          <w:szCs w:val="28"/>
        </w:rPr>
      </w:pPr>
      <w:r>
        <w:rPr>
          <w:rFonts w:ascii="仿宋" w:eastAsia="仿宋" w:hAnsi="仿宋" w:cs="仿宋" w:hint="eastAsia"/>
          <w:sz w:val="28"/>
          <w:szCs w:val="28"/>
        </w:rPr>
        <w:t>授权签字样本、印章印模如下：</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4080"/>
      </w:tblGrid>
      <w:tr w:rsidR="005F2A85" w14:paraId="74826189" w14:textId="77777777">
        <w:trPr>
          <w:trHeight w:val="821"/>
        </w:trPr>
        <w:tc>
          <w:tcPr>
            <w:tcW w:w="4079" w:type="dxa"/>
            <w:vAlign w:val="center"/>
          </w:tcPr>
          <w:p w14:paraId="579B5B60" w14:textId="77777777" w:rsidR="005F2A85" w:rsidRDefault="001A61F1">
            <w:pPr>
              <w:spacing w:line="578" w:lineRule="exact"/>
              <w:jc w:val="center"/>
              <w:rPr>
                <w:rFonts w:ascii="仿宋" w:eastAsia="仿宋" w:hAnsi="仿宋" w:cs="仿宋"/>
                <w:kern w:val="0"/>
                <w:sz w:val="28"/>
                <w:szCs w:val="28"/>
              </w:rPr>
            </w:pPr>
            <w:r>
              <w:rPr>
                <w:rFonts w:ascii="仿宋" w:eastAsia="仿宋" w:hAnsi="仿宋" w:cs="仿宋" w:hint="eastAsia"/>
                <w:kern w:val="0"/>
                <w:sz w:val="28"/>
                <w:szCs w:val="28"/>
              </w:rPr>
              <w:t>项目经理</w:t>
            </w:r>
            <w:r>
              <w:rPr>
                <w:rFonts w:ascii="仿宋" w:eastAsia="仿宋" w:hAnsi="仿宋" w:cs="仿宋" w:hint="eastAsia"/>
                <w:kern w:val="0"/>
                <w:sz w:val="28"/>
                <w:szCs w:val="28"/>
              </w:rPr>
              <w:t>/</w:t>
            </w:r>
            <w:r>
              <w:rPr>
                <w:rFonts w:ascii="仿宋" w:eastAsia="仿宋" w:hAnsi="仿宋" w:cs="仿宋" w:hint="eastAsia"/>
                <w:kern w:val="0"/>
                <w:sz w:val="28"/>
                <w:szCs w:val="28"/>
              </w:rPr>
              <w:t>负责人</w:t>
            </w:r>
            <w:r>
              <w:rPr>
                <w:rFonts w:ascii="仿宋" w:eastAsia="仿宋" w:hAnsi="仿宋" w:cs="仿宋" w:hint="eastAsia"/>
                <w:kern w:val="0"/>
                <w:sz w:val="28"/>
                <w:szCs w:val="28"/>
              </w:rPr>
              <w:t>/</w:t>
            </w:r>
            <w:r>
              <w:rPr>
                <w:rFonts w:ascii="仿宋" w:eastAsia="仿宋" w:hAnsi="仿宋" w:cs="仿宋" w:hint="eastAsia"/>
                <w:kern w:val="0"/>
                <w:sz w:val="28"/>
                <w:szCs w:val="28"/>
              </w:rPr>
              <w:t>项目工作人员签字印模</w:t>
            </w:r>
          </w:p>
        </w:tc>
        <w:tc>
          <w:tcPr>
            <w:tcW w:w="4080" w:type="dxa"/>
            <w:vAlign w:val="center"/>
          </w:tcPr>
          <w:p w14:paraId="363B3B0D" w14:textId="77777777" w:rsidR="005F2A85" w:rsidRDefault="001A61F1">
            <w:pPr>
              <w:spacing w:line="578" w:lineRule="exact"/>
              <w:jc w:val="center"/>
              <w:rPr>
                <w:rFonts w:ascii="仿宋" w:eastAsia="仿宋" w:hAnsi="仿宋" w:cs="仿宋"/>
                <w:kern w:val="0"/>
                <w:sz w:val="28"/>
                <w:szCs w:val="28"/>
              </w:rPr>
            </w:pPr>
            <w:r>
              <w:rPr>
                <w:rFonts w:ascii="仿宋" w:eastAsia="仿宋" w:hAnsi="仿宋" w:cs="仿宋" w:hint="eastAsia"/>
                <w:kern w:val="0"/>
                <w:sz w:val="28"/>
                <w:szCs w:val="28"/>
              </w:rPr>
              <w:t>授权印章印模</w:t>
            </w:r>
          </w:p>
        </w:tc>
      </w:tr>
      <w:tr w:rsidR="005F2A85" w14:paraId="03BC06C2" w14:textId="77777777">
        <w:trPr>
          <w:trHeight w:val="2706"/>
        </w:trPr>
        <w:tc>
          <w:tcPr>
            <w:tcW w:w="4079" w:type="dxa"/>
            <w:vAlign w:val="center"/>
          </w:tcPr>
          <w:p w14:paraId="06B53224" w14:textId="77777777" w:rsidR="005F2A85" w:rsidRDefault="005F2A85">
            <w:pPr>
              <w:spacing w:line="578" w:lineRule="exact"/>
              <w:ind w:firstLineChars="200" w:firstLine="560"/>
              <w:jc w:val="center"/>
              <w:rPr>
                <w:rFonts w:ascii="仿宋" w:eastAsia="仿宋" w:hAnsi="仿宋" w:cs="仿宋"/>
                <w:kern w:val="0"/>
                <w:sz w:val="28"/>
                <w:szCs w:val="28"/>
              </w:rPr>
            </w:pPr>
          </w:p>
        </w:tc>
        <w:tc>
          <w:tcPr>
            <w:tcW w:w="4080" w:type="dxa"/>
            <w:vAlign w:val="center"/>
          </w:tcPr>
          <w:p w14:paraId="40349B8D" w14:textId="77777777" w:rsidR="005F2A85" w:rsidRDefault="005F2A85">
            <w:pPr>
              <w:spacing w:line="578" w:lineRule="exact"/>
              <w:ind w:firstLineChars="200" w:firstLine="560"/>
              <w:jc w:val="center"/>
              <w:rPr>
                <w:rFonts w:ascii="仿宋" w:eastAsia="仿宋" w:hAnsi="仿宋" w:cs="仿宋"/>
                <w:kern w:val="0"/>
                <w:sz w:val="28"/>
                <w:szCs w:val="28"/>
              </w:rPr>
            </w:pPr>
          </w:p>
        </w:tc>
      </w:tr>
    </w:tbl>
    <w:p w14:paraId="3CA76BFC" w14:textId="77777777" w:rsidR="005F2A85" w:rsidRDefault="001A61F1">
      <w:pPr>
        <w:spacing w:line="600" w:lineRule="exact"/>
        <w:rPr>
          <w:rFonts w:ascii="仿宋" w:eastAsia="仿宋" w:hAnsi="仿宋" w:cs="仿宋"/>
          <w:kern w:val="30"/>
          <w:sz w:val="30"/>
          <w:szCs w:val="30"/>
        </w:rPr>
      </w:pPr>
      <w:r>
        <w:rPr>
          <w:rFonts w:ascii="仿宋" w:eastAsia="仿宋" w:hAnsi="仿宋" w:cs="仿宋" w:hint="eastAsia"/>
          <w:kern w:val="30"/>
          <w:sz w:val="30"/>
          <w:szCs w:val="30"/>
        </w:rPr>
        <w:t>（此页为签署页，无正文）</w:t>
      </w:r>
    </w:p>
    <w:p w14:paraId="61B22416" w14:textId="77777777" w:rsidR="005F2A85" w:rsidRDefault="005F2A85">
      <w:pPr>
        <w:spacing w:line="600" w:lineRule="exact"/>
        <w:rPr>
          <w:rFonts w:ascii="仿宋" w:eastAsia="仿宋" w:hAnsi="仿宋" w:cs="仿宋"/>
          <w:kern w:val="30"/>
          <w:sz w:val="30"/>
          <w:szCs w:val="30"/>
        </w:rPr>
      </w:pPr>
    </w:p>
    <w:p w14:paraId="410DCF6E" w14:textId="77777777" w:rsidR="005F2A85" w:rsidRDefault="005F2A85">
      <w:pPr>
        <w:spacing w:line="600" w:lineRule="exact"/>
        <w:rPr>
          <w:rFonts w:ascii="仿宋" w:eastAsia="仿宋" w:hAnsi="仿宋" w:cs="仿宋"/>
          <w:kern w:val="30"/>
          <w:sz w:val="30"/>
          <w:szCs w:val="30"/>
        </w:rPr>
      </w:pPr>
    </w:p>
    <w:p w14:paraId="411BA019" w14:textId="77777777" w:rsidR="005F2A85" w:rsidRDefault="005F2A85">
      <w:pPr>
        <w:spacing w:line="600" w:lineRule="exact"/>
        <w:rPr>
          <w:rFonts w:ascii="仿宋" w:eastAsia="仿宋" w:hAnsi="仿宋" w:cs="仿宋"/>
          <w:kern w:val="30"/>
          <w:sz w:val="30"/>
          <w:szCs w:val="30"/>
        </w:rPr>
      </w:pPr>
    </w:p>
    <w:p w14:paraId="2FBA0AFA" w14:textId="77777777" w:rsidR="005F2A85" w:rsidRDefault="005F2A85">
      <w:pPr>
        <w:adjustRightInd w:val="0"/>
        <w:snapToGrid w:val="0"/>
        <w:spacing w:line="600" w:lineRule="exact"/>
        <w:rPr>
          <w:rFonts w:ascii="仿宋" w:eastAsia="仿宋" w:hAnsi="仿宋" w:cs="仿宋"/>
          <w:kern w:val="30"/>
          <w:sz w:val="30"/>
          <w:szCs w:val="30"/>
        </w:rPr>
      </w:pPr>
    </w:p>
    <w:p w14:paraId="4B5F22C2" w14:textId="77777777" w:rsidR="005F2A85" w:rsidRDefault="005F2A85">
      <w:pPr>
        <w:adjustRightInd w:val="0"/>
        <w:snapToGrid w:val="0"/>
        <w:spacing w:line="600" w:lineRule="exact"/>
        <w:rPr>
          <w:rFonts w:ascii="仿宋" w:eastAsia="仿宋" w:hAnsi="仿宋" w:cs="仿宋"/>
          <w:kern w:val="30"/>
          <w:sz w:val="30"/>
          <w:szCs w:val="30"/>
        </w:rPr>
      </w:pPr>
    </w:p>
    <w:p w14:paraId="44E477D6" w14:textId="77777777" w:rsidR="005F2A85" w:rsidRDefault="001A61F1">
      <w:pPr>
        <w:adjustRightInd w:val="0"/>
        <w:snapToGrid w:val="0"/>
        <w:spacing w:line="600" w:lineRule="exact"/>
        <w:rPr>
          <w:rFonts w:ascii="仿宋" w:eastAsia="仿宋" w:hAnsi="仿宋" w:cs="仿宋"/>
          <w:sz w:val="30"/>
          <w:szCs w:val="30"/>
        </w:rPr>
      </w:pPr>
      <w:r>
        <w:rPr>
          <w:rFonts w:ascii="仿宋" w:eastAsia="仿宋" w:hAnsi="仿宋" w:cs="仿宋" w:hint="eastAsia"/>
          <w:kern w:val="30"/>
          <w:sz w:val="30"/>
          <w:szCs w:val="30"/>
        </w:rPr>
        <w:t>甲方签</w:t>
      </w:r>
      <w:r>
        <w:rPr>
          <w:rFonts w:ascii="仿宋" w:eastAsia="仿宋" w:hAnsi="仿宋" w:cs="仿宋" w:hint="eastAsia"/>
          <w:sz w:val="30"/>
          <w:szCs w:val="30"/>
        </w:rPr>
        <w:t>章：</w:t>
      </w:r>
      <w:r>
        <w:rPr>
          <w:rFonts w:ascii="仿宋" w:eastAsia="仿宋" w:hAnsi="仿宋" w:cs="仿宋" w:hint="eastAsia"/>
          <w:sz w:val="30"/>
          <w:szCs w:val="30"/>
        </w:rPr>
        <w:t xml:space="preserve">                       </w:t>
      </w:r>
      <w:r>
        <w:rPr>
          <w:rFonts w:ascii="仿宋" w:eastAsia="仿宋" w:hAnsi="仿宋" w:cs="仿宋" w:hint="eastAsia"/>
          <w:sz w:val="30"/>
          <w:szCs w:val="30"/>
        </w:rPr>
        <w:t>乙方签章：</w:t>
      </w:r>
    </w:p>
    <w:p w14:paraId="5E948BB3" w14:textId="77777777" w:rsidR="005F2A85" w:rsidRDefault="001A61F1">
      <w:pPr>
        <w:adjustRightInd w:val="0"/>
        <w:snapToGrid w:val="0"/>
        <w:spacing w:line="600" w:lineRule="exact"/>
        <w:rPr>
          <w:rFonts w:ascii="仿宋" w:eastAsia="仿宋" w:hAnsi="仿宋" w:cs="仿宋"/>
          <w:sz w:val="30"/>
          <w:szCs w:val="30"/>
        </w:rPr>
      </w:pPr>
      <w:r>
        <w:rPr>
          <w:rFonts w:ascii="仿宋" w:eastAsia="仿宋" w:hAnsi="仿宋" w:cs="仿宋" w:hint="eastAsia"/>
          <w:sz w:val="30"/>
          <w:szCs w:val="30"/>
        </w:rPr>
        <w:t>法定代表人：</w:t>
      </w:r>
      <w:r>
        <w:rPr>
          <w:rFonts w:ascii="仿宋" w:eastAsia="仿宋" w:hAnsi="仿宋" w:cs="仿宋" w:hint="eastAsia"/>
          <w:sz w:val="30"/>
          <w:szCs w:val="30"/>
        </w:rPr>
        <w:t xml:space="preserve">                     </w:t>
      </w:r>
      <w:r>
        <w:rPr>
          <w:rFonts w:ascii="仿宋" w:eastAsia="仿宋" w:hAnsi="仿宋" w:cs="仿宋" w:hint="eastAsia"/>
          <w:sz w:val="30"/>
          <w:szCs w:val="30"/>
        </w:rPr>
        <w:t>法定代表人：</w:t>
      </w:r>
    </w:p>
    <w:p w14:paraId="5ADCCD9F" w14:textId="77777777" w:rsidR="005F2A85" w:rsidRDefault="001A61F1">
      <w:pPr>
        <w:adjustRightInd w:val="0"/>
        <w:snapToGrid w:val="0"/>
        <w:spacing w:line="600" w:lineRule="exact"/>
        <w:rPr>
          <w:rFonts w:ascii="仿宋" w:eastAsia="仿宋" w:hAnsi="仿宋" w:cs="仿宋"/>
          <w:sz w:val="30"/>
          <w:szCs w:val="30"/>
        </w:rPr>
      </w:pPr>
      <w:r>
        <w:rPr>
          <w:rFonts w:ascii="仿宋" w:eastAsia="仿宋" w:hAnsi="仿宋" w:cs="仿宋" w:hint="eastAsia"/>
          <w:sz w:val="30"/>
          <w:szCs w:val="30"/>
        </w:rPr>
        <w:t>委托代理人：</w:t>
      </w:r>
      <w:r>
        <w:rPr>
          <w:rFonts w:ascii="仿宋" w:eastAsia="仿宋" w:hAnsi="仿宋" w:cs="仿宋" w:hint="eastAsia"/>
          <w:sz w:val="30"/>
          <w:szCs w:val="30"/>
        </w:rPr>
        <w:t xml:space="preserve">                     </w:t>
      </w:r>
      <w:r>
        <w:rPr>
          <w:rFonts w:ascii="仿宋" w:eastAsia="仿宋" w:hAnsi="仿宋" w:cs="仿宋" w:hint="eastAsia"/>
          <w:sz w:val="30"/>
          <w:szCs w:val="30"/>
        </w:rPr>
        <w:t>委托代理人：</w:t>
      </w:r>
    </w:p>
    <w:p w14:paraId="6365129B" w14:textId="77777777" w:rsidR="005F2A85" w:rsidRDefault="001A61F1">
      <w:pPr>
        <w:adjustRightInd w:val="0"/>
        <w:snapToGrid w:val="0"/>
        <w:spacing w:line="600" w:lineRule="exact"/>
        <w:rPr>
          <w:rFonts w:ascii="仿宋_GB2312" w:eastAsia="仿宋_GB2312" w:hAnsi="微软雅黑"/>
          <w:color w:val="333333"/>
          <w:sz w:val="30"/>
          <w:szCs w:val="30"/>
        </w:rPr>
      </w:pPr>
      <w:r>
        <w:rPr>
          <w:rFonts w:ascii="仿宋" w:eastAsia="仿宋" w:hAnsi="仿宋" w:cs="仿宋" w:hint="eastAsia"/>
          <w:sz w:val="30"/>
          <w:szCs w:val="30"/>
        </w:rPr>
        <w:t>联系电话：</w:t>
      </w:r>
      <w:r>
        <w:rPr>
          <w:rFonts w:ascii="仿宋" w:eastAsia="仿宋" w:hAnsi="仿宋" w:cs="仿宋" w:hint="eastAsia"/>
          <w:sz w:val="30"/>
          <w:szCs w:val="30"/>
        </w:rPr>
        <w:t xml:space="preserve">                       </w:t>
      </w:r>
      <w:r>
        <w:rPr>
          <w:rFonts w:ascii="仿宋" w:eastAsia="仿宋" w:hAnsi="仿宋" w:cs="仿宋" w:hint="eastAsia"/>
          <w:sz w:val="30"/>
          <w:szCs w:val="30"/>
        </w:rPr>
        <w:t>联系电话：</w:t>
      </w:r>
    </w:p>
    <w:p w14:paraId="34A43992" w14:textId="77777777" w:rsidR="005F2A85" w:rsidRDefault="005F2A85"/>
    <w:p w14:paraId="1B0D7D25" w14:textId="77777777" w:rsidR="005F2A85" w:rsidRDefault="005F2A85">
      <w:pPr>
        <w:ind w:firstLineChars="1600" w:firstLine="5120"/>
        <w:rPr>
          <w:rFonts w:ascii="仿宋_GB2312" w:eastAsia="仿宋_GB2312" w:hAnsi="仿宋_GB2312" w:cs="仿宋_GB2312"/>
          <w:color w:val="333333"/>
          <w:sz w:val="32"/>
          <w:szCs w:val="32"/>
          <w:shd w:val="clear" w:color="auto" w:fill="FFFFFF"/>
        </w:rPr>
      </w:pPr>
    </w:p>
    <w:p w14:paraId="093B1B9E" w14:textId="77777777" w:rsidR="005F2A85" w:rsidRDefault="005F2A85">
      <w:pPr>
        <w:ind w:firstLineChars="1600" w:firstLine="5120"/>
        <w:rPr>
          <w:rFonts w:ascii="仿宋_GB2312" w:eastAsia="仿宋_GB2312" w:hAnsi="仿宋_GB2312" w:cs="仿宋_GB2312"/>
          <w:color w:val="333333"/>
          <w:sz w:val="32"/>
          <w:szCs w:val="32"/>
          <w:shd w:val="clear" w:color="auto" w:fill="FFFFFF"/>
        </w:rPr>
      </w:pPr>
    </w:p>
    <w:p w14:paraId="7FF3AC76" w14:textId="77777777" w:rsidR="005F2A85" w:rsidRDefault="005F2A85">
      <w:pPr>
        <w:ind w:firstLineChars="1600" w:firstLine="5120"/>
        <w:rPr>
          <w:rFonts w:ascii="仿宋_GB2312" w:eastAsia="仿宋_GB2312" w:hAnsi="仿宋_GB2312" w:cs="仿宋_GB2312"/>
          <w:color w:val="333333"/>
          <w:sz w:val="32"/>
          <w:szCs w:val="32"/>
          <w:shd w:val="clear" w:color="auto" w:fill="FFFFFF"/>
        </w:rPr>
      </w:pPr>
    </w:p>
    <w:p w14:paraId="5B7421E9" w14:textId="77777777" w:rsidR="005F2A85" w:rsidRDefault="005F2A85">
      <w:pPr>
        <w:ind w:firstLineChars="1600" w:firstLine="5120"/>
        <w:rPr>
          <w:rFonts w:ascii="仿宋_GB2312" w:eastAsia="仿宋_GB2312" w:hAnsi="仿宋_GB2312" w:cs="仿宋_GB2312"/>
          <w:color w:val="333333"/>
          <w:sz w:val="32"/>
          <w:szCs w:val="32"/>
          <w:shd w:val="clear" w:color="auto" w:fill="FFFFFF"/>
        </w:rPr>
      </w:pPr>
    </w:p>
    <w:p w14:paraId="3531655B" w14:textId="77777777" w:rsidR="005F2A85" w:rsidRDefault="005F2A85">
      <w:pPr>
        <w:ind w:firstLineChars="1600" w:firstLine="5120"/>
        <w:rPr>
          <w:rFonts w:ascii="仿宋_GB2312" w:eastAsia="仿宋_GB2312" w:hAnsi="仿宋_GB2312" w:cs="仿宋_GB2312"/>
          <w:color w:val="333333"/>
          <w:sz w:val="32"/>
          <w:szCs w:val="32"/>
          <w:shd w:val="clear" w:color="auto" w:fill="FFFFFF"/>
        </w:rPr>
      </w:pPr>
    </w:p>
    <w:p w14:paraId="717E8B1C" w14:textId="77777777" w:rsidR="005F2A85" w:rsidRDefault="005F2A85">
      <w:pPr>
        <w:ind w:firstLineChars="1600" w:firstLine="5120"/>
        <w:rPr>
          <w:rFonts w:ascii="仿宋_GB2312" w:eastAsia="仿宋_GB2312" w:hAnsi="仿宋_GB2312" w:cs="仿宋_GB2312"/>
          <w:color w:val="333333"/>
          <w:sz w:val="32"/>
          <w:szCs w:val="32"/>
          <w:shd w:val="clear" w:color="auto" w:fill="FFFFFF"/>
        </w:rPr>
      </w:pPr>
    </w:p>
    <w:p w14:paraId="5308631D" w14:textId="77777777" w:rsidR="005F2A85" w:rsidRDefault="005F2A85">
      <w:pPr>
        <w:ind w:firstLineChars="1600" w:firstLine="5120"/>
        <w:rPr>
          <w:rFonts w:ascii="仿宋_GB2312" w:eastAsia="仿宋_GB2312" w:hAnsi="仿宋_GB2312" w:cs="仿宋_GB2312"/>
          <w:color w:val="333333"/>
          <w:sz w:val="32"/>
          <w:szCs w:val="32"/>
          <w:shd w:val="clear" w:color="auto" w:fill="FFFFFF"/>
        </w:rPr>
      </w:pPr>
    </w:p>
    <w:p w14:paraId="6585A7EC" w14:textId="77777777" w:rsidR="005F2A85" w:rsidRDefault="005F2A85">
      <w:pPr>
        <w:ind w:firstLineChars="1600" w:firstLine="5120"/>
        <w:rPr>
          <w:rFonts w:ascii="仿宋_GB2312" w:eastAsia="仿宋_GB2312" w:hAnsi="仿宋_GB2312" w:cs="仿宋_GB2312"/>
          <w:color w:val="333333"/>
          <w:sz w:val="32"/>
          <w:szCs w:val="32"/>
          <w:shd w:val="clear" w:color="auto" w:fill="FFFFFF"/>
        </w:rPr>
      </w:pPr>
      <w:bookmarkStart w:id="5" w:name="_GoBack"/>
      <w:bookmarkEnd w:id="5"/>
    </w:p>
    <w:sectPr w:rsidR="005F2A8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挑灯看剑" w:date="2024-08-04T22:19:00Z" w:initials="">
    <w:p w14:paraId="1355FCF0" w14:textId="77777777" w:rsidR="005F2A85" w:rsidRDefault="001A61F1">
      <w:pPr>
        <w:pStyle w:val="a4"/>
      </w:pPr>
      <w:r>
        <w:rPr>
          <w:rFonts w:hint="eastAsia"/>
        </w:rPr>
        <w:t>此处省定额站提出的修改意见与实际交易并不相符，这一条款在去年的起草讨论和今年的修订过程中行业主管部门和参与供需双方的代表均为提出修订意见，尊重交易实践</w:t>
      </w:r>
      <w:proofErr w:type="gramStart"/>
      <w:r>
        <w:rPr>
          <w:rFonts w:hint="eastAsia"/>
        </w:rPr>
        <w:t>考量</w:t>
      </w:r>
      <w:proofErr w:type="gramEnd"/>
      <w:r>
        <w:rPr>
          <w:rFonts w:hint="eastAsia"/>
        </w:rPr>
        <w:t>，还是不宜大动干戈予以删改，建议继续保留！</w:t>
      </w:r>
    </w:p>
  </w:comment>
  <w:comment w:id="1" w:author="挑灯看剑" w:date="2024-08-04T22:23:00Z" w:initials="">
    <w:p w14:paraId="62AD7B1D" w14:textId="77777777" w:rsidR="005F2A85" w:rsidRDefault="001A61F1">
      <w:pPr>
        <w:pStyle w:val="a4"/>
      </w:pPr>
      <w:r>
        <w:rPr>
          <w:rFonts w:hint="eastAsia"/>
        </w:rPr>
        <w:t>此处之</w:t>
      </w:r>
      <w:r>
        <w:rPr>
          <w:rFonts w:hint="eastAsia"/>
        </w:rPr>
        <w:t>2%</w:t>
      </w:r>
      <w:r>
        <w:rPr>
          <w:rFonts w:hint="eastAsia"/>
        </w:rPr>
        <w:t>亦是去年起草已经充分讨论过，</w:t>
      </w:r>
      <w:proofErr w:type="gramStart"/>
      <w:r>
        <w:rPr>
          <w:rFonts w:hint="eastAsia"/>
        </w:rPr>
        <w:t>未避免</w:t>
      </w:r>
      <w:proofErr w:type="gramEnd"/>
      <w:r>
        <w:rPr>
          <w:rFonts w:hint="eastAsia"/>
        </w:rPr>
        <w:t>再次陷入不确定纷争，建议保留！</w:t>
      </w:r>
    </w:p>
  </w:comment>
  <w:comment w:id="2" w:author="KYY" w:date="2024-08-07T16:04:00Z" w:initials="KK">
    <w:p w14:paraId="5AFC181C" w14:textId="77777777" w:rsidR="005F2A85" w:rsidRDefault="001A61F1">
      <w:pPr>
        <w:pStyle w:val="a4"/>
      </w:pPr>
      <w:r>
        <w:t>建议与国标保持一致，预拌混凝土现有技术和控制发展相对成熟，工艺一直没有显著提升，提高标准要求缺少专业说服力，大概率会增加交付纠纷发生率，建议保持</w:t>
      </w:r>
      <w:r>
        <w:rPr>
          <w:rFonts w:ascii="仿宋" w:eastAsia="仿宋" w:hAnsi="仿宋" w:cs="仿宋" w:hint="eastAsia"/>
          <w:bCs/>
          <w:color w:val="0000FF"/>
          <w:sz w:val="28"/>
          <w:szCs w:val="28"/>
        </w:rPr>
        <w:t>±</w:t>
      </w:r>
      <w:r>
        <w:rPr>
          <w:rFonts w:ascii="仿宋" w:eastAsia="仿宋" w:hAnsi="仿宋" w:cs="仿宋" w:hint="eastAsia"/>
          <w:bCs/>
          <w:color w:val="0000FF"/>
          <w:sz w:val="28"/>
          <w:szCs w:val="28"/>
        </w:rPr>
        <w:t>2</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不变。</w:t>
      </w:r>
    </w:p>
  </w:comment>
  <w:comment w:id="3" w:author="挑灯看剑" w:date="2024-08-09T16:29:00Z" w:initials="">
    <w:p w14:paraId="3DD88D05" w14:textId="77777777" w:rsidR="005F2A85" w:rsidRDefault="001A61F1">
      <w:pPr>
        <w:pStyle w:val="a4"/>
      </w:pPr>
      <w:r>
        <w:rPr>
          <w:rFonts w:hint="eastAsia"/>
        </w:rPr>
        <w:t>关于货款支付条款，主体结构封顶这样的约定符合行业特点，同时也在合同中标注了该约定</w:t>
      </w:r>
      <w:r>
        <w:rPr>
          <w:rFonts w:hint="eastAsia"/>
        </w:rPr>
        <w:t>的具体含义，我们认为这样的条款解释也是与行业相符。其次大幅度删除了几种付款方式：时间、进度、金额、方量，取而代之以按月付款这个几乎是没有执行过的条款，和双方协商的其他付款约定，对于范本合同几乎等于没有约定，基于上述，我不赞成删除原有付款条款。</w:t>
      </w:r>
    </w:p>
  </w:comment>
  <w:comment w:id="4" w:author="KYY" w:date="2024-08-07T16:17:00Z" w:initials="KK">
    <w:p w14:paraId="51A4BA5A" w14:textId="77777777" w:rsidR="005F2A85" w:rsidRDefault="001A61F1">
      <w:pPr>
        <w:pStyle w:val="a4"/>
      </w:pPr>
      <w:r>
        <w:t>以下付款条款修改说明：</w:t>
      </w:r>
      <w:r>
        <w:t>1</w:t>
      </w:r>
      <w:r>
        <w:t>、这个是示范文本，付款条款约定形式上要求</w:t>
      </w:r>
      <w:r>
        <w:t>“</w:t>
      </w:r>
      <w:r>
        <w:t>清晰、无歧义</w:t>
      </w:r>
      <w:r>
        <w:t>”</w:t>
      </w:r>
      <w:r>
        <w:t>，对</w:t>
      </w:r>
      <w:r>
        <w:t>“</w:t>
      </w:r>
      <w:r>
        <w:t>主体结构封顶</w:t>
      </w:r>
      <w:r>
        <w:t>”</w:t>
      </w:r>
      <w:r>
        <w:t>在实践理解存在重大分歧，也是多年来</w:t>
      </w:r>
      <w:proofErr w:type="gramStart"/>
      <w:r>
        <w:t>商混履行</w:t>
      </w:r>
      <w:proofErr w:type="gramEnd"/>
      <w:r>
        <w:t>中的重大分歧点。所以在付款中引入</w:t>
      </w:r>
      <w:r>
        <w:t>“</w:t>
      </w:r>
      <w:r>
        <w:t>主体结构封顶</w:t>
      </w:r>
      <w:r>
        <w:t>”</w:t>
      </w:r>
      <w:r>
        <w:t>对于付款约定会产生歧义。</w:t>
      </w:r>
      <w:r>
        <w:t>2</w:t>
      </w:r>
      <w:r>
        <w:t>、（</w:t>
      </w:r>
      <w:r>
        <w:t>2</w:t>
      </w:r>
      <w:r>
        <w:t>）、（</w:t>
      </w:r>
      <w:r>
        <w:t>3</w:t>
      </w:r>
      <w:r>
        <w:t>）、（</w:t>
      </w:r>
      <w:r>
        <w:t>4</w:t>
      </w:r>
      <w:r>
        <w:t>）、（</w:t>
      </w:r>
      <w:r>
        <w:t>5</w:t>
      </w:r>
      <w:r>
        <w:t>）约定尾款支付多用于民</w:t>
      </w:r>
      <w:r>
        <w:t>用建筑（</w:t>
      </w:r>
      <w:r>
        <w:t>“</w:t>
      </w:r>
      <w:r>
        <w:t>主体结构封顶</w:t>
      </w:r>
      <w:r>
        <w:t>”</w:t>
      </w:r>
      <w:r>
        <w:t>），范围远小于本合同</w:t>
      </w:r>
      <w:r>
        <w:t>1</w:t>
      </w:r>
      <w:r>
        <w:rPr>
          <w:rFonts w:hint="eastAsia"/>
        </w:rPr>
        <w:t>.</w:t>
      </w:r>
      <w:r>
        <w:t>5</w:t>
      </w:r>
      <w:r>
        <w:t>条的工程类型。作为</w:t>
      </w:r>
      <w:r>
        <w:t>“</w:t>
      </w:r>
      <w:r>
        <w:t>共用性条款</w:t>
      </w:r>
      <w:r>
        <w:t>”</w:t>
      </w:r>
      <w:r>
        <w:t>存在瑕疵。</w:t>
      </w:r>
      <w:r>
        <w:t>3</w:t>
      </w:r>
      <w:r>
        <w:t>、示范文本是考虑大多数市场参与对象适用，中</w:t>
      </w:r>
      <w:proofErr w:type="gramStart"/>
      <w:r>
        <w:t>企要求</w:t>
      </w:r>
      <w:proofErr w:type="gramEnd"/>
      <w:r>
        <w:t>实际上不具有代表性。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55FCF0" w15:done="0"/>
  <w15:commentEx w15:paraId="62AD7B1D" w15:done="0"/>
  <w15:commentEx w15:paraId="5AFC181C" w15:done="0"/>
  <w15:commentEx w15:paraId="3DD88D05" w15:done="0"/>
  <w15:commentEx w15:paraId="51A4BA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D67C9A21-0B58-4CBE-9923-5405160B2EF8}"/>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A72DBF66-446D-449E-8AC0-7A8FE40DD33A}"/>
  </w:font>
  <w:font w:name="仿宋">
    <w:panose1 w:val="02010609060101010101"/>
    <w:charset w:val="86"/>
    <w:family w:val="modern"/>
    <w:pitch w:val="fixed"/>
    <w:sig w:usb0="800002BF" w:usb1="38CF7CFA" w:usb2="00000016" w:usb3="00000000" w:csb0="00040001" w:csb1="00000000"/>
    <w:embedRegular r:id="rId3" w:subsetted="1" w:fontKey="{CEA47568-B0C8-4CE6-9EA5-4CF16F194B79}"/>
    <w:embedBold r:id="rId4" w:subsetted="1" w:fontKey="{186F28E9-42EC-4C2D-9096-E16D8A79D476}"/>
  </w:font>
  <w:font w:name="黑体">
    <w:altName w:val="SimHei"/>
    <w:panose1 w:val="02010609060101010101"/>
    <w:charset w:val="86"/>
    <w:family w:val="modern"/>
    <w:pitch w:val="fixed"/>
    <w:sig w:usb0="800002BF" w:usb1="38CF7CFA" w:usb2="00000016" w:usb3="00000000" w:csb0="00040001" w:csb1="00000000"/>
    <w:embedBold r:id="rId5" w:subsetted="1" w:fontKey="{362D76DA-1E37-46F4-962A-E51D461C5CF2}"/>
  </w:font>
  <w:font w:name="Wingdings 2">
    <w:altName w:val="Wingdings"/>
    <w:panose1 w:val="05020102010507070707"/>
    <w:charset w:val="02"/>
    <w:family w:val="roman"/>
    <w:pitch w:val="variable"/>
    <w:sig w:usb0="00000000" w:usb1="10000000" w:usb2="00000000" w:usb3="00000000" w:csb0="80000000" w:csb1="00000000"/>
    <w:embedRegular r:id="rId6" w:fontKey="{35CF1CCD-A97A-4982-9CF1-8E465162CAF2}"/>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5B2B3"/>
    <w:multiLevelType w:val="singleLevel"/>
    <w:tmpl w:val="A855B2B3"/>
    <w:lvl w:ilvl="0">
      <w:start w:val="2"/>
      <w:numFmt w:val="decimal"/>
      <w:suff w:val="nothing"/>
      <w:lvlText w:val="（%1）"/>
      <w:lvlJc w:val="left"/>
    </w:lvl>
  </w:abstractNum>
  <w:abstractNum w:abstractNumId="1">
    <w:nsid w:val="B772CAC9"/>
    <w:multiLevelType w:val="singleLevel"/>
    <w:tmpl w:val="B772CAC9"/>
    <w:lvl w:ilvl="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挑灯看剑">
    <w15:presenceInfo w15:providerId="None" w15:userId="挑灯看剑"/>
  </w15:person>
  <w15:person w15:author="KYY">
    <w15:presenceInfo w15:providerId="None" w15:userId="K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M2ZmNTMxZjZiNWM4NDUwZGEwZmJhZjVhNTY2MzcifQ=="/>
  </w:docVars>
  <w:rsids>
    <w:rsidRoot w:val="67DE0892"/>
    <w:rsid w:val="001A61F1"/>
    <w:rsid w:val="005F2A85"/>
    <w:rsid w:val="030F3964"/>
    <w:rsid w:val="0322109D"/>
    <w:rsid w:val="050129C3"/>
    <w:rsid w:val="0BFE0E83"/>
    <w:rsid w:val="0E056E0D"/>
    <w:rsid w:val="0E226A56"/>
    <w:rsid w:val="0E6D1C72"/>
    <w:rsid w:val="0FC26649"/>
    <w:rsid w:val="10FD5201"/>
    <w:rsid w:val="15076350"/>
    <w:rsid w:val="156D2D7A"/>
    <w:rsid w:val="17F84EE5"/>
    <w:rsid w:val="1E1D4B89"/>
    <w:rsid w:val="20D911C7"/>
    <w:rsid w:val="269D12F3"/>
    <w:rsid w:val="2A636EB2"/>
    <w:rsid w:val="2E090714"/>
    <w:rsid w:val="2E223B85"/>
    <w:rsid w:val="32AE0AFF"/>
    <w:rsid w:val="35F4408F"/>
    <w:rsid w:val="3A721D7C"/>
    <w:rsid w:val="3E1F0B6E"/>
    <w:rsid w:val="465F514F"/>
    <w:rsid w:val="469F683F"/>
    <w:rsid w:val="4DA41071"/>
    <w:rsid w:val="61567B6D"/>
    <w:rsid w:val="631F442B"/>
    <w:rsid w:val="634B0772"/>
    <w:rsid w:val="67DE0892"/>
    <w:rsid w:val="6D297F5F"/>
    <w:rsid w:val="777E492C"/>
    <w:rsid w:val="78BE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unhideWhenUsed="1" w:qFormat="1"/>
    <w:lsdException w:name="table of authorities"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annotation text"/>
    <w:basedOn w:val="a"/>
    <w:qFormat/>
    <w:pPr>
      <w:jc w:val="left"/>
    </w:pPr>
    <w:rPr>
      <w:rFonts w:ascii="Calibri" w:hAnsi="Calibri"/>
      <w:szCs w:val="24"/>
    </w:rPr>
  </w:style>
  <w:style w:type="paragraph" w:styleId="a5">
    <w:name w:val="Body Text Indent"/>
    <w:basedOn w:val="a"/>
    <w:qFormat/>
    <w:pPr>
      <w:ind w:firstLineChars="200" w:firstLine="560"/>
      <w:jc w:val="right"/>
    </w:pPr>
    <w:rPr>
      <w:rFonts w:ascii="Calibri" w:hAnsi="Calibri"/>
      <w:sz w:val="28"/>
      <w:szCs w:val="24"/>
    </w:rPr>
  </w:style>
  <w:style w:type="paragraph" w:styleId="a6">
    <w:name w:val="Plain Text"/>
    <w:basedOn w:val="a"/>
    <w:qFormat/>
    <w:rPr>
      <w:rFonts w:ascii="宋体" w:hAnsi="Courier New" w:cs="Courier New"/>
      <w:szCs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Pr>
      <w:color w:val="0000FF"/>
      <w:u w:val="single"/>
    </w:rPr>
  </w:style>
  <w:style w:type="character" w:styleId="ab">
    <w:name w:val="annotation reference"/>
    <w:uiPriority w:val="99"/>
    <w:unhideWhenUsed/>
    <w:qFormat/>
    <w:rPr>
      <w:sz w:val="21"/>
      <w:szCs w:val="21"/>
    </w:rPr>
  </w:style>
  <w:style w:type="paragraph" w:styleId="ac">
    <w:name w:val="Balloon Text"/>
    <w:basedOn w:val="a"/>
    <w:link w:val="Char"/>
    <w:rsid w:val="001A61F1"/>
    <w:rPr>
      <w:sz w:val="18"/>
      <w:szCs w:val="18"/>
    </w:rPr>
  </w:style>
  <w:style w:type="character" w:customStyle="1" w:styleId="Char">
    <w:name w:val="批注框文本 Char"/>
    <w:basedOn w:val="a0"/>
    <w:link w:val="ac"/>
    <w:rsid w:val="001A61F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unhideWhenUsed="1" w:qFormat="1"/>
    <w:lsdException w:name="table of authorities"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annotation text"/>
    <w:basedOn w:val="a"/>
    <w:qFormat/>
    <w:pPr>
      <w:jc w:val="left"/>
    </w:pPr>
    <w:rPr>
      <w:rFonts w:ascii="Calibri" w:hAnsi="Calibri"/>
      <w:szCs w:val="24"/>
    </w:rPr>
  </w:style>
  <w:style w:type="paragraph" w:styleId="a5">
    <w:name w:val="Body Text Indent"/>
    <w:basedOn w:val="a"/>
    <w:qFormat/>
    <w:pPr>
      <w:ind w:firstLineChars="200" w:firstLine="560"/>
      <w:jc w:val="right"/>
    </w:pPr>
    <w:rPr>
      <w:rFonts w:ascii="Calibri" w:hAnsi="Calibri"/>
      <w:sz w:val="28"/>
      <w:szCs w:val="24"/>
    </w:rPr>
  </w:style>
  <w:style w:type="paragraph" w:styleId="a6">
    <w:name w:val="Plain Text"/>
    <w:basedOn w:val="a"/>
    <w:qFormat/>
    <w:rPr>
      <w:rFonts w:ascii="宋体" w:hAnsi="Courier New" w:cs="Courier New"/>
      <w:szCs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Pr>
      <w:color w:val="0000FF"/>
      <w:u w:val="single"/>
    </w:rPr>
  </w:style>
  <w:style w:type="character" w:styleId="ab">
    <w:name w:val="annotation reference"/>
    <w:uiPriority w:val="99"/>
    <w:unhideWhenUsed/>
    <w:qFormat/>
    <w:rPr>
      <w:sz w:val="21"/>
      <w:szCs w:val="21"/>
    </w:rPr>
  </w:style>
  <w:style w:type="paragraph" w:styleId="ac">
    <w:name w:val="Balloon Text"/>
    <w:basedOn w:val="a"/>
    <w:link w:val="Char"/>
    <w:rsid w:val="001A61F1"/>
    <w:rPr>
      <w:sz w:val="18"/>
      <w:szCs w:val="18"/>
    </w:rPr>
  </w:style>
  <w:style w:type="character" w:customStyle="1" w:styleId="Char">
    <w:name w:val="批注框文本 Char"/>
    <w:basedOn w:val="a0"/>
    <w:link w:val="ac"/>
    <w:rsid w:val="001A61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丁静静</dc:creator>
  <cp:lastModifiedBy>lenovo</cp:lastModifiedBy>
  <cp:revision>2</cp:revision>
  <cp:lastPrinted>2024-08-28T06:28:00Z</cp:lastPrinted>
  <dcterms:created xsi:type="dcterms:W3CDTF">2024-02-26T01:13:00Z</dcterms:created>
  <dcterms:modified xsi:type="dcterms:W3CDTF">2024-08-30T01:02:00Z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1C0581C30C21436CA06004CC4984D57C_13</vt:lpwstr>
  </property>
</Properties>
</file>