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55" w:name="_GoBack"/>
            <w:bookmarkEnd w:id="55"/>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36</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pPr>
        <w:pStyle w:val="52"/>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42</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8"/>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lang w:val="fr-FR"/>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4NJltgA&#10;AAAMAQAADwAAAAAAAAABACAAAAA4AAAAZHJzL2Rvd25yZXYueG1sUEsBAhQAFAAAAAgAh07iQOoQ&#10;p33QAQAAbwMAAA4AAAAAAAAAAQAgAAAAPQEAAGRycy9lMm9Eb2MueG1sUEsFBgAAAAAGAAYAWQEA&#10;AH8FAAAAAA==&#10;">
                <v:fill on="f" focussize="0,0"/>
                <v:stroke color="#000000" joinstyle="round"/>
                <v:imagedata o:title=""/>
                <o:lock v:ext="edit" aspectratio="f"/>
              </v:line>
            </w:pict>
          </mc:Fallback>
        </mc:AlternateContent>
      </w:r>
    </w:p>
    <w:p>
      <w:pPr>
        <w:pStyle w:val="52"/>
        <w:framePr w:w="9639" w:h="6976" w:hRule="exact" w:hSpace="0" w:vSpace="0" w:hAnchor="page" w:y="6408"/>
        <w:jc w:val="center"/>
        <w:rPr>
          <w:rFonts w:ascii="黑体" w:hAnsi="黑体" w:eastAsia="黑体"/>
          <w:b w:val="0"/>
          <w:bCs w:val="0"/>
          <w:w w:val="100"/>
          <w:lang w:val="fr-FR"/>
        </w:rPr>
      </w:pPr>
    </w:p>
    <w:p>
      <w:pPr>
        <w:pStyle w:val="199"/>
        <w:framePr w:h="6974" w:hRule="exact" w:wrap="around" w:x="1419" w:anchorLock="1"/>
        <w:rPr>
          <w:lang w:val="fr-FR"/>
        </w:rPr>
      </w:pPr>
      <w:bookmarkStart w:id="9" w:name="CSTD_NAME"/>
      <w:r>
        <w:fldChar w:fldCharType="begin">
          <w:ffData>
            <w:name w:val="CSTD_NAME"/>
            <w:enabled/>
            <w:calcOnExit w:val="0"/>
            <w:textInput>
              <w:default w:val="历史建筑保护修缮规范"/>
            </w:textInput>
          </w:ffData>
        </w:fldChar>
      </w:r>
      <w:r>
        <w:rPr>
          <w:lang w:val="fr-FR"/>
        </w:rPr>
        <w:instrText xml:space="preserve"> FORMTEXT </w:instrText>
      </w:r>
      <w:r>
        <w:fldChar w:fldCharType="separate"/>
      </w:r>
      <w:r>
        <w:t>历史建筑保护修缮规范</w:t>
      </w:r>
      <w:r>
        <w:fldChar w:fldCharType="end"/>
      </w:r>
      <w:bookmarkEnd w:id="9"/>
    </w:p>
    <w:p>
      <w:pPr>
        <w:framePr w:w="9639" w:h="6974" w:hRule="exact" w:wrap="around" w:vAnchor="page" w:hAnchor="page" w:x="1419" w:y="6408" w:anchorLock="1"/>
        <w:ind w:left="-1418"/>
        <w:rPr>
          <w:lang w:val="fr-FR"/>
        </w:rPr>
      </w:pPr>
    </w:p>
    <w:p>
      <w:pPr>
        <w:pStyle w:val="127"/>
        <w:framePr w:w="9639" w:h="6974" w:hRule="exact" w:wrap="around" w:vAnchor="page" w:hAnchor="page" w:x="1419" w:y="6408" w:anchorLock="1"/>
        <w:textAlignment w:val="bottom"/>
        <w:rPr>
          <w:rFonts w:ascii="黑体" w:hAnsi="黑体" w:eastAsia="黑体"/>
          <w:szCs w:val="28"/>
          <w:lang w:val="fr-FR"/>
        </w:rPr>
      </w:pPr>
      <w:bookmarkStart w:id="10" w:name="ESTD_NAME"/>
      <w:r>
        <w:rPr>
          <w:rFonts w:ascii="黑体" w:hAnsi="黑体" w:eastAsia="黑体"/>
          <w:szCs w:val="28"/>
        </w:rPr>
        <w:fldChar w:fldCharType="begin">
          <w:ffData>
            <w:name w:val="ESTD_NAME"/>
            <w:enabled/>
            <w:calcOnExit w:val="0"/>
            <w:textInput>
              <w:default w:val="Specification for preservation and restoration of historic buildings "/>
            </w:textInput>
          </w:ffData>
        </w:fldChar>
      </w:r>
      <w:r>
        <w:rPr>
          <w:rFonts w:ascii="黑体" w:hAnsi="黑体" w:eastAsia="黑体"/>
          <w:szCs w:val="28"/>
          <w:lang w:val="fr-FR"/>
        </w:rPr>
        <w:instrText xml:space="preserve"> FORMTEXT </w:instrText>
      </w:r>
      <w:r>
        <w:rPr>
          <w:rFonts w:ascii="黑体" w:hAnsi="黑体" w:eastAsia="黑体"/>
          <w:szCs w:val="28"/>
        </w:rPr>
        <w:fldChar w:fldCharType="separate"/>
      </w:r>
      <w:r>
        <w:rPr>
          <w:rFonts w:ascii="黑体" w:hAnsi="黑体" w:eastAsia="黑体"/>
          <w:szCs w:val="28"/>
          <w:lang w:val="fr-FR"/>
        </w:rPr>
        <w:t xml:space="preserve">Specification for preservation and restoration of historic buildings </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rPr>
          <w:lang w:val="fr-FR"/>
        </w:rPr>
      </w:pPr>
    </w:p>
    <w:p>
      <w:pPr>
        <w:pStyle w:val="127"/>
        <w:framePr w:w="9639" w:h="6974" w:hRule="exact" w:wrap="around" w:vAnchor="page" w:hAnchor="page" w:x="1419" w:y="6408" w:anchorLock="1"/>
        <w:textAlignment w:val="bottom"/>
        <w:rPr>
          <w:rFonts w:eastAsia="黑体"/>
          <w:szCs w:val="28"/>
          <w:lang w:val="fr-FR"/>
        </w:rPr>
      </w:pPr>
    </w:p>
    <w:p>
      <w:pPr>
        <w:pStyle w:val="127"/>
        <w:framePr w:w="9639" w:h="6974" w:hRule="exact" w:wrap="around" w:vAnchor="page" w:hAnchor="page" w:x="1419" w:y="6408" w:anchorLock="1"/>
        <w:spacing w:before="180" w:line="240" w:lineRule="atLeast"/>
        <w:textAlignment w:val="bottom"/>
        <w:rPr>
          <w:sz w:val="21"/>
          <w:szCs w:val="28"/>
          <w:lang w:val="fr-FR"/>
        </w:rPr>
      </w:pPr>
      <w:r>
        <w:rPr>
          <w:sz w:val="21"/>
          <w:szCs w:val="28"/>
        </w:rPr>
        <w:fldChar w:fldCharType="begin">
          <w:ffData>
            <w:name w:val="CMPLSH_DATE"/>
            <w:enabled/>
            <w:calcOnExit w:val="0"/>
            <w:textInput>
              <w:default w:val="（征求意见稿）"/>
            </w:textInput>
          </w:ffData>
        </w:fldChar>
      </w:r>
      <w:bookmarkStart w:id="11" w:name="CMPLSH_DATE"/>
      <w:r>
        <w:rPr>
          <w:sz w:val="21"/>
          <w:szCs w:val="28"/>
          <w:lang w:val="fr-FR"/>
        </w:rPr>
        <w:instrText xml:space="preserve"> FORMTEXT </w:instrText>
      </w:r>
      <w:r>
        <w:rPr>
          <w:sz w:val="21"/>
          <w:szCs w:val="28"/>
        </w:rPr>
        <w:fldChar w:fldCharType="separate"/>
      </w:r>
      <w:r>
        <w:rPr>
          <w:rFonts w:hint="eastAsia"/>
          <w:sz w:val="21"/>
          <w:szCs w:val="28"/>
          <w:lang w:val="fr-FR"/>
        </w:rPr>
        <w:t>（</w:t>
      </w:r>
      <w:r>
        <w:rPr>
          <w:rFonts w:hint="eastAsia"/>
          <w:sz w:val="21"/>
          <w:szCs w:val="28"/>
        </w:rPr>
        <w:t>征求意见稿</w:t>
      </w:r>
      <w:r>
        <w:rPr>
          <w:rFonts w:hint="eastAsia"/>
          <w:sz w:val="21"/>
          <w:szCs w:val="28"/>
          <w:lang w:val="fr-FR"/>
        </w:rPr>
        <w:t>）</w:t>
      </w:r>
      <w:r>
        <w:rPr>
          <w:sz w:val="21"/>
          <w:szCs w:val="28"/>
        </w:rPr>
        <w:fldChar w:fldCharType="end"/>
      </w:r>
      <w:bookmarkEnd w:id="11"/>
    </w:p>
    <w:p>
      <w:pPr>
        <w:pStyle w:val="195"/>
        <w:framePr w:y="14176"/>
        <w:rPr>
          <w:lang w:val="fr-FR"/>
        </w:rPr>
      </w:pPr>
      <w:r>
        <w:rPr>
          <w:rFonts w:ascii="黑体"/>
        </w:rPr>
        <w:fldChar w:fldCharType="begin">
          <w:ffData>
            <w:name w:val="PLSH_DATE_Y"/>
            <w:enabled/>
            <w:calcOnExit w:val="0"/>
            <w:textInput>
              <w:default w:val="XXXX"/>
              <w:maxLength w:val="4"/>
            </w:textInput>
          </w:ffData>
        </w:fldChar>
      </w:r>
      <w:bookmarkStart w:id="12" w:name="PLSH_DATE_Y"/>
      <w:r>
        <w:rPr>
          <w:rFonts w:ascii="黑体"/>
          <w:lang w:val="fr-FR"/>
        </w:rPr>
        <w:instrText xml:space="preserve"> FORMTEXT </w:instrText>
      </w:r>
      <w:r>
        <w:rPr>
          <w:rFonts w:ascii="黑体"/>
        </w:rPr>
        <w:fldChar w:fldCharType="separate"/>
      </w:r>
      <w:r>
        <w:rPr>
          <w:rFonts w:ascii="黑体"/>
          <w:lang w:val="fr-FR"/>
        </w:rPr>
        <w:t>XXXX</w:t>
      </w:r>
      <w:r>
        <w:rPr>
          <w:rFonts w:ascii="黑体"/>
        </w:rPr>
        <w:fldChar w:fldCharType="end"/>
      </w:r>
      <w:bookmarkEnd w:id="12"/>
      <w:r>
        <w:rPr>
          <w:rFonts w:ascii="黑体"/>
          <w:lang w:val="fr-FR"/>
        </w:rPr>
        <w:t>-</w:t>
      </w:r>
      <w:r>
        <w:rPr>
          <w:rFonts w:ascii="黑体"/>
        </w:rPr>
        <w:fldChar w:fldCharType="begin">
          <w:ffData>
            <w:name w:val="PLSH_DATE_M"/>
            <w:enabled/>
            <w:calcOnExit w:val="0"/>
            <w:textInput>
              <w:default w:val="XX"/>
              <w:maxLength w:val="2"/>
            </w:textInput>
          </w:ffData>
        </w:fldChar>
      </w:r>
      <w:bookmarkStart w:id="13" w:name="PLSH_DATE_M"/>
      <w:r>
        <w:rPr>
          <w:rFonts w:ascii="黑体"/>
          <w:lang w:val="fr-FR"/>
        </w:rPr>
        <w:instrText xml:space="preserve"> FORMTEXT </w:instrText>
      </w:r>
      <w:r>
        <w:rPr>
          <w:rFonts w:ascii="黑体"/>
        </w:rPr>
        <w:fldChar w:fldCharType="separate"/>
      </w:r>
      <w:r>
        <w:rPr>
          <w:rFonts w:ascii="黑体"/>
          <w:lang w:val="fr-FR"/>
        </w:rPr>
        <w:t>XX</w:t>
      </w:r>
      <w:r>
        <w:rPr>
          <w:rFonts w:ascii="黑体"/>
        </w:rPr>
        <w:fldChar w:fldCharType="end"/>
      </w:r>
      <w:bookmarkEnd w:id="13"/>
      <w:r>
        <w:rPr>
          <w:rFonts w:ascii="黑体"/>
          <w:lang w:val="fr-FR"/>
        </w:rPr>
        <w:t>-</w:t>
      </w:r>
      <w:r>
        <w:rPr>
          <w:rFonts w:ascii="黑体"/>
        </w:rPr>
        <w:fldChar w:fldCharType="begin">
          <w:ffData>
            <w:name w:val="PLSH_DATE_D"/>
            <w:enabled/>
            <w:calcOnExit w:val="0"/>
            <w:textInput>
              <w:default w:val="XX"/>
              <w:maxLength w:val="2"/>
            </w:textInput>
          </w:ffData>
        </w:fldChar>
      </w:r>
      <w:bookmarkStart w:id="14" w:name="PLSH_DATE_D"/>
      <w:r>
        <w:rPr>
          <w:rFonts w:ascii="黑体"/>
          <w:lang w:val="fr-FR"/>
        </w:rPr>
        <w:instrText xml:space="preserve"> FORMTEXT </w:instrText>
      </w:r>
      <w:r>
        <w:rPr>
          <w:rFonts w:ascii="黑体"/>
        </w:rPr>
        <w:fldChar w:fldCharType="separate"/>
      </w:r>
      <w:r>
        <w:rPr>
          <w:rFonts w:ascii="黑体"/>
          <w:lang w:val="fr-FR"/>
        </w:rPr>
        <w:t>XX</w:t>
      </w:r>
      <w:r>
        <w:rPr>
          <w:rFonts w:ascii="黑体"/>
        </w:rPr>
        <w:fldChar w:fldCharType="end"/>
      </w:r>
      <w:bookmarkEnd w:id="14"/>
      <w:r>
        <w:rPr>
          <w:rFonts w:hint="eastAsia"/>
        </w:rPr>
        <w:t>发布</w:t>
      </w:r>
    </w:p>
    <w:p>
      <w:pPr>
        <w:pStyle w:val="196"/>
        <w:framePr w:y="14176"/>
        <w:rPr>
          <w:lang w:val="fr-FR"/>
        </w:rPr>
      </w:pPr>
      <w:r>
        <w:rPr>
          <w:rFonts w:ascii="黑体"/>
        </w:rPr>
        <w:fldChar w:fldCharType="begin">
          <w:ffData>
            <w:name w:val="CROT_DATE_Y"/>
            <w:enabled/>
            <w:calcOnExit w:val="0"/>
            <w:textInput>
              <w:default w:val="XXXX"/>
              <w:maxLength w:val="4"/>
            </w:textInput>
          </w:ffData>
        </w:fldChar>
      </w:r>
      <w:bookmarkStart w:id="15" w:name="CROT_DATE_Y"/>
      <w:r>
        <w:rPr>
          <w:rFonts w:ascii="黑体"/>
          <w:lang w:val="fr-FR"/>
        </w:rPr>
        <w:instrText xml:space="preserve"> FORMTEXT </w:instrText>
      </w:r>
      <w:r>
        <w:rPr>
          <w:rFonts w:ascii="黑体"/>
        </w:rPr>
        <w:fldChar w:fldCharType="separate"/>
      </w:r>
      <w:r>
        <w:rPr>
          <w:rFonts w:ascii="黑体"/>
          <w:lang w:val="fr-FR"/>
        </w:rPr>
        <w:t>XXXX</w:t>
      </w:r>
      <w:r>
        <w:rPr>
          <w:rFonts w:ascii="黑体"/>
        </w:rPr>
        <w:fldChar w:fldCharType="end"/>
      </w:r>
      <w:bookmarkEnd w:id="15"/>
      <w:r>
        <w:rPr>
          <w:rFonts w:ascii="黑体"/>
          <w:lang w:val="fr-FR"/>
        </w:rPr>
        <w:t>-</w:t>
      </w:r>
      <w:r>
        <w:rPr>
          <w:rFonts w:ascii="黑体"/>
        </w:rPr>
        <w:fldChar w:fldCharType="begin">
          <w:ffData>
            <w:name w:val="CROT_DATE_M"/>
            <w:enabled/>
            <w:calcOnExit w:val="0"/>
            <w:textInput>
              <w:default w:val="XX"/>
              <w:maxLength w:val="2"/>
            </w:textInput>
          </w:ffData>
        </w:fldChar>
      </w:r>
      <w:bookmarkStart w:id="16" w:name="CROT_DATE_M"/>
      <w:r>
        <w:rPr>
          <w:rFonts w:ascii="黑体"/>
          <w:lang w:val="fr-FR"/>
        </w:rPr>
        <w:instrText xml:space="preserve"> FORMTEXT </w:instrText>
      </w:r>
      <w:r>
        <w:rPr>
          <w:rFonts w:ascii="黑体"/>
        </w:rPr>
        <w:fldChar w:fldCharType="separate"/>
      </w:r>
      <w:r>
        <w:rPr>
          <w:rFonts w:ascii="黑体"/>
          <w:lang w:val="fr-FR"/>
        </w:rPr>
        <w:t>XX</w:t>
      </w:r>
      <w:r>
        <w:rPr>
          <w:rFonts w:ascii="黑体"/>
        </w:rPr>
        <w:fldChar w:fldCharType="end"/>
      </w:r>
      <w:bookmarkEnd w:id="16"/>
      <w:r>
        <w:rPr>
          <w:rFonts w:ascii="黑体"/>
          <w:lang w:val="fr-FR"/>
        </w:rPr>
        <w:t>-</w:t>
      </w:r>
      <w:r>
        <w:rPr>
          <w:rFonts w:ascii="黑体"/>
        </w:rPr>
        <w:fldChar w:fldCharType="begin">
          <w:ffData>
            <w:name w:val="CROT_DATE_D"/>
            <w:enabled/>
            <w:calcOnExit w:val="0"/>
            <w:textInput>
              <w:default w:val="XX"/>
              <w:maxLength w:val="2"/>
            </w:textInput>
          </w:ffData>
        </w:fldChar>
      </w:r>
      <w:bookmarkStart w:id="17" w:name="CROT_DATE_D"/>
      <w:r>
        <w:rPr>
          <w:rFonts w:ascii="黑体"/>
          <w:lang w:val="fr-FR"/>
        </w:rPr>
        <w:instrText xml:space="preserve"> FORMTEXT </w:instrText>
      </w:r>
      <w:r>
        <w:rPr>
          <w:rFonts w:ascii="黑体"/>
        </w:rPr>
        <w:fldChar w:fldCharType="separate"/>
      </w:r>
      <w:r>
        <w:rPr>
          <w:rFonts w:ascii="黑体"/>
          <w:lang w:val="fr-FR"/>
        </w:rPr>
        <w:t>XX</w:t>
      </w:r>
      <w:r>
        <w:rPr>
          <w:rFonts w:ascii="黑体"/>
        </w:rPr>
        <w:fldChar w:fldCharType="end"/>
      </w:r>
      <w:bookmarkEnd w:id="17"/>
      <w:r>
        <w:rPr>
          <w:rFonts w:hint="eastAsia"/>
        </w:rPr>
        <w:t>实施</w:t>
      </w:r>
    </w:p>
    <w:tbl>
      <w:tblPr>
        <w:tblStyle w:val="27"/>
        <w:tblW w:w="8472" w:type="dxa"/>
        <w:tblInd w:w="0" w:type="dxa"/>
        <w:tblLayout w:type="fixed"/>
        <w:tblCellMar>
          <w:top w:w="0" w:type="dxa"/>
          <w:left w:w="108" w:type="dxa"/>
          <w:bottom w:w="0" w:type="dxa"/>
          <w:right w:w="108" w:type="dxa"/>
        </w:tblCellMar>
      </w:tblPr>
      <w:tblGrid>
        <w:gridCol w:w="5019"/>
        <w:gridCol w:w="3453"/>
      </w:tblGrid>
      <w:tr>
        <w:tblPrEx>
          <w:tblCellMar>
            <w:top w:w="0" w:type="dxa"/>
            <w:left w:w="108" w:type="dxa"/>
            <w:bottom w:w="0" w:type="dxa"/>
            <w:right w:w="108" w:type="dxa"/>
          </w:tblCellMar>
        </w:tblPrEx>
        <w:tc>
          <w:tcPr>
            <w:tcW w:w="5019" w:type="dxa"/>
          </w:tcPr>
          <w:p>
            <w:pPr>
              <w:pStyle w:val="153"/>
              <w:framePr w:h="984" w:hRule="exact" w:hSpace="181" w:vSpace="181" w:vAnchor="page" w:hAnchor="page" w:x="2415" w:y="15076"/>
              <w:jc w:val="distribute"/>
              <w:rPr>
                <w:rFonts w:ascii="Times New Roman"/>
                <w:sz w:val="28"/>
                <w:szCs w:val="16"/>
              </w:rPr>
            </w:pPr>
            <w:r>
              <w:rPr>
                <w:rFonts w:ascii="Times New Roman"/>
                <w:sz w:val="28"/>
                <w:szCs w:val="16"/>
              </w:rPr>
              <w:t>湖北省住房和城乡建设厅</w:t>
            </w:r>
          </w:p>
        </w:tc>
        <w:tc>
          <w:tcPr>
            <w:tcW w:w="3453" w:type="dxa"/>
            <w:vMerge w:val="restart"/>
            <w:vAlign w:val="center"/>
          </w:tcPr>
          <w:p>
            <w:pPr>
              <w:pStyle w:val="153"/>
              <w:framePr w:h="984" w:hRule="exact" w:hSpace="181" w:vSpace="181" w:vAnchor="page" w:hAnchor="page" w:x="2415" w:y="15076"/>
              <w:rPr>
                <w:rFonts w:ascii="Times New Roman"/>
              </w:rPr>
            </w:pPr>
            <w:r>
              <w:rPr>
                <w:rStyle w:val="231"/>
                <w:rFonts w:ascii="Times New Roman"/>
              </w:rPr>
              <w:t>联合发布</w:t>
            </w:r>
          </w:p>
        </w:tc>
      </w:tr>
      <w:tr>
        <w:tblPrEx>
          <w:tblCellMar>
            <w:top w:w="0" w:type="dxa"/>
            <w:left w:w="108" w:type="dxa"/>
            <w:bottom w:w="0" w:type="dxa"/>
            <w:right w:w="108" w:type="dxa"/>
          </w:tblCellMar>
        </w:tblPrEx>
        <w:tc>
          <w:tcPr>
            <w:tcW w:w="5019" w:type="dxa"/>
          </w:tcPr>
          <w:p>
            <w:pPr>
              <w:pStyle w:val="153"/>
              <w:framePr w:h="984" w:hRule="exact" w:hSpace="181" w:vSpace="181" w:vAnchor="page" w:hAnchor="page" w:x="2415" w:y="15076"/>
              <w:jc w:val="distribute"/>
              <w:rPr>
                <w:rFonts w:ascii="Times New Roman"/>
                <w:sz w:val="28"/>
                <w:szCs w:val="16"/>
              </w:rPr>
            </w:pPr>
            <w:r>
              <w:rPr>
                <w:rFonts w:ascii="Times New Roman"/>
                <w:sz w:val="28"/>
                <w:szCs w:val="16"/>
              </w:rPr>
              <w:t xml:space="preserve">湖北省市场监督管理局    </w:t>
            </w:r>
          </w:p>
        </w:tc>
        <w:tc>
          <w:tcPr>
            <w:tcW w:w="3453" w:type="dxa"/>
            <w:vMerge w:val="continue"/>
          </w:tcPr>
          <w:p>
            <w:pPr>
              <w:pStyle w:val="153"/>
              <w:framePr w:h="984" w:hRule="exact" w:hSpace="181" w:vSpace="181" w:vAnchor="page" w:hAnchor="page" w:x="2415" w:y="15076"/>
              <w:jc w:val="both"/>
              <w:rPr>
                <w:rFonts w:ascii="Times New Roman"/>
              </w:rPr>
            </w:pPr>
          </w:p>
        </w:tc>
      </w:tr>
    </w:tbl>
    <w:p>
      <w:pPr>
        <w:rPr>
          <w:rFonts w:ascii="宋体" w:hAnsi="宋体"/>
          <w:sz w:val="28"/>
          <w:szCs w:val="28"/>
          <w:lang w:val="fr-FR"/>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qzMc+9cAAAAO&#10;AQAADwAAAAAAAAABACAAAAA4AAAAZHJzL2Rvd25yZXYueG1sUEsBAhQAFAAAAAgAh07iQGSNHbPO&#10;AQAAbQMAAA4AAAAAAAAAAQAgAAAAPAEAAGRycy9lMm9Eb2MueG1sUEsFBgAAAAAGAAYAWQEAAHwF&#10;AAAAAA==&#10;">
                <v:fill on="f" focussize="0,0"/>
                <v:stroke color="#000000" joinstyle="round"/>
                <v:imagedata o:title=""/>
                <o:lock v:ext="edit" aspectratio="f"/>
                <w10:anchorlock/>
              </v:line>
            </w:pict>
          </mc:Fallback>
        </mc:AlternateContent>
      </w:r>
    </w:p>
    <w:p>
      <w:pPr>
        <w:pStyle w:val="93"/>
        <w:spacing w:after="468"/>
      </w:pPr>
      <w:bookmarkStart w:id="18" w:name="BookMark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"_Toc100824224" </w:instrText>
      </w:r>
      <w:r>
        <w:fldChar w:fldCharType="separate"/>
      </w:r>
      <w:r>
        <w:rPr>
          <w:rStyle w:val="33"/>
        </w:rPr>
        <w:t>前言</w:t>
      </w:r>
      <w:r>
        <w:tab/>
      </w:r>
      <w:r>
        <w:fldChar w:fldCharType="begin"/>
      </w:r>
      <w:r>
        <w:instrText xml:space="preserve"> PAGEREF _Toc100824224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"_Toc100824225" </w:instrText>
      </w:r>
      <w:r>
        <w:fldChar w:fldCharType="separate"/>
      </w:r>
      <w:r>
        <w:rPr>
          <w:rStyle w:val="33"/>
        </w:rPr>
        <w:t>1 范围</w:t>
      </w:r>
      <w:r>
        <w:tab/>
      </w:r>
      <w:r>
        <w:fldChar w:fldCharType="begin"/>
      </w:r>
      <w:r>
        <w:instrText xml:space="preserve"> PAGEREF _Toc100824225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"_Toc100824226" </w:instrText>
      </w:r>
      <w:r>
        <w:fldChar w:fldCharType="separate"/>
      </w:r>
      <w:r>
        <w:rPr>
          <w:rStyle w:val="33"/>
        </w:rPr>
        <w:t>2 规范性引用文件</w:t>
      </w:r>
      <w:r>
        <w:tab/>
      </w:r>
      <w:r>
        <w:fldChar w:fldCharType="begin"/>
      </w:r>
      <w:r>
        <w:instrText xml:space="preserve"> PAGEREF _Toc100824226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"_Toc100824227" </w:instrText>
      </w:r>
      <w:r>
        <w:fldChar w:fldCharType="separate"/>
      </w:r>
      <w:r>
        <w:rPr>
          <w:rStyle w:val="33"/>
        </w:rPr>
        <w:t>3 术语和定义</w:t>
      </w:r>
      <w:r>
        <w:tab/>
      </w:r>
      <w:r>
        <w:fldChar w:fldCharType="begin"/>
      </w:r>
      <w:r>
        <w:instrText xml:space="preserve"> PAGEREF _Toc100824227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"_Toc100824228" </w:instrText>
      </w:r>
      <w:r>
        <w:fldChar w:fldCharType="separate"/>
      </w:r>
      <w:r>
        <w:rPr>
          <w:rStyle w:val="33"/>
        </w:rPr>
        <w:t>4 基本规定</w:t>
      </w:r>
      <w:r>
        <w:tab/>
      </w:r>
      <w:r>
        <w:fldChar w:fldCharType="begin"/>
      </w:r>
      <w:r>
        <w:instrText xml:space="preserve"> PAGEREF _Toc100824228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"_Toc100824229" </w:instrText>
      </w:r>
      <w:r>
        <w:fldChar w:fldCharType="separate"/>
      </w:r>
      <w:r>
        <w:rPr>
          <w:rStyle w:val="33"/>
        </w:rPr>
        <w:t>5 保护修缮工程</w:t>
      </w:r>
      <w:r>
        <w:rPr>
          <w:rStyle w:val="33"/>
          <w:rFonts w:hint="eastAsia"/>
        </w:rPr>
        <w:t>类型</w:t>
      </w:r>
      <w:r>
        <w:tab/>
      </w:r>
      <w:r>
        <w:fldChar w:fldCharType="begin"/>
      </w:r>
      <w:r>
        <w:instrText xml:space="preserve"> PAGEREF _Toc100824229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"_Toc100824230" </w:instrText>
      </w:r>
      <w:r>
        <w:fldChar w:fldCharType="separate"/>
      </w:r>
      <w:r>
        <w:rPr>
          <w:rStyle w:val="33"/>
        </w:rPr>
        <w:t>6 保护修缮基本流程</w:t>
      </w:r>
      <w:r>
        <w:tab/>
      </w:r>
      <w:r>
        <w:t>4</w:t>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"_Toc100824231" </w:instrText>
      </w:r>
      <w:r>
        <w:fldChar w:fldCharType="separate"/>
      </w:r>
      <w:r>
        <w:rPr>
          <w:rStyle w:val="33"/>
        </w:rPr>
        <w:t>7 前期工作</w:t>
      </w:r>
      <w:r>
        <w:tab/>
      </w:r>
      <w:r>
        <w:rPr>
          <w:rFonts w:hint="eastAsia"/>
        </w:rPr>
        <w:t>4</w:t>
      </w:r>
      <w:r>
        <w:rPr>
          <w:rFonts w:hint="eastAsia"/>
        </w:rP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"_Toc100824232" </w:instrText>
      </w:r>
      <w:r>
        <w:fldChar w:fldCharType="separate"/>
      </w:r>
      <w:r>
        <w:rPr>
          <w:rStyle w:val="33"/>
        </w:rPr>
        <w:t>8 安全巡查</w:t>
      </w:r>
      <w:r>
        <w:tab/>
      </w:r>
      <w:r>
        <w:t>4</w:t>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"_Toc100824233" </w:instrText>
      </w:r>
      <w:r>
        <w:fldChar w:fldCharType="separate"/>
      </w:r>
      <w:r>
        <w:rPr>
          <w:rStyle w:val="33"/>
        </w:rPr>
        <w:t>9 检测鉴定</w:t>
      </w:r>
      <w:r>
        <w:tab/>
      </w:r>
      <w:r>
        <w:rPr>
          <w:rFonts w:hint="eastAsia"/>
        </w:rPr>
        <w:t>5</w:t>
      </w:r>
      <w:r>
        <w:rPr>
          <w:rFonts w:hint="eastAsia"/>
        </w:rP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"_Toc100824234" </w:instrText>
      </w:r>
      <w:r>
        <w:fldChar w:fldCharType="separate"/>
      </w:r>
      <w:r>
        <w:rPr>
          <w:rStyle w:val="33"/>
        </w:rPr>
        <w:t>10 修缮设计</w:t>
      </w:r>
      <w:r>
        <w:tab/>
      </w:r>
      <w:r>
        <w:rPr>
          <w:rFonts w:hint="eastAsia"/>
        </w:rPr>
        <w:t>5</w:t>
      </w:r>
      <w:r>
        <w:rPr>
          <w:rFonts w:hint="eastAsia"/>
        </w:rP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"_Toc100824235" </w:instrText>
      </w:r>
      <w:r>
        <w:fldChar w:fldCharType="separate"/>
      </w:r>
      <w:r>
        <w:rPr>
          <w:rStyle w:val="33"/>
        </w:rPr>
        <w:t>11 修缮施工</w:t>
      </w:r>
      <w:r>
        <w:tab/>
      </w:r>
      <w:r>
        <w:rPr>
          <w:rFonts w:hint="eastAsia"/>
        </w:rPr>
        <w:t>6</w:t>
      </w:r>
      <w:r>
        <w:rPr>
          <w:rFonts w:hint="eastAsia"/>
        </w:rP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"_Toc100824236" </w:instrText>
      </w:r>
      <w:r>
        <w:fldChar w:fldCharType="separate"/>
      </w:r>
      <w:r>
        <w:rPr>
          <w:rStyle w:val="33"/>
        </w:rPr>
        <w:t>12 竣工验收</w:t>
      </w:r>
      <w:r>
        <w:tab/>
      </w:r>
      <w:r>
        <w:rPr>
          <w:rFonts w:hint="eastAsia"/>
        </w:rPr>
        <w:t>7</w:t>
      </w:r>
      <w:r>
        <w:rPr>
          <w:rFonts w:hint="eastAsia"/>
        </w:rP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"_Toc100824237" </w:instrText>
      </w:r>
      <w:r>
        <w:fldChar w:fldCharType="separate"/>
      </w:r>
      <w:r>
        <w:rPr>
          <w:rStyle w:val="33"/>
        </w:rPr>
        <w:t>参考文献</w:t>
      </w:r>
      <w:r>
        <w:tab/>
      </w:r>
      <w:r>
        <w:rPr>
          <w:rFonts w:hint="eastAsia"/>
        </w:rPr>
        <w:t>8</w:t>
      </w:r>
      <w:r>
        <w:rPr>
          <w:rFonts w:hint="eastAsia"/>
        </w:rPr>
        <w:fldChar w:fldCharType="end"/>
      </w:r>
    </w:p>
    <w:p>
      <w:pPr>
        <w:pStyle w:val="93"/>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8"/>
    <w:p>
      <w:pPr>
        <w:pStyle w:val="91"/>
        <w:spacing w:after="468"/>
      </w:pPr>
      <w:bookmarkStart w:id="19" w:name="_Toc100824224"/>
      <w:bookmarkStart w:id="20" w:name="BookMark2"/>
      <w:r>
        <w:rPr>
          <w:spacing w:val="320"/>
        </w:rPr>
        <w:t>前</w:t>
      </w:r>
      <w:r>
        <w:t>言</w:t>
      </w:r>
      <w:bookmarkEnd w:id="19"/>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请注意本文件中的某些内容可能涉及专利。本文件的发布机构不负责承担识别这些专利的责任。</w:t>
      </w:r>
    </w:p>
    <w:p>
      <w:pPr>
        <w:pStyle w:val="58"/>
        <w:ind w:firstLine="420"/>
      </w:pPr>
      <w:r>
        <w:rPr>
          <w:rFonts w:hint="eastAsia"/>
        </w:rPr>
        <w:t>本文件由</w:t>
      </w:r>
      <w:r>
        <w:rPr>
          <w:rFonts w:hint="eastAsia" w:hAnsi="宋体"/>
          <w:szCs w:val="21"/>
        </w:rPr>
        <w:t>湖北省住房和城乡建设厅</w:t>
      </w:r>
      <w:r>
        <w:rPr>
          <w:rFonts w:hint="eastAsia"/>
        </w:rPr>
        <w:t>提出并归口管理。</w:t>
      </w:r>
    </w:p>
    <w:p>
      <w:pPr>
        <w:pStyle w:val="58"/>
        <w:ind w:firstLine="420"/>
      </w:pPr>
      <w:r>
        <w:rPr>
          <w:rFonts w:hint="eastAsia"/>
        </w:rPr>
        <w:t>本文件起草单位：湖北省古建筑保护中心、湖北省标准化与质量研究院、湖北明清古建筑博物馆、武汉理工大学</w:t>
      </w:r>
      <w:r>
        <w:t>、</w:t>
      </w:r>
      <w:r>
        <w:rPr>
          <w:rFonts w:hint="eastAsia"/>
        </w:rPr>
        <w:t>湖北省城乡建设发展中心。</w:t>
      </w:r>
    </w:p>
    <w:p>
      <w:pPr>
        <w:pStyle w:val="58"/>
        <w:ind w:firstLine="420"/>
        <w:rPr>
          <w:rFonts w:hint="eastAsia"/>
        </w:rPr>
      </w:pPr>
      <w:r>
        <w:rPr>
          <w:rFonts w:hint="eastAsia"/>
        </w:rPr>
        <w:t>本文件主要起草人：谢辉、邓蕴奇、李闻宇、王吉、郭建、王林、王立</w:t>
      </w:r>
      <w:r>
        <w:rPr>
          <w:rFonts w:hint="eastAsia"/>
          <w:lang w:eastAsia="zh-CN"/>
        </w:rPr>
        <w:t>、李梅</w:t>
      </w:r>
      <w:r>
        <w:t xml:space="preserve">。 </w:t>
      </w:r>
    </w:p>
    <w:p>
      <w:pPr>
        <w:pStyle w:val="58"/>
        <w:ind w:firstLine="420"/>
        <w:rPr>
          <w:rFonts w:hint="eastAsia"/>
        </w:rPr>
      </w:pPr>
      <w:r>
        <w:rPr>
          <w:rFonts w:hint="eastAsia"/>
        </w:rPr>
        <w:t>本文件实施应用中的疑问，可咨询湖北省住房和城乡建设厅，联系电话：027-68873088，邮箱：</w:t>
      </w:r>
      <w:r>
        <w:t>bkc@hbszjt.net.cn</w:t>
      </w:r>
      <w:r>
        <w:rPr>
          <w:rFonts w:hint="eastAsia"/>
        </w:rPr>
        <w:t>；对本文件的有关修改意见建议请反馈至湖北省古建筑保护中心，联系电话：027-88856576，邮箱：</w:t>
      </w:r>
      <w:r>
        <w:rPr>
          <w:rFonts w:hint="eastAsia"/>
        </w:rPr>
        <w:fldChar w:fldCharType="begin"/>
      </w:r>
      <w:r>
        <w:rPr>
          <w:rFonts w:hint="eastAsia"/>
        </w:rPr>
        <w:instrText xml:space="preserve"> HYPERLINK "mailto:1969616@qq.com。" </w:instrText>
      </w:r>
      <w:r>
        <w:rPr>
          <w:rFonts w:hint="eastAsia"/>
        </w:rPr>
        <w:fldChar w:fldCharType="separate"/>
      </w:r>
      <w:r>
        <w:rPr>
          <w:rStyle w:val="33"/>
          <w:rFonts w:hint="eastAsia"/>
        </w:rPr>
        <w:t>1969616@qq.com。</w:t>
      </w:r>
      <w:r>
        <w:rPr>
          <w:rFonts w:hint="eastAsia"/>
        </w:rPr>
        <w:fldChar w:fldCharType="end"/>
      </w:r>
    </w:p>
    <w:p>
      <w:pPr>
        <w:pStyle w:val="58"/>
        <w:ind w:firstLine="420"/>
        <w:rPr>
          <w:rFonts w:hint="eastAsia"/>
        </w:rPr>
      </w:pPr>
    </w:p>
    <w:p>
      <w:pPr>
        <w:pStyle w:val="58"/>
        <w:ind w:firstLine="420"/>
        <w:rPr>
          <w:rFonts w:hint="eastAsia"/>
        </w:rPr>
      </w:pPr>
    </w:p>
    <w:p>
      <w:pPr>
        <w:pStyle w:val="58"/>
        <w:ind w:firstLine="420"/>
        <w:sectPr>
          <w:pgSz w:w="11906" w:h="16838"/>
          <w:pgMar w:top="2410" w:right="1134" w:bottom="1134" w:left="1134" w:header="1418" w:footer="1134" w:gutter="284"/>
          <w:pgNumType w:fmt="upperRoman"/>
          <w:cols w:space="425" w:num="1"/>
          <w:formProt w:val="0"/>
          <w:docGrid w:type="lines"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DCA9705200F54D5DA63CB215674CDF32"/>
        </w:placeholder>
      </w:sdtPr>
      <w:sdtContent>
        <w:p>
          <w:pPr>
            <w:pStyle w:val="179"/>
            <w:spacing w:before="3" w:beforeLines="1" w:after="686" w:afterLines="220"/>
          </w:pPr>
          <w:bookmarkStart w:id="22" w:name="NEW_STAND_NAME"/>
          <w:r>
            <w:rPr>
              <w:rFonts w:hint="eastAsia"/>
            </w:rPr>
            <w:t>历史建筑保护修缮规范</w:t>
          </w:r>
        </w:p>
      </w:sdtContent>
    </w:sdt>
    <w:bookmarkEnd w:id="22"/>
    <w:p>
      <w:pPr>
        <w:pStyle w:val="106"/>
        <w:spacing w:before="312" w:after="312"/>
      </w:pPr>
      <w:bookmarkStart w:id="23" w:name="_Toc24884218"/>
      <w:bookmarkStart w:id="24" w:name="_Toc17233333"/>
      <w:bookmarkStart w:id="25" w:name="_Toc26648465"/>
      <w:bookmarkStart w:id="26" w:name="_Toc26718930"/>
      <w:bookmarkStart w:id="27" w:name="_Toc26986530"/>
      <w:bookmarkStart w:id="28" w:name="_Toc26986771"/>
      <w:bookmarkStart w:id="29" w:name="_Toc24884211"/>
      <w:bookmarkStart w:id="30" w:name="_Toc17233325"/>
      <w:bookmarkStart w:id="31" w:name="_Toc100824225"/>
      <w:r>
        <w:rPr>
          <w:rFonts w:hint="eastAsia"/>
        </w:rPr>
        <w:t>范围</w:t>
      </w:r>
      <w:bookmarkEnd w:id="23"/>
      <w:bookmarkEnd w:id="24"/>
      <w:bookmarkEnd w:id="25"/>
      <w:bookmarkEnd w:id="26"/>
      <w:bookmarkEnd w:id="27"/>
      <w:bookmarkEnd w:id="28"/>
      <w:bookmarkEnd w:id="29"/>
      <w:bookmarkEnd w:id="30"/>
      <w:bookmarkEnd w:id="31"/>
    </w:p>
    <w:p>
      <w:pPr>
        <w:pStyle w:val="58"/>
        <w:ind w:firstLine="420"/>
      </w:pPr>
      <w:bookmarkStart w:id="32" w:name="_Toc17233326"/>
      <w:bookmarkStart w:id="33" w:name="_Toc17233334"/>
      <w:bookmarkStart w:id="34" w:name="_Toc26648466"/>
      <w:bookmarkStart w:id="35" w:name="_Toc24884212"/>
      <w:bookmarkStart w:id="36" w:name="_Toc24884219"/>
      <w:r>
        <w:rPr>
          <w:rFonts w:hint="eastAsia"/>
        </w:rPr>
        <w:t>本文件</w:t>
      </w:r>
      <w:r>
        <w:rPr>
          <w:rFonts w:hint="eastAsia"/>
          <w:szCs w:val="21"/>
        </w:rPr>
        <w:t>规定了历史建筑保护修缮的一般规定、目标原则、工程类别、基本流程和相关要求等。</w:t>
      </w:r>
    </w:p>
    <w:p>
      <w:pPr>
        <w:pStyle w:val="58"/>
        <w:ind w:firstLine="420"/>
      </w:pPr>
      <w:r>
        <w:rPr>
          <w:rFonts w:hint="eastAsia"/>
        </w:rPr>
        <w:t>本文件</w:t>
      </w:r>
      <w:r>
        <w:rPr>
          <w:rFonts w:hAnsi="宋体" w:cs="宋体"/>
          <w:szCs w:val="21"/>
        </w:rPr>
        <w:t>适用于湖北</w:t>
      </w:r>
      <w:r>
        <w:rPr>
          <w:rFonts w:hint="eastAsia"/>
        </w:rPr>
        <w:t>省内历史建筑的保护和修缮。传统风貌建筑的保护和修缮可参照本规范执行。</w:t>
      </w:r>
    </w:p>
    <w:p>
      <w:pPr>
        <w:pStyle w:val="106"/>
        <w:spacing w:before="312" w:after="312"/>
      </w:pPr>
      <w:bookmarkStart w:id="37" w:name="_Toc26986772"/>
      <w:bookmarkStart w:id="38" w:name="_Toc26718931"/>
      <w:bookmarkStart w:id="39" w:name="_Toc26986531"/>
      <w:bookmarkStart w:id="40" w:name="_Toc100824226"/>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A78AD1C4A6FE4F85BA56B7411691F9B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3"/>
      </w:pPr>
      <w:r>
        <w:t>DB42/T 1647</w:t>
      </w:r>
      <w:r>
        <w:rPr>
          <w:rFonts w:hint="eastAsia"/>
        </w:rPr>
        <w:t xml:space="preserve"> 湖北省历史文化街区划定及历史建筑确定标准</w:t>
      </w:r>
    </w:p>
    <w:p>
      <w:pPr>
        <w:pStyle w:val="106"/>
        <w:spacing w:before="312" w:after="312"/>
        <w:rPr>
          <w:szCs w:val="21"/>
        </w:rPr>
      </w:pPr>
      <w:bookmarkStart w:id="41" w:name="_Toc100824227"/>
      <w:r>
        <w:rPr>
          <w:rFonts w:hint="eastAsia"/>
          <w:szCs w:val="21"/>
        </w:rPr>
        <w:t>术语和定义</w:t>
      </w:r>
      <w:bookmarkEnd w:id="41"/>
    </w:p>
    <w:sdt>
      <w:sdtPr>
        <w:id w:val="-1909835108"/>
        <w:placeholder>
          <w:docPart w:val="85EDC9AD9BB14E2D8D4D102E2FF5556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42" w:name="_Toc26986532"/>
          <w:bookmarkEnd w:id="42"/>
          <w:r>
            <w:t>下列术语和定义适用于本文件。</w:t>
          </w:r>
        </w:p>
      </w:sdtContent>
    </w:sdt>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历史建筑 </w:t>
      </w:r>
      <w:r>
        <w:rPr>
          <w:rFonts w:ascii="黑体" w:hAnsi="黑体" w:eastAsia="黑体"/>
        </w:rPr>
        <w:t xml:space="preserve"> </w:t>
      </w:r>
      <w:r>
        <w:rPr>
          <w:rFonts w:hint="eastAsia" w:ascii="黑体" w:hAnsi="黑体" w:eastAsia="黑体"/>
        </w:rPr>
        <w:t>historic</w:t>
      </w:r>
      <w:r>
        <w:rPr>
          <w:rFonts w:ascii="黑体" w:hAnsi="黑体" w:eastAsia="黑体"/>
        </w:rPr>
        <w:t xml:space="preserve"> building</w:t>
      </w:r>
    </w:p>
    <w:p>
      <w:pPr>
        <w:pStyle w:val="233"/>
      </w:pPr>
      <w:r>
        <w:rPr>
          <w:rFonts w:hint="eastAsia"/>
        </w:rPr>
        <w:t>经县级及以上人民政府确定公布的具有一定保护价值，能够反映历史风貌和地方特色，未公布为文物保护单位，也未登记为不可移动文物的建筑物、构筑物。</w:t>
      </w:r>
    </w:p>
    <w:p>
      <w:pPr>
        <w:pStyle w:val="233"/>
        <w:rPr>
          <w:rFonts w:ascii="Times New Roman"/>
        </w:rPr>
      </w:pPr>
      <w:r>
        <w:rPr>
          <w:rFonts w:ascii="Times New Roman"/>
        </w:rPr>
        <w:t>[来源</w:t>
      </w:r>
      <w:r>
        <w:rPr>
          <w:rFonts w:hint="eastAsia" w:ascii="Times New Roman"/>
        </w:rPr>
        <w:t>：</w:t>
      </w:r>
      <w:r>
        <w:rPr>
          <w:rFonts w:hint="eastAsia" w:hAnsi="宋体"/>
          <w:szCs w:val="21"/>
        </w:rPr>
        <w:t>JGJ/T 489，2.1.1，有修改</w:t>
      </w:r>
      <w:r>
        <w:rPr>
          <w:rFonts w:ascii="Times New Roman"/>
        </w:rPr>
        <w:t>]</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历史建筑保护修缮 </w:t>
      </w:r>
      <w:r>
        <w:rPr>
          <w:rFonts w:ascii="黑体" w:hAnsi="黑体" w:eastAsia="黑体"/>
        </w:rPr>
        <w:t xml:space="preserve"> preservation and restoration of historic building</w:t>
      </w:r>
    </w:p>
    <w:p>
      <w:pPr>
        <w:pStyle w:val="58"/>
        <w:ind w:firstLine="420"/>
      </w:pPr>
      <w:r>
        <w:rPr>
          <w:rFonts w:hint="eastAsia"/>
        </w:rPr>
        <w:t>为修复建筑风貌、保护建筑价值、维护建筑安全、改善使用功能，对历史建筑外观立面、内部结构、室内外装饰、设施设备以及周边环境等进行修缮的工程行为。</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重点保护部位 </w:t>
      </w:r>
      <w:r>
        <w:rPr>
          <w:rFonts w:ascii="黑体" w:hAnsi="黑体" w:eastAsia="黑体"/>
        </w:rPr>
        <w:t xml:space="preserve"> </w:t>
      </w:r>
      <w:r>
        <w:rPr>
          <w:rFonts w:hint="eastAsia" w:ascii="黑体" w:hAnsi="黑体" w:eastAsia="黑体"/>
        </w:rPr>
        <w:t>key</w:t>
      </w:r>
      <w:r>
        <w:rPr>
          <w:rFonts w:ascii="黑体" w:hAnsi="黑体" w:eastAsia="黑体"/>
        </w:rPr>
        <w:t xml:space="preserve"> preservation parts</w:t>
      </w:r>
    </w:p>
    <w:p>
      <w:pPr>
        <w:pStyle w:val="58"/>
        <w:ind w:firstLine="420"/>
      </w:pPr>
      <w:r>
        <w:rPr>
          <w:rFonts w:hint="eastAsia"/>
        </w:rPr>
        <w:t>集中反映该历史建筑的历史、科学和艺术价值以及完好程度的建筑环境、空间、部位和构件。</w:t>
      </w:r>
    </w:p>
    <w:p>
      <w:pPr>
        <w:pStyle w:val="106"/>
        <w:spacing w:before="312" w:after="312"/>
      </w:pPr>
      <w:bookmarkStart w:id="43" w:name="_Toc100824228"/>
      <w:r>
        <w:rPr>
          <w:rFonts w:hint="eastAsia"/>
        </w:rPr>
        <w:t>基本规定</w:t>
      </w:r>
      <w:bookmarkEnd w:id="43"/>
    </w:p>
    <w:p>
      <w:pPr>
        <w:pStyle w:val="107"/>
        <w:spacing w:before="156" w:after="156"/>
      </w:pPr>
      <w:r>
        <w:rPr>
          <w:rFonts w:hint="eastAsia"/>
        </w:rPr>
        <w:t>一般规定</w:t>
      </w:r>
    </w:p>
    <w:p>
      <w:pPr>
        <w:pStyle w:val="67"/>
        <w:spacing w:beforeLines="0" w:afterLines="0"/>
        <w:rPr>
          <w:rFonts w:ascii="宋体" w:hAnsi="宋体" w:eastAsia="宋体"/>
        </w:rPr>
      </w:pPr>
      <w:r>
        <w:rPr>
          <w:rFonts w:hint="eastAsia" w:ascii="宋体" w:hAnsi="宋体" w:eastAsia="宋体"/>
        </w:rPr>
        <w:t>应建立保护责任人制度，如不明确的，应按照相关规定予以明确。保护责任人应在日常保护利用中及时掌握历史建筑状况，及时申请开展历史建筑保护修缮以减少自然侵蚀和人为损害，延续其使用价值。</w:t>
      </w:r>
    </w:p>
    <w:p>
      <w:pPr>
        <w:pStyle w:val="67"/>
        <w:spacing w:beforeLines="0" w:afterLines="0"/>
        <w:rPr>
          <w:rFonts w:ascii="宋体" w:hAnsi="宋体" w:eastAsia="宋体"/>
        </w:rPr>
      </w:pPr>
      <w:r>
        <w:rPr>
          <w:rFonts w:hint="eastAsia" w:ascii="宋体" w:hAnsi="宋体" w:eastAsia="宋体"/>
        </w:rPr>
        <w:t>历史建筑主管部门应承担监督管理责任，加强对历史建筑保护修缮的技术指导，建立安全巡查制度和应急处置预案。</w:t>
      </w:r>
    </w:p>
    <w:p>
      <w:pPr>
        <w:pStyle w:val="67"/>
        <w:spacing w:beforeLines="0" w:afterLines="0"/>
        <w:rPr>
          <w:rFonts w:ascii="宋体" w:hAnsi="宋体" w:eastAsia="宋体"/>
        </w:rPr>
      </w:pPr>
      <w:r>
        <w:rPr>
          <w:rFonts w:hint="eastAsia" w:ascii="宋体" w:hAnsi="宋体" w:eastAsia="宋体"/>
        </w:rPr>
        <w:t>历史建筑保护修缮工程的设计、施工应当委托具有专业资质的单位实施。历史建筑保护修缮方案应获得审批，必要时，应组织专家论证。</w:t>
      </w:r>
    </w:p>
    <w:p>
      <w:pPr>
        <w:pStyle w:val="67"/>
        <w:spacing w:beforeLines="0" w:afterLines="0"/>
      </w:pPr>
      <w:r>
        <w:rPr>
          <w:rFonts w:hint="eastAsia" w:ascii="宋体" w:hAnsi="宋体" w:eastAsia="宋体"/>
        </w:rPr>
        <w:t>历史建筑保护修缮工程的施工监理应委托具有相关资质证书、具有独立的法人资格和相关工作经验的单位实施。监理单位应根据与委托方签定的委托监理合同，及时编制监理规划及监理实施细则，在历史建筑保护修缮工程的施工准备阶段、施工阶段和竣工阶段内，对工程质量、进度、费用控制，重点保护部位保护措施、建筑及施工安全、信息管理及合同执行进行监督和管理活动</w:t>
      </w:r>
      <w:r>
        <w:rPr>
          <w:rFonts w:hint="eastAsia"/>
        </w:rPr>
        <w:t>。</w:t>
      </w:r>
    </w:p>
    <w:p>
      <w:pPr>
        <w:pStyle w:val="67"/>
        <w:spacing w:beforeLines="0" w:afterLines="0"/>
        <w:rPr>
          <w:rFonts w:ascii="宋体" w:hAnsi="宋体" w:eastAsia="宋体"/>
        </w:rPr>
      </w:pPr>
      <w:r>
        <w:rPr>
          <w:rFonts w:hint="eastAsia" w:ascii="宋体" w:hAnsi="宋体" w:eastAsia="宋体"/>
        </w:rPr>
        <w:t>宜建立历史建筑保护修缮专家委员会，为功能复杂、规模较大或有重大影响的保护修缮工程提供技术指导或智力支持。</w:t>
      </w:r>
    </w:p>
    <w:p>
      <w:pPr>
        <w:pStyle w:val="67"/>
        <w:spacing w:beforeLines="0" w:afterLines="0"/>
        <w:rPr>
          <w:rFonts w:ascii="宋体" w:hAnsi="宋体" w:eastAsia="宋体"/>
        </w:rPr>
      </w:pPr>
      <w:r>
        <w:rPr>
          <w:rFonts w:hint="eastAsia" w:ascii="宋体" w:hAnsi="宋体" w:eastAsia="宋体"/>
        </w:rPr>
        <w:t>历史建筑保护修缮工程应优先采用与历史建筑一致的建筑材料、施工工艺及构造做法。确实无法实现时，应采用经论证的替代建筑材料、施工工艺及构造做法。</w:t>
      </w:r>
    </w:p>
    <w:p>
      <w:pPr>
        <w:pStyle w:val="107"/>
        <w:spacing w:before="156" w:after="156"/>
      </w:pPr>
      <w:r>
        <w:rPr>
          <w:rFonts w:hint="eastAsia"/>
        </w:rPr>
        <w:t>保护修缮目标</w:t>
      </w:r>
    </w:p>
    <w:p>
      <w:pPr>
        <w:pStyle w:val="67"/>
        <w:spacing w:beforeLines="0" w:afterLines="0"/>
        <w:rPr>
          <w:rFonts w:ascii="宋体" w:hAnsi="宋体" w:eastAsia="宋体"/>
        </w:rPr>
      </w:pPr>
      <w:r>
        <w:rPr>
          <w:rFonts w:hint="eastAsia" w:ascii="宋体" w:hAnsi="宋体" w:eastAsia="宋体"/>
        </w:rPr>
        <w:t>保护历史建筑的历史真实性、风貌完整性、文化延续性。依据相关法律法规规定，严格保护历史建筑及周边环境。如历史建筑位于历史文化街区内，历史建筑保护修缮还应符合历史文化街区保护规划相关要求。</w:t>
      </w:r>
    </w:p>
    <w:p>
      <w:pPr>
        <w:pStyle w:val="67"/>
        <w:spacing w:beforeLines="0" w:afterLines="0"/>
        <w:rPr>
          <w:rFonts w:ascii="宋体" w:hAnsi="宋体" w:eastAsia="宋体"/>
        </w:rPr>
      </w:pPr>
      <w:r>
        <w:rPr>
          <w:rFonts w:hint="eastAsia" w:ascii="宋体" w:hAnsi="宋体" w:eastAsia="宋体"/>
        </w:rPr>
        <w:t>维护历史建筑的安全，包括结构安全、建筑消防、设备和设施安全、日常安全防范措施等方面。在不影响历史文化价值的前提下，综合运用人防、物防、技防等手段，提高历史建筑的防灾减灾救灾能力。</w:t>
      </w:r>
    </w:p>
    <w:p>
      <w:pPr>
        <w:pStyle w:val="67"/>
        <w:spacing w:beforeLines="0" w:afterLines="0"/>
        <w:rPr>
          <w:rFonts w:ascii="宋体" w:hAnsi="宋体" w:eastAsia="宋体"/>
        </w:rPr>
      </w:pPr>
      <w:r>
        <w:rPr>
          <w:rFonts w:hint="eastAsia" w:ascii="宋体" w:hAnsi="宋体" w:eastAsia="宋体"/>
        </w:rPr>
        <w:t>有序推进历史建筑的活化利用，优化历史建筑使用功能。在加强保护的前提下，使历史建筑在提升居民生活质量、提供公共文化服务、满足人民精神文化需求等方面充分发挥作用，实现历史建筑的可持续利用。</w:t>
      </w:r>
    </w:p>
    <w:p>
      <w:pPr>
        <w:pStyle w:val="107"/>
        <w:spacing w:before="156" w:after="156"/>
      </w:pPr>
      <w:r>
        <w:rPr>
          <w:rFonts w:hint="eastAsia"/>
        </w:rPr>
        <w:t>保护修缮原则</w:t>
      </w:r>
    </w:p>
    <w:p>
      <w:pPr>
        <w:pStyle w:val="67"/>
        <w:spacing w:beforeLines="0" w:afterLines="0"/>
        <w:rPr>
          <w:rFonts w:ascii="宋体" w:hAnsi="宋体" w:eastAsia="宋体"/>
        </w:rPr>
      </w:pPr>
      <w:r>
        <w:rPr>
          <w:rFonts w:hint="eastAsia" w:ascii="宋体" w:hAnsi="宋体" w:eastAsia="宋体"/>
        </w:rPr>
        <w:t>历史建筑修缮应遵循保护优先、安全适用、修旧如故、合理利用的理念。</w:t>
      </w:r>
    </w:p>
    <w:p>
      <w:pPr>
        <w:pStyle w:val="67"/>
        <w:spacing w:beforeLines="0" w:afterLines="0"/>
        <w:rPr>
          <w:rFonts w:ascii="宋体" w:hAnsi="宋体" w:eastAsia="宋体"/>
        </w:rPr>
      </w:pPr>
      <w:r>
        <w:rPr>
          <w:rFonts w:hint="eastAsia" w:ascii="宋体" w:hAnsi="宋体" w:eastAsia="宋体"/>
        </w:rPr>
        <w:t>历史建筑修缮应保护建筑整体风貌，维护建筑安全，合理完善建筑使用功能，促进建筑可持续利用。</w:t>
      </w:r>
    </w:p>
    <w:p>
      <w:pPr>
        <w:pStyle w:val="67"/>
        <w:spacing w:beforeLines="0" w:afterLines="0"/>
        <w:rPr>
          <w:rFonts w:ascii="宋体" w:hAnsi="宋体" w:eastAsia="宋体"/>
        </w:rPr>
      </w:pPr>
      <w:r>
        <w:rPr>
          <w:rFonts w:hint="eastAsia" w:ascii="宋体" w:hAnsi="宋体" w:eastAsia="宋体"/>
        </w:rPr>
        <w:t>历史建筑修缮应不改变其高度、体量、外观、风貌、构建等主要特征，确保其真实性和完整性，传承修缮工艺。</w:t>
      </w:r>
    </w:p>
    <w:p>
      <w:pPr>
        <w:pStyle w:val="67"/>
        <w:spacing w:beforeLines="0" w:afterLines="0"/>
        <w:rPr>
          <w:rFonts w:ascii="宋体" w:hAnsi="宋体" w:eastAsia="宋体"/>
        </w:rPr>
      </w:pPr>
      <w:r>
        <w:rPr>
          <w:rFonts w:hint="eastAsia" w:ascii="宋体" w:hAnsi="宋体" w:eastAsia="宋体"/>
        </w:rPr>
        <w:t>历史建筑修缮，宜遵守可识别性、最低限度干预原则，应按照要求优先保护重点保护部位，非重点保护部位的修缮应与之相协调。</w:t>
      </w:r>
    </w:p>
    <w:p>
      <w:pPr>
        <w:pStyle w:val="67"/>
        <w:spacing w:beforeLines="0" w:afterLines="0"/>
        <w:rPr>
          <w:rFonts w:ascii="宋体" w:hAnsi="宋体" w:eastAsia="宋体"/>
        </w:rPr>
      </w:pPr>
      <w:r>
        <w:rPr>
          <w:rFonts w:hint="eastAsia" w:ascii="宋体" w:hAnsi="宋体" w:eastAsia="宋体"/>
        </w:rPr>
        <w:t>历史建筑应根据其历史、艺术、科学以及社会和文化价值，区分保护目的和不同使用情况，实施分级、分类修缮。</w:t>
      </w:r>
    </w:p>
    <w:p>
      <w:pPr>
        <w:pStyle w:val="67"/>
        <w:spacing w:beforeLines="0" w:afterLines="0"/>
        <w:rPr>
          <w:rFonts w:ascii="宋体" w:hAnsi="宋体" w:eastAsia="宋体"/>
        </w:rPr>
      </w:pPr>
      <w:r>
        <w:rPr>
          <w:rFonts w:hint="eastAsia" w:ascii="宋体" w:hAnsi="宋体" w:eastAsia="宋体"/>
        </w:rPr>
        <w:t>历史建筑修缮过程中使用的材料、技术和方法应当具有可逆性，宜采用具有历史价值的材料和传统工艺。</w:t>
      </w:r>
    </w:p>
    <w:p>
      <w:pPr>
        <w:pStyle w:val="67"/>
        <w:spacing w:beforeLines="0" w:afterLines="0"/>
        <w:rPr>
          <w:rFonts w:ascii="宋体" w:hAnsi="宋体" w:eastAsia="宋体"/>
        </w:rPr>
      </w:pPr>
      <w:r>
        <w:rPr>
          <w:rFonts w:hint="eastAsia" w:ascii="宋体" w:hAnsi="宋体" w:eastAsia="宋体"/>
        </w:rPr>
        <w:t>历史建筑修缮包括修缮实施准备、查勘和检测鉴定、设计、施工、验收五个阶段。</w:t>
      </w:r>
    </w:p>
    <w:p>
      <w:pPr>
        <w:pStyle w:val="67"/>
        <w:spacing w:beforeLines="0" w:afterLines="0"/>
        <w:rPr>
          <w:rFonts w:ascii="宋体" w:hAnsi="宋体" w:eastAsia="宋体"/>
        </w:rPr>
      </w:pPr>
      <w:r>
        <w:rPr>
          <w:rFonts w:hint="eastAsia" w:ascii="宋体" w:hAnsi="宋体" w:eastAsia="宋体"/>
        </w:rPr>
        <w:t>历史建筑保护修缮工程资料应归档留存，并建立电子信息档案。</w:t>
      </w:r>
    </w:p>
    <w:p>
      <w:pPr>
        <w:pStyle w:val="106"/>
        <w:spacing w:before="312" w:after="312"/>
      </w:pPr>
      <w:bookmarkStart w:id="44" w:name="_Toc100824229"/>
      <w:r>
        <w:rPr>
          <w:rFonts w:hint="eastAsia"/>
        </w:rPr>
        <w:t>保护修缮</w:t>
      </w:r>
      <w:bookmarkEnd w:id="44"/>
      <w:r>
        <w:rPr>
          <w:rFonts w:hint="eastAsia"/>
        </w:rPr>
        <w:t>工程类型</w:t>
      </w:r>
    </w:p>
    <w:p>
      <w:pPr>
        <w:pStyle w:val="107"/>
        <w:spacing w:before="156" w:after="156"/>
      </w:pPr>
      <w:r>
        <w:rPr>
          <w:rFonts w:hint="eastAsia"/>
        </w:rPr>
        <w:t>总体要求</w:t>
      </w:r>
    </w:p>
    <w:p>
      <w:pPr>
        <w:pStyle w:val="67"/>
        <w:numPr>
          <w:ilvl w:val="3"/>
          <w:numId w:val="0"/>
        </w:numPr>
        <w:spacing w:before="156" w:after="156"/>
        <w:ind w:firstLine="420" w:firstLineChars="200"/>
        <w:rPr>
          <w:rFonts w:ascii="宋体" w:hAnsi="宋体" w:eastAsia="宋体"/>
        </w:rPr>
      </w:pPr>
      <w:r>
        <w:rPr>
          <w:rFonts w:hint="eastAsia" w:ascii="宋体" w:hAnsi="宋体" w:eastAsia="宋体"/>
        </w:rPr>
        <w:t>应根据保护要求、保护价值、损坏状况、功能提升需求等确定修缮工程类型。</w:t>
      </w:r>
    </w:p>
    <w:p>
      <w:pPr>
        <w:pStyle w:val="107"/>
        <w:spacing w:before="156" w:after="156"/>
      </w:pPr>
      <w:r>
        <w:rPr>
          <w:rFonts w:hint="eastAsia"/>
        </w:rPr>
        <w:t>保养维护工程</w:t>
      </w:r>
    </w:p>
    <w:p>
      <w:pPr>
        <w:pStyle w:val="67"/>
        <w:spacing w:beforeLines="0" w:afterLines="0"/>
        <w:rPr>
          <w:rFonts w:ascii="宋体" w:hAnsi="宋体" w:eastAsia="宋体"/>
        </w:rPr>
      </w:pPr>
      <w:r>
        <w:rPr>
          <w:rFonts w:hint="eastAsia" w:ascii="宋体" w:hAnsi="宋体" w:eastAsia="宋体"/>
        </w:rPr>
        <w:t>对历史建筑在安全巡查中发现的轻微损害进行日常性、季节性的养护是延续建筑价值最有效的手段，其工程范围包括：</w:t>
      </w:r>
    </w:p>
    <w:p>
      <w:pPr>
        <w:pStyle w:val="236"/>
      </w:pPr>
      <w:r>
        <w:rPr>
          <w:rFonts w:hint="eastAsia"/>
        </w:rPr>
        <w:t>清洁卫生维护；</w:t>
      </w:r>
    </w:p>
    <w:p>
      <w:pPr>
        <w:pStyle w:val="236"/>
      </w:pPr>
      <w:r>
        <w:rPr>
          <w:rFonts w:hint="eastAsia"/>
        </w:rPr>
        <w:t>防渗防潮防虫害；</w:t>
      </w:r>
    </w:p>
    <w:p>
      <w:pPr>
        <w:pStyle w:val="236"/>
      </w:pPr>
      <w:r>
        <w:rPr>
          <w:rFonts w:hint="eastAsia"/>
        </w:rPr>
        <w:t>防灾设施维护；</w:t>
      </w:r>
    </w:p>
    <w:p>
      <w:pPr>
        <w:pStyle w:val="236"/>
      </w:pPr>
      <w:r>
        <w:rPr>
          <w:rFonts w:hint="eastAsia"/>
        </w:rPr>
        <w:t>结构构件监测和维护；</w:t>
      </w:r>
    </w:p>
    <w:p>
      <w:pPr>
        <w:pStyle w:val="236"/>
      </w:pPr>
      <w:r>
        <w:rPr>
          <w:rFonts w:hint="eastAsia"/>
        </w:rPr>
        <w:t>室外环境整理。</w:t>
      </w:r>
    </w:p>
    <w:p>
      <w:pPr>
        <w:pStyle w:val="67"/>
        <w:spacing w:beforeLines="0" w:afterLines="0"/>
        <w:rPr>
          <w:rFonts w:ascii="宋体" w:hAnsi="宋体" w:eastAsia="宋体"/>
        </w:rPr>
      </w:pPr>
      <w:r>
        <w:rPr>
          <w:rFonts w:hint="eastAsia" w:ascii="宋体" w:hAnsi="宋体" w:eastAsia="宋体"/>
        </w:rPr>
        <w:t>主管部门应制定历史建筑日常保养维护制度。保护责任人应承担历史建筑的保养和维护责任。</w:t>
      </w:r>
    </w:p>
    <w:p>
      <w:pPr>
        <w:pStyle w:val="67"/>
        <w:spacing w:beforeLines="0" w:afterLines="0"/>
        <w:rPr>
          <w:rFonts w:ascii="宋体" w:hAnsi="宋体" w:eastAsia="宋体"/>
        </w:rPr>
      </w:pPr>
      <w:r>
        <w:rPr>
          <w:rFonts w:hint="eastAsia" w:ascii="宋体" w:hAnsi="宋体" w:eastAsia="宋体"/>
        </w:rPr>
        <w:t>保养维护工程可由保护责任人向主管部门提出备案申请，实行备案抽查验收制度。</w:t>
      </w:r>
    </w:p>
    <w:p>
      <w:pPr>
        <w:pStyle w:val="107"/>
        <w:spacing w:before="156" w:after="156"/>
      </w:pPr>
      <w:r>
        <w:rPr>
          <w:rFonts w:hint="eastAsia"/>
        </w:rPr>
        <w:t>修缮工程</w:t>
      </w:r>
    </w:p>
    <w:p>
      <w:pPr>
        <w:pStyle w:val="67"/>
        <w:spacing w:beforeLines="0" w:afterLines="0"/>
      </w:pPr>
      <w:r>
        <w:rPr>
          <w:rFonts w:hint="eastAsia" w:ascii="宋体" w:hAnsi="宋体" w:eastAsia="宋体"/>
        </w:rPr>
        <w:t>历史建筑修缮类型分为综合修缮工程、专项修缮工程和局部修缮工程，其修缮范围、内容应符合表1的规定</w:t>
      </w:r>
      <w:r>
        <w:t>。</w:t>
      </w:r>
    </w:p>
    <w:p>
      <w:pPr>
        <w:pStyle w:val="114"/>
        <w:spacing w:before="156" w:after="156"/>
      </w:pPr>
      <w:r>
        <w:rPr>
          <w:rFonts w:hint="eastAsia"/>
        </w:rPr>
        <w:t>历史建筑修缮类型</w:t>
      </w:r>
    </w:p>
    <w:tbl>
      <w:tblPr>
        <w:tblStyle w:val="237"/>
        <w:tblW w:w="8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5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0" w:type="dxa"/>
            <w:tcBorders>
              <w:top w:val="single" w:color="auto" w:sz="8" w:space="0"/>
              <w:left w:val="single" w:color="auto" w:sz="8" w:space="0"/>
              <w:bottom w:val="single" w:color="auto" w:sz="8" w:space="0"/>
            </w:tcBorders>
            <w:shd w:val="clear" w:color="auto" w:fill="auto"/>
            <w:vAlign w:val="center"/>
          </w:tcPr>
          <w:p>
            <w:pPr>
              <w:snapToGrid w:val="0"/>
              <w:spacing w:line="240" w:lineRule="auto"/>
              <w:jc w:val="center"/>
              <w:rPr>
                <w:rFonts w:ascii="宋体" w:hAnsi="宋体"/>
                <w:bCs/>
                <w:kern w:val="0"/>
                <w:sz w:val="18"/>
                <w:szCs w:val="18"/>
              </w:rPr>
            </w:pPr>
            <w:r>
              <w:rPr>
                <w:rFonts w:hint="eastAsia" w:ascii="宋体" w:hAnsi="宋体"/>
                <w:bCs/>
                <w:kern w:val="0"/>
                <w:sz w:val="18"/>
                <w:szCs w:val="18"/>
              </w:rPr>
              <w:t>类型</w:t>
            </w:r>
          </w:p>
        </w:tc>
        <w:tc>
          <w:tcPr>
            <w:tcW w:w="5477" w:type="dxa"/>
            <w:tcBorders>
              <w:top w:val="single" w:color="auto" w:sz="8" w:space="0"/>
              <w:bottom w:val="single" w:color="auto" w:sz="8" w:space="0"/>
              <w:right w:val="single" w:color="auto" w:sz="8" w:space="0"/>
            </w:tcBorders>
            <w:shd w:val="clear" w:color="auto" w:fill="auto"/>
            <w:vAlign w:val="center"/>
          </w:tcPr>
          <w:p>
            <w:pPr>
              <w:snapToGrid w:val="0"/>
              <w:spacing w:line="240" w:lineRule="auto"/>
              <w:jc w:val="center"/>
              <w:rPr>
                <w:rFonts w:ascii="宋体" w:hAnsi="宋体"/>
                <w:bCs/>
                <w:kern w:val="0"/>
                <w:sz w:val="18"/>
                <w:szCs w:val="18"/>
              </w:rPr>
            </w:pPr>
            <w:r>
              <w:rPr>
                <w:rFonts w:hint="eastAsia" w:ascii="宋体" w:hAnsi="宋体"/>
                <w:bCs/>
                <w:kern w:val="0"/>
                <w:sz w:val="18"/>
                <w:szCs w:val="18"/>
              </w:rPr>
              <w:t>范围和内容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0" w:type="dxa"/>
            <w:tcBorders>
              <w:top w:val="single" w:color="auto" w:sz="8" w:space="0"/>
              <w:left w:val="single" w:color="auto" w:sz="8" w:space="0"/>
            </w:tcBorders>
            <w:shd w:val="clear" w:color="auto" w:fill="auto"/>
            <w:vAlign w:val="center"/>
          </w:tcPr>
          <w:p>
            <w:pPr>
              <w:snapToGrid w:val="0"/>
              <w:spacing w:line="240" w:lineRule="auto"/>
              <w:jc w:val="center"/>
              <w:rPr>
                <w:rFonts w:ascii="宋体" w:hAnsi="宋体"/>
                <w:bCs/>
                <w:kern w:val="0"/>
                <w:sz w:val="18"/>
                <w:szCs w:val="18"/>
              </w:rPr>
            </w:pPr>
            <w:r>
              <w:rPr>
                <w:rFonts w:hint="eastAsia" w:ascii="宋体" w:hAnsi="宋体"/>
                <w:bCs/>
                <w:kern w:val="0"/>
                <w:sz w:val="18"/>
                <w:szCs w:val="18"/>
              </w:rPr>
              <w:t>综合修缮工程</w:t>
            </w:r>
          </w:p>
        </w:tc>
        <w:tc>
          <w:tcPr>
            <w:tcW w:w="5477" w:type="dxa"/>
            <w:tcBorders>
              <w:top w:val="single" w:color="auto" w:sz="8" w:space="0"/>
              <w:right w:val="single" w:color="auto" w:sz="8" w:space="0"/>
            </w:tcBorders>
            <w:shd w:val="clear" w:color="auto" w:fill="auto"/>
            <w:vAlign w:val="center"/>
          </w:tcPr>
          <w:p>
            <w:pPr>
              <w:snapToGrid w:val="0"/>
              <w:spacing w:line="240" w:lineRule="auto"/>
              <w:rPr>
                <w:rFonts w:ascii="宋体" w:hAnsi="宋体"/>
                <w:bCs/>
                <w:kern w:val="0"/>
                <w:sz w:val="18"/>
                <w:szCs w:val="18"/>
              </w:rPr>
            </w:pPr>
            <w:r>
              <w:rPr>
                <w:rFonts w:hint="eastAsia" w:ascii="宋体" w:hAnsi="宋体"/>
                <w:bCs/>
                <w:kern w:val="0"/>
                <w:sz w:val="18"/>
                <w:szCs w:val="18"/>
              </w:rPr>
              <w:t>根据历史建筑保护要求，对历史建筑进行恢复建筑历史原状、提升使用功能的整体、全面、系统性修缮工程。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0" w:type="dxa"/>
            <w:tcBorders>
              <w:left w:val="single" w:color="auto" w:sz="8" w:space="0"/>
            </w:tcBorders>
            <w:shd w:val="clear" w:color="auto" w:fill="auto"/>
            <w:vAlign w:val="center"/>
          </w:tcPr>
          <w:p>
            <w:pPr>
              <w:snapToGrid w:val="0"/>
              <w:spacing w:line="240" w:lineRule="auto"/>
              <w:jc w:val="center"/>
              <w:rPr>
                <w:rFonts w:ascii="宋体" w:hAnsi="宋体"/>
                <w:bCs/>
                <w:kern w:val="0"/>
                <w:sz w:val="18"/>
                <w:szCs w:val="18"/>
              </w:rPr>
            </w:pPr>
            <w:r>
              <w:rPr>
                <w:rFonts w:hint="eastAsia" w:ascii="宋体" w:hAnsi="宋体"/>
                <w:bCs/>
                <w:kern w:val="0"/>
                <w:sz w:val="18"/>
                <w:szCs w:val="18"/>
              </w:rPr>
              <w:t>专项修缮工程</w:t>
            </w:r>
          </w:p>
        </w:tc>
        <w:tc>
          <w:tcPr>
            <w:tcW w:w="5477" w:type="dxa"/>
            <w:tcBorders>
              <w:right w:val="single" w:color="auto" w:sz="8" w:space="0"/>
            </w:tcBorders>
            <w:shd w:val="clear" w:color="auto" w:fill="auto"/>
            <w:vAlign w:val="center"/>
          </w:tcPr>
          <w:p>
            <w:pPr>
              <w:snapToGrid w:val="0"/>
              <w:spacing w:line="240" w:lineRule="auto"/>
              <w:rPr>
                <w:rFonts w:ascii="宋体" w:hAnsi="宋体"/>
                <w:bCs/>
                <w:kern w:val="0"/>
                <w:sz w:val="18"/>
                <w:szCs w:val="18"/>
              </w:rPr>
            </w:pPr>
            <w:r>
              <w:rPr>
                <w:rFonts w:hint="eastAsia" w:ascii="宋体" w:hAnsi="宋体"/>
                <w:bCs/>
                <w:kern w:val="0"/>
                <w:sz w:val="18"/>
                <w:szCs w:val="18"/>
              </w:rPr>
              <w:t>在特定条件下必须采用特定方法对历史建筑进行结构干预，并在此基础上对影响部位进行复原和全面修缮；完善某专项功能、专项设备系统的特殊性修缮工程。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0" w:type="dxa"/>
            <w:tcBorders>
              <w:left w:val="single" w:color="auto" w:sz="8" w:space="0"/>
              <w:bottom w:val="single" w:color="auto" w:sz="8" w:space="0"/>
            </w:tcBorders>
            <w:shd w:val="clear" w:color="auto" w:fill="auto"/>
            <w:vAlign w:val="center"/>
          </w:tcPr>
          <w:p>
            <w:pPr>
              <w:snapToGrid w:val="0"/>
              <w:spacing w:line="240" w:lineRule="auto"/>
              <w:jc w:val="center"/>
              <w:rPr>
                <w:rFonts w:ascii="宋体" w:hAnsi="宋体"/>
                <w:bCs/>
                <w:kern w:val="0"/>
                <w:sz w:val="18"/>
                <w:szCs w:val="18"/>
              </w:rPr>
            </w:pPr>
            <w:r>
              <w:rPr>
                <w:rFonts w:hint="eastAsia" w:ascii="宋体" w:hAnsi="宋体"/>
                <w:bCs/>
                <w:kern w:val="0"/>
                <w:sz w:val="18"/>
                <w:szCs w:val="18"/>
              </w:rPr>
              <w:t>局部修缮工程</w:t>
            </w:r>
          </w:p>
        </w:tc>
        <w:tc>
          <w:tcPr>
            <w:tcW w:w="5477" w:type="dxa"/>
            <w:tcBorders>
              <w:bottom w:val="single" w:color="auto" w:sz="8" w:space="0"/>
              <w:right w:val="single" w:color="auto" w:sz="8" w:space="0"/>
            </w:tcBorders>
            <w:shd w:val="clear" w:color="auto" w:fill="auto"/>
            <w:vAlign w:val="center"/>
          </w:tcPr>
          <w:p>
            <w:pPr>
              <w:snapToGrid w:val="0"/>
              <w:spacing w:line="240" w:lineRule="auto"/>
              <w:rPr>
                <w:rFonts w:ascii="宋体" w:hAnsi="宋体"/>
                <w:bCs/>
                <w:kern w:val="0"/>
                <w:sz w:val="18"/>
                <w:szCs w:val="18"/>
              </w:rPr>
            </w:pPr>
            <w:r>
              <w:rPr>
                <w:rFonts w:hint="eastAsia" w:ascii="宋体" w:hAnsi="宋体"/>
                <w:bCs/>
                <w:kern w:val="0"/>
                <w:sz w:val="18"/>
                <w:szCs w:val="18"/>
              </w:rPr>
              <w:t>对历史建筑进行的外立面局部整治、局部损坏修复或结构构件加固、局部楼层室内装饰、局部区域内的平面调整等非全面修缮工程。</w:t>
            </w:r>
          </w:p>
        </w:tc>
      </w:tr>
    </w:tbl>
    <w:p>
      <w:pPr>
        <w:pStyle w:val="67"/>
        <w:spacing w:beforeLines="0" w:afterLines="0"/>
        <w:rPr>
          <w:rFonts w:ascii="宋体" w:hAnsi="宋体" w:eastAsia="宋体"/>
        </w:rPr>
      </w:pPr>
      <w:r>
        <w:rPr>
          <w:rFonts w:hint="eastAsia" w:ascii="宋体" w:hAnsi="宋体" w:eastAsia="宋体"/>
        </w:rPr>
        <w:t>对于价值要素存在安全隐患、有损毁危险或经抢险加固尚未全面修缮的历史建筑，保护责任人应向主管部门申请进行修缮，延续其价值。</w:t>
      </w:r>
    </w:p>
    <w:p>
      <w:pPr>
        <w:pStyle w:val="67"/>
        <w:spacing w:beforeLines="0" w:afterLines="0"/>
        <w:rPr>
          <w:rFonts w:ascii="宋体" w:hAnsi="宋体" w:eastAsia="宋体"/>
        </w:rPr>
      </w:pPr>
      <w:r>
        <w:rPr>
          <w:rFonts w:hint="eastAsia" w:ascii="宋体" w:hAnsi="宋体" w:eastAsia="宋体"/>
        </w:rPr>
        <w:t>修缮工程的设计方案应明确价值要素保护和修缮的具体技术措施。</w:t>
      </w:r>
    </w:p>
    <w:p>
      <w:pPr>
        <w:pStyle w:val="107"/>
        <w:spacing w:before="156" w:after="156"/>
      </w:pPr>
      <w:r>
        <w:rPr>
          <w:rFonts w:hint="eastAsia"/>
        </w:rPr>
        <w:t>抢险加固工程</w:t>
      </w:r>
    </w:p>
    <w:p>
      <w:pPr>
        <w:pStyle w:val="67"/>
        <w:spacing w:beforeLines="0" w:afterLines="0"/>
        <w:rPr>
          <w:rFonts w:ascii="宋体" w:hAnsi="宋体" w:eastAsia="宋体"/>
        </w:rPr>
      </w:pPr>
      <w:r>
        <w:rPr>
          <w:rFonts w:hint="eastAsia" w:ascii="宋体" w:hAnsi="宋体" w:eastAsia="宋体"/>
        </w:rPr>
        <w:t>抢险加固工程仅限于主体结构或价值要素出现断裂、垮塌、掉落、缺失等危险或经鉴定为危险房屋的情况，工程范围仅限于采用可逆的临时性加固对危险部位进行保护性措施不得进行大规模的拆解，保证房屋危险部位不至于坍塌后形成更大的破坏。</w:t>
      </w:r>
    </w:p>
    <w:p>
      <w:pPr>
        <w:pStyle w:val="67"/>
        <w:spacing w:beforeLines="0" w:afterLines="0"/>
        <w:rPr>
          <w:rFonts w:ascii="宋体" w:hAnsi="宋体" w:eastAsia="宋体"/>
        </w:rPr>
      </w:pPr>
      <w:r>
        <w:rPr>
          <w:rFonts w:hint="eastAsia" w:ascii="宋体" w:hAnsi="宋体" w:eastAsia="宋体"/>
        </w:rPr>
        <w:t>在历史建筑安全巡查或日常使用过程中发现险情的，保护责任人可向主管部门申请进行安全评估，经评估鉴定为危险房屋的，保护责任人应立即进行抢险加固，可在实施的同时向主管部门提交抢险加固申请。</w:t>
      </w:r>
    </w:p>
    <w:p>
      <w:pPr>
        <w:pStyle w:val="107"/>
        <w:spacing w:before="156" w:after="156"/>
      </w:pPr>
      <w:r>
        <w:rPr>
          <w:rFonts w:hint="eastAsia"/>
        </w:rPr>
        <w:t>迁移工程</w:t>
      </w:r>
    </w:p>
    <w:p>
      <w:pPr>
        <w:pStyle w:val="67"/>
        <w:spacing w:beforeLines="0" w:afterLines="0"/>
        <w:rPr>
          <w:rFonts w:ascii="宋体" w:hAnsi="宋体" w:eastAsia="宋体"/>
        </w:rPr>
      </w:pPr>
      <w:r>
        <w:rPr>
          <w:rFonts w:hint="eastAsia" w:ascii="宋体" w:hAnsi="宋体" w:eastAsia="宋体"/>
        </w:rPr>
        <w:t>一般原则上不应进行迁移工程，但确因重大基础设施建设和不可抗力等影响，只有迁移才能保全历史建筑安全的情况下，严格执行上报审批程序，经批准后，可进行迁移工程，其工程范围包括：</w:t>
      </w:r>
    </w:p>
    <w:p>
      <w:pPr>
        <w:pStyle w:val="236"/>
        <w:numPr>
          <w:ilvl w:val="0"/>
          <w:numId w:val="33"/>
        </w:numPr>
      </w:pPr>
      <w:r>
        <w:rPr>
          <w:rFonts w:hint="eastAsia"/>
        </w:rPr>
        <w:t>建筑的整体迁移；</w:t>
      </w:r>
    </w:p>
    <w:p>
      <w:pPr>
        <w:pStyle w:val="236"/>
      </w:pPr>
      <w:r>
        <w:rPr>
          <w:rFonts w:hint="eastAsia"/>
        </w:rPr>
        <w:t>迁移后按原形制、原结构、原材料、原工艺进行的复建。</w:t>
      </w:r>
    </w:p>
    <w:p>
      <w:pPr>
        <w:pStyle w:val="67"/>
        <w:spacing w:beforeLines="0" w:afterLines="0"/>
        <w:rPr>
          <w:rFonts w:ascii="宋体" w:hAnsi="宋体" w:eastAsia="宋体"/>
        </w:rPr>
      </w:pPr>
      <w:r>
        <w:rPr>
          <w:rFonts w:hint="eastAsia" w:ascii="宋体" w:hAnsi="宋体" w:eastAsia="宋体"/>
        </w:rPr>
        <w:t>应严格历史建筑迁移管理，确需进行迁移保护的，宜就近迁移、相对集中布局。</w:t>
      </w:r>
    </w:p>
    <w:p>
      <w:pPr>
        <w:pStyle w:val="67"/>
        <w:spacing w:beforeLines="0" w:afterLines="0"/>
        <w:rPr>
          <w:rFonts w:ascii="宋体" w:hAnsi="宋体" w:eastAsia="宋体"/>
        </w:rPr>
      </w:pPr>
      <w:r>
        <w:rPr>
          <w:rFonts w:hint="eastAsia" w:ascii="宋体" w:hAnsi="宋体" w:eastAsia="宋体"/>
        </w:rPr>
        <w:t>迁移工程所有相关资料应备案。</w:t>
      </w:r>
    </w:p>
    <w:p>
      <w:pPr>
        <w:pStyle w:val="106"/>
        <w:spacing w:before="312" w:after="312"/>
      </w:pPr>
      <w:bookmarkStart w:id="45" w:name="_Toc100824230"/>
      <w:r>
        <w:rPr>
          <w:rFonts w:hint="eastAsia"/>
        </w:rPr>
        <w:t>保护修缮基本流程</w:t>
      </w:r>
      <w:bookmarkEnd w:id="45"/>
    </w:p>
    <w:p>
      <w:pPr>
        <w:pStyle w:val="58"/>
        <w:ind w:firstLine="420"/>
      </w:pPr>
      <w:r>
        <w:rPr>
          <w:rFonts w:hint="eastAsia"/>
        </w:rPr>
        <w:t>历史建筑保护修缮的基本流程见图1。</w:t>
      </w:r>
    </w:p>
    <w:p>
      <w:pPr>
        <w:pStyle w:val="58"/>
        <w:ind w:firstLine="0" w:firstLineChars="0"/>
        <w:jc w:val="center"/>
      </w:pPr>
      <w:r>
        <w:object>
          <v:shape id="_x0000_i1025" o:spt="75" type="#_x0000_t75" style="height:258pt;width:416.5pt;" o:ole="t" filled="f" o:preferrelative="t" stroked="f" coordsize="21600,21600">
            <v:path/>
            <v:fill on="f" focussize="0,0"/>
            <v:stroke on="f" joinstyle="miter"/>
            <v:imagedata r:id="rId17" o:title=""/>
            <o:lock v:ext="edit" aspectratio="t"/>
            <w10:wrap type="none"/>
            <w10:anchorlock/>
          </v:shape>
          <o:OLEObject Type="Embed" ProgID="Visio.Drawing.11" ShapeID="_x0000_i1025" DrawAspect="Content" ObjectID="_1468075725" r:id="rId16">
            <o:LockedField>false</o:LockedField>
          </o:OLEObject>
        </w:object>
      </w:r>
    </w:p>
    <w:p>
      <w:pPr>
        <w:pStyle w:val="116"/>
        <w:spacing w:before="156" w:after="156"/>
      </w:pPr>
      <w:r>
        <w:rPr>
          <w:rFonts w:hint="eastAsia"/>
        </w:rPr>
        <w:t>历史建筑保护修缮基本流程图</w:t>
      </w:r>
    </w:p>
    <w:p>
      <w:pPr>
        <w:pStyle w:val="106"/>
        <w:spacing w:before="312" w:after="312"/>
      </w:pPr>
      <w:bookmarkStart w:id="46" w:name="_Toc100824231"/>
      <w:r>
        <w:rPr>
          <w:rFonts w:hint="eastAsia"/>
        </w:rPr>
        <w:t>前期工作</w:t>
      </w:r>
      <w:bookmarkEnd w:id="46"/>
    </w:p>
    <w:p>
      <w:pPr>
        <w:pStyle w:val="107"/>
        <w:spacing w:before="156" w:after="156"/>
      </w:pPr>
      <w:r>
        <w:rPr>
          <w:rFonts w:hint="eastAsia"/>
        </w:rPr>
        <w:t>确定名录</w:t>
      </w:r>
    </w:p>
    <w:p>
      <w:pPr>
        <w:pStyle w:val="58"/>
        <w:ind w:firstLine="420"/>
      </w:pPr>
      <w:r>
        <w:rPr>
          <w:rFonts w:hint="eastAsia"/>
        </w:rPr>
        <w:t>根据</w:t>
      </w:r>
      <w:r>
        <w:rPr>
          <w:rFonts w:hAnsi="宋体"/>
        </w:rPr>
        <w:t>DB42/T 1647</w:t>
      </w:r>
      <w:r>
        <w:rPr>
          <w:rFonts w:hint="eastAsia" w:hAnsi="宋体"/>
        </w:rPr>
        <w:t>要求，由市（县）人民政府分批次向社会公布并建立历史建筑保护名录。</w:t>
      </w:r>
    </w:p>
    <w:p>
      <w:pPr>
        <w:pStyle w:val="107"/>
        <w:spacing w:before="156" w:after="156"/>
      </w:pPr>
      <w:r>
        <w:rPr>
          <w:rFonts w:hint="eastAsia"/>
        </w:rPr>
        <w:t>挂牌保护</w:t>
      </w:r>
    </w:p>
    <w:p>
      <w:pPr>
        <w:pStyle w:val="67"/>
        <w:numPr>
          <w:ilvl w:val="0"/>
          <w:numId w:val="0"/>
        </w:numPr>
        <w:spacing w:before="156" w:after="156"/>
        <w:ind w:firstLine="420" w:firstLineChars="200"/>
        <w:rPr>
          <w:rFonts w:ascii="宋体" w:hAnsi="宋体" w:eastAsia="宋体"/>
        </w:rPr>
      </w:pPr>
      <w:r>
        <w:rPr>
          <w:rFonts w:hint="eastAsia" w:ascii="宋体" w:hAnsi="宋体" w:eastAsia="宋体"/>
        </w:rPr>
        <w:t>经市县人民政府确定公布的历史建筑，主管部门应及时在显著位置设置保护标识牌进行保护。</w:t>
      </w:r>
    </w:p>
    <w:p>
      <w:pPr>
        <w:pStyle w:val="107"/>
        <w:spacing w:before="156" w:after="156"/>
      </w:pPr>
      <w:r>
        <w:rPr>
          <w:rFonts w:hint="eastAsia"/>
        </w:rPr>
        <w:t>测绘建档</w:t>
      </w:r>
    </w:p>
    <w:p>
      <w:pPr>
        <w:pStyle w:val="67"/>
        <w:spacing w:beforeLines="0" w:afterLines="0"/>
        <w:rPr>
          <w:rFonts w:ascii="宋体" w:hAnsi="宋体" w:eastAsia="宋体"/>
        </w:rPr>
      </w:pPr>
      <w:r>
        <w:rPr>
          <w:rFonts w:hint="eastAsia" w:ascii="宋体" w:hAnsi="宋体" w:eastAsia="宋体"/>
        </w:rPr>
        <w:t>主管部门应做好保护名录中历史建筑的测绘建档工作，对历史建筑进行详细造册登记，并利用信息化手段进行管理。</w:t>
      </w:r>
    </w:p>
    <w:p>
      <w:pPr>
        <w:pStyle w:val="67"/>
        <w:spacing w:beforeLines="0" w:afterLines="0"/>
        <w:rPr>
          <w:rFonts w:ascii="宋体" w:hAnsi="宋体" w:eastAsia="宋体"/>
        </w:rPr>
      </w:pPr>
      <w:r>
        <w:rPr>
          <w:rFonts w:hint="eastAsia" w:ascii="宋体" w:hAnsi="宋体" w:eastAsia="宋体"/>
        </w:rPr>
        <w:t>历史建筑的测绘建档信息采集、处理和建档成果应符合相关标准要求。</w:t>
      </w:r>
    </w:p>
    <w:p>
      <w:pPr>
        <w:pStyle w:val="106"/>
        <w:spacing w:before="312" w:after="312"/>
      </w:pPr>
      <w:bookmarkStart w:id="47" w:name="_Toc100824232"/>
      <w:r>
        <w:rPr>
          <w:rFonts w:hint="eastAsia"/>
        </w:rPr>
        <w:t>安全巡查</w:t>
      </w:r>
      <w:bookmarkEnd w:id="47"/>
    </w:p>
    <w:p>
      <w:pPr>
        <w:pStyle w:val="107"/>
        <w:spacing w:before="156" w:after="156"/>
      </w:pPr>
      <w:r>
        <w:rPr>
          <w:rFonts w:hint="eastAsia"/>
        </w:rPr>
        <w:t>一般要求</w:t>
      </w:r>
    </w:p>
    <w:p>
      <w:pPr>
        <w:pStyle w:val="67"/>
        <w:spacing w:beforeLines="0" w:afterLines="0"/>
        <w:rPr>
          <w:rFonts w:ascii="宋体" w:hAnsi="宋体" w:eastAsia="宋体"/>
        </w:rPr>
      </w:pPr>
      <w:r>
        <w:rPr>
          <w:rFonts w:hint="eastAsia" w:ascii="宋体" w:hAnsi="宋体" w:eastAsia="宋体"/>
        </w:rPr>
        <w:t>主管部门应定期对已公布的历史建筑进行安全巡查（包括定期巡查和在地震、台风、洪水、泥石流等自然灾害发生前后及公众投诉后开展的应急巡查）。</w:t>
      </w:r>
    </w:p>
    <w:p>
      <w:pPr>
        <w:pStyle w:val="67"/>
        <w:spacing w:beforeLines="0" w:afterLines="0"/>
        <w:rPr>
          <w:rFonts w:ascii="宋体" w:hAnsi="宋体" w:eastAsia="宋体"/>
        </w:rPr>
      </w:pPr>
      <w:r>
        <w:rPr>
          <w:rFonts w:hint="eastAsia" w:ascii="宋体" w:hAnsi="宋体" w:eastAsia="宋体"/>
        </w:rPr>
        <w:t>根据相关要求明确的历史建筑保护责任人应做好历史建筑的日常巡查和应急巡查等安全防护工作。</w:t>
      </w:r>
    </w:p>
    <w:p>
      <w:pPr>
        <w:pStyle w:val="107"/>
        <w:spacing w:before="156" w:after="156"/>
      </w:pPr>
      <w:r>
        <w:rPr>
          <w:rFonts w:hint="eastAsia"/>
        </w:rPr>
        <w:t>巡查内容</w:t>
      </w:r>
    </w:p>
    <w:p>
      <w:pPr>
        <w:pStyle w:val="67"/>
        <w:spacing w:beforeLines="0" w:afterLines="0"/>
        <w:rPr>
          <w:rFonts w:ascii="宋体" w:hAnsi="宋体" w:eastAsia="宋体"/>
        </w:rPr>
      </w:pPr>
      <w:r>
        <w:rPr>
          <w:rFonts w:hint="eastAsia" w:ascii="宋体" w:hAnsi="宋体" w:eastAsia="宋体"/>
        </w:rPr>
        <w:t>历史建筑日常巡查包括对历史建筑屋面、墙身、结构构件、楼地面、装饰装修、设备设施和室内外环境展开的巡查和记录。</w:t>
      </w:r>
    </w:p>
    <w:p>
      <w:pPr>
        <w:pStyle w:val="67"/>
        <w:spacing w:beforeLines="0" w:afterLines="0"/>
        <w:rPr>
          <w:rFonts w:ascii="宋体" w:hAnsi="宋体" w:eastAsia="宋体"/>
        </w:rPr>
      </w:pPr>
      <w:r>
        <w:rPr>
          <w:rFonts w:hint="eastAsia" w:ascii="宋体" w:hAnsi="宋体" w:eastAsia="宋体"/>
        </w:rPr>
        <w:t>应急巡查是在发生地震、台风、洪水、泥石流等自然灾害，人为破坏和公众投诉后，对历史建筑进行安全巡查。</w:t>
      </w:r>
    </w:p>
    <w:p>
      <w:pPr>
        <w:pStyle w:val="107"/>
        <w:spacing w:before="156" w:after="156"/>
      </w:pPr>
      <w:r>
        <w:rPr>
          <w:rFonts w:hint="eastAsia"/>
        </w:rPr>
        <w:t>防护责任</w:t>
      </w:r>
    </w:p>
    <w:p>
      <w:pPr>
        <w:pStyle w:val="67"/>
        <w:spacing w:beforeLines="0" w:afterLines="0"/>
        <w:rPr>
          <w:rFonts w:ascii="宋体" w:hAnsi="宋体" w:eastAsia="宋体"/>
        </w:rPr>
      </w:pPr>
      <w:r>
        <w:rPr>
          <w:rFonts w:hint="eastAsia" w:ascii="宋体" w:hAnsi="宋体" w:eastAsia="宋体"/>
        </w:rPr>
        <w:t>巡查人员在日常巡查和应急巡查中发现危害历史建筑的行为，或者行为不符合有关技术规范、质量标准或者保护规划要求的，应及时制止，并告知主管部门。主管部门应及时书面告知行为人停止违法或不当行为，并限期恢复原状或开展相应的补救措施并及时向主管部门申报。</w:t>
      </w:r>
    </w:p>
    <w:p>
      <w:pPr>
        <w:pStyle w:val="67"/>
        <w:spacing w:beforeLines="0" w:afterLines="0"/>
        <w:rPr>
          <w:rFonts w:ascii="宋体" w:hAnsi="宋体" w:eastAsia="宋体"/>
        </w:rPr>
      </w:pPr>
      <w:r>
        <w:rPr>
          <w:rFonts w:hint="eastAsia" w:ascii="宋体" w:hAnsi="宋体" w:eastAsia="宋体"/>
        </w:rPr>
        <w:t>主管部门应会同消防主管部门共同指导历史建筑消防安全巡查，消除历史遗留火灾隐患，提高抵御火灾的能力。</w:t>
      </w:r>
    </w:p>
    <w:p>
      <w:pPr>
        <w:pStyle w:val="106"/>
        <w:spacing w:before="312" w:after="312"/>
      </w:pPr>
      <w:bookmarkStart w:id="48" w:name="_Toc100824233"/>
      <w:r>
        <w:rPr>
          <w:rFonts w:hint="eastAsia"/>
        </w:rPr>
        <w:t>检测鉴定</w:t>
      </w:r>
      <w:bookmarkEnd w:id="48"/>
    </w:p>
    <w:p>
      <w:pPr>
        <w:pStyle w:val="107"/>
        <w:spacing w:beforeLines="0" w:afterLines="0"/>
        <w:rPr>
          <w:rFonts w:ascii="宋体" w:hAnsi="宋体" w:eastAsia="宋体"/>
        </w:rPr>
      </w:pPr>
      <w:r>
        <w:rPr>
          <w:rFonts w:hint="eastAsia" w:ascii="宋体" w:hAnsi="宋体" w:eastAsia="宋体"/>
        </w:rPr>
        <w:t>历史建筑的检测鉴定应包括结构现状调查、建筑位移与变形检测鉴定、结构构件损伤状况检测鉴定、材料力学性能检测鉴定、结构安全性评估等，并提交检测鉴定报告。</w:t>
      </w:r>
    </w:p>
    <w:p>
      <w:pPr>
        <w:pStyle w:val="107"/>
        <w:spacing w:beforeLines="0" w:afterLines="0"/>
        <w:rPr>
          <w:rFonts w:ascii="宋体" w:hAnsi="宋体" w:eastAsia="宋体"/>
        </w:rPr>
      </w:pPr>
      <w:r>
        <w:rPr>
          <w:rFonts w:hint="eastAsia" w:ascii="宋体" w:hAnsi="宋体" w:eastAsia="宋体"/>
        </w:rPr>
        <w:t>历史建筑检测宜采用无损检测与破损检测相结合的方法，重点保护部位应采用无损检测的方法。</w:t>
      </w:r>
    </w:p>
    <w:p>
      <w:pPr>
        <w:pStyle w:val="107"/>
        <w:spacing w:beforeLines="0" w:afterLines="0"/>
        <w:rPr>
          <w:rFonts w:ascii="宋体" w:hAnsi="宋体" w:eastAsia="宋体"/>
        </w:rPr>
      </w:pPr>
      <w:r>
        <w:rPr>
          <w:rFonts w:hint="eastAsia" w:ascii="宋体" w:hAnsi="宋体" w:eastAsia="宋体"/>
        </w:rPr>
        <w:t>历史建筑检测鉴定报告应包含下列内容：</w:t>
      </w:r>
    </w:p>
    <w:p>
      <w:pPr>
        <w:pStyle w:val="236"/>
        <w:numPr>
          <w:ilvl w:val="0"/>
          <w:numId w:val="34"/>
        </w:numPr>
      </w:pPr>
      <w:r>
        <w:rPr>
          <w:rFonts w:hint="eastAsia"/>
        </w:rPr>
        <w:t>项目概况；</w:t>
      </w:r>
    </w:p>
    <w:p>
      <w:pPr>
        <w:pStyle w:val="236"/>
      </w:pPr>
      <w:r>
        <w:rPr>
          <w:rFonts w:hint="eastAsia"/>
        </w:rPr>
        <w:t>检测鉴定目的和要求；</w:t>
      </w:r>
    </w:p>
    <w:p>
      <w:pPr>
        <w:pStyle w:val="236"/>
      </w:pPr>
      <w:r>
        <w:rPr>
          <w:rFonts w:hint="eastAsia"/>
        </w:rPr>
        <w:t>检测鉴定依据；</w:t>
      </w:r>
    </w:p>
    <w:p>
      <w:pPr>
        <w:pStyle w:val="236"/>
      </w:pPr>
      <w:r>
        <w:rPr>
          <w:rFonts w:hint="eastAsia"/>
        </w:rPr>
        <w:t>建筑与结构概况；</w:t>
      </w:r>
    </w:p>
    <w:p>
      <w:pPr>
        <w:pStyle w:val="236"/>
      </w:pPr>
      <w:r>
        <w:rPr>
          <w:rFonts w:hint="eastAsia"/>
        </w:rPr>
        <w:t>历次使用、维修改造情况；</w:t>
      </w:r>
    </w:p>
    <w:p>
      <w:pPr>
        <w:pStyle w:val="236"/>
      </w:pPr>
      <w:r>
        <w:rPr>
          <w:rFonts w:hint="eastAsia"/>
        </w:rPr>
        <w:t>结构材料力学性能的检测鉴定；</w:t>
      </w:r>
    </w:p>
    <w:p>
      <w:pPr>
        <w:pStyle w:val="236"/>
      </w:pPr>
      <w:r>
        <w:rPr>
          <w:rFonts w:hint="eastAsia"/>
        </w:rPr>
        <w:t>房屋变形的测量；</w:t>
      </w:r>
    </w:p>
    <w:p>
      <w:pPr>
        <w:pStyle w:val="236"/>
      </w:pPr>
      <w:r>
        <w:rPr>
          <w:rFonts w:hint="eastAsia"/>
        </w:rPr>
        <w:t>损伤状况的检测鉴定及其原因分析；</w:t>
      </w:r>
    </w:p>
    <w:p>
      <w:pPr>
        <w:pStyle w:val="236"/>
      </w:pPr>
      <w:r>
        <w:rPr>
          <w:rFonts w:hint="eastAsia"/>
        </w:rPr>
        <w:t>各项检测鉴定结果及分析；</w:t>
      </w:r>
    </w:p>
    <w:p>
      <w:pPr>
        <w:pStyle w:val="236"/>
      </w:pPr>
      <w:r>
        <w:rPr>
          <w:rFonts w:hint="eastAsia"/>
        </w:rPr>
        <w:t>检测鉴定结论和建议。</w:t>
      </w:r>
    </w:p>
    <w:p>
      <w:pPr>
        <w:pStyle w:val="106"/>
        <w:spacing w:before="312" w:after="312"/>
      </w:pPr>
      <w:bookmarkStart w:id="49" w:name="_Toc100824234"/>
      <w:r>
        <w:rPr>
          <w:rFonts w:hint="eastAsia"/>
        </w:rPr>
        <w:t>修缮设计</w:t>
      </w:r>
      <w:bookmarkEnd w:id="49"/>
    </w:p>
    <w:p>
      <w:pPr>
        <w:pStyle w:val="107"/>
        <w:spacing w:before="156" w:after="156"/>
      </w:pPr>
      <w:r>
        <w:rPr>
          <w:rFonts w:hint="eastAsia"/>
        </w:rPr>
        <w:t>一般规定</w:t>
      </w:r>
    </w:p>
    <w:p>
      <w:pPr>
        <w:pStyle w:val="58"/>
        <w:ind w:firstLine="420"/>
        <w:rPr>
          <w:rFonts w:hAnsi="宋体"/>
        </w:rPr>
      </w:pPr>
      <w:r>
        <w:rPr>
          <w:rFonts w:hint="eastAsia" w:hAnsi="宋体"/>
        </w:rPr>
        <w:t>历史建筑保护修缮工程应以修缮设计为总纲，修缮设计应以国家法律法规、设计规范及研究</w:t>
      </w:r>
      <w:r>
        <w:rPr>
          <w:rFonts w:hAnsi="宋体"/>
        </w:rPr>
        <w:t>、</w:t>
      </w:r>
      <w:r>
        <w:rPr>
          <w:rFonts w:hint="eastAsia" w:hAnsi="宋体"/>
        </w:rPr>
        <w:t>查勘、测绘、检测鉴定报告为依据。</w:t>
      </w:r>
    </w:p>
    <w:p>
      <w:pPr>
        <w:pStyle w:val="107"/>
        <w:spacing w:before="156" w:after="156"/>
      </w:pPr>
      <w:r>
        <w:rPr>
          <w:rFonts w:hint="eastAsia"/>
        </w:rPr>
        <w:t>方案设计</w:t>
      </w:r>
    </w:p>
    <w:p>
      <w:pPr>
        <w:pStyle w:val="58"/>
        <w:ind w:firstLine="420"/>
      </w:pPr>
      <w:r>
        <w:rPr>
          <w:rFonts w:hint="eastAsia"/>
        </w:rPr>
        <w:t>方案设计应符合下列要求：</w:t>
      </w:r>
    </w:p>
    <w:p>
      <w:pPr>
        <w:pStyle w:val="236"/>
        <w:numPr>
          <w:ilvl w:val="0"/>
          <w:numId w:val="35"/>
        </w:numPr>
      </w:pPr>
      <w:r>
        <w:rPr>
          <w:rFonts w:hint="eastAsia" w:hAnsi="宋体"/>
        </w:rPr>
        <w:t>应根据历史建筑保护要求和检测鉴定报告，明确修缮目标和修缮范围；</w:t>
      </w:r>
    </w:p>
    <w:p>
      <w:pPr>
        <w:pStyle w:val="236"/>
        <w:numPr>
          <w:ilvl w:val="0"/>
          <w:numId w:val="35"/>
        </w:numPr>
      </w:pPr>
      <w:r>
        <w:rPr>
          <w:rFonts w:hint="eastAsia" w:hAnsi="宋体"/>
        </w:rPr>
        <w:t>应准确、完整和全面地调查分析建筑历史、价值、基本状况（原状和现状）、完损程度以及周边环境对建筑本体的影响等相关内容；</w:t>
      </w:r>
    </w:p>
    <w:p>
      <w:pPr>
        <w:pStyle w:val="236"/>
        <w:numPr>
          <w:ilvl w:val="0"/>
          <w:numId w:val="35"/>
        </w:numPr>
      </w:pPr>
      <w:r>
        <w:rPr>
          <w:rFonts w:hint="eastAsia" w:hAnsi="宋体"/>
        </w:rPr>
        <w:t>应评估历史建筑功能变化的可行性与合理性，宜提出再利用的概念方案；</w:t>
      </w:r>
    </w:p>
    <w:p>
      <w:pPr>
        <w:pStyle w:val="236"/>
        <w:numPr>
          <w:ilvl w:val="0"/>
          <w:numId w:val="35"/>
        </w:numPr>
      </w:pPr>
      <w:r>
        <w:rPr>
          <w:rFonts w:hint="eastAsia" w:hAnsi="宋体"/>
        </w:rPr>
        <w:t>应保持修缮方法、技术与修缮原则一致，并具有针对性和可操作性；</w:t>
      </w:r>
    </w:p>
    <w:p>
      <w:pPr>
        <w:pStyle w:val="236"/>
        <w:numPr>
          <w:ilvl w:val="0"/>
          <w:numId w:val="35"/>
        </w:numPr>
      </w:pPr>
      <w:r>
        <w:rPr>
          <w:rFonts w:hint="eastAsia" w:hAnsi="宋体"/>
        </w:rPr>
        <w:t>应包含对周边总体环境的设计，包括绿化、园林、景观等，并针对周边环境对建筑本体的影响提出解决方案。</w:t>
      </w:r>
    </w:p>
    <w:p>
      <w:pPr>
        <w:pStyle w:val="107"/>
        <w:spacing w:before="156" w:after="156"/>
      </w:pPr>
      <w:r>
        <w:rPr>
          <w:rFonts w:hint="eastAsia"/>
        </w:rPr>
        <w:t>施工技术设计</w:t>
      </w:r>
    </w:p>
    <w:p>
      <w:pPr>
        <w:pStyle w:val="58"/>
        <w:ind w:firstLine="420"/>
      </w:pPr>
      <w:r>
        <w:rPr>
          <w:rFonts w:hint="eastAsia"/>
        </w:rPr>
        <w:t>施工技术设计文件应包括下列内容：</w:t>
      </w:r>
    </w:p>
    <w:p>
      <w:pPr>
        <w:pStyle w:val="236"/>
        <w:numPr>
          <w:ilvl w:val="0"/>
          <w:numId w:val="36"/>
        </w:numPr>
      </w:pPr>
      <w:r>
        <w:rPr>
          <w:rFonts w:hint="eastAsia"/>
        </w:rPr>
        <w:t>建筑</w:t>
      </w:r>
      <w:r>
        <w:t>总平面图及原设计</w:t>
      </w:r>
      <w:r>
        <w:rPr>
          <w:rFonts w:hint="eastAsia"/>
        </w:rPr>
        <w:t>或测绘</w:t>
      </w:r>
      <w:r>
        <w:t>图纸，并应注明房屋与周围建筑物的关系</w:t>
      </w:r>
      <w:r>
        <w:rPr>
          <w:rFonts w:hint="eastAsia"/>
        </w:rPr>
        <w:t>，</w:t>
      </w:r>
      <w:r>
        <w:t>设计说明及修缮</w:t>
      </w:r>
      <w:r>
        <w:rPr>
          <w:rFonts w:hint="eastAsia"/>
        </w:rPr>
        <w:t>、保养、加固改善与迁移的</w:t>
      </w:r>
      <w:r>
        <w:t>要求</w:t>
      </w:r>
      <w:r>
        <w:rPr>
          <w:rFonts w:hint="eastAsia"/>
        </w:rPr>
        <w:t>；</w:t>
      </w:r>
    </w:p>
    <w:p>
      <w:pPr>
        <w:pStyle w:val="236"/>
        <w:numPr>
          <w:ilvl w:val="0"/>
          <w:numId w:val="36"/>
        </w:numPr>
      </w:pPr>
      <w:r>
        <w:rPr>
          <w:rFonts w:hint="eastAsia"/>
        </w:rPr>
        <w:t>保护工程的</w:t>
      </w:r>
      <w:r>
        <w:t>范围、标准和方法</w:t>
      </w:r>
      <w:r>
        <w:rPr>
          <w:rFonts w:hint="eastAsia"/>
        </w:rPr>
        <w:t>；</w:t>
      </w:r>
    </w:p>
    <w:p>
      <w:pPr>
        <w:pStyle w:val="236"/>
        <w:numPr>
          <w:ilvl w:val="0"/>
          <w:numId w:val="36"/>
        </w:numPr>
      </w:pPr>
      <w:r>
        <w:t>结构处理(含危险点处理)的技术要求</w:t>
      </w:r>
      <w:r>
        <w:rPr>
          <w:rFonts w:hint="eastAsia"/>
        </w:rPr>
        <w:t>；</w:t>
      </w:r>
    </w:p>
    <w:p>
      <w:pPr>
        <w:pStyle w:val="236"/>
        <w:numPr>
          <w:ilvl w:val="0"/>
          <w:numId w:val="36"/>
        </w:numPr>
      </w:pPr>
      <w:r>
        <w:t>查勘记录</w:t>
      </w:r>
      <w:r>
        <w:rPr>
          <w:rFonts w:hint="eastAsia"/>
        </w:rPr>
        <w:t>；</w:t>
      </w:r>
    </w:p>
    <w:p>
      <w:pPr>
        <w:pStyle w:val="236"/>
        <w:numPr>
          <w:ilvl w:val="0"/>
          <w:numId w:val="36"/>
        </w:numPr>
      </w:pPr>
      <w:r>
        <w:t>修缮设计文本或施工图</w:t>
      </w:r>
      <w:r>
        <w:rPr>
          <w:rFonts w:hint="eastAsia"/>
        </w:rPr>
        <w:t>；</w:t>
      </w:r>
    </w:p>
    <w:p>
      <w:pPr>
        <w:pStyle w:val="236"/>
        <w:numPr>
          <w:ilvl w:val="0"/>
          <w:numId w:val="36"/>
        </w:numPr>
      </w:pPr>
      <w:r>
        <w:t>工程概(预)算</w:t>
      </w:r>
      <w:r>
        <w:rPr>
          <w:rFonts w:hint="eastAsia"/>
        </w:rPr>
        <w:t>；</w:t>
      </w:r>
    </w:p>
    <w:p>
      <w:pPr>
        <w:pStyle w:val="236"/>
        <w:numPr>
          <w:ilvl w:val="0"/>
          <w:numId w:val="36"/>
        </w:numPr>
      </w:pPr>
      <w:r>
        <w:rPr>
          <w:rFonts w:hint="eastAsia"/>
        </w:rPr>
        <w:t>消防、安防、设施设备、节能环保等专项设计。</w:t>
      </w:r>
    </w:p>
    <w:p>
      <w:pPr>
        <w:pStyle w:val="107"/>
        <w:spacing w:before="156" w:after="156"/>
      </w:pPr>
      <w:r>
        <w:rPr>
          <w:rFonts w:hint="eastAsia"/>
        </w:rPr>
        <w:t>修缮材料的选用原则</w:t>
      </w:r>
    </w:p>
    <w:p>
      <w:pPr>
        <w:pStyle w:val="58"/>
        <w:ind w:firstLine="420"/>
      </w:pPr>
      <w:r>
        <w:rPr>
          <w:rFonts w:hint="eastAsia"/>
        </w:rPr>
        <w:t>修缮材料的选用原则如下：</w:t>
      </w:r>
    </w:p>
    <w:p>
      <w:pPr>
        <w:pStyle w:val="176"/>
      </w:pPr>
      <w:r>
        <w:rPr>
          <w:rFonts w:hint="eastAsia"/>
        </w:rPr>
        <w:t>应优先并充分利用原建筑材料；</w:t>
      </w:r>
    </w:p>
    <w:p>
      <w:pPr>
        <w:pStyle w:val="176"/>
      </w:pPr>
      <w:r>
        <w:rPr>
          <w:rFonts w:hint="eastAsia"/>
        </w:rPr>
        <w:t>使用替代材料宜选用与原材料、原工艺一致的材料；</w:t>
      </w:r>
    </w:p>
    <w:p>
      <w:pPr>
        <w:pStyle w:val="176"/>
      </w:pPr>
      <w:r>
        <w:rPr>
          <w:rFonts w:hint="eastAsia"/>
        </w:rPr>
        <w:t>新仿制、加工的材料的安全、耐久、环保等主要性能应不低于原建筑材料，且其表观特征应与原建筑材料相同或相近；</w:t>
      </w:r>
    </w:p>
    <w:p>
      <w:pPr>
        <w:pStyle w:val="176"/>
      </w:pPr>
      <w:r>
        <w:rPr>
          <w:rFonts w:hint="eastAsia"/>
        </w:rPr>
        <w:t>替代材料与原建筑材料应有兼容性。</w:t>
      </w:r>
    </w:p>
    <w:p>
      <w:pPr>
        <w:pStyle w:val="106"/>
        <w:spacing w:before="312" w:after="312"/>
      </w:pPr>
      <w:bookmarkStart w:id="50" w:name="_Toc100824235"/>
      <w:r>
        <w:rPr>
          <w:rFonts w:hint="eastAsia"/>
        </w:rPr>
        <w:t>修缮施工</w:t>
      </w:r>
      <w:bookmarkEnd w:id="50"/>
    </w:p>
    <w:p>
      <w:pPr>
        <w:pStyle w:val="107"/>
        <w:spacing w:beforeLines="0" w:afterLines="0"/>
        <w:rPr>
          <w:rFonts w:ascii="宋体" w:hAnsi="宋体" w:eastAsia="宋体"/>
        </w:rPr>
      </w:pPr>
      <w:r>
        <w:rPr>
          <w:rFonts w:hint="eastAsia" w:ascii="宋体" w:hAnsi="宋体" w:eastAsia="宋体"/>
        </w:rPr>
        <w:t>施工前的准备工作，应符合下列要求：</w:t>
      </w:r>
    </w:p>
    <w:p>
      <w:pPr>
        <w:pStyle w:val="176"/>
        <w:numPr>
          <w:ilvl w:val="0"/>
          <w:numId w:val="37"/>
        </w:numPr>
      </w:pPr>
      <w:r>
        <w:rPr>
          <w:rFonts w:hint="eastAsia"/>
        </w:rPr>
        <w:t>应拍摄并保存原建筑物各部位、节点等历史要素的照片、影像资料；</w:t>
      </w:r>
    </w:p>
    <w:p>
      <w:pPr>
        <w:pStyle w:val="176"/>
        <w:numPr>
          <w:ilvl w:val="0"/>
          <w:numId w:val="37"/>
        </w:numPr>
      </w:pPr>
      <w:r>
        <w:rPr>
          <w:rFonts w:hint="eastAsia"/>
        </w:rPr>
        <w:t>应结合现场情况，复核设计图纸；</w:t>
      </w:r>
    </w:p>
    <w:p>
      <w:pPr>
        <w:pStyle w:val="176"/>
        <w:numPr>
          <w:ilvl w:val="0"/>
          <w:numId w:val="37"/>
        </w:numPr>
      </w:pPr>
      <w:r>
        <w:rPr>
          <w:rFonts w:hint="eastAsia"/>
        </w:rPr>
        <w:t>应编制施工组织设计，内容应包括：工程概况、施工部署、重点保护要素及专项修复方案、施工准备与资源配置计划、主要分部分项施工方案、保证和监测措施、施工进度计划、施工现场平面布置、现场安全措施及应急预案等；</w:t>
      </w:r>
    </w:p>
    <w:p>
      <w:pPr>
        <w:pStyle w:val="176"/>
        <w:numPr>
          <w:ilvl w:val="0"/>
          <w:numId w:val="37"/>
        </w:numPr>
      </w:pPr>
      <w:r>
        <w:rPr>
          <w:rFonts w:hint="eastAsia"/>
        </w:rPr>
        <w:t>施工人员进场施工前应当接受历史建筑修缮技术上岗培训，培训内容应含与历史建筑修缮相关的工程技术、安全规范等；</w:t>
      </w:r>
    </w:p>
    <w:p>
      <w:pPr>
        <w:pStyle w:val="176"/>
        <w:numPr>
          <w:ilvl w:val="0"/>
          <w:numId w:val="37"/>
        </w:numPr>
      </w:pPr>
      <w:r>
        <w:rPr>
          <w:rFonts w:hint="eastAsia"/>
        </w:rPr>
        <w:t>修缮施工影响相邻设施和房屋时，应提前采取相应措施，妥善处理；</w:t>
      </w:r>
    </w:p>
    <w:p>
      <w:pPr>
        <w:pStyle w:val="176"/>
        <w:numPr>
          <w:ilvl w:val="0"/>
          <w:numId w:val="37"/>
        </w:numPr>
      </w:pPr>
      <w:r>
        <w:rPr>
          <w:rFonts w:hint="eastAsia"/>
        </w:rPr>
        <w:t>监理人员应全面熟悉合同文件、设计文件、相关标准和检测方法，熟悉重点保护部位现状情况，审核施工单位的工程质量保证体系方案和企业资信证明等相关资料。</w:t>
      </w:r>
    </w:p>
    <w:p>
      <w:pPr>
        <w:pStyle w:val="107"/>
        <w:spacing w:beforeLines="0" w:afterLines="0"/>
        <w:rPr>
          <w:rFonts w:ascii="宋体" w:hAnsi="宋体" w:eastAsia="宋体"/>
        </w:rPr>
      </w:pPr>
      <w:r>
        <w:rPr>
          <w:rFonts w:hint="eastAsia" w:ascii="宋体" w:hAnsi="宋体" w:eastAsia="宋体"/>
        </w:rPr>
        <w:t>修缮施工宜采用传统施工工艺，传统工艺失传的可采用相近的现代施工工艺进行修缮，且最大程度地保留原工艺信息和特点。</w:t>
      </w:r>
    </w:p>
    <w:p>
      <w:pPr>
        <w:pStyle w:val="107"/>
        <w:spacing w:beforeLines="0" w:afterLines="0"/>
        <w:rPr>
          <w:rFonts w:ascii="宋体" w:hAnsi="宋体" w:eastAsia="宋体"/>
        </w:rPr>
      </w:pPr>
      <w:r>
        <w:rPr>
          <w:rFonts w:hint="eastAsia" w:ascii="宋体" w:hAnsi="宋体" w:eastAsia="宋体"/>
        </w:rPr>
        <w:t>修缮材料选用前应进行材料现场甄选和专项检测。</w:t>
      </w:r>
    </w:p>
    <w:p>
      <w:pPr>
        <w:pStyle w:val="107"/>
        <w:spacing w:beforeLines="0" w:afterLines="0"/>
        <w:rPr>
          <w:rFonts w:ascii="宋体" w:hAnsi="宋体" w:eastAsia="宋体"/>
        </w:rPr>
      </w:pPr>
      <w:r>
        <w:rPr>
          <w:rFonts w:hint="eastAsia" w:ascii="宋体" w:hAnsi="宋体" w:eastAsia="宋体"/>
        </w:rPr>
        <w:t>修缮施工时应加强隐蔽部位的检查，并应符合下列要求：</w:t>
      </w:r>
    </w:p>
    <w:p>
      <w:pPr>
        <w:pStyle w:val="176"/>
        <w:numPr>
          <w:ilvl w:val="0"/>
          <w:numId w:val="38"/>
        </w:numPr>
      </w:pPr>
      <w:r>
        <w:rPr>
          <w:rFonts w:hint="eastAsia"/>
        </w:rPr>
        <w:t>发现结构、构造、材料等现场实际情况与设计不符的，应及时通知设计单位、监理单位和保护责任人至现场共同协商，由保护责任人及时通报设计方做出设计变更，并报相关主管部门等待处理意见，经设计单位根据新情况做出设计变更并报主管部门审批后，按新的变更设计施工；涉及重大变更需要专家论证；</w:t>
      </w:r>
    </w:p>
    <w:p>
      <w:pPr>
        <w:pStyle w:val="176"/>
        <w:numPr>
          <w:ilvl w:val="0"/>
          <w:numId w:val="38"/>
        </w:numPr>
      </w:pPr>
      <w:r>
        <w:rPr>
          <w:rFonts w:hint="eastAsia"/>
        </w:rPr>
        <w:t>发现有保护价值的历史遗存，应做好现场保护工作，并报告主管部门及时采取相关措施；</w:t>
      </w:r>
    </w:p>
    <w:p>
      <w:pPr>
        <w:pStyle w:val="176"/>
        <w:numPr>
          <w:ilvl w:val="0"/>
          <w:numId w:val="38"/>
        </w:numPr>
      </w:pPr>
      <w:r>
        <w:rPr>
          <w:rFonts w:hint="eastAsia"/>
        </w:rPr>
        <w:t>发现存在安全隐患和重大质量隐患的，应及时报告保护责任人、监理和设计单位，并暂停工程进行整改，采取有效保护措施、消除隐患后方可继续施工。</w:t>
      </w:r>
    </w:p>
    <w:p>
      <w:pPr>
        <w:pStyle w:val="107"/>
        <w:spacing w:beforeLines="0" w:afterLines="0"/>
        <w:rPr>
          <w:rFonts w:ascii="宋体" w:hAnsi="宋体" w:eastAsia="宋体"/>
        </w:rPr>
      </w:pPr>
      <w:r>
        <w:rPr>
          <w:rFonts w:hint="eastAsia" w:ascii="宋体" w:hAnsi="宋体" w:eastAsia="宋体"/>
        </w:rPr>
        <w:t>施工阶段监理工作的重点应包含以下内容：</w:t>
      </w:r>
    </w:p>
    <w:p>
      <w:pPr>
        <w:pStyle w:val="176"/>
        <w:numPr>
          <w:ilvl w:val="0"/>
          <w:numId w:val="39"/>
        </w:numPr>
      </w:pPr>
      <w:r>
        <w:rPr>
          <w:rFonts w:hint="eastAsia"/>
        </w:rPr>
        <w:t>建筑重点保护部位的监理；</w:t>
      </w:r>
    </w:p>
    <w:p>
      <w:pPr>
        <w:pStyle w:val="176"/>
        <w:numPr>
          <w:ilvl w:val="0"/>
          <w:numId w:val="37"/>
        </w:numPr>
      </w:pPr>
      <w:r>
        <w:rPr>
          <w:rFonts w:hint="eastAsia"/>
        </w:rPr>
        <w:t>工程质量的控制；</w:t>
      </w:r>
    </w:p>
    <w:p>
      <w:pPr>
        <w:pStyle w:val="176"/>
        <w:numPr>
          <w:ilvl w:val="0"/>
          <w:numId w:val="37"/>
        </w:numPr>
      </w:pPr>
      <w:r>
        <w:rPr>
          <w:rFonts w:hint="eastAsia"/>
        </w:rPr>
        <w:t>工程进度的控制；</w:t>
      </w:r>
    </w:p>
    <w:p>
      <w:pPr>
        <w:pStyle w:val="176"/>
        <w:numPr>
          <w:ilvl w:val="0"/>
          <w:numId w:val="37"/>
        </w:numPr>
      </w:pPr>
      <w:r>
        <w:rPr>
          <w:rFonts w:hint="eastAsia"/>
        </w:rPr>
        <w:t>工程费用的控制；</w:t>
      </w:r>
    </w:p>
    <w:p>
      <w:pPr>
        <w:pStyle w:val="176"/>
        <w:numPr>
          <w:ilvl w:val="0"/>
          <w:numId w:val="37"/>
        </w:numPr>
      </w:pPr>
      <w:r>
        <w:rPr>
          <w:rFonts w:hint="eastAsia"/>
        </w:rPr>
        <w:t>安全监理。</w:t>
      </w:r>
    </w:p>
    <w:p>
      <w:pPr>
        <w:pStyle w:val="107"/>
        <w:spacing w:beforeLines="0" w:afterLines="0"/>
        <w:rPr>
          <w:rFonts w:ascii="宋体" w:hAnsi="宋体" w:eastAsia="宋体"/>
        </w:rPr>
      </w:pPr>
      <w:r>
        <w:rPr>
          <w:rFonts w:hint="eastAsia" w:ascii="宋体" w:hAnsi="宋体" w:eastAsia="宋体"/>
        </w:rPr>
        <w:t>工程相关资料文件的收集应与施工进度同步进行，并确保其真实性、完整性和准确性。施工结束后，施工单位和监理单位应完成相关资料的整理归档工作。</w:t>
      </w:r>
    </w:p>
    <w:p>
      <w:pPr>
        <w:pStyle w:val="107"/>
        <w:spacing w:beforeLines="0" w:afterLines="0"/>
        <w:rPr>
          <w:rFonts w:ascii="宋体" w:hAnsi="宋体" w:eastAsia="宋体"/>
        </w:rPr>
      </w:pPr>
      <w:r>
        <w:rPr>
          <w:rFonts w:hint="eastAsia" w:ascii="宋体" w:hAnsi="宋体" w:eastAsia="宋体"/>
        </w:rPr>
        <w:t>历史建筑的修缮施工防火、防爆、防毒、防污染、防尘等措施，除应遵守本文件外，还应符合现行相关国家标准和行业标准的规定。</w:t>
      </w:r>
    </w:p>
    <w:p>
      <w:pPr>
        <w:pStyle w:val="106"/>
        <w:spacing w:before="312" w:after="312"/>
      </w:pPr>
      <w:bookmarkStart w:id="51" w:name="_Toc100824236"/>
      <w:r>
        <w:rPr>
          <w:rFonts w:hint="eastAsia"/>
        </w:rPr>
        <w:t>竣工验收</w:t>
      </w:r>
      <w:bookmarkEnd w:id="51"/>
    </w:p>
    <w:p>
      <w:pPr>
        <w:pStyle w:val="107"/>
        <w:spacing w:beforeLines="0" w:afterLines="0"/>
        <w:rPr>
          <w:rFonts w:ascii="宋体" w:hAnsi="宋体" w:eastAsia="宋体"/>
        </w:rPr>
      </w:pPr>
      <w:r>
        <w:rPr>
          <w:rFonts w:hint="eastAsia" w:ascii="宋体" w:hAnsi="宋体" w:eastAsia="宋体"/>
        </w:rPr>
        <w:t>施工完成后，应对工程进行质量验收，质量验收除满足本文件及设计要求外，还应符合现行相关国家标准和行业标准的规定。</w:t>
      </w:r>
    </w:p>
    <w:p>
      <w:pPr>
        <w:pStyle w:val="107"/>
        <w:spacing w:beforeLines="0" w:afterLines="0"/>
        <w:rPr>
          <w:rFonts w:ascii="宋体" w:hAnsi="宋体" w:eastAsia="宋体"/>
        </w:rPr>
      </w:pPr>
      <w:r>
        <w:rPr>
          <w:rFonts w:hint="eastAsia" w:ascii="宋体" w:hAnsi="宋体" w:eastAsia="宋体"/>
        </w:rPr>
        <w:t>在竣工验收合格的基础上，由历史建筑主管部门召集专家及项目设计单位、施工单位及监理单位针对重点保护部位和保护要求开展现场符合性验收。</w:t>
      </w:r>
    </w:p>
    <w:p>
      <w:pPr>
        <w:pStyle w:val="107"/>
        <w:spacing w:beforeLines="0" w:afterLines="0"/>
        <w:rPr>
          <w:rFonts w:ascii="宋体" w:hAnsi="宋体" w:eastAsia="宋体"/>
        </w:rPr>
      </w:pPr>
      <w:r>
        <w:rPr>
          <w:rFonts w:hint="eastAsia" w:ascii="宋体" w:hAnsi="宋体" w:eastAsia="宋体"/>
        </w:rPr>
        <w:t>竣工资料应及时整理并归档，并应作为历史建筑日常维护的依据。归档资料宜包括下列内容：</w:t>
      </w:r>
    </w:p>
    <w:p>
      <w:pPr>
        <w:pStyle w:val="176"/>
        <w:numPr>
          <w:ilvl w:val="0"/>
          <w:numId w:val="40"/>
        </w:numPr>
      </w:pPr>
      <w:r>
        <w:rPr>
          <w:rFonts w:hint="eastAsia"/>
        </w:rPr>
        <w:t>保护修缮工程书面申请资料；</w:t>
      </w:r>
    </w:p>
    <w:p>
      <w:pPr>
        <w:pStyle w:val="176"/>
      </w:pPr>
      <w:r>
        <w:rPr>
          <w:rFonts w:hint="eastAsia"/>
        </w:rPr>
        <w:t>保护修缮工程查勘、测绘与检测鉴定资料；</w:t>
      </w:r>
    </w:p>
    <w:p>
      <w:pPr>
        <w:pStyle w:val="176"/>
      </w:pPr>
      <w:r>
        <w:rPr>
          <w:rFonts w:hint="eastAsia"/>
        </w:rPr>
        <w:t>保护修缮工程设计文件(含概预算）；</w:t>
      </w:r>
    </w:p>
    <w:p>
      <w:pPr>
        <w:pStyle w:val="176"/>
      </w:pPr>
      <w:r>
        <w:rPr>
          <w:rFonts w:hint="eastAsia"/>
        </w:rPr>
        <w:t>组织论证及批复文件；</w:t>
      </w:r>
    </w:p>
    <w:p>
      <w:pPr>
        <w:pStyle w:val="176"/>
      </w:pPr>
      <w:r>
        <w:rPr>
          <w:rFonts w:hint="eastAsia"/>
        </w:rPr>
        <w:t>施工组织方案；</w:t>
      </w:r>
    </w:p>
    <w:p>
      <w:pPr>
        <w:pStyle w:val="176"/>
      </w:pPr>
      <w:r>
        <w:rPr>
          <w:rFonts w:hint="eastAsia"/>
        </w:rPr>
        <w:t>竣工图纸（包括电子档）；</w:t>
      </w:r>
    </w:p>
    <w:p>
      <w:pPr>
        <w:pStyle w:val="176"/>
      </w:pPr>
      <w:r>
        <w:rPr>
          <w:rFonts w:hint="eastAsia"/>
        </w:rPr>
        <w:t>重点保护部位的施工影像资料；</w:t>
      </w:r>
    </w:p>
    <w:p>
      <w:pPr>
        <w:pStyle w:val="176"/>
      </w:pPr>
      <w:r>
        <w:rPr>
          <w:rFonts w:hint="eastAsia"/>
        </w:rPr>
        <w:t>施工、监理的全过程记录。</w:t>
      </w:r>
    </w:p>
    <w:bookmarkEnd w:id="21"/>
    <w:p>
      <w:pPr>
        <w:pStyle w:val="107"/>
        <w:numPr>
          <w:ilvl w:val="0"/>
          <w:numId w:val="0"/>
        </w:numPr>
        <w:spacing w:before="156" w:after="156"/>
        <w:sectPr>
          <w:pgSz w:w="11906" w:h="16838"/>
          <w:pgMar w:top="2410" w:right="1134" w:bottom="1134" w:left="1134" w:header="1418" w:footer="1134" w:gutter="284"/>
          <w:pgNumType w:start="1"/>
          <w:cols w:space="425" w:num="1"/>
          <w:formProt w:val="0"/>
          <w:docGrid w:type="lines" w:linePitch="312" w:charSpace="0"/>
        </w:sectPr>
      </w:pPr>
      <w:bookmarkStart w:id="52" w:name="BookMark6"/>
    </w:p>
    <w:p>
      <w:pPr>
        <w:pStyle w:val="65"/>
        <w:spacing w:before="124" w:after="156"/>
      </w:pPr>
      <w:bookmarkStart w:id="53" w:name="_Toc100824237"/>
      <w:r>
        <w:rPr>
          <w:rFonts w:hint="eastAsia"/>
          <w:spacing w:val="105"/>
        </w:rPr>
        <w:t>参考文</w:t>
      </w:r>
      <w:r>
        <w:rPr>
          <w:rFonts w:hint="eastAsia"/>
        </w:rPr>
        <w:t>献</w:t>
      </w:r>
      <w:bookmarkEnd w:id="53"/>
    </w:p>
    <w:p>
      <w:pPr>
        <w:shd w:val="clear" w:color="auto" w:fill="FFFFFF"/>
        <w:spacing w:line="240" w:lineRule="auto"/>
        <w:ind w:firstLine="482"/>
        <w:rPr>
          <w:rFonts w:ascii="宋体" w:hAnsi="宋体"/>
        </w:rPr>
      </w:pPr>
      <w:r>
        <w:rPr>
          <w:rFonts w:hint="eastAsia" w:ascii="宋体" w:hAnsi="宋体"/>
        </w:rPr>
        <w:t>[1]《历史文化名城名镇名村保护条例》（</w:t>
      </w:r>
      <w:r>
        <w:rPr>
          <w:rFonts w:ascii="宋体" w:hAnsi="宋体"/>
        </w:rPr>
        <w:t>2017</w:t>
      </w:r>
      <w:r>
        <w:rPr>
          <w:rFonts w:hint="eastAsia" w:ascii="宋体" w:hAnsi="宋体"/>
        </w:rPr>
        <w:t>修订）</w:t>
      </w:r>
    </w:p>
    <w:p>
      <w:pPr>
        <w:shd w:val="clear" w:color="auto" w:fill="FFFFFF"/>
        <w:spacing w:line="240" w:lineRule="auto"/>
        <w:ind w:firstLine="482"/>
        <w:rPr>
          <w:rFonts w:ascii="宋体" w:hAnsi="宋体"/>
        </w:rPr>
      </w:pPr>
      <w:r>
        <w:rPr>
          <w:rFonts w:hint="eastAsia" w:ascii="宋体" w:hAnsi="宋体"/>
        </w:rPr>
        <w:t>[2]《城市紫线管理办法》（2004）</w:t>
      </w:r>
    </w:p>
    <w:p>
      <w:pPr>
        <w:shd w:val="clear" w:color="auto" w:fill="FFFFFF"/>
        <w:spacing w:line="240" w:lineRule="auto"/>
        <w:ind w:firstLine="482"/>
        <w:rPr>
          <w:rFonts w:ascii="宋体" w:hAnsi="宋体"/>
        </w:rPr>
      </w:pPr>
      <w:r>
        <w:rPr>
          <w:rFonts w:hint="eastAsia" w:ascii="宋体" w:hAnsi="宋体"/>
        </w:rPr>
        <w:t>[3]《湖北省城乡规划条例》（</w:t>
      </w:r>
      <w:r>
        <w:rPr>
          <w:rFonts w:ascii="宋体" w:hAnsi="宋体"/>
        </w:rPr>
        <w:t>2011</w:t>
      </w:r>
      <w:r>
        <w:rPr>
          <w:rFonts w:hint="eastAsia" w:ascii="宋体" w:hAnsi="宋体"/>
        </w:rPr>
        <w:t>）</w:t>
      </w:r>
    </w:p>
    <w:p>
      <w:pPr>
        <w:shd w:val="clear" w:color="auto" w:fill="FFFFFF"/>
        <w:spacing w:line="240" w:lineRule="auto"/>
        <w:ind w:firstLine="482"/>
        <w:rPr>
          <w:rFonts w:ascii="宋体" w:hAnsi="宋体"/>
        </w:rPr>
      </w:pPr>
      <w:r>
        <w:rPr>
          <w:rFonts w:hint="eastAsia" w:ascii="宋体" w:hAnsi="宋体"/>
        </w:rPr>
        <w:t>[4]《住房和城乡建设部办公厅关于进一步加强历史文化街区和历史建筑保护工作的通知》（建办科〔2021〕2号）</w:t>
      </w:r>
    </w:p>
    <w:p>
      <w:pPr>
        <w:shd w:val="clear" w:color="auto" w:fill="FFFFFF"/>
        <w:spacing w:line="240" w:lineRule="auto"/>
        <w:ind w:firstLine="480"/>
        <w:rPr>
          <w:rFonts w:ascii="宋体" w:hAnsi="宋体"/>
        </w:rPr>
      </w:pPr>
      <w:r>
        <w:rPr>
          <w:rFonts w:hint="eastAsia" w:ascii="宋体" w:hAnsi="宋体"/>
        </w:rPr>
        <w:t xml:space="preserve">[5] </w:t>
      </w:r>
      <w:r>
        <w:rPr>
          <w:rFonts w:ascii="宋体" w:hAnsi="宋体"/>
        </w:rPr>
        <w:t xml:space="preserve">GB/T 50319-2013 </w:t>
      </w:r>
      <w:r>
        <w:rPr>
          <w:rFonts w:hint="eastAsia" w:ascii="宋体" w:hAnsi="宋体"/>
        </w:rPr>
        <w:t>建设工程监理规范</w:t>
      </w:r>
    </w:p>
    <w:p>
      <w:pPr>
        <w:shd w:val="clear" w:color="auto" w:fill="FFFFFF"/>
        <w:spacing w:line="240" w:lineRule="auto"/>
        <w:ind w:firstLine="482"/>
        <w:rPr>
          <w:rFonts w:ascii="宋体" w:hAnsi="宋体"/>
        </w:rPr>
      </w:pPr>
      <w:r>
        <w:rPr>
          <w:rFonts w:hint="eastAsia" w:ascii="宋体" w:hAnsi="宋体"/>
        </w:rPr>
        <w:t>[</w:t>
      </w:r>
      <w:r>
        <w:rPr>
          <w:rFonts w:ascii="宋体" w:hAnsi="宋体"/>
        </w:rPr>
        <w:t>6</w:t>
      </w:r>
      <w:r>
        <w:rPr>
          <w:rFonts w:hint="eastAsia" w:ascii="宋体" w:hAnsi="宋体"/>
        </w:rPr>
        <w:t xml:space="preserve">] </w:t>
      </w:r>
      <w:r>
        <w:rPr>
          <w:rFonts w:ascii="宋体" w:hAnsi="宋体"/>
        </w:rPr>
        <w:t>GB/T 50357-2018</w:t>
      </w:r>
      <w:r>
        <w:rPr>
          <w:rFonts w:hint="eastAsia" w:ascii="宋体" w:hAnsi="宋体"/>
        </w:rPr>
        <w:t>历史文化名城保护规划标准</w:t>
      </w:r>
    </w:p>
    <w:p>
      <w:pPr>
        <w:shd w:val="clear" w:color="auto" w:fill="FFFFFF"/>
        <w:spacing w:line="240" w:lineRule="auto"/>
        <w:ind w:firstLine="482"/>
        <w:rPr>
          <w:rFonts w:ascii="宋体" w:hAnsi="宋体"/>
        </w:rPr>
      </w:pPr>
      <w:r>
        <w:rPr>
          <w:rFonts w:hint="eastAsia" w:ascii="宋体" w:hAnsi="宋体"/>
        </w:rPr>
        <w:t>[</w:t>
      </w:r>
      <w:r>
        <w:rPr>
          <w:rFonts w:ascii="宋体" w:hAnsi="宋体"/>
        </w:rPr>
        <w:t>7</w:t>
      </w:r>
      <w:r>
        <w:rPr>
          <w:rFonts w:hint="eastAsia" w:ascii="宋体" w:hAnsi="宋体"/>
        </w:rPr>
        <w:t xml:space="preserve">] </w:t>
      </w:r>
      <w:r>
        <w:rPr>
          <w:rFonts w:ascii="宋体" w:hAnsi="宋体"/>
        </w:rPr>
        <w:t xml:space="preserve">GB 55035-2023 </w:t>
      </w:r>
      <w:r>
        <w:rPr>
          <w:rFonts w:hint="eastAsia" w:ascii="宋体" w:hAnsi="宋体"/>
        </w:rPr>
        <w:t>城乡历史文化保护利用项目规范</w:t>
      </w:r>
    </w:p>
    <w:p>
      <w:pPr>
        <w:shd w:val="clear" w:color="auto" w:fill="FFFFFF"/>
        <w:spacing w:line="240" w:lineRule="auto"/>
        <w:ind w:firstLine="482"/>
        <w:rPr>
          <w:rFonts w:ascii="宋体" w:hAnsi="宋体"/>
        </w:rPr>
      </w:pPr>
      <w:r>
        <w:rPr>
          <w:rFonts w:hint="eastAsia" w:ascii="宋体" w:hAnsi="宋体"/>
        </w:rPr>
        <w:t>[</w:t>
      </w:r>
      <w:r>
        <w:rPr>
          <w:rFonts w:ascii="宋体" w:hAnsi="宋体"/>
        </w:rPr>
        <w:t>8</w:t>
      </w:r>
      <w:r>
        <w:rPr>
          <w:rFonts w:hint="eastAsia" w:ascii="宋体" w:hAnsi="宋体"/>
        </w:rPr>
        <w:t>] JGJ/T 489</w:t>
      </w:r>
      <w:r>
        <w:rPr>
          <w:rFonts w:ascii="宋体" w:hAnsi="宋体"/>
        </w:rPr>
        <w:t>-2021</w:t>
      </w:r>
      <w:r>
        <w:rPr>
          <w:rFonts w:hint="eastAsia" w:ascii="宋体" w:hAnsi="宋体"/>
        </w:rPr>
        <w:t xml:space="preserve"> 历史建筑数字化技术标准</w:t>
      </w:r>
    </w:p>
    <w:p>
      <w:pPr>
        <w:shd w:val="clear" w:color="auto" w:fill="FFFFFF"/>
        <w:spacing w:line="240" w:lineRule="auto"/>
        <w:ind w:firstLine="482"/>
        <w:rPr>
          <w:rFonts w:ascii="宋体" w:hAnsi="宋体"/>
        </w:rPr>
      </w:pPr>
      <w:r>
        <w:rPr>
          <w:rFonts w:hint="eastAsia" w:ascii="宋体" w:hAnsi="宋体"/>
        </w:rPr>
        <w:t>[</w:t>
      </w:r>
      <w:r>
        <w:rPr>
          <w:rFonts w:ascii="宋体" w:hAnsi="宋体"/>
        </w:rPr>
        <w:t>9</w:t>
      </w:r>
      <w:r>
        <w:rPr>
          <w:rFonts w:hint="eastAsia" w:ascii="宋体" w:hAnsi="宋体"/>
        </w:rPr>
        <w:t>] WW/T 0048</w:t>
      </w:r>
      <w:r>
        <w:rPr>
          <w:rFonts w:ascii="宋体" w:hAnsi="宋体"/>
        </w:rPr>
        <w:t>-</w:t>
      </w:r>
      <w:r>
        <w:rPr>
          <w:rFonts w:hint="eastAsia" w:ascii="宋体" w:hAnsi="宋体"/>
        </w:rPr>
        <w:t>2014 近现代历史建筑结构安全性评估导则</w:t>
      </w:r>
    </w:p>
    <w:p>
      <w:pPr>
        <w:pStyle w:val="58"/>
        <w:ind w:firstLine="420"/>
      </w:pPr>
    </w:p>
    <w:p>
      <w:pPr>
        <w:pStyle w:val="58"/>
        <w:ind w:firstLine="0" w:firstLineChars="0"/>
        <w:jc w:val="center"/>
      </w:pPr>
      <w:bookmarkStart w:id="54"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52"/>
      <w:bookmarkEnd w:id="54"/>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DB42/TXXXX—XXXX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DB42/TXXXX—XXXX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99F03CF"/>
    <w:multiLevelType w:val="multilevel"/>
    <w:tmpl w:val="599F03C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638A7983"/>
    <w:multiLevelType w:val="multilevel"/>
    <w:tmpl w:val="638A7983"/>
    <w:lvl w:ilvl="0" w:tentative="0">
      <w:start w:val="1"/>
      <w:numFmt w:val="lowerLetter"/>
      <w:pStyle w:val="23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3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8"/>
  </w:num>
  <w:num w:numId="6">
    <w:abstractNumId w:val="13"/>
  </w:num>
  <w:num w:numId="7">
    <w:abstractNumId w:val="8"/>
  </w:num>
  <w:num w:numId="8">
    <w:abstractNumId w:val="3"/>
  </w:num>
  <w:num w:numId="9">
    <w:abstractNumId w:val="9"/>
  </w:num>
  <w:num w:numId="10">
    <w:abstractNumId w:val="16"/>
  </w:num>
  <w:num w:numId="11">
    <w:abstractNumId w:val="27"/>
  </w:num>
  <w:num w:numId="12">
    <w:abstractNumId w:val="11"/>
  </w:num>
  <w:num w:numId="13">
    <w:abstractNumId w:val="12"/>
  </w:num>
  <w:num w:numId="14">
    <w:abstractNumId w:val="7"/>
  </w:num>
  <w:num w:numId="15">
    <w:abstractNumId w:val="19"/>
  </w:num>
  <w:num w:numId="16">
    <w:abstractNumId w:val="23"/>
  </w:num>
  <w:num w:numId="17">
    <w:abstractNumId w:val="17"/>
  </w:num>
  <w:num w:numId="18">
    <w:abstractNumId w:val="31"/>
  </w:num>
  <w:num w:numId="19">
    <w:abstractNumId w:val="15"/>
  </w:num>
  <w:num w:numId="20">
    <w:abstractNumId w:val="1"/>
  </w:num>
  <w:num w:numId="21">
    <w:abstractNumId w:val="10"/>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4"/>
  </w:num>
  <w:num w:numId="30">
    <w:abstractNumId w:val="26"/>
  </w:num>
  <w:num w:numId="31">
    <w:abstractNumId w:val="24"/>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YmYwMDA3NjM0MmUxOWZmY2ZlNTY3NWQ0OTlkY2EifQ=="/>
  </w:docVars>
  <w:rsids>
    <w:rsidRoot w:val="002E35EF"/>
    <w:rsid w:val="0000040A"/>
    <w:rsid w:val="00000A94"/>
    <w:rsid w:val="00001972"/>
    <w:rsid w:val="00001D9A"/>
    <w:rsid w:val="00007B3A"/>
    <w:rsid w:val="000107E0"/>
    <w:rsid w:val="00011814"/>
    <w:rsid w:val="00011FDE"/>
    <w:rsid w:val="00012FFD"/>
    <w:rsid w:val="00014162"/>
    <w:rsid w:val="00014340"/>
    <w:rsid w:val="00016A9C"/>
    <w:rsid w:val="00022184"/>
    <w:rsid w:val="00022762"/>
    <w:rsid w:val="000238E0"/>
    <w:rsid w:val="000249DB"/>
    <w:rsid w:val="00025800"/>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5390"/>
    <w:rsid w:val="00077B64"/>
    <w:rsid w:val="0008079E"/>
    <w:rsid w:val="00080A1C"/>
    <w:rsid w:val="00082317"/>
    <w:rsid w:val="000825BA"/>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243"/>
    <w:rsid w:val="000C6362"/>
    <w:rsid w:val="000C7666"/>
    <w:rsid w:val="000D0A9C"/>
    <w:rsid w:val="000D1795"/>
    <w:rsid w:val="000D329A"/>
    <w:rsid w:val="000D4B9C"/>
    <w:rsid w:val="000D4EB6"/>
    <w:rsid w:val="000D5225"/>
    <w:rsid w:val="000D753B"/>
    <w:rsid w:val="000E4C9E"/>
    <w:rsid w:val="000E6FD7"/>
    <w:rsid w:val="000F06E1"/>
    <w:rsid w:val="000F0E3C"/>
    <w:rsid w:val="000F19D5"/>
    <w:rsid w:val="000F4AEA"/>
    <w:rsid w:val="000F633F"/>
    <w:rsid w:val="000F67E9"/>
    <w:rsid w:val="00104926"/>
    <w:rsid w:val="00113B1E"/>
    <w:rsid w:val="0011711C"/>
    <w:rsid w:val="00117F4C"/>
    <w:rsid w:val="001200FF"/>
    <w:rsid w:val="0012059C"/>
    <w:rsid w:val="00124E4F"/>
    <w:rsid w:val="001260B7"/>
    <w:rsid w:val="001265CB"/>
    <w:rsid w:val="001321C6"/>
    <w:rsid w:val="001325C4"/>
    <w:rsid w:val="00133010"/>
    <w:rsid w:val="001338EE"/>
    <w:rsid w:val="00133AAE"/>
    <w:rsid w:val="00135323"/>
    <w:rsid w:val="001356C4"/>
    <w:rsid w:val="00140E9B"/>
    <w:rsid w:val="00141114"/>
    <w:rsid w:val="00142969"/>
    <w:rsid w:val="001446C2"/>
    <w:rsid w:val="001457E7"/>
    <w:rsid w:val="00145D9D"/>
    <w:rsid w:val="00146388"/>
    <w:rsid w:val="00146EB9"/>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FC4"/>
    <w:rsid w:val="00176DFD"/>
    <w:rsid w:val="001852C9"/>
    <w:rsid w:val="00190087"/>
    <w:rsid w:val="00190AA2"/>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3CBB"/>
    <w:rsid w:val="001C42F7"/>
    <w:rsid w:val="001C49E5"/>
    <w:rsid w:val="001C680C"/>
    <w:rsid w:val="001C7FEA"/>
    <w:rsid w:val="001D0499"/>
    <w:rsid w:val="001D0BBE"/>
    <w:rsid w:val="001D0ED4"/>
    <w:rsid w:val="001D212F"/>
    <w:rsid w:val="001D29D7"/>
    <w:rsid w:val="001D2DE7"/>
    <w:rsid w:val="001D2EAF"/>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07EF"/>
    <w:rsid w:val="0020107D"/>
    <w:rsid w:val="00202AA4"/>
    <w:rsid w:val="002031F7"/>
    <w:rsid w:val="002040E6"/>
    <w:rsid w:val="0020527B"/>
    <w:rsid w:val="00205F2C"/>
    <w:rsid w:val="00210B15"/>
    <w:rsid w:val="002142EA"/>
    <w:rsid w:val="002204BB"/>
    <w:rsid w:val="00221B79"/>
    <w:rsid w:val="00221C6B"/>
    <w:rsid w:val="002230DA"/>
    <w:rsid w:val="002253A1"/>
    <w:rsid w:val="00225CF8"/>
    <w:rsid w:val="0022794E"/>
    <w:rsid w:val="00233D64"/>
    <w:rsid w:val="0023482A"/>
    <w:rsid w:val="002359CB"/>
    <w:rsid w:val="00242D8D"/>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80E"/>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811"/>
    <w:rsid w:val="002D79AC"/>
    <w:rsid w:val="002E039D"/>
    <w:rsid w:val="002E35EF"/>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0C4F"/>
    <w:rsid w:val="003B1F18"/>
    <w:rsid w:val="003B5BF0"/>
    <w:rsid w:val="003B60BF"/>
    <w:rsid w:val="003B6BE3"/>
    <w:rsid w:val="003C010C"/>
    <w:rsid w:val="003C0A6C"/>
    <w:rsid w:val="003C14F8"/>
    <w:rsid w:val="003C5A43"/>
    <w:rsid w:val="003C6194"/>
    <w:rsid w:val="003C6AB3"/>
    <w:rsid w:val="003D0519"/>
    <w:rsid w:val="003D0FF6"/>
    <w:rsid w:val="003D262C"/>
    <w:rsid w:val="003D5D1D"/>
    <w:rsid w:val="003D6D61"/>
    <w:rsid w:val="003E091D"/>
    <w:rsid w:val="003E1C53"/>
    <w:rsid w:val="003E2A69"/>
    <w:rsid w:val="003E2D49"/>
    <w:rsid w:val="003E2FD4"/>
    <w:rsid w:val="003E49F6"/>
    <w:rsid w:val="003E660F"/>
    <w:rsid w:val="003F0841"/>
    <w:rsid w:val="003F23D3"/>
    <w:rsid w:val="003F3F08"/>
    <w:rsid w:val="003F4486"/>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E1C"/>
    <w:rsid w:val="00444442"/>
    <w:rsid w:val="00445574"/>
    <w:rsid w:val="004467FB"/>
    <w:rsid w:val="00452D6B"/>
    <w:rsid w:val="00454484"/>
    <w:rsid w:val="0045517B"/>
    <w:rsid w:val="00462CFB"/>
    <w:rsid w:val="00463B77"/>
    <w:rsid w:val="00463C7B"/>
    <w:rsid w:val="004644A6"/>
    <w:rsid w:val="004659BD"/>
    <w:rsid w:val="00465CD1"/>
    <w:rsid w:val="004675F3"/>
    <w:rsid w:val="00470775"/>
    <w:rsid w:val="004717A7"/>
    <w:rsid w:val="004746B1"/>
    <w:rsid w:val="0047583F"/>
    <w:rsid w:val="00475DE8"/>
    <w:rsid w:val="00481C44"/>
    <w:rsid w:val="00484936"/>
    <w:rsid w:val="00485C89"/>
    <w:rsid w:val="00486BE3"/>
    <w:rsid w:val="00490460"/>
    <w:rsid w:val="004905E4"/>
    <w:rsid w:val="00490A89"/>
    <w:rsid w:val="00490AB4"/>
    <w:rsid w:val="00491304"/>
    <w:rsid w:val="00492F02"/>
    <w:rsid w:val="004939AE"/>
    <w:rsid w:val="00496FBF"/>
    <w:rsid w:val="004A12DF"/>
    <w:rsid w:val="004A17E6"/>
    <w:rsid w:val="004A1BA8"/>
    <w:rsid w:val="004A4B57"/>
    <w:rsid w:val="004A5AEA"/>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1726"/>
    <w:rsid w:val="004F391A"/>
    <w:rsid w:val="004F3CFB"/>
    <w:rsid w:val="004F6456"/>
    <w:rsid w:val="004F696E"/>
    <w:rsid w:val="004F6C71"/>
    <w:rsid w:val="004F76EB"/>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C46"/>
    <w:rsid w:val="00541853"/>
    <w:rsid w:val="00541DC5"/>
    <w:rsid w:val="00543BDA"/>
    <w:rsid w:val="005441CC"/>
    <w:rsid w:val="005479DA"/>
    <w:rsid w:val="00547BCC"/>
    <w:rsid w:val="0055013B"/>
    <w:rsid w:val="00551F6F"/>
    <w:rsid w:val="00554C98"/>
    <w:rsid w:val="00555044"/>
    <w:rsid w:val="0055641C"/>
    <w:rsid w:val="00561475"/>
    <w:rsid w:val="00563F52"/>
    <w:rsid w:val="0056487B"/>
    <w:rsid w:val="00564FB9"/>
    <w:rsid w:val="00573D9E"/>
    <w:rsid w:val="005801E3"/>
    <w:rsid w:val="00581802"/>
    <w:rsid w:val="005836A8"/>
    <w:rsid w:val="0058409C"/>
    <w:rsid w:val="00584262"/>
    <w:rsid w:val="005858EC"/>
    <w:rsid w:val="00586630"/>
    <w:rsid w:val="00587ADD"/>
    <w:rsid w:val="00590B3D"/>
    <w:rsid w:val="00591E27"/>
    <w:rsid w:val="00596160"/>
    <w:rsid w:val="005966E2"/>
    <w:rsid w:val="00597007"/>
    <w:rsid w:val="005A0966"/>
    <w:rsid w:val="005A11B7"/>
    <w:rsid w:val="005A1E60"/>
    <w:rsid w:val="005A260B"/>
    <w:rsid w:val="005A4A1B"/>
    <w:rsid w:val="005A68B7"/>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17C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D64"/>
    <w:rsid w:val="00672060"/>
    <w:rsid w:val="00672BFD"/>
    <w:rsid w:val="006738E0"/>
    <w:rsid w:val="0067391E"/>
    <w:rsid w:val="006770F4"/>
    <w:rsid w:val="00677A84"/>
    <w:rsid w:val="0068026D"/>
    <w:rsid w:val="00680A27"/>
    <w:rsid w:val="006816A4"/>
    <w:rsid w:val="006819B8"/>
    <w:rsid w:val="006840A6"/>
    <w:rsid w:val="006850CD"/>
    <w:rsid w:val="00685AAB"/>
    <w:rsid w:val="0069356F"/>
    <w:rsid w:val="00695D22"/>
    <w:rsid w:val="006A07AA"/>
    <w:rsid w:val="006A2458"/>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0AC1"/>
    <w:rsid w:val="00722FBF"/>
    <w:rsid w:val="00722FC2"/>
    <w:rsid w:val="00724879"/>
    <w:rsid w:val="00724E1B"/>
    <w:rsid w:val="0072511E"/>
    <w:rsid w:val="00725949"/>
    <w:rsid w:val="00727FA2"/>
    <w:rsid w:val="00730F2F"/>
    <w:rsid w:val="007322D9"/>
    <w:rsid w:val="00732BC0"/>
    <w:rsid w:val="0073720F"/>
    <w:rsid w:val="00737796"/>
    <w:rsid w:val="0074165C"/>
    <w:rsid w:val="00742C35"/>
    <w:rsid w:val="007432CA"/>
    <w:rsid w:val="0074334C"/>
    <w:rsid w:val="007438CC"/>
    <w:rsid w:val="007439EB"/>
    <w:rsid w:val="00743A41"/>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383"/>
    <w:rsid w:val="0076171A"/>
    <w:rsid w:val="00765C43"/>
    <w:rsid w:val="00765EFB"/>
    <w:rsid w:val="007671CA"/>
    <w:rsid w:val="00767C61"/>
    <w:rsid w:val="0077008A"/>
    <w:rsid w:val="00773C1F"/>
    <w:rsid w:val="00774DA4"/>
    <w:rsid w:val="00776599"/>
    <w:rsid w:val="00780172"/>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34C"/>
    <w:rsid w:val="007D06C4"/>
    <w:rsid w:val="007D1352"/>
    <w:rsid w:val="007D2508"/>
    <w:rsid w:val="007D346A"/>
    <w:rsid w:val="007D6518"/>
    <w:rsid w:val="007D76BD"/>
    <w:rsid w:val="007E0BF1"/>
    <w:rsid w:val="007F0ED8"/>
    <w:rsid w:val="007F0F63"/>
    <w:rsid w:val="007F6BC0"/>
    <w:rsid w:val="007F7250"/>
    <w:rsid w:val="007F75CE"/>
    <w:rsid w:val="008013A4"/>
    <w:rsid w:val="008027CE"/>
    <w:rsid w:val="00802F42"/>
    <w:rsid w:val="00804383"/>
    <w:rsid w:val="00804BB7"/>
    <w:rsid w:val="00804D41"/>
    <w:rsid w:val="00810257"/>
    <w:rsid w:val="008104F5"/>
    <w:rsid w:val="00811072"/>
    <w:rsid w:val="00811369"/>
    <w:rsid w:val="00815419"/>
    <w:rsid w:val="00815D5D"/>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703"/>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0C21"/>
    <w:rsid w:val="00883F93"/>
    <w:rsid w:val="00884DB3"/>
    <w:rsid w:val="00885A9D"/>
    <w:rsid w:val="008864F6"/>
    <w:rsid w:val="0089049D"/>
    <w:rsid w:val="008928C9"/>
    <w:rsid w:val="008930CB"/>
    <w:rsid w:val="008938DC"/>
    <w:rsid w:val="00893FD1"/>
    <w:rsid w:val="008943C7"/>
    <w:rsid w:val="00894836"/>
    <w:rsid w:val="00895172"/>
    <w:rsid w:val="00895680"/>
    <w:rsid w:val="00896DFF"/>
    <w:rsid w:val="0089762C"/>
    <w:rsid w:val="008A0B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09F"/>
    <w:rsid w:val="008D2D1D"/>
    <w:rsid w:val="008D453D"/>
    <w:rsid w:val="008D53AD"/>
    <w:rsid w:val="008D562B"/>
    <w:rsid w:val="008D5733"/>
    <w:rsid w:val="008D622B"/>
    <w:rsid w:val="008D666C"/>
    <w:rsid w:val="008D7B54"/>
    <w:rsid w:val="008E0C9D"/>
    <w:rsid w:val="008E1648"/>
    <w:rsid w:val="008E1B3E"/>
    <w:rsid w:val="008E2319"/>
    <w:rsid w:val="008E3618"/>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7B6A"/>
    <w:rsid w:val="00911BE5"/>
    <w:rsid w:val="00913CA9"/>
    <w:rsid w:val="009145AE"/>
    <w:rsid w:val="009146CE"/>
    <w:rsid w:val="00914CA7"/>
    <w:rsid w:val="00915C3E"/>
    <w:rsid w:val="009161A8"/>
    <w:rsid w:val="00916A12"/>
    <w:rsid w:val="009245F5"/>
    <w:rsid w:val="009249EC"/>
    <w:rsid w:val="009273B3"/>
    <w:rsid w:val="009305B5"/>
    <w:rsid w:val="00931EB7"/>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326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B3E"/>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22D"/>
    <w:rsid w:val="00A4661E"/>
    <w:rsid w:val="00A50678"/>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3DBB"/>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1BF"/>
    <w:rsid w:val="00B378E5"/>
    <w:rsid w:val="00B4346D"/>
    <w:rsid w:val="00B440F4"/>
    <w:rsid w:val="00B447A5"/>
    <w:rsid w:val="00B4654C"/>
    <w:rsid w:val="00B47293"/>
    <w:rsid w:val="00B4777D"/>
    <w:rsid w:val="00B50E50"/>
    <w:rsid w:val="00B52120"/>
    <w:rsid w:val="00B54ABC"/>
    <w:rsid w:val="00B54DDE"/>
    <w:rsid w:val="00B56FBE"/>
    <w:rsid w:val="00B60ACF"/>
    <w:rsid w:val="00B62B58"/>
    <w:rsid w:val="00B65092"/>
    <w:rsid w:val="00B65149"/>
    <w:rsid w:val="00B66567"/>
    <w:rsid w:val="00B66F52"/>
    <w:rsid w:val="00B66FE5"/>
    <w:rsid w:val="00B72880"/>
    <w:rsid w:val="00B758BF"/>
    <w:rsid w:val="00B77EC8"/>
    <w:rsid w:val="00B81BD6"/>
    <w:rsid w:val="00B823EB"/>
    <w:rsid w:val="00B827A6"/>
    <w:rsid w:val="00B831CE"/>
    <w:rsid w:val="00B86677"/>
    <w:rsid w:val="00B87131"/>
    <w:rsid w:val="00B939B1"/>
    <w:rsid w:val="00B96D40"/>
    <w:rsid w:val="00B97386"/>
    <w:rsid w:val="00BA263B"/>
    <w:rsid w:val="00BA42B2"/>
    <w:rsid w:val="00BA58D4"/>
    <w:rsid w:val="00BA5B9E"/>
    <w:rsid w:val="00BA7C9A"/>
    <w:rsid w:val="00BB1E05"/>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3DF"/>
    <w:rsid w:val="00C21540"/>
    <w:rsid w:val="00C21906"/>
    <w:rsid w:val="00C21BFA"/>
    <w:rsid w:val="00C22148"/>
    <w:rsid w:val="00C24C8D"/>
    <w:rsid w:val="00C25FE2"/>
    <w:rsid w:val="00C26B53"/>
    <w:rsid w:val="00C279B2"/>
    <w:rsid w:val="00C33E50"/>
    <w:rsid w:val="00C34C20"/>
    <w:rsid w:val="00C35A3E"/>
    <w:rsid w:val="00C42130"/>
    <w:rsid w:val="00C423A4"/>
    <w:rsid w:val="00C443AF"/>
    <w:rsid w:val="00C44BF5"/>
    <w:rsid w:val="00C521D6"/>
    <w:rsid w:val="00C55232"/>
    <w:rsid w:val="00C553A4"/>
    <w:rsid w:val="00C55A06"/>
    <w:rsid w:val="00C55D03"/>
    <w:rsid w:val="00C601BC"/>
    <w:rsid w:val="00C6329F"/>
    <w:rsid w:val="00C63340"/>
    <w:rsid w:val="00C643F9"/>
    <w:rsid w:val="00C64E95"/>
    <w:rsid w:val="00C64EDA"/>
    <w:rsid w:val="00C6765B"/>
    <w:rsid w:val="00C71372"/>
    <w:rsid w:val="00C715E3"/>
    <w:rsid w:val="00C72410"/>
    <w:rsid w:val="00C7287F"/>
    <w:rsid w:val="00C80CB8"/>
    <w:rsid w:val="00C819F8"/>
    <w:rsid w:val="00C8248C"/>
    <w:rsid w:val="00C84E33"/>
    <w:rsid w:val="00C86D6F"/>
    <w:rsid w:val="00C90065"/>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CBA"/>
    <w:rsid w:val="00CD4092"/>
    <w:rsid w:val="00CD4A20"/>
    <w:rsid w:val="00CD50A1"/>
    <w:rsid w:val="00CD519E"/>
    <w:rsid w:val="00CE0C4F"/>
    <w:rsid w:val="00CE10D5"/>
    <w:rsid w:val="00CE30EA"/>
    <w:rsid w:val="00CE35DD"/>
    <w:rsid w:val="00CF048A"/>
    <w:rsid w:val="00CF155A"/>
    <w:rsid w:val="00CF2947"/>
    <w:rsid w:val="00CF686F"/>
    <w:rsid w:val="00CF6E60"/>
    <w:rsid w:val="00CF7BCA"/>
    <w:rsid w:val="00D008FD"/>
    <w:rsid w:val="00D0321C"/>
    <w:rsid w:val="00D035EC"/>
    <w:rsid w:val="00D06170"/>
    <w:rsid w:val="00D06AB1"/>
    <w:rsid w:val="00D072ED"/>
    <w:rsid w:val="00D07506"/>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309E"/>
    <w:rsid w:val="00D4514F"/>
    <w:rsid w:val="00D451E2"/>
    <w:rsid w:val="00D45E89"/>
    <w:rsid w:val="00D45E8D"/>
    <w:rsid w:val="00D466AE"/>
    <w:rsid w:val="00D4734F"/>
    <w:rsid w:val="00D51BF3"/>
    <w:rsid w:val="00D66846"/>
    <w:rsid w:val="00D675FB"/>
    <w:rsid w:val="00D71F25"/>
    <w:rsid w:val="00D726DC"/>
    <w:rsid w:val="00D72A9C"/>
    <w:rsid w:val="00D75852"/>
    <w:rsid w:val="00D76D67"/>
    <w:rsid w:val="00D77031"/>
    <w:rsid w:val="00D84941"/>
    <w:rsid w:val="00D84FA1"/>
    <w:rsid w:val="00D851F0"/>
    <w:rsid w:val="00D86DB7"/>
    <w:rsid w:val="00D926D0"/>
    <w:rsid w:val="00D93030"/>
    <w:rsid w:val="00D950E1"/>
    <w:rsid w:val="00D952A6"/>
    <w:rsid w:val="00D97F99"/>
    <w:rsid w:val="00DA0810"/>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2F55"/>
    <w:rsid w:val="00DC3067"/>
    <w:rsid w:val="00DC370B"/>
    <w:rsid w:val="00DC5B90"/>
    <w:rsid w:val="00DD00FF"/>
    <w:rsid w:val="00DD0619"/>
    <w:rsid w:val="00DD07FB"/>
    <w:rsid w:val="00DD1550"/>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017D"/>
    <w:rsid w:val="00E01138"/>
    <w:rsid w:val="00E02BC1"/>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34B3"/>
    <w:rsid w:val="00E34A98"/>
    <w:rsid w:val="00E35D1E"/>
    <w:rsid w:val="00E364F9"/>
    <w:rsid w:val="00E365FA"/>
    <w:rsid w:val="00E36789"/>
    <w:rsid w:val="00E43124"/>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F18"/>
    <w:rsid w:val="00EA38AD"/>
    <w:rsid w:val="00EA4E1B"/>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3048"/>
    <w:rsid w:val="00F1409D"/>
    <w:rsid w:val="00F14214"/>
    <w:rsid w:val="00F14266"/>
    <w:rsid w:val="00F157A9"/>
    <w:rsid w:val="00F25B54"/>
    <w:rsid w:val="00F25BB6"/>
    <w:rsid w:val="00F25EE7"/>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34C9"/>
    <w:rsid w:val="00F6412A"/>
    <w:rsid w:val="00F65893"/>
    <w:rsid w:val="00F66A4A"/>
    <w:rsid w:val="00F71E22"/>
    <w:rsid w:val="00F72142"/>
    <w:rsid w:val="00F72AE7"/>
    <w:rsid w:val="00F81141"/>
    <w:rsid w:val="00F833BA"/>
    <w:rsid w:val="00F84FD0"/>
    <w:rsid w:val="00F859A8"/>
    <w:rsid w:val="00F86D87"/>
    <w:rsid w:val="00F870FF"/>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ADC"/>
    <w:rsid w:val="00FF3E7D"/>
    <w:rsid w:val="00FF5B99"/>
    <w:rsid w:val="00FF730C"/>
    <w:rsid w:val="00FF73F4"/>
    <w:rsid w:val="00FF7CE4"/>
    <w:rsid w:val="00FF7E39"/>
    <w:rsid w:val="08445F4F"/>
    <w:rsid w:val="3628478F"/>
    <w:rsid w:val="38631777"/>
    <w:rsid w:val="42890DF2"/>
    <w:rsid w:val="4E5C1022"/>
    <w:rsid w:val="52E61663"/>
    <w:rsid w:val="58E77426"/>
    <w:rsid w:val="EFB61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unhideWhenUsed/>
    <w:qFormat/>
    <w:uiPriority w:val="99"/>
    <w:pPr>
      <w:jc w:val="left"/>
    </w:p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annotation reference"/>
    <w:basedOn w:val="29"/>
    <w:semiHidden/>
    <w:unhideWhenUsed/>
    <w:qFormat/>
    <w:uiPriority w:val="99"/>
    <w:rPr>
      <w:sz w:val="21"/>
      <w:szCs w:val="21"/>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19"/>
    <w:qFormat/>
    <w:uiPriority w:val="99"/>
    <w:rPr>
      <w:rFonts w:ascii="Times New Roman" w:hAnsi="Times New Roman" w:eastAsia="宋体" w:cs="Times New Roman"/>
      <w:sz w:val="18"/>
      <w:szCs w:val="18"/>
    </w:rPr>
  </w:style>
  <w:style w:type="character" w:customStyle="1" w:styleId="46">
    <w:name w:val="页脚 字符"/>
    <w:link w:val="18"/>
    <w:qFormat/>
    <w:uiPriority w:val="99"/>
    <w:rPr>
      <w:rFonts w:ascii="宋体" w:hAnsi="Times New Roman" w:eastAsia="宋体" w:cs="Times New Roman"/>
      <w:sz w:val="18"/>
      <w:szCs w:val="18"/>
    </w:rPr>
  </w:style>
  <w:style w:type="character" w:customStyle="1" w:styleId="47">
    <w:name w:val="批注框文本 字符"/>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6"/>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next w:val="58"/>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character" w:customStyle="1" w:styleId="232">
    <w:name w:val="fontstyle01"/>
    <w:qFormat/>
    <w:uiPriority w:val="0"/>
    <w:rPr>
      <w:rFonts w:hint="eastAsia" w:ascii="宋体" w:hAnsi="宋体" w:eastAsia="宋体"/>
      <w:color w:val="000000"/>
      <w:sz w:val="22"/>
      <w:szCs w:val="22"/>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basedOn w:val="29"/>
    <w:link w:val="233"/>
    <w:qFormat/>
    <w:uiPriority w:val="0"/>
    <w:rPr>
      <w:rFonts w:ascii="宋体" w:hAnsi="Times New Roman"/>
      <w:sz w:val="21"/>
    </w:rPr>
  </w:style>
  <w:style w:type="paragraph" w:customStyle="1" w:styleId="235">
    <w:name w:val="数字编号列项（二级）"/>
    <w:qFormat/>
    <w:uiPriority w:val="0"/>
    <w:pPr>
      <w:numPr>
        <w:ilvl w:val="1"/>
        <w:numId w:val="32"/>
      </w:numPr>
      <w:jc w:val="both"/>
    </w:pPr>
    <w:rPr>
      <w:rFonts w:ascii="宋体" w:hAnsi="Times New Roman" w:eastAsia="宋体" w:cs="Times New Roman"/>
      <w:sz w:val="21"/>
      <w:lang w:val="en-US" w:eastAsia="zh-CN" w:bidi="ar-SA"/>
    </w:rPr>
  </w:style>
  <w:style w:type="paragraph" w:customStyle="1" w:styleId="236">
    <w:name w:val="字母编号列项（一级）"/>
    <w:qFormat/>
    <w:uiPriority w:val="0"/>
    <w:pPr>
      <w:numPr>
        <w:ilvl w:val="0"/>
        <w:numId w:val="32"/>
      </w:numPr>
      <w:jc w:val="both"/>
    </w:pPr>
    <w:rPr>
      <w:rFonts w:ascii="宋体" w:hAnsi="Times New Roman" w:eastAsia="宋体" w:cs="Times New Roman"/>
      <w:sz w:val="21"/>
      <w:lang w:val="en-US" w:eastAsia="zh-CN" w:bidi="ar-SA"/>
    </w:rPr>
  </w:style>
  <w:style w:type="table" w:customStyle="1" w:styleId="237">
    <w:name w:val="网格型1"/>
    <w:basedOn w:val="27"/>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CA9705200F54D5DA63CB215674CDF32"/>
        <w:style w:val=""/>
        <w:category>
          <w:name w:val="常规"/>
          <w:gallery w:val="placeholder"/>
        </w:category>
        <w:types>
          <w:type w:val="bbPlcHdr"/>
        </w:types>
        <w:behaviors>
          <w:behavior w:val="content"/>
        </w:behaviors>
        <w:description w:val=""/>
        <w:guid w:val="{18E41846-B196-4C51-82BD-87F381C4E779}"/>
      </w:docPartPr>
      <w:docPartBody>
        <w:p>
          <w:pPr>
            <w:pStyle w:val="5"/>
          </w:pPr>
          <w:r>
            <w:rPr>
              <w:rStyle w:val="4"/>
              <w:rFonts w:hint="eastAsia"/>
            </w:rPr>
            <w:t>单击或点击此处输入文字。</w:t>
          </w:r>
        </w:p>
      </w:docPartBody>
    </w:docPart>
    <w:docPart>
      <w:docPartPr>
        <w:name w:val="A78AD1C4A6FE4F85BA56B7411691F9B7"/>
        <w:style w:val=""/>
        <w:category>
          <w:name w:val="常规"/>
          <w:gallery w:val="placeholder"/>
        </w:category>
        <w:types>
          <w:type w:val="bbPlcHdr"/>
        </w:types>
        <w:behaviors>
          <w:behavior w:val="content"/>
        </w:behaviors>
        <w:description w:val=""/>
        <w:guid w:val="{CF9F6A89-B253-402C-9230-CD72E1555B2B}"/>
      </w:docPartPr>
      <w:docPartBody>
        <w:p>
          <w:pPr>
            <w:pStyle w:val="6"/>
          </w:pPr>
          <w:r>
            <w:rPr>
              <w:rStyle w:val="4"/>
              <w:rFonts w:hint="eastAsia"/>
            </w:rPr>
            <w:t>选择一项。</w:t>
          </w:r>
        </w:p>
      </w:docPartBody>
    </w:docPart>
    <w:docPart>
      <w:docPartPr>
        <w:name w:val="85EDC9AD9BB14E2D8D4D102E2FF55561"/>
        <w:style w:val=""/>
        <w:category>
          <w:name w:val="常规"/>
          <w:gallery w:val="placeholder"/>
        </w:category>
        <w:types>
          <w:type w:val="bbPlcHdr"/>
        </w:types>
        <w:behaviors>
          <w:behavior w:val="content"/>
        </w:behaviors>
        <w:description w:val=""/>
        <w:guid w:val="{D51EF9E0-7D62-42BD-921D-CAE70DE5CE5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F26162"/>
    <w:rsid w:val="00576C05"/>
    <w:rsid w:val="005E0AF1"/>
    <w:rsid w:val="0078799F"/>
    <w:rsid w:val="00790816"/>
    <w:rsid w:val="008026FA"/>
    <w:rsid w:val="00873069"/>
    <w:rsid w:val="008849BE"/>
    <w:rsid w:val="00974599"/>
    <w:rsid w:val="009B21ED"/>
    <w:rsid w:val="00AF3457"/>
    <w:rsid w:val="00D354A1"/>
    <w:rsid w:val="00E44926"/>
    <w:rsid w:val="00F26162"/>
    <w:rsid w:val="00F374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CA9705200F54D5DA63CB215674CDF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78AD1C4A6FE4F85BA56B7411691F9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5EDC9AD9BB14E2D8D4D102E2FF5556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5682</Words>
  <Characters>6027</Characters>
  <Lines>12</Lines>
  <Paragraphs>14</Paragraphs>
  <TotalTime>8</TotalTime>
  <ScaleCrop>false</ScaleCrop>
  <LinksUpToDate>false</LinksUpToDate>
  <CharactersWithSpaces>6102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2024-07-15T09:59:00Z</dcterms:created>
  <dc:creator>hj</dc:creator>
  <dc:description>&lt;config cover="true" show_menu="true" version="1.0.0" doctype="SDKXY"&gt;_x000d_
&lt;/config&gt;</dc:description>
  <cp:lastModifiedBy>user</cp:lastModifiedBy>
  <cp:lastPrinted>2022-04-15T13:32:00Z</cp:lastPrinted>
  <dcterms:modified xsi:type="dcterms:W3CDTF">2024-07-26T15:43:04Z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y fmtid="{D5CDD505-2E9C-101B-9397-08002B2CF9AE}" pid="15" name="ICV">
    <vt:lpwstr>ECF5E7A9EC3A4FA0964CFF83AFA91731_13</vt:lpwstr>
  </property>
  <property fmtid="{D5CDD505-2E9C-101B-9397-08002B2CF9AE}" pid="16" name="GrammarlyDocumentId">
    <vt:lpwstr>15e9b7f1887cd2885d668a90cb27f6d9368986a78dc0e4d1ab98553cd6048112</vt:lpwstr>
  </property>
</Properties>
</file>