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lang w:val="en-US" w:eastAsia="zh-CN"/>
        </w:rPr>
        <w:t>湖北省建筑施工安全生产专项整治工作方案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深刻汲取宁夏银川“6.21”燃气爆炸事故教训，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 w:bidi="ar-SA"/>
        </w:rPr>
        <w:t>切实消除施工现场事故隐患，制定如下专项整治工作方案。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w w:val="100"/>
          <w:sz w:val="32"/>
          <w:szCs w:val="32"/>
          <w:lang w:val="en-US" w:eastAsia="zh-CN"/>
        </w:rPr>
        <w:t>一、整治重点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w w:val="100"/>
          <w:sz w:val="32"/>
          <w:szCs w:val="32"/>
          <w:lang w:val="en-US" w:eastAsia="zh-CN"/>
        </w:rPr>
        <w:t>（一）严查</w:t>
      </w:r>
      <w:r>
        <w:rPr>
          <w:rFonts w:hint="eastAsia" w:ascii="楷体_GB2312" w:hAnsi="楷体_GB2312" w:eastAsia="楷体_GB2312" w:cs="楷体_GB2312"/>
          <w:b/>
          <w:bCs/>
          <w:color w:val="auto"/>
          <w:w w:val="100"/>
          <w:kern w:val="2"/>
          <w:sz w:val="32"/>
          <w:szCs w:val="32"/>
          <w:lang w:val="en-US" w:eastAsia="zh-CN" w:bidi="ar-SA"/>
        </w:rPr>
        <w:t>关键岗位人员到岗履职与“三包一挂”。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重点检查建工程项目经理、项目总监、专职安全管理人员等重要岗位人员是否到岗履责，是否存在“三包一挂”等违规行为，特种作业人员是否持证上岗，施工单位的安管人员是否取得安全生产考核合格证书。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w w:val="100"/>
          <w:kern w:val="2"/>
          <w:sz w:val="32"/>
          <w:szCs w:val="32"/>
          <w:lang w:val="en-US" w:eastAsia="zh-CN" w:bidi="ar-SA"/>
        </w:rPr>
        <w:t>（二）督促推进智慧工地建设。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重点检查各市区项目智慧工地建设是否做到全覆盖，是否有推进措施，对辖区工作是否有调度，是否建立在建项目智慧工地推进清单。已开展智慧工地建设的项目，实名制管理、扬尘噪声监测、视频监控、塔式起重机和施工升降机安全监控等基础项是否应装尽装，相关数据是否与省级平台完成对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w w:val="100"/>
          <w:kern w:val="2"/>
          <w:sz w:val="32"/>
          <w:szCs w:val="32"/>
          <w:lang w:val="en-US" w:eastAsia="zh-CN" w:bidi="ar-SA"/>
        </w:rPr>
        <w:t>（三）严格排查事故多发易发环节部位隐患。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对照《房屋市政工程生产安全重大事故隐患判定标准（2022版）》，重点检查深基坑、高支模、起重机械、脚手架、高处作业以及有限空间作业等事故多发易发环节的安全隐患。是否认真落实《湖北省房屋市政工程安全生产治理行动巩固提升工作实施方案》《全省住建领域重大事故隐患专项排查整治2023 行动实施方案》要求。是否严格执行“施工安全日志”制度。是否加强施工现场消防安全管理，强化动火作业审批管控。是否采取有效措施，加强极端天气应对防范。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二、工作措施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严格落实责任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各地住建部门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要切实扛起行业监管责任，扎实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开展专项检查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安全生产专项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，实行销号管理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要督促企业落实安全生产主体责任，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施工企业对工程项目安全检查每月不少于1次，项目部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自查每周不少于1次，安全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与工程施工同步开展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w w:val="100"/>
          <w:kern w:val="2"/>
          <w:sz w:val="32"/>
          <w:szCs w:val="32"/>
          <w:lang w:val="en-US" w:eastAsia="zh-CN" w:bidi="ar-SA"/>
        </w:rPr>
        <w:t>（二）聚焦重点工作。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各地住建部门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紧盯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目标任务，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采取有力措施，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加强工作督办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，确保2023年6月底前做到市级项目智慧工地建设基础项全覆盖，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深基坑、高支模和建筑起重机械等危大工程施工环节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安全隐患及时消除，项目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重要岗位人员全部到岗履责，“三包一挂”乱象得到有效遏制。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w w:val="100"/>
          <w:sz w:val="32"/>
          <w:szCs w:val="32"/>
          <w:lang w:val="en-US" w:eastAsia="zh-CN"/>
        </w:rPr>
        <w:t>（三）强化管理手段。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安全生产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检查采用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四不两直”方式开展，并通过执法记录仪实行现场取证，从严从快查处违法违规行为。对开展专项整治不到位、现场隐患多发频发的项目，一律纳入黑榜名单，并扣减项目参建单位诚信分。建立全省从业人员和企业诚信档案。严格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“三个一票否决”和“三个一律”，发生生产安全事故，坚持实施“一案四查”。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contextualSpacing/>
        <w:jc w:val="both"/>
        <w:textAlignment w:val="auto"/>
        <w:rPr>
          <w:rFonts w:ascii="黑体" w:hAnsi="黑体" w:eastAsia="黑体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eastAsia="zh-CN" w:bidi="ar-SA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contextualSpacing/>
        <w:jc w:val="both"/>
        <w:textAlignment w:val="auto"/>
        <w:rPr>
          <w:rFonts w:ascii="仿宋_GB2312" w:hAnsi="Calibri" w:eastAsia="仿宋_GB2312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zh-TW" w:eastAsia="zh-CN" w:bidi="zh-TW"/>
        </w:rPr>
        <w:t>（一）即日起至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en-US" w:eastAsia="zh-CN" w:bidi="zh-TW"/>
        </w:rPr>
        <w:t>6月30日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zh-TW" w:eastAsia="zh-CN" w:bidi="zh-TW"/>
        </w:rPr>
        <w:t>全面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en-US" w:eastAsia="zh-CN" w:bidi="zh-TW"/>
        </w:rPr>
        <w:t>组织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zh-TW" w:eastAsia="zh-CN" w:bidi="zh-TW"/>
        </w:rPr>
        <w:t>自查</w:t>
      </w:r>
      <w:r>
        <w:rPr>
          <w:rFonts w:hint="eastAsia" w:ascii="楷体_GB2312" w:hAnsi="Calibri" w:eastAsia="楷体_GB2312"/>
          <w:b/>
          <w:bCs/>
          <w:color w:val="auto"/>
          <w:kern w:val="2"/>
          <w:sz w:val="32"/>
          <w:szCs w:val="32"/>
          <w:lang w:eastAsia="zh-CN" w:bidi="ar-SA"/>
        </w:rPr>
        <w:t>。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eastAsia="zh-CN" w:bidi="ar-SA"/>
        </w:rPr>
        <w:t>各地住建部门结合本地建筑施工领域安全生产实际，迅速制定具体实施方案，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明确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eastAsia="zh-CN" w:bidi="ar-SA"/>
        </w:rPr>
        <w:t>工作目标，细化任务和措施，组织辖区所有在建项目开展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eastAsia="zh-CN" w:bidi="ar-SA"/>
        </w:rPr>
        <w:t>轮自查整改，督促各施工企业对其所有承建的项目开展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1轮检查，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eastAsia="zh-CN" w:bidi="ar-SA"/>
        </w:rPr>
        <w:t>建立安全生产风险隐患清单。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zh-TW" w:eastAsia="zh-CN" w:bidi="zh-TW"/>
        </w:rPr>
        <w:t>（二）即日起至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en-US" w:eastAsia="zh-CN" w:bidi="zh-TW"/>
        </w:rPr>
        <w:t>7月25日开展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zh-TW" w:eastAsia="zh-CN" w:bidi="zh-TW"/>
        </w:rPr>
        <w:t>检查督导</w:t>
      </w:r>
      <w:r>
        <w:rPr>
          <w:rFonts w:hint="eastAsia" w:ascii="楷体_GB2312" w:hAnsi="Calibri" w:eastAsia="楷体_GB2312"/>
          <w:b/>
          <w:bCs/>
          <w:color w:val="auto"/>
          <w:kern w:val="2"/>
          <w:sz w:val="32"/>
          <w:szCs w:val="3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各地住建部门在企业全面自查的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同时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，同步开展巡查检查。县（市、区）住建部门对所监管的项目开展不少于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轮全覆盖检查；市（州）住建部门对下辖各县（市、区）进行不少于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轮全覆盖抽查，抽查项目比例不少于10%。省厅将结合月度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飞行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检查等方式对各地工作开展情况进行督导。</w:t>
      </w:r>
    </w:p>
    <w:p>
      <w:pPr>
        <w:keepNext w:val="0"/>
        <w:keepLines w:val="0"/>
        <w:pageBreakBefore w:val="0"/>
        <w:shd w:val="clear" w:color="auto" w:fill="FFFFFF"/>
        <w:kinsoku/>
        <w:wordWrap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zh-TW" w:eastAsia="zh-CN" w:bidi="zh-TW"/>
        </w:rPr>
        <w:t>（三）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en-US" w:eastAsia="zh-CN" w:bidi="zh-TW"/>
        </w:rPr>
        <w:t>7月25日至7月30日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zh-TW" w:eastAsia="zh-CN" w:bidi="zh-TW"/>
        </w:rPr>
        <w:t>总结上报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en-US" w:eastAsia="zh-CN" w:bidi="zh-TW"/>
        </w:rPr>
        <w:t>情况</w:t>
      </w:r>
      <w:r>
        <w:rPr>
          <w:rFonts w:hint="eastAsia" w:ascii="楷体_GB2312" w:hAnsi="楷体" w:eastAsia="楷体_GB2312" w:cs="黑体"/>
          <w:b/>
          <w:color w:val="auto"/>
          <w:sz w:val="32"/>
          <w:szCs w:val="32"/>
          <w:lang w:val="zh-TW" w:eastAsia="zh-CN" w:bidi="zh-TW"/>
        </w:rPr>
        <w:t>。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val="zh-TW" w:eastAsia="zh-CN" w:bidi="ar-SA"/>
        </w:rPr>
        <w:t>各地住建部门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eastAsia="zh-CN" w:bidi="ar-SA"/>
        </w:rPr>
        <w:t>对建筑施工领域安全生产专项整治工作开展情况进行总结，</w:t>
      </w:r>
      <w:r>
        <w:rPr>
          <w:rFonts w:hint="eastAsia" w:ascii="仿宋_GB2312" w:eastAsia="仿宋_GB2312"/>
          <w:sz w:val="32"/>
          <w:szCs w:val="32"/>
        </w:rPr>
        <w:t>对排查发现的违法违规行为和隐患进行分析研判，完善长效机制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eastAsia="zh-CN" w:bidi="ar-SA"/>
        </w:rPr>
        <w:t>形成书面报告于</w:t>
      </w: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7月30日前报省厅。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联系人：郭陆、王旭，电话：027-67120972。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GU1OWM2ZjllMzZjMTk0MzU2ZjI4MDEwNWMwNTgifQ=="/>
  </w:docVars>
  <w:rsids>
    <w:rsidRoot w:val="057D607E"/>
    <w:rsid w:val="057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2023-06-23T08:53:00Z</dcterms:created>
  <dc:creator>14433</dc:creator>
  <cp:lastModifiedBy>14433</cp:lastModifiedBy>
  <dcterms:modified xsi:type="dcterms:W3CDTF">2023-06-23T08:54:13Z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951778B985B64DD0ADB990C5955FCE59</vt:lpwstr>
  </property>
</Properties>
</file>