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A6930D">
      <w:pPr>
        <w:bidi w:val="0"/>
        <w:jc w:val="center"/>
        <w:rPr>
          <w:rFonts w:hint="eastAsia" w:eastAsia="微软雅黑"/>
          <w:color w:val="auto"/>
          <w:lang w:eastAsia="zh-CN"/>
        </w:rPr>
      </w:pPr>
      <w:bookmarkStart w:id="0" w:name="zhengwen"/>
      <w:r>
        <w:rPr>
          <w:rFonts w:hint="eastAsia" w:ascii="微软雅黑" w:hAnsi="微软雅黑" w:eastAsia="微软雅黑" w:cs="微软雅黑"/>
          <w:b/>
          <w:bCs/>
          <w:color w:val="auto"/>
          <w:sz w:val="44"/>
          <w:szCs w:val="44"/>
        </w:rPr>
        <w:t>湖北省自建房安全排查技术导则</w:t>
      </w:r>
      <w:bookmarkStart w:id="1" w:name="_Toc28106"/>
      <w:bookmarkStart w:id="2" w:name="_Toc19412"/>
      <w:bookmarkStart w:id="3" w:name="_Toc54028768"/>
      <w:bookmarkStart w:id="4" w:name="_Toc54076082"/>
      <w:bookmarkStart w:id="5" w:name="_Toc24707"/>
      <w:bookmarkStart w:id="6" w:name="_Toc53501168"/>
      <w:bookmarkStart w:id="7" w:name="_Toc4804"/>
      <w:bookmarkStart w:id="8" w:name="_Toc8075"/>
      <w:r>
        <w:rPr>
          <w:rFonts w:hint="eastAsia" w:ascii="微软雅黑" w:hAnsi="微软雅黑" w:eastAsia="微软雅黑" w:cs="微软雅黑"/>
          <w:b/>
          <w:bCs/>
          <w:color w:val="auto"/>
          <w:sz w:val="44"/>
          <w:szCs w:val="44"/>
          <w:lang w:eastAsia="zh-CN"/>
        </w:rPr>
        <w:t>（</w:t>
      </w:r>
      <w:r>
        <w:rPr>
          <w:rFonts w:hint="eastAsia" w:ascii="微软雅黑" w:hAnsi="微软雅黑" w:eastAsia="微软雅黑" w:cs="微软雅黑"/>
          <w:b/>
          <w:bCs/>
          <w:color w:val="auto"/>
          <w:sz w:val="44"/>
          <w:szCs w:val="44"/>
        </w:rPr>
        <w:t>试行</w:t>
      </w:r>
      <w:bookmarkEnd w:id="1"/>
      <w:bookmarkEnd w:id="2"/>
      <w:bookmarkEnd w:id="3"/>
      <w:bookmarkEnd w:id="4"/>
      <w:bookmarkEnd w:id="5"/>
      <w:bookmarkEnd w:id="6"/>
      <w:bookmarkEnd w:id="7"/>
      <w:bookmarkEnd w:id="8"/>
      <w:r>
        <w:rPr>
          <w:rFonts w:hint="eastAsia" w:ascii="微软雅黑" w:hAnsi="微软雅黑" w:eastAsia="微软雅黑" w:cs="微软雅黑"/>
          <w:b/>
          <w:bCs/>
          <w:color w:val="auto"/>
          <w:sz w:val="44"/>
          <w:szCs w:val="44"/>
          <w:lang w:eastAsia="zh-CN"/>
        </w:rPr>
        <w:t>）</w:t>
      </w:r>
    </w:p>
    <w:p w14:paraId="4C063120">
      <w:pPr>
        <w:jc w:val="center"/>
        <w:rPr>
          <w:color w:val="auto"/>
        </w:rPr>
      </w:pPr>
    </w:p>
    <w:p w14:paraId="217EC92D">
      <w:pPr>
        <w:jc w:val="center"/>
        <w:rPr>
          <w:color w:val="auto"/>
        </w:rPr>
      </w:pPr>
    </w:p>
    <w:p w14:paraId="113979B7">
      <w:pPr>
        <w:jc w:val="center"/>
        <w:rPr>
          <w:color w:val="auto"/>
        </w:rPr>
      </w:pPr>
    </w:p>
    <w:p w14:paraId="7F74A7C2">
      <w:pPr>
        <w:pStyle w:val="14"/>
        <w:ind w:firstLine="0" w:firstLineChars="0"/>
        <w:jc w:val="center"/>
        <w:rPr>
          <w:color w:val="auto"/>
        </w:rPr>
      </w:pPr>
    </w:p>
    <w:p w14:paraId="639B0A79">
      <w:pPr>
        <w:jc w:val="center"/>
        <w:rPr>
          <w:color w:val="auto"/>
        </w:rPr>
      </w:pPr>
    </w:p>
    <w:p w14:paraId="53DB0095">
      <w:pPr>
        <w:jc w:val="center"/>
        <w:rPr>
          <w:color w:val="auto"/>
        </w:rPr>
      </w:pPr>
    </w:p>
    <w:p w14:paraId="32E9074E">
      <w:pPr>
        <w:jc w:val="center"/>
        <w:rPr>
          <w:color w:val="auto"/>
        </w:rPr>
      </w:pPr>
    </w:p>
    <w:p w14:paraId="7EA2F32F">
      <w:pPr>
        <w:jc w:val="center"/>
        <w:rPr>
          <w:color w:val="auto"/>
        </w:rPr>
      </w:pPr>
    </w:p>
    <w:p w14:paraId="7E1B3CA8">
      <w:pPr>
        <w:jc w:val="center"/>
        <w:rPr>
          <w:color w:val="auto"/>
        </w:rPr>
      </w:pPr>
    </w:p>
    <w:p w14:paraId="10CC9BF7">
      <w:pPr>
        <w:jc w:val="center"/>
        <w:rPr>
          <w:color w:val="auto"/>
        </w:rPr>
      </w:pPr>
    </w:p>
    <w:p w14:paraId="4AFB75DF">
      <w:pPr>
        <w:jc w:val="center"/>
        <w:rPr>
          <w:color w:val="auto"/>
        </w:rPr>
      </w:pPr>
    </w:p>
    <w:p w14:paraId="56E4C981">
      <w:pPr>
        <w:jc w:val="center"/>
        <w:rPr>
          <w:color w:val="auto"/>
        </w:rPr>
      </w:pPr>
    </w:p>
    <w:p w14:paraId="006D6C30">
      <w:pPr>
        <w:jc w:val="center"/>
        <w:rPr>
          <w:color w:val="auto"/>
        </w:rPr>
      </w:pPr>
    </w:p>
    <w:p w14:paraId="71123D3C">
      <w:pPr>
        <w:jc w:val="center"/>
        <w:rPr>
          <w:rFonts w:ascii="黑体" w:hAnsi="黑体" w:eastAsia="黑体"/>
          <w:color w:val="auto"/>
          <w:sz w:val="32"/>
          <w:szCs w:val="32"/>
        </w:rPr>
        <w:sectPr>
          <w:footerReference r:id="rId3" w:type="default"/>
          <w:pgSz w:w="11906" w:h="16838"/>
          <w:pgMar w:top="1440" w:right="1800" w:bottom="1440" w:left="1800" w:header="851" w:footer="992" w:gutter="0"/>
          <w:cols w:space="425" w:num="1"/>
          <w:docGrid w:type="lines" w:linePitch="312" w:charSpace="0"/>
        </w:sectPr>
      </w:pPr>
      <w:r>
        <w:rPr>
          <w:rFonts w:ascii="黑体" w:hAnsi="黑体" w:eastAsia="黑体"/>
          <w:color w:val="auto"/>
          <w:sz w:val="32"/>
          <w:szCs w:val="32"/>
        </w:rPr>
        <w:t>202</w:t>
      </w:r>
      <w:r>
        <w:rPr>
          <w:rFonts w:hint="eastAsia" w:ascii="黑体" w:hAnsi="黑体" w:eastAsia="黑体"/>
          <w:color w:val="auto"/>
          <w:sz w:val="32"/>
          <w:szCs w:val="32"/>
        </w:rPr>
        <w:t>2年</w:t>
      </w:r>
      <w:r>
        <w:rPr>
          <w:rFonts w:hint="eastAsia" w:ascii="黑体" w:hAnsi="黑体" w:eastAsia="黑体"/>
          <w:color w:val="auto"/>
          <w:sz w:val="32"/>
          <w:szCs w:val="32"/>
          <w:lang w:val="en-US" w:eastAsia="zh-CN"/>
        </w:rPr>
        <w:t>6</w:t>
      </w:r>
      <w:r>
        <w:rPr>
          <w:rFonts w:hint="eastAsia" w:ascii="黑体" w:hAnsi="黑体" w:eastAsia="黑体"/>
          <w:color w:val="auto"/>
          <w:sz w:val="32"/>
          <w:szCs w:val="32"/>
        </w:rPr>
        <w:t>月</w:t>
      </w:r>
    </w:p>
    <w:p w14:paraId="556037DB">
      <w:pPr>
        <w:bidi w:val="0"/>
        <w:jc w:val="center"/>
        <w:rPr>
          <w:rFonts w:hint="eastAsia" w:ascii="微软雅黑" w:hAnsi="微软雅黑" w:eastAsia="微软雅黑" w:cs="微软雅黑"/>
          <w:b/>
          <w:bCs/>
          <w:color w:val="auto"/>
          <w:sz w:val="44"/>
          <w:szCs w:val="44"/>
        </w:rPr>
      </w:pPr>
      <w:bookmarkStart w:id="9" w:name="_Toc53501169"/>
      <w:bookmarkStart w:id="10" w:name="_Toc54028769"/>
      <w:bookmarkStart w:id="11" w:name="_Toc54076083"/>
      <w:r>
        <w:rPr>
          <w:rFonts w:hint="eastAsia" w:ascii="微软雅黑" w:hAnsi="微软雅黑" w:eastAsia="微软雅黑" w:cs="微软雅黑"/>
          <w:b/>
          <w:bCs/>
          <w:color w:val="auto"/>
          <w:sz w:val="44"/>
          <w:szCs w:val="44"/>
        </w:rPr>
        <w:t>前   言</w:t>
      </w:r>
      <w:bookmarkEnd w:id="9"/>
      <w:bookmarkEnd w:id="10"/>
      <w:bookmarkEnd w:id="11"/>
    </w:p>
    <w:p w14:paraId="5E62A19C">
      <w:pPr>
        <w:spacing w:before="95" w:line="500" w:lineRule="exact"/>
        <w:ind w:firstLine="598"/>
        <w:rPr>
          <w:rFonts w:ascii="仿宋" w:hAnsi="仿宋" w:eastAsia="仿宋" w:cs="仿宋"/>
          <w:color w:val="auto"/>
          <w:sz w:val="29"/>
          <w:szCs w:val="29"/>
        </w:rPr>
      </w:pPr>
      <w:r>
        <w:rPr>
          <w:rFonts w:ascii="仿宋" w:hAnsi="仿宋" w:eastAsia="仿宋" w:cs="仿宋"/>
          <w:color w:val="auto"/>
          <w:spacing w:val="10"/>
          <w:sz w:val="29"/>
          <w:szCs w:val="29"/>
        </w:rPr>
        <w:t>根据党</w:t>
      </w:r>
      <w:r>
        <w:rPr>
          <w:rFonts w:ascii="仿宋" w:hAnsi="仿宋" w:eastAsia="仿宋" w:cs="仿宋"/>
          <w:color w:val="auto"/>
          <w:spacing w:val="9"/>
          <w:sz w:val="29"/>
          <w:szCs w:val="29"/>
        </w:rPr>
        <w:t>中央</w:t>
      </w:r>
      <w:r>
        <w:rPr>
          <w:rFonts w:ascii="仿宋" w:hAnsi="仿宋" w:eastAsia="仿宋" w:cs="仿宋"/>
          <w:color w:val="auto"/>
          <w:spacing w:val="11"/>
          <w:sz w:val="29"/>
          <w:szCs w:val="29"/>
        </w:rPr>
        <w:t>、</w:t>
      </w:r>
      <w:r>
        <w:rPr>
          <w:rFonts w:ascii="仿宋" w:hAnsi="仿宋" w:eastAsia="仿宋" w:cs="仿宋"/>
          <w:color w:val="auto"/>
          <w:spacing w:val="9"/>
          <w:sz w:val="29"/>
          <w:szCs w:val="29"/>
        </w:rPr>
        <w:t>国务院决策部署</w:t>
      </w:r>
      <w:r>
        <w:rPr>
          <w:rFonts w:ascii="仿宋" w:hAnsi="仿宋" w:eastAsia="仿宋" w:cs="仿宋"/>
          <w:color w:val="auto"/>
          <w:spacing w:val="11"/>
          <w:sz w:val="29"/>
          <w:szCs w:val="29"/>
        </w:rPr>
        <w:t>，</w:t>
      </w:r>
      <w:r>
        <w:rPr>
          <w:rFonts w:ascii="仿宋" w:hAnsi="仿宋" w:eastAsia="仿宋" w:cs="仿宋"/>
          <w:color w:val="auto"/>
          <w:spacing w:val="9"/>
          <w:sz w:val="29"/>
          <w:szCs w:val="29"/>
        </w:rPr>
        <w:t>为消除</w:t>
      </w:r>
      <w:r>
        <w:rPr>
          <w:rFonts w:hint="eastAsia" w:ascii="仿宋" w:hAnsi="仿宋" w:eastAsia="仿宋" w:cs="仿宋"/>
          <w:color w:val="auto"/>
          <w:spacing w:val="9"/>
          <w:sz w:val="29"/>
          <w:szCs w:val="29"/>
        </w:rPr>
        <w:t>自建房</w:t>
      </w:r>
      <w:r>
        <w:rPr>
          <w:rFonts w:ascii="仿宋" w:hAnsi="仿宋" w:eastAsia="仿宋" w:cs="仿宋"/>
          <w:color w:val="auto"/>
          <w:spacing w:val="9"/>
          <w:sz w:val="29"/>
          <w:szCs w:val="29"/>
        </w:rPr>
        <w:t>安全隐患</w:t>
      </w:r>
      <w:r>
        <w:rPr>
          <w:rFonts w:ascii="仿宋" w:hAnsi="仿宋" w:eastAsia="仿宋" w:cs="仿宋"/>
          <w:color w:val="auto"/>
          <w:spacing w:val="11"/>
          <w:sz w:val="29"/>
          <w:szCs w:val="29"/>
        </w:rPr>
        <w:t>，切实保障人民群众生命财产安全，按照《全国自建房安全专项整治工作方案》</w:t>
      </w:r>
      <w:r>
        <w:rPr>
          <w:rFonts w:hint="eastAsia" w:ascii="仿宋" w:hAnsi="仿宋" w:eastAsia="仿宋" w:cs="仿宋"/>
          <w:color w:val="auto"/>
          <w:spacing w:val="11"/>
          <w:sz w:val="29"/>
          <w:szCs w:val="29"/>
          <w:lang w:val="en-US" w:eastAsia="zh-CN"/>
        </w:rPr>
        <w:t>,以及</w:t>
      </w:r>
      <w:r>
        <w:rPr>
          <w:rFonts w:hint="eastAsia" w:ascii="仿宋" w:hAnsi="仿宋" w:eastAsia="仿宋" w:cs="仿宋"/>
          <w:color w:val="auto"/>
          <w:spacing w:val="11"/>
          <w:sz w:val="29"/>
          <w:szCs w:val="29"/>
        </w:rPr>
        <w:t>湖北省安全生产电视电话会议暨2022年度省安委会第三次全体会议精神</w:t>
      </w:r>
      <w:r>
        <w:rPr>
          <w:rFonts w:ascii="仿宋" w:hAnsi="仿宋" w:eastAsia="仿宋" w:cs="仿宋"/>
          <w:color w:val="auto"/>
          <w:spacing w:val="11"/>
          <w:sz w:val="29"/>
          <w:szCs w:val="29"/>
        </w:rPr>
        <w:t>，</w:t>
      </w:r>
      <w:r>
        <w:rPr>
          <w:rFonts w:ascii="仿宋" w:hAnsi="仿宋" w:eastAsia="仿宋" w:cs="仿宋"/>
          <w:color w:val="auto"/>
          <w:spacing w:val="10"/>
          <w:sz w:val="29"/>
          <w:szCs w:val="29"/>
        </w:rPr>
        <w:t>结合我省</w:t>
      </w:r>
      <w:r>
        <w:rPr>
          <w:rFonts w:hint="eastAsia" w:ascii="仿宋" w:hAnsi="仿宋" w:eastAsia="仿宋" w:cs="仿宋"/>
          <w:color w:val="auto"/>
          <w:spacing w:val="10"/>
          <w:sz w:val="29"/>
          <w:szCs w:val="29"/>
        </w:rPr>
        <w:t>自建房</w:t>
      </w:r>
      <w:r>
        <w:rPr>
          <w:rFonts w:ascii="仿宋" w:hAnsi="仿宋" w:eastAsia="仿宋" w:cs="仿宋"/>
          <w:color w:val="auto"/>
          <w:spacing w:val="10"/>
          <w:sz w:val="29"/>
          <w:szCs w:val="29"/>
        </w:rPr>
        <w:t>现</w:t>
      </w:r>
      <w:r>
        <w:rPr>
          <w:rFonts w:ascii="仿宋" w:hAnsi="仿宋" w:eastAsia="仿宋" w:cs="仿宋"/>
          <w:color w:val="auto"/>
          <w:spacing w:val="11"/>
          <w:sz w:val="29"/>
          <w:szCs w:val="29"/>
        </w:rPr>
        <w:t>状特点和实际情况，湖北省住房和城乡建</w:t>
      </w:r>
      <w:r>
        <w:rPr>
          <w:rFonts w:ascii="仿宋" w:hAnsi="仿宋" w:eastAsia="仿宋" w:cs="仿宋"/>
          <w:color w:val="auto"/>
          <w:spacing w:val="10"/>
          <w:sz w:val="29"/>
          <w:szCs w:val="29"/>
        </w:rPr>
        <w:t>设厅组织有关专家</w:t>
      </w:r>
      <w:r>
        <w:rPr>
          <w:rFonts w:ascii="仿宋" w:hAnsi="仿宋" w:eastAsia="仿宋" w:cs="仿宋"/>
          <w:color w:val="auto"/>
          <w:spacing w:val="11"/>
          <w:sz w:val="29"/>
          <w:szCs w:val="29"/>
        </w:rPr>
        <w:t>，</w:t>
      </w:r>
      <w:r>
        <w:rPr>
          <w:rFonts w:ascii="仿宋" w:hAnsi="仿宋" w:eastAsia="仿宋" w:cs="仿宋"/>
          <w:color w:val="auto"/>
          <w:spacing w:val="10"/>
          <w:sz w:val="29"/>
          <w:szCs w:val="29"/>
        </w:rPr>
        <w:t>在广</w:t>
      </w:r>
      <w:r>
        <w:rPr>
          <w:rFonts w:ascii="仿宋" w:hAnsi="仿宋" w:eastAsia="仿宋" w:cs="仿宋"/>
          <w:color w:val="auto"/>
          <w:spacing w:val="11"/>
          <w:sz w:val="29"/>
          <w:szCs w:val="29"/>
        </w:rPr>
        <w:t>泛调研和征求意见的基础上，编制了《</w:t>
      </w:r>
      <w:r>
        <w:rPr>
          <w:rFonts w:hint="eastAsia" w:ascii="仿宋" w:hAnsi="仿宋" w:eastAsia="仿宋" w:cs="仿宋"/>
          <w:color w:val="auto"/>
          <w:spacing w:val="11"/>
          <w:sz w:val="29"/>
          <w:szCs w:val="29"/>
        </w:rPr>
        <w:t>湖北省自建房安全排查技术导则</w:t>
      </w:r>
      <w:r>
        <w:rPr>
          <w:rFonts w:hint="eastAsia" w:ascii="仿宋" w:hAnsi="仿宋" w:eastAsia="仿宋" w:cs="仿宋"/>
          <w:color w:val="auto"/>
          <w:spacing w:val="11"/>
          <w:sz w:val="29"/>
          <w:szCs w:val="29"/>
          <w:lang w:eastAsia="zh-CN"/>
        </w:rPr>
        <w:t>（</w:t>
      </w:r>
      <w:r>
        <w:rPr>
          <w:rFonts w:ascii="仿宋" w:hAnsi="仿宋" w:eastAsia="仿宋" w:cs="仿宋"/>
          <w:color w:val="auto"/>
          <w:spacing w:val="11"/>
          <w:sz w:val="29"/>
          <w:szCs w:val="29"/>
        </w:rPr>
        <w:t>试行</w:t>
      </w:r>
      <w:r>
        <w:rPr>
          <w:rFonts w:hint="eastAsia" w:ascii="仿宋" w:hAnsi="仿宋" w:eastAsia="仿宋" w:cs="仿宋"/>
          <w:color w:val="auto"/>
          <w:spacing w:val="11"/>
          <w:sz w:val="29"/>
          <w:szCs w:val="29"/>
          <w:lang w:eastAsia="zh-CN"/>
        </w:rPr>
        <w:t>）</w:t>
      </w:r>
      <w:bookmarkStart w:id="133" w:name="_GoBack"/>
      <w:bookmarkEnd w:id="133"/>
      <w:r>
        <w:rPr>
          <w:rFonts w:ascii="仿宋" w:hAnsi="仿宋" w:eastAsia="仿宋" w:cs="仿宋"/>
          <w:color w:val="auto"/>
          <w:spacing w:val="11"/>
          <w:sz w:val="29"/>
          <w:szCs w:val="29"/>
        </w:rPr>
        <w:t>》，用以指导和规范我</w:t>
      </w:r>
      <w:r>
        <w:rPr>
          <w:rFonts w:ascii="仿宋" w:hAnsi="仿宋" w:eastAsia="仿宋" w:cs="仿宋"/>
          <w:color w:val="auto"/>
          <w:spacing w:val="10"/>
          <w:sz w:val="29"/>
          <w:szCs w:val="29"/>
        </w:rPr>
        <w:t>省</w:t>
      </w:r>
      <w:r>
        <w:rPr>
          <w:rFonts w:hint="eastAsia" w:ascii="仿宋" w:hAnsi="仿宋" w:eastAsia="仿宋" w:cs="仿宋"/>
          <w:color w:val="auto"/>
          <w:spacing w:val="10"/>
          <w:sz w:val="29"/>
          <w:szCs w:val="29"/>
        </w:rPr>
        <w:t>自建房</w:t>
      </w:r>
      <w:r>
        <w:rPr>
          <w:rFonts w:ascii="仿宋" w:hAnsi="仿宋" w:eastAsia="仿宋" w:cs="仿宋"/>
          <w:color w:val="auto"/>
          <w:spacing w:val="10"/>
          <w:sz w:val="29"/>
          <w:szCs w:val="29"/>
        </w:rPr>
        <w:t>安全排</w:t>
      </w:r>
      <w:r>
        <w:rPr>
          <w:rFonts w:ascii="仿宋" w:hAnsi="仿宋" w:eastAsia="仿宋" w:cs="仿宋"/>
          <w:color w:val="auto"/>
          <w:spacing w:val="4"/>
          <w:sz w:val="29"/>
          <w:szCs w:val="29"/>
        </w:rPr>
        <w:t>查工作</w:t>
      </w:r>
      <w:r>
        <w:rPr>
          <w:rFonts w:ascii="仿宋" w:hAnsi="仿宋" w:eastAsia="仿宋" w:cs="仿宋"/>
          <w:color w:val="auto"/>
          <w:spacing w:val="6"/>
          <w:sz w:val="29"/>
          <w:szCs w:val="29"/>
        </w:rPr>
        <w:t>。</w:t>
      </w:r>
    </w:p>
    <w:p w14:paraId="09A446C1">
      <w:pPr>
        <w:spacing w:line="500" w:lineRule="exact"/>
        <w:ind w:left="3" w:firstLine="598"/>
        <w:rPr>
          <w:rFonts w:ascii="仿宋" w:hAnsi="仿宋" w:eastAsia="仿宋" w:cs="仿宋"/>
          <w:color w:val="auto"/>
          <w:sz w:val="29"/>
          <w:szCs w:val="29"/>
        </w:rPr>
      </w:pPr>
      <w:r>
        <w:rPr>
          <w:rFonts w:ascii="仿宋" w:hAnsi="仿宋" w:eastAsia="仿宋" w:cs="仿宋"/>
          <w:color w:val="auto"/>
          <w:spacing w:val="3"/>
          <w:sz w:val="29"/>
          <w:szCs w:val="29"/>
        </w:rPr>
        <w:t>本导则主要内容</w:t>
      </w:r>
      <w:r>
        <w:rPr>
          <w:rFonts w:ascii="仿宋" w:hAnsi="仿宋" w:eastAsia="仿宋" w:cs="仿宋"/>
          <w:color w:val="auto"/>
          <w:spacing w:val="4"/>
          <w:sz w:val="29"/>
          <w:szCs w:val="29"/>
        </w:rPr>
        <w:t>：</w:t>
      </w:r>
      <w:r>
        <w:rPr>
          <w:rFonts w:ascii="仿宋" w:hAnsi="仿宋" w:eastAsia="仿宋" w:cs="仿宋"/>
          <w:color w:val="auto"/>
          <w:spacing w:val="3"/>
          <w:sz w:val="29"/>
          <w:szCs w:val="29"/>
        </w:rPr>
        <w:t>总则</w:t>
      </w:r>
      <w:r>
        <w:rPr>
          <w:rFonts w:ascii="仿宋" w:hAnsi="仿宋" w:eastAsia="仿宋" w:cs="仿宋"/>
          <w:color w:val="auto"/>
          <w:spacing w:val="4"/>
          <w:sz w:val="29"/>
          <w:szCs w:val="29"/>
        </w:rPr>
        <w:t>、</w:t>
      </w:r>
      <w:r>
        <w:rPr>
          <w:rFonts w:ascii="仿宋" w:hAnsi="仿宋" w:eastAsia="仿宋" w:cs="仿宋"/>
          <w:color w:val="auto"/>
          <w:spacing w:val="3"/>
          <w:sz w:val="29"/>
          <w:szCs w:val="29"/>
        </w:rPr>
        <w:t>基本规定</w:t>
      </w:r>
      <w:r>
        <w:rPr>
          <w:rFonts w:ascii="仿宋" w:hAnsi="仿宋" w:eastAsia="仿宋" w:cs="仿宋"/>
          <w:color w:val="auto"/>
          <w:spacing w:val="4"/>
          <w:sz w:val="29"/>
          <w:szCs w:val="29"/>
        </w:rPr>
        <w:t>、</w:t>
      </w:r>
      <w:r>
        <w:rPr>
          <w:rFonts w:hint="eastAsia" w:ascii="仿宋" w:hAnsi="仿宋" w:eastAsia="仿宋" w:cs="仿宋"/>
          <w:color w:val="auto"/>
          <w:spacing w:val="4"/>
          <w:sz w:val="29"/>
          <w:szCs w:val="29"/>
        </w:rPr>
        <w:t>安全排查要点</w:t>
      </w:r>
      <w:r>
        <w:rPr>
          <w:rFonts w:ascii="仿宋" w:hAnsi="仿宋" w:eastAsia="仿宋" w:cs="仿宋"/>
          <w:color w:val="auto"/>
          <w:spacing w:val="10"/>
          <w:sz w:val="29"/>
          <w:szCs w:val="29"/>
        </w:rPr>
        <w:t>、</w:t>
      </w:r>
      <w:r>
        <w:rPr>
          <w:rFonts w:hint="eastAsia" w:ascii="仿宋" w:hAnsi="仿宋" w:eastAsia="仿宋" w:cs="仿宋"/>
          <w:color w:val="auto"/>
          <w:spacing w:val="8"/>
          <w:sz w:val="29"/>
          <w:szCs w:val="29"/>
        </w:rPr>
        <w:t>附表</w:t>
      </w:r>
      <w:r>
        <w:rPr>
          <w:rFonts w:hint="eastAsia" w:ascii="仿宋" w:hAnsi="仿宋" w:eastAsia="仿宋" w:cs="仿宋"/>
          <w:color w:val="auto"/>
          <w:spacing w:val="8"/>
          <w:sz w:val="29"/>
          <w:szCs w:val="29"/>
          <w:lang w:eastAsia="zh-CN"/>
        </w:rPr>
        <w:t>、参考资料</w:t>
      </w:r>
      <w:r>
        <w:rPr>
          <w:rFonts w:ascii="仿宋" w:hAnsi="仿宋" w:eastAsia="仿宋" w:cs="仿宋"/>
          <w:color w:val="auto"/>
          <w:spacing w:val="10"/>
          <w:sz w:val="29"/>
          <w:szCs w:val="29"/>
        </w:rPr>
        <w:t>。</w:t>
      </w:r>
    </w:p>
    <w:p w14:paraId="22385CD2">
      <w:pPr>
        <w:spacing w:before="4" w:line="500" w:lineRule="exact"/>
        <w:ind w:left="3" w:right="88" w:firstLine="598"/>
        <w:rPr>
          <w:rFonts w:ascii="仿宋" w:hAnsi="仿宋" w:eastAsia="仿宋" w:cs="仿宋"/>
          <w:color w:val="auto"/>
          <w:sz w:val="29"/>
          <w:szCs w:val="29"/>
          <w:highlight w:val="none"/>
        </w:rPr>
      </w:pPr>
      <w:r>
        <w:rPr>
          <w:rFonts w:ascii="仿宋" w:hAnsi="仿宋" w:eastAsia="仿宋" w:cs="仿宋"/>
          <w:color w:val="auto"/>
          <w:spacing w:val="6"/>
          <w:sz w:val="29"/>
          <w:szCs w:val="29"/>
        </w:rPr>
        <w:t>本导则由湖北省住</w:t>
      </w:r>
      <w:r>
        <w:rPr>
          <w:rFonts w:ascii="仿宋" w:hAnsi="仿宋" w:eastAsia="仿宋" w:cs="仿宋"/>
          <w:color w:val="auto"/>
          <w:spacing w:val="5"/>
          <w:sz w:val="29"/>
          <w:szCs w:val="29"/>
        </w:rPr>
        <w:t>房和城乡建设厅负责管理</w:t>
      </w:r>
      <w:r>
        <w:rPr>
          <w:rFonts w:ascii="仿宋" w:hAnsi="仿宋" w:eastAsia="仿宋" w:cs="仿宋"/>
          <w:color w:val="auto"/>
          <w:spacing w:val="6"/>
          <w:sz w:val="29"/>
          <w:szCs w:val="29"/>
        </w:rPr>
        <w:t>，</w:t>
      </w:r>
      <w:r>
        <w:rPr>
          <w:rFonts w:ascii="仿宋" w:hAnsi="仿宋" w:eastAsia="仿宋" w:cs="仿宋"/>
          <w:color w:val="auto"/>
          <w:spacing w:val="5"/>
          <w:sz w:val="29"/>
          <w:szCs w:val="29"/>
        </w:rPr>
        <w:t>由</w:t>
      </w:r>
      <w:r>
        <w:rPr>
          <w:rFonts w:ascii="仿宋" w:hAnsi="仿宋" w:eastAsia="仿宋" w:cs="仿宋"/>
          <w:color w:val="auto"/>
          <w:spacing w:val="6"/>
          <w:sz w:val="29"/>
          <w:szCs w:val="29"/>
        </w:rPr>
        <w:t>湖北省</w:t>
      </w:r>
      <w:r>
        <w:rPr>
          <w:rFonts w:hint="eastAsia" w:ascii="仿宋" w:hAnsi="仿宋" w:eastAsia="仿宋" w:cs="仿宋"/>
          <w:color w:val="auto"/>
          <w:spacing w:val="5"/>
          <w:sz w:val="29"/>
          <w:szCs w:val="29"/>
        </w:rPr>
        <w:t>自建房安全专项整治工作专班</w:t>
      </w:r>
      <w:r>
        <w:rPr>
          <w:rFonts w:ascii="仿宋" w:hAnsi="仿宋" w:eastAsia="仿宋" w:cs="仿宋"/>
          <w:color w:val="auto"/>
          <w:spacing w:val="11"/>
          <w:sz w:val="29"/>
          <w:szCs w:val="29"/>
          <w:highlight w:val="none"/>
        </w:rPr>
        <w:t>负责具体技术内容的解释。执行</w:t>
      </w:r>
      <w:r>
        <w:rPr>
          <w:rFonts w:ascii="仿宋" w:hAnsi="仿宋" w:eastAsia="仿宋" w:cs="仿宋"/>
          <w:color w:val="auto"/>
          <w:spacing w:val="10"/>
          <w:sz w:val="29"/>
          <w:szCs w:val="29"/>
          <w:highlight w:val="none"/>
        </w:rPr>
        <w:t>过程中如有意见或建议</w:t>
      </w:r>
      <w:r>
        <w:rPr>
          <w:rFonts w:ascii="仿宋" w:hAnsi="仿宋" w:eastAsia="仿宋" w:cs="仿宋"/>
          <w:color w:val="auto"/>
          <w:spacing w:val="11"/>
          <w:sz w:val="29"/>
          <w:szCs w:val="29"/>
          <w:highlight w:val="none"/>
        </w:rPr>
        <w:t>，</w:t>
      </w:r>
      <w:r>
        <w:rPr>
          <w:rFonts w:ascii="仿宋" w:hAnsi="仿宋" w:eastAsia="仿宋" w:cs="仿宋"/>
          <w:color w:val="auto"/>
          <w:spacing w:val="10"/>
          <w:sz w:val="29"/>
          <w:szCs w:val="29"/>
          <w:highlight w:val="none"/>
        </w:rPr>
        <w:t>请寄送湖</w:t>
      </w:r>
      <w:r>
        <w:rPr>
          <w:rFonts w:ascii="仿宋" w:hAnsi="仿宋" w:eastAsia="仿宋" w:cs="仿宋"/>
          <w:color w:val="auto"/>
          <w:spacing w:val="6"/>
          <w:sz w:val="29"/>
          <w:szCs w:val="29"/>
          <w:highlight w:val="none"/>
        </w:rPr>
        <w:t>北省住房和城乡建设厅</w:t>
      </w:r>
      <w:r>
        <w:rPr>
          <w:rFonts w:hint="eastAsia" w:ascii="仿宋" w:hAnsi="仿宋" w:eastAsia="仿宋" w:cs="仿宋"/>
          <w:color w:val="auto"/>
          <w:spacing w:val="5"/>
          <w:sz w:val="29"/>
          <w:szCs w:val="29"/>
        </w:rPr>
        <w:t>村镇建设处</w:t>
      </w:r>
      <w:r>
        <w:rPr>
          <w:rFonts w:hint="eastAsia" w:ascii="仿宋" w:hAnsi="仿宋" w:eastAsia="仿宋" w:cs="仿宋"/>
          <w:color w:val="auto"/>
          <w:spacing w:val="5"/>
          <w:sz w:val="29"/>
          <w:szCs w:val="29"/>
          <w:lang w:eastAsia="zh-CN"/>
        </w:rPr>
        <w:t>、房地产市场监管处</w:t>
      </w:r>
      <w:r>
        <w:rPr>
          <w:rFonts w:hint="eastAsia" w:ascii="仿宋" w:hAnsi="仿宋" w:eastAsia="仿宋" w:cs="仿宋"/>
          <w:color w:val="auto"/>
          <w:spacing w:val="5"/>
          <w:sz w:val="29"/>
          <w:szCs w:val="29"/>
        </w:rPr>
        <w:t>（地址:武汉市中南路12#，邮政编码：430071，电话027-68873059）。</w:t>
      </w:r>
    </w:p>
    <w:p w14:paraId="02D9526F">
      <w:pPr>
        <w:keepNext w:val="0"/>
        <w:keepLines w:val="0"/>
        <w:widowControl/>
        <w:suppressLineNumbers w:val="0"/>
        <w:spacing w:before="95" w:line="500" w:lineRule="exact"/>
        <w:ind w:firstLine="598"/>
        <w:jc w:val="left"/>
        <w:rPr>
          <w:rFonts w:ascii="仿宋" w:hAnsi="仿宋" w:eastAsia="仿宋" w:cs="仿宋"/>
          <w:color w:val="auto"/>
          <w:spacing w:val="10"/>
          <w:sz w:val="29"/>
          <w:szCs w:val="29"/>
        </w:rPr>
      </w:pPr>
      <w:r>
        <w:rPr>
          <w:rFonts w:ascii="仿宋" w:hAnsi="仿宋" w:eastAsia="仿宋" w:cs="仿宋"/>
          <w:color w:val="auto"/>
          <w:spacing w:val="10"/>
          <w:sz w:val="29"/>
          <w:szCs w:val="29"/>
        </w:rPr>
        <w:t>主编单位：</w:t>
      </w:r>
      <w:r>
        <w:rPr>
          <w:rFonts w:ascii="仿宋" w:hAnsi="仿宋" w:eastAsia="仿宋" w:cs="仿宋"/>
          <w:color w:val="auto"/>
          <w:spacing w:val="10"/>
          <w:kern w:val="2"/>
          <w:sz w:val="29"/>
          <w:szCs w:val="29"/>
          <w:lang w:val="en-US" w:eastAsia="zh-CN" w:bidi="ar"/>
        </w:rPr>
        <w:t>湖北省住房和城乡建设厅</w:t>
      </w:r>
    </w:p>
    <w:p w14:paraId="4D438C1A">
      <w:pPr>
        <w:spacing w:before="95" w:line="500" w:lineRule="exact"/>
        <w:ind w:firstLine="598"/>
        <w:jc w:val="left"/>
        <w:rPr>
          <w:rFonts w:ascii="仿宋" w:hAnsi="仿宋" w:eastAsia="仿宋" w:cs="仿宋"/>
          <w:color w:val="auto"/>
          <w:spacing w:val="10"/>
          <w:sz w:val="29"/>
          <w:szCs w:val="29"/>
        </w:rPr>
      </w:pPr>
      <w:r>
        <w:rPr>
          <w:rFonts w:ascii="仿宋" w:hAnsi="仿宋" w:eastAsia="仿宋" w:cs="仿宋"/>
          <w:color w:val="auto"/>
          <w:spacing w:val="10"/>
          <w:sz w:val="29"/>
          <w:szCs w:val="29"/>
        </w:rPr>
        <w:t>副主编单位：</w:t>
      </w:r>
      <w:r>
        <w:rPr>
          <w:rFonts w:ascii="仿宋" w:hAnsi="仿宋" w:eastAsia="仿宋" w:cs="仿宋"/>
          <w:color w:val="auto"/>
          <w:spacing w:val="10"/>
          <w:sz w:val="29"/>
          <w:szCs w:val="29"/>
          <w:lang w:val="en-US" w:eastAsia="zh-CN"/>
        </w:rPr>
        <w:t>湖北省建筑科学研究设计院股份有限公司</w:t>
      </w:r>
    </w:p>
    <w:p w14:paraId="74D81DD9">
      <w:pPr>
        <w:keepNext w:val="0"/>
        <w:keepLines w:val="0"/>
        <w:widowControl/>
        <w:suppressLineNumbers w:val="0"/>
        <w:spacing w:before="95" w:line="500" w:lineRule="exact"/>
        <w:ind w:left="0" w:leftChars="0" w:firstLine="0" w:firstLineChars="0"/>
        <w:jc w:val="left"/>
        <w:rPr>
          <w:rFonts w:hint="default" w:ascii="仿宋" w:hAnsi="仿宋" w:eastAsia="仿宋" w:cs="仿宋"/>
          <w:color w:val="auto"/>
          <w:spacing w:val="10"/>
          <w:sz w:val="29"/>
          <w:szCs w:val="29"/>
          <w:lang w:val="en-US"/>
        </w:rPr>
      </w:pPr>
      <w:r>
        <w:rPr>
          <w:rFonts w:ascii="仿宋" w:hAnsi="仿宋" w:eastAsia="仿宋" w:cs="仿宋"/>
          <w:color w:val="auto"/>
          <w:spacing w:val="10"/>
          <w:sz w:val="29"/>
          <w:szCs w:val="29"/>
        </w:rPr>
        <w:t xml:space="preserve">    主要起草人：</w:t>
      </w:r>
      <w:r>
        <w:rPr>
          <w:rFonts w:ascii="仿宋" w:hAnsi="仿宋" w:eastAsia="仿宋" w:cs="仿宋"/>
          <w:color w:val="auto"/>
          <w:spacing w:val="10"/>
          <w:kern w:val="2"/>
          <w:sz w:val="29"/>
          <w:szCs w:val="29"/>
          <w:lang w:val="en-US" w:eastAsia="zh-CN" w:bidi="ar"/>
        </w:rPr>
        <w:t>杨锋</w:t>
      </w:r>
      <w:r>
        <w:rPr>
          <w:rFonts w:hint="default" w:ascii="仿宋" w:hAnsi="仿宋" w:eastAsia="仿宋" w:cs="仿宋"/>
          <w:color w:val="auto"/>
          <w:spacing w:val="10"/>
          <w:kern w:val="2"/>
          <w:sz w:val="29"/>
          <w:szCs w:val="29"/>
          <w:lang w:val="en-US" w:eastAsia="zh-CN" w:bidi="ar"/>
        </w:rPr>
        <w:t xml:space="preserve">  </w:t>
      </w:r>
      <w:r>
        <w:rPr>
          <w:rFonts w:ascii="仿宋" w:hAnsi="仿宋" w:eastAsia="仿宋" w:cs="仿宋"/>
          <w:color w:val="auto"/>
          <w:spacing w:val="10"/>
          <w:kern w:val="2"/>
          <w:sz w:val="29"/>
          <w:szCs w:val="29"/>
          <w:lang w:val="en-US" w:eastAsia="zh-CN" w:bidi="ar"/>
        </w:rPr>
        <w:t>刘士清</w:t>
      </w:r>
      <w:r>
        <w:rPr>
          <w:rFonts w:hint="default" w:ascii="仿宋" w:hAnsi="仿宋" w:eastAsia="仿宋" w:cs="仿宋"/>
          <w:color w:val="auto"/>
          <w:spacing w:val="10"/>
          <w:kern w:val="2"/>
          <w:sz w:val="29"/>
          <w:szCs w:val="29"/>
          <w:lang w:val="en-US" w:eastAsia="zh-CN" w:bidi="ar"/>
        </w:rPr>
        <w:t xml:space="preserve">  </w:t>
      </w:r>
      <w:r>
        <w:rPr>
          <w:rFonts w:ascii="仿宋" w:hAnsi="仿宋" w:eastAsia="仿宋" w:cs="仿宋"/>
          <w:color w:val="auto"/>
          <w:spacing w:val="10"/>
          <w:kern w:val="2"/>
          <w:sz w:val="29"/>
          <w:szCs w:val="29"/>
          <w:lang w:val="en-US" w:eastAsia="zh-CN" w:bidi="ar"/>
        </w:rPr>
        <w:t xml:space="preserve">喻攀 </w:t>
      </w:r>
      <w:r>
        <w:rPr>
          <w:rFonts w:hint="default" w:ascii="仿宋" w:hAnsi="仿宋" w:eastAsia="仿宋" w:cs="仿宋"/>
          <w:color w:val="auto"/>
          <w:spacing w:val="10"/>
          <w:kern w:val="2"/>
          <w:sz w:val="29"/>
          <w:szCs w:val="29"/>
          <w:lang w:val="en-US" w:eastAsia="zh-CN" w:bidi="ar"/>
        </w:rPr>
        <w:t xml:space="preserve"> </w:t>
      </w:r>
      <w:r>
        <w:rPr>
          <w:rFonts w:ascii="仿宋" w:hAnsi="仿宋" w:eastAsia="仿宋" w:cs="仿宋"/>
          <w:color w:val="auto"/>
          <w:spacing w:val="10"/>
          <w:kern w:val="2"/>
          <w:sz w:val="29"/>
          <w:szCs w:val="29"/>
          <w:lang w:val="en-US" w:eastAsia="zh-CN" w:bidi="ar"/>
        </w:rPr>
        <w:t>刘敏</w:t>
      </w:r>
      <w:r>
        <w:rPr>
          <w:rFonts w:hint="default" w:ascii="仿宋" w:hAnsi="仿宋" w:eastAsia="仿宋" w:cs="仿宋"/>
          <w:color w:val="auto"/>
          <w:spacing w:val="10"/>
          <w:kern w:val="2"/>
          <w:sz w:val="29"/>
          <w:szCs w:val="29"/>
          <w:lang w:val="en-US" w:eastAsia="zh-CN" w:bidi="ar"/>
        </w:rPr>
        <w:t xml:space="preserve">  耿明洋  饶毅</w:t>
      </w:r>
    </w:p>
    <w:p w14:paraId="491C67E8">
      <w:pPr>
        <w:spacing w:before="95" w:line="500" w:lineRule="exact"/>
        <w:ind w:firstLine="2480" w:firstLineChars="800"/>
        <w:rPr>
          <w:rFonts w:hint="eastAsia" w:ascii="仿宋" w:hAnsi="仿宋" w:eastAsia="仿宋" w:cs="仿宋"/>
          <w:color w:val="auto"/>
          <w:spacing w:val="10"/>
          <w:sz w:val="29"/>
          <w:szCs w:val="29"/>
          <w:lang w:val="en-US" w:eastAsia="zh-CN"/>
        </w:rPr>
      </w:pPr>
      <w:r>
        <w:rPr>
          <w:rFonts w:hint="eastAsia" w:ascii="仿宋" w:hAnsi="仿宋" w:eastAsia="仿宋" w:cs="仿宋"/>
          <w:color w:val="auto"/>
          <w:spacing w:val="10"/>
          <w:sz w:val="29"/>
          <w:szCs w:val="29"/>
          <w:lang w:eastAsia="zh-CN"/>
        </w:rPr>
        <w:t>丁俊驰</w:t>
      </w:r>
      <w:r>
        <w:rPr>
          <w:rFonts w:hint="eastAsia" w:ascii="仿宋" w:hAnsi="仿宋" w:eastAsia="仿宋" w:cs="仿宋"/>
          <w:color w:val="auto"/>
          <w:spacing w:val="10"/>
          <w:sz w:val="29"/>
          <w:szCs w:val="29"/>
          <w:lang w:val="en-US" w:eastAsia="zh-CN"/>
        </w:rPr>
        <w:t xml:space="preserve">  冯克鑫  朱晟睿  杨兵光 孔军 </w:t>
      </w:r>
    </w:p>
    <w:p w14:paraId="2A51D80B">
      <w:pPr>
        <w:spacing w:before="95" w:line="500" w:lineRule="exact"/>
        <w:ind w:firstLine="2480" w:firstLineChars="800"/>
        <w:rPr>
          <w:rFonts w:hint="default" w:ascii="仿宋" w:hAnsi="仿宋" w:eastAsia="仿宋" w:cs="仿宋"/>
          <w:color w:val="auto"/>
          <w:spacing w:val="10"/>
          <w:sz w:val="29"/>
          <w:szCs w:val="29"/>
        </w:rPr>
      </w:pPr>
      <w:r>
        <w:rPr>
          <w:rFonts w:hint="eastAsia" w:ascii="仿宋" w:hAnsi="仿宋" w:eastAsia="仿宋" w:cs="仿宋"/>
          <w:color w:val="auto"/>
          <w:spacing w:val="10"/>
          <w:sz w:val="29"/>
          <w:szCs w:val="29"/>
          <w:lang w:val="en-US" w:eastAsia="zh-CN"/>
        </w:rPr>
        <w:t>张黎</w:t>
      </w:r>
      <w:r>
        <w:rPr>
          <w:rFonts w:hint="default" w:ascii="仿宋" w:hAnsi="仿宋" w:eastAsia="仿宋" w:cs="仿宋"/>
          <w:color w:val="auto"/>
          <w:spacing w:val="10"/>
          <w:sz w:val="29"/>
          <w:szCs w:val="29"/>
          <w:lang w:eastAsia="zh-CN"/>
        </w:rPr>
        <w:t xml:space="preserve">  </w:t>
      </w:r>
      <w:r>
        <w:rPr>
          <w:rFonts w:hint="eastAsia" w:ascii="仿宋" w:hAnsi="仿宋" w:eastAsia="仿宋" w:cs="仿宋"/>
          <w:color w:val="auto"/>
          <w:spacing w:val="10"/>
          <w:sz w:val="29"/>
          <w:szCs w:val="29"/>
          <w:lang w:val="en-US" w:eastAsia="zh-CN"/>
        </w:rPr>
        <w:t>付龙</w:t>
      </w:r>
    </w:p>
    <w:p w14:paraId="0A3161C7">
      <w:pPr>
        <w:spacing w:before="95" w:line="500" w:lineRule="exact"/>
        <w:ind w:firstLine="598"/>
        <w:rPr>
          <w:rFonts w:ascii="仿宋" w:hAnsi="仿宋" w:eastAsia="仿宋" w:cs="仿宋"/>
          <w:color w:val="auto"/>
          <w:spacing w:val="10"/>
          <w:sz w:val="29"/>
          <w:szCs w:val="29"/>
        </w:rPr>
      </w:pPr>
      <w:r>
        <w:rPr>
          <w:rFonts w:ascii="仿宋" w:hAnsi="仿宋" w:eastAsia="仿宋" w:cs="仿宋"/>
          <w:color w:val="auto"/>
          <w:spacing w:val="10"/>
          <w:sz w:val="29"/>
          <w:szCs w:val="29"/>
        </w:rPr>
        <w:t>主要审查人：</w:t>
      </w:r>
      <w:r>
        <w:rPr>
          <w:rFonts w:hint="eastAsia" w:ascii="仿宋" w:hAnsi="仿宋" w:eastAsia="仿宋" w:cs="仿宋"/>
          <w:color w:val="auto"/>
          <w:spacing w:val="10"/>
          <w:sz w:val="29"/>
          <w:szCs w:val="29"/>
          <w:lang w:eastAsia="zh-CN"/>
        </w:rPr>
        <w:t>徐厚军</w:t>
      </w:r>
      <w:r>
        <w:rPr>
          <w:rFonts w:hint="eastAsia" w:ascii="仿宋" w:hAnsi="仿宋" w:eastAsia="仿宋" w:cs="仿宋"/>
          <w:color w:val="auto"/>
          <w:spacing w:val="10"/>
          <w:sz w:val="29"/>
          <w:szCs w:val="29"/>
          <w:lang w:val="en-US" w:eastAsia="zh-CN"/>
        </w:rPr>
        <w:t xml:space="preserve">  文兵  符晶华  曾汉武  肖亦文</w:t>
      </w:r>
    </w:p>
    <w:p w14:paraId="3E8993FA">
      <w:pPr>
        <w:pStyle w:val="10"/>
        <w:ind w:firstLine="0" w:firstLineChars="0"/>
        <w:rPr>
          <w:rFonts w:hint="eastAsia"/>
          <w:color w:val="auto"/>
        </w:rPr>
        <w:sectPr>
          <w:headerReference r:id="rId4" w:type="default"/>
          <w:footerReference r:id="rId5" w:type="default"/>
          <w:pgSz w:w="11906" w:h="16838"/>
          <w:pgMar w:top="1417" w:right="1587" w:bottom="1417" w:left="1587" w:header="851" w:footer="992" w:gutter="0"/>
          <w:pgNumType w:start="1"/>
          <w:cols w:space="720" w:num="1"/>
          <w:docGrid w:type="lines" w:linePitch="312" w:charSpace="0"/>
        </w:sectPr>
      </w:pPr>
    </w:p>
    <w:p w14:paraId="0F734BB9">
      <w:pPr>
        <w:spacing w:before="312" w:beforeLines="100" w:after="312" w:afterLines="100"/>
        <w:jc w:val="center"/>
        <w:rPr>
          <w:rFonts w:ascii="微软雅黑" w:hAnsi="微软雅黑" w:eastAsia="微软雅黑" w:cs="微软雅黑"/>
          <w:color w:val="auto"/>
          <w:sz w:val="32"/>
          <w:szCs w:val="32"/>
        </w:rPr>
      </w:pPr>
      <w:r>
        <w:rPr>
          <w:rFonts w:hint="eastAsia" w:ascii="微软雅黑" w:hAnsi="微软雅黑" w:eastAsia="微软雅黑" w:cs="微软雅黑"/>
          <w:b/>
          <w:bCs/>
          <w:color w:val="auto"/>
          <w:sz w:val="44"/>
          <w:szCs w:val="44"/>
        </w:rPr>
        <w:t>目  录</w:t>
      </w:r>
    </w:p>
    <w:p w14:paraId="5DB4F895">
      <w:pPr>
        <w:pStyle w:val="7"/>
        <w:tabs>
          <w:tab w:val="right" w:leader="dot" w:pos="8732"/>
        </w:tabs>
        <w:rPr>
          <w:sz w:val="28"/>
          <w:szCs w:val="28"/>
        </w:rPr>
      </w:pPr>
      <w:r>
        <w:rPr>
          <w:rFonts w:hint="eastAsia" w:ascii="微软雅黑" w:hAnsi="微软雅黑" w:eastAsia="微软雅黑" w:cs="微软雅黑"/>
          <w:b/>
          <w:bCs/>
          <w:color w:val="auto"/>
          <w:sz w:val="28"/>
          <w:szCs w:val="28"/>
        </w:rPr>
        <w:fldChar w:fldCharType="begin"/>
      </w:r>
      <w:r>
        <w:rPr>
          <w:rFonts w:hint="eastAsia" w:ascii="微软雅黑" w:hAnsi="微软雅黑" w:eastAsia="微软雅黑" w:cs="微软雅黑"/>
          <w:b/>
          <w:bCs/>
          <w:color w:val="auto"/>
          <w:sz w:val="28"/>
          <w:szCs w:val="28"/>
        </w:rPr>
        <w:instrText xml:space="preserve">TOC \o "1-2" \h \u </w:instrText>
      </w:r>
      <w:r>
        <w:rPr>
          <w:rFonts w:hint="eastAsia" w:ascii="微软雅黑" w:hAnsi="微软雅黑" w:eastAsia="微软雅黑" w:cs="微软雅黑"/>
          <w:b/>
          <w:bCs/>
          <w:color w:val="auto"/>
          <w:sz w:val="28"/>
          <w:szCs w:val="28"/>
        </w:rPr>
        <w:fldChar w:fldCharType="separate"/>
      </w: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_Toc29033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1  总  则</w:t>
      </w:r>
      <w:r>
        <w:rPr>
          <w:sz w:val="28"/>
          <w:szCs w:val="28"/>
        </w:rPr>
        <w:tab/>
      </w:r>
      <w:r>
        <w:rPr>
          <w:sz w:val="28"/>
          <w:szCs w:val="28"/>
        </w:rPr>
        <w:fldChar w:fldCharType="begin"/>
      </w:r>
      <w:r>
        <w:rPr>
          <w:sz w:val="28"/>
          <w:szCs w:val="28"/>
        </w:rPr>
        <w:instrText xml:space="preserve"> PAGEREF _Toc29033 \h </w:instrText>
      </w:r>
      <w:r>
        <w:rPr>
          <w:sz w:val="28"/>
          <w:szCs w:val="28"/>
        </w:rPr>
        <w:fldChar w:fldCharType="separate"/>
      </w:r>
      <w:r>
        <w:rPr>
          <w:sz w:val="28"/>
          <w:szCs w:val="28"/>
        </w:rPr>
        <w:t>1</w:t>
      </w:r>
      <w:r>
        <w:rPr>
          <w:sz w:val="28"/>
          <w:szCs w:val="28"/>
        </w:rPr>
        <w:fldChar w:fldCharType="end"/>
      </w:r>
      <w:r>
        <w:rPr>
          <w:rFonts w:hint="eastAsia" w:ascii="微软雅黑" w:hAnsi="微软雅黑" w:eastAsia="微软雅黑" w:cs="微软雅黑"/>
          <w:bCs/>
          <w:color w:val="auto"/>
          <w:sz w:val="28"/>
          <w:szCs w:val="28"/>
        </w:rPr>
        <w:fldChar w:fldCharType="end"/>
      </w:r>
    </w:p>
    <w:p w14:paraId="0F8DC64E">
      <w:pPr>
        <w:pStyle w:val="7"/>
        <w:tabs>
          <w:tab w:val="right" w:leader="dot" w:pos="8732"/>
        </w:tabs>
        <w:rPr>
          <w:sz w:val="28"/>
          <w:szCs w:val="28"/>
        </w:rPr>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_Toc157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2  基本规定</w:t>
      </w:r>
      <w:r>
        <w:rPr>
          <w:sz w:val="28"/>
          <w:szCs w:val="28"/>
        </w:rPr>
        <w:tab/>
      </w:r>
      <w:r>
        <w:rPr>
          <w:sz w:val="28"/>
          <w:szCs w:val="28"/>
        </w:rPr>
        <w:fldChar w:fldCharType="begin"/>
      </w:r>
      <w:r>
        <w:rPr>
          <w:sz w:val="28"/>
          <w:szCs w:val="28"/>
        </w:rPr>
        <w:instrText xml:space="preserve"> PAGEREF _Toc157 \h </w:instrText>
      </w:r>
      <w:r>
        <w:rPr>
          <w:sz w:val="28"/>
          <w:szCs w:val="28"/>
        </w:rPr>
        <w:fldChar w:fldCharType="separate"/>
      </w:r>
      <w:r>
        <w:rPr>
          <w:sz w:val="28"/>
          <w:szCs w:val="28"/>
        </w:rPr>
        <w:t>2</w:t>
      </w:r>
      <w:r>
        <w:rPr>
          <w:sz w:val="28"/>
          <w:szCs w:val="28"/>
        </w:rPr>
        <w:fldChar w:fldCharType="end"/>
      </w:r>
      <w:r>
        <w:rPr>
          <w:rFonts w:hint="eastAsia" w:ascii="微软雅黑" w:hAnsi="微软雅黑" w:eastAsia="微软雅黑" w:cs="微软雅黑"/>
          <w:bCs/>
          <w:color w:val="auto"/>
          <w:sz w:val="28"/>
          <w:szCs w:val="28"/>
        </w:rPr>
        <w:fldChar w:fldCharType="end"/>
      </w:r>
    </w:p>
    <w:p w14:paraId="10DFE85F">
      <w:pPr>
        <w:pStyle w:val="8"/>
        <w:tabs>
          <w:tab w:val="right" w:leader="dot" w:pos="8732"/>
        </w:tabs>
        <w:rPr>
          <w:sz w:val="28"/>
          <w:szCs w:val="28"/>
        </w:rPr>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_Toc27640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2.1  排查程序及工作内容</w:t>
      </w:r>
      <w:r>
        <w:rPr>
          <w:sz w:val="28"/>
          <w:szCs w:val="28"/>
        </w:rPr>
        <w:tab/>
      </w:r>
      <w:r>
        <w:rPr>
          <w:sz w:val="28"/>
          <w:szCs w:val="28"/>
        </w:rPr>
        <w:fldChar w:fldCharType="begin"/>
      </w:r>
      <w:r>
        <w:rPr>
          <w:sz w:val="28"/>
          <w:szCs w:val="28"/>
        </w:rPr>
        <w:instrText xml:space="preserve"> PAGEREF _Toc27640 \h </w:instrText>
      </w:r>
      <w:r>
        <w:rPr>
          <w:sz w:val="28"/>
          <w:szCs w:val="28"/>
        </w:rPr>
        <w:fldChar w:fldCharType="separate"/>
      </w:r>
      <w:r>
        <w:rPr>
          <w:sz w:val="28"/>
          <w:szCs w:val="28"/>
        </w:rPr>
        <w:t>2</w:t>
      </w:r>
      <w:r>
        <w:rPr>
          <w:sz w:val="28"/>
          <w:szCs w:val="28"/>
        </w:rPr>
        <w:fldChar w:fldCharType="end"/>
      </w:r>
      <w:r>
        <w:rPr>
          <w:rFonts w:hint="eastAsia" w:ascii="微软雅黑" w:hAnsi="微软雅黑" w:eastAsia="微软雅黑" w:cs="微软雅黑"/>
          <w:bCs/>
          <w:color w:val="auto"/>
          <w:sz w:val="28"/>
          <w:szCs w:val="28"/>
        </w:rPr>
        <w:fldChar w:fldCharType="end"/>
      </w:r>
    </w:p>
    <w:p w14:paraId="5459DB61">
      <w:pPr>
        <w:pStyle w:val="8"/>
        <w:tabs>
          <w:tab w:val="right" w:leader="dot" w:pos="8732"/>
        </w:tabs>
        <w:rPr>
          <w:sz w:val="28"/>
          <w:szCs w:val="28"/>
        </w:rPr>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_Toc21486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2.2  排查组织</w:t>
      </w:r>
      <w:r>
        <w:rPr>
          <w:sz w:val="28"/>
          <w:szCs w:val="28"/>
        </w:rPr>
        <w:tab/>
      </w:r>
      <w:r>
        <w:rPr>
          <w:sz w:val="28"/>
          <w:szCs w:val="28"/>
        </w:rPr>
        <w:fldChar w:fldCharType="begin"/>
      </w:r>
      <w:r>
        <w:rPr>
          <w:sz w:val="28"/>
          <w:szCs w:val="28"/>
        </w:rPr>
        <w:instrText xml:space="preserve"> PAGEREF _Toc21486 \h </w:instrText>
      </w:r>
      <w:r>
        <w:rPr>
          <w:sz w:val="28"/>
          <w:szCs w:val="28"/>
        </w:rPr>
        <w:fldChar w:fldCharType="separate"/>
      </w:r>
      <w:r>
        <w:rPr>
          <w:sz w:val="28"/>
          <w:szCs w:val="28"/>
        </w:rPr>
        <w:t>3</w:t>
      </w:r>
      <w:r>
        <w:rPr>
          <w:sz w:val="28"/>
          <w:szCs w:val="28"/>
        </w:rPr>
        <w:fldChar w:fldCharType="end"/>
      </w:r>
      <w:r>
        <w:rPr>
          <w:rFonts w:hint="eastAsia" w:ascii="微软雅黑" w:hAnsi="微软雅黑" w:eastAsia="微软雅黑" w:cs="微软雅黑"/>
          <w:bCs/>
          <w:color w:val="auto"/>
          <w:sz w:val="28"/>
          <w:szCs w:val="28"/>
        </w:rPr>
        <w:fldChar w:fldCharType="end"/>
      </w:r>
    </w:p>
    <w:p w14:paraId="3681B6FD">
      <w:pPr>
        <w:pStyle w:val="7"/>
        <w:tabs>
          <w:tab w:val="right" w:leader="dot" w:pos="8732"/>
        </w:tabs>
        <w:rPr>
          <w:sz w:val="28"/>
          <w:szCs w:val="28"/>
        </w:rPr>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_Toc32553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kern w:val="44"/>
          <w:sz w:val="28"/>
          <w:szCs w:val="28"/>
        </w:rPr>
        <w:t>3  安全排查要点</w:t>
      </w:r>
      <w:r>
        <w:rPr>
          <w:sz w:val="28"/>
          <w:szCs w:val="28"/>
        </w:rPr>
        <w:tab/>
      </w:r>
      <w:r>
        <w:rPr>
          <w:sz w:val="28"/>
          <w:szCs w:val="28"/>
        </w:rPr>
        <w:fldChar w:fldCharType="begin"/>
      </w:r>
      <w:r>
        <w:rPr>
          <w:sz w:val="28"/>
          <w:szCs w:val="28"/>
        </w:rPr>
        <w:instrText xml:space="preserve"> PAGEREF _Toc32553 \h </w:instrText>
      </w:r>
      <w:r>
        <w:rPr>
          <w:sz w:val="28"/>
          <w:szCs w:val="28"/>
        </w:rPr>
        <w:fldChar w:fldCharType="separate"/>
      </w:r>
      <w:r>
        <w:rPr>
          <w:sz w:val="28"/>
          <w:szCs w:val="28"/>
        </w:rPr>
        <w:t>5</w:t>
      </w:r>
      <w:r>
        <w:rPr>
          <w:sz w:val="28"/>
          <w:szCs w:val="28"/>
        </w:rPr>
        <w:fldChar w:fldCharType="end"/>
      </w:r>
      <w:r>
        <w:rPr>
          <w:rFonts w:hint="eastAsia" w:ascii="微软雅黑" w:hAnsi="微软雅黑" w:eastAsia="微软雅黑" w:cs="微软雅黑"/>
          <w:bCs/>
          <w:color w:val="auto"/>
          <w:sz w:val="28"/>
          <w:szCs w:val="28"/>
        </w:rPr>
        <w:fldChar w:fldCharType="end"/>
      </w:r>
    </w:p>
    <w:p w14:paraId="28EAE0F5">
      <w:pPr>
        <w:pStyle w:val="8"/>
        <w:tabs>
          <w:tab w:val="right" w:leader="dot" w:pos="8732"/>
        </w:tabs>
        <w:rPr>
          <w:sz w:val="28"/>
          <w:szCs w:val="28"/>
        </w:rPr>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_Toc28820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 xml:space="preserve">3.1  </w:t>
      </w:r>
      <w:r>
        <w:rPr>
          <w:rFonts w:hint="eastAsia" w:ascii="微软雅黑" w:hAnsi="微软雅黑" w:eastAsia="微软雅黑" w:cs="微软雅黑"/>
          <w:sz w:val="28"/>
          <w:szCs w:val="28"/>
          <w:lang w:eastAsia="zh-CN"/>
        </w:rPr>
        <w:t>一般</w:t>
      </w:r>
      <w:r>
        <w:rPr>
          <w:rFonts w:hint="eastAsia" w:ascii="微软雅黑" w:hAnsi="微软雅黑" w:eastAsia="微软雅黑" w:cs="微软雅黑"/>
          <w:sz w:val="28"/>
          <w:szCs w:val="28"/>
        </w:rPr>
        <w:t>规定</w:t>
      </w:r>
      <w:r>
        <w:rPr>
          <w:sz w:val="28"/>
          <w:szCs w:val="28"/>
        </w:rPr>
        <w:tab/>
      </w:r>
      <w:r>
        <w:rPr>
          <w:sz w:val="28"/>
          <w:szCs w:val="28"/>
        </w:rPr>
        <w:fldChar w:fldCharType="begin"/>
      </w:r>
      <w:r>
        <w:rPr>
          <w:sz w:val="28"/>
          <w:szCs w:val="28"/>
        </w:rPr>
        <w:instrText xml:space="preserve"> PAGEREF _Toc28820 \h </w:instrText>
      </w:r>
      <w:r>
        <w:rPr>
          <w:sz w:val="28"/>
          <w:szCs w:val="28"/>
        </w:rPr>
        <w:fldChar w:fldCharType="separate"/>
      </w:r>
      <w:r>
        <w:rPr>
          <w:sz w:val="28"/>
          <w:szCs w:val="28"/>
        </w:rPr>
        <w:t>5</w:t>
      </w:r>
      <w:r>
        <w:rPr>
          <w:sz w:val="28"/>
          <w:szCs w:val="28"/>
        </w:rPr>
        <w:fldChar w:fldCharType="end"/>
      </w:r>
      <w:r>
        <w:rPr>
          <w:rFonts w:hint="eastAsia" w:ascii="微软雅黑" w:hAnsi="微软雅黑" w:eastAsia="微软雅黑" w:cs="微软雅黑"/>
          <w:bCs/>
          <w:color w:val="auto"/>
          <w:sz w:val="28"/>
          <w:szCs w:val="28"/>
        </w:rPr>
        <w:fldChar w:fldCharType="end"/>
      </w:r>
    </w:p>
    <w:p w14:paraId="0F6B70B4">
      <w:pPr>
        <w:pStyle w:val="8"/>
        <w:tabs>
          <w:tab w:val="right" w:leader="dot" w:pos="8732"/>
        </w:tabs>
        <w:rPr>
          <w:sz w:val="28"/>
          <w:szCs w:val="28"/>
        </w:rPr>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_Toc11696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3.2  场地安全排查</w:t>
      </w:r>
      <w:r>
        <w:rPr>
          <w:sz w:val="28"/>
          <w:szCs w:val="28"/>
        </w:rPr>
        <w:tab/>
      </w:r>
      <w:r>
        <w:rPr>
          <w:sz w:val="28"/>
          <w:szCs w:val="28"/>
        </w:rPr>
        <w:fldChar w:fldCharType="begin"/>
      </w:r>
      <w:r>
        <w:rPr>
          <w:sz w:val="28"/>
          <w:szCs w:val="28"/>
        </w:rPr>
        <w:instrText xml:space="preserve"> PAGEREF _Toc11696 \h </w:instrText>
      </w:r>
      <w:r>
        <w:rPr>
          <w:sz w:val="28"/>
          <w:szCs w:val="28"/>
        </w:rPr>
        <w:fldChar w:fldCharType="separate"/>
      </w:r>
      <w:r>
        <w:rPr>
          <w:sz w:val="28"/>
          <w:szCs w:val="28"/>
        </w:rPr>
        <w:t>6</w:t>
      </w:r>
      <w:r>
        <w:rPr>
          <w:sz w:val="28"/>
          <w:szCs w:val="28"/>
        </w:rPr>
        <w:fldChar w:fldCharType="end"/>
      </w:r>
      <w:r>
        <w:rPr>
          <w:rFonts w:hint="eastAsia" w:ascii="微软雅黑" w:hAnsi="微软雅黑" w:eastAsia="微软雅黑" w:cs="微软雅黑"/>
          <w:bCs/>
          <w:color w:val="auto"/>
          <w:sz w:val="28"/>
          <w:szCs w:val="28"/>
        </w:rPr>
        <w:fldChar w:fldCharType="end"/>
      </w:r>
    </w:p>
    <w:p w14:paraId="68392577">
      <w:pPr>
        <w:pStyle w:val="8"/>
        <w:tabs>
          <w:tab w:val="right" w:leader="dot" w:pos="8732"/>
        </w:tabs>
        <w:rPr>
          <w:sz w:val="28"/>
          <w:szCs w:val="28"/>
        </w:rPr>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_Toc16944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3.</w:t>
      </w:r>
      <w:r>
        <w:rPr>
          <w:rFonts w:hint="eastAsia" w:ascii="微软雅黑" w:hAnsi="微软雅黑" w:eastAsia="微软雅黑" w:cs="微软雅黑"/>
          <w:sz w:val="28"/>
          <w:szCs w:val="28"/>
          <w:lang w:val="en-US" w:eastAsia="zh-CN"/>
        </w:rPr>
        <w:t>3</w:t>
      </w:r>
      <w:r>
        <w:rPr>
          <w:rFonts w:hint="eastAsia" w:ascii="微软雅黑" w:hAnsi="微软雅黑" w:eastAsia="微软雅黑" w:cs="微软雅黑"/>
          <w:sz w:val="28"/>
          <w:szCs w:val="28"/>
        </w:rPr>
        <w:t xml:space="preserve">  地基基础安全排查</w:t>
      </w:r>
      <w:r>
        <w:rPr>
          <w:sz w:val="28"/>
          <w:szCs w:val="28"/>
        </w:rPr>
        <w:tab/>
      </w:r>
      <w:r>
        <w:rPr>
          <w:sz w:val="28"/>
          <w:szCs w:val="28"/>
        </w:rPr>
        <w:fldChar w:fldCharType="begin"/>
      </w:r>
      <w:r>
        <w:rPr>
          <w:sz w:val="28"/>
          <w:szCs w:val="28"/>
        </w:rPr>
        <w:instrText xml:space="preserve"> PAGEREF _Toc16944 \h </w:instrText>
      </w:r>
      <w:r>
        <w:rPr>
          <w:sz w:val="28"/>
          <w:szCs w:val="28"/>
        </w:rPr>
        <w:fldChar w:fldCharType="separate"/>
      </w:r>
      <w:r>
        <w:rPr>
          <w:sz w:val="28"/>
          <w:szCs w:val="28"/>
        </w:rPr>
        <w:t>7</w:t>
      </w:r>
      <w:r>
        <w:rPr>
          <w:sz w:val="28"/>
          <w:szCs w:val="28"/>
        </w:rPr>
        <w:fldChar w:fldCharType="end"/>
      </w:r>
      <w:r>
        <w:rPr>
          <w:rFonts w:hint="eastAsia" w:ascii="微软雅黑" w:hAnsi="微软雅黑" w:eastAsia="微软雅黑" w:cs="微软雅黑"/>
          <w:bCs/>
          <w:color w:val="auto"/>
          <w:sz w:val="28"/>
          <w:szCs w:val="28"/>
        </w:rPr>
        <w:fldChar w:fldCharType="end"/>
      </w:r>
    </w:p>
    <w:p w14:paraId="28B119B0">
      <w:pPr>
        <w:pStyle w:val="8"/>
        <w:tabs>
          <w:tab w:val="right" w:leader="dot" w:pos="8732"/>
        </w:tabs>
        <w:rPr>
          <w:sz w:val="28"/>
          <w:szCs w:val="28"/>
        </w:rPr>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_Toc24936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3.4  上部结构安全排查</w:t>
      </w:r>
      <w:r>
        <w:rPr>
          <w:sz w:val="28"/>
          <w:szCs w:val="28"/>
        </w:rPr>
        <w:tab/>
      </w:r>
      <w:r>
        <w:rPr>
          <w:sz w:val="28"/>
          <w:szCs w:val="28"/>
        </w:rPr>
        <w:fldChar w:fldCharType="begin"/>
      </w:r>
      <w:r>
        <w:rPr>
          <w:sz w:val="28"/>
          <w:szCs w:val="28"/>
        </w:rPr>
        <w:instrText xml:space="preserve"> PAGEREF _Toc24936 \h </w:instrText>
      </w:r>
      <w:r>
        <w:rPr>
          <w:sz w:val="28"/>
          <w:szCs w:val="28"/>
        </w:rPr>
        <w:fldChar w:fldCharType="separate"/>
      </w:r>
      <w:r>
        <w:rPr>
          <w:sz w:val="28"/>
          <w:szCs w:val="28"/>
        </w:rPr>
        <w:t>8</w:t>
      </w:r>
      <w:r>
        <w:rPr>
          <w:sz w:val="28"/>
          <w:szCs w:val="28"/>
        </w:rPr>
        <w:fldChar w:fldCharType="end"/>
      </w:r>
      <w:r>
        <w:rPr>
          <w:rFonts w:hint="eastAsia" w:ascii="微软雅黑" w:hAnsi="微软雅黑" w:eastAsia="微软雅黑" w:cs="微软雅黑"/>
          <w:bCs/>
          <w:color w:val="auto"/>
          <w:sz w:val="28"/>
          <w:szCs w:val="28"/>
        </w:rPr>
        <w:fldChar w:fldCharType="end"/>
      </w:r>
    </w:p>
    <w:p w14:paraId="15890069">
      <w:pPr>
        <w:pStyle w:val="8"/>
        <w:tabs>
          <w:tab w:val="right" w:leader="dot" w:pos="8732"/>
        </w:tabs>
        <w:rPr>
          <w:sz w:val="28"/>
          <w:szCs w:val="28"/>
        </w:rPr>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_Toc27908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3.</w:t>
      </w:r>
      <w:r>
        <w:rPr>
          <w:rFonts w:hint="eastAsia" w:ascii="微软雅黑" w:hAnsi="微软雅黑" w:eastAsia="微软雅黑" w:cs="微软雅黑"/>
          <w:sz w:val="28"/>
          <w:szCs w:val="28"/>
          <w:lang w:val="en-US" w:eastAsia="zh-CN"/>
        </w:rPr>
        <w:t>5</w:t>
      </w:r>
      <w:r>
        <w:rPr>
          <w:rFonts w:hint="eastAsia" w:ascii="微软雅黑" w:hAnsi="微软雅黑" w:eastAsia="微软雅黑" w:cs="微软雅黑"/>
          <w:sz w:val="28"/>
          <w:szCs w:val="28"/>
        </w:rPr>
        <w:t xml:space="preserve">  </w:t>
      </w:r>
      <w:r>
        <w:rPr>
          <w:rFonts w:hint="eastAsia" w:ascii="微软雅黑" w:hAnsi="微软雅黑" w:eastAsia="微软雅黑" w:cs="微软雅黑"/>
          <w:sz w:val="28"/>
          <w:szCs w:val="28"/>
          <w:lang w:eastAsia="zh-CN"/>
        </w:rPr>
        <w:t>其他</w:t>
      </w:r>
      <w:r>
        <w:rPr>
          <w:sz w:val="28"/>
          <w:szCs w:val="28"/>
        </w:rPr>
        <w:tab/>
      </w:r>
      <w:r>
        <w:rPr>
          <w:sz w:val="28"/>
          <w:szCs w:val="28"/>
        </w:rPr>
        <w:fldChar w:fldCharType="begin"/>
      </w:r>
      <w:r>
        <w:rPr>
          <w:sz w:val="28"/>
          <w:szCs w:val="28"/>
        </w:rPr>
        <w:instrText xml:space="preserve"> PAGEREF _Toc27908 \h </w:instrText>
      </w:r>
      <w:r>
        <w:rPr>
          <w:sz w:val="28"/>
          <w:szCs w:val="28"/>
        </w:rPr>
        <w:fldChar w:fldCharType="separate"/>
      </w:r>
      <w:r>
        <w:rPr>
          <w:sz w:val="28"/>
          <w:szCs w:val="28"/>
        </w:rPr>
        <w:t>21</w:t>
      </w:r>
      <w:r>
        <w:rPr>
          <w:sz w:val="28"/>
          <w:szCs w:val="28"/>
        </w:rPr>
        <w:fldChar w:fldCharType="end"/>
      </w:r>
      <w:r>
        <w:rPr>
          <w:rFonts w:hint="eastAsia" w:ascii="微软雅黑" w:hAnsi="微软雅黑" w:eastAsia="微软雅黑" w:cs="微软雅黑"/>
          <w:bCs/>
          <w:color w:val="auto"/>
          <w:sz w:val="28"/>
          <w:szCs w:val="28"/>
        </w:rPr>
        <w:fldChar w:fldCharType="end"/>
      </w:r>
    </w:p>
    <w:p w14:paraId="7F59E098">
      <w:pPr>
        <w:pStyle w:val="7"/>
        <w:tabs>
          <w:tab w:val="right" w:leader="dot" w:pos="8732"/>
        </w:tabs>
        <w:rPr>
          <w:sz w:val="28"/>
          <w:szCs w:val="28"/>
        </w:rPr>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_Toc20499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附表1  自建房安全专项整治信息采集表</w:t>
      </w:r>
      <w:r>
        <w:rPr>
          <w:sz w:val="28"/>
          <w:szCs w:val="28"/>
        </w:rPr>
        <w:tab/>
      </w:r>
      <w:r>
        <w:rPr>
          <w:sz w:val="28"/>
          <w:szCs w:val="28"/>
        </w:rPr>
        <w:fldChar w:fldCharType="begin"/>
      </w:r>
      <w:r>
        <w:rPr>
          <w:sz w:val="28"/>
          <w:szCs w:val="28"/>
        </w:rPr>
        <w:instrText xml:space="preserve"> PAGEREF _Toc20499 \h </w:instrText>
      </w:r>
      <w:r>
        <w:rPr>
          <w:sz w:val="28"/>
          <w:szCs w:val="28"/>
        </w:rPr>
        <w:fldChar w:fldCharType="separate"/>
      </w:r>
      <w:r>
        <w:rPr>
          <w:sz w:val="28"/>
          <w:szCs w:val="28"/>
        </w:rPr>
        <w:t>24</w:t>
      </w:r>
      <w:r>
        <w:rPr>
          <w:sz w:val="28"/>
          <w:szCs w:val="28"/>
        </w:rPr>
        <w:fldChar w:fldCharType="end"/>
      </w:r>
      <w:r>
        <w:rPr>
          <w:rFonts w:hint="eastAsia" w:ascii="微软雅黑" w:hAnsi="微软雅黑" w:eastAsia="微软雅黑" w:cs="微软雅黑"/>
          <w:bCs/>
          <w:color w:val="auto"/>
          <w:sz w:val="28"/>
          <w:szCs w:val="28"/>
        </w:rPr>
        <w:fldChar w:fldCharType="end"/>
      </w:r>
    </w:p>
    <w:p w14:paraId="00379B72">
      <w:pPr>
        <w:pStyle w:val="7"/>
        <w:tabs>
          <w:tab w:val="right" w:leader="dot" w:pos="8732"/>
        </w:tabs>
      </w:pPr>
      <w:r>
        <w:rPr>
          <w:rFonts w:hint="eastAsia" w:ascii="微软雅黑" w:hAnsi="微软雅黑" w:eastAsia="微软雅黑" w:cs="微软雅黑"/>
          <w:bCs/>
          <w:color w:val="auto"/>
          <w:sz w:val="28"/>
          <w:szCs w:val="28"/>
        </w:rPr>
        <w:fldChar w:fldCharType="begin"/>
      </w:r>
      <w:r>
        <w:rPr>
          <w:rFonts w:hint="eastAsia" w:ascii="微软雅黑" w:hAnsi="微软雅黑" w:eastAsia="微软雅黑" w:cs="微软雅黑"/>
          <w:bCs/>
          <w:sz w:val="28"/>
          <w:szCs w:val="28"/>
        </w:rPr>
        <w:instrText xml:space="preserve"> HYPERLINK \l _Toc4145 </w:instrText>
      </w:r>
      <w:r>
        <w:rPr>
          <w:rFonts w:hint="eastAsia" w:ascii="微软雅黑" w:hAnsi="微软雅黑" w:eastAsia="微软雅黑" w:cs="微软雅黑"/>
          <w:bCs/>
          <w:sz w:val="28"/>
          <w:szCs w:val="28"/>
        </w:rPr>
        <w:fldChar w:fldCharType="separate"/>
      </w:r>
      <w:r>
        <w:rPr>
          <w:rFonts w:hint="eastAsia" w:ascii="微软雅黑" w:hAnsi="微软雅黑" w:eastAsia="微软雅黑" w:cs="微软雅黑"/>
          <w:sz w:val="28"/>
          <w:szCs w:val="28"/>
        </w:rPr>
        <w:t>参</w:t>
      </w:r>
      <w:r>
        <w:rPr>
          <w:rFonts w:hint="eastAsia" w:ascii="微软雅黑" w:hAnsi="微软雅黑" w:eastAsia="微软雅黑" w:cs="微软雅黑"/>
          <w:sz w:val="28"/>
          <w:szCs w:val="28"/>
          <w:lang w:val="en-US" w:eastAsia="zh-CN"/>
        </w:rPr>
        <w:t xml:space="preserve"> </w:t>
      </w:r>
      <w:r>
        <w:rPr>
          <w:rFonts w:hint="eastAsia" w:ascii="微软雅黑" w:hAnsi="微软雅黑" w:eastAsia="微软雅黑" w:cs="微软雅黑"/>
          <w:sz w:val="28"/>
          <w:szCs w:val="28"/>
        </w:rPr>
        <w:t>考</w:t>
      </w:r>
      <w:r>
        <w:rPr>
          <w:rFonts w:hint="eastAsia" w:ascii="微软雅黑" w:hAnsi="微软雅黑" w:eastAsia="微软雅黑" w:cs="微软雅黑"/>
          <w:sz w:val="28"/>
          <w:szCs w:val="28"/>
          <w:lang w:val="en-US" w:eastAsia="zh-CN"/>
        </w:rPr>
        <w:t xml:space="preserve"> </w:t>
      </w:r>
      <w:r>
        <w:rPr>
          <w:rFonts w:hint="eastAsia" w:ascii="微软雅黑" w:hAnsi="微软雅黑" w:eastAsia="微软雅黑" w:cs="微软雅黑"/>
          <w:sz w:val="28"/>
          <w:szCs w:val="28"/>
        </w:rPr>
        <w:t>资</w:t>
      </w:r>
      <w:r>
        <w:rPr>
          <w:rFonts w:hint="eastAsia" w:ascii="微软雅黑" w:hAnsi="微软雅黑" w:eastAsia="微软雅黑" w:cs="微软雅黑"/>
          <w:sz w:val="28"/>
          <w:szCs w:val="28"/>
          <w:lang w:val="en-US" w:eastAsia="zh-CN"/>
        </w:rPr>
        <w:t xml:space="preserve"> </w:t>
      </w:r>
      <w:r>
        <w:rPr>
          <w:rFonts w:hint="eastAsia" w:ascii="微软雅黑" w:hAnsi="微软雅黑" w:eastAsia="微软雅黑" w:cs="微软雅黑"/>
          <w:sz w:val="28"/>
          <w:szCs w:val="28"/>
        </w:rPr>
        <w:t>料</w:t>
      </w:r>
      <w:r>
        <w:rPr>
          <w:sz w:val="28"/>
          <w:szCs w:val="28"/>
        </w:rPr>
        <w:tab/>
      </w:r>
      <w:r>
        <w:rPr>
          <w:sz w:val="28"/>
          <w:szCs w:val="28"/>
        </w:rPr>
        <w:fldChar w:fldCharType="begin"/>
      </w:r>
      <w:r>
        <w:rPr>
          <w:sz w:val="28"/>
          <w:szCs w:val="28"/>
        </w:rPr>
        <w:instrText xml:space="preserve"> PAGEREF _Toc4145 \h </w:instrText>
      </w:r>
      <w:r>
        <w:rPr>
          <w:sz w:val="28"/>
          <w:szCs w:val="28"/>
        </w:rPr>
        <w:fldChar w:fldCharType="separate"/>
      </w:r>
      <w:r>
        <w:rPr>
          <w:sz w:val="28"/>
          <w:szCs w:val="28"/>
        </w:rPr>
        <w:t>25</w:t>
      </w:r>
      <w:r>
        <w:rPr>
          <w:sz w:val="28"/>
          <w:szCs w:val="28"/>
        </w:rPr>
        <w:fldChar w:fldCharType="end"/>
      </w:r>
      <w:r>
        <w:rPr>
          <w:rFonts w:hint="eastAsia" w:ascii="微软雅黑" w:hAnsi="微软雅黑" w:eastAsia="微软雅黑" w:cs="微软雅黑"/>
          <w:bCs/>
          <w:color w:val="auto"/>
          <w:sz w:val="28"/>
          <w:szCs w:val="28"/>
        </w:rPr>
        <w:fldChar w:fldCharType="end"/>
      </w:r>
    </w:p>
    <w:p w14:paraId="390A15D4">
      <w:pPr>
        <w:pStyle w:val="10"/>
        <w:ind w:firstLine="210"/>
        <w:jc w:val="center"/>
        <w:rPr>
          <w:rFonts w:ascii="Times New Roman" w:hAnsi="Times New Roman" w:eastAsia="仿宋_GB2312"/>
          <w:b/>
          <w:bCs/>
          <w:color w:val="auto"/>
          <w:sz w:val="32"/>
        </w:rPr>
      </w:pPr>
      <w:r>
        <w:rPr>
          <w:rFonts w:hint="eastAsia" w:ascii="微软雅黑" w:hAnsi="微软雅黑" w:eastAsia="微软雅黑" w:cs="微软雅黑"/>
          <w:bCs/>
          <w:color w:val="auto"/>
          <w:sz w:val="28"/>
          <w:szCs w:val="28"/>
        </w:rPr>
        <w:fldChar w:fldCharType="end"/>
      </w:r>
    </w:p>
    <w:p w14:paraId="45C55588">
      <w:pPr>
        <w:pStyle w:val="10"/>
        <w:ind w:firstLine="321"/>
        <w:jc w:val="center"/>
        <w:rPr>
          <w:rFonts w:ascii="Times New Roman" w:hAnsi="Times New Roman" w:eastAsia="仿宋_GB2312"/>
          <w:b/>
          <w:bCs/>
          <w:color w:val="auto"/>
          <w:sz w:val="32"/>
        </w:rPr>
      </w:pPr>
    </w:p>
    <w:p w14:paraId="668B36D6">
      <w:pPr>
        <w:pStyle w:val="10"/>
        <w:ind w:firstLine="321"/>
        <w:jc w:val="center"/>
        <w:rPr>
          <w:rFonts w:ascii="Times New Roman" w:hAnsi="Times New Roman" w:eastAsia="仿宋_GB2312"/>
          <w:b/>
          <w:bCs/>
          <w:color w:val="auto"/>
          <w:sz w:val="32"/>
        </w:rPr>
        <w:sectPr>
          <w:headerReference r:id="rId6" w:type="default"/>
          <w:footerReference r:id="rId7" w:type="default"/>
          <w:pgSz w:w="11906" w:h="16838"/>
          <w:pgMar w:top="1417" w:right="1587" w:bottom="1417" w:left="1587" w:header="851" w:footer="992" w:gutter="0"/>
          <w:cols w:space="720" w:num="1"/>
          <w:docGrid w:type="lines" w:linePitch="312" w:charSpace="0"/>
        </w:sectPr>
      </w:pPr>
    </w:p>
    <w:p w14:paraId="46098AEB">
      <w:pPr>
        <w:pStyle w:val="2"/>
        <w:spacing w:before="156" w:beforeLines="50" w:after="156" w:afterLines="50" w:line="240" w:lineRule="auto"/>
        <w:jc w:val="center"/>
        <w:rPr>
          <w:color w:val="auto"/>
        </w:rPr>
      </w:pPr>
      <w:bookmarkStart w:id="12" w:name="_Toc14178"/>
      <w:bookmarkStart w:id="13" w:name="_Toc12338"/>
      <w:bookmarkStart w:id="14" w:name="_Toc4267"/>
      <w:bookmarkStart w:id="15" w:name="_Toc8775"/>
      <w:bookmarkStart w:id="16" w:name="_Toc21193"/>
      <w:bookmarkStart w:id="17" w:name="_Toc22329"/>
      <w:bookmarkStart w:id="18" w:name="_Toc29033"/>
      <w:bookmarkStart w:id="19" w:name="_Toc25482"/>
      <w:bookmarkStart w:id="20" w:name="_Toc18997"/>
      <w:r>
        <w:rPr>
          <w:rFonts w:hint="eastAsia" w:ascii="微软雅黑" w:hAnsi="微软雅黑" w:eastAsia="微软雅黑" w:cs="微软雅黑"/>
          <w:color w:val="auto"/>
          <w:sz w:val="32"/>
          <w:szCs w:val="32"/>
        </w:rPr>
        <w:t>1  总  则</w:t>
      </w:r>
      <w:bookmarkEnd w:id="12"/>
      <w:bookmarkEnd w:id="13"/>
      <w:bookmarkEnd w:id="14"/>
      <w:bookmarkEnd w:id="15"/>
      <w:bookmarkEnd w:id="16"/>
      <w:bookmarkEnd w:id="17"/>
      <w:bookmarkEnd w:id="18"/>
      <w:bookmarkEnd w:id="19"/>
      <w:bookmarkEnd w:id="20"/>
    </w:p>
    <w:p w14:paraId="155B5594">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rPr>
      </w:pPr>
      <w:r>
        <w:rPr>
          <w:rFonts w:eastAsia="仿宋_GB2312"/>
          <w:b/>
          <w:color w:val="auto"/>
          <w:sz w:val="32"/>
          <w:szCs w:val="32"/>
        </w:rPr>
        <w:t>1.0.1</w:t>
      </w:r>
      <w:r>
        <w:rPr>
          <w:rFonts w:eastAsia="仿宋_GB2312"/>
          <w:color w:val="auto"/>
          <w:sz w:val="32"/>
          <w:szCs w:val="32"/>
        </w:rPr>
        <w:t xml:space="preserve"> </w:t>
      </w:r>
      <w:r>
        <w:rPr>
          <w:rFonts w:hint="eastAsia" w:eastAsia="仿宋_GB2312"/>
          <w:color w:val="auto"/>
          <w:sz w:val="32"/>
          <w:szCs w:val="32"/>
        </w:rPr>
        <w:t xml:space="preserve"> </w:t>
      </w:r>
      <w:r>
        <w:rPr>
          <w:rFonts w:eastAsia="仿宋_GB2312"/>
          <w:color w:val="auto"/>
          <w:sz w:val="32"/>
          <w:szCs w:val="32"/>
        </w:rPr>
        <w:t>为指导湖北省</w:t>
      </w:r>
      <w:bookmarkStart w:id="21" w:name="_Hlk104406084"/>
      <w:r>
        <w:rPr>
          <w:rFonts w:hint="eastAsia" w:eastAsia="仿宋_GB2312"/>
          <w:color w:val="auto"/>
          <w:sz w:val="32"/>
          <w:szCs w:val="32"/>
          <w:lang w:eastAsia="zh-CN"/>
        </w:rPr>
        <w:t>城乡居民</w:t>
      </w:r>
      <w:bookmarkEnd w:id="21"/>
      <w:r>
        <w:rPr>
          <w:rFonts w:hint="eastAsia" w:eastAsia="仿宋_GB2312"/>
          <w:color w:val="auto"/>
          <w:sz w:val="32"/>
          <w:szCs w:val="32"/>
        </w:rPr>
        <w:t>自建房</w:t>
      </w:r>
      <w:r>
        <w:rPr>
          <w:rFonts w:eastAsia="仿宋_GB2312"/>
          <w:color w:val="auto"/>
          <w:sz w:val="32"/>
          <w:szCs w:val="32"/>
        </w:rPr>
        <w:t>安全排查工作，</w:t>
      </w:r>
      <w:r>
        <w:rPr>
          <w:rFonts w:hint="eastAsia" w:eastAsia="仿宋_GB2312"/>
          <w:color w:val="auto"/>
          <w:sz w:val="32"/>
          <w:szCs w:val="32"/>
          <w:lang w:eastAsia="zh-CN"/>
        </w:rPr>
        <w:t>对房屋结构安全性做出初步判定</w:t>
      </w:r>
      <w:r>
        <w:rPr>
          <w:rFonts w:hint="eastAsia" w:eastAsia="仿宋_GB2312"/>
          <w:color w:val="auto"/>
          <w:sz w:val="32"/>
          <w:szCs w:val="32"/>
        </w:rPr>
        <w:t>，</w:t>
      </w:r>
      <w:r>
        <w:rPr>
          <w:rFonts w:hint="eastAsia" w:eastAsia="仿宋_GB2312"/>
          <w:color w:val="auto"/>
          <w:sz w:val="32"/>
          <w:szCs w:val="32"/>
          <w:lang w:eastAsia="zh-CN"/>
        </w:rPr>
        <w:t>提高</w:t>
      </w:r>
      <w:r>
        <w:rPr>
          <w:rFonts w:hint="eastAsia" w:eastAsia="仿宋_GB2312"/>
          <w:color w:val="auto"/>
          <w:sz w:val="32"/>
          <w:szCs w:val="32"/>
        </w:rPr>
        <w:t>排查质量，</w:t>
      </w:r>
      <w:r>
        <w:rPr>
          <w:rFonts w:hint="eastAsia" w:eastAsia="仿宋_GB2312"/>
          <w:color w:val="auto"/>
          <w:sz w:val="32"/>
          <w:szCs w:val="32"/>
          <w:lang w:eastAsia="zh-CN"/>
        </w:rPr>
        <w:t>特</w:t>
      </w:r>
      <w:r>
        <w:rPr>
          <w:rFonts w:hint="eastAsia" w:eastAsia="仿宋_GB2312"/>
          <w:color w:val="auto"/>
          <w:sz w:val="32"/>
          <w:szCs w:val="32"/>
        </w:rPr>
        <w:t>制定本导则。</w:t>
      </w:r>
    </w:p>
    <w:p w14:paraId="413759E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eastAsia="仿宋_GB2312"/>
          <w:b/>
          <w:color w:val="auto"/>
          <w:sz w:val="32"/>
          <w:szCs w:val="32"/>
        </w:rPr>
        <w:t>1.0.2</w:t>
      </w:r>
      <w:r>
        <w:rPr>
          <w:rFonts w:eastAsia="仿宋_GB2312"/>
          <w:color w:val="auto"/>
          <w:sz w:val="32"/>
          <w:szCs w:val="32"/>
        </w:rPr>
        <w:t xml:space="preserve">  </w:t>
      </w:r>
      <w:r>
        <w:rPr>
          <w:rFonts w:hint="eastAsia" w:eastAsia="仿宋_GB2312"/>
          <w:color w:val="auto"/>
          <w:sz w:val="32"/>
          <w:szCs w:val="32"/>
        </w:rPr>
        <w:t>本导则适用于湖北省</w:t>
      </w:r>
      <w:r>
        <w:rPr>
          <w:rFonts w:hint="eastAsia" w:eastAsia="仿宋_GB2312"/>
          <w:color w:val="auto"/>
          <w:sz w:val="32"/>
          <w:szCs w:val="32"/>
          <w:lang w:eastAsia="zh-CN"/>
        </w:rPr>
        <w:t>城乡居民</w:t>
      </w:r>
      <w:r>
        <w:rPr>
          <w:rFonts w:hint="eastAsia" w:eastAsia="仿宋_GB2312"/>
          <w:color w:val="auto"/>
          <w:sz w:val="32"/>
          <w:szCs w:val="32"/>
        </w:rPr>
        <w:t>自建房</w:t>
      </w:r>
      <w:r>
        <w:rPr>
          <w:rFonts w:hint="eastAsia" w:eastAsia="仿宋_GB2312"/>
          <w:color w:val="auto"/>
          <w:sz w:val="32"/>
          <w:szCs w:val="32"/>
          <w:lang w:eastAsia="zh-CN"/>
        </w:rPr>
        <w:t>结构</w:t>
      </w:r>
      <w:r>
        <w:rPr>
          <w:rFonts w:hint="eastAsia" w:eastAsia="仿宋_GB2312"/>
          <w:color w:val="auto"/>
          <w:sz w:val="32"/>
          <w:szCs w:val="32"/>
        </w:rPr>
        <w:t>安全隐患的排查。</w:t>
      </w:r>
    </w:p>
    <w:p w14:paraId="6A4F8DFA">
      <w:pPr>
        <w:pStyle w:val="14"/>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eastAsia="仿宋_GB2312"/>
          <w:color w:val="auto"/>
          <w:sz w:val="32"/>
          <w:szCs w:val="32"/>
        </w:rPr>
      </w:pPr>
      <w:r>
        <w:rPr>
          <w:rFonts w:eastAsia="仿宋_GB2312"/>
          <w:b/>
          <w:color w:val="auto"/>
          <w:sz w:val="32"/>
          <w:szCs w:val="32"/>
        </w:rPr>
        <w:t xml:space="preserve">1.0.3 </w:t>
      </w:r>
      <w:r>
        <w:rPr>
          <w:rFonts w:eastAsia="仿宋_GB2312"/>
          <w:color w:val="auto"/>
          <w:sz w:val="32"/>
          <w:szCs w:val="32"/>
        </w:rPr>
        <w:t xml:space="preserve"> 自建房安全隐患初步判定结论分为三级</w:t>
      </w:r>
      <w:r>
        <w:rPr>
          <w:rFonts w:hint="eastAsia" w:eastAsia="仿宋_GB2312"/>
          <w:color w:val="auto"/>
          <w:sz w:val="32"/>
          <w:szCs w:val="32"/>
          <w:lang w:eastAsia="zh-CN"/>
        </w:rPr>
        <w:t>：</w:t>
      </w:r>
      <w:r>
        <w:rPr>
          <w:rFonts w:eastAsia="仿宋_GB2312"/>
          <w:color w:val="auto"/>
          <w:sz w:val="32"/>
          <w:szCs w:val="32"/>
        </w:rPr>
        <w:t>存在严重安全隐患、存在一定安全隐患、未发现安全隐患。</w:t>
      </w:r>
    </w:p>
    <w:p w14:paraId="42FEC4A3">
      <w:pPr>
        <w:pStyle w:val="14"/>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eastAsia="仿宋_GB2312"/>
          <w:color w:val="auto"/>
          <w:sz w:val="32"/>
          <w:szCs w:val="32"/>
        </w:rPr>
      </w:pPr>
      <w:r>
        <w:rPr>
          <w:rFonts w:hint="eastAsia" w:eastAsia="仿宋_GB2312"/>
          <w:color w:val="auto"/>
          <w:sz w:val="32"/>
          <w:szCs w:val="32"/>
          <w:lang w:val="en-US" w:eastAsia="zh-CN"/>
        </w:rPr>
        <w:t xml:space="preserve">1  </w:t>
      </w:r>
      <w:r>
        <w:rPr>
          <w:rFonts w:eastAsia="仿宋_GB2312"/>
          <w:color w:val="auto"/>
          <w:sz w:val="32"/>
          <w:szCs w:val="32"/>
        </w:rPr>
        <w:t>存在严重安全隐患</w:t>
      </w:r>
      <w:r>
        <w:rPr>
          <w:rFonts w:hint="eastAsia" w:eastAsia="仿宋_GB2312"/>
          <w:color w:val="auto"/>
          <w:sz w:val="32"/>
          <w:szCs w:val="32"/>
          <w:lang w:eastAsia="zh-CN"/>
        </w:rPr>
        <w:t>：</w:t>
      </w:r>
      <w:r>
        <w:rPr>
          <w:rFonts w:eastAsia="仿宋_GB2312"/>
          <w:color w:val="auto"/>
          <w:sz w:val="32"/>
          <w:szCs w:val="32"/>
        </w:rPr>
        <w:t>房屋地基基础不稳定</w:t>
      </w:r>
      <w:r>
        <w:rPr>
          <w:rFonts w:hint="eastAsia" w:eastAsia="仿宋_GB2312"/>
          <w:color w:val="auto"/>
          <w:sz w:val="32"/>
          <w:szCs w:val="32"/>
          <w:lang w:eastAsia="zh-CN"/>
        </w:rPr>
        <w:t>，</w:t>
      </w:r>
      <w:r>
        <w:rPr>
          <w:rFonts w:eastAsia="仿宋_GB2312"/>
          <w:color w:val="auto"/>
          <w:sz w:val="32"/>
          <w:szCs w:val="32"/>
        </w:rPr>
        <w:t>出现明显不均匀沉降</w:t>
      </w:r>
      <w:r>
        <w:rPr>
          <w:rFonts w:hint="eastAsia" w:eastAsia="仿宋_GB2312"/>
          <w:color w:val="auto"/>
          <w:sz w:val="32"/>
          <w:szCs w:val="32"/>
          <w:lang w:eastAsia="zh-CN"/>
        </w:rPr>
        <w:t>，</w:t>
      </w:r>
      <w:r>
        <w:rPr>
          <w:rFonts w:eastAsia="仿宋_GB2312"/>
          <w:color w:val="auto"/>
          <w:sz w:val="32"/>
          <w:szCs w:val="32"/>
        </w:rPr>
        <w:t>或承重构件存在明显损伤、裂缝或变形</w:t>
      </w:r>
      <w:r>
        <w:rPr>
          <w:rFonts w:hint="eastAsia" w:eastAsia="仿宋_GB2312"/>
          <w:color w:val="auto"/>
          <w:sz w:val="32"/>
          <w:szCs w:val="32"/>
          <w:lang w:eastAsia="zh-CN"/>
        </w:rPr>
        <w:t>，</w:t>
      </w:r>
      <w:r>
        <w:rPr>
          <w:rFonts w:eastAsia="仿宋_GB2312"/>
          <w:color w:val="auto"/>
          <w:sz w:val="32"/>
          <w:szCs w:val="32"/>
        </w:rPr>
        <w:t>随时可能丧失稳定和承载能力</w:t>
      </w:r>
      <w:r>
        <w:rPr>
          <w:rFonts w:hint="eastAsia" w:eastAsia="仿宋_GB2312"/>
          <w:color w:val="auto"/>
          <w:sz w:val="32"/>
          <w:szCs w:val="32"/>
          <w:lang w:eastAsia="zh-CN"/>
        </w:rPr>
        <w:t>，</w:t>
      </w:r>
      <w:r>
        <w:rPr>
          <w:rFonts w:eastAsia="仿宋_GB2312"/>
          <w:color w:val="auto"/>
          <w:sz w:val="32"/>
          <w:szCs w:val="32"/>
        </w:rPr>
        <w:t>结构已损坏</w:t>
      </w:r>
      <w:r>
        <w:rPr>
          <w:rFonts w:hint="eastAsia" w:eastAsia="仿宋_GB2312"/>
          <w:color w:val="auto"/>
          <w:sz w:val="32"/>
          <w:szCs w:val="32"/>
          <w:lang w:eastAsia="zh-CN"/>
        </w:rPr>
        <w:t>，</w:t>
      </w:r>
      <w:r>
        <w:rPr>
          <w:rFonts w:eastAsia="仿宋_GB2312"/>
          <w:color w:val="auto"/>
          <w:sz w:val="32"/>
          <w:szCs w:val="32"/>
        </w:rPr>
        <w:t>存在倒塌风险。</w:t>
      </w:r>
    </w:p>
    <w:p w14:paraId="649D6A6F">
      <w:pPr>
        <w:pStyle w:val="14"/>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eastAsia="仿宋_GB2312"/>
          <w:color w:val="auto"/>
          <w:sz w:val="32"/>
          <w:szCs w:val="32"/>
        </w:rPr>
      </w:pPr>
      <w:r>
        <w:rPr>
          <w:rFonts w:hint="eastAsia" w:eastAsia="仿宋_GB2312"/>
          <w:color w:val="auto"/>
          <w:sz w:val="32"/>
          <w:szCs w:val="32"/>
          <w:lang w:val="en-US" w:eastAsia="zh-CN"/>
        </w:rPr>
        <w:t xml:space="preserve">2  </w:t>
      </w:r>
      <w:r>
        <w:rPr>
          <w:rFonts w:eastAsia="仿宋_GB2312"/>
          <w:color w:val="auto"/>
          <w:sz w:val="32"/>
          <w:szCs w:val="32"/>
        </w:rPr>
        <w:t>存在一定安全隐患</w:t>
      </w:r>
      <w:r>
        <w:rPr>
          <w:rFonts w:hint="eastAsia" w:eastAsia="仿宋_GB2312"/>
          <w:color w:val="auto"/>
          <w:sz w:val="32"/>
          <w:szCs w:val="32"/>
          <w:lang w:eastAsia="zh-CN"/>
        </w:rPr>
        <w:t>：</w:t>
      </w:r>
      <w:r>
        <w:rPr>
          <w:rFonts w:eastAsia="仿宋_GB2312"/>
          <w:color w:val="auto"/>
          <w:sz w:val="32"/>
          <w:szCs w:val="32"/>
        </w:rPr>
        <w:t>房屋地基基础无明显不均匀沉降</w:t>
      </w:r>
      <w:r>
        <w:rPr>
          <w:rFonts w:hint="eastAsia" w:eastAsia="仿宋_GB2312"/>
          <w:color w:val="auto"/>
          <w:sz w:val="32"/>
          <w:szCs w:val="32"/>
          <w:lang w:eastAsia="zh-CN"/>
        </w:rPr>
        <w:t>，</w:t>
      </w:r>
      <w:r>
        <w:rPr>
          <w:rFonts w:eastAsia="仿宋_GB2312"/>
          <w:color w:val="auto"/>
          <w:sz w:val="32"/>
          <w:szCs w:val="32"/>
        </w:rPr>
        <w:t>个别承重构件出现损伤、裂缝或变形</w:t>
      </w:r>
      <w:r>
        <w:rPr>
          <w:rFonts w:hint="eastAsia" w:eastAsia="仿宋_GB2312"/>
          <w:color w:val="auto"/>
          <w:sz w:val="32"/>
          <w:szCs w:val="32"/>
          <w:lang w:eastAsia="zh-CN"/>
        </w:rPr>
        <w:t>，</w:t>
      </w:r>
      <w:r>
        <w:rPr>
          <w:rFonts w:eastAsia="仿宋_GB2312"/>
          <w:color w:val="auto"/>
          <w:sz w:val="32"/>
          <w:szCs w:val="32"/>
        </w:rPr>
        <w:t>不能完全满足安全使用要求。</w:t>
      </w:r>
    </w:p>
    <w:p w14:paraId="0C0F88A9">
      <w:pPr>
        <w:pStyle w:val="14"/>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eastAsia="仿宋_GB2312"/>
          <w:color w:val="auto"/>
          <w:sz w:val="32"/>
          <w:szCs w:val="32"/>
        </w:rPr>
      </w:pPr>
      <w:r>
        <w:rPr>
          <w:rFonts w:hint="eastAsia" w:eastAsia="仿宋_GB2312"/>
          <w:color w:val="auto"/>
          <w:sz w:val="32"/>
          <w:szCs w:val="32"/>
          <w:lang w:val="en-US" w:eastAsia="zh-CN"/>
        </w:rPr>
        <w:t xml:space="preserve">3  </w:t>
      </w:r>
      <w:r>
        <w:rPr>
          <w:rFonts w:eastAsia="仿宋_GB2312"/>
          <w:color w:val="auto"/>
          <w:sz w:val="32"/>
          <w:szCs w:val="32"/>
        </w:rPr>
        <w:t>未发现安全隐患</w:t>
      </w:r>
      <w:r>
        <w:rPr>
          <w:rFonts w:hint="eastAsia" w:eastAsia="仿宋_GB2312"/>
          <w:color w:val="auto"/>
          <w:sz w:val="32"/>
          <w:szCs w:val="32"/>
          <w:lang w:eastAsia="zh-CN"/>
        </w:rPr>
        <w:t>：</w:t>
      </w:r>
      <w:r>
        <w:rPr>
          <w:rFonts w:eastAsia="仿宋_GB2312"/>
          <w:color w:val="auto"/>
          <w:sz w:val="32"/>
          <w:szCs w:val="32"/>
        </w:rPr>
        <w:t>房屋地基基础稳定</w:t>
      </w:r>
      <w:r>
        <w:rPr>
          <w:rFonts w:hint="eastAsia" w:eastAsia="仿宋_GB2312"/>
          <w:color w:val="auto"/>
          <w:sz w:val="32"/>
          <w:szCs w:val="32"/>
          <w:lang w:eastAsia="zh-CN"/>
        </w:rPr>
        <w:t>，</w:t>
      </w:r>
      <w:r>
        <w:rPr>
          <w:rFonts w:eastAsia="仿宋_GB2312"/>
          <w:color w:val="auto"/>
          <w:sz w:val="32"/>
          <w:szCs w:val="32"/>
        </w:rPr>
        <w:t>无不均匀沉降</w:t>
      </w:r>
      <w:r>
        <w:rPr>
          <w:rFonts w:hint="eastAsia" w:eastAsia="仿宋_GB2312"/>
          <w:color w:val="auto"/>
          <w:sz w:val="32"/>
          <w:szCs w:val="32"/>
          <w:lang w:eastAsia="zh-CN"/>
        </w:rPr>
        <w:t>，</w:t>
      </w:r>
      <w:r>
        <w:rPr>
          <w:rFonts w:eastAsia="仿宋_GB2312"/>
          <w:color w:val="auto"/>
          <w:sz w:val="32"/>
          <w:szCs w:val="32"/>
        </w:rPr>
        <w:t>梁、板、柱、墙等主要承重结构构件无明显受力裂缝和变形</w:t>
      </w:r>
      <w:r>
        <w:rPr>
          <w:rFonts w:hint="eastAsia" w:eastAsia="仿宋_GB2312"/>
          <w:color w:val="auto"/>
          <w:sz w:val="32"/>
          <w:szCs w:val="32"/>
          <w:lang w:eastAsia="zh-CN"/>
        </w:rPr>
        <w:t>，</w:t>
      </w:r>
      <w:r>
        <w:rPr>
          <w:rFonts w:eastAsia="仿宋_GB2312"/>
          <w:color w:val="auto"/>
          <w:sz w:val="32"/>
          <w:szCs w:val="32"/>
        </w:rPr>
        <w:t>连接可靠</w:t>
      </w:r>
      <w:r>
        <w:rPr>
          <w:rFonts w:hint="eastAsia" w:eastAsia="仿宋_GB2312"/>
          <w:color w:val="auto"/>
          <w:sz w:val="32"/>
          <w:szCs w:val="32"/>
          <w:lang w:eastAsia="zh-CN"/>
        </w:rPr>
        <w:t>，</w:t>
      </w:r>
      <w:r>
        <w:rPr>
          <w:rFonts w:eastAsia="仿宋_GB2312"/>
          <w:color w:val="auto"/>
          <w:sz w:val="32"/>
          <w:szCs w:val="32"/>
        </w:rPr>
        <w:t>承重结构安全</w:t>
      </w:r>
      <w:r>
        <w:rPr>
          <w:rFonts w:hint="eastAsia" w:eastAsia="仿宋_GB2312"/>
          <w:color w:val="auto"/>
          <w:sz w:val="32"/>
          <w:szCs w:val="32"/>
          <w:lang w:eastAsia="zh-CN"/>
        </w:rPr>
        <w:t>，</w:t>
      </w:r>
      <w:r>
        <w:rPr>
          <w:rFonts w:eastAsia="仿宋_GB2312"/>
          <w:color w:val="auto"/>
          <w:sz w:val="32"/>
          <w:szCs w:val="32"/>
        </w:rPr>
        <w:t>基本满足安全使用要求。</w:t>
      </w:r>
    </w:p>
    <w:p w14:paraId="7D93C34D">
      <w:pPr>
        <w:pStyle w:val="14"/>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color w:val="auto"/>
        </w:rPr>
      </w:pPr>
      <w:r>
        <w:rPr>
          <w:rFonts w:eastAsia="仿宋_GB2312"/>
          <w:b/>
          <w:color w:val="auto"/>
          <w:sz w:val="32"/>
          <w:szCs w:val="32"/>
        </w:rPr>
        <w:t>1.0.</w:t>
      </w:r>
      <w:r>
        <w:rPr>
          <w:rFonts w:hint="eastAsia" w:eastAsia="仿宋_GB2312"/>
          <w:b/>
          <w:color w:val="auto"/>
          <w:sz w:val="32"/>
          <w:szCs w:val="32"/>
          <w:lang w:val="en-US" w:eastAsia="zh-CN"/>
        </w:rPr>
        <w:t>4</w:t>
      </w:r>
      <w:r>
        <w:rPr>
          <w:rFonts w:eastAsia="仿宋_GB2312"/>
          <w:b/>
          <w:color w:val="auto"/>
          <w:sz w:val="32"/>
          <w:szCs w:val="32"/>
        </w:rPr>
        <w:t xml:space="preserve"> </w:t>
      </w:r>
      <w:r>
        <w:rPr>
          <w:rFonts w:eastAsia="仿宋_GB2312"/>
          <w:color w:val="auto"/>
          <w:sz w:val="32"/>
          <w:szCs w:val="32"/>
        </w:rPr>
        <w:t xml:space="preserve"> 对排查后</w:t>
      </w:r>
      <w:r>
        <w:rPr>
          <w:rFonts w:hint="eastAsia" w:eastAsia="仿宋_GB2312"/>
          <w:color w:val="auto"/>
          <w:sz w:val="32"/>
          <w:szCs w:val="32"/>
          <w:lang w:eastAsia="zh-CN"/>
        </w:rPr>
        <w:t>初步判定为</w:t>
      </w:r>
      <w:r>
        <w:rPr>
          <w:rFonts w:eastAsia="仿宋_GB2312"/>
          <w:color w:val="auto"/>
          <w:sz w:val="32"/>
          <w:szCs w:val="32"/>
        </w:rPr>
        <w:t>存在严重安全隐患</w:t>
      </w:r>
      <w:r>
        <w:rPr>
          <w:rFonts w:hint="eastAsia" w:eastAsia="仿宋_GB2312"/>
          <w:color w:val="auto"/>
          <w:sz w:val="32"/>
          <w:szCs w:val="32"/>
          <w:lang w:eastAsia="zh-CN"/>
        </w:rPr>
        <w:t>或</w:t>
      </w:r>
      <w:r>
        <w:rPr>
          <w:rFonts w:eastAsia="仿宋_GB2312"/>
          <w:color w:val="auto"/>
          <w:sz w:val="32"/>
          <w:szCs w:val="32"/>
        </w:rPr>
        <w:t>存在一定安全隐患</w:t>
      </w:r>
      <w:r>
        <w:rPr>
          <w:rFonts w:hint="eastAsia" w:eastAsia="仿宋_GB2312"/>
          <w:color w:val="auto"/>
          <w:sz w:val="32"/>
          <w:szCs w:val="32"/>
          <w:lang w:eastAsia="zh-CN"/>
        </w:rPr>
        <w:t>的房屋</w:t>
      </w:r>
      <w:r>
        <w:rPr>
          <w:rFonts w:eastAsia="仿宋_GB2312"/>
          <w:color w:val="auto"/>
          <w:sz w:val="32"/>
          <w:szCs w:val="32"/>
        </w:rPr>
        <w:t>，房屋产权</w:t>
      </w:r>
      <w:r>
        <w:rPr>
          <w:rFonts w:hint="eastAsia" w:eastAsia="仿宋_GB2312"/>
          <w:color w:val="auto"/>
          <w:sz w:val="32"/>
          <w:szCs w:val="32"/>
          <w:lang w:eastAsia="zh-CN"/>
        </w:rPr>
        <w:t>人</w:t>
      </w:r>
      <w:r>
        <w:rPr>
          <w:rFonts w:eastAsia="仿宋_GB2312"/>
          <w:color w:val="auto"/>
          <w:sz w:val="32"/>
          <w:szCs w:val="32"/>
        </w:rPr>
        <w:t>或使用</w:t>
      </w:r>
      <w:r>
        <w:rPr>
          <w:rFonts w:hint="eastAsia" w:eastAsia="仿宋_GB2312"/>
          <w:color w:val="auto"/>
          <w:sz w:val="32"/>
          <w:szCs w:val="32"/>
          <w:lang w:eastAsia="zh-CN"/>
        </w:rPr>
        <w:t>人</w:t>
      </w:r>
      <w:r>
        <w:rPr>
          <w:rFonts w:eastAsia="仿宋_GB2312"/>
          <w:color w:val="auto"/>
          <w:sz w:val="32"/>
          <w:szCs w:val="32"/>
        </w:rPr>
        <w:t>应委托专业机构做进一步安全鉴定。</w:t>
      </w:r>
    </w:p>
    <w:p w14:paraId="4BC91347">
      <w:pPr>
        <w:pStyle w:val="10"/>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eastAsia="仿宋_GB2312"/>
          <w:bCs/>
          <w:color w:val="auto"/>
          <w:sz w:val="32"/>
          <w:szCs w:val="32"/>
          <w:lang w:eastAsia="zh-CN"/>
        </w:rPr>
      </w:pPr>
      <w:r>
        <w:rPr>
          <w:rFonts w:eastAsia="仿宋_GB2312"/>
          <w:b/>
          <w:color w:val="auto"/>
          <w:sz w:val="32"/>
          <w:szCs w:val="32"/>
        </w:rPr>
        <w:t>1.0.</w:t>
      </w:r>
      <w:r>
        <w:rPr>
          <w:rFonts w:hint="eastAsia" w:eastAsia="仿宋_GB2312"/>
          <w:b/>
          <w:color w:val="auto"/>
          <w:sz w:val="32"/>
          <w:szCs w:val="32"/>
          <w:lang w:val="en-US" w:eastAsia="zh-CN"/>
        </w:rPr>
        <w:t>5</w:t>
      </w:r>
      <w:r>
        <w:rPr>
          <w:rFonts w:eastAsia="仿宋_GB2312"/>
          <w:b/>
          <w:color w:val="auto"/>
          <w:sz w:val="32"/>
          <w:szCs w:val="32"/>
        </w:rPr>
        <w:t xml:space="preserve"> </w:t>
      </w:r>
      <w:r>
        <w:rPr>
          <w:rFonts w:eastAsia="仿宋_GB2312"/>
          <w:color w:val="auto"/>
          <w:sz w:val="32"/>
          <w:szCs w:val="32"/>
        </w:rPr>
        <w:t xml:space="preserve"> </w:t>
      </w:r>
      <w:r>
        <w:rPr>
          <w:rFonts w:hint="eastAsia" w:eastAsia="仿宋_GB2312"/>
          <w:bCs/>
          <w:color w:val="auto"/>
          <w:sz w:val="32"/>
          <w:szCs w:val="32"/>
        </w:rPr>
        <w:t>自建房</w:t>
      </w:r>
      <w:r>
        <w:rPr>
          <w:rFonts w:eastAsia="仿宋_GB2312"/>
          <w:bCs/>
          <w:color w:val="auto"/>
          <w:sz w:val="32"/>
          <w:szCs w:val="32"/>
        </w:rPr>
        <w:t>安全排查除遵循本导则的规定外，尚应符合国家、行业和地方现行</w:t>
      </w:r>
      <w:r>
        <w:rPr>
          <w:rFonts w:hint="eastAsia" w:eastAsia="仿宋_GB2312"/>
          <w:bCs/>
          <w:color w:val="auto"/>
          <w:sz w:val="32"/>
          <w:szCs w:val="32"/>
          <w:lang w:eastAsia="zh-CN"/>
        </w:rPr>
        <w:t>排查工作</w:t>
      </w:r>
      <w:r>
        <w:rPr>
          <w:rFonts w:eastAsia="仿宋_GB2312"/>
          <w:bCs/>
          <w:color w:val="auto"/>
          <w:sz w:val="32"/>
          <w:szCs w:val="32"/>
        </w:rPr>
        <w:t>的要求。</w:t>
      </w:r>
    </w:p>
    <w:p w14:paraId="238215EF">
      <w:pPr>
        <w:pStyle w:val="10"/>
        <w:ind w:firstLine="0" w:firstLineChars="0"/>
        <w:rPr>
          <w:rFonts w:eastAsia="仿宋_GB2312"/>
          <w:bCs/>
          <w:color w:val="auto"/>
          <w:sz w:val="32"/>
          <w:szCs w:val="32"/>
        </w:rPr>
      </w:pPr>
    </w:p>
    <w:p w14:paraId="15FE0498">
      <w:pPr>
        <w:pStyle w:val="10"/>
        <w:ind w:firstLine="0" w:firstLineChars="0"/>
        <w:rPr>
          <w:rFonts w:eastAsia="仿宋_GB2312"/>
          <w:bCs/>
          <w:color w:val="auto"/>
          <w:sz w:val="32"/>
          <w:szCs w:val="32"/>
        </w:rPr>
      </w:pPr>
    </w:p>
    <w:p w14:paraId="05F135CB">
      <w:pPr>
        <w:pStyle w:val="10"/>
        <w:ind w:firstLine="0" w:firstLineChars="0"/>
        <w:rPr>
          <w:rFonts w:eastAsia="仿宋_GB2312"/>
          <w:bCs/>
          <w:color w:val="auto"/>
          <w:sz w:val="32"/>
          <w:szCs w:val="32"/>
        </w:rPr>
      </w:pPr>
    </w:p>
    <w:p w14:paraId="1A1A2BD8">
      <w:pPr>
        <w:pStyle w:val="2"/>
        <w:spacing w:before="156" w:beforeLines="50" w:after="156" w:afterLines="50" w:line="240" w:lineRule="auto"/>
        <w:jc w:val="center"/>
        <w:rPr>
          <w:rFonts w:eastAsia="仿宋_GB2312"/>
          <w:bCs/>
          <w:color w:val="auto"/>
          <w:szCs w:val="32"/>
        </w:rPr>
      </w:pPr>
      <w:bookmarkStart w:id="22" w:name="_Toc28184"/>
      <w:bookmarkStart w:id="23" w:name="_Toc6361"/>
      <w:bookmarkStart w:id="24" w:name="_Toc4699"/>
      <w:bookmarkStart w:id="25" w:name="_Toc8547"/>
      <w:bookmarkStart w:id="26" w:name="_Toc21118"/>
      <w:bookmarkStart w:id="27" w:name="_Toc54076084"/>
      <w:bookmarkStart w:id="28" w:name="_Toc15433"/>
      <w:bookmarkStart w:id="29" w:name="_Toc54028771"/>
      <w:bookmarkStart w:id="30" w:name="_Toc157"/>
      <w:bookmarkStart w:id="31" w:name="_Toc3202"/>
      <w:bookmarkStart w:id="32" w:name="_Toc14505"/>
      <w:r>
        <w:rPr>
          <w:rFonts w:hint="eastAsia" w:ascii="微软雅黑" w:hAnsi="微软雅黑" w:eastAsia="微软雅黑" w:cs="微软雅黑"/>
          <w:color w:val="auto"/>
          <w:sz w:val="32"/>
          <w:szCs w:val="32"/>
        </w:rPr>
        <w:t>2  基本规定</w:t>
      </w:r>
      <w:bookmarkEnd w:id="22"/>
      <w:bookmarkEnd w:id="23"/>
      <w:bookmarkEnd w:id="24"/>
      <w:bookmarkEnd w:id="25"/>
      <w:bookmarkEnd w:id="26"/>
      <w:bookmarkEnd w:id="27"/>
      <w:bookmarkEnd w:id="28"/>
      <w:bookmarkEnd w:id="29"/>
      <w:bookmarkEnd w:id="30"/>
      <w:bookmarkEnd w:id="31"/>
      <w:bookmarkEnd w:id="32"/>
    </w:p>
    <w:p w14:paraId="42A80CB6">
      <w:pPr>
        <w:pStyle w:val="3"/>
        <w:spacing w:before="156" w:beforeLines="50" w:after="156" w:afterLines="50" w:line="240" w:lineRule="auto"/>
        <w:jc w:val="center"/>
        <w:rPr>
          <w:rFonts w:eastAsia="仿宋_GB2312"/>
          <w:bCs/>
          <w:color w:val="auto"/>
          <w:szCs w:val="32"/>
        </w:rPr>
      </w:pPr>
      <w:bookmarkStart w:id="33" w:name="_Toc54076085"/>
      <w:bookmarkStart w:id="34" w:name="_Toc54028772"/>
      <w:bookmarkStart w:id="35" w:name="_Toc25123"/>
      <w:bookmarkStart w:id="36" w:name="_Toc31440"/>
      <w:bookmarkStart w:id="37" w:name="_Toc18796"/>
      <w:bookmarkStart w:id="38" w:name="_Toc28014"/>
      <w:bookmarkStart w:id="39" w:name="_Toc24781"/>
      <w:bookmarkStart w:id="40" w:name="_Toc27123"/>
      <w:bookmarkStart w:id="41" w:name="_Toc7694"/>
      <w:bookmarkStart w:id="42" w:name="_Toc21793"/>
      <w:bookmarkStart w:id="43" w:name="_Toc27640"/>
      <w:r>
        <w:rPr>
          <w:rFonts w:hint="eastAsia" w:ascii="微软雅黑" w:hAnsi="微软雅黑" w:eastAsia="微软雅黑" w:cs="微软雅黑"/>
          <w:color w:val="auto"/>
          <w:sz w:val="30"/>
          <w:szCs w:val="30"/>
        </w:rPr>
        <w:t xml:space="preserve">2.1  </w:t>
      </w:r>
      <w:bookmarkEnd w:id="33"/>
      <w:bookmarkEnd w:id="34"/>
      <w:r>
        <w:rPr>
          <w:rFonts w:hint="eastAsia" w:ascii="微软雅黑" w:hAnsi="微软雅黑" w:eastAsia="微软雅黑" w:cs="微软雅黑"/>
          <w:color w:val="auto"/>
          <w:sz w:val="30"/>
          <w:szCs w:val="30"/>
        </w:rPr>
        <w:t>排查程序及工作内容</w:t>
      </w:r>
      <w:bookmarkEnd w:id="35"/>
      <w:bookmarkEnd w:id="36"/>
      <w:bookmarkEnd w:id="37"/>
      <w:bookmarkEnd w:id="38"/>
      <w:bookmarkEnd w:id="39"/>
      <w:bookmarkEnd w:id="40"/>
      <w:bookmarkEnd w:id="41"/>
      <w:bookmarkEnd w:id="42"/>
      <w:bookmarkEnd w:id="43"/>
    </w:p>
    <w:p w14:paraId="63FE906C">
      <w:pPr>
        <w:spacing w:line="560" w:lineRule="exact"/>
        <w:rPr>
          <w:rFonts w:eastAsia="仿宋_GB2312"/>
          <w:bCs/>
          <w:color w:val="auto"/>
          <w:sz w:val="32"/>
          <w:szCs w:val="32"/>
        </w:rPr>
      </w:pPr>
      <w:r>
        <w:rPr>
          <w:rFonts w:eastAsia="仿宋_GB2312"/>
          <w:b/>
          <w:bCs/>
          <w:color w:val="auto"/>
          <w:sz w:val="32"/>
          <w:szCs w:val="32"/>
        </w:rPr>
        <w:t>2.1.1</w:t>
      </w:r>
      <w:r>
        <w:rPr>
          <w:rFonts w:eastAsia="仿宋_GB2312"/>
          <w:bCs/>
          <w:color w:val="auto"/>
          <w:sz w:val="32"/>
          <w:szCs w:val="32"/>
        </w:rPr>
        <w:t xml:space="preserve">  房屋安全排查应按以下程序进行</w:t>
      </w:r>
      <w:r>
        <w:rPr>
          <w:rFonts w:hint="eastAsia" w:eastAsia="仿宋_GB2312"/>
          <w:bCs/>
          <w:color w:val="auto"/>
          <w:sz w:val="32"/>
          <w:szCs w:val="32"/>
          <w:lang w:eastAsia="zh-CN"/>
        </w:rPr>
        <w:t>（图</w:t>
      </w:r>
      <w:r>
        <w:rPr>
          <w:rFonts w:hint="eastAsia" w:eastAsia="仿宋_GB2312"/>
          <w:bCs/>
          <w:color w:val="auto"/>
          <w:sz w:val="32"/>
          <w:szCs w:val="32"/>
          <w:lang w:val="en-US" w:eastAsia="zh-CN"/>
        </w:rPr>
        <w:t>2.1.1</w:t>
      </w:r>
      <w:r>
        <w:rPr>
          <w:rFonts w:hint="eastAsia" w:eastAsia="仿宋_GB2312"/>
          <w:bCs/>
          <w:color w:val="auto"/>
          <w:sz w:val="32"/>
          <w:szCs w:val="32"/>
          <w:lang w:eastAsia="zh-CN"/>
        </w:rPr>
        <w:t>）</w:t>
      </w:r>
      <w:r>
        <w:rPr>
          <w:rFonts w:eastAsia="仿宋_GB2312"/>
          <w:bCs/>
          <w:color w:val="auto"/>
          <w:sz w:val="32"/>
          <w:szCs w:val="32"/>
        </w:rPr>
        <w:t>：</w:t>
      </w:r>
    </w:p>
    <w:p w14:paraId="4E8930E9">
      <w:pPr>
        <w:pStyle w:val="14"/>
        <w:ind w:firstLine="0" w:firstLineChars="0"/>
        <w:jc w:val="center"/>
        <w:rPr>
          <w:color w:val="auto"/>
        </w:rPr>
      </w:pPr>
      <w:r>
        <w:rPr>
          <w:color w:val="auto"/>
          <w:sz w:val="21"/>
        </w:rPr>
        <mc:AlternateContent>
          <mc:Choice Requires="wps">
            <w:drawing>
              <wp:anchor distT="0" distB="0" distL="114300" distR="114300" simplePos="0" relativeHeight="251677696" behindDoc="0" locked="0" layoutInCell="1" allowOverlap="1">
                <wp:simplePos x="0" y="0"/>
                <wp:positionH relativeFrom="column">
                  <wp:posOffset>3623945</wp:posOffset>
                </wp:positionH>
                <wp:positionV relativeFrom="paragraph">
                  <wp:posOffset>80645</wp:posOffset>
                </wp:positionV>
                <wp:extent cx="1654175" cy="459740"/>
                <wp:effectExtent l="6350" t="6350" r="15875" b="10160"/>
                <wp:wrapNone/>
                <wp:docPr id="56" name="流程图: 过程 56"/>
                <wp:cNvGraphicFramePr/>
                <a:graphic xmlns:a="http://schemas.openxmlformats.org/drawingml/2006/main">
                  <a:graphicData uri="http://schemas.microsoft.com/office/word/2010/wordprocessingShape">
                    <wps:wsp>
                      <wps:cNvSpPr/>
                      <wps:spPr>
                        <a:xfrm>
                          <a:off x="0" y="0"/>
                          <a:ext cx="1654175" cy="459740"/>
                        </a:xfrm>
                        <a:prstGeom prst="flowChartProcess">
                          <a:avLst/>
                        </a:prstGeom>
                        <a:solidFill>
                          <a:srgbClr val="5B9BD5"/>
                        </a:solidFill>
                        <a:ln w="12700" cap="flat" cmpd="sng" algn="ctr">
                          <a:solidFill>
                            <a:srgbClr val="41719C">
                              <a:shade val="50000"/>
                            </a:srgbClr>
                          </a:solidFill>
                          <a:prstDash val="solid"/>
                          <a:miter lim="800000"/>
                        </a:ln>
                        <a:effectLst/>
                      </wps:spPr>
                      <wps:txbx>
                        <w:txbxContent>
                          <w:p w14:paraId="0B77135D">
                            <w:pPr>
                              <w:rPr>
                                <w:rFonts w:hint="eastAsia" w:eastAsia="仿宋_GB2312"/>
                                <w:sz w:val="21"/>
                                <w:szCs w:val="21"/>
                                <w:lang w:eastAsia="zh-CN"/>
                              </w:rPr>
                            </w:pPr>
                            <w:r>
                              <w:rPr>
                                <w:rFonts w:hint="eastAsia" w:eastAsia="仿宋_GB2312"/>
                                <w:sz w:val="21"/>
                                <w:szCs w:val="21"/>
                                <w:lang w:eastAsia="zh-CN"/>
                              </w:rPr>
                              <w:t>基本情况、建设情况、</w:t>
                            </w:r>
                          </w:p>
                          <w:p w14:paraId="38BD7651">
                            <w:pPr>
                              <w:rPr>
                                <w:rFonts w:hint="eastAsia" w:eastAsia="仿宋_GB2312"/>
                                <w:sz w:val="21"/>
                                <w:szCs w:val="21"/>
                                <w:lang w:val="en-US" w:eastAsia="zh-CN"/>
                              </w:rPr>
                            </w:pPr>
                            <w:r>
                              <w:rPr>
                                <w:rFonts w:hint="eastAsia" w:eastAsia="仿宋_GB2312"/>
                                <w:sz w:val="21"/>
                                <w:szCs w:val="21"/>
                                <w:lang w:eastAsia="zh-CN"/>
                              </w:rPr>
                              <w:t>管理情况、</w:t>
                            </w:r>
                            <w:r>
                              <w:rPr>
                                <w:rFonts w:hint="eastAsia" w:eastAsia="仿宋_GB2312"/>
                                <w:sz w:val="21"/>
                                <w:szCs w:val="21"/>
                                <w:lang w:val="en-US" w:eastAsia="zh-CN"/>
                              </w:rPr>
                              <w:t>安全鉴定情况</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285.35pt;margin-top:6.35pt;height:36.2pt;width:130.25pt;z-index:251677696;v-text-anchor:middle;mso-width-relative:page;mso-height-relative:page;" fillcolor="#5B9BD5" filled="t" stroked="t" coordsize="21600,21600" o:gfxdata="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HYixR7YAAAACQEAAA8AAAAAAAAAAQAgAAAAIgAAAGRycy9kb3ducmV2&#10;LnhtbFBLAQIUABQAAAAIAIdO4kD8tUZfpwIAAEcFAAAOAAAAAAAAAAEAIAAAACcBAABkcnMvZTJv&#10;RG9jLnhtbFBLBQYAAAAABgAGAFkBAABABgAAAAA=&#10;">
                <v:fill on="t" focussize="0,0"/>
                <v:stroke weight="1pt" color="#2D5171" miterlimit="8" joinstyle="miter"/>
                <v:imagedata o:title=""/>
                <o:lock v:ext="edit" aspectratio="f"/>
                <v:textbox>
                  <w:txbxContent>
                    <w:p w14:paraId="0B77135D">
                      <w:pPr>
                        <w:rPr>
                          <w:rFonts w:hint="eastAsia" w:eastAsia="仿宋_GB2312"/>
                          <w:sz w:val="21"/>
                          <w:szCs w:val="21"/>
                          <w:lang w:eastAsia="zh-CN"/>
                        </w:rPr>
                      </w:pPr>
                      <w:r>
                        <w:rPr>
                          <w:rFonts w:hint="eastAsia" w:eastAsia="仿宋_GB2312"/>
                          <w:sz w:val="21"/>
                          <w:szCs w:val="21"/>
                          <w:lang w:eastAsia="zh-CN"/>
                        </w:rPr>
                        <w:t>基本情况、建设情况、</w:t>
                      </w:r>
                    </w:p>
                    <w:p w14:paraId="38BD7651">
                      <w:pPr>
                        <w:rPr>
                          <w:rFonts w:hint="eastAsia" w:eastAsia="仿宋_GB2312"/>
                          <w:sz w:val="21"/>
                          <w:szCs w:val="21"/>
                          <w:lang w:val="en-US" w:eastAsia="zh-CN"/>
                        </w:rPr>
                      </w:pPr>
                      <w:r>
                        <w:rPr>
                          <w:rFonts w:hint="eastAsia" w:eastAsia="仿宋_GB2312"/>
                          <w:sz w:val="21"/>
                          <w:szCs w:val="21"/>
                          <w:lang w:eastAsia="zh-CN"/>
                        </w:rPr>
                        <w:t>管理情况、</w:t>
                      </w:r>
                      <w:r>
                        <w:rPr>
                          <w:rFonts w:hint="eastAsia" w:eastAsia="仿宋_GB2312"/>
                          <w:sz w:val="21"/>
                          <w:szCs w:val="21"/>
                          <w:lang w:val="en-US" w:eastAsia="zh-CN"/>
                        </w:rPr>
                        <w:t>安全鉴定情况</w:t>
                      </w:r>
                    </w:p>
                  </w:txbxContent>
                </v:textbox>
              </v:shape>
            </w:pict>
          </mc:Fallback>
        </mc:AlternateContent>
      </w:r>
      <w:r>
        <w:rPr>
          <w:color w:val="auto"/>
          <w:sz w:val="21"/>
        </w:rPr>
        <mc:AlternateContent>
          <mc:Choice Requires="wps">
            <w:drawing>
              <wp:anchor distT="0" distB="0" distL="114300" distR="114300" simplePos="0" relativeHeight="251659264" behindDoc="0" locked="0" layoutInCell="1" allowOverlap="1">
                <wp:simplePos x="0" y="0"/>
                <wp:positionH relativeFrom="column">
                  <wp:posOffset>2017395</wp:posOffset>
                </wp:positionH>
                <wp:positionV relativeFrom="paragraph">
                  <wp:posOffset>187960</wp:posOffset>
                </wp:positionV>
                <wp:extent cx="1323975" cy="288925"/>
                <wp:effectExtent l="6350" t="6350" r="22225" b="9525"/>
                <wp:wrapNone/>
                <wp:docPr id="50" name="流程图: 过程 50"/>
                <wp:cNvGraphicFramePr/>
                <a:graphic xmlns:a="http://schemas.openxmlformats.org/drawingml/2006/main">
                  <a:graphicData uri="http://schemas.microsoft.com/office/word/2010/wordprocessingShape">
                    <wps:wsp>
                      <wps:cNvSpPr/>
                      <wps:spPr>
                        <a:xfrm>
                          <a:off x="0" y="0"/>
                          <a:ext cx="1323975" cy="269875"/>
                        </a:xfrm>
                        <a:prstGeom prst="flowChartProcess">
                          <a:avLst/>
                        </a:prstGeom>
                        <a:solidFill>
                          <a:srgbClr val="5B9BD5"/>
                        </a:solidFill>
                        <a:ln w="12700" cap="flat" cmpd="sng" algn="ctr">
                          <a:solidFill>
                            <a:srgbClr val="41719C">
                              <a:shade val="50000"/>
                            </a:srgbClr>
                          </a:solidFill>
                          <a:prstDash val="solid"/>
                          <a:miter lim="800000"/>
                        </a:ln>
                        <a:effectLst/>
                      </wps:spPr>
                      <wps:txbx>
                        <w:txbxContent>
                          <w:p w14:paraId="7C71F5F6">
                            <w:pPr>
                              <w:rPr>
                                <w:rFonts w:hint="eastAsia" w:eastAsia="仿宋_GB2312"/>
                                <w:sz w:val="21"/>
                                <w:szCs w:val="21"/>
                                <w:lang w:eastAsia="zh-CN"/>
                              </w:rPr>
                            </w:pPr>
                            <w:r>
                              <w:rPr>
                                <w:rFonts w:hint="eastAsia" w:eastAsia="仿宋_GB2312"/>
                                <w:sz w:val="21"/>
                                <w:szCs w:val="21"/>
                                <w:lang w:eastAsia="zh-CN"/>
                              </w:rPr>
                              <w:t>房屋信息初步调查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158.85pt;margin-top:14.8pt;height:22.75pt;width:104.25pt;z-index:251659264;v-text-anchor:middle;mso-width-relative:page;mso-height-relative:page;" fillcolor="#5B9BD5" filled="t" stroked="t" coordsize="21600,21600" o:gfxdata="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LgHtzXYAAAACQEAAA8AAAAAAAAAAQAgAAAAIgAAAGRycy9kb3ducmV2&#10;LnhtbFBLAQIUABQAAAAIAIdO4kBYYnLUpwIAAEcFAAAOAAAAAAAAAAEAIAAAACcBAABkcnMvZTJv&#10;RG9jLnhtbFBLBQYAAAAABgAGAFkBAABABgAAAAA=&#10;">
                <v:fill on="t" focussize="0,0"/>
                <v:stroke weight="1pt" color="#2D5171" miterlimit="8" joinstyle="miter"/>
                <v:imagedata o:title=""/>
                <o:lock v:ext="edit" aspectratio="f"/>
                <v:textbox>
                  <w:txbxContent>
                    <w:p w14:paraId="7C71F5F6">
                      <w:pPr>
                        <w:rPr>
                          <w:rFonts w:hint="eastAsia" w:eastAsia="仿宋_GB2312"/>
                          <w:sz w:val="21"/>
                          <w:szCs w:val="21"/>
                          <w:lang w:eastAsia="zh-CN"/>
                        </w:rPr>
                      </w:pPr>
                      <w:r>
                        <w:rPr>
                          <w:rFonts w:hint="eastAsia" w:eastAsia="仿宋_GB2312"/>
                          <w:sz w:val="21"/>
                          <w:szCs w:val="21"/>
                          <w:lang w:eastAsia="zh-CN"/>
                        </w:rPr>
                        <w:t>房屋信息初步调查</w:t>
                      </w:r>
                    </w:p>
                  </w:txbxContent>
                </v:textbox>
              </v:shape>
            </w:pict>
          </mc:Fallback>
        </mc:AlternateContent>
      </w:r>
    </w:p>
    <w:p w14:paraId="4A426177">
      <w:pPr>
        <w:jc w:val="center"/>
        <w:rPr>
          <w:color w:val="auto"/>
        </w:rPr>
      </w:pPr>
      <w:r>
        <w:rPr>
          <w:color w:val="auto"/>
          <w:sz w:val="21"/>
        </w:rPr>
        <mc:AlternateContent>
          <mc:Choice Requires="wps">
            <w:drawing>
              <wp:anchor distT="0" distB="0" distL="114300" distR="114300" simplePos="0" relativeHeight="251674624" behindDoc="0" locked="0" layoutInCell="1" allowOverlap="1">
                <wp:simplePos x="0" y="0"/>
                <wp:positionH relativeFrom="column">
                  <wp:posOffset>3389630</wp:posOffset>
                </wp:positionH>
                <wp:positionV relativeFrom="paragraph">
                  <wp:posOffset>97155</wp:posOffset>
                </wp:positionV>
                <wp:extent cx="184150" cy="101600"/>
                <wp:effectExtent l="12700" t="12700" r="12700" b="19050"/>
                <wp:wrapNone/>
                <wp:docPr id="55" name="右箭头 55"/>
                <wp:cNvGraphicFramePr/>
                <a:graphic xmlns:a="http://schemas.openxmlformats.org/drawingml/2006/main">
                  <a:graphicData uri="http://schemas.microsoft.com/office/word/2010/wordprocessingShape">
                    <wps:wsp>
                      <wps:cNvSpPr/>
                      <wps:spPr>
                        <a:xfrm>
                          <a:off x="4602480" y="1426845"/>
                          <a:ext cx="184150" cy="101600"/>
                        </a:xfrm>
                        <a:prstGeom prst="rightArrow">
                          <a:avLst/>
                        </a:prstGeom>
                        <a:solidFill>
                          <a:srgbClr val="4F81BD"/>
                        </a:solidFill>
                        <a:ln w="25400" cap="flat" cmpd="sng" algn="ctr">
                          <a:solidFill>
                            <a:srgbClr val="385D8A">
                              <a:shade val="50000"/>
                            </a:srgbClr>
                          </a:solidFill>
                          <a:prstDash val="solid"/>
                        </a:ln>
                        <a:effectLst/>
                      </wps:spPr>
                      <wps:txbx>
                        <w:txbxContent>
                          <w:p w14:paraId="2ABBBC71">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 type="#_x0000_t13" style="position:absolute;left:0pt;margin-left:266.9pt;margin-top:7.65pt;height:8pt;width:14.5pt;z-index:251674624;v-text-anchor:middle;mso-width-relative:page;mso-height-relative:page;" fillcolor="#4F81BD" filled="t" stroked="t" coordsize="21600,21600" o:gfxdata="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LXmhxrYAAAACQEAAA8AAAAAAAAAAQAgAAAAIgAAAGRycy9kb3ducmV2LnhtbFBLAQIUABQA&#10;AAAIAIdO4kDxhHyDmwIAAC0FAAAOAAAAAAAAAAEAIAAAACcBAABkcnMvZTJvRG9jLnhtbFBLBQYA&#10;AAAABgAGAFkBAAA0BgAAAAA=&#10;" adj="15642,5400">
                <v:fill on="t" focussize="0,0"/>
                <v:stroke weight="2pt" color="#264264" joinstyle="round"/>
                <v:imagedata o:title=""/>
                <o:lock v:ext="edit" aspectratio="f"/>
                <v:textbox>
                  <w:txbxContent>
                    <w:p w14:paraId="2ABBBC71">
                      <w:pPr>
                        <w:jc w:val="center"/>
                      </w:pPr>
                    </w:p>
                  </w:txbxContent>
                </v:textbox>
              </v:shape>
            </w:pict>
          </mc:Fallback>
        </mc:AlternateContent>
      </w:r>
    </w:p>
    <w:p w14:paraId="547B23C9">
      <w:pPr>
        <w:jc w:val="center"/>
        <w:rPr>
          <w:color w:val="auto"/>
        </w:rPr>
      </w:pPr>
      <w:r>
        <w:rPr>
          <w:color w:val="auto"/>
          <w:sz w:val="21"/>
        </w:rPr>
        <mc:AlternateContent>
          <mc:Choice Requires="wps">
            <w:drawing>
              <wp:anchor distT="0" distB="0" distL="114300" distR="114300" simplePos="0" relativeHeight="251661312" behindDoc="0" locked="0" layoutInCell="1" allowOverlap="1">
                <wp:simplePos x="0" y="0"/>
                <wp:positionH relativeFrom="column">
                  <wp:posOffset>2633345</wp:posOffset>
                </wp:positionH>
                <wp:positionV relativeFrom="paragraph">
                  <wp:posOffset>117475</wp:posOffset>
                </wp:positionV>
                <wp:extent cx="75565" cy="158750"/>
                <wp:effectExtent l="15240" t="6350" r="23495" b="25400"/>
                <wp:wrapNone/>
                <wp:docPr id="54" name="下箭头 54"/>
                <wp:cNvGraphicFramePr/>
                <a:graphic xmlns:a="http://schemas.openxmlformats.org/drawingml/2006/main">
                  <a:graphicData uri="http://schemas.microsoft.com/office/word/2010/wordprocessingShape">
                    <wps:wsp>
                      <wps:cNvSpPr/>
                      <wps:spPr>
                        <a:xfrm>
                          <a:off x="0" y="0"/>
                          <a:ext cx="75565" cy="158750"/>
                        </a:xfrm>
                        <a:prstGeom prst="downArrow">
                          <a:avLst/>
                        </a:prstGeom>
                        <a:solidFill>
                          <a:srgbClr val="5B9BD5"/>
                        </a:solidFill>
                        <a:ln w="12700" cap="flat" cmpd="sng" algn="ctr">
                          <a:solidFill>
                            <a:srgbClr val="41719C">
                              <a:shade val="50000"/>
                            </a:srgbClr>
                          </a:solidFill>
                          <a:prstDash val="solid"/>
                          <a:miter lim="800000"/>
                        </a:ln>
                        <a:effectLst/>
                      </wps:spPr>
                      <wps:txbx>
                        <w:txbxContent>
                          <w:p w14:paraId="62E75F36">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207.35pt;margin-top:9.25pt;height:12.5pt;width:5.95pt;z-index:251661312;v-text-anchor:middle;mso-width-relative:page;mso-height-relative:page;" fillcolor="#5B9BD5" filled="t" stroked="t" coordsize="21600,21600" o:gfxdata="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J2PtiDXAAAACQEAAA8AAAAAAAAAAQAgAAAAIgAAAGRycy9kb3ducmV2LnhtbFBLAQIUABQA&#10;AAAIAIdO4kAtZLcknAIAADYFAAAOAAAAAAAAAAEAIAAAACYBAABkcnMvZTJvRG9jLnhtbFBLBQYA&#10;AAAABgAGAFkBAAA0BgAAAAA=&#10;" adj="16460,5400">
                <v:fill on="t" focussize="0,0"/>
                <v:stroke weight="1pt" color="#2D5171" miterlimit="8" joinstyle="miter"/>
                <v:imagedata o:title=""/>
                <o:lock v:ext="edit" aspectratio="f"/>
                <v:textbox>
                  <w:txbxContent>
                    <w:p w14:paraId="62E75F36">
                      <w:pPr>
                        <w:jc w:val="center"/>
                      </w:pPr>
                    </w:p>
                  </w:txbxContent>
                </v:textbox>
              </v:shape>
            </w:pict>
          </mc:Fallback>
        </mc:AlternateContent>
      </w:r>
    </w:p>
    <w:p w14:paraId="391FC241">
      <w:pPr>
        <w:jc w:val="center"/>
        <w:rPr>
          <w:color w:val="auto"/>
        </w:rPr>
      </w:pPr>
      <w:r>
        <w:rPr>
          <w:color w:val="auto"/>
          <w:sz w:val="21"/>
        </w:rPr>
        <mc:AlternateContent>
          <mc:Choice Requires="wps">
            <w:drawing>
              <wp:anchor distT="0" distB="0" distL="114300" distR="114300" simplePos="0" relativeHeight="251679744" behindDoc="0" locked="0" layoutInCell="1" allowOverlap="1">
                <wp:simplePos x="0" y="0"/>
                <wp:positionH relativeFrom="column">
                  <wp:posOffset>3623945</wp:posOffset>
                </wp:positionH>
                <wp:positionV relativeFrom="paragraph">
                  <wp:posOffset>19685</wp:posOffset>
                </wp:positionV>
                <wp:extent cx="1775460" cy="459740"/>
                <wp:effectExtent l="6350" t="6350" r="8890" b="10160"/>
                <wp:wrapNone/>
                <wp:docPr id="53" name="流程图: 过程 53"/>
                <wp:cNvGraphicFramePr/>
                <a:graphic xmlns:a="http://schemas.openxmlformats.org/drawingml/2006/main">
                  <a:graphicData uri="http://schemas.microsoft.com/office/word/2010/wordprocessingShape">
                    <wps:wsp>
                      <wps:cNvSpPr/>
                      <wps:spPr>
                        <a:xfrm>
                          <a:off x="0" y="0"/>
                          <a:ext cx="1775460" cy="459740"/>
                        </a:xfrm>
                        <a:prstGeom prst="flowChartProcess">
                          <a:avLst/>
                        </a:prstGeom>
                        <a:solidFill>
                          <a:srgbClr val="5B9BD5"/>
                        </a:solidFill>
                        <a:ln w="12700" cap="flat" cmpd="sng" algn="ctr">
                          <a:solidFill>
                            <a:srgbClr val="41719C">
                              <a:shade val="50000"/>
                            </a:srgbClr>
                          </a:solidFill>
                          <a:prstDash val="solid"/>
                          <a:miter lim="800000"/>
                        </a:ln>
                        <a:effectLst/>
                      </wps:spPr>
                      <wps:txbx>
                        <w:txbxContent>
                          <w:p w14:paraId="3C3C73B3">
                            <w:pPr>
                              <w:rPr>
                                <w:rFonts w:hint="eastAsia"/>
                                <w:lang w:val="en-US" w:eastAsia="zh-CN"/>
                              </w:rPr>
                            </w:pPr>
                            <w:r>
                              <w:rPr>
                                <w:rFonts w:hint="eastAsia" w:eastAsia="仿宋_GB2312"/>
                                <w:sz w:val="21"/>
                                <w:szCs w:val="21"/>
                                <w:lang w:eastAsia="zh-CN"/>
                              </w:rPr>
                              <w:t>场地安全排查、地基基础安全排查、上部结构安全排查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285.35pt;margin-top:1.55pt;height:36.2pt;width:139.8pt;z-index:251679744;v-text-anchor:middle;mso-width-relative:page;mso-height-relative:page;" fillcolor="#5B9BD5" filled="t" stroked="t" coordsize="21600,21600" o:gfxdata="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UyX2AdcAAAAIAQAADwAAAAAAAAABACAAAAAiAAAAZHJzL2Rvd25yZXYu&#10;eG1sUEsBAhQAFAAAAAgAh07iQEoj2zunAgAARwUAAA4AAAAAAAAAAQAgAAAAJgEAAGRycy9lMm9E&#10;b2MueG1sUEsFBgAAAAAGAAYAWQEAAD8GAAAAAA==&#10;">
                <v:fill on="t" focussize="0,0"/>
                <v:stroke weight="1pt" color="#2D5171" miterlimit="8" joinstyle="miter"/>
                <v:imagedata o:title=""/>
                <o:lock v:ext="edit" aspectratio="f"/>
                <v:textbox>
                  <w:txbxContent>
                    <w:p w14:paraId="3C3C73B3">
                      <w:pPr>
                        <w:rPr>
                          <w:rFonts w:hint="eastAsia"/>
                          <w:lang w:val="en-US" w:eastAsia="zh-CN"/>
                        </w:rPr>
                      </w:pPr>
                      <w:r>
                        <w:rPr>
                          <w:rFonts w:hint="eastAsia" w:eastAsia="仿宋_GB2312"/>
                          <w:sz w:val="21"/>
                          <w:szCs w:val="21"/>
                          <w:lang w:eastAsia="zh-CN"/>
                        </w:rPr>
                        <w:t>场地安全排查、地基基础安全排查、上部结构安全排查</w:t>
                      </w:r>
                    </w:p>
                  </w:txbxContent>
                </v:textbox>
              </v:shape>
            </w:pict>
          </mc:Fallback>
        </mc:AlternateContent>
      </w:r>
      <w:r>
        <w:rPr>
          <w:color w:val="auto"/>
          <w:sz w:val="21"/>
        </w:rPr>
        <mc:AlternateContent>
          <mc:Choice Requires="wps">
            <w:drawing>
              <wp:anchor distT="0" distB="0" distL="114300" distR="114300" simplePos="0" relativeHeight="251678720" behindDoc="0" locked="0" layoutInCell="1" allowOverlap="1">
                <wp:simplePos x="0" y="0"/>
                <wp:positionH relativeFrom="column">
                  <wp:posOffset>3402330</wp:posOffset>
                </wp:positionH>
                <wp:positionV relativeFrom="paragraph">
                  <wp:posOffset>170815</wp:posOffset>
                </wp:positionV>
                <wp:extent cx="184150" cy="101600"/>
                <wp:effectExtent l="12700" t="12700" r="12700" b="19050"/>
                <wp:wrapNone/>
                <wp:docPr id="51" name="右箭头 51"/>
                <wp:cNvGraphicFramePr/>
                <a:graphic xmlns:a="http://schemas.openxmlformats.org/drawingml/2006/main">
                  <a:graphicData uri="http://schemas.microsoft.com/office/word/2010/wordprocessingShape">
                    <wps:wsp>
                      <wps:cNvSpPr/>
                      <wps:spPr>
                        <a:xfrm>
                          <a:off x="0" y="0"/>
                          <a:ext cx="184150" cy="101600"/>
                        </a:xfrm>
                        <a:prstGeom prst="rightArrow">
                          <a:avLst/>
                        </a:prstGeom>
                        <a:solidFill>
                          <a:srgbClr val="4F81BD"/>
                        </a:solidFill>
                        <a:ln w="25400" cap="flat" cmpd="sng" algn="ctr">
                          <a:solidFill>
                            <a:srgbClr val="385D8A">
                              <a:shade val="50000"/>
                            </a:srgbClr>
                          </a:solidFill>
                          <a:prstDash val="solid"/>
                        </a:ln>
                        <a:effectLst/>
                      </wps:spPr>
                      <wps:txbx>
                        <w:txbxContent>
                          <w:p w14:paraId="0CE91845">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 type="#_x0000_t13" style="position:absolute;left:0pt;margin-left:267.9pt;margin-top:13.45pt;height:8pt;width:14.5pt;z-index:251678720;v-text-anchor:middle;mso-width-relative:page;mso-height-relative:page;" fillcolor="#4F81BD" filled="t" stroked="t" coordsize="21600,21600" o:gfxdata="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" adj="15642,5400">
                <v:fill on="t" focussize="0,0"/>
                <v:stroke weight="2pt" color="#264264" joinstyle="round"/>
                <v:imagedata o:title=""/>
                <o:lock v:ext="edit" aspectratio="f"/>
                <v:textbox>
                  <w:txbxContent>
                    <w:p w14:paraId="0CE91845">
                      <w:pPr>
                        <w:jc w:val="center"/>
                      </w:pPr>
                    </w:p>
                  </w:txbxContent>
                </v:textbox>
              </v:shape>
            </w:pict>
          </mc:Fallback>
        </mc:AlternateContent>
      </w:r>
      <w:r>
        <w:rPr>
          <w:color w:val="auto"/>
          <w:sz w:val="21"/>
        </w:rPr>
        <mc:AlternateContent>
          <mc:Choice Requires="wps">
            <w:drawing>
              <wp:anchor distT="0" distB="0" distL="114300" distR="114300" simplePos="0" relativeHeight="251660288" behindDoc="0" locked="0" layoutInCell="1" allowOverlap="1">
                <wp:simplePos x="0" y="0"/>
                <wp:positionH relativeFrom="column">
                  <wp:posOffset>2015490</wp:posOffset>
                </wp:positionH>
                <wp:positionV relativeFrom="paragraph">
                  <wp:posOffset>100330</wp:posOffset>
                </wp:positionV>
                <wp:extent cx="1337310" cy="288925"/>
                <wp:effectExtent l="6350" t="6350" r="8890" b="9525"/>
                <wp:wrapNone/>
                <wp:docPr id="52" name="流程图: 过程 52"/>
                <wp:cNvGraphicFramePr/>
                <a:graphic xmlns:a="http://schemas.openxmlformats.org/drawingml/2006/main">
                  <a:graphicData uri="http://schemas.microsoft.com/office/word/2010/wordprocessingShape">
                    <wps:wsp>
                      <wps:cNvSpPr/>
                      <wps:spPr>
                        <a:xfrm>
                          <a:off x="0" y="0"/>
                          <a:ext cx="1337310" cy="288925"/>
                        </a:xfrm>
                        <a:prstGeom prst="flowChartProcess">
                          <a:avLst/>
                        </a:prstGeom>
                        <a:solidFill>
                          <a:srgbClr val="5B9BD5"/>
                        </a:solidFill>
                        <a:ln w="12700" cap="flat" cmpd="sng" algn="ctr">
                          <a:solidFill>
                            <a:srgbClr val="41719C">
                              <a:shade val="50000"/>
                            </a:srgbClr>
                          </a:solidFill>
                          <a:prstDash val="solid"/>
                          <a:miter lim="800000"/>
                        </a:ln>
                        <a:effectLst/>
                      </wps:spPr>
                      <wps:txbx>
                        <w:txbxContent>
                          <w:p w14:paraId="28F0A43D">
                            <w:pPr>
                              <w:rPr>
                                <w:rFonts w:hint="eastAsia" w:eastAsia="仿宋_GB2312"/>
                                <w:sz w:val="21"/>
                                <w:szCs w:val="21"/>
                                <w:lang w:eastAsia="zh-CN"/>
                              </w:rPr>
                            </w:pPr>
                            <w:r>
                              <w:rPr>
                                <w:rFonts w:hint="eastAsia" w:eastAsia="仿宋_GB2312"/>
                                <w:sz w:val="21"/>
                                <w:szCs w:val="21"/>
                                <w:lang w:eastAsia="zh-CN"/>
                              </w:rPr>
                              <w:t>房屋安全详细排查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158.7pt;margin-top:7.9pt;height:22.75pt;width:105.3pt;z-index:251660288;v-text-anchor:middle;mso-width-relative:page;mso-height-relative:page;" fillcolor="#5B9BD5" filled="t" stroked="t" coordsize="21600,21600" o:gfxdata="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B4TDp92AAAAAkBAAAPAAAAAAAAAAEAIAAAACIAAABkcnMvZG93bnJl&#10;di54bWxQSwECFAAUAAAACACHTuJAxayiKqgCAABHBQAADgAAAAAAAAABACAAAAAnAQAAZHJzL2Uy&#10;b0RvYy54bWxQSwUGAAAAAAYABgBZAQAAQQYAAAAA&#10;">
                <v:fill on="t" focussize="0,0"/>
                <v:stroke weight="1pt" color="#2D5171" miterlimit="8" joinstyle="miter"/>
                <v:imagedata o:title=""/>
                <o:lock v:ext="edit" aspectratio="f"/>
                <v:textbox>
                  <w:txbxContent>
                    <w:p w14:paraId="28F0A43D">
                      <w:pPr>
                        <w:rPr>
                          <w:rFonts w:hint="eastAsia" w:eastAsia="仿宋_GB2312"/>
                          <w:sz w:val="21"/>
                          <w:szCs w:val="21"/>
                          <w:lang w:eastAsia="zh-CN"/>
                        </w:rPr>
                      </w:pPr>
                      <w:r>
                        <w:rPr>
                          <w:rFonts w:hint="eastAsia" w:eastAsia="仿宋_GB2312"/>
                          <w:sz w:val="21"/>
                          <w:szCs w:val="21"/>
                          <w:lang w:eastAsia="zh-CN"/>
                        </w:rPr>
                        <w:t>房屋安全详细排查</w:t>
                      </w:r>
                    </w:p>
                  </w:txbxContent>
                </v:textbox>
              </v:shape>
            </w:pict>
          </mc:Fallback>
        </mc:AlternateContent>
      </w:r>
    </w:p>
    <w:p w14:paraId="2B5FC8FC">
      <w:pPr>
        <w:jc w:val="center"/>
        <w:rPr>
          <w:color w:val="auto"/>
        </w:rPr>
      </w:pPr>
    </w:p>
    <w:p w14:paraId="26AB7289">
      <w:pPr>
        <w:jc w:val="center"/>
        <w:rPr>
          <w:color w:val="auto"/>
        </w:rPr>
      </w:pPr>
      <w:r>
        <w:rPr>
          <w:color w:val="auto"/>
          <w:sz w:val="21"/>
        </w:rPr>
        <mc:AlternateContent>
          <mc:Choice Requires="wps">
            <w:drawing>
              <wp:anchor distT="0" distB="0" distL="114300" distR="114300" simplePos="0" relativeHeight="251663360" behindDoc="0" locked="0" layoutInCell="1" allowOverlap="1">
                <wp:simplePos x="0" y="0"/>
                <wp:positionH relativeFrom="column">
                  <wp:posOffset>2023745</wp:posOffset>
                </wp:positionH>
                <wp:positionV relativeFrom="paragraph">
                  <wp:posOffset>169545</wp:posOffset>
                </wp:positionV>
                <wp:extent cx="1309370" cy="527685"/>
                <wp:effectExtent l="17145" t="6985" r="26035" b="17780"/>
                <wp:wrapNone/>
                <wp:docPr id="31" name="流程图: 决策 31"/>
                <wp:cNvGraphicFramePr/>
                <a:graphic xmlns:a="http://schemas.openxmlformats.org/drawingml/2006/main">
                  <a:graphicData uri="http://schemas.microsoft.com/office/word/2010/wordprocessingShape">
                    <wps:wsp>
                      <wps:cNvSpPr/>
                      <wps:spPr>
                        <a:xfrm>
                          <a:off x="3437255" y="3178810"/>
                          <a:ext cx="1309370" cy="527685"/>
                        </a:xfrm>
                        <a:prstGeom prst="flowChartDecision">
                          <a:avLst/>
                        </a:prstGeom>
                        <a:solidFill>
                          <a:srgbClr val="5B9BD5"/>
                        </a:solidFill>
                        <a:ln w="12700" cap="flat" cmpd="sng" algn="ctr">
                          <a:solidFill>
                            <a:srgbClr val="41719C">
                              <a:shade val="50000"/>
                            </a:srgbClr>
                          </a:solidFill>
                          <a:prstDash val="solid"/>
                          <a:miter lim="800000"/>
                        </a:ln>
                        <a:effectLst/>
                      </wps:spPr>
                      <wps:txbx>
                        <w:txbxContent>
                          <w:p w14:paraId="0868D01E">
                            <w:pPr>
                              <w:jc w:val="center"/>
                              <w:rPr>
                                <w:rFonts w:hint="eastAsia" w:eastAsia="仿宋_GB2312"/>
                                <w:sz w:val="21"/>
                                <w:szCs w:val="21"/>
                                <w:lang w:eastAsia="zh-CN"/>
                              </w:rPr>
                            </w:pPr>
                            <w:r>
                              <w:rPr>
                                <w:rFonts w:hint="eastAsia" w:eastAsia="仿宋_GB2312"/>
                                <w:sz w:val="21"/>
                                <w:szCs w:val="21"/>
                                <w:lang w:eastAsia="zh-CN"/>
                              </w:rPr>
                              <w:t>初</w:t>
                            </w:r>
                            <w:r>
                              <w:rPr>
                                <w:rFonts w:hint="eastAsia" w:eastAsia="仿宋_GB2312"/>
                                <w:sz w:val="21"/>
                                <w:szCs w:val="21"/>
                                <w:lang w:val="en-US" w:eastAsia="zh-CN"/>
                              </w:rPr>
                              <w:t xml:space="preserve">  </w:t>
                            </w:r>
                            <w:r>
                              <w:rPr>
                                <w:rFonts w:hint="eastAsia" w:eastAsia="仿宋_GB2312"/>
                                <w:sz w:val="21"/>
                                <w:szCs w:val="21"/>
                                <w:lang w:eastAsia="zh-CN"/>
                              </w:rPr>
                              <w:t>判</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10" type="#_x0000_t110" style="position:absolute;left:0pt;margin-left:159.35pt;margin-top:13.35pt;height:41.55pt;width:103.1pt;z-index:251663360;v-text-anchor:middle;mso-width-relative:page;mso-height-relative:page;" fillcolor="#5B9BD5" filled="t" stroked="t" coordsize="21600,21600" o:gfxdata="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D7KSKj2gAAAAoBAAAPAAAAAAAAAAEA&#10;IAAAACIAAABkcnMvZG93bnJldi54bWxQSwECFAAUAAAACACHTuJAF0knc7gCAABUBQAADgAAAAAA&#10;AAABACAAAAApAQAAZHJzL2Uyb0RvYy54bWxQSwUGAAAAAAYABgBZAQAAUwYAAAAA&#10;">
                <v:fill on="t" focussize="0,0"/>
                <v:stroke weight="1pt" color="#2D5171" miterlimit="8" joinstyle="miter"/>
                <v:imagedata o:title=""/>
                <o:lock v:ext="edit" aspectratio="f"/>
                <v:textbox>
                  <w:txbxContent>
                    <w:p w14:paraId="0868D01E">
                      <w:pPr>
                        <w:jc w:val="center"/>
                        <w:rPr>
                          <w:rFonts w:hint="eastAsia" w:eastAsia="仿宋_GB2312"/>
                          <w:sz w:val="21"/>
                          <w:szCs w:val="21"/>
                          <w:lang w:eastAsia="zh-CN"/>
                        </w:rPr>
                      </w:pPr>
                      <w:r>
                        <w:rPr>
                          <w:rFonts w:hint="eastAsia" w:eastAsia="仿宋_GB2312"/>
                          <w:sz w:val="21"/>
                          <w:szCs w:val="21"/>
                          <w:lang w:eastAsia="zh-CN"/>
                        </w:rPr>
                        <w:t>初</w:t>
                      </w:r>
                      <w:r>
                        <w:rPr>
                          <w:rFonts w:hint="eastAsia" w:eastAsia="仿宋_GB2312"/>
                          <w:sz w:val="21"/>
                          <w:szCs w:val="21"/>
                          <w:lang w:val="en-US" w:eastAsia="zh-CN"/>
                        </w:rPr>
                        <w:t xml:space="preserve">  </w:t>
                      </w:r>
                      <w:r>
                        <w:rPr>
                          <w:rFonts w:hint="eastAsia" w:eastAsia="仿宋_GB2312"/>
                          <w:sz w:val="21"/>
                          <w:szCs w:val="21"/>
                          <w:lang w:eastAsia="zh-CN"/>
                        </w:rPr>
                        <w:t>判</w:t>
                      </w:r>
                    </w:p>
                  </w:txbxContent>
                </v:textbox>
              </v:shape>
            </w:pict>
          </mc:Fallback>
        </mc:AlternateContent>
      </w:r>
      <w:r>
        <w:rPr>
          <w:color w:val="auto"/>
          <w:sz w:val="21"/>
        </w:rPr>
        <mc:AlternateContent>
          <mc:Choice Requires="wps">
            <w:drawing>
              <wp:anchor distT="0" distB="0" distL="114300" distR="114300" simplePos="0" relativeHeight="251662336" behindDoc="0" locked="0" layoutInCell="1" allowOverlap="1">
                <wp:simplePos x="0" y="0"/>
                <wp:positionH relativeFrom="column">
                  <wp:posOffset>2633345</wp:posOffset>
                </wp:positionH>
                <wp:positionV relativeFrom="paragraph">
                  <wp:posOffset>15240</wp:posOffset>
                </wp:positionV>
                <wp:extent cx="75565" cy="158750"/>
                <wp:effectExtent l="15240" t="6350" r="23495" b="25400"/>
                <wp:wrapNone/>
                <wp:docPr id="30" name="下箭头 30"/>
                <wp:cNvGraphicFramePr/>
                <a:graphic xmlns:a="http://schemas.openxmlformats.org/drawingml/2006/main">
                  <a:graphicData uri="http://schemas.microsoft.com/office/word/2010/wordprocessingShape">
                    <wps:wsp>
                      <wps:cNvSpPr/>
                      <wps:spPr>
                        <a:xfrm>
                          <a:off x="0" y="0"/>
                          <a:ext cx="75565" cy="158750"/>
                        </a:xfrm>
                        <a:prstGeom prst="downArrow">
                          <a:avLst/>
                        </a:prstGeom>
                        <a:solidFill>
                          <a:srgbClr val="5B9BD5"/>
                        </a:solidFill>
                        <a:ln w="12700" cap="flat" cmpd="sng" algn="ctr">
                          <a:solidFill>
                            <a:srgbClr val="41719C">
                              <a:shade val="50000"/>
                            </a:srgbClr>
                          </a:solidFill>
                          <a:prstDash val="solid"/>
                          <a:miter lim="800000"/>
                        </a:ln>
                        <a:effectLst/>
                      </wps:spPr>
                      <wps:txbx>
                        <w:txbxContent>
                          <w:p w14:paraId="75256FF3">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207.35pt;margin-top:1.2pt;height:12.5pt;width:5.95pt;z-index:251662336;v-text-anchor:middle;mso-width-relative:page;mso-height-relative:page;" fillcolor="#5B9BD5" filled="t" stroked="t" coordsize="21600,21600" o:gfxdata="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SRmgQ1gAAAAgBAAAPAAAAAAAAAAEAIAAAACIAAABkcnMvZG93bnJldi54bWxQSwECFAAUAAAA&#10;CACHTuJAVcC2oJsCAAA2BQAADgAAAAAAAAABACAAAAAlAQAAZHJzL2Uyb0RvYy54bWxQSwUGAAAA&#10;AAYABgBZAQAAMgYAAAAA&#10;" adj="16460,5400">
                <v:fill on="t" focussize="0,0"/>
                <v:stroke weight="1pt" color="#2D5171" miterlimit="8" joinstyle="miter"/>
                <v:imagedata o:title=""/>
                <o:lock v:ext="edit" aspectratio="f"/>
                <v:textbox>
                  <w:txbxContent>
                    <w:p w14:paraId="75256FF3">
                      <w:pPr>
                        <w:jc w:val="center"/>
                      </w:pPr>
                    </w:p>
                  </w:txbxContent>
                </v:textbox>
              </v:shape>
            </w:pict>
          </mc:Fallback>
        </mc:AlternateContent>
      </w:r>
    </w:p>
    <w:p w14:paraId="6E1EC4A7">
      <w:pPr>
        <w:jc w:val="center"/>
        <w:rPr>
          <w:color w:val="auto"/>
        </w:rPr>
      </w:pPr>
    </w:p>
    <w:p w14:paraId="413C3C05">
      <w:pPr>
        <w:jc w:val="center"/>
        <w:rPr>
          <w:color w:val="auto"/>
        </w:rPr>
      </w:pPr>
      <w:r>
        <w:rPr>
          <w:color w:val="auto"/>
          <w:sz w:val="21"/>
        </w:rPr>
        <mc:AlternateContent>
          <mc:Choice Requires="wps">
            <w:drawing>
              <wp:anchor distT="0" distB="0" distL="114300" distR="114300" simplePos="0" relativeHeight="251665408" behindDoc="0" locked="0" layoutInCell="1" allowOverlap="1">
                <wp:simplePos x="0" y="0"/>
                <wp:positionH relativeFrom="column">
                  <wp:posOffset>1193800</wp:posOffset>
                </wp:positionH>
                <wp:positionV relativeFrom="paragraph">
                  <wp:posOffset>5715</wp:posOffset>
                </wp:positionV>
                <wp:extent cx="815340" cy="482600"/>
                <wp:effectExtent l="15240" t="6350" r="7620" b="25400"/>
                <wp:wrapNone/>
                <wp:docPr id="35" name="直角上箭头 35"/>
                <wp:cNvGraphicFramePr/>
                <a:graphic xmlns:a="http://schemas.openxmlformats.org/drawingml/2006/main">
                  <a:graphicData uri="http://schemas.microsoft.com/office/word/2010/wordprocessingShape">
                    <wps:wsp>
                      <wps:cNvSpPr/>
                      <wps:spPr>
                        <a:xfrm flipH="1" flipV="1">
                          <a:off x="0" y="0"/>
                          <a:ext cx="815340" cy="482600"/>
                        </a:xfrm>
                        <a:prstGeom prst="bentUpArrow">
                          <a:avLst/>
                        </a:prstGeom>
                        <a:solidFill>
                          <a:srgbClr val="5B9BD5"/>
                        </a:solidFill>
                        <a:ln w="12700" cap="flat" cmpd="sng" algn="ctr">
                          <a:solidFill>
                            <a:srgbClr val="41719C">
                              <a:shade val="50000"/>
                            </a:srgbClr>
                          </a:solidFill>
                          <a:prstDash val="solid"/>
                          <a:miter lim="800000"/>
                        </a:ln>
                        <a:effectLst/>
                      </wps:spPr>
                      <wps:txbx>
                        <w:txbxContent>
                          <w:p w14:paraId="32A11F68">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flip:x y;margin-left:94pt;margin-top:0.45pt;height:38pt;width:64.2pt;z-index:251665408;v-text-anchor:middle;mso-width-relative:page;mso-height-relative:page;" fillcolor="#5B9BD5" filled="t" stroked="t" coordsize="815340,482600" o:gfxdata="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" path="m0,361950l634365,361950,634365,120650,574040,120650,694690,0,815340,120650,755015,120650,755015,482600,0,482600xe">
                <v:path textboxrect="0,0,815340,482600" o:connectlocs="694690,0;574040,120650;0,422275;377507,482600;755015,301625;815340,120650" o:connectangles="247,164,164,82,0,0"/>
                <v:fill on="t" focussize="0,0"/>
                <v:stroke weight="1pt" color="#2D5171" miterlimit="8" joinstyle="miter"/>
                <v:imagedata o:title=""/>
                <o:lock v:ext="edit" aspectratio="f"/>
                <v:textbox>
                  <w:txbxContent>
                    <w:p w14:paraId="32A11F68">
                      <w:pPr>
                        <w:jc w:val="center"/>
                      </w:pPr>
                    </w:p>
                  </w:txbxContent>
                </v:textbox>
              </v:shape>
            </w:pict>
          </mc:Fallback>
        </mc:AlternateContent>
      </w:r>
      <w:r>
        <w:rPr>
          <w:color w:val="auto"/>
          <w:sz w:val="21"/>
        </w:rPr>
        <mc:AlternateContent>
          <mc:Choice Requires="wps">
            <w:drawing>
              <wp:anchor distT="0" distB="0" distL="114300" distR="114300" simplePos="0" relativeHeight="251664384" behindDoc="0" locked="0" layoutInCell="1" allowOverlap="1">
                <wp:simplePos x="0" y="0"/>
                <wp:positionH relativeFrom="column">
                  <wp:posOffset>3367405</wp:posOffset>
                </wp:positionH>
                <wp:positionV relativeFrom="paragraph">
                  <wp:posOffset>33020</wp:posOffset>
                </wp:positionV>
                <wp:extent cx="803910" cy="462280"/>
                <wp:effectExtent l="6350" t="6350" r="27940" b="26670"/>
                <wp:wrapNone/>
                <wp:docPr id="32" name="直角上箭头 32"/>
                <wp:cNvGraphicFramePr/>
                <a:graphic xmlns:a="http://schemas.openxmlformats.org/drawingml/2006/main">
                  <a:graphicData uri="http://schemas.microsoft.com/office/word/2010/wordprocessingShape">
                    <wps:wsp>
                      <wps:cNvSpPr/>
                      <wps:spPr>
                        <a:xfrm flipV="1">
                          <a:off x="4559300" y="3345180"/>
                          <a:ext cx="803910" cy="462280"/>
                        </a:xfrm>
                        <a:prstGeom prst="bentUpArrow">
                          <a:avLst/>
                        </a:prstGeom>
                        <a:solidFill>
                          <a:srgbClr val="5B9BD5"/>
                        </a:solidFill>
                        <a:ln w="12700" cap="flat" cmpd="sng" algn="ctr">
                          <a:solidFill>
                            <a:srgbClr val="41719C">
                              <a:shade val="50000"/>
                            </a:srgbClr>
                          </a:solidFill>
                          <a:prstDash val="solid"/>
                          <a:miter lim="800000"/>
                        </a:ln>
                        <a:effectLst/>
                      </wps:spPr>
                      <wps:txbx>
                        <w:txbxContent>
                          <w:p w14:paraId="5C840DDC">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flip:y;margin-left:265.15pt;margin-top:2.6pt;height:36.4pt;width:63.3pt;z-index:251664384;v-text-anchor:middle;mso-width-relative:page;mso-height-relative:page;" fillcolor="#5B9BD5" filled="t" stroked="t" coordsize="803910,462280" o:gfxdata="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" path="m0,346710l630555,346710,630555,115570,572770,115570,688340,0,803910,115570,746125,115570,746125,462280,0,462280xe">
                <v:path textboxrect="0,0,803910,462280" o:connectlocs="688340,0;572770,115570;0,404495;373062,462280;746125,288925;803910,115570" o:connectangles="247,164,164,82,0,0"/>
                <v:fill on="t" focussize="0,0"/>
                <v:stroke weight="1pt" color="#2D5171" miterlimit="8" joinstyle="miter"/>
                <v:imagedata o:title=""/>
                <o:lock v:ext="edit" aspectratio="f"/>
                <v:textbox>
                  <w:txbxContent>
                    <w:p w14:paraId="5C840DDC">
                      <w:pPr>
                        <w:jc w:val="center"/>
                      </w:pPr>
                    </w:p>
                  </w:txbxContent>
                </v:textbox>
              </v:shape>
            </w:pict>
          </mc:Fallback>
        </mc:AlternateContent>
      </w:r>
    </w:p>
    <w:p w14:paraId="5F3DB9FA">
      <w:pPr>
        <w:jc w:val="center"/>
        <w:rPr>
          <w:color w:val="auto"/>
        </w:rPr>
      </w:pPr>
      <w:r>
        <w:rPr>
          <w:color w:val="auto"/>
          <w:sz w:val="21"/>
        </w:rPr>
        <mc:AlternateContent>
          <mc:Choice Requires="wps">
            <w:drawing>
              <wp:anchor distT="0" distB="0" distL="114300" distR="114300" simplePos="0" relativeHeight="251666432" behindDoc="0" locked="0" layoutInCell="1" allowOverlap="1">
                <wp:simplePos x="0" y="0"/>
                <wp:positionH relativeFrom="column">
                  <wp:posOffset>2612390</wp:posOffset>
                </wp:positionH>
                <wp:positionV relativeFrom="paragraph">
                  <wp:posOffset>97155</wp:posOffset>
                </wp:positionV>
                <wp:extent cx="120650" cy="180340"/>
                <wp:effectExtent l="15240" t="6350" r="16510" b="22860"/>
                <wp:wrapNone/>
                <wp:docPr id="36" name="下箭头 36"/>
                <wp:cNvGraphicFramePr/>
                <a:graphic xmlns:a="http://schemas.openxmlformats.org/drawingml/2006/main">
                  <a:graphicData uri="http://schemas.microsoft.com/office/word/2010/wordprocessingShape">
                    <wps:wsp>
                      <wps:cNvSpPr/>
                      <wps:spPr>
                        <a:xfrm>
                          <a:off x="3804285" y="3622675"/>
                          <a:ext cx="120650" cy="180340"/>
                        </a:xfrm>
                        <a:prstGeom prst="downArrow">
                          <a:avLst>
                            <a:gd name="adj1" fmla="val 38947"/>
                            <a:gd name="adj2" fmla="val 50000"/>
                          </a:avLst>
                        </a:prstGeom>
                        <a:solidFill>
                          <a:srgbClr val="5B9BD5"/>
                        </a:solidFill>
                        <a:ln w="12700" cap="flat" cmpd="sng" algn="ctr">
                          <a:solidFill>
                            <a:srgbClr val="41719C">
                              <a:shade val="50000"/>
                            </a:srgbClr>
                          </a:solidFill>
                          <a:prstDash val="solid"/>
                          <a:miter lim="800000"/>
                        </a:ln>
                        <a:effectLst/>
                      </wps:spPr>
                      <wps:txbx>
                        <w:txbxContent>
                          <w:p w14:paraId="59D33513">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205.7pt;margin-top:7.65pt;height:14.2pt;width:9.5pt;z-index:251666432;v-text-anchor:middle;mso-width-relative:page;mso-height-relative:page;" fillcolor="#5B9BD5" filled="t" stroked="t" coordsize="21600,21600" o:gfxdata="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" adj="14375,6593">
                <v:fill on="t" focussize="0,0"/>
                <v:stroke weight="1pt" color="#2D5171" miterlimit="8" joinstyle="miter"/>
                <v:imagedata o:title=""/>
                <o:lock v:ext="edit" aspectratio="f"/>
                <v:textbox>
                  <w:txbxContent>
                    <w:p w14:paraId="59D33513">
                      <w:pPr>
                        <w:jc w:val="center"/>
                      </w:pPr>
                    </w:p>
                  </w:txbxContent>
                </v:textbox>
              </v:shape>
            </w:pict>
          </mc:Fallback>
        </mc:AlternateContent>
      </w:r>
    </w:p>
    <w:p w14:paraId="034492AE">
      <w:pPr>
        <w:jc w:val="center"/>
        <w:rPr>
          <w:color w:val="auto"/>
        </w:rPr>
      </w:pPr>
      <w:r>
        <w:rPr>
          <w:color w:val="auto"/>
          <w:sz w:val="21"/>
        </w:rPr>
        <mc:AlternateContent>
          <mc:Choice Requires="wps">
            <w:drawing>
              <wp:anchor distT="0" distB="0" distL="114300" distR="114300" simplePos="0" relativeHeight="251667456" behindDoc="0" locked="0" layoutInCell="1" allowOverlap="1">
                <wp:simplePos x="0" y="0"/>
                <wp:positionH relativeFrom="column">
                  <wp:posOffset>641985</wp:posOffset>
                </wp:positionH>
                <wp:positionV relativeFrom="paragraph">
                  <wp:posOffset>88900</wp:posOffset>
                </wp:positionV>
                <wp:extent cx="1186180" cy="307975"/>
                <wp:effectExtent l="6350" t="6350" r="7620" b="9525"/>
                <wp:wrapNone/>
                <wp:docPr id="37" name="流程图: 过程 37"/>
                <wp:cNvGraphicFramePr/>
                <a:graphic xmlns:a="http://schemas.openxmlformats.org/drawingml/2006/main">
                  <a:graphicData uri="http://schemas.microsoft.com/office/word/2010/wordprocessingShape">
                    <wps:wsp>
                      <wps:cNvSpPr/>
                      <wps:spPr>
                        <a:xfrm>
                          <a:off x="0" y="0"/>
                          <a:ext cx="1033780" cy="269875"/>
                        </a:xfrm>
                        <a:prstGeom prst="flowChartProcess">
                          <a:avLst/>
                        </a:prstGeom>
                        <a:solidFill>
                          <a:srgbClr val="5B9BD5"/>
                        </a:solidFill>
                        <a:ln w="12700" cap="flat" cmpd="sng" algn="ctr">
                          <a:solidFill>
                            <a:srgbClr val="41719C">
                              <a:shade val="50000"/>
                            </a:srgbClr>
                          </a:solidFill>
                          <a:prstDash val="solid"/>
                          <a:miter lim="800000"/>
                        </a:ln>
                        <a:effectLst/>
                      </wps:spPr>
                      <wps:txbx>
                        <w:txbxContent>
                          <w:p w14:paraId="16E1E03D">
                            <w:pPr>
                              <w:jc w:val="center"/>
                              <w:rPr>
                                <w:rFonts w:hint="eastAsia" w:eastAsia="宋体"/>
                                <w:sz w:val="24"/>
                                <w:szCs w:val="24"/>
                                <w:lang w:eastAsia="zh-CN"/>
                              </w:rPr>
                            </w:pPr>
                            <w:r>
                              <w:rPr>
                                <w:rFonts w:hint="eastAsia" w:eastAsia="仿宋_GB2312"/>
                                <w:sz w:val="21"/>
                                <w:szCs w:val="21"/>
                                <w:lang w:eastAsia="zh-CN"/>
                              </w:rPr>
                              <w:t>未发现安全隐患</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50.55pt;margin-top:7pt;height:24.25pt;width:93.4pt;z-index:251667456;v-text-anchor:middle;mso-width-relative:page;mso-height-relative:page;" fillcolor="#5B9BD5" filled="t" stroked="t" coordsize="21600,21600" o:gfxdata="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KsNY5fXAAAACQEAAA8AAAAAAAAAAQAgAAAAIgAAAGRycy9kb3ducmV2&#10;LnhtbFBLAQIUABQAAAAIAIdO4kBF9SWjqAIAAEcFAAAOAAAAAAAAAAEAIAAAACYBAABkcnMvZTJv&#10;RG9jLnhtbFBLBQYAAAAABgAGAFkBAABABgAAAAA=&#10;">
                <v:fill on="t" focussize="0,0"/>
                <v:stroke weight="1pt" color="#2D5171" miterlimit="8" joinstyle="miter"/>
                <v:imagedata o:title=""/>
                <o:lock v:ext="edit" aspectratio="f"/>
                <v:textbox>
                  <w:txbxContent>
                    <w:p w14:paraId="16E1E03D">
                      <w:pPr>
                        <w:jc w:val="center"/>
                        <w:rPr>
                          <w:rFonts w:hint="eastAsia" w:eastAsia="宋体"/>
                          <w:sz w:val="24"/>
                          <w:szCs w:val="24"/>
                          <w:lang w:eastAsia="zh-CN"/>
                        </w:rPr>
                      </w:pPr>
                      <w:r>
                        <w:rPr>
                          <w:rFonts w:hint="eastAsia" w:eastAsia="仿宋_GB2312"/>
                          <w:sz w:val="21"/>
                          <w:szCs w:val="21"/>
                          <w:lang w:eastAsia="zh-CN"/>
                        </w:rPr>
                        <w:t>未发现安全隐患</w:t>
                      </w:r>
                    </w:p>
                  </w:txbxContent>
                </v:textbox>
              </v:shape>
            </w:pict>
          </mc:Fallback>
        </mc:AlternateContent>
      </w:r>
      <w:r>
        <w:rPr>
          <w:color w:val="auto"/>
          <w:sz w:val="21"/>
        </w:rPr>
        <mc:AlternateContent>
          <mc:Choice Requires="wps">
            <w:drawing>
              <wp:anchor distT="0" distB="0" distL="114300" distR="114300" simplePos="0" relativeHeight="251668480" behindDoc="0" locked="0" layoutInCell="1" allowOverlap="1">
                <wp:simplePos x="0" y="0"/>
                <wp:positionH relativeFrom="column">
                  <wp:posOffset>2032000</wp:posOffset>
                </wp:positionH>
                <wp:positionV relativeFrom="paragraph">
                  <wp:posOffset>91440</wp:posOffset>
                </wp:positionV>
                <wp:extent cx="1262380" cy="298450"/>
                <wp:effectExtent l="6350" t="6350" r="7620" b="19050"/>
                <wp:wrapNone/>
                <wp:docPr id="38" name="流程图: 过程 38"/>
                <wp:cNvGraphicFramePr/>
                <a:graphic xmlns:a="http://schemas.openxmlformats.org/drawingml/2006/main">
                  <a:graphicData uri="http://schemas.microsoft.com/office/word/2010/wordprocessingShape">
                    <wps:wsp>
                      <wps:cNvSpPr/>
                      <wps:spPr>
                        <a:xfrm>
                          <a:off x="0" y="0"/>
                          <a:ext cx="1033780" cy="279400"/>
                        </a:xfrm>
                        <a:prstGeom prst="flowChartProcess">
                          <a:avLst/>
                        </a:prstGeom>
                        <a:solidFill>
                          <a:srgbClr val="5B9BD5"/>
                        </a:solidFill>
                        <a:ln w="12700" cap="flat" cmpd="sng" algn="ctr">
                          <a:solidFill>
                            <a:srgbClr val="41719C">
                              <a:shade val="50000"/>
                            </a:srgbClr>
                          </a:solidFill>
                          <a:prstDash val="solid"/>
                          <a:miter lim="800000"/>
                        </a:ln>
                        <a:effectLst/>
                      </wps:spPr>
                      <wps:txbx>
                        <w:txbxContent>
                          <w:p w14:paraId="0AE91B49">
                            <w:pPr>
                              <w:jc w:val="center"/>
                              <w:rPr>
                                <w:rFonts w:hint="eastAsia" w:eastAsia="仿宋_GB2312"/>
                                <w:sz w:val="21"/>
                                <w:szCs w:val="21"/>
                                <w:lang w:eastAsia="zh-CN"/>
                              </w:rPr>
                            </w:pPr>
                            <w:r>
                              <w:rPr>
                                <w:rFonts w:hint="eastAsia" w:eastAsia="仿宋_GB2312"/>
                                <w:sz w:val="21"/>
                                <w:szCs w:val="21"/>
                                <w:lang w:eastAsia="zh-CN"/>
                              </w:rPr>
                              <w:t>存在一定安全隐患</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160pt;margin-top:7.2pt;height:23.5pt;width:99.4pt;z-index:251668480;v-text-anchor:middle;mso-width-relative:page;mso-height-relative:page;" fillcolor="#5B9BD5" filled="t" stroked="t" coordsize="21600,21600" o:gfxdata="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CgcdGzYAAAACQEAAA8AAAAAAAAAAQAgAAAAIgAAAGRycy9kb3ducmV2&#10;LnhtbFBLAQIUABQAAAAIAIdO4kBqetx2pwIAAEcFAAAOAAAAAAAAAAEAIAAAACcBAABkcnMvZTJv&#10;RG9jLnhtbFBLBQYAAAAABgAGAFkBAABABgAAAAA=&#10;">
                <v:fill on="t" focussize="0,0"/>
                <v:stroke weight="1pt" color="#2D5171" miterlimit="8" joinstyle="miter"/>
                <v:imagedata o:title=""/>
                <o:lock v:ext="edit" aspectratio="f"/>
                <v:textbox>
                  <w:txbxContent>
                    <w:p w14:paraId="0AE91B49">
                      <w:pPr>
                        <w:jc w:val="center"/>
                        <w:rPr>
                          <w:rFonts w:hint="eastAsia" w:eastAsia="仿宋_GB2312"/>
                          <w:sz w:val="21"/>
                          <w:szCs w:val="21"/>
                          <w:lang w:eastAsia="zh-CN"/>
                        </w:rPr>
                      </w:pPr>
                      <w:r>
                        <w:rPr>
                          <w:rFonts w:hint="eastAsia" w:eastAsia="仿宋_GB2312"/>
                          <w:sz w:val="21"/>
                          <w:szCs w:val="21"/>
                          <w:lang w:eastAsia="zh-CN"/>
                        </w:rPr>
                        <w:t>存在一定安全隐患</w:t>
                      </w:r>
                    </w:p>
                  </w:txbxContent>
                </v:textbox>
              </v:shape>
            </w:pict>
          </mc:Fallback>
        </mc:AlternateContent>
      </w:r>
      <w:r>
        <w:rPr>
          <w:color w:val="auto"/>
          <w:sz w:val="21"/>
        </w:rPr>
        <mc:AlternateContent>
          <mc:Choice Requires="wps">
            <w:drawing>
              <wp:anchor distT="0" distB="0" distL="114300" distR="114300" simplePos="0" relativeHeight="251669504" behindDoc="0" locked="0" layoutInCell="1" allowOverlap="1">
                <wp:simplePos x="0" y="0"/>
                <wp:positionH relativeFrom="column">
                  <wp:posOffset>3529965</wp:posOffset>
                </wp:positionH>
                <wp:positionV relativeFrom="paragraph">
                  <wp:posOffset>88900</wp:posOffset>
                </wp:positionV>
                <wp:extent cx="1319530" cy="307975"/>
                <wp:effectExtent l="6350" t="6350" r="7620" b="9525"/>
                <wp:wrapNone/>
                <wp:docPr id="39" name="流程图: 过程 39"/>
                <wp:cNvGraphicFramePr/>
                <a:graphic xmlns:a="http://schemas.openxmlformats.org/drawingml/2006/main">
                  <a:graphicData uri="http://schemas.microsoft.com/office/word/2010/wordprocessingShape">
                    <wps:wsp>
                      <wps:cNvSpPr/>
                      <wps:spPr>
                        <a:xfrm>
                          <a:off x="0" y="0"/>
                          <a:ext cx="1033780" cy="269875"/>
                        </a:xfrm>
                        <a:prstGeom prst="flowChartProcess">
                          <a:avLst/>
                        </a:prstGeom>
                        <a:solidFill>
                          <a:srgbClr val="5B9BD5"/>
                        </a:solidFill>
                        <a:ln w="12700" cap="flat" cmpd="sng" algn="ctr">
                          <a:solidFill>
                            <a:srgbClr val="41719C">
                              <a:shade val="50000"/>
                            </a:srgbClr>
                          </a:solidFill>
                          <a:prstDash val="solid"/>
                          <a:miter lim="800000"/>
                        </a:ln>
                        <a:effectLst/>
                      </wps:spPr>
                      <wps:txbx>
                        <w:txbxContent>
                          <w:p w14:paraId="6D7E43CB">
                            <w:pPr>
                              <w:jc w:val="center"/>
                              <w:rPr>
                                <w:rFonts w:hint="eastAsia" w:eastAsia="仿宋_GB2312"/>
                                <w:sz w:val="21"/>
                                <w:szCs w:val="21"/>
                                <w:lang w:eastAsia="zh-CN"/>
                              </w:rPr>
                            </w:pPr>
                            <w:r>
                              <w:rPr>
                                <w:rFonts w:hint="eastAsia" w:eastAsia="仿宋_GB2312"/>
                                <w:sz w:val="21"/>
                                <w:szCs w:val="21"/>
                                <w:lang w:eastAsia="zh-CN"/>
                              </w:rPr>
                              <w:t>存在严重安全隐患</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277.95pt;margin-top:7pt;height:24.25pt;width:103.9pt;z-index:251669504;v-text-anchor:middle;mso-width-relative:page;mso-height-relative:page;" fillcolor="#5B9BD5" filled="t" stroked="t" coordsize="21600,21600" o:gfxdata="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BovsFR2AAAAAkBAAAPAAAAAAAAAAEAIAAAACIAAABkcnMvZG93bnJl&#10;di54bWxQSwECFAAUAAAACACHTuJAQ9uPQagCAABHBQAADgAAAAAAAAABACAAAAAnAQAAZHJzL2Uy&#10;b0RvYy54bWxQSwUGAAAAAAYABgBZAQAAQQYAAAAA&#10;">
                <v:fill on="t" focussize="0,0"/>
                <v:stroke weight="1pt" color="#2D5171" miterlimit="8" joinstyle="miter"/>
                <v:imagedata o:title=""/>
                <o:lock v:ext="edit" aspectratio="f"/>
                <v:textbox>
                  <w:txbxContent>
                    <w:p w14:paraId="6D7E43CB">
                      <w:pPr>
                        <w:jc w:val="center"/>
                        <w:rPr>
                          <w:rFonts w:hint="eastAsia" w:eastAsia="仿宋_GB2312"/>
                          <w:sz w:val="21"/>
                          <w:szCs w:val="21"/>
                          <w:lang w:eastAsia="zh-CN"/>
                        </w:rPr>
                      </w:pPr>
                      <w:r>
                        <w:rPr>
                          <w:rFonts w:hint="eastAsia" w:eastAsia="仿宋_GB2312"/>
                          <w:sz w:val="21"/>
                          <w:szCs w:val="21"/>
                          <w:lang w:eastAsia="zh-CN"/>
                        </w:rPr>
                        <w:t>存在严重安全隐患</w:t>
                      </w:r>
                    </w:p>
                  </w:txbxContent>
                </v:textbox>
              </v:shape>
            </w:pict>
          </mc:Fallback>
        </mc:AlternateContent>
      </w:r>
    </w:p>
    <w:p w14:paraId="63D5EC42">
      <w:pPr>
        <w:jc w:val="center"/>
        <w:rPr>
          <w:color w:val="auto"/>
        </w:rPr>
      </w:pPr>
    </w:p>
    <w:p w14:paraId="74E17376">
      <w:pPr>
        <w:jc w:val="center"/>
        <w:rPr>
          <w:color w:val="auto"/>
        </w:rPr>
      </w:pPr>
      <w:r>
        <w:rPr>
          <w:color w:val="auto"/>
          <w:sz w:val="21"/>
        </w:rPr>
        <mc:AlternateContent>
          <mc:Choice Requires="wps">
            <w:drawing>
              <wp:anchor distT="0" distB="0" distL="114300" distR="114300" simplePos="0" relativeHeight="251671552" behindDoc="0" locked="0" layoutInCell="1" allowOverlap="1">
                <wp:simplePos x="0" y="0"/>
                <wp:positionH relativeFrom="column">
                  <wp:posOffset>2613660</wp:posOffset>
                </wp:positionH>
                <wp:positionV relativeFrom="paragraph">
                  <wp:posOffset>20955</wp:posOffset>
                </wp:positionV>
                <wp:extent cx="109855" cy="172720"/>
                <wp:effectExtent l="15240" t="6350" r="27305" b="11430"/>
                <wp:wrapNone/>
                <wp:docPr id="42" name="下箭头 42"/>
                <wp:cNvGraphicFramePr/>
                <a:graphic xmlns:a="http://schemas.openxmlformats.org/drawingml/2006/main">
                  <a:graphicData uri="http://schemas.microsoft.com/office/word/2010/wordprocessingShape">
                    <wps:wsp>
                      <wps:cNvSpPr/>
                      <wps:spPr>
                        <a:xfrm>
                          <a:off x="0" y="0"/>
                          <a:ext cx="109855" cy="172720"/>
                        </a:xfrm>
                        <a:prstGeom prst="downArrow">
                          <a:avLst/>
                        </a:prstGeom>
                        <a:solidFill>
                          <a:srgbClr val="5B9BD5"/>
                        </a:solidFill>
                        <a:ln w="12700" cap="flat" cmpd="sng" algn="ctr">
                          <a:solidFill>
                            <a:srgbClr val="41719C">
                              <a:shade val="50000"/>
                            </a:srgbClr>
                          </a:solidFill>
                          <a:prstDash val="solid"/>
                          <a:miter lim="800000"/>
                        </a:ln>
                        <a:effectLst/>
                      </wps:spPr>
                      <wps:txbx>
                        <w:txbxContent>
                          <w:p w14:paraId="68FD4D95">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205.8pt;margin-top:1.65pt;height:13.6pt;width:8.65pt;z-index:251671552;v-text-anchor:middle;mso-width-relative:page;mso-height-relative:page;" fillcolor="#5B9BD5" filled="t" stroked="t" coordsize="21600,21600" o:gfxdata="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ARmpOv1QAAAAgBAAAPAAAAAAAAAAEAIAAAACIAAABkcnMvZG93bnJldi54bWxQSwECFAAUAAAA&#10;CACHTuJA30t7gJwCAAA3BQAADgAAAAAAAAABACAAAAAkAQAAZHJzL2Uyb0RvYy54bWxQSwUGAAAA&#10;AAYABgBZAQAAMgYAAAAA&#10;" adj="14731,5400">
                <v:fill on="t" focussize="0,0"/>
                <v:stroke weight="1pt" color="#2D5171" miterlimit="8" joinstyle="miter"/>
                <v:imagedata o:title=""/>
                <o:lock v:ext="edit" aspectratio="f"/>
                <v:textbox>
                  <w:txbxContent>
                    <w:p w14:paraId="68FD4D95">
                      <w:pPr>
                        <w:jc w:val="center"/>
                      </w:pPr>
                    </w:p>
                  </w:txbxContent>
                </v:textbox>
              </v:shape>
            </w:pict>
          </mc:Fallback>
        </mc:AlternateContent>
      </w:r>
      <w:r>
        <w:rPr>
          <w:color w:val="auto"/>
          <w:sz w:val="21"/>
        </w:rPr>
        <mc:AlternateContent>
          <mc:Choice Requires="wps">
            <w:drawing>
              <wp:anchor distT="0" distB="0" distL="114300" distR="114300" simplePos="0" relativeHeight="251670528" behindDoc="0" locked="0" layoutInCell="1" allowOverlap="1">
                <wp:simplePos x="0" y="0"/>
                <wp:positionH relativeFrom="column">
                  <wp:posOffset>1170305</wp:posOffset>
                </wp:positionH>
                <wp:positionV relativeFrom="paragraph">
                  <wp:posOffset>29845</wp:posOffset>
                </wp:positionV>
                <wp:extent cx="109855" cy="172720"/>
                <wp:effectExtent l="15240" t="6350" r="27305" b="11430"/>
                <wp:wrapNone/>
                <wp:docPr id="41" name="下箭头 41"/>
                <wp:cNvGraphicFramePr/>
                <a:graphic xmlns:a="http://schemas.openxmlformats.org/drawingml/2006/main">
                  <a:graphicData uri="http://schemas.microsoft.com/office/word/2010/wordprocessingShape">
                    <wps:wsp>
                      <wps:cNvSpPr/>
                      <wps:spPr>
                        <a:xfrm>
                          <a:off x="2371090" y="4135120"/>
                          <a:ext cx="109855" cy="172720"/>
                        </a:xfrm>
                        <a:prstGeom prst="downArrow">
                          <a:avLst/>
                        </a:prstGeom>
                        <a:solidFill>
                          <a:srgbClr val="5B9BD5"/>
                        </a:solidFill>
                        <a:ln w="12700" cap="flat" cmpd="sng" algn="ctr">
                          <a:solidFill>
                            <a:srgbClr val="41719C">
                              <a:shade val="50000"/>
                            </a:srgbClr>
                          </a:solidFill>
                          <a:prstDash val="solid"/>
                          <a:miter lim="800000"/>
                        </a:ln>
                        <a:effectLst/>
                      </wps:spPr>
                      <wps:txbx>
                        <w:txbxContent>
                          <w:p w14:paraId="396F24A5">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92.15pt;margin-top:2.35pt;height:13.6pt;width:8.65pt;z-index:251670528;v-text-anchor:middle;mso-width-relative:page;mso-height-relative:page;" fillcolor="#5B9BD5" filled="t" stroked="t" coordsize="21600,21600" o:gfxdata="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MIUUk9UAAAAIAQAADwAAAAAAAAABACAAAAAiAAAAZHJzL2Rvd25yZXYueG1s&#10;UEsBAhQAFAAAAAgAh07iQE/0kVymAgAAQwUAAA4AAAAAAAAAAQAgAAAAJAEAAGRycy9lMm9Eb2Mu&#10;eG1sUEsFBgAAAAAGAAYAWQEAADwGAAAAAA==&#10;" adj="14731,5400">
                <v:fill on="t" focussize="0,0"/>
                <v:stroke weight="1pt" color="#2D5171" miterlimit="8" joinstyle="miter"/>
                <v:imagedata o:title=""/>
                <o:lock v:ext="edit" aspectratio="f"/>
                <v:textbox>
                  <w:txbxContent>
                    <w:p w14:paraId="396F24A5">
                      <w:pPr>
                        <w:jc w:val="center"/>
                      </w:pPr>
                    </w:p>
                  </w:txbxContent>
                </v:textbox>
              </v:shape>
            </w:pict>
          </mc:Fallback>
        </mc:AlternateContent>
      </w:r>
      <w:r>
        <w:rPr>
          <w:color w:val="auto"/>
          <w:sz w:val="21"/>
        </w:rPr>
        <mc:AlternateContent>
          <mc:Choice Requires="wps">
            <w:drawing>
              <wp:anchor distT="0" distB="0" distL="114300" distR="114300" simplePos="0" relativeHeight="251672576" behindDoc="0" locked="0" layoutInCell="1" allowOverlap="1">
                <wp:simplePos x="0" y="0"/>
                <wp:positionH relativeFrom="column">
                  <wp:posOffset>4137660</wp:posOffset>
                </wp:positionH>
                <wp:positionV relativeFrom="paragraph">
                  <wp:posOffset>22860</wp:posOffset>
                </wp:positionV>
                <wp:extent cx="109855" cy="172720"/>
                <wp:effectExtent l="15240" t="6350" r="27305" b="11430"/>
                <wp:wrapNone/>
                <wp:docPr id="43" name="下箭头 43"/>
                <wp:cNvGraphicFramePr/>
                <a:graphic xmlns:a="http://schemas.openxmlformats.org/drawingml/2006/main">
                  <a:graphicData uri="http://schemas.microsoft.com/office/word/2010/wordprocessingShape">
                    <wps:wsp>
                      <wps:cNvSpPr/>
                      <wps:spPr>
                        <a:xfrm>
                          <a:off x="0" y="0"/>
                          <a:ext cx="109855" cy="172720"/>
                        </a:xfrm>
                        <a:prstGeom prst="downArrow">
                          <a:avLst/>
                        </a:prstGeom>
                        <a:solidFill>
                          <a:srgbClr val="5B9BD5"/>
                        </a:solidFill>
                        <a:ln w="12700" cap="flat" cmpd="sng" algn="ctr">
                          <a:solidFill>
                            <a:srgbClr val="41719C">
                              <a:shade val="50000"/>
                            </a:srgbClr>
                          </a:solidFill>
                          <a:prstDash val="solid"/>
                          <a:miter lim="800000"/>
                        </a:ln>
                        <a:effectLst/>
                      </wps:spPr>
                      <wps:txbx>
                        <w:txbxContent>
                          <w:p w14:paraId="50BA782D">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325.8pt;margin-top:1.8pt;height:13.6pt;width:8.65pt;z-index:251672576;v-text-anchor:middle;mso-width-relative:page;mso-height-relative:page;" fillcolor="#5B9BD5" filled="t" stroked="t" coordsize="21600,21600" o:gfxdata="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OL5vBtYAAAAIAQAADwAAAAAAAAABACAAAAAiAAAAZHJzL2Rvd25yZXYueG1sUEsBAhQAFAAA&#10;AAgAh07iQI67k2icAgAANwUAAA4AAAAAAAAAAQAgAAAAJQEAAGRycy9lMm9Eb2MueG1sUEsFBgAA&#10;AAAGAAYAWQEAADMGAAAAAA==&#10;" adj="14731,5400">
                <v:fill on="t" focussize="0,0"/>
                <v:stroke weight="1pt" color="#2D5171" miterlimit="8" joinstyle="miter"/>
                <v:imagedata o:title=""/>
                <o:lock v:ext="edit" aspectratio="f"/>
                <v:textbox>
                  <w:txbxContent>
                    <w:p w14:paraId="50BA782D">
                      <w:pPr>
                        <w:jc w:val="center"/>
                      </w:pPr>
                    </w:p>
                  </w:txbxContent>
                </v:textbox>
              </v:shape>
            </w:pict>
          </mc:Fallback>
        </mc:AlternateContent>
      </w:r>
    </w:p>
    <w:p w14:paraId="45B9B031">
      <w:pPr>
        <w:jc w:val="center"/>
        <w:rPr>
          <w:color w:val="auto"/>
        </w:rPr>
      </w:pPr>
      <w:r>
        <w:rPr>
          <w:color w:val="auto"/>
          <w:sz w:val="21"/>
        </w:rPr>
        <mc:AlternateContent>
          <mc:Choice Requires="wps">
            <w:drawing>
              <wp:anchor distT="0" distB="0" distL="114300" distR="114300" simplePos="0" relativeHeight="251676672" behindDoc="0" locked="0" layoutInCell="1" allowOverlap="1">
                <wp:simplePos x="0" y="0"/>
                <wp:positionH relativeFrom="column">
                  <wp:posOffset>3560445</wp:posOffset>
                </wp:positionH>
                <wp:positionV relativeFrom="paragraph">
                  <wp:posOffset>31750</wp:posOffset>
                </wp:positionV>
                <wp:extent cx="1293495" cy="298450"/>
                <wp:effectExtent l="6350" t="6350" r="14605" b="19050"/>
                <wp:wrapNone/>
                <wp:docPr id="46" name="流程图: 过程 46"/>
                <wp:cNvGraphicFramePr/>
                <a:graphic xmlns:a="http://schemas.openxmlformats.org/drawingml/2006/main">
                  <a:graphicData uri="http://schemas.microsoft.com/office/word/2010/wordprocessingShape">
                    <wps:wsp>
                      <wps:cNvSpPr/>
                      <wps:spPr>
                        <a:xfrm>
                          <a:off x="0" y="0"/>
                          <a:ext cx="1293495" cy="298450"/>
                        </a:xfrm>
                        <a:prstGeom prst="flowChartProcess">
                          <a:avLst/>
                        </a:prstGeom>
                        <a:solidFill>
                          <a:srgbClr val="5B9BD5"/>
                        </a:solidFill>
                        <a:ln w="12700" cap="flat" cmpd="sng" algn="ctr">
                          <a:solidFill>
                            <a:srgbClr val="41719C">
                              <a:shade val="50000"/>
                            </a:srgbClr>
                          </a:solidFill>
                          <a:prstDash val="solid"/>
                          <a:miter lim="800000"/>
                        </a:ln>
                        <a:effectLst/>
                      </wps:spPr>
                      <wps:txbx>
                        <w:txbxContent>
                          <w:p w14:paraId="51C1C8E8">
                            <w:pPr>
                              <w:jc w:val="center"/>
                              <w:rPr>
                                <w:rFonts w:hint="eastAsia" w:eastAsia="仿宋_GB2312"/>
                                <w:sz w:val="21"/>
                                <w:szCs w:val="21"/>
                                <w:lang w:eastAsia="zh-CN"/>
                              </w:rPr>
                            </w:pPr>
                            <w:r>
                              <w:rPr>
                                <w:rFonts w:hint="eastAsia" w:eastAsia="仿宋_GB2312"/>
                                <w:sz w:val="21"/>
                                <w:szCs w:val="21"/>
                                <w:lang w:eastAsia="zh-CN"/>
                              </w:rPr>
                              <w:t>立即采取管理措施</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280.35pt;margin-top:2.5pt;height:23.5pt;width:101.85pt;z-index:251676672;v-text-anchor:middle;mso-width-relative:page;mso-height-relative:page;" fillcolor="#5B9BD5" filled="t" stroked="t" coordsize="21600,21600" o:gfxdata="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ueOGRNYAAAAIAQAADwAAAAAAAAABACAAAAAiAAAAZHJzL2Rvd25yZXYu&#10;eG1sUEsBAhQAFAAAAAgAh07iQJYJULKoAgAARwUAAA4AAAAAAAAAAQAgAAAAJQEAAGRycy9lMm9E&#10;b2MueG1sUEsFBgAAAAAGAAYAWQEAAD8GAAAAAA==&#10;">
                <v:fill on="t" focussize="0,0"/>
                <v:stroke weight="1pt" color="#2D5171" miterlimit="8" joinstyle="miter"/>
                <v:imagedata o:title=""/>
                <o:lock v:ext="edit" aspectratio="f"/>
                <v:textbox>
                  <w:txbxContent>
                    <w:p w14:paraId="51C1C8E8">
                      <w:pPr>
                        <w:jc w:val="center"/>
                        <w:rPr>
                          <w:rFonts w:hint="eastAsia" w:eastAsia="仿宋_GB2312"/>
                          <w:sz w:val="21"/>
                          <w:szCs w:val="21"/>
                          <w:lang w:eastAsia="zh-CN"/>
                        </w:rPr>
                      </w:pPr>
                      <w:r>
                        <w:rPr>
                          <w:rFonts w:hint="eastAsia" w:eastAsia="仿宋_GB2312"/>
                          <w:sz w:val="21"/>
                          <w:szCs w:val="21"/>
                          <w:lang w:eastAsia="zh-CN"/>
                        </w:rPr>
                        <w:t>立即采取管理措施</w:t>
                      </w:r>
                    </w:p>
                  </w:txbxContent>
                </v:textbox>
              </v:shape>
            </w:pict>
          </mc:Fallback>
        </mc:AlternateContent>
      </w:r>
      <w:r>
        <w:rPr>
          <w:color w:val="auto"/>
          <w:sz w:val="21"/>
        </w:rPr>
        <mc:AlternateContent>
          <mc:Choice Requires="wps">
            <w:drawing>
              <wp:anchor distT="0" distB="0" distL="114300" distR="114300" simplePos="0" relativeHeight="251675648" behindDoc="0" locked="0" layoutInCell="1" allowOverlap="1">
                <wp:simplePos x="0" y="0"/>
                <wp:positionH relativeFrom="column">
                  <wp:posOffset>2163445</wp:posOffset>
                </wp:positionH>
                <wp:positionV relativeFrom="paragraph">
                  <wp:posOffset>22225</wp:posOffset>
                </wp:positionV>
                <wp:extent cx="1033780" cy="288925"/>
                <wp:effectExtent l="6350" t="6350" r="7620" b="9525"/>
                <wp:wrapNone/>
                <wp:docPr id="45" name="流程图: 过程 45"/>
                <wp:cNvGraphicFramePr/>
                <a:graphic xmlns:a="http://schemas.openxmlformats.org/drawingml/2006/main">
                  <a:graphicData uri="http://schemas.microsoft.com/office/word/2010/wordprocessingShape">
                    <wps:wsp>
                      <wps:cNvSpPr/>
                      <wps:spPr>
                        <a:xfrm>
                          <a:off x="0" y="0"/>
                          <a:ext cx="1033780" cy="288925"/>
                        </a:xfrm>
                        <a:prstGeom prst="flowChartProcess">
                          <a:avLst/>
                        </a:prstGeom>
                        <a:solidFill>
                          <a:srgbClr val="5B9BD5"/>
                        </a:solidFill>
                        <a:ln w="12700" cap="flat" cmpd="sng" algn="ctr">
                          <a:solidFill>
                            <a:srgbClr val="41719C">
                              <a:shade val="50000"/>
                            </a:srgbClr>
                          </a:solidFill>
                          <a:prstDash val="solid"/>
                          <a:miter lim="800000"/>
                        </a:ln>
                        <a:effectLst/>
                      </wps:spPr>
                      <wps:txbx>
                        <w:txbxContent>
                          <w:p w14:paraId="3D935F39">
                            <w:pPr>
                              <w:jc w:val="center"/>
                              <w:rPr>
                                <w:rFonts w:hint="eastAsia" w:eastAsia="仿宋_GB2312"/>
                                <w:sz w:val="21"/>
                                <w:szCs w:val="21"/>
                                <w:lang w:eastAsia="zh-CN"/>
                              </w:rPr>
                            </w:pPr>
                            <w:r>
                              <w:rPr>
                                <w:rFonts w:hint="eastAsia" w:eastAsia="仿宋_GB2312"/>
                                <w:sz w:val="21"/>
                                <w:szCs w:val="21"/>
                                <w:lang w:eastAsia="zh-CN"/>
                              </w:rPr>
                              <w:t>委托鉴定</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170.35pt;margin-top:1.75pt;height:22.75pt;width:81.4pt;z-index:251675648;v-text-anchor:middle;mso-width-relative:page;mso-height-relative:page;" fillcolor="#5B9BD5" filled="t" stroked="t" coordsize="21600,21600" o:gfxdata="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D0/nA01wAAAAgBAAAPAAAAAAAAAAEAIAAAACIAAABkcnMvZG93bnJl&#10;di54bWxQSwECFAAUAAAACACHTuJAxLumRKkCAABHBQAADgAAAAAAAAABACAAAAAmAQAAZHJzL2Uy&#10;b0RvYy54bWxQSwUGAAAAAAYABgBZAQAAQQYAAAAA&#10;">
                <v:fill on="t" focussize="0,0"/>
                <v:stroke weight="1pt" color="#2D5171" miterlimit="8" joinstyle="miter"/>
                <v:imagedata o:title=""/>
                <o:lock v:ext="edit" aspectratio="f"/>
                <v:textbox>
                  <w:txbxContent>
                    <w:p w14:paraId="3D935F39">
                      <w:pPr>
                        <w:jc w:val="center"/>
                        <w:rPr>
                          <w:rFonts w:hint="eastAsia" w:eastAsia="仿宋_GB2312"/>
                          <w:sz w:val="21"/>
                          <w:szCs w:val="21"/>
                          <w:lang w:eastAsia="zh-CN"/>
                        </w:rPr>
                      </w:pPr>
                      <w:r>
                        <w:rPr>
                          <w:rFonts w:hint="eastAsia" w:eastAsia="仿宋_GB2312"/>
                          <w:sz w:val="21"/>
                          <w:szCs w:val="21"/>
                          <w:lang w:eastAsia="zh-CN"/>
                        </w:rPr>
                        <w:t>委托鉴定</w:t>
                      </w:r>
                    </w:p>
                  </w:txbxContent>
                </v:textbox>
              </v:shape>
            </w:pict>
          </mc:Fallback>
        </mc:AlternateContent>
      </w:r>
      <w:r>
        <w:rPr>
          <w:color w:val="auto"/>
          <w:sz w:val="21"/>
        </w:rPr>
        <mc:AlternateContent>
          <mc:Choice Requires="wps">
            <w:drawing>
              <wp:anchor distT="0" distB="0" distL="114300" distR="114300" simplePos="0" relativeHeight="251673600" behindDoc="0" locked="0" layoutInCell="1" allowOverlap="1">
                <wp:simplePos x="0" y="0"/>
                <wp:positionH relativeFrom="column">
                  <wp:posOffset>640080</wp:posOffset>
                </wp:positionH>
                <wp:positionV relativeFrom="paragraph">
                  <wp:posOffset>31750</wp:posOffset>
                </wp:positionV>
                <wp:extent cx="1166495" cy="298450"/>
                <wp:effectExtent l="6350" t="6350" r="8255" b="19050"/>
                <wp:wrapNone/>
                <wp:docPr id="44" name="流程图: 过程 44"/>
                <wp:cNvGraphicFramePr/>
                <a:graphic xmlns:a="http://schemas.openxmlformats.org/drawingml/2006/main">
                  <a:graphicData uri="http://schemas.microsoft.com/office/word/2010/wordprocessingShape">
                    <wps:wsp>
                      <wps:cNvSpPr/>
                      <wps:spPr>
                        <a:xfrm>
                          <a:off x="0" y="0"/>
                          <a:ext cx="1033780" cy="298450"/>
                        </a:xfrm>
                        <a:prstGeom prst="flowChartProcess">
                          <a:avLst/>
                        </a:prstGeom>
                        <a:solidFill>
                          <a:srgbClr val="5B9BD5"/>
                        </a:solidFill>
                        <a:ln w="12700" cap="flat" cmpd="sng" algn="ctr">
                          <a:solidFill>
                            <a:srgbClr val="41719C">
                              <a:shade val="50000"/>
                            </a:srgbClr>
                          </a:solidFill>
                          <a:prstDash val="solid"/>
                          <a:miter lim="800000"/>
                        </a:ln>
                        <a:effectLst/>
                      </wps:spPr>
                      <wps:txbx>
                        <w:txbxContent>
                          <w:p w14:paraId="7FFD0332">
                            <w:pPr>
                              <w:jc w:val="center"/>
                              <w:rPr>
                                <w:rFonts w:hint="eastAsia" w:eastAsia="仿宋_GB2312"/>
                                <w:sz w:val="21"/>
                                <w:szCs w:val="21"/>
                                <w:lang w:eastAsia="zh-CN"/>
                              </w:rPr>
                            </w:pPr>
                            <w:r>
                              <w:rPr>
                                <w:rFonts w:hint="eastAsia" w:eastAsia="仿宋_GB2312"/>
                                <w:sz w:val="21"/>
                                <w:szCs w:val="21"/>
                                <w:lang w:eastAsia="zh-CN"/>
                              </w:rPr>
                              <w:t>继续正常使用</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9" type="#_x0000_t109" style="position:absolute;left:0pt;margin-left:50.4pt;margin-top:2.5pt;height:23.5pt;width:91.85pt;z-index:251673600;v-text-anchor:middle;mso-width-relative:page;mso-height-relative:page;" fillcolor="#5B9BD5" filled="t" stroked="t" coordsize="21600,21600" o:gfxdata="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d2yT2NYAAAAIAQAADwAAAAAAAAABACAAAAAiAAAAZHJzL2Rvd25yZXYu&#10;eG1sUEsBAhQAFAAAAAgAh07iQPETgAKoAgAARwUAAA4AAAAAAAAAAQAgAAAAJQEAAGRycy9lMm9E&#10;b2MueG1sUEsFBgAAAAAGAAYAWQEAAD8GAAAAAA==&#10;">
                <v:fill on="t" focussize="0,0"/>
                <v:stroke weight="1pt" color="#2D5171" miterlimit="8" joinstyle="miter"/>
                <v:imagedata o:title=""/>
                <o:lock v:ext="edit" aspectratio="f"/>
                <v:textbox>
                  <w:txbxContent>
                    <w:p w14:paraId="7FFD0332">
                      <w:pPr>
                        <w:jc w:val="center"/>
                        <w:rPr>
                          <w:rFonts w:hint="eastAsia" w:eastAsia="仿宋_GB2312"/>
                          <w:sz w:val="21"/>
                          <w:szCs w:val="21"/>
                          <w:lang w:eastAsia="zh-CN"/>
                        </w:rPr>
                      </w:pPr>
                      <w:r>
                        <w:rPr>
                          <w:rFonts w:hint="eastAsia" w:eastAsia="仿宋_GB2312"/>
                          <w:sz w:val="21"/>
                          <w:szCs w:val="21"/>
                          <w:lang w:eastAsia="zh-CN"/>
                        </w:rPr>
                        <w:t>继续正常使用</w:t>
                      </w:r>
                    </w:p>
                  </w:txbxContent>
                </v:textbox>
              </v:shape>
            </w:pict>
          </mc:Fallback>
        </mc:AlternateContent>
      </w:r>
    </w:p>
    <w:p w14:paraId="3A8124C6">
      <w:pPr>
        <w:jc w:val="center"/>
        <w:rPr>
          <w:color w:val="auto"/>
        </w:rPr>
      </w:pPr>
    </w:p>
    <w:p w14:paraId="521C8EBE">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eastAsia="仿宋_GB2312"/>
          <w:bCs/>
          <w:color w:val="auto"/>
          <w:sz w:val="24"/>
          <w:szCs w:val="24"/>
          <w:lang w:val="en-US" w:eastAsia="zh-CN"/>
        </w:rPr>
      </w:pPr>
      <w:r>
        <w:rPr>
          <w:rFonts w:hint="eastAsia" w:eastAsia="仿宋_GB2312"/>
          <w:bCs/>
          <w:color w:val="auto"/>
          <w:sz w:val="24"/>
          <w:szCs w:val="24"/>
          <w:lang w:eastAsia="zh-CN"/>
        </w:rPr>
        <w:t>图</w:t>
      </w:r>
      <w:r>
        <w:rPr>
          <w:rFonts w:hint="eastAsia" w:eastAsia="仿宋_GB2312"/>
          <w:bCs/>
          <w:color w:val="auto"/>
          <w:sz w:val="24"/>
          <w:szCs w:val="24"/>
          <w:lang w:val="en-US" w:eastAsia="zh-CN"/>
        </w:rPr>
        <w:t>2.1.1  排查程序</w:t>
      </w:r>
    </w:p>
    <w:p w14:paraId="58864E8B">
      <w:pPr>
        <w:spacing w:line="560" w:lineRule="exact"/>
        <w:rPr>
          <w:rFonts w:eastAsia="仿宋_GB2312"/>
          <w:color w:val="auto"/>
          <w:sz w:val="32"/>
          <w:szCs w:val="32"/>
        </w:rPr>
      </w:pPr>
      <w:r>
        <w:rPr>
          <w:rFonts w:eastAsia="仿宋_GB2312"/>
          <w:b/>
          <w:bCs/>
          <w:color w:val="auto"/>
          <w:sz w:val="32"/>
          <w:szCs w:val="32"/>
        </w:rPr>
        <w:t>2.1.</w:t>
      </w:r>
      <w:r>
        <w:rPr>
          <w:rFonts w:hint="eastAsia" w:eastAsia="仿宋_GB2312"/>
          <w:b/>
          <w:bCs/>
          <w:color w:val="auto"/>
          <w:sz w:val="32"/>
          <w:szCs w:val="32"/>
          <w:lang w:val="en-US" w:eastAsia="zh-CN"/>
        </w:rPr>
        <w:t>2</w:t>
      </w:r>
      <w:r>
        <w:rPr>
          <w:rFonts w:eastAsia="仿宋_GB2312"/>
          <w:color w:val="auto"/>
          <w:sz w:val="32"/>
          <w:szCs w:val="32"/>
        </w:rPr>
        <w:t xml:space="preserve">  </w:t>
      </w:r>
      <w:r>
        <w:rPr>
          <w:rFonts w:hint="eastAsia" w:eastAsia="仿宋_GB2312"/>
          <w:color w:val="auto"/>
          <w:sz w:val="32"/>
          <w:szCs w:val="32"/>
        </w:rPr>
        <w:t>房屋信息</w:t>
      </w:r>
      <w:r>
        <w:rPr>
          <w:rFonts w:hint="eastAsia" w:eastAsia="仿宋_GB2312"/>
          <w:color w:val="auto"/>
          <w:sz w:val="32"/>
          <w:szCs w:val="32"/>
          <w:lang w:eastAsia="zh-CN"/>
        </w:rPr>
        <w:t>初步</w:t>
      </w:r>
      <w:r>
        <w:rPr>
          <w:rFonts w:hint="eastAsia" w:eastAsia="仿宋_GB2312"/>
          <w:color w:val="auto"/>
          <w:sz w:val="32"/>
          <w:szCs w:val="32"/>
        </w:rPr>
        <w:t>调查应包括下列内容：</w:t>
      </w:r>
    </w:p>
    <w:p w14:paraId="577EE0D8">
      <w:pPr>
        <w:spacing w:line="560" w:lineRule="exact"/>
        <w:ind w:firstLine="640" w:firstLineChars="200"/>
        <w:rPr>
          <w:rFonts w:eastAsia="仿宋_GB2312"/>
          <w:bCs/>
          <w:color w:val="auto"/>
          <w:sz w:val="32"/>
          <w:szCs w:val="32"/>
        </w:rPr>
      </w:pPr>
      <w:r>
        <w:rPr>
          <w:rFonts w:hint="eastAsia" w:eastAsia="仿宋_GB2312"/>
          <w:bCs/>
          <w:color w:val="auto"/>
          <w:sz w:val="32"/>
          <w:szCs w:val="32"/>
        </w:rPr>
        <w:t>1  基本情况。具体包括自建房地址、产权人（使用人）姓名及身份证号、房屋用途、土地性质、所在重点排查区域、房屋基本信息等。</w:t>
      </w:r>
    </w:p>
    <w:p w14:paraId="348511B7">
      <w:pPr>
        <w:spacing w:line="560" w:lineRule="exact"/>
        <w:ind w:firstLine="640" w:firstLineChars="200"/>
        <w:rPr>
          <w:rFonts w:eastAsia="仿宋_GB2312"/>
          <w:bCs/>
          <w:color w:val="auto"/>
          <w:sz w:val="32"/>
          <w:szCs w:val="32"/>
        </w:rPr>
      </w:pPr>
      <w:r>
        <w:rPr>
          <w:rFonts w:hint="eastAsia" w:eastAsia="仿宋_GB2312"/>
          <w:bCs/>
          <w:color w:val="auto"/>
          <w:sz w:val="32"/>
          <w:szCs w:val="32"/>
        </w:rPr>
        <w:t>2  建设情况。包括自建房的设计方式、建造方式、结构类型、使用过程中改扩建等情况信息。</w:t>
      </w:r>
    </w:p>
    <w:p w14:paraId="193C3848">
      <w:pPr>
        <w:spacing w:line="560" w:lineRule="exact"/>
        <w:ind w:firstLine="640" w:firstLineChars="200"/>
        <w:rPr>
          <w:rFonts w:hint="eastAsia" w:eastAsia="仿宋_GB2312"/>
          <w:bCs/>
          <w:color w:val="auto"/>
          <w:sz w:val="32"/>
          <w:szCs w:val="32"/>
        </w:rPr>
      </w:pPr>
      <w:r>
        <w:rPr>
          <w:rFonts w:hint="eastAsia" w:eastAsia="仿宋_GB2312"/>
          <w:bCs/>
          <w:color w:val="auto"/>
          <w:sz w:val="32"/>
          <w:szCs w:val="32"/>
        </w:rPr>
        <w:t>3  管理情况。包括自建房建设及使用过程中，应履行的行政审批手续情况。</w:t>
      </w:r>
    </w:p>
    <w:p w14:paraId="2525F7BC">
      <w:pPr>
        <w:pStyle w:val="14"/>
        <w:rPr>
          <w:rFonts w:hint="default" w:eastAsia="仿宋_GB2312"/>
          <w:color w:val="auto"/>
          <w:lang w:val="en-US" w:eastAsia="zh-CN"/>
        </w:rPr>
      </w:pPr>
      <w:r>
        <w:rPr>
          <w:rFonts w:hint="eastAsia" w:eastAsia="仿宋_GB2312"/>
          <w:bCs/>
          <w:color w:val="auto"/>
          <w:sz w:val="32"/>
          <w:szCs w:val="32"/>
          <w:lang w:val="en-US" w:eastAsia="zh-CN"/>
        </w:rPr>
        <w:t>4  安全鉴定情况。包括自建房安全性鉴定的实际情况。</w:t>
      </w:r>
    </w:p>
    <w:p w14:paraId="57FB61C6">
      <w:pPr>
        <w:spacing w:line="560" w:lineRule="exact"/>
        <w:ind w:firstLine="0" w:firstLineChars="0"/>
        <w:rPr>
          <w:rFonts w:hint="eastAsia" w:eastAsia="仿宋_GB2312"/>
          <w:bCs w:val="0"/>
          <w:color w:val="auto"/>
          <w:sz w:val="32"/>
          <w:szCs w:val="32"/>
        </w:rPr>
      </w:pPr>
      <w:r>
        <w:rPr>
          <w:rFonts w:hint="default" w:eastAsia="仿宋_GB2312"/>
          <w:b/>
          <w:bCs/>
          <w:color w:val="auto"/>
          <w:sz w:val="32"/>
          <w:szCs w:val="32"/>
          <w:lang w:val="en-US" w:eastAsia="zh-CN"/>
        </w:rPr>
        <w:t xml:space="preserve">2.1.3  </w:t>
      </w:r>
      <w:r>
        <w:rPr>
          <w:rFonts w:hint="eastAsia" w:eastAsia="仿宋_GB2312"/>
          <w:b w:val="0"/>
          <w:bCs w:val="0"/>
          <w:color w:val="auto"/>
          <w:sz w:val="32"/>
          <w:szCs w:val="32"/>
          <w:lang w:val="en-US" w:eastAsia="zh-CN"/>
        </w:rPr>
        <w:t>房屋安全详细排查</w:t>
      </w:r>
      <w:r>
        <w:rPr>
          <w:rFonts w:hint="eastAsia" w:ascii="仿宋_GB2312" w:hAnsi="仿宋_GB2312" w:eastAsia="仿宋_GB2312"/>
          <w:color w:val="auto"/>
          <w:sz w:val="32"/>
          <w:szCs w:val="28"/>
        </w:rPr>
        <w:t>应</w:t>
      </w:r>
      <w:r>
        <w:rPr>
          <w:rFonts w:hint="eastAsia" w:ascii="仿宋_GB2312" w:hAnsi="仿宋_GB2312" w:eastAsia="仿宋_GB2312"/>
          <w:color w:val="auto"/>
          <w:sz w:val="32"/>
          <w:szCs w:val="28"/>
          <w:lang w:eastAsia="zh-CN"/>
        </w:rPr>
        <w:t>依次按照场地</w:t>
      </w:r>
      <w:r>
        <w:rPr>
          <w:rFonts w:hint="eastAsia" w:ascii="仿宋_GB2312" w:hAnsi="仿宋_GB2312" w:eastAsia="仿宋_GB2312"/>
          <w:color w:val="auto"/>
          <w:sz w:val="32"/>
          <w:szCs w:val="28"/>
        </w:rPr>
        <w:t>安全排查、地基基础安全排查和上部结构安全排查</w:t>
      </w:r>
      <w:r>
        <w:rPr>
          <w:rFonts w:hint="eastAsia" w:ascii="仿宋_GB2312" w:hAnsi="仿宋_GB2312" w:eastAsia="仿宋_GB2312"/>
          <w:color w:val="auto"/>
          <w:sz w:val="32"/>
          <w:szCs w:val="28"/>
          <w:lang w:val="en-US" w:eastAsia="zh-CN"/>
        </w:rPr>
        <w:t>的顺序</w:t>
      </w:r>
      <w:r>
        <w:rPr>
          <w:rFonts w:hint="eastAsia" w:ascii="仿宋_GB2312" w:hAnsi="仿宋_GB2312" w:eastAsia="仿宋_GB2312"/>
          <w:color w:val="auto"/>
          <w:sz w:val="32"/>
          <w:szCs w:val="28"/>
        </w:rPr>
        <w:t>依次进行</w:t>
      </w:r>
      <w:r>
        <w:rPr>
          <w:rFonts w:hint="eastAsia" w:ascii="仿宋_GB2312" w:hAnsi="仿宋_GB2312" w:eastAsia="仿宋_GB2312"/>
          <w:color w:val="auto"/>
          <w:sz w:val="32"/>
          <w:szCs w:val="28"/>
          <w:lang w:eastAsia="zh-CN"/>
        </w:rPr>
        <w:t>：</w:t>
      </w:r>
    </w:p>
    <w:p w14:paraId="2AFEB373">
      <w:pPr>
        <w:spacing w:line="560" w:lineRule="exact"/>
        <w:ind w:firstLine="640" w:firstLineChars="200"/>
        <w:rPr>
          <w:rFonts w:eastAsia="仿宋_GB2312"/>
          <w:bCs/>
          <w:color w:val="auto"/>
          <w:sz w:val="32"/>
          <w:szCs w:val="32"/>
        </w:rPr>
      </w:pPr>
      <w:r>
        <w:rPr>
          <w:rFonts w:hint="eastAsia" w:eastAsia="仿宋_GB2312"/>
          <w:bCs/>
          <w:color w:val="auto"/>
          <w:sz w:val="32"/>
          <w:szCs w:val="32"/>
        </w:rPr>
        <w:t>1</w:t>
      </w:r>
      <w:r>
        <w:rPr>
          <w:rFonts w:hint="eastAsia" w:eastAsia="仿宋_GB2312"/>
          <w:bCs/>
          <w:color w:val="auto"/>
          <w:sz w:val="32"/>
          <w:szCs w:val="32"/>
          <w:lang w:val="en-US" w:eastAsia="zh-CN"/>
        </w:rPr>
        <w:t xml:space="preserve">  </w:t>
      </w:r>
      <w:r>
        <w:rPr>
          <w:rFonts w:hint="eastAsia" w:eastAsia="仿宋_GB2312"/>
          <w:bCs/>
          <w:color w:val="auto"/>
          <w:sz w:val="32"/>
          <w:szCs w:val="32"/>
        </w:rPr>
        <w:t>场地安全排查：</w:t>
      </w:r>
      <w:r>
        <w:rPr>
          <w:rFonts w:hint="eastAsia" w:eastAsia="仿宋_GB2312"/>
          <w:bCs/>
          <w:color w:val="auto"/>
          <w:sz w:val="32"/>
          <w:szCs w:val="32"/>
          <w:u w:val="none"/>
        </w:rPr>
        <w:t>根据</w:t>
      </w:r>
      <w:r>
        <w:rPr>
          <w:rFonts w:hint="eastAsia" w:ascii="仿宋_GB2312" w:hAnsi="仿宋_GB2312" w:eastAsia="仿宋_GB2312"/>
          <w:color w:val="auto"/>
          <w:sz w:val="32"/>
          <w:szCs w:val="28"/>
        </w:rPr>
        <w:t>相关</w:t>
      </w:r>
      <w:r>
        <w:rPr>
          <w:rFonts w:hint="eastAsia" w:eastAsia="仿宋_GB2312"/>
          <w:bCs/>
          <w:color w:val="auto"/>
          <w:sz w:val="32"/>
          <w:szCs w:val="32"/>
          <w:u w:val="none"/>
        </w:rPr>
        <w:t>评估结果和建议，</w:t>
      </w:r>
      <w:r>
        <w:rPr>
          <w:rFonts w:hint="eastAsia" w:eastAsia="仿宋_GB2312"/>
          <w:bCs/>
          <w:color w:val="auto"/>
          <w:sz w:val="32"/>
          <w:szCs w:val="32"/>
        </w:rPr>
        <w:t>核查场地是否为地质灾害易发区，结合场地周边环境调查情况，进行安全排查。</w:t>
      </w:r>
    </w:p>
    <w:p w14:paraId="374FCA67">
      <w:pPr>
        <w:spacing w:line="560" w:lineRule="exact"/>
        <w:ind w:firstLine="640" w:firstLineChars="200"/>
        <w:rPr>
          <w:rFonts w:eastAsia="仿宋_GB2312"/>
          <w:bCs/>
          <w:color w:val="auto"/>
          <w:sz w:val="32"/>
          <w:szCs w:val="32"/>
        </w:rPr>
      </w:pPr>
      <w:r>
        <w:rPr>
          <w:rFonts w:hint="eastAsia" w:eastAsia="仿宋_GB2312"/>
          <w:bCs/>
          <w:color w:val="auto"/>
          <w:sz w:val="32"/>
          <w:szCs w:val="32"/>
        </w:rPr>
        <w:t>2</w:t>
      </w:r>
      <w:r>
        <w:rPr>
          <w:rFonts w:hint="eastAsia" w:eastAsia="仿宋_GB2312"/>
          <w:bCs/>
          <w:color w:val="auto"/>
          <w:sz w:val="32"/>
          <w:szCs w:val="32"/>
          <w:lang w:val="en-US" w:eastAsia="zh-CN"/>
        </w:rPr>
        <w:t xml:space="preserve">  </w:t>
      </w:r>
      <w:r>
        <w:rPr>
          <w:rFonts w:hint="eastAsia" w:eastAsia="仿宋_GB2312"/>
          <w:bCs/>
          <w:color w:val="auto"/>
          <w:sz w:val="32"/>
          <w:szCs w:val="32"/>
        </w:rPr>
        <w:t>地基基础安全排查：根据房屋近期沉降、倾斜观测资料和不均匀沉降引起</w:t>
      </w:r>
      <w:r>
        <w:rPr>
          <w:rFonts w:hint="eastAsia" w:eastAsia="仿宋_GB2312"/>
          <w:bCs/>
          <w:color w:val="auto"/>
          <w:sz w:val="32"/>
          <w:szCs w:val="32"/>
          <w:lang w:eastAsia="zh-CN"/>
        </w:rPr>
        <w:t>房屋</w:t>
      </w:r>
      <w:r>
        <w:rPr>
          <w:rFonts w:hint="eastAsia" w:eastAsia="仿宋_GB2312"/>
          <w:bCs/>
          <w:color w:val="auto"/>
          <w:sz w:val="32"/>
          <w:szCs w:val="32"/>
        </w:rPr>
        <w:t>结构反应的检查结果，进行安全排查。</w:t>
      </w:r>
    </w:p>
    <w:p w14:paraId="0C8F4AC0">
      <w:pPr>
        <w:spacing w:line="560" w:lineRule="exact"/>
        <w:ind w:firstLine="640" w:firstLineChars="200"/>
        <w:rPr>
          <w:rFonts w:hint="eastAsia" w:eastAsia="仿宋_GB2312"/>
          <w:bCs/>
          <w:color w:val="auto"/>
          <w:sz w:val="32"/>
          <w:szCs w:val="32"/>
        </w:rPr>
      </w:pPr>
      <w:r>
        <w:rPr>
          <w:rFonts w:hint="eastAsia" w:eastAsia="仿宋_GB2312"/>
          <w:bCs/>
          <w:color w:val="auto"/>
          <w:sz w:val="32"/>
          <w:szCs w:val="32"/>
        </w:rPr>
        <w:t>3</w:t>
      </w:r>
      <w:r>
        <w:rPr>
          <w:rFonts w:hint="eastAsia" w:eastAsia="仿宋_GB2312"/>
          <w:bCs/>
          <w:color w:val="auto"/>
          <w:sz w:val="32"/>
          <w:szCs w:val="32"/>
          <w:lang w:val="en-US" w:eastAsia="zh-CN"/>
        </w:rPr>
        <w:t xml:space="preserve">  </w:t>
      </w:r>
      <w:r>
        <w:rPr>
          <w:rFonts w:hint="eastAsia" w:eastAsia="仿宋_GB2312"/>
          <w:bCs/>
          <w:color w:val="auto"/>
          <w:sz w:val="32"/>
          <w:szCs w:val="32"/>
        </w:rPr>
        <w:t>上部结构安全排查：根据房屋上部结构各组成部分的</w:t>
      </w:r>
      <w:r>
        <w:rPr>
          <w:rFonts w:hint="eastAsia" w:eastAsia="仿宋_GB2312"/>
          <w:bCs/>
          <w:color w:val="auto"/>
          <w:sz w:val="32"/>
          <w:szCs w:val="32"/>
          <w:u w:val="none"/>
        </w:rPr>
        <w:t>结构构件现状</w:t>
      </w:r>
      <w:r>
        <w:rPr>
          <w:rFonts w:hint="eastAsia" w:eastAsia="仿宋_GB2312"/>
          <w:bCs/>
          <w:color w:val="auto"/>
          <w:sz w:val="32"/>
          <w:szCs w:val="32"/>
        </w:rPr>
        <w:t>，进行安全排查。</w:t>
      </w:r>
    </w:p>
    <w:p w14:paraId="57A4B353">
      <w:pPr>
        <w:spacing w:line="560" w:lineRule="exact"/>
        <w:rPr>
          <w:rFonts w:eastAsia="仿宋_GB2312"/>
          <w:bCs/>
          <w:color w:val="auto"/>
          <w:sz w:val="32"/>
          <w:szCs w:val="32"/>
        </w:rPr>
      </w:pPr>
      <w:r>
        <w:rPr>
          <w:rFonts w:eastAsia="仿宋_GB2312"/>
          <w:b/>
          <w:bCs/>
          <w:color w:val="auto"/>
          <w:sz w:val="32"/>
          <w:szCs w:val="32"/>
        </w:rPr>
        <w:t>2.1.</w:t>
      </w:r>
      <w:r>
        <w:rPr>
          <w:rFonts w:hint="eastAsia" w:eastAsia="仿宋_GB2312"/>
          <w:b/>
          <w:bCs/>
          <w:color w:val="auto"/>
          <w:sz w:val="32"/>
          <w:szCs w:val="32"/>
          <w:lang w:val="en-US" w:eastAsia="zh-CN"/>
        </w:rPr>
        <w:t>4</w:t>
      </w:r>
      <w:r>
        <w:rPr>
          <w:rFonts w:eastAsia="仿宋_GB2312"/>
          <w:bCs/>
          <w:color w:val="auto"/>
          <w:sz w:val="32"/>
          <w:szCs w:val="32"/>
        </w:rPr>
        <w:t xml:space="preserve">  房屋安全</w:t>
      </w:r>
      <w:r>
        <w:rPr>
          <w:rFonts w:hint="eastAsia" w:eastAsia="仿宋_GB2312"/>
          <w:bCs/>
          <w:color w:val="auto"/>
          <w:sz w:val="32"/>
          <w:szCs w:val="32"/>
          <w:lang w:eastAsia="zh-CN"/>
        </w:rPr>
        <w:t>隐患的初步判定</w:t>
      </w:r>
      <w:r>
        <w:rPr>
          <w:rFonts w:eastAsia="仿宋_GB2312"/>
          <w:bCs/>
          <w:color w:val="auto"/>
          <w:sz w:val="32"/>
          <w:szCs w:val="32"/>
        </w:rPr>
        <w:t>，</w:t>
      </w:r>
      <w:r>
        <w:rPr>
          <w:rFonts w:hint="eastAsia" w:eastAsia="仿宋_GB2312"/>
          <w:bCs/>
          <w:color w:val="auto"/>
          <w:sz w:val="32"/>
          <w:szCs w:val="32"/>
          <w:lang w:eastAsia="zh-CN"/>
        </w:rPr>
        <w:t>应建立在产权人（或使用人）自查和现场排查的基础上，再</w:t>
      </w:r>
      <w:r>
        <w:rPr>
          <w:rFonts w:hint="eastAsia" w:eastAsia="仿宋_GB2312"/>
          <w:bCs/>
          <w:color w:val="auto"/>
          <w:sz w:val="32"/>
          <w:szCs w:val="32"/>
        </w:rPr>
        <w:t>给出存在严重安全隐患、存在一定安全隐患、未发现安全隐患的结论</w:t>
      </w:r>
      <w:r>
        <w:rPr>
          <w:rFonts w:hint="eastAsia" w:eastAsia="仿宋_GB2312"/>
          <w:bCs/>
          <w:color w:val="auto"/>
          <w:sz w:val="32"/>
          <w:szCs w:val="32"/>
          <w:lang w:eastAsia="zh-CN"/>
        </w:rPr>
        <w:t>，</w:t>
      </w:r>
      <w:r>
        <w:rPr>
          <w:rFonts w:hint="eastAsia" w:eastAsia="仿宋_GB2312"/>
          <w:bCs/>
          <w:color w:val="auto"/>
          <w:sz w:val="32"/>
          <w:szCs w:val="32"/>
        </w:rPr>
        <w:t>并</w:t>
      </w:r>
      <w:r>
        <w:rPr>
          <w:rFonts w:hint="eastAsia" w:eastAsia="仿宋_GB2312"/>
          <w:color w:val="auto"/>
          <w:sz w:val="32"/>
          <w:szCs w:val="32"/>
        </w:rPr>
        <w:t>根据排查结论，按下列要求采取相应措施：</w:t>
      </w:r>
    </w:p>
    <w:p w14:paraId="30E6F81A">
      <w:pPr>
        <w:spacing w:line="560" w:lineRule="exact"/>
        <w:ind w:firstLine="640" w:firstLineChars="200"/>
        <w:rPr>
          <w:rFonts w:hint="eastAsia" w:eastAsia="仿宋_GB2312"/>
          <w:bCs/>
          <w:color w:val="auto"/>
          <w:sz w:val="32"/>
          <w:szCs w:val="32"/>
          <w:lang w:eastAsia="zh-CN"/>
        </w:rPr>
      </w:pPr>
      <w:r>
        <w:rPr>
          <w:rFonts w:hint="eastAsia" w:eastAsia="仿宋_GB2312"/>
          <w:bCs/>
          <w:color w:val="auto"/>
          <w:sz w:val="32"/>
          <w:szCs w:val="32"/>
        </w:rPr>
        <w:t>1</w:t>
      </w:r>
      <w:r>
        <w:rPr>
          <w:rFonts w:hint="eastAsia" w:eastAsia="仿宋_GB2312"/>
          <w:bCs/>
          <w:color w:val="auto"/>
          <w:sz w:val="32"/>
          <w:szCs w:val="32"/>
          <w:lang w:val="en-US" w:eastAsia="zh-CN"/>
        </w:rPr>
        <w:t xml:space="preserve">  </w:t>
      </w:r>
      <w:r>
        <w:rPr>
          <w:rFonts w:hint="eastAsia" w:eastAsia="仿宋_GB2312"/>
          <w:bCs/>
          <w:color w:val="auto"/>
          <w:sz w:val="32"/>
          <w:szCs w:val="32"/>
        </w:rPr>
        <w:t>存在</w:t>
      </w:r>
      <w:r>
        <w:rPr>
          <w:rFonts w:hint="eastAsia" w:eastAsia="仿宋_GB2312"/>
          <w:bCs/>
          <w:color w:val="auto"/>
          <w:sz w:val="32"/>
          <w:szCs w:val="32"/>
          <w:lang w:val="en-US" w:eastAsia="zh-CN"/>
        </w:rPr>
        <w:t>严重安全隐患的房屋，</w:t>
      </w:r>
      <w:r>
        <w:rPr>
          <w:rFonts w:hint="eastAsia" w:eastAsia="仿宋_GB2312"/>
          <w:bCs/>
          <w:color w:val="auto"/>
          <w:sz w:val="32"/>
          <w:szCs w:val="32"/>
        </w:rPr>
        <w:t>应立即采取管理措施</w:t>
      </w:r>
      <w:r>
        <w:rPr>
          <w:rFonts w:hint="eastAsia" w:eastAsia="仿宋_GB2312"/>
          <w:bCs/>
          <w:color w:val="auto"/>
          <w:sz w:val="32"/>
          <w:szCs w:val="32"/>
          <w:lang w:eastAsia="zh-CN"/>
        </w:rPr>
        <w:t>，如人员撤离、停止使用、封控警示等</w:t>
      </w:r>
      <w:r>
        <w:rPr>
          <w:rFonts w:hint="eastAsia" w:eastAsia="仿宋_GB2312"/>
          <w:bCs/>
          <w:color w:val="auto"/>
          <w:sz w:val="32"/>
          <w:szCs w:val="32"/>
        </w:rPr>
        <w:t>。</w:t>
      </w:r>
      <w:r>
        <w:rPr>
          <w:rFonts w:hint="eastAsia" w:eastAsia="仿宋_GB2312"/>
          <w:bCs/>
          <w:color w:val="auto"/>
          <w:sz w:val="32"/>
          <w:szCs w:val="32"/>
          <w:lang w:eastAsia="zh-CN"/>
        </w:rPr>
        <w:t>后期如需继续使用，应</w:t>
      </w:r>
      <w:r>
        <w:rPr>
          <w:rFonts w:hint="eastAsia" w:eastAsia="仿宋_GB2312"/>
          <w:bCs/>
          <w:color w:val="auto"/>
          <w:sz w:val="32"/>
          <w:szCs w:val="32"/>
        </w:rPr>
        <w:t>由专业技术机构和人员按国家现行标准进行</w:t>
      </w:r>
      <w:r>
        <w:rPr>
          <w:rFonts w:hint="eastAsia" w:eastAsia="仿宋_GB2312"/>
          <w:bCs/>
          <w:color w:val="auto"/>
          <w:sz w:val="32"/>
          <w:szCs w:val="32"/>
          <w:lang w:eastAsia="zh-CN"/>
        </w:rPr>
        <w:t>安全</w:t>
      </w:r>
      <w:r>
        <w:rPr>
          <w:rFonts w:hint="eastAsia" w:eastAsia="仿宋_GB2312"/>
          <w:bCs/>
          <w:color w:val="auto"/>
          <w:sz w:val="32"/>
          <w:szCs w:val="32"/>
        </w:rPr>
        <w:t>鉴定，再根据鉴定结果采取相应处理措施</w:t>
      </w:r>
      <w:r>
        <w:rPr>
          <w:rFonts w:hint="eastAsia" w:eastAsia="仿宋_GB2312"/>
          <w:bCs/>
          <w:color w:val="auto"/>
          <w:sz w:val="32"/>
          <w:szCs w:val="32"/>
          <w:lang w:eastAsia="zh-CN"/>
        </w:rPr>
        <w:t>。</w:t>
      </w:r>
    </w:p>
    <w:p w14:paraId="025FA153">
      <w:pPr>
        <w:spacing w:line="560" w:lineRule="exact"/>
        <w:ind w:firstLine="640" w:firstLineChars="200"/>
        <w:rPr>
          <w:rFonts w:eastAsia="仿宋_GB2312"/>
          <w:bCs/>
          <w:color w:val="auto"/>
          <w:sz w:val="32"/>
          <w:szCs w:val="32"/>
        </w:rPr>
      </w:pPr>
      <w:r>
        <w:rPr>
          <w:rFonts w:hint="eastAsia" w:eastAsia="仿宋_GB2312"/>
          <w:bCs/>
          <w:color w:val="auto"/>
          <w:sz w:val="32"/>
          <w:szCs w:val="32"/>
        </w:rPr>
        <w:t>2</w:t>
      </w:r>
      <w:r>
        <w:rPr>
          <w:rFonts w:hint="eastAsia" w:eastAsia="仿宋_GB2312"/>
          <w:bCs/>
          <w:color w:val="auto"/>
          <w:sz w:val="32"/>
          <w:szCs w:val="32"/>
          <w:lang w:val="en-US" w:eastAsia="zh-CN"/>
        </w:rPr>
        <w:t xml:space="preserve">  </w:t>
      </w:r>
      <w:r>
        <w:rPr>
          <w:rFonts w:hint="eastAsia" w:eastAsia="仿宋_GB2312"/>
          <w:bCs/>
          <w:color w:val="auto"/>
          <w:sz w:val="32"/>
          <w:szCs w:val="32"/>
        </w:rPr>
        <w:t>存在一定安全隐患</w:t>
      </w:r>
      <w:r>
        <w:rPr>
          <w:rFonts w:hint="eastAsia" w:eastAsia="仿宋_GB2312"/>
          <w:bCs/>
          <w:color w:val="auto"/>
          <w:sz w:val="32"/>
          <w:szCs w:val="32"/>
          <w:lang w:val="en-US" w:eastAsia="zh-CN"/>
        </w:rPr>
        <w:t>的房屋</w:t>
      </w:r>
      <w:r>
        <w:rPr>
          <w:rFonts w:hint="eastAsia" w:eastAsia="仿宋_GB2312"/>
          <w:bCs/>
          <w:color w:val="auto"/>
          <w:sz w:val="32"/>
          <w:szCs w:val="32"/>
          <w:lang w:eastAsia="zh-CN"/>
        </w:rPr>
        <w:t>，</w:t>
      </w:r>
      <w:r>
        <w:rPr>
          <w:rFonts w:hint="eastAsia" w:eastAsia="仿宋_GB2312"/>
          <w:bCs/>
          <w:color w:val="auto"/>
          <w:sz w:val="32"/>
          <w:szCs w:val="32"/>
        </w:rPr>
        <w:t>须由专业技术机构和人员按国家现行标准进行</w:t>
      </w:r>
      <w:r>
        <w:rPr>
          <w:rFonts w:hint="eastAsia" w:eastAsia="仿宋_GB2312"/>
          <w:bCs/>
          <w:color w:val="auto"/>
          <w:sz w:val="32"/>
          <w:szCs w:val="32"/>
          <w:lang w:eastAsia="zh-CN"/>
        </w:rPr>
        <w:t>安全</w:t>
      </w:r>
      <w:r>
        <w:rPr>
          <w:rFonts w:hint="eastAsia" w:eastAsia="仿宋_GB2312"/>
          <w:bCs/>
          <w:color w:val="auto"/>
          <w:sz w:val="32"/>
          <w:szCs w:val="32"/>
        </w:rPr>
        <w:t>鉴定，再根据鉴定结果采取相应处理措施。</w:t>
      </w:r>
    </w:p>
    <w:p w14:paraId="56F476EB">
      <w:pPr>
        <w:spacing w:line="560" w:lineRule="exact"/>
        <w:ind w:firstLine="640" w:firstLineChars="200"/>
        <w:rPr>
          <w:rFonts w:eastAsia="仿宋_GB2312"/>
          <w:color w:val="auto"/>
          <w:sz w:val="32"/>
          <w:szCs w:val="32"/>
        </w:rPr>
      </w:pPr>
      <w:r>
        <w:rPr>
          <w:rFonts w:hint="eastAsia" w:eastAsia="仿宋_GB2312"/>
          <w:bCs/>
          <w:color w:val="auto"/>
          <w:sz w:val="32"/>
          <w:szCs w:val="32"/>
        </w:rPr>
        <w:t>3</w:t>
      </w:r>
      <w:r>
        <w:rPr>
          <w:rFonts w:hint="eastAsia" w:eastAsia="仿宋_GB2312"/>
          <w:bCs/>
          <w:color w:val="auto"/>
          <w:sz w:val="32"/>
          <w:szCs w:val="32"/>
          <w:lang w:val="en-US" w:eastAsia="zh-CN"/>
        </w:rPr>
        <w:t xml:space="preserve">  </w:t>
      </w:r>
      <w:r>
        <w:rPr>
          <w:rFonts w:hint="eastAsia" w:eastAsia="仿宋_GB2312"/>
          <w:bCs/>
          <w:color w:val="auto"/>
          <w:sz w:val="32"/>
          <w:szCs w:val="32"/>
        </w:rPr>
        <w:t>未发现安全隐患</w:t>
      </w:r>
      <w:r>
        <w:rPr>
          <w:rFonts w:hint="eastAsia" w:eastAsia="仿宋_GB2312"/>
          <w:bCs/>
          <w:color w:val="auto"/>
          <w:sz w:val="32"/>
          <w:szCs w:val="32"/>
          <w:lang w:val="en-US" w:eastAsia="zh-CN"/>
        </w:rPr>
        <w:t>的房屋，</w:t>
      </w:r>
      <w:r>
        <w:rPr>
          <w:rFonts w:hint="eastAsia" w:eastAsia="仿宋_GB2312"/>
          <w:bCs/>
          <w:color w:val="auto"/>
          <w:sz w:val="32"/>
          <w:szCs w:val="32"/>
        </w:rPr>
        <w:t>可继续正常使用，但应定期进行检查与维护。</w:t>
      </w:r>
    </w:p>
    <w:p w14:paraId="16912A8C">
      <w:pPr>
        <w:pStyle w:val="10"/>
        <w:spacing w:before="156" w:beforeLines="50" w:after="156" w:afterLines="50"/>
        <w:ind w:firstLine="0" w:firstLineChars="0"/>
        <w:jc w:val="center"/>
        <w:outlineLvl w:val="1"/>
        <w:rPr>
          <w:rFonts w:eastAsia="仿宋_GB2312"/>
          <w:bCs/>
          <w:color w:val="auto"/>
          <w:sz w:val="32"/>
          <w:szCs w:val="32"/>
        </w:rPr>
      </w:pPr>
      <w:bookmarkStart w:id="44" w:name="_Toc54028773"/>
      <w:bookmarkStart w:id="45" w:name="_Toc54076086"/>
      <w:bookmarkStart w:id="46" w:name="_Toc22289"/>
      <w:bookmarkStart w:id="47" w:name="_Toc25278"/>
      <w:bookmarkStart w:id="48" w:name="_Toc24077"/>
      <w:bookmarkStart w:id="49" w:name="_Toc23677"/>
      <w:bookmarkStart w:id="50" w:name="_Toc3425"/>
      <w:bookmarkStart w:id="51" w:name="_Toc30977"/>
      <w:bookmarkStart w:id="52" w:name="_Toc21486"/>
      <w:bookmarkStart w:id="53" w:name="_Toc25128"/>
      <w:bookmarkStart w:id="54" w:name="_Toc7502"/>
      <w:r>
        <w:rPr>
          <w:rFonts w:hint="eastAsia" w:ascii="微软雅黑" w:hAnsi="微软雅黑" w:eastAsia="微软雅黑" w:cs="微软雅黑"/>
          <w:b/>
          <w:color w:val="auto"/>
          <w:sz w:val="30"/>
          <w:szCs w:val="30"/>
        </w:rPr>
        <w:t xml:space="preserve">2.2  </w:t>
      </w:r>
      <w:bookmarkEnd w:id="44"/>
      <w:bookmarkEnd w:id="45"/>
      <w:r>
        <w:rPr>
          <w:rFonts w:hint="eastAsia" w:ascii="微软雅黑" w:hAnsi="微软雅黑" w:eastAsia="微软雅黑" w:cs="微软雅黑"/>
          <w:b/>
          <w:color w:val="auto"/>
          <w:sz w:val="30"/>
          <w:szCs w:val="30"/>
        </w:rPr>
        <w:t>排查组织</w:t>
      </w:r>
      <w:bookmarkEnd w:id="46"/>
      <w:bookmarkEnd w:id="47"/>
      <w:bookmarkEnd w:id="48"/>
      <w:bookmarkEnd w:id="49"/>
      <w:bookmarkEnd w:id="50"/>
      <w:bookmarkEnd w:id="51"/>
      <w:bookmarkEnd w:id="52"/>
      <w:bookmarkEnd w:id="53"/>
      <w:bookmarkEnd w:id="54"/>
    </w:p>
    <w:p w14:paraId="186F4822">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rPr>
      </w:pPr>
      <w:r>
        <w:rPr>
          <w:rFonts w:eastAsia="仿宋_GB2312"/>
          <w:b/>
          <w:bCs/>
          <w:color w:val="auto"/>
          <w:sz w:val="32"/>
          <w:szCs w:val="32"/>
        </w:rPr>
        <w:t>2.2.1</w:t>
      </w:r>
      <w:r>
        <w:rPr>
          <w:rFonts w:eastAsia="仿宋_GB2312"/>
          <w:color w:val="auto"/>
          <w:sz w:val="32"/>
          <w:szCs w:val="32"/>
        </w:rPr>
        <w:t xml:space="preserve">  </w:t>
      </w:r>
      <w:r>
        <w:rPr>
          <w:rFonts w:eastAsia="仿宋_GB2312"/>
          <w:color w:val="auto"/>
          <w:sz w:val="32"/>
          <w:szCs w:val="32"/>
          <w:u w:val="none"/>
        </w:rPr>
        <w:t>在初步排查阶段，</w:t>
      </w:r>
      <w:r>
        <w:rPr>
          <w:rFonts w:hint="eastAsia" w:eastAsia="仿宋_GB2312"/>
          <w:color w:val="auto"/>
          <w:sz w:val="32"/>
          <w:szCs w:val="32"/>
          <w:u w:val="none"/>
          <w:lang w:eastAsia="zh-CN"/>
        </w:rPr>
        <w:t>应组成人数不少于</w:t>
      </w:r>
      <w:r>
        <w:rPr>
          <w:rFonts w:hint="eastAsia" w:eastAsia="仿宋_GB2312"/>
          <w:color w:val="auto"/>
          <w:sz w:val="32"/>
          <w:szCs w:val="32"/>
          <w:u w:val="none"/>
          <w:lang w:val="en-US" w:eastAsia="zh-CN"/>
        </w:rPr>
        <w:t>2人</w:t>
      </w:r>
      <w:r>
        <w:rPr>
          <w:rFonts w:hint="eastAsia" w:eastAsia="仿宋_GB2312"/>
          <w:color w:val="auto"/>
          <w:sz w:val="32"/>
          <w:szCs w:val="32"/>
          <w:u w:val="none"/>
          <w:lang w:eastAsia="zh-CN"/>
        </w:rPr>
        <w:t>的排查小组，每个排查小组应有房屋</w:t>
      </w:r>
      <w:r>
        <w:rPr>
          <w:rFonts w:eastAsia="仿宋_GB2312"/>
          <w:color w:val="auto"/>
          <w:sz w:val="32"/>
          <w:szCs w:val="32"/>
          <w:u w:val="none"/>
        </w:rPr>
        <w:t>设计、施工、监理、检测</w:t>
      </w:r>
      <w:r>
        <w:rPr>
          <w:rFonts w:hint="eastAsia" w:eastAsia="仿宋_GB2312"/>
          <w:color w:val="auto"/>
          <w:sz w:val="32"/>
          <w:szCs w:val="32"/>
          <w:u w:val="none"/>
          <w:lang w:eastAsia="zh-CN"/>
        </w:rPr>
        <w:t>、鉴定</w:t>
      </w:r>
      <w:r>
        <w:rPr>
          <w:rFonts w:eastAsia="仿宋_GB2312"/>
          <w:color w:val="auto"/>
          <w:sz w:val="32"/>
          <w:szCs w:val="32"/>
          <w:u w:val="none"/>
        </w:rPr>
        <w:t>等</w:t>
      </w:r>
      <w:r>
        <w:rPr>
          <w:rFonts w:hint="eastAsia" w:eastAsia="仿宋_GB2312"/>
          <w:color w:val="auto"/>
          <w:sz w:val="32"/>
          <w:szCs w:val="32"/>
          <w:u w:val="none"/>
          <w:lang w:eastAsia="zh-CN"/>
        </w:rPr>
        <w:t>相关工作</w:t>
      </w:r>
      <w:r>
        <w:rPr>
          <w:rFonts w:eastAsia="仿宋_GB2312"/>
          <w:color w:val="auto"/>
          <w:sz w:val="32"/>
          <w:szCs w:val="32"/>
          <w:u w:val="none"/>
        </w:rPr>
        <w:t>经验的专业技术人员</w:t>
      </w:r>
      <w:r>
        <w:rPr>
          <w:rFonts w:hint="eastAsia" w:eastAsia="仿宋_GB2312"/>
          <w:color w:val="auto"/>
          <w:sz w:val="32"/>
          <w:szCs w:val="32"/>
          <w:u w:val="none"/>
          <w:lang w:eastAsia="zh-CN"/>
        </w:rPr>
        <w:t>参与其中，</w:t>
      </w:r>
      <w:r>
        <w:rPr>
          <w:rFonts w:eastAsia="仿宋_GB2312"/>
          <w:color w:val="auto"/>
          <w:sz w:val="32"/>
          <w:szCs w:val="32"/>
          <w:u w:val="none"/>
        </w:rPr>
        <w:t>经培训</w:t>
      </w:r>
      <w:r>
        <w:rPr>
          <w:rFonts w:hint="eastAsia" w:eastAsia="仿宋_GB2312"/>
          <w:color w:val="auto"/>
          <w:sz w:val="32"/>
          <w:szCs w:val="32"/>
          <w:u w:val="none"/>
          <w:lang w:eastAsia="zh-CN"/>
        </w:rPr>
        <w:t>后</w:t>
      </w:r>
      <w:r>
        <w:rPr>
          <w:rFonts w:eastAsia="仿宋_GB2312"/>
          <w:color w:val="auto"/>
          <w:sz w:val="32"/>
          <w:szCs w:val="32"/>
          <w:u w:val="none"/>
        </w:rPr>
        <w:t>方可</w:t>
      </w:r>
      <w:r>
        <w:rPr>
          <w:rFonts w:hint="eastAsia" w:eastAsia="仿宋_GB2312"/>
          <w:color w:val="auto"/>
          <w:sz w:val="32"/>
          <w:szCs w:val="32"/>
          <w:u w:val="none"/>
          <w:lang w:eastAsia="zh-CN"/>
        </w:rPr>
        <w:t>参与</w:t>
      </w:r>
      <w:r>
        <w:rPr>
          <w:rFonts w:eastAsia="仿宋_GB2312"/>
          <w:color w:val="auto"/>
          <w:sz w:val="32"/>
          <w:szCs w:val="32"/>
          <w:u w:val="none"/>
        </w:rPr>
        <w:t>排查。</w:t>
      </w:r>
    </w:p>
    <w:p w14:paraId="47C53C29">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rPr>
      </w:pPr>
      <w:r>
        <w:rPr>
          <w:rFonts w:hint="eastAsia" w:eastAsia="仿宋_GB2312"/>
          <w:b/>
          <w:bCs/>
          <w:color w:val="auto"/>
          <w:sz w:val="32"/>
          <w:szCs w:val="32"/>
        </w:rPr>
        <w:t>2</w:t>
      </w:r>
      <w:r>
        <w:rPr>
          <w:rFonts w:eastAsia="仿宋_GB2312"/>
          <w:b/>
          <w:bCs/>
          <w:color w:val="auto"/>
          <w:sz w:val="32"/>
          <w:szCs w:val="32"/>
        </w:rPr>
        <w:t>.2.2</w:t>
      </w:r>
      <w:r>
        <w:rPr>
          <w:rFonts w:eastAsia="仿宋_GB2312"/>
          <w:color w:val="auto"/>
          <w:sz w:val="32"/>
          <w:szCs w:val="32"/>
        </w:rPr>
        <w:t xml:space="preserve">  </w:t>
      </w:r>
      <w:r>
        <w:rPr>
          <w:rFonts w:eastAsia="仿宋_GB2312"/>
          <w:color w:val="auto"/>
          <w:sz w:val="32"/>
          <w:szCs w:val="32"/>
          <w:u w:val="none"/>
        </w:rPr>
        <w:t>排查小组以</w:t>
      </w:r>
      <w:r>
        <w:rPr>
          <w:rFonts w:hint="eastAsia" w:eastAsia="仿宋_GB2312"/>
          <w:color w:val="auto"/>
          <w:sz w:val="32"/>
          <w:szCs w:val="32"/>
          <w:u w:val="none"/>
        </w:rPr>
        <w:t>单栋房屋</w:t>
      </w:r>
      <w:r>
        <w:rPr>
          <w:rFonts w:eastAsia="仿宋_GB2312"/>
          <w:color w:val="auto"/>
          <w:sz w:val="32"/>
          <w:szCs w:val="32"/>
          <w:u w:val="none"/>
        </w:rPr>
        <w:t>为</w:t>
      </w:r>
      <w:r>
        <w:rPr>
          <w:rFonts w:hint="eastAsia" w:eastAsia="仿宋_GB2312"/>
          <w:color w:val="auto"/>
          <w:sz w:val="32"/>
          <w:szCs w:val="32"/>
          <w:u w:val="none"/>
        </w:rPr>
        <w:t>基本</w:t>
      </w:r>
      <w:r>
        <w:rPr>
          <w:rFonts w:eastAsia="仿宋_GB2312"/>
          <w:color w:val="auto"/>
          <w:sz w:val="32"/>
          <w:szCs w:val="32"/>
          <w:u w:val="none"/>
        </w:rPr>
        <w:t>排查对象，按照一</w:t>
      </w:r>
      <w:r>
        <w:rPr>
          <w:rFonts w:hint="eastAsia" w:eastAsia="仿宋_GB2312"/>
          <w:color w:val="auto"/>
          <w:sz w:val="32"/>
          <w:szCs w:val="32"/>
          <w:u w:val="none"/>
        </w:rPr>
        <w:t>栋</w:t>
      </w:r>
      <w:r>
        <w:rPr>
          <w:rFonts w:eastAsia="仿宋_GB2312"/>
          <w:color w:val="auto"/>
          <w:sz w:val="32"/>
          <w:szCs w:val="32"/>
          <w:u w:val="none"/>
        </w:rPr>
        <w:t>一表</w:t>
      </w:r>
      <w:r>
        <w:rPr>
          <w:rFonts w:eastAsia="仿宋_GB2312"/>
          <w:color w:val="auto"/>
          <w:sz w:val="32"/>
          <w:szCs w:val="32"/>
        </w:rPr>
        <w:t>采集相关信息，其中重要问题部位应进行影像记录，做到不虚报、不漏报，排查信息可按附表1进行填写。</w:t>
      </w:r>
    </w:p>
    <w:p w14:paraId="0164F8DC">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rPr>
      </w:pPr>
      <w:r>
        <w:rPr>
          <w:rFonts w:hint="eastAsia" w:eastAsia="仿宋_GB2312"/>
          <w:b/>
          <w:bCs/>
          <w:color w:val="auto"/>
          <w:sz w:val="32"/>
          <w:szCs w:val="32"/>
        </w:rPr>
        <w:t>2</w:t>
      </w:r>
      <w:r>
        <w:rPr>
          <w:rFonts w:eastAsia="仿宋_GB2312"/>
          <w:b/>
          <w:bCs/>
          <w:color w:val="auto"/>
          <w:sz w:val="32"/>
          <w:szCs w:val="32"/>
        </w:rPr>
        <w:t>.2.3</w:t>
      </w:r>
      <w:r>
        <w:rPr>
          <w:rFonts w:eastAsia="仿宋_GB2312"/>
          <w:color w:val="auto"/>
          <w:sz w:val="32"/>
          <w:szCs w:val="32"/>
        </w:rPr>
        <w:t xml:space="preserve">  </w:t>
      </w:r>
      <w:r>
        <w:rPr>
          <w:rFonts w:eastAsia="仿宋_GB2312"/>
          <w:color w:val="auto"/>
          <w:sz w:val="32"/>
          <w:szCs w:val="32"/>
          <w:u w:val="none"/>
        </w:rPr>
        <w:t>排查小组进入房屋前应评估安全风险，并做好个人安全防护措施。对目测结构外观</w:t>
      </w:r>
      <w:r>
        <w:rPr>
          <w:rFonts w:hint="eastAsia" w:eastAsia="仿宋_GB2312"/>
          <w:color w:val="auto"/>
          <w:sz w:val="32"/>
          <w:szCs w:val="32"/>
          <w:u w:val="none"/>
        </w:rPr>
        <w:t>出现明显开裂、变形、屋盖塌陷等</w:t>
      </w:r>
      <w:r>
        <w:rPr>
          <w:rFonts w:eastAsia="仿宋_GB2312"/>
          <w:color w:val="auto"/>
          <w:sz w:val="32"/>
          <w:szCs w:val="32"/>
          <w:u w:val="none"/>
        </w:rPr>
        <w:t>破坏程度严重的房屋，可直接</w:t>
      </w:r>
      <w:r>
        <w:rPr>
          <w:rFonts w:hint="default" w:eastAsia="仿宋_GB2312"/>
          <w:color w:val="auto"/>
          <w:sz w:val="32"/>
          <w:szCs w:val="32"/>
          <w:u w:val="none"/>
          <w:lang w:val="en-US" w:eastAsia="zh-CN"/>
        </w:rPr>
        <w:t>判定</w:t>
      </w:r>
      <w:r>
        <w:rPr>
          <w:rFonts w:eastAsia="仿宋_GB2312"/>
          <w:color w:val="auto"/>
          <w:sz w:val="32"/>
          <w:szCs w:val="32"/>
          <w:u w:val="none"/>
        </w:rPr>
        <w:t>为</w:t>
      </w:r>
      <w:r>
        <w:rPr>
          <w:rFonts w:hint="default" w:eastAsia="仿宋_GB2312"/>
          <w:bCs w:val="0"/>
          <w:color w:val="auto"/>
          <w:sz w:val="32"/>
          <w:szCs w:val="32"/>
        </w:rPr>
        <w:t>存在</w:t>
      </w:r>
      <w:r>
        <w:rPr>
          <w:rFonts w:hint="default" w:eastAsia="仿宋_GB2312"/>
          <w:bCs w:val="0"/>
          <w:color w:val="auto"/>
          <w:sz w:val="32"/>
          <w:szCs w:val="32"/>
          <w:lang w:val="en-US" w:eastAsia="zh-CN"/>
        </w:rPr>
        <w:t>严</w:t>
      </w:r>
      <w:r>
        <w:rPr>
          <w:rFonts w:hint="eastAsia" w:eastAsia="仿宋_GB2312"/>
          <w:bCs/>
          <w:color w:val="auto"/>
          <w:sz w:val="32"/>
          <w:szCs w:val="32"/>
          <w:lang w:val="en-US" w:eastAsia="zh-CN"/>
        </w:rPr>
        <w:t>重安全隐患</w:t>
      </w:r>
      <w:r>
        <w:rPr>
          <w:rFonts w:eastAsia="仿宋_GB2312"/>
          <w:color w:val="auto"/>
          <w:sz w:val="32"/>
          <w:szCs w:val="32"/>
          <w:u w:val="none"/>
        </w:rPr>
        <w:t>，考虑到安全问题，</w:t>
      </w:r>
      <w:r>
        <w:rPr>
          <w:rFonts w:hint="eastAsia" w:eastAsia="仿宋_GB2312"/>
          <w:color w:val="auto"/>
          <w:sz w:val="32"/>
          <w:szCs w:val="32"/>
          <w:u w:val="none"/>
        </w:rPr>
        <w:t>可</w:t>
      </w:r>
      <w:r>
        <w:rPr>
          <w:rFonts w:eastAsia="仿宋_GB2312"/>
          <w:color w:val="auto"/>
          <w:sz w:val="32"/>
          <w:szCs w:val="32"/>
          <w:u w:val="none"/>
        </w:rPr>
        <w:t>不再对房屋内部进行检查。</w:t>
      </w:r>
    </w:p>
    <w:p w14:paraId="12F48C6C">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u w:val="none"/>
        </w:rPr>
      </w:pPr>
      <w:r>
        <w:rPr>
          <w:rFonts w:hint="eastAsia" w:eastAsia="仿宋_GB2312"/>
          <w:b/>
          <w:bCs/>
          <w:color w:val="auto"/>
          <w:sz w:val="32"/>
          <w:szCs w:val="32"/>
        </w:rPr>
        <w:t>2</w:t>
      </w:r>
      <w:r>
        <w:rPr>
          <w:rFonts w:eastAsia="仿宋_GB2312"/>
          <w:b/>
          <w:bCs/>
          <w:color w:val="auto"/>
          <w:sz w:val="32"/>
          <w:szCs w:val="32"/>
        </w:rPr>
        <w:t>.2.4</w:t>
      </w:r>
      <w:r>
        <w:rPr>
          <w:rFonts w:eastAsia="仿宋_GB2312"/>
          <w:color w:val="auto"/>
          <w:sz w:val="32"/>
          <w:szCs w:val="32"/>
        </w:rPr>
        <w:t xml:space="preserve">  </w:t>
      </w:r>
      <w:r>
        <w:rPr>
          <w:rFonts w:eastAsia="仿宋_GB2312"/>
          <w:color w:val="auto"/>
          <w:sz w:val="32"/>
          <w:szCs w:val="32"/>
          <w:u w:val="none"/>
        </w:rPr>
        <w:t>对群众反映房屋出现异常，如</w:t>
      </w:r>
      <w:r>
        <w:rPr>
          <w:rFonts w:hint="eastAsia" w:eastAsia="仿宋_GB2312"/>
          <w:color w:val="auto"/>
          <w:sz w:val="32"/>
          <w:szCs w:val="32"/>
          <w:u w:val="none"/>
          <w:lang w:eastAsia="zh-CN"/>
        </w:rPr>
        <w:t>门窗变形</w:t>
      </w:r>
      <w:r>
        <w:rPr>
          <w:rFonts w:eastAsia="仿宋_GB2312"/>
          <w:color w:val="auto"/>
          <w:sz w:val="32"/>
          <w:szCs w:val="32"/>
          <w:u w:val="none"/>
        </w:rPr>
        <w:t>、墙体倾斜、结构构件开裂</w:t>
      </w:r>
      <w:r>
        <w:rPr>
          <w:rFonts w:hint="eastAsia" w:eastAsia="仿宋_GB2312"/>
          <w:color w:val="auto"/>
          <w:sz w:val="32"/>
          <w:szCs w:val="32"/>
          <w:u w:val="none"/>
          <w:lang w:eastAsia="zh-CN"/>
        </w:rPr>
        <w:t>、屋内</w:t>
      </w:r>
      <w:r>
        <w:rPr>
          <w:rFonts w:eastAsia="仿宋_GB2312"/>
          <w:color w:val="auto"/>
          <w:sz w:val="32"/>
          <w:szCs w:val="32"/>
          <w:u w:val="none"/>
        </w:rPr>
        <w:t>掉碴等异常现象或发生房屋应急事件、地质灾害的应第一时间组织重点检查。</w:t>
      </w:r>
    </w:p>
    <w:p w14:paraId="6BE16C6F">
      <w:pPr>
        <w:pStyle w:val="14"/>
        <w:rPr>
          <w:rFonts w:eastAsia="仿宋_GB2312"/>
          <w:color w:val="auto"/>
          <w:sz w:val="32"/>
          <w:szCs w:val="32"/>
          <w:u w:val="none"/>
        </w:rPr>
      </w:pPr>
    </w:p>
    <w:p w14:paraId="380AD16D">
      <w:pPr>
        <w:pStyle w:val="14"/>
        <w:rPr>
          <w:rFonts w:eastAsia="仿宋_GB2312"/>
          <w:color w:val="auto"/>
          <w:sz w:val="32"/>
          <w:szCs w:val="32"/>
          <w:u w:val="none"/>
        </w:rPr>
      </w:pPr>
    </w:p>
    <w:p w14:paraId="10F27F99">
      <w:pPr>
        <w:pStyle w:val="14"/>
        <w:rPr>
          <w:rFonts w:eastAsia="仿宋_GB2312"/>
          <w:color w:val="auto"/>
          <w:sz w:val="32"/>
          <w:szCs w:val="32"/>
          <w:u w:val="none"/>
        </w:rPr>
      </w:pPr>
    </w:p>
    <w:p w14:paraId="50C39E16">
      <w:pPr>
        <w:pStyle w:val="14"/>
        <w:rPr>
          <w:rFonts w:eastAsia="仿宋_GB2312"/>
          <w:color w:val="auto"/>
          <w:sz w:val="32"/>
          <w:szCs w:val="32"/>
          <w:u w:val="none"/>
        </w:rPr>
      </w:pPr>
    </w:p>
    <w:p w14:paraId="323B9B1E">
      <w:pPr>
        <w:pStyle w:val="14"/>
        <w:rPr>
          <w:rFonts w:eastAsia="仿宋_GB2312"/>
          <w:color w:val="auto"/>
          <w:sz w:val="32"/>
          <w:szCs w:val="32"/>
          <w:u w:val="none"/>
        </w:rPr>
      </w:pPr>
    </w:p>
    <w:p w14:paraId="5C6F583A">
      <w:pPr>
        <w:pStyle w:val="14"/>
        <w:rPr>
          <w:rFonts w:eastAsia="仿宋_GB2312"/>
          <w:color w:val="auto"/>
          <w:sz w:val="32"/>
          <w:szCs w:val="32"/>
          <w:u w:val="none"/>
        </w:rPr>
      </w:pPr>
    </w:p>
    <w:p w14:paraId="5FC27559">
      <w:pPr>
        <w:pStyle w:val="14"/>
        <w:rPr>
          <w:rFonts w:eastAsia="仿宋_GB2312"/>
          <w:color w:val="auto"/>
          <w:sz w:val="32"/>
          <w:szCs w:val="32"/>
          <w:u w:val="none"/>
        </w:rPr>
      </w:pPr>
    </w:p>
    <w:p w14:paraId="00655951">
      <w:pPr>
        <w:pStyle w:val="10"/>
        <w:spacing w:before="156" w:beforeLines="50" w:after="156" w:afterLines="50"/>
        <w:ind w:firstLine="0" w:firstLineChars="0"/>
        <w:jc w:val="center"/>
        <w:outlineLvl w:val="0"/>
        <w:rPr>
          <w:rFonts w:eastAsia="仿宋_GB2312"/>
          <w:bCs/>
          <w:color w:val="auto"/>
          <w:sz w:val="32"/>
          <w:szCs w:val="32"/>
        </w:rPr>
      </w:pPr>
      <w:bookmarkStart w:id="55" w:name="_Toc18500"/>
      <w:bookmarkStart w:id="56" w:name="_Toc29049"/>
      <w:bookmarkStart w:id="57" w:name="_Toc27788"/>
      <w:bookmarkStart w:id="58" w:name="_Toc54076087"/>
      <w:bookmarkStart w:id="59" w:name="_Toc54028774"/>
      <w:bookmarkStart w:id="60" w:name="_Toc18583"/>
      <w:bookmarkStart w:id="61" w:name="_Toc6428"/>
      <w:bookmarkStart w:id="62" w:name="_Toc4860"/>
      <w:bookmarkStart w:id="63" w:name="_Toc32553"/>
      <w:bookmarkStart w:id="64" w:name="_Toc16716"/>
      <w:bookmarkStart w:id="65" w:name="_Toc8327"/>
      <w:r>
        <w:rPr>
          <w:rFonts w:hint="eastAsia" w:ascii="微软雅黑" w:hAnsi="微软雅黑" w:eastAsia="微软雅黑" w:cs="微软雅黑"/>
          <w:b/>
          <w:color w:val="auto"/>
          <w:kern w:val="44"/>
          <w:sz w:val="32"/>
          <w:szCs w:val="32"/>
        </w:rPr>
        <w:t>3  安全排查要点</w:t>
      </w:r>
      <w:bookmarkEnd w:id="55"/>
      <w:bookmarkEnd w:id="56"/>
      <w:bookmarkEnd w:id="57"/>
      <w:bookmarkEnd w:id="58"/>
      <w:bookmarkEnd w:id="59"/>
      <w:bookmarkEnd w:id="60"/>
      <w:bookmarkEnd w:id="61"/>
      <w:bookmarkEnd w:id="62"/>
      <w:bookmarkEnd w:id="63"/>
      <w:bookmarkEnd w:id="64"/>
      <w:bookmarkEnd w:id="65"/>
    </w:p>
    <w:p w14:paraId="7B73BF7F">
      <w:pPr>
        <w:pStyle w:val="10"/>
        <w:spacing w:before="156" w:beforeLines="50" w:after="156" w:afterLines="50"/>
        <w:ind w:firstLine="0" w:firstLineChars="0"/>
        <w:jc w:val="center"/>
        <w:outlineLvl w:val="1"/>
        <w:rPr>
          <w:rFonts w:eastAsia="仿宋_GB2312"/>
          <w:bCs/>
          <w:color w:val="auto"/>
          <w:sz w:val="32"/>
          <w:szCs w:val="32"/>
        </w:rPr>
      </w:pPr>
      <w:bookmarkStart w:id="66" w:name="_Toc54028775"/>
      <w:bookmarkStart w:id="67" w:name="_Toc54076088"/>
      <w:bookmarkStart w:id="68" w:name="_Toc24650"/>
      <w:bookmarkStart w:id="69" w:name="_Toc18122"/>
      <w:bookmarkStart w:id="70" w:name="_Toc28820"/>
      <w:bookmarkStart w:id="71" w:name="_Toc29840"/>
      <w:bookmarkStart w:id="72" w:name="_Toc29456"/>
      <w:bookmarkStart w:id="73" w:name="_Toc1639"/>
      <w:bookmarkStart w:id="74" w:name="_Toc14613"/>
      <w:bookmarkStart w:id="75" w:name="_Toc17685"/>
      <w:bookmarkStart w:id="76" w:name="_Toc31252"/>
      <w:r>
        <w:rPr>
          <w:rFonts w:hint="eastAsia" w:ascii="微软雅黑" w:hAnsi="微软雅黑" w:eastAsia="微软雅黑" w:cs="微软雅黑"/>
          <w:b/>
          <w:color w:val="auto"/>
          <w:sz w:val="30"/>
          <w:szCs w:val="30"/>
        </w:rPr>
        <w:t xml:space="preserve">3.1  </w:t>
      </w:r>
      <w:bookmarkEnd w:id="66"/>
      <w:bookmarkEnd w:id="67"/>
      <w:r>
        <w:rPr>
          <w:rFonts w:hint="eastAsia" w:ascii="微软雅黑" w:hAnsi="微软雅黑" w:eastAsia="微软雅黑" w:cs="微软雅黑"/>
          <w:b/>
          <w:color w:val="auto"/>
          <w:sz w:val="30"/>
          <w:szCs w:val="30"/>
          <w:lang w:eastAsia="zh-CN"/>
        </w:rPr>
        <w:t>一般</w:t>
      </w:r>
      <w:r>
        <w:rPr>
          <w:rFonts w:hint="eastAsia" w:ascii="微软雅黑" w:hAnsi="微软雅黑" w:eastAsia="微软雅黑" w:cs="微软雅黑"/>
          <w:b/>
          <w:color w:val="auto"/>
          <w:sz w:val="30"/>
          <w:szCs w:val="30"/>
        </w:rPr>
        <w:t>规定</w:t>
      </w:r>
      <w:bookmarkEnd w:id="68"/>
      <w:bookmarkEnd w:id="69"/>
      <w:bookmarkEnd w:id="70"/>
      <w:bookmarkEnd w:id="71"/>
      <w:bookmarkEnd w:id="72"/>
      <w:bookmarkEnd w:id="73"/>
      <w:bookmarkEnd w:id="74"/>
      <w:bookmarkEnd w:id="75"/>
      <w:bookmarkEnd w:id="76"/>
    </w:p>
    <w:p w14:paraId="6B27CD7A">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rPr>
      </w:pPr>
      <w:r>
        <w:rPr>
          <w:rFonts w:hint="eastAsia" w:eastAsia="仿宋_GB2312"/>
          <w:b/>
          <w:bCs/>
          <w:color w:val="auto"/>
          <w:sz w:val="32"/>
          <w:szCs w:val="32"/>
        </w:rPr>
        <w:t>3.1.1</w:t>
      </w:r>
      <w:r>
        <w:rPr>
          <w:rFonts w:hint="eastAsia" w:eastAsia="仿宋_GB2312"/>
          <w:color w:val="auto"/>
          <w:sz w:val="32"/>
          <w:szCs w:val="32"/>
        </w:rPr>
        <w:t xml:space="preserve">  房屋安全排查的内容主要包括：</w:t>
      </w:r>
    </w:p>
    <w:p w14:paraId="528B0D3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rPr>
      </w:pPr>
      <w:r>
        <w:rPr>
          <w:rFonts w:hint="eastAsia" w:eastAsia="仿宋_GB2312"/>
          <w:color w:val="auto"/>
          <w:sz w:val="32"/>
          <w:szCs w:val="32"/>
        </w:rPr>
        <w:t>1</w:t>
      </w:r>
      <w:r>
        <w:rPr>
          <w:rFonts w:hint="eastAsia" w:eastAsia="仿宋_GB2312"/>
          <w:color w:val="auto"/>
          <w:sz w:val="32"/>
          <w:szCs w:val="32"/>
          <w:lang w:val="en-US" w:eastAsia="zh-CN"/>
        </w:rPr>
        <w:t xml:space="preserve">  </w:t>
      </w:r>
      <w:r>
        <w:rPr>
          <w:rFonts w:hint="eastAsia" w:eastAsia="仿宋_GB2312"/>
          <w:color w:val="auto"/>
          <w:sz w:val="32"/>
          <w:szCs w:val="32"/>
        </w:rPr>
        <w:t>调查房屋的设计施工资料、建造改造历史、使用情况</w:t>
      </w:r>
      <w:r>
        <w:rPr>
          <w:rFonts w:hint="eastAsia" w:eastAsia="仿宋_GB2312"/>
          <w:color w:val="auto"/>
          <w:sz w:val="32"/>
          <w:szCs w:val="32"/>
          <w:u w:val="none"/>
          <w:lang w:eastAsia="zh-CN"/>
        </w:rPr>
        <w:t>（包括是否改变使用功能）</w:t>
      </w:r>
      <w:r>
        <w:rPr>
          <w:rFonts w:hint="eastAsia" w:eastAsia="仿宋_GB2312"/>
          <w:color w:val="auto"/>
          <w:sz w:val="32"/>
          <w:szCs w:val="32"/>
        </w:rPr>
        <w:t>等</w:t>
      </w:r>
      <w:r>
        <w:rPr>
          <w:rFonts w:hint="eastAsia" w:eastAsia="仿宋_GB2312"/>
          <w:color w:val="auto"/>
          <w:sz w:val="32"/>
          <w:szCs w:val="32"/>
          <w:lang w:eastAsia="zh-CN"/>
        </w:rPr>
        <w:t>；</w:t>
      </w:r>
    </w:p>
    <w:p w14:paraId="1B5864E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eastAsia="zh-CN"/>
        </w:rPr>
      </w:pPr>
      <w:r>
        <w:rPr>
          <w:rFonts w:hint="eastAsia" w:eastAsia="仿宋_GB2312"/>
          <w:color w:val="auto"/>
          <w:sz w:val="32"/>
          <w:szCs w:val="32"/>
        </w:rPr>
        <w:t>2</w:t>
      </w:r>
      <w:r>
        <w:rPr>
          <w:rFonts w:hint="eastAsia" w:eastAsia="仿宋_GB2312"/>
          <w:color w:val="auto"/>
          <w:sz w:val="32"/>
          <w:szCs w:val="32"/>
          <w:lang w:val="en-US" w:eastAsia="zh-CN"/>
        </w:rPr>
        <w:t xml:space="preserve">  </w:t>
      </w:r>
      <w:r>
        <w:rPr>
          <w:rFonts w:hint="eastAsia" w:eastAsia="仿宋_GB2312"/>
          <w:color w:val="auto"/>
          <w:sz w:val="32"/>
          <w:szCs w:val="32"/>
        </w:rPr>
        <w:t>调查房屋的建造场地、周边环境</w:t>
      </w:r>
      <w:r>
        <w:rPr>
          <w:rFonts w:hint="eastAsia" w:eastAsia="仿宋_GB2312"/>
          <w:color w:val="auto"/>
          <w:sz w:val="32"/>
          <w:szCs w:val="32"/>
          <w:lang w:eastAsia="zh-CN"/>
        </w:rPr>
        <w:t>等；</w:t>
      </w:r>
    </w:p>
    <w:p w14:paraId="443A379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eastAsia="仿宋_GB2312"/>
          <w:color w:val="auto"/>
          <w:sz w:val="32"/>
          <w:szCs w:val="32"/>
        </w:rPr>
      </w:pPr>
      <w:r>
        <w:rPr>
          <w:rFonts w:hint="eastAsia" w:eastAsia="仿宋_GB2312"/>
          <w:color w:val="auto"/>
          <w:sz w:val="32"/>
          <w:szCs w:val="32"/>
        </w:rPr>
        <w:t>3</w:t>
      </w:r>
      <w:r>
        <w:rPr>
          <w:rFonts w:hint="eastAsia" w:eastAsia="仿宋_GB2312"/>
          <w:color w:val="auto"/>
          <w:sz w:val="32"/>
          <w:szCs w:val="32"/>
          <w:lang w:val="en-US" w:eastAsia="zh-CN"/>
        </w:rPr>
        <w:t xml:space="preserve">  </w:t>
      </w:r>
      <w:r>
        <w:rPr>
          <w:rFonts w:hint="eastAsia" w:eastAsia="仿宋_GB2312"/>
          <w:color w:val="auto"/>
          <w:sz w:val="32"/>
          <w:szCs w:val="32"/>
        </w:rPr>
        <w:t>房屋的建造材料、结构体系</w:t>
      </w:r>
      <w:r>
        <w:rPr>
          <w:rFonts w:hint="eastAsia" w:eastAsia="仿宋_GB2312"/>
          <w:color w:val="auto"/>
          <w:sz w:val="32"/>
          <w:szCs w:val="32"/>
          <w:lang w:eastAsia="zh-CN"/>
        </w:rPr>
        <w:t>等；</w:t>
      </w:r>
    </w:p>
    <w:p w14:paraId="175103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eastAsia="仿宋_GB2312"/>
          <w:color w:val="auto"/>
          <w:sz w:val="32"/>
          <w:szCs w:val="32"/>
        </w:rPr>
      </w:pPr>
      <w:r>
        <w:rPr>
          <w:rFonts w:hint="eastAsia" w:eastAsia="仿宋_GB2312"/>
          <w:color w:val="auto"/>
          <w:sz w:val="32"/>
          <w:szCs w:val="32"/>
        </w:rPr>
        <w:t>4</w:t>
      </w:r>
      <w:r>
        <w:rPr>
          <w:rFonts w:hint="eastAsia" w:eastAsia="仿宋_GB2312"/>
          <w:color w:val="auto"/>
          <w:sz w:val="32"/>
          <w:szCs w:val="32"/>
          <w:lang w:val="en-US" w:eastAsia="zh-CN"/>
        </w:rPr>
        <w:t xml:space="preserve">  </w:t>
      </w:r>
      <w:r>
        <w:rPr>
          <w:rFonts w:hint="eastAsia" w:eastAsia="仿宋_GB2312"/>
          <w:color w:val="auto"/>
          <w:sz w:val="32"/>
          <w:szCs w:val="32"/>
        </w:rPr>
        <w:t>地基基础的变形</w:t>
      </w:r>
      <w:r>
        <w:rPr>
          <w:rFonts w:hint="eastAsia" w:eastAsia="仿宋_GB2312"/>
          <w:color w:val="auto"/>
          <w:sz w:val="32"/>
          <w:szCs w:val="32"/>
          <w:lang w:eastAsia="zh-CN"/>
        </w:rPr>
        <w:t>、损伤</w:t>
      </w:r>
      <w:r>
        <w:rPr>
          <w:rFonts w:hint="eastAsia" w:eastAsia="仿宋_GB2312"/>
          <w:color w:val="auto"/>
          <w:sz w:val="32"/>
          <w:szCs w:val="32"/>
        </w:rPr>
        <w:t>情况</w:t>
      </w:r>
      <w:r>
        <w:rPr>
          <w:rFonts w:hint="eastAsia" w:eastAsia="仿宋_GB2312"/>
          <w:color w:val="auto"/>
          <w:sz w:val="32"/>
          <w:szCs w:val="32"/>
          <w:lang w:eastAsia="zh-CN"/>
        </w:rPr>
        <w:t>等；</w:t>
      </w:r>
    </w:p>
    <w:p w14:paraId="64CF3E8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eastAsia="仿宋_GB2312"/>
          <w:color w:val="auto"/>
          <w:sz w:val="32"/>
          <w:szCs w:val="32"/>
        </w:rPr>
      </w:pPr>
      <w:r>
        <w:rPr>
          <w:rFonts w:hint="eastAsia" w:eastAsia="仿宋_GB2312"/>
          <w:color w:val="auto"/>
          <w:sz w:val="32"/>
          <w:szCs w:val="32"/>
        </w:rPr>
        <w:t>5</w:t>
      </w:r>
      <w:r>
        <w:rPr>
          <w:rFonts w:hint="eastAsia" w:eastAsia="仿宋_GB2312"/>
          <w:color w:val="auto"/>
          <w:sz w:val="32"/>
          <w:szCs w:val="32"/>
          <w:lang w:val="en-US" w:eastAsia="zh-CN"/>
        </w:rPr>
        <w:t xml:space="preserve">  </w:t>
      </w:r>
      <w:r>
        <w:rPr>
          <w:rFonts w:hint="eastAsia" w:eastAsia="仿宋_GB2312"/>
          <w:color w:val="auto"/>
          <w:sz w:val="32"/>
          <w:szCs w:val="32"/>
          <w:lang w:eastAsia="zh-CN"/>
        </w:rPr>
        <w:t>上部结构</w:t>
      </w:r>
      <w:r>
        <w:rPr>
          <w:rFonts w:hint="eastAsia" w:eastAsia="仿宋_GB2312"/>
          <w:color w:val="auto"/>
          <w:sz w:val="32"/>
          <w:szCs w:val="32"/>
        </w:rPr>
        <w:t>的变形</w:t>
      </w:r>
      <w:r>
        <w:rPr>
          <w:rFonts w:hint="eastAsia" w:eastAsia="仿宋_GB2312"/>
          <w:color w:val="auto"/>
          <w:sz w:val="32"/>
          <w:szCs w:val="32"/>
          <w:lang w:eastAsia="zh-CN"/>
        </w:rPr>
        <w:t>、损伤</w:t>
      </w:r>
      <w:r>
        <w:rPr>
          <w:rFonts w:hint="eastAsia" w:eastAsia="仿宋_GB2312"/>
          <w:color w:val="auto"/>
          <w:sz w:val="32"/>
          <w:szCs w:val="32"/>
        </w:rPr>
        <w:t>情况</w:t>
      </w:r>
      <w:r>
        <w:rPr>
          <w:rFonts w:hint="eastAsia" w:eastAsia="仿宋_GB2312"/>
          <w:color w:val="auto"/>
          <w:sz w:val="32"/>
          <w:szCs w:val="32"/>
          <w:lang w:eastAsia="zh-CN"/>
        </w:rPr>
        <w:t>等。</w:t>
      </w:r>
    </w:p>
    <w:p w14:paraId="63984C1F">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rPr>
      </w:pPr>
      <w:r>
        <w:rPr>
          <w:rFonts w:hint="eastAsia" w:eastAsia="仿宋_GB2312"/>
          <w:b/>
          <w:bCs/>
          <w:color w:val="auto"/>
          <w:sz w:val="32"/>
          <w:szCs w:val="32"/>
        </w:rPr>
        <w:t>3.1.</w:t>
      </w:r>
      <w:r>
        <w:rPr>
          <w:rFonts w:hint="eastAsia" w:eastAsia="仿宋_GB2312"/>
          <w:b/>
          <w:bCs/>
          <w:color w:val="auto"/>
          <w:sz w:val="32"/>
          <w:szCs w:val="32"/>
          <w:lang w:val="en-US" w:eastAsia="zh-CN"/>
        </w:rPr>
        <w:t>2</w:t>
      </w:r>
      <w:r>
        <w:rPr>
          <w:rFonts w:hint="eastAsia" w:eastAsia="仿宋_GB2312"/>
          <w:color w:val="auto"/>
          <w:sz w:val="32"/>
          <w:szCs w:val="32"/>
        </w:rPr>
        <w:t xml:space="preserve">  对各类房屋结构的排查要点如下：</w:t>
      </w:r>
    </w:p>
    <w:p w14:paraId="030F9A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rPr>
      </w:pPr>
      <w:r>
        <w:rPr>
          <w:rFonts w:hint="eastAsia" w:eastAsia="仿宋_GB2312"/>
          <w:color w:val="auto"/>
          <w:sz w:val="32"/>
          <w:szCs w:val="32"/>
        </w:rPr>
        <w:t>1</w:t>
      </w:r>
      <w:r>
        <w:rPr>
          <w:rFonts w:hint="eastAsia" w:eastAsia="仿宋_GB2312"/>
          <w:color w:val="auto"/>
          <w:sz w:val="32"/>
          <w:szCs w:val="32"/>
          <w:lang w:val="en-US" w:eastAsia="zh-CN"/>
        </w:rPr>
        <w:t xml:space="preserve">  </w:t>
      </w:r>
      <w:r>
        <w:rPr>
          <w:rFonts w:hint="eastAsia" w:eastAsia="仿宋_GB2312"/>
          <w:color w:val="auto"/>
          <w:sz w:val="32"/>
          <w:szCs w:val="32"/>
        </w:rPr>
        <w:t>对砌体房屋的排查，应着重检查承重墙、楼（屋）盖及墙体交接处的连接构造，并检查非承重墙和容易倒塌的附属构件。检查时，应着重区分抹灰层等装饰层的损坏与结构的损坏，承重构件的损坏与非承重构件的损坏</w:t>
      </w:r>
      <w:r>
        <w:rPr>
          <w:rFonts w:hint="eastAsia" w:eastAsia="仿宋_GB2312"/>
          <w:color w:val="auto"/>
          <w:sz w:val="32"/>
          <w:szCs w:val="32"/>
          <w:lang w:eastAsia="zh-CN"/>
        </w:rPr>
        <w:t>，并着重查看构件的开裂、变形情况</w:t>
      </w:r>
      <w:r>
        <w:rPr>
          <w:rFonts w:hint="eastAsia" w:eastAsia="仿宋_GB2312"/>
          <w:color w:val="auto"/>
          <w:sz w:val="32"/>
          <w:szCs w:val="32"/>
        </w:rPr>
        <w:t>。</w:t>
      </w:r>
    </w:p>
    <w:p w14:paraId="5CBEB4A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rPr>
      </w:pPr>
      <w:r>
        <w:rPr>
          <w:rFonts w:hint="eastAsia" w:eastAsia="仿宋_GB2312"/>
          <w:color w:val="auto"/>
          <w:sz w:val="32"/>
          <w:szCs w:val="32"/>
        </w:rPr>
        <w:t>2</w:t>
      </w:r>
      <w:r>
        <w:rPr>
          <w:rFonts w:hint="eastAsia" w:eastAsia="仿宋_GB2312"/>
          <w:color w:val="auto"/>
          <w:sz w:val="32"/>
          <w:szCs w:val="32"/>
          <w:lang w:val="en-US" w:eastAsia="zh-CN"/>
        </w:rPr>
        <w:t xml:space="preserve">  </w:t>
      </w:r>
      <w:r>
        <w:rPr>
          <w:rFonts w:hint="eastAsia" w:eastAsia="仿宋_GB2312"/>
          <w:color w:val="auto"/>
          <w:sz w:val="32"/>
          <w:szCs w:val="32"/>
        </w:rPr>
        <w:t>对钢筋混凝土房屋的排查，应着重检查柱、梁和楼板以及围护墙。检查时，应着重区分抹灰层、饰面砖等装饰层的损坏与结构损坏</w:t>
      </w:r>
      <w:r>
        <w:rPr>
          <w:rFonts w:hint="eastAsia" w:eastAsia="仿宋_GB2312"/>
          <w:color w:val="auto"/>
          <w:sz w:val="32"/>
          <w:szCs w:val="32"/>
          <w:lang w:eastAsia="zh-CN"/>
        </w:rPr>
        <w:t>，</w:t>
      </w:r>
      <w:r>
        <w:rPr>
          <w:rFonts w:hint="eastAsia" w:eastAsia="仿宋_GB2312"/>
          <w:color w:val="auto"/>
          <w:sz w:val="32"/>
          <w:szCs w:val="32"/>
        </w:rPr>
        <w:t>承重构件的损坏与非承重构件的损坏等</w:t>
      </w:r>
      <w:r>
        <w:rPr>
          <w:rFonts w:hint="eastAsia" w:eastAsia="仿宋_GB2312"/>
          <w:color w:val="auto"/>
          <w:sz w:val="32"/>
          <w:szCs w:val="32"/>
          <w:lang w:eastAsia="zh-CN"/>
        </w:rPr>
        <w:t>，并着重查看构件的开裂、变形情况</w:t>
      </w:r>
      <w:r>
        <w:rPr>
          <w:rFonts w:hint="eastAsia" w:eastAsia="仿宋_GB2312"/>
          <w:color w:val="auto"/>
          <w:sz w:val="32"/>
          <w:szCs w:val="32"/>
        </w:rPr>
        <w:t>。</w:t>
      </w:r>
    </w:p>
    <w:p w14:paraId="025131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eastAsia="仿宋_GB2312"/>
          <w:color w:val="auto"/>
          <w:sz w:val="32"/>
          <w:szCs w:val="32"/>
          <w:u w:val="none"/>
        </w:rPr>
      </w:pPr>
      <w:r>
        <w:rPr>
          <w:rFonts w:hint="eastAsia" w:eastAsia="仿宋_GB2312"/>
          <w:color w:val="auto"/>
          <w:sz w:val="32"/>
          <w:szCs w:val="32"/>
        </w:rPr>
        <w:t>3</w:t>
      </w:r>
      <w:r>
        <w:rPr>
          <w:rFonts w:hint="eastAsia" w:eastAsia="仿宋_GB2312"/>
          <w:color w:val="auto"/>
          <w:sz w:val="32"/>
          <w:szCs w:val="32"/>
          <w:lang w:val="en-US" w:eastAsia="zh-CN"/>
        </w:rPr>
        <w:t xml:space="preserve">  </w:t>
      </w:r>
      <w:r>
        <w:rPr>
          <w:rFonts w:hint="eastAsia" w:eastAsia="仿宋_GB2312"/>
          <w:color w:val="auto"/>
          <w:sz w:val="32"/>
          <w:szCs w:val="32"/>
        </w:rPr>
        <w:t>对钢结构房屋的排查，应着重检查</w:t>
      </w:r>
      <w:r>
        <w:rPr>
          <w:rFonts w:hint="eastAsia" w:eastAsia="仿宋_GB2312"/>
          <w:color w:val="auto"/>
          <w:sz w:val="32"/>
          <w:szCs w:val="32"/>
          <w:u w:val="none"/>
        </w:rPr>
        <w:t>支座节点、连接节点、支撑杆件、锈蚀状况、</w:t>
      </w:r>
      <w:r>
        <w:rPr>
          <w:rFonts w:hint="eastAsia" w:eastAsia="仿宋_GB2312"/>
          <w:color w:val="auto"/>
          <w:sz w:val="32"/>
          <w:szCs w:val="32"/>
          <w:u w:val="none"/>
          <w:lang w:eastAsia="zh-CN"/>
        </w:rPr>
        <w:t>大跨度构件</w:t>
      </w:r>
      <w:r>
        <w:rPr>
          <w:rFonts w:hint="eastAsia" w:eastAsia="仿宋_GB2312"/>
          <w:color w:val="auto"/>
          <w:sz w:val="32"/>
          <w:szCs w:val="32"/>
          <w:u w:val="none"/>
        </w:rPr>
        <w:t>变形等。</w:t>
      </w:r>
    </w:p>
    <w:p w14:paraId="3E217A1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rPr>
      </w:pPr>
      <w:r>
        <w:rPr>
          <w:rFonts w:hint="eastAsia" w:eastAsia="仿宋_GB2312"/>
          <w:color w:val="auto"/>
          <w:sz w:val="32"/>
          <w:szCs w:val="32"/>
        </w:rPr>
        <w:t>4</w:t>
      </w:r>
      <w:r>
        <w:rPr>
          <w:rFonts w:hint="eastAsia" w:eastAsia="仿宋_GB2312"/>
          <w:color w:val="auto"/>
          <w:sz w:val="32"/>
          <w:szCs w:val="32"/>
          <w:lang w:val="en-US" w:eastAsia="zh-CN"/>
        </w:rPr>
        <w:t xml:space="preserve">  </w:t>
      </w:r>
      <w:r>
        <w:rPr>
          <w:rFonts w:hint="eastAsia" w:eastAsia="仿宋_GB2312"/>
          <w:color w:val="auto"/>
          <w:sz w:val="32"/>
          <w:szCs w:val="32"/>
        </w:rPr>
        <w:t>对</w:t>
      </w:r>
      <w:r>
        <w:rPr>
          <w:rFonts w:hint="eastAsia" w:eastAsia="仿宋_GB2312"/>
          <w:color w:val="auto"/>
          <w:sz w:val="32"/>
          <w:szCs w:val="32"/>
          <w:lang w:eastAsia="zh-CN"/>
        </w:rPr>
        <w:t>其他</w:t>
      </w:r>
      <w:r>
        <w:rPr>
          <w:rFonts w:hint="eastAsia" w:eastAsia="仿宋_GB2312"/>
          <w:color w:val="auto"/>
          <w:sz w:val="32"/>
          <w:szCs w:val="32"/>
        </w:rPr>
        <w:t>结构房屋的排查，如木结构等，应着重检查柱、过梁、承重墙和屋盖，以及其相互间锚固、拉结情况，并检查非承重墙和附属构件。</w:t>
      </w:r>
    </w:p>
    <w:p w14:paraId="090C9877">
      <w:pPr>
        <w:keepNext w:val="0"/>
        <w:keepLines w:val="0"/>
        <w:pageBreakBefore w:val="0"/>
        <w:widowControl w:val="0"/>
        <w:kinsoku/>
        <w:wordWrap/>
        <w:overflowPunct/>
        <w:topLinePunct w:val="0"/>
        <w:autoSpaceDE/>
        <w:autoSpaceDN/>
        <w:bidi w:val="0"/>
        <w:adjustRightInd/>
        <w:snapToGrid/>
        <w:spacing w:line="560" w:lineRule="exact"/>
        <w:textAlignment w:val="auto"/>
        <w:rPr>
          <w:rFonts w:ascii="Calibri" w:hAnsi="Calibri" w:eastAsia="仿宋_GB2312" w:cs="Times New Roman"/>
          <w:bCs/>
          <w:color w:val="auto"/>
          <w:spacing w:val="0"/>
          <w:sz w:val="32"/>
          <w:szCs w:val="32"/>
        </w:rPr>
      </w:pPr>
      <w:r>
        <w:rPr>
          <w:rFonts w:hint="eastAsia" w:eastAsia="仿宋_GB2312"/>
          <w:b/>
          <w:bCs/>
          <w:color w:val="auto"/>
          <w:sz w:val="32"/>
          <w:szCs w:val="32"/>
        </w:rPr>
        <w:t>3.1.</w:t>
      </w:r>
      <w:r>
        <w:rPr>
          <w:rFonts w:hint="eastAsia" w:eastAsia="仿宋_GB2312"/>
          <w:b/>
          <w:bCs/>
          <w:color w:val="auto"/>
          <w:sz w:val="32"/>
          <w:szCs w:val="32"/>
          <w:lang w:val="en-US" w:eastAsia="zh-CN"/>
        </w:rPr>
        <w:t>3</w:t>
      </w:r>
      <w:r>
        <w:rPr>
          <w:rFonts w:hint="eastAsia" w:eastAsia="仿宋_GB2312"/>
          <w:color w:val="auto"/>
          <w:sz w:val="32"/>
          <w:szCs w:val="32"/>
        </w:rPr>
        <w:t xml:space="preserve">  </w:t>
      </w:r>
      <w:r>
        <w:rPr>
          <w:rFonts w:eastAsia="仿宋_GB2312"/>
          <w:bCs/>
          <w:color w:val="auto"/>
          <w:sz w:val="32"/>
          <w:szCs w:val="32"/>
        </w:rPr>
        <w:t>房屋安全排查</w:t>
      </w:r>
      <w:r>
        <w:rPr>
          <w:rFonts w:hint="eastAsia" w:eastAsia="仿宋_GB2312"/>
          <w:color w:val="auto"/>
          <w:sz w:val="32"/>
          <w:szCs w:val="32"/>
          <w:lang w:eastAsia="zh-CN"/>
        </w:rPr>
        <w:t>应以定性判断</w:t>
      </w:r>
      <w:r>
        <w:rPr>
          <w:rFonts w:hint="default" w:eastAsia="仿宋_GB2312"/>
          <w:bCs/>
          <w:color w:val="auto"/>
          <w:sz w:val="32"/>
          <w:szCs w:val="32"/>
          <w:lang w:eastAsia="zh-CN"/>
        </w:rPr>
        <w:t>为主，</w:t>
      </w:r>
      <w:r>
        <w:rPr>
          <w:rFonts w:ascii="Calibri" w:hAnsi="Calibri" w:eastAsia="仿宋_GB2312" w:cs="Times New Roman"/>
          <w:bCs/>
          <w:color w:val="auto"/>
          <w:spacing w:val="0"/>
          <w:sz w:val="32"/>
          <w:szCs w:val="32"/>
        </w:rPr>
        <w:t>按照先整体后构件的顺序进行</w:t>
      </w:r>
      <w:r>
        <w:rPr>
          <w:rFonts w:hint="default" w:eastAsia="仿宋_GB2312" w:cs="Times New Roman"/>
          <w:bCs/>
          <w:color w:val="auto"/>
          <w:spacing w:val="0"/>
          <w:sz w:val="32"/>
          <w:szCs w:val="32"/>
          <w:lang w:eastAsia="zh-CN"/>
        </w:rPr>
        <w:t>。</w:t>
      </w:r>
      <w:r>
        <w:rPr>
          <w:rFonts w:ascii="Calibri" w:hAnsi="Calibri" w:eastAsia="仿宋_GB2312" w:cs="Times New Roman"/>
          <w:bCs/>
          <w:color w:val="auto"/>
          <w:spacing w:val="0"/>
          <w:sz w:val="32"/>
          <w:szCs w:val="32"/>
        </w:rPr>
        <w:t>对于存在损伤和变形的</w:t>
      </w:r>
      <w:r>
        <w:rPr>
          <w:rFonts w:hint="eastAsia" w:eastAsia="仿宋_GB2312" w:cs="Times New Roman"/>
          <w:bCs/>
          <w:color w:val="auto"/>
          <w:spacing w:val="0"/>
          <w:sz w:val="32"/>
          <w:szCs w:val="32"/>
          <w:lang w:eastAsia="zh-CN"/>
        </w:rPr>
        <w:t>，</w:t>
      </w:r>
      <w:r>
        <w:rPr>
          <w:rFonts w:ascii="Calibri" w:hAnsi="Calibri" w:eastAsia="仿宋_GB2312" w:cs="Times New Roman"/>
          <w:bCs/>
          <w:color w:val="auto"/>
          <w:spacing w:val="0"/>
          <w:sz w:val="32"/>
          <w:szCs w:val="32"/>
        </w:rPr>
        <w:t>可辅助以</w:t>
      </w:r>
      <w:r>
        <w:rPr>
          <w:rFonts w:hint="eastAsia" w:eastAsia="仿宋_GB2312" w:cs="Times New Roman"/>
          <w:bCs/>
          <w:color w:val="auto"/>
          <w:spacing w:val="0"/>
          <w:sz w:val="32"/>
          <w:szCs w:val="32"/>
          <w:lang w:eastAsia="zh-CN"/>
        </w:rPr>
        <w:t>钢卷尺、</w:t>
      </w:r>
      <w:r>
        <w:rPr>
          <w:rFonts w:ascii="Calibri" w:hAnsi="Calibri" w:eastAsia="仿宋_GB2312" w:cs="Times New Roman"/>
          <w:bCs/>
          <w:color w:val="auto"/>
          <w:spacing w:val="0"/>
          <w:sz w:val="32"/>
          <w:szCs w:val="32"/>
        </w:rPr>
        <w:t>裂缝对比卡、重垂线等工具进行。</w:t>
      </w:r>
    </w:p>
    <w:p w14:paraId="1C31B147">
      <w:pPr>
        <w:pStyle w:val="10"/>
        <w:spacing w:before="156" w:beforeLines="50" w:after="156" w:afterLines="50"/>
        <w:ind w:firstLine="0" w:firstLineChars="0"/>
        <w:jc w:val="center"/>
        <w:outlineLvl w:val="1"/>
        <w:rPr>
          <w:rFonts w:eastAsia="仿宋_GB2312"/>
          <w:bCs/>
          <w:color w:val="auto"/>
          <w:sz w:val="32"/>
          <w:szCs w:val="32"/>
        </w:rPr>
      </w:pPr>
      <w:bookmarkStart w:id="77" w:name="_Toc11696"/>
      <w:bookmarkStart w:id="78" w:name="_Toc14251"/>
      <w:bookmarkStart w:id="79" w:name="_Toc4031"/>
      <w:bookmarkStart w:id="80" w:name="_Toc29269"/>
      <w:bookmarkStart w:id="81" w:name="_Toc15965"/>
      <w:bookmarkStart w:id="82" w:name="_Toc1927"/>
      <w:bookmarkStart w:id="83" w:name="_Toc16431"/>
      <w:bookmarkStart w:id="84" w:name="_Toc9101"/>
      <w:r>
        <w:rPr>
          <w:rFonts w:hint="eastAsia" w:ascii="微软雅黑" w:hAnsi="微软雅黑" w:eastAsia="微软雅黑" w:cs="微软雅黑"/>
          <w:b/>
          <w:color w:val="auto"/>
          <w:sz w:val="30"/>
          <w:szCs w:val="30"/>
        </w:rPr>
        <w:t>3.2  场地安全排查</w:t>
      </w:r>
      <w:bookmarkEnd w:id="77"/>
      <w:bookmarkEnd w:id="78"/>
      <w:bookmarkEnd w:id="79"/>
      <w:bookmarkEnd w:id="80"/>
      <w:bookmarkEnd w:id="81"/>
      <w:bookmarkEnd w:id="82"/>
      <w:bookmarkEnd w:id="83"/>
      <w:bookmarkEnd w:id="84"/>
    </w:p>
    <w:p w14:paraId="513421EB">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rPr>
      </w:pPr>
      <w:r>
        <w:rPr>
          <w:rFonts w:hint="eastAsia" w:eastAsia="仿宋_GB2312"/>
          <w:b/>
          <w:bCs/>
          <w:color w:val="auto"/>
          <w:sz w:val="32"/>
          <w:szCs w:val="32"/>
        </w:rPr>
        <w:t>3.2.1</w:t>
      </w:r>
      <w:r>
        <w:rPr>
          <w:rFonts w:hint="eastAsia" w:eastAsia="仿宋_GB2312"/>
          <w:color w:val="auto"/>
          <w:sz w:val="32"/>
          <w:szCs w:val="32"/>
        </w:rPr>
        <w:t xml:space="preserve">  房屋场地安全排查应重点检查房屋遭受洪涝、地质灾害、采空区、台风以及病险库、淤地坝、尾矿坝等的威胁情况。</w:t>
      </w:r>
    </w:p>
    <w:p w14:paraId="430E0C0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3.2.2</w:t>
      </w:r>
      <w:r>
        <w:rPr>
          <w:rFonts w:hint="eastAsia" w:eastAsia="仿宋_GB2312"/>
          <w:color w:val="auto"/>
          <w:sz w:val="32"/>
          <w:szCs w:val="32"/>
        </w:rPr>
        <w:t xml:space="preserve">  当场地</w:t>
      </w:r>
      <w:r>
        <w:rPr>
          <w:rFonts w:hint="default"/>
          <w:color w:val="auto"/>
          <w:sz w:val="32"/>
          <w:szCs w:val="32"/>
        </w:rPr>
        <w:t>符合</w:t>
      </w:r>
      <w:r>
        <w:rPr>
          <w:rFonts w:hint="eastAsia" w:eastAsia="仿宋_GB2312"/>
          <w:color w:val="auto"/>
          <w:sz w:val="32"/>
          <w:szCs w:val="32"/>
        </w:rPr>
        <w:t>下列情况之一时，应初步判定为</w:t>
      </w:r>
      <w:r>
        <w:rPr>
          <w:rFonts w:ascii="仿宋" w:hAnsi="仿宋" w:eastAsia="仿宋" w:cs="仿宋"/>
          <w:color w:val="auto"/>
          <w:spacing w:val="8"/>
          <w:sz w:val="32"/>
          <w:szCs w:val="32"/>
        </w:rPr>
        <w:t>存在严重安全隐患</w:t>
      </w:r>
      <w:r>
        <w:rPr>
          <w:rFonts w:hint="eastAsia" w:eastAsia="仿宋_GB2312"/>
          <w:color w:val="auto"/>
          <w:sz w:val="32"/>
          <w:szCs w:val="32"/>
          <w:lang w:eastAsia="zh-CN"/>
        </w:rPr>
        <w:t>（图</w:t>
      </w:r>
      <w:r>
        <w:rPr>
          <w:rFonts w:hint="eastAsia" w:eastAsia="仿宋_GB2312"/>
          <w:color w:val="auto"/>
          <w:sz w:val="32"/>
          <w:szCs w:val="32"/>
          <w:lang w:val="en-US" w:eastAsia="zh-CN"/>
        </w:rPr>
        <w:t>3.2.2</w:t>
      </w:r>
      <w:r>
        <w:rPr>
          <w:rFonts w:hint="eastAsia" w:eastAsia="仿宋_GB2312"/>
          <w:color w:val="auto"/>
          <w:sz w:val="32"/>
          <w:szCs w:val="32"/>
          <w:lang w:eastAsia="zh-CN"/>
        </w:rPr>
        <w:t>）</w:t>
      </w:r>
      <w:r>
        <w:rPr>
          <w:rFonts w:hint="eastAsia" w:eastAsia="仿宋_GB2312"/>
          <w:color w:val="auto"/>
          <w:sz w:val="32"/>
          <w:szCs w:val="32"/>
        </w:rPr>
        <w:t>：</w:t>
      </w:r>
    </w:p>
    <w:p w14:paraId="2245EA85">
      <w:pPr>
        <w:pStyle w:val="14"/>
        <w:ind w:left="0" w:leftChars="0" w:firstLine="0" w:firstLineChars="0"/>
        <w:jc w:val="center"/>
        <w:rPr>
          <w:rFonts w:hint="eastAsia" w:eastAsia="宋体"/>
          <w:color w:val="auto"/>
          <w:lang w:eastAsia="zh-CN"/>
        </w:rPr>
      </w:pPr>
      <w:r>
        <w:rPr>
          <w:rFonts w:hint="eastAsia" w:eastAsia="宋体"/>
          <w:color w:val="auto"/>
          <w:lang w:eastAsia="zh-CN"/>
        </w:rPr>
        <w:drawing>
          <wp:inline distT="0" distB="0" distL="114300" distR="114300">
            <wp:extent cx="3851275" cy="2520315"/>
            <wp:effectExtent l="0" t="0" r="15875" b="13335"/>
            <wp:docPr id="7" name="图片 1" descr="d4131791cc523c4ebfabdec67fd23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d4131791cc523c4ebfabdec67fd23d8"/>
                    <pic:cNvPicPr>
                      <a:picLocks noChangeAspect="1"/>
                    </pic:cNvPicPr>
                  </pic:nvPicPr>
                  <pic:blipFill>
                    <a:blip r:embed="rId10"/>
                    <a:stretch>
                      <a:fillRect/>
                    </a:stretch>
                  </pic:blipFill>
                  <pic:spPr>
                    <a:xfrm>
                      <a:off x="0" y="0"/>
                      <a:ext cx="3851275" cy="2520315"/>
                    </a:xfrm>
                    <a:prstGeom prst="rect">
                      <a:avLst/>
                    </a:prstGeom>
                    <a:noFill/>
                    <a:ln>
                      <a:noFill/>
                    </a:ln>
                  </pic:spPr>
                </pic:pic>
              </a:graphicData>
            </a:graphic>
          </wp:inline>
        </w:drawing>
      </w:r>
    </w:p>
    <w:p w14:paraId="4A78C073">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eastAsia="仿宋_GB2312"/>
          <w:bCs/>
          <w:color w:val="auto"/>
          <w:sz w:val="24"/>
          <w:szCs w:val="24"/>
          <w:lang w:val="en-US" w:eastAsia="zh-CN"/>
        </w:rPr>
      </w:pPr>
      <w:r>
        <w:rPr>
          <w:rFonts w:hint="eastAsia" w:eastAsia="仿宋_GB2312"/>
          <w:bCs/>
          <w:color w:val="auto"/>
          <w:sz w:val="24"/>
          <w:szCs w:val="24"/>
          <w:lang w:eastAsia="zh-CN"/>
        </w:rPr>
        <w:t>图</w:t>
      </w:r>
      <w:r>
        <w:rPr>
          <w:rFonts w:hint="eastAsia" w:eastAsia="仿宋_GB2312"/>
          <w:bCs/>
          <w:color w:val="auto"/>
          <w:sz w:val="24"/>
          <w:szCs w:val="24"/>
          <w:lang w:val="en-US" w:eastAsia="zh-CN"/>
        </w:rPr>
        <w:t>3.2.2  常见存在严重安全隐患的场地</w:t>
      </w:r>
    </w:p>
    <w:p w14:paraId="2D7039E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eastAsia="zh-CN"/>
        </w:rPr>
      </w:pPr>
      <w:r>
        <w:rPr>
          <w:rFonts w:hint="eastAsia" w:eastAsia="仿宋_GB2312"/>
          <w:color w:val="auto"/>
          <w:sz w:val="32"/>
          <w:szCs w:val="32"/>
        </w:rPr>
        <w:t>1</w:t>
      </w:r>
      <w:r>
        <w:rPr>
          <w:rFonts w:hint="eastAsia" w:eastAsia="仿宋_GB2312"/>
          <w:color w:val="auto"/>
          <w:sz w:val="32"/>
          <w:szCs w:val="32"/>
          <w:lang w:val="en-US" w:eastAsia="zh-CN"/>
        </w:rPr>
        <w:t xml:space="preserve">  </w:t>
      </w:r>
      <w:r>
        <w:rPr>
          <w:rFonts w:hint="eastAsia" w:eastAsia="仿宋_GB2312"/>
          <w:color w:val="auto"/>
          <w:sz w:val="32"/>
          <w:szCs w:val="32"/>
        </w:rPr>
        <w:t>房屋处于有潜在威胁或直接危害的滑坡、地裂、山洪、泥石流、崩塌</w:t>
      </w:r>
      <w:r>
        <w:rPr>
          <w:rFonts w:hint="eastAsia" w:ascii="仿宋_GB2312" w:hAnsi="仿宋_GB2312" w:eastAsia="仿宋_GB2312"/>
          <w:color w:val="auto"/>
          <w:sz w:val="32"/>
          <w:szCs w:val="28"/>
        </w:rPr>
        <w:t>、地面沉陷</w:t>
      </w:r>
      <w:r>
        <w:rPr>
          <w:rFonts w:hint="eastAsia" w:eastAsia="仿宋_GB2312"/>
          <w:color w:val="auto"/>
          <w:sz w:val="32"/>
          <w:szCs w:val="32"/>
        </w:rPr>
        <w:t>、病险库、淤地坝、尾矿坝等地段</w:t>
      </w:r>
      <w:r>
        <w:rPr>
          <w:rFonts w:hint="eastAsia" w:eastAsia="仿宋_GB2312"/>
          <w:color w:val="auto"/>
          <w:sz w:val="32"/>
          <w:szCs w:val="32"/>
          <w:lang w:eastAsia="zh-CN"/>
        </w:rPr>
        <w:t>。</w:t>
      </w:r>
    </w:p>
    <w:p w14:paraId="3BB0F0D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eastAsia="zh-CN"/>
        </w:rPr>
      </w:pPr>
      <w:r>
        <w:rPr>
          <w:rFonts w:hint="eastAsia" w:eastAsia="仿宋_GB2312"/>
          <w:color w:val="auto"/>
          <w:sz w:val="32"/>
          <w:szCs w:val="32"/>
        </w:rPr>
        <w:t>2</w:t>
      </w:r>
      <w:r>
        <w:rPr>
          <w:rFonts w:hint="eastAsia" w:eastAsia="仿宋_GB2312"/>
          <w:color w:val="auto"/>
          <w:sz w:val="32"/>
          <w:szCs w:val="32"/>
          <w:lang w:val="en-US" w:eastAsia="zh-CN"/>
        </w:rPr>
        <w:t xml:space="preserve">  </w:t>
      </w:r>
      <w:r>
        <w:rPr>
          <w:rFonts w:hint="eastAsia" w:eastAsia="仿宋_GB2312"/>
          <w:color w:val="auto"/>
          <w:sz w:val="32"/>
          <w:szCs w:val="32"/>
        </w:rPr>
        <w:t>房屋处于暗坡边缘，暗埋的塘、沟、窖、洞等场地或建于河漫滩上</w:t>
      </w:r>
      <w:r>
        <w:rPr>
          <w:rFonts w:hint="eastAsia" w:eastAsia="仿宋_GB2312"/>
          <w:color w:val="auto"/>
          <w:sz w:val="32"/>
          <w:szCs w:val="32"/>
          <w:lang w:eastAsia="zh-CN"/>
        </w:rPr>
        <w:t>。</w:t>
      </w:r>
    </w:p>
    <w:p w14:paraId="72CD80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eastAsia="zh-CN"/>
        </w:rPr>
      </w:pPr>
      <w:r>
        <w:rPr>
          <w:rFonts w:hint="eastAsia" w:eastAsia="仿宋_GB2312"/>
          <w:color w:val="auto"/>
          <w:sz w:val="32"/>
          <w:szCs w:val="32"/>
        </w:rPr>
        <w:t>3</w:t>
      </w:r>
      <w:r>
        <w:rPr>
          <w:rFonts w:hint="eastAsia" w:eastAsia="仿宋_GB2312"/>
          <w:color w:val="auto"/>
          <w:sz w:val="32"/>
          <w:szCs w:val="32"/>
          <w:lang w:val="en-US" w:eastAsia="zh-CN"/>
        </w:rPr>
        <w:t xml:space="preserve">  </w:t>
      </w:r>
      <w:r>
        <w:rPr>
          <w:rFonts w:hint="eastAsia" w:eastAsia="仿宋_GB2312"/>
          <w:color w:val="auto"/>
          <w:sz w:val="32"/>
          <w:szCs w:val="32"/>
        </w:rPr>
        <w:t>房屋基础建于半填半挖的坡上，</w:t>
      </w:r>
      <w:r>
        <w:rPr>
          <w:rFonts w:hint="eastAsia" w:eastAsia="仿宋_GB2312"/>
          <w:color w:val="auto"/>
          <w:sz w:val="32"/>
          <w:szCs w:val="32"/>
          <w:lang w:eastAsia="zh-CN"/>
        </w:rPr>
        <w:t>基础下方的</w:t>
      </w:r>
      <w:r>
        <w:rPr>
          <w:rFonts w:hint="eastAsia" w:eastAsia="仿宋_GB2312"/>
          <w:color w:val="auto"/>
          <w:sz w:val="32"/>
          <w:szCs w:val="32"/>
        </w:rPr>
        <w:t>填土松软或挖方边坡土质松软</w:t>
      </w:r>
      <w:r>
        <w:rPr>
          <w:rFonts w:hint="eastAsia" w:eastAsia="仿宋_GB2312"/>
          <w:color w:val="auto"/>
          <w:sz w:val="32"/>
          <w:szCs w:val="32"/>
          <w:lang w:eastAsia="zh-CN"/>
        </w:rPr>
        <w:t>。</w:t>
      </w:r>
    </w:p>
    <w:p w14:paraId="6CBE6E1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eastAsia="zh-CN"/>
        </w:rPr>
      </w:pPr>
      <w:r>
        <w:rPr>
          <w:rFonts w:hint="eastAsia" w:eastAsia="仿宋_GB2312"/>
          <w:color w:val="auto"/>
          <w:sz w:val="32"/>
          <w:szCs w:val="32"/>
        </w:rPr>
        <w:t>4</w:t>
      </w:r>
      <w:r>
        <w:rPr>
          <w:rFonts w:hint="eastAsia" w:eastAsia="仿宋_GB2312"/>
          <w:color w:val="auto"/>
          <w:sz w:val="32"/>
          <w:szCs w:val="32"/>
          <w:lang w:val="en-US" w:eastAsia="zh-CN"/>
        </w:rPr>
        <w:t xml:space="preserve">  </w:t>
      </w:r>
      <w:r>
        <w:rPr>
          <w:rFonts w:hint="eastAsia" w:eastAsia="仿宋_GB2312"/>
          <w:color w:val="auto"/>
          <w:sz w:val="32"/>
          <w:szCs w:val="32"/>
        </w:rPr>
        <w:t>场地处于采空区，且房屋已经有明显变形或下陷迹象</w:t>
      </w:r>
      <w:r>
        <w:rPr>
          <w:rFonts w:hint="eastAsia" w:eastAsia="仿宋_GB2312"/>
          <w:color w:val="auto"/>
          <w:sz w:val="32"/>
          <w:szCs w:val="32"/>
          <w:lang w:eastAsia="zh-CN"/>
        </w:rPr>
        <w:t>。</w:t>
      </w:r>
    </w:p>
    <w:p w14:paraId="47CDEE8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eastAsia="zh-CN"/>
        </w:rPr>
      </w:pPr>
      <w:r>
        <w:rPr>
          <w:rFonts w:hint="eastAsia" w:eastAsia="仿宋_GB2312"/>
          <w:color w:val="auto"/>
          <w:sz w:val="32"/>
          <w:szCs w:val="32"/>
        </w:rPr>
        <w:t>5</w:t>
      </w:r>
      <w:r>
        <w:rPr>
          <w:rFonts w:hint="eastAsia" w:eastAsia="仿宋_GB2312"/>
          <w:color w:val="auto"/>
          <w:sz w:val="32"/>
          <w:szCs w:val="32"/>
          <w:lang w:val="en-US" w:eastAsia="zh-CN"/>
        </w:rPr>
        <w:t xml:space="preserve">  </w:t>
      </w:r>
      <w:r>
        <w:rPr>
          <w:rFonts w:hint="eastAsia" w:eastAsia="仿宋_GB2312"/>
          <w:color w:val="auto"/>
          <w:sz w:val="32"/>
          <w:szCs w:val="32"/>
        </w:rPr>
        <w:t>处于其他危房附近，直接受到其威胁</w:t>
      </w:r>
      <w:r>
        <w:rPr>
          <w:rFonts w:hint="eastAsia" w:eastAsia="仿宋_GB2312"/>
          <w:color w:val="auto"/>
          <w:sz w:val="32"/>
          <w:szCs w:val="32"/>
          <w:lang w:eastAsia="zh-CN"/>
        </w:rPr>
        <w:t>。</w:t>
      </w:r>
    </w:p>
    <w:p w14:paraId="6BCC2B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eastAsia="仿宋_GB2312"/>
          <w:color w:val="auto"/>
          <w:sz w:val="32"/>
          <w:szCs w:val="32"/>
        </w:rPr>
      </w:pPr>
      <w:r>
        <w:rPr>
          <w:rFonts w:hint="eastAsia" w:eastAsia="仿宋_GB2312"/>
          <w:color w:val="auto"/>
          <w:sz w:val="32"/>
          <w:szCs w:val="32"/>
        </w:rPr>
        <w:t>6</w:t>
      </w:r>
      <w:r>
        <w:rPr>
          <w:rFonts w:hint="eastAsia" w:eastAsia="仿宋_GB2312"/>
          <w:color w:val="auto"/>
          <w:sz w:val="32"/>
          <w:szCs w:val="32"/>
          <w:lang w:val="en-US" w:eastAsia="zh-CN"/>
        </w:rPr>
        <w:t xml:space="preserve">  </w:t>
      </w:r>
      <w:r>
        <w:rPr>
          <w:rFonts w:hint="eastAsia" w:eastAsia="仿宋_GB2312"/>
          <w:color w:val="auto"/>
          <w:sz w:val="32"/>
          <w:szCs w:val="32"/>
        </w:rPr>
        <w:t>其他情形的危险地段。</w:t>
      </w:r>
    </w:p>
    <w:p w14:paraId="47D404C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rPr>
      </w:pPr>
      <w:r>
        <w:rPr>
          <w:rFonts w:hint="eastAsia" w:eastAsia="仿宋_GB2312"/>
          <w:color w:val="auto"/>
          <w:sz w:val="32"/>
          <w:szCs w:val="32"/>
        </w:rPr>
        <w:t>当既有房屋建设场地被判定为</w:t>
      </w:r>
      <w:r>
        <w:rPr>
          <w:rFonts w:ascii="仿宋" w:hAnsi="仿宋" w:eastAsia="仿宋" w:cs="仿宋"/>
          <w:color w:val="auto"/>
          <w:spacing w:val="8"/>
          <w:sz w:val="32"/>
          <w:szCs w:val="32"/>
        </w:rPr>
        <w:t>存在严重安全隐患</w:t>
      </w:r>
      <w:r>
        <w:rPr>
          <w:rFonts w:hint="eastAsia" w:eastAsia="仿宋_GB2312"/>
          <w:color w:val="auto"/>
          <w:sz w:val="32"/>
          <w:szCs w:val="32"/>
        </w:rPr>
        <w:t>时，可直接将房屋初步判定为</w:t>
      </w:r>
      <w:r>
        <w:rPr>
          <w:rFonts w:ascii="仿宋" w:hAnsi="仿宋" w:eastAsia="仿宋" w:cs="仿宋"/>
          <w:color w:val="auto"/>
          <w:spacing w:val="8"/>
          <w:sz w:val="32"/>
          <w:szCs w:val="32"/>
        </w:rPr>
        <w:t>存在严重安全隐患</w:t>
      </w:r>
      <w:r>
        <w:rPr>
          <w:rFonts w:hint="eastAsia" w:eastAsia="仿宋_GB2312"/>
          <w:color w:val="auto"/>
          <w:sz w:val="32"/>
          <w:szCs w:val="32"/>
        </w:rPr>
        <w:t>，并应采取迁移、拆除或其他消除安全隐患的措施。</w:t>
      </w:r>
    </w:p>
    <w:p w14:paraId="594DF133">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hAnsi="仿宋_GB2312" w:eastAsia="仿宋_GB2312"/>
          <w:color w:val="auto"/>
          <w:sz w:val="32"/>
          <w:szCs w:val="28"/>
        </w:rPr>
      </w:pPr>
      <w:r>
        <w:rPr>
          <w:rFonts w:hint="eastAsia" w:eastAsia="仿宋_GB2312"/>
          <w:b/>
          <w:bCs/>
          <w:color w:val="auto"/>
          <w:sz w:val="32"/>
          <w:szCs w:val="32"/>
        </w:rPr>
        <w:t>3.2.3</w:t>
      </w:r>
      <w:r>
        <w:rPr>
          <w:rFonts w:hint="eastAsia" w:eastAsia="仿宋_GB2312"/>
          <w:color w:val="auto"/>
          <w:sz w:val="32"/>
          <w:szCs w:val="32"/>
        </w:rPr>
        <w:t xml:space="preserve">  当场地</w:t>
      </w:r>
      <w:r>
        <w:rPr>
          <w:rFonts w:hint="default"/>
          <w:color w:val="auto"/>
          <w:sz w:val="32"/>
          <w:szCs w:val="32"/>
        </w:rPr>
        <w:t>符合</w:t>
      </w:r>
      <w:r>
        <w:rPr>
          <w:rFonts w:hint="eastAsia" w:eastAsia="仿宋_GB2312"/>
          <w:color w:val="auto"/>
          <w:sz w:val="32"/>
          <w:szCs w:val="32"/>
        </w:rPr>
        <w:t>下列情况之一时，</w:t>
      </w:r>
      <w:r>
        <w:rPr>
          <w:rFonts w:hint="eastAsia" w:ascii="仿宋_GB2312" w:hAnsi="仿宋_GB2312" w:eastAsia="仿宋_GB2312"/>
          <w:color w:val="auto"/>
          <w:sz w:val="32"/>
          <w:szCs w:val="28"/>
        </w:rPr>
        <w:t>应</w:t>
      </w:r>
      <w:r>
        <w:rPr>
          <w:rFonts w:hint="eastAsia" w:eastAsia="仿宋_GB2312"/>
          <w:color w:val="auto"/>
          <w:sz w:val="32"/>
          <w:szCs w:val="32"/>
        </w:rPr>
        <w:t>初步判定</w:t>
      </w:r>
      <w:r>
        <w:rPr>
          <w:rFonts w:hint="eastAsia" w:ascii="仿宋_GB2312" w:hAnsi="仿宋_GB2312" w:eastAsia="仿宋_GB2312"/>
          <w:color w:val="auto"/>
          <w:sz w:val="32"/>
          <w:szCs w:val="28"/>
        </w:rPr>
        <w:t>为</w:t>
      </w:r>
      <w:r>
        <w:rPr>
          <w:rFonts w:ascii="仿宋" w:hAnsi="仿宋" w:eastAsia="仿宋" w:cs="仿宋"/>
          <w:color w:val="auto"/>
          <w:spacing w:val="4"/>
          <w:sz w:val="32"/>
          <w:szCs w:val="32"/>
        </w:rPr>
        <w:t>存在一定安全隐患</w:t>
      </w:r>
      <w:r>
        <w:rPr>
          <w:rFonts w:hint="eastAsia" w:ascii="仿宋_GB2312" w:hAnsi="仿宋_GB2312" w:eastAsia="仿宋_GB2312"/>
          <w:color w:val="auto"/>
          <w:sz w:val="32"/>
          <w:szCs w:val="28"/>
        </w:rPr>
        <w:t>：</w:t>
      </w:r>
    </w:p>
    <w:p w14:paraId="7C5C00D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olor w:val="auto"/>
          <w:sz w:val="32"/>
          <w:szCs w:val="28"/>
          <w:lang w:eastAsia="zh-CN"/>
        </w:rPr>
      </w:pPr>
      <w:r>
        <w:rPr>
          <w:rFonts w:hint="eastAsia" w:ascii="仿宋_GB2312" w:hAnsi="仿宋_GB2312" w:eastAsia="仿宋_GB2312"/>
          <w:color w:val="auto"/>
          <w:sz w:val="32"/>
          <w:szCs w:val="28"/>
        </w:rPr>
        <w:t>1</w:t>
      </w:r>
      <w:r>
        <w:rPr>
          <w:rFonts w:hint="eastAsia" w:ascii="仿宋_GB2312" w:hAnsi="仿宋_GB2312" w:eastAsia="仿宋_GB2312"/>
          <w:color w:val="auto"/>
          <w:sz w:val="32"/>
          <w:szCs w:val="28"/>
          <w:lang w:val="en-US" w:eastAsia="zh-CN"/>
        </w:rPr>
        <w:t xml:space="preserve">  </w:t>
      </w:r>
      <w:r>
        <w:rPr>
          <w:rFonts w:hint="eastAsia" w:ascii="仿宋_GB2312" w:hAnsi="仿宋_GB2312" w:eastAsia="仿宋_GB2312"/>
          <w:color w:val="auto"/>
          <w:sz w:val="32"/>
          <w:szCs w:val="28"/>
        </w:rPr>
        <w:t>存在潜在危险性但尚未查明或不明确的滑坡、地裂、山洪、泥石流、崩塌、地面沉陷等危险区的场地</w:t>
      </w:r>
      <w:r>
        <w:rPr>
          <w:rFonts w:hint="eastAsia" w:ascii="仿宋_GB2312" w:hAnsi="仿宋_GB2312" w:eastAsia="仿宋_GB2312"/>
          <w:color w:val="auto"/>
          <w:sz w:val="32"/>
          <w:szCs w:val="28"/>
          <w:lang w:eastAsia="zh-CN"/>
        </w:rPr>
        <w:t>。</w:t>
      </w:r>
    </w:p>
    <w:p w14:paraId="698EECB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olor w:val="auto"/>
          <w:sz w:val="32"/>
          <w:szCs w:val="28"/>
          <w:lang w:eastAsia="zh-CN"/>
        </w:rPr>
      </w:pPr>
      <w:r>
        <w:rPr>
          <w:rFonts w:hint="eastAsia" w:ascii="仿宋_GB2312" w:hAnsi="仿宋_GB2312" w:eastAsia="仿宋_GB2312"/>
          <w:color w:val="auto"/>
          <w:sz w:val="32"/>
          <w:szCs w:val="28"/>
        </w:rPr>
        <w:t>2</w:t>
      </w:r>
      <w:r>
        <w:rPr>
          <w:rFonts w:hint="eastAsia" w:ascii="仿宋_GB2312" w:hAnsi="仿宋_GB2312" w:eastAsia="仿宋_GB2312"/>
          <w:color w:val="auto"/>
          <w:sz w:val="32"/>
          <w:szCs w:val="28"/>
          <w:lang w:val="en-US" w:eastAsia="zh-CN"/>
        </w:rPr>
        <w:t xml:space="preserve">  </w:t>
      </w:r>
      <w:r>
        <w:rPr>
          <w:rFonts w:hint="eastAsia" w:ascii="仿宋_GB2312" w:hAnsi="仿宋_GB2312" w:eastAsia="仿宋_GB2312"/>
          <w:color w:val="auto"/>
          <w:sz w:val="32"/>
          <w:szCs w:val="28"/>
        </w:rPr>
        <w:t>尚未查明其危险程度的病险库、淤地坝、尾矿坝等场地</w:t>
      </w:r>
      <w:r>
        <w:rPr>
          <w:rFonts w:hint="eastAsia" w:ascii="仿宋_GB2312" w:hAnsi="仿宋_GB2312" w:eastAsia="仿宋_GB2312"/>
          <w:color w:val="auto"/>
          <w:sz w:val="32"/>
          <w:szCs w:val="28"/>
          <w:lang w:eastAsia="zh-CN"/>
        </w:rPr>
        <w:t>。</w:t>
      </w:r>
    </w:p>
    <w:p w14:paraId="204D02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olor w:val="auto"/>
          <w:sz w:val="32"/>
          <w:szCs w:val="28"/>
          <w:lang w:eastAsia="zh-CN"/>
        </w:rPr>
      </w:pPr>
      <w:r>
        <w:rPr>
          <w:rFonts w:hint="eastAsia" w:ascii="仿宋_GB2312" w:hAnsi="仿宋_GB2312" w:eastAsia="仿宋_GB2312"/>
          <w:color w:val="auto"/>
          <w:sz w:val="32"/>
          <w:szCs w:val="28"/>
        </w:rPr>
        <w:t>3</w:t>
      </w:r>
      <w:r>
        <w:rPr>
          <w:rFonts w:hint="eastAsia" w:ascii="仿宋_GB2312" w:hAnsi="仿宋_GB2312" w:eastAsia="仿宋_GB2312"/>
          <w:color w:val="auto"/>
          <w:sz w:val="32"/>
          <w:szCs w:val="28"/>
          <w:lang w:val="en-US" w:eastAsia="zh-CN"/>
        </w:rPr>
        <w:t xml:space="preserve">  </w:t>
      </w:r>
      <w:r>
        <w:rPr>
          <w:rFonts w:hint="eastAsia" w:eastAsia="仿宋_GB2312"/>
          <w:color w:val="auto"/>
          <w:sz w:val="32"/>
          <w:szCs w:val="32"/>
          <w:u w:val="none"/>
        </w:rPr>
        <w:t>场地处于采空区，且房屋</w:t>
      </w:r>
      <w:r>
        <w:rPr>
          <w:rFonts w:hint="eastAsia" w:eastAsia="仿宋_GB2312"/>
          <w:color w:val="auto"/>
          <w:sz w:val="32"/>
          <w:szCs w:val="32"/>
          <w:u w:val="none"/>
          <w:lang w:eastAsia="zh-CN"/>
        </w:rPr>
        <w:t>暂未出现</w:t>
      </w:r>
      <w:r>
        <w:rPr>
          <w:rFonts w:hint="eastAsia" w:eastAsia="仿宋_GB2312"/>
          <w:color w:val="auto"/>
          <w:sz w:val="32"/>
          <w:szCs w:val="32"/>
          <w:u w:val="none"/>
        </w:rPr>
        <w:t>变形或下陷迹象</w:t>
      </w:r>
      <w:r>
        <w:rPr>
          <w:rFonts w:hint="eastAsia" w:eastAsia="仿宋_GB2312"/>
          <w:color w:val="auto"/>
          <w:sz w:val="32"/>
          <w:szCs w:val="32"/>
          <w:u w:val="none"/>
          <w:lang w:eastAsia="zh-CN"/>
        </w:rPr>
        <w:t>。</w:t>
      </w:r>
    </w:p>
    <w:p w14:paraId="3812D96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olor w:val="auto"/>
          <w:sz w:val="32"/>
          <w:szCs w:val="28"/>
        </w:rPr>
      </w:pPr>
      <w:r>
        <w:rPr>
          <w:rFonts w:hint="eastAsia" w:ascii="仿宋_GB2312" w:hAnsi="仿宋_GB2312" w:eastAsia="仿宋_GB2312"/>
          <w:color w:val="auto"/>
          <w:sz w:val="32"/>
          <w:szCs w:val="28"/>
        </w:rPr>
        <w:t>4</w:t>
      </w:r>
      <w:r>
        <w:rPr>
          <w:rFonts w:hint="eastAsia" w:ascii="仿宋_GB2312" w:hAnsi="仿宋_GB2312" w:eastAsia="仿宋_GB2312"/>
          <w:color w:val="auto"/>
          <w:sz w:val="32"/>
          <w:szCs w:val="28"/>
          <w:lang w:val="en-US" w:eastAsia="zh-CN"/>
        </w:rPr>
        <w:t xml:space="preserve">  </w:t>
      </w:r>
      <w:r>
        <w:rPr>
          <w:rFonts w:hint="eastAsia" w:ascii="仿宋_GB2312" w:hAnsi="仿宋_GB2312" w:eastAsia="仿宋_GB2312"/>
          <w:color w:val="auto"/>
          <w:sz w:val="32"/>
          <w:szCs w:val="28"/>
        </w:rPr>
        <w:t>易洪易涝区及山洪、台风、暴潮严重威胁区。</w:t>
      </w:r>
    </w:p>
    <w:p w14:paraId="08A67E84">
      <w:pPr>
        <w:spacing w:line="560" w:lineRule="exact"/>
        <w:ind w:firstLine="640" w:firstLineChars="200"/>
        <w:rPr>
          <w:rFonts w:hint="eastAsia" w:eastAsia="仿宋_GB2312"/>
          <w:color w:val="auto"/>
          <w:sz w:val="32"/>
          <w:szCs w:val="32"/>
          <w:lang w:eastAsia="zh-CN"/>
        </w:rPr>
      </w:pPr>
      <w:r>
        <w:rPr>
          <w:rFonts w:hint="eastAsia" w:ascii="Calibri" w:hAnsi="Calibri" w:eastAsia="仿宋_GB2312"/>
          <w:color w:val="auto"/>
          <w:sz w:val="32"/>
          <w:szCs w:val="32"/>
        </w:rPr>
        <w:t>上述场地应委托相关专业技术单位进行进一步专项评估</w:t>
      </w:r>
      <w:r>
        <w:rPr>
          <w:rFonts w:hint="eastAsia" w:eastAsia="仿宋_GB2312"/>
          <w:color w:val="auto"/>
          <w:sz w:val="32"/>
          <w:szCs w:val="32"/>
        </w:rPr>
        <w:t>。</w:t>
      </w:r>
    </w:p>
    <w:p w14:paraId="13DA8996">
      <w:pPr>
        <w:pStyle w:val="10"/>
        <w:spacing w:before="156" w:beforeLines="50" w:after="156" w:afterLines="50"/>
        <w:ind w:firstLine="0" w:firstLineChars="0"/>
        <w:jc w:val="center"/>
        <w:outlineLvl w:val="1"/>
        <w:rPr>
          <w:rFonts w:eastAsia="仿宋_GB2312"/>
          <w:bCs/>
          <w:color w:val="auto"/>
          <w:sz w:val="32"/>
          <w:szCs w:val="32"/>
        </w:rPr>
      </w:pPr>
      <w:bookmarkStart w:id="85" w:name="_Toc54076091"/>
      <w:bookmarkStart w:id="86" w:name="_Toc54028778"/>
      <w:bookmarkStart w:id="87" w:name="_Toc6744"/>
      <w:bookmarkStart w:id="88" w:name="_Toc16944"/>
      <w:bookmarkStart w:id="89" w:name="_Toc2253"/>
      <w:bookmarkStart w:id="90" w:name="_Toc22246"/>
      <w:bookmarkStart w:id="91" w:name="_Toc15874"/>
      <w:bookmarkStart w:id="92" w:name="_Toc16447"/>
      <w:bookmarkStart w:id="93" w:name="_Toc12043"/>
      <w:bookmarkStart w:id="94" w:name="_Toc21878"/>
      <w:bookmarkStart w:id="95" w:name="_Toc1892"/>
      <w:r>
        <w:rPr>
          <w:rFonts w:hint="eastAsia" w:ascii="微软雅黑" w:hAnsi="微软雅黑" w:eastAsia="微软雅黑" w:cs="微软雅黑"/>
          <w:b/>
          <w:color w:val="auto"/>
          <w:sz w:val="30"/>
          <w:szCs w:val="30"/>
        </w:rPr>
        <w:t>3.</w:t>
      </w:r>
      <w:r>
        <w:rPr>
          <w:rFonts w:hint="eastAsia" w:ascii="微软雅黑" w:hAnsi="微软雅黑" w:eastAsia="微软雅黑" w:cs="微软雅黑"/>
          <w:b/>
          <w:color w:val="auto"/>
          <w:sz w:val="30"/>
          <w:szCs w:val="30"/>
          <w:lang w:val="en-US" w:eastAsia="zh-CN"/>
        </w:rPr>
        <w:t>3</w:t>
      </w:r>
      <w:r>
        <w:rPr>
          <w:rFonts w:hint="eastAsia" w:ascii="微软雅黑" w:hAnsi="微软雅黑" w:eastAsia="微软雅黑" w:cs="微软雅黑"/>
          <w:b/>
          <w:color w:val="auto"/>
          <w:sz w:val="30"/>
          <w:szCs w:val="30"/>
        </w:rPr>
        <w:t xml:space="preserve">  地基基础</w:t>
      </w:r>
      <w:bookmarkEnd w:id="85"/>
      <w:bookmarkEnd w:id="86"/>
      <w:r>
        <w:rPr>
          <w:rFonts w:hint="eastAsia" w:ascii="微软雅黑" w:hAnsi="微软雅黑" w:eastAsia="微软雅黑" w:cs="微软雅黑"/>
          <w:b/>
          <w:color w:val="auto"/>
          <w:sz w:val="30"/>
          <w:szCs w:val="30"/>
        </w:rPr>
        <w:t>安全排查</w:t>
      </w:r>
      <w:bookmarkEnd w:id="87"/>
      <w:bookmarkEnd w:id="88"/>
      <w:bookmarkEnd w:id="89"/>
      <w:bookmarkEnd w:id="90"/>
      <w:bookmarkEnd w:id="91"/>
      <w:bookmarkEnd w:id="92"/>
      <w:bookmarkEnd w:id="93"/>
      <w:bookmarkEnd w:id="94"/>
      <w:bookmarkEnd w:id="95"/>
    </w:p>
    <w:p w14:paraId="34F9007C">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eastAsia="仿宋_GB2312"/>
          <w:color w:val="auto"/>
          <w:sz w:val="32"/>
          <w:szCs w:val="32"/>
          <w:u w:val="none"/>
          <w:lang w:eastAsia="zh-CN"/>
        </w:rPr>
      </w:pPr>
      <w:r>
        <w:rPr>
          <w:rFonts w:hint="eastAsia" w:eastAsia="仿宋_GB2312"/>
          <w:b/>
          <w:bCs/>
          <w:color w:val="auto"/>
          <w:sz w:val="32"/>
          <w:szCs w:val="32"/>
        </w:rPr>
        <w:t>3.3.1</w:t>
      </w:r>
      <w:r>
        <w:rPr>
          <w:rFonts w:hint="eastAsia" w:eastAsia="仿宋_GB2312"/>
          <w:color w:val="auto"/>
          <w:sz w:val="32"/>
          <w:szCs w:val="32"/>
        </w:rPr>
        <w:t xml:space="preserve">  </w:t>
      </w:r>
      <w:r>
        <w:rPr>
          <w:rFonts w:hint="eastAsia" w:ascii="Calibri" w:hAnsi="Calibri" w:eastAsia="仿宋_GB2312" w:cs="Times New Roman"/>
          <w:color w:val="auto"/>
          <w:spacing w:val="0"/>
          <w:position w:val="0"/>
          <w:sz w:val="32"/>
          <w:szCs w:val="32"/>
        </w:rPr>
        <w:t>地基不稳定产生滑移</w:t>
      </w:r>
      <w:r>
        <w:rPr>
          <w:rFonts w:hint="eastAsia" w:eastAsia="仿宋_GB2312" w:cs="Times New Roman"/>
          <w:color w:val="auto"/>
          <w:spacing w:val="0"/>
          <w:position w:val="0"/>
          <w:sz w:val="32"/>
          <w:szCs w:val="32"/>
          <w:lang w:eastAsia="zh-CN"/>
        </w:rPr>
        <w:t>，</w:t>
      </w:r>
      <w:r>
        <w:rPr>
          <w:rFonts w:hint="eastAsia" w:ascii="Calibri" w:hAnsi="Calibri" w:eastAsia="仿宋_GB2312" w:cs="Times New Roman"/>
          <w:color w:val="auto"/>
          <w:spacing w:val="0"/>
          <w:position w:val="0"/>
          <w:sz w:val="32"/>
          <w:szCs w:val="32"/>
        </w:rPr>
        <w:t>水平位移量大于10mm且</w:t>
      </w:r>
      <w:r>
        <w:rPr>
          <w:rFonts w:hint="eastAsia" w:ascii="Calibri" w:hAnsi="Calibri" w:eastAsia="仿宋_GB2312" w:cs="Times New Roman"/>
          <w:color w:val="auto"/>
          <w:spacing w:val="0"/>
          <w:sz w:val="32"/>
          <w:szCs w:val="32"/>
        </w:rPr>
        <w:t>对上部结构有显著影响或有继续滑动迹象</w:t>
      </w:r>
      <w:r>
        <w:rPr>
          <w:rFonts w:hint="eastAsia" w:eastAsia="仿宋_GB2312"/>
          <w:color w:val="auto"/>
          <w:sz w:val="32"/>
          <w:szCs w:val="32"/>
          <w:u w:val="none"/>
          <w:lang w:eastAsia="zh-CN"/>
        </w:rPr>
        <w:t>时，或</w:t>
      </w:r>
      <w:r>
        <w:rPr>
          <w:rFonts w:hint="eastAsia" w:ascii="Calibri" w:hAnsi="Calibri" w:eastAsia="仿宋_GB2312" w:cs="Times New Roman"/>
          <w:color w:val="auto"/>
          <w:spacing w:val="0"/>
          <w:position w:val="0"/>
          <w:sz w:val="32"/>
          <w:szCs w:val="32"/>
        </w:rPr>
        <w:t>地基</w:t>
      </w:r>
      <w:r>
        <w:rPr>
          <w:rFonts w:hint="eastAsia" w:ascii="仿宋_GB2312" w:hAnsi="仿宋_GB2312" w:eastAsia="仿宋_GB2312"/>
          <w:color w:val="auto"/>
          <w:sz w:val="32"/>
          <w:szCs w:val="28"/>
          <w:lang w:val="en-US" w:eastAsia="zh-CN"/>
        </w:rPr>
        <w:t>出现局部或整体沉陷时</w:t>
      </w:r>
      <w:r>
        <w:rPr>
          <w:rFonts w:hint="eastAsia" w:eastAsia="仿宋_GB2312"/>
          <w:color w:val="auto"/>
          <w:sz w:val="32"/>
          <w:szCs w:val="32"/>
          <w:u w:val="none"/>
        </w:rPr>
        <w:t>，应</w:t>
      </w:r>
      <w:r>
        <w:rPr>
          <w:rFonts w:hint="eastAsia" w:eastAsia="仿宋_GB2312"/>
          <w:color w:val="auto"/>
          <w:sz w:val="32"/>
          <w:szCs w:val="32"/>
        </w:rPr>
        <w:t>初步判定</w:t>
      </w:r>
      <w:r>
        <w:rPr>
          <w:rFonts w:hint="eastAsia" w:eastAsia="仿宋_GB2312"/>
          <w:color w:val="auto"/>
          <w:sz w:val="32"/>
          <w:szCs w:val="32"/>
          <w:u w:val="none"/>
        </w:rPr>
        <w:t>为</w:t>
      </w:r>
      <w:r>
        <w:rPr>
          <w:rFonts w:hint="eastAsia" w:eastAsia="仿宋_GB2312"/>
          <w:bCs w:val="0"/>
          <w:color w:val="auto"/>
          <w:sz w:val="32"/>
          <w:szCs w:val="32"/>
        </w:rPr>
        <w:t>存在</w:t>
      </w:r>
      <w:r>
        <w:rPr>
          <w:rFonts w:hint="eastAsia" w:eastAsia="仿宋_GB2312"/>
          <w:bCs w:val="0"/>
          <w:color w:val="auto"/>
          <w:sz w:val="32"/>
          <w:szCs w:val="32"/>
          <w:lang w:val="en-US" w:eastAsia="zh-CN"/>
        </w:rPr>
        <w:t>严重安全隐患</w:t>
      </w:r>
      <w:r>
        <w:rPr>
          <w:rFonts w:hint="eastAsia" w:eastAsia="仿宋_GB2312"/>
          <w:color w:val="auto"/>
          <w:sz w:val="32"/>
          <w:szCs w:val="32"/>
          <w:u w:val="none"/>
          <w:lang w:eastAsia="zh-CN"/>
        </w:rPr>
        <w:t>。</w:t>
      </w:r>
    </w:p>
    <w:p w14:paraId="6B912DF4">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eastAsia="仿宋_GB2312"/>
          <w:color w:val="auto"/>
          <w:sz w:val="32"/>
          <w:szCs w:val="32"/>
          <w:lang w:eastAsia="zh-CN"/>
        </w:rPr>
      </w:pPr>
      <w:r>
        <w:rPr>
          <w:rFonts w:hint="eastAsia" w:eastAsia="仿宋_GB2312"/>
          <w:b/>
          <w:bCs/>
          <w:color w:val="auto"/>
          <w:sz w:val="32"/>
          <w:szCs w:val="32"/>
        </w:rPr>
        <w:t>3.3.</w:t>
      </w:r>
      <w:r>
        <w:rPr>
          <w:rFonts w:hint="eastAsia" w:eastAsia="仿宋_GB2312"/>
          <w:b/>
          <w:bCs/>
          <w:color w:val="auto"/>
          <w:sz w:val="32"/>
          <w:szCs w:val="32"/>
          <w:lang w:val="en-US" w:eastAsia="zh-CN"/>
        </w:rPr>
        <w:t>2</w:t>
      </w:r>
      <w:r>
        <w:rPr>
          <w:rFonts w:hint="eastAsia" w:eastAsia="仿宋_GB2312"/>
          <w:color w:val="auto"/>
          <w:sz w:val="32"/>
          <w:szCs w:val="32"/>
        </w:rPr>
        <w:t xml:space="preserve">  地基不稳定产生滑移</w:t>
      </w:r>
      <w:r>
        <w:rPr>
          <w:rFonts w:hint="eastAsia" w:eastAsia="仿宋_GB2312"/>
          <w:color w:val="auto"/>
          <w:sz w:val="32"/>
          <w:szCs w:val="32"/>
          <w:lang w:eastAsia="zh-CN"/>
        </w:rPr>
        <w:t>，</w:t>
      </w:r>
      <w:r>
        <w:rPr>
          <w:rFonts w:hint="eastAsia" w:eastAsia="仿宋_GB2312"/>
          <w:color w:val="auto"/>
          <w:sz w:val="32"/>
          <w:szCs w:val="32"/>
        </w:rPr>
        <w:t>水平位移量不大于10mm</w:t>
      </w:r>
      <w:r>
        <w:rPr>
          <w:rFonts w:hint="eastAsia" w:eastAsia="仿宋_GB2312"/>
          <w:color w:val="auto"/>
          <w:sz w:val="32"/>
          <w:szCs w:val="32"/>
          <w:lang w:eastAsia="zh-CN"/>
        </w:rPr>
        <w:t>且</w:t>
      </w:r>
      <w:r>
        <w:rPr>
          <w:rFonts w:hint="eastAsia" w:eastAsia="仿宋_GB2312"/>
          <w:color w:val="auto"/>
          <w:sz w:val="32"/>
          <w:szCs w:val="32"/>
        </w:rPr>
        <w:t>对上部结构造成影响</w:t>
      </w:r>
      <w:r>
        <w:rPr>
          <w:rFonts w:hint="eastAsia" w:eastAsia="仿宋_GB2312"/>
          <w:color w:val="auto"/>
          <w:sz w:val="32"/>
          <w:szCs w:val="32"/>
          <w:lang w:eastAsia="zh-CN"/>
        </w:rPr>
        <w:t>时</w:t>
      </w:r>
      <w:r>
        <w:rPr>
          <w:rFonts w:hint="eastAsia" w:eastAsia="仿宋_GB2312"/>
          <w:color w:val="auto"/>
          <w:sz w:val="32"/>
          <w:szCs w:val="32"/>
          <w:u w:val="none"/>
          <w:lang w:eastAsia="zh-CN"/>
        </w:rPr>
        <w:t>，或地基变形引起房屋出现明显的整体倾斜时，应</w:t>
      </w:r>
      <w:r>
        <w:rPr>
          <w:rFonts w:hint="eastAsia" w:eastAsia="仿宋_GB2312"/>
          <w:color w:val="auto"/>
          <w:sz w:val="32"/>
          <w:szCs w:val="32"/>
        </w:rPr>
        <w:t>初步判定为</w:t>
      </w:r>
      <w:r>
        <w:rPr>
          <w:rFonts w:hint="eastAsia" w:eastAsia="仿宋_GB2312"/>
          <w:bCs/>
          <w:color w:val="auto"/>
          <w:sz w:val="32"/>
          <w:szCs w:val="32"/>
        </w:rPr>
        <w:t>存在</w:t>
      </w:r>
      <w:r>
        <w:rPr>
          <w:rFonts w:hint="eastAsia" w:eastAsia="仿宋_GB2312"/>
          <w:bCs/>
          <w:color w:val="auto"/>
          <w:sz w:val="32"/>
          <w:szCs w:val="32"/>
          <w:lang w:val="en-US" w:eastAsia="zh-CN"/>
        </w:rPr>
        <w:t>一定安全隐患</w:t>
      </w:r>
      <w:r>
        <w:rPr>
          <w:rFonts w:hint="eastAsia" w:eastAsia="仿宋_GB2312"/>
          <w:color w:val="auto"/>
          <w:sz w:val="32"/>
          <w:szCs w:val="32"/>
          <w:u w:val="none"/>
          <w:lang w:eastAsia="zh-CN"/>
        </w:rPr>
        <w:t>。</w:t>
      </w:r>
    </w:p>
    <w:p w14:paraId="7C98C8E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3.3.</w:t>
      </w:r>
      <w:r>
        <w:rPr>
          <w:rFonts w:hint="eastAsia" w:eastAsia="仿宋_GB2312"/>
          <w:b/>
          <w:bCs/>
          <w:color w:val="auto"/>
          <w:sz w:val="32"/>
          <w:szCs w:val="32"/>
          <w:lang w:val="en-US" w:eastAsia="zh-CN"/>
        </w:rPr>
        <w:t>3</w:t>
      </w:r>
      <w:r>
        <w:rPr>
          <w:rFonts w:hint="eastAsia" w:eastAsia="仿宋_GB2312"/>
          <w:color w:val="auto"/>
          <w:sz w:val="32"/>
          <w:szCs w:val="32"/>
        </w:rPr>
        <w:t xml:space="preserve">  当基础符合下列条件之一时，应初步判定为</w:t>
      </w:r>
      <w:r>
        <w:rPr>
          <w:rFonts w:hint="eastAsia" w:eastAsia="仿宋_GB2312"/>
          <w:bCs w:val="0"/>
          <w:color w:val="auto"/>
          <w:sz w:val="32"/>
          <w:szCs w:val="32"/>
          <w:u w:val="none"/>
        </w:rPr>
        <w:t>存在</w:t>
      </w:r>
      <w:r>
        <w:rPr>
          <w:rFonts w:hint="eastAsia" w:eastAsia="仿宋_GB2312"/>
          <w:bCs w:val="0"/>
          <w:color w:val="auto"/>
          <w:sz w:val="32"/>
          <w:szCs w:val="32"/>
          <w:u w:val="none"/>
          <w:lang w:val="en-US" w:eastAsia="zh-CN"/>
        </w:rPr>
        <w:t>严重安全隐患</w:t>
      </w:r>
      <w:r>
        <w:rPr>
          <w:rFonts w:hint="eastAsia" w:eastAsia="仿宋_GB2312"/>
          <w:color w:val="auto"/>
          <w:sz w:val="32"/>
          <w:szCs w:val="32"/>
        </w:rPr>
        <w:t>：</w:t>
      </w:r>
    </w:p>
    <w:p w14:paraId="4DDF846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olor w:val="auto"/>
          <w:sz w:val="32"/>
          <w:szCs w:val="28"/>
          <w:lang w:eastAsia="zh-CN"/>
        </w:rPr>
      </w:pPr>
      <w:r>
        <w:rPr>
          <w:rFonts w:hint="eastAsia" w:ascii="仿宋_GB2312" w:hAnsi="仿宋_GB2312" w:eastAsia="仿宋_GB2312"/>
          <w:color w:val="auto"/>
          <w:sz w:val="32"/>
          <w:szCs w:val="28"/>
          <w:lang w:val="en-US" w:eastAsia="zh-CN"/>
        </w:rPr>
        <w:t xml:space="preserve">1  </w:t>
      </w:r>
      <w:r>
        <w:rPr>
          <w:rFonts w:hint="eastAsia" w:ascii="仿宋_GB2312" w:hAnsi="仿宋_GB2312" w:eastAsia="仿宋_GB2312"/>
          <w:color w:val="auto"/>
          <w:sz w:val="32"/>
          <w:szCs w:val="28"/>
        </w:rPr>
        <w:t>基础存在不均匀沉降，</w:t>
      </w:r>
      <w:r>
        <w:rPr>
          <w:rFonts w:hint="eastAsia" w:ascii="仿宋_GB2312" w:hAnsi="仿宋_GB2312" w:eastAsia="仿宋_GB2312"/>
          <w:color w:val="auto"/>
          <w:sz w:val="32"/>
          <w:szCs w:val="28"/>
          <w:lang w:eastAsia="zh-CN"/>
        </w:rPr>
        <w:t>导致</w:t>
      </w:r>
      <w:r>
        <w:rPr>
          <w:rFonts w:hint="eastAsia" w:ascii="仿宋_GB2312" w:hAnsi="仿宋_GB2312" w:eastAsia="仿宋_GB2312"/>
          <w:color w:val="auto"/>
          <w:sz w:val="32"/>
          <w:szCs w:val="28"/>
        </w:rPr>
        <w:t>砌体墙单条竖向裂缝宽度大于10mm，或单道墙体产生多条平行的竖向裂缝、其中最大裂缝宽度大于5mm</w:t>
      </w:r>
      <w:r>
        <w:rPr>
          <w:rFonts w:hint="eastAsia" w:eastAsia="仿宋_GB2312"/>
          <w:color w:val="auto"/>
          <w:sz w:val="32"/>
          <w:szCs w:val="32"/>
          <w:lang w:eastAsia="zh-CN"/>
        </w:rPr>
        <w:t>，如图</w:t>
      </w:r>
      <w:r>
        <w:rPr>
          <w:rFonts w:hint="eastAsia" w:eastAsia="仿宋_GB2312"/>
          <w:color w:val="auto"/>
          <w:sz w:val="32"/>
          <w:szCs w:val="32"/>
          <w:lang w:val="en-US" w:eastAsia="zh-CN"/>
        </w:rPr>
        <w:t>3.3.3</w:t>
      </w:r>
      <w:r>
        <w:rPr>
          <w:rFonts w:hint="eastAsia" w:ascii="仿宋_GB2312" w:hAnsi="仿宋_GB2312" w:eastAsia="仿宋_GB2312"/>
          <w:color w:val="auto"/>
          <w:sz w:val="32"/>
          <w:szCs w:val="28"/>
          <w:lang w:eastAsia="zh-CN"/>
        </w:rPr>
        <w:t>。</w:t>
      </w:r>
    </w:p>
    <w:p w14:paraId="1A74312C">
      <w:pPr>
        <w:spacing w:line="560" w:lineRule="exact"/>
        <w:ind w:firstLine="640" w:firstLineChars="200"/>
        <w:rPr>
          <w:rFonts w:hint="default" w:ascii="仿宋_GB2312" w:hAnsi="仿宋_GB2312" w:eastAsia="仿宋_GB2312"/>
          <w:color w:val="auto"/>
          <w:sz w:val="32"/>
          <w:szCs w:val="28"/>
          <w:lang w:eastAsia="zh-CN"/>
        </w:rPr>
      </w:pPr>
      <w:r>
        <w:rPr>
          <w:rFonts w:hint="eastAsia" w:ascii="仿宋_GB2312" w:hAnsi="仿宋_GB2312" w:eastAsia="仿宋_GB2312"/>
          <w:color w:val="auto"/>
          <w:sz w:val="32"/>
          <w:szCs w:val="28"/>
          <w:lang w:val="en-US" w:eastAsia="zh-CN"/>
        </w:rPr>
        <w:t xml:space="preserve">2  </w:t>
      </w:r>
      <w:r>
        <w:rPr>
          <w:rFonts w:hint="default" w:ascii="仿宋_GB2312" w:hAnsi="仿宋_GB2312" w:eastAsia="仿宋_GB2312"/>
          <w:color w:val="auto"/>
          <w:sz w:val="32"/>
          <w:szCs w:val="28"/>
        </w:rPr>
        <w:t>基础存在不均匀沉降，</w:t>
      </w:r>
      <w:r>
        <w:rPr>
          <w:rFonts w:hint="default" w:ascii="仿宋_GB2312" w:hAnsi="仿宋_GB2312" w:eastAsia="仿宋_GB2312"/>
          <w:color w:val="auto"/>
          <w:sz w:val="32"/>
          <w:szCs w:val="28"/>
          <w:lang w:eastAsia="zh-CN"/>
        </w:rPr>
        <w:t>导致</w:t>
      </w:r>
      <w:r>
        <w:rPr>
          <w:rFonts w:ascii="仿宋_GB2312" w:hAnsi="仿宋_GB2312" w:eastAsia="仿宋_GB2312" w:cs="Times New Roman"/>
          <w:color w:val="auto"/>
          <w:spacing w:val="0"/>
          <w:sz w:val="32"/>
          <w:szCs w:val="28"/>
        </w:rPr>
        <w:t>预制构件之间的连接部位出现宽度大于3mm的不均匀沉降裂缝</w:t>
      </w:r>
      <w:r>
        <w:rPr>
          <w:rFonts w:hint="eastAsia" w:ascii="仿宋_GB2312" w:hAnsi="仿宋_GB2312" w:eastAsia="仿宋_GB2312" w:cs="Times New Roman"/>
          <w:color w:val="auto"/>
          <w:spacing w:val="0"/>
          <w:sz w:val="32"/>
          <w:szCs w:val="28"/>
          <w:lang w:eastAsia="zh-CN"/>
        </w:rPr>
        <w:t>。</w:t>
      </w:r>
    </w:p>
    <w:p w14:paraId="0D71BBF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olor w:val="auto"/>
          <w:sz w:val="32"/>
          <w:szCs w:val="28"/>
        </w:rPr>
      </w:pPr>
      <w:r>
        <w:rPr>
          <w:rFonts w:hint="eastAsia" w:ascii="仿宋_GB2312" w:hAnsi="仿宋_GB2312" w:eastAsia="仿宋_GB2312"/>
          <w:color w:val="auto"/>
          <w:sz w:val="32"/>
          <w:szCs w:val="28"/>
          <w:lang w:val="en-US" w:eastAsia="zh-CN"/>
        </w:rPr>
        <w:t xml:space="preserve">3  </w:t>
      </w:r>
      <w:r>
        <w:rPr>
          <w:rFonts w:hint="eastAsia" w:ascii="仿宋_GB2312" w:hAnsi="仿宋_GB2312" w:eastAsia="仿宋_GB2312"/>
          <w:color w:val="auto"/>
          <w:sz w:val="32"/>
          <w:szCs w:val="28"/>
        </w:rPr>
        <w:t>基础存在不均匀沉降，</w:t>
      </w:r>
      <w:r>
        <w:rPr>
          <w:rFonts w:hint="eastAsia" w:ascii="仿宋_GB2312" w:hAnsi="仿宋_GB2312" w:eastAsia="仿宋_GB2312"/>
          <w:color w:val="auto"/>
          <w:sz w:val="32"/>
          <w:szCs w:val="28"/>
          <w:lang w:eastAsia="zh-CN"/>
        </w:rPr>
        <w:t>导致</w:t>
      </w:r>
      <w:r>
        <w:rPr>
          <w:rFonts w:hint="eastAsia" w:ascii="仿宋_GB2312" w:hAnsi="仿宋_GB2312" w:eastAsia="仿宋_GB2312"/>
          <w:color w:val="auto"/>
          <w:sz w:val="32"/>
          <w:szCs w:val="28"/>
        </w:rPr>
        <w:t>混凝土梁产生宽度超过0.4mm的斜裂缝，或梁柱节点出现宽度超过0.5mm的裂缝，或钢筋混凝土墙出现竖向裂缝。</w:t>
      </w:r>
    </w:p>
    <w:p w14:paraId="44E90DF0">
      <w:pPr>
        <w:pStyle w:val="14"/>
        <w:ind w:left="0" w:leftChars="0" w:firstLine="0" w:firstLineChars="0"/>
        <w:jc w:val="center"/>
        <w:rPr>
          <w:color w:val="auto"/>
        </w:rPr>
      </w:pPr>
      <w:r>
        <w:rPr>
          <w:color w:val="auto"/>
        </w:rPr>
        <w:drawing>
          <wp:inline distT="0" distB="0" distL="114300" distR="114300">
            <wp:extent cx="5510530" cy="1764030"/>
            <wp:effectExtent l="0" t="0" r="13970" b="762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11"/>
                    <a:srcRect t="2016" b="53882"/>
                    <a:stretch>
                      <a:fillRect/>
                    </a:stretch>
                  </pic:blipFill>
                  <pic:spPr>
                    <a:xfrm>
                      <a:off x="0" y="0"/>
                      <a:ext cx="5510530" cy="1764030"/>
                    </a:xfrm>
                    <a:prstGeom prst="rect">
                      <a:avLst/>
                    </a:prstGeom>
                    <a:noFill/>
                    <a:ln>
                      <a:noFill/>
                    </a:ln>
                  </pic:spPr>
                </pic:pic>
              </a:graphicData>
            </a:graphic>
          </wp:inline>
        </w:drawing>
      </w:r>
    </w:p>
    <w:p w14:paraId="659589F8">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eastAsia="仿宋_GB2312"/>
          <w:bCs/>
          <w:color w:val="auto"/>
          <w:sz w:val="24"/>
          <w:szCs w:val="24"/>
          <w:lang w:val="en-US" w:eastAsia="zh-CN"/>
        </w:rPr>
      </w:pPr>
      <w:r>
        <w:rPr>
          <w:rFonts w:hint="eastAsia" w:eastAsia="仿宋_GB2312"/>
          <w:bCs/>
          <w:color w:val="auto"/>
          <w:sz w:val="24"/>
          <w:szCs w:val="24"/>
          <w:lang w:eastAsia="zh-CN"/>
        </w:rPr>
        <w:t>图</w:t>
      </w:r>
      <w:r>
        <w:rPr>
          <w:rFonts w:hint="eastAsia" w:eastAsia="仿宋_GB2312"/>
          <w:bCs/>
          <w:color w:val="auto"/>
          <w:sz w:val="24"/>
          <w:szCs w:val="24"/>
          <w:lang w:val="en-US" w:eastAsia="zh-CN"/>
        </w:rPr>
        <w:t>3.3.3  不均匀沉降导致的房屋倾斜、开裂</w:t>
      </w:r>
    </w:p>
    <w:p w14:paraId="1EA267C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bCs/>
          <w:color w:val="auto"/>
          <w:sz w:val="32"/>
          <w:szCs w:val="32"/>
          <w:lang w:val="en-US" w:eastAsia="zh-CN"/>
        </w:rPr>
      </w:pPr>
      <w:r>
        <w:rPr>
          <w:rFonts w:hint="eastAsia" w:eastAsia="仿宋_GB2312"/>
          <w:b/>
          <w:bCs/>
          <w:color w:val="auto"/>
          <w:sz w:val="32"/>
          <w:szCs w:val="32"/>
        </w:rPr>
        <w:t>3.3.</w:t>
      </w:r>
      <w:r>
        <w:rPr>
          <w:rFonts w:hint="eastAsia" w:eastAsia="仿宋_GB2312"/>
          <w:b/>
          <w:bCs/>
          <w:color w:val="auto"/>
          <w:sz w:val="32"/>
          <w:szCs w:val="32"/>
          <w:lang w:val="en-US" w:eastAsia="zh-CN"/>
        </w:rPr>
        <w:t>4</w:t>
      </w:r>
      <w:r>
        <w:rPr>
          <w:rFonts w:hint="eastAsia" w:eastAsia="仿宋_GB2312"/>
          <w:color w:val="auto"/>
          <w:sz w:val="32"/>
          <w:szCs w:val="32"/>
        </w:rPr>
        <w:t xml:space="preserve">  当</w:t>
      </w:r>
      <w:r>
        <w:rPr>
          <w:rFonts w:hint="eastAsia" w:eastAsia="仿宋_GB2312"/>
          <w:color w:val="auto"/>
          <w:sz w:val="32"/>
          <w:szCs w:val="32"/>
          <w:lang w:eastAsia="zh-CN"/>
        </w:rPr>
        <w:t>基础</w:t>
      </w:r>
      <w:r>
        <w:rPr>
          <w:rFonts w:hint="eastAsia" w:eastAsia="仿宋_GB2312"/>
          <w:color w:val="auto"/>
          <w:sz w:val="32"/>
          <w:szCs w:val="32"/>
        </w:rPr>
        <w:t>符合下列条件之一者</w:t>
      </w:r>
      <w:r>
        <w:rPr>
          <w:rFonts w:hint="eastAsia" w:eastAsia="仿宋_GB2312"/>
          <w:color w:val="auto"/>
          <w:sz w:val="32"/>
          <w:szCs w:val="32"/>
          <w:u w:val="none"/>
          <w:lang w:eastAsia="zh-CN"/>
        </w:rPr>
        <w:t>，应</w:t>
      </w:r>
      <w:r>
        <w:rPr>
          <w:rFonts w:hint="eastAsia" w:eastAsia="仿宋_GB2312"/>
          <w:color w:val="auto"/>
          <w:sz w:val="32"/>
          <w:szCs w:val="32"/>
        </w:rPr>
        <w:t>初步判定为</w:t>
      </w:r>
      <w:r>
        <w:rPr>
          <w:rFonts w:hint="eastAsia" w:eastAsia="仿宋_GB2312"/>
          <w:bCs/>
          <w:color w:val="auto"/>
          <w:sz w:val="32"/>
          <w:szCs w:val="32"/>
        </w:rPr>
        <w:t>存在</w:t>
      </w:r>
      <w:r>
        <w:rPr>
          <w:rFonts w:hint="eastAsia" w:eastAsia="仿宋_GB2312"/>
          <w:bCs/>
          <w:color w:val="auto"/>
          <w:sz w:val="32"/>
          <w:szCs w:val="32"/>
          <w:lang w:val="en-US" w:eastAsia="zh-CN"/>
        </w:rPr>
        <w:t>一定安全隐患。</w:t>
      </w:r>
    </w:p>
    <w:p w14:paraId="54B94FC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olor w:val="auto"/>
          <w:sz w:val="32"/>
          <w:szCs w:val="28"/>
          <w:highlight w:val="none"/>
        </w:rPr>
      </w:pPr>
      <w:r>
        <w:rPr>
          <w:rFonts w:hint="eastAsia" w:ascii="仿宋_GB2312" w:hAnsi="仿宋_GB2312" w:eastAsia="仿宋_GB2312"/>
          <w:color w:val="auto"/>
          <w:sz w:val="32"/>
          <w:szCs w:val="28"/>
          <w:highlight w:val="none"/>
          <w:lang w:val="en-US" w:eastAsia="zh-CN"/>
        </w:rPr>
        <w:t xml:space="preserve">1  </w:t>
      </w:r>
      <w:r>
        <w:rPr>
          <w:rFonts w:hint="eastAsia" w:ascii="仿宋_GB2312" w:hAnsi="仿宋_GB2312" w:eastAsia="仿宋_GB2312"/>
          <w:color w:val="auto"/>
          <w:sz w:val="32"/>
          <w:szCs w:val="28"/>
          <w:highlight w:val="none"/>
        </w:rPr>
        <w:t>当基础存在不均匀沉降，造成上部结构构件开裂，但</w:t>
      </w:r>
      <w:r>
        <w:rPr>
          <w:rFonts w:hint="eastAsia" w:ascii="仿宋_GB2312" w:hAnsi="仿宋_GB2312" w:eastAsia="仿宋_GB2312"/>
          <w:color w:val="auto"/>
          <w:sz w:val="32"/>
          <w:szCs w:val="28"/>
          <w:highlight w:val="none"/>
          <w:lang w:eastAsia="zh-CN"/>
        </w:rPr>
        <w:t>裂缝宽度</w:t>
      </w:r>
      <w:r>
        <w:rPr>
          <w:rFonts w:hint="eastAsia" w:ascii="仿宋_GB2312" w:hAnsi="仿宋_GB2312" w:eastAsia="仿宋_GB2312"/>
          <w:color w:val="auto"/>
          <w:sz w:val="32"/>
          <w:szCs w:val="28"/>
          <w:highlight w:val="none"/>
        </w:rPr>
        <w:t>未达到第3.3.</w:t>
      </w:r>
      <w:r>
        <w:rPr>
          <w:rFonts w:hint="eastAsia" w:ascii="仿宋_GB2312" w:hAnsi="仿宋_GB2312" w:eastAsia="仿宋_GB2312"/>
          <w:color w:val="auto"/>
          <w:sz w:val="32"/>
          <w:szCs w:val="28"/>
          <w:highlight w:val="none"/>
          <w:lang w:eastAsia="zh-CN"/>
        </w:rPr>
        <w:t>3</w:t>
      </w:r>
      <w:r>
        <w:rPr>
          <w:rFonts w:hint="eastAsia" w:ascii="仿宋_GB2312" w:hAnsi="仿宋_GB2312" w:eastAsia="仿宋_GB2312"/>
          <w:color w:val="auto"/>
          <w:sz w:val="32"/>
          <w:szCs w:val="28"/>
          <w:highlight w:val="none"/>
        </w:rPr>
        <w:t>条规定的限值时</w:t>
      </w:r>
      <w:r>
        <w:rPr>
          <w:rFonts w:hint="eastAsia" w:ascii="仿宋_GB2312" w:hAnsi="仿宋_GB2312" w:eastAsia="仿宋_GB2312"/>
          <w:color w:val="auto"/>
          <w:sz w:val="32"/>
          <w:szCs w:val="28"/>
          <w:highlight w:val="none"/>
          <w:lang w:eastAsia="zh-CN"/>
        </w:rPr>
        <w:t>；</w:t>
      </w:r>
    </w:p>
    <w:p w14:paraId="014D0D92">
      <w:pPr>
        <w:spacing w:line="560" w:lineRule="exact"/>
        <w:ind w:firstLine="640" w:firstLineChars="200"/>
        <w:rPr>
          <w:rFonts w:hint="eastAsia" w:ascii="仿宋_GB2312" w:hAnsi="仿宋_GB2312" w:eastAsia="仿宋_GB2312"/>
          <w:color w:val="auto"/>
          <w:sz w:val="32"/>
          <w:szCs w:val="28"/>
          <w:highlight w:val="none"/>
          <w:lang w:eastAsia="zh-CN"/>
        </w:rPr>
      </w:pPr>
      <w:r>
        <w:rPr>
          <w:rFonts w:hint="eastAsia" w:ascii="仿宋_GB2312" w:hAnsi="仿宋_GB2312" w:eastAsia="仿宋_GB2312"/>
          <w:color w:val="auto"/>
          <w:sz w:val="32"/>
          <w:szCs w:val="28"/>
          <w:highlight w:val="none"/>
          <w:lang w:eastAsia="zh-CN"/>
        </w:rPr>
        <w:t>2</w:t>
      </w:r>
      <w:r>
        <w:rPr>
          <w:rFonts w:hint="eastAsia" w:ascii="仿宋_GB2312" w:hAnsi="仿宋_GB2312" w:eastAsia="仿宋_GB2312"/>
          <w:color w:val="auto"/>
          <w:sz w:val="32"/>
          <w:szCs w:val="28"/>
          <w:highlight w:val="none"/>
          <w:lang w:val="en-US" w:eastAsia="zh-CN"/>
        </w:rPr>
        <w:t xml:space="preserve">  </w:t>
      </w:r>
      <w:r>
        <w:rPr>
          <w:rFonts w:hint="eastAsia" w:ascii="仿宋_GB2312" w:hAnsi="仿宋_GB2312" w:eastAsia="仿宋_GB2312"/>
          <w:color w:val="auto"/>
          <w:sz w:val="32"/>
          <w:szCs w:val="28"/>
          <w:highlight w:val="none"/>
        </w:rPr>
        <w:t>基础老化、腐蚀、酥碎、折断，导致结构明显倾斜、位移、裂缝、扭曲等</w:t>
      </w:r>
      <w:r>
        <w:rPr>
          <w:rFonts w:hint="eastAsia" w:ascii="仿宋_GB2312" w:hAnsi="仿宋_GB2312" w:eastAsia="仿宋_GB2312"/>
          <w:color w:val="auto"/>
          <w:sz w:val="32"/>
          <w:szCs w:val="28"/>
          <w:highlight w:val="none"/>
          <w:lang w:eastAsia="zh-CN"/>
        </w:rPr>
        <w:t>；</w:t>
      </w:r>
    </w:p>
    <w:p w14:paraId="642A65F8">
      <w:pPr>
        <w:pStyle w:val="14"/>
        <w:rPr>
          <w:rFonts w:hint="eastAsia"/>
          <w:color w:val="auto"/>
          <w:lang w:eastAsia="zh-CN"/>
        </w:rPr>
      </w:pPr>
      <w:r>
        <w:rPr>
          <w:rFonts w:hint="eastAsia" w:ascii="仿宋_GB2312" w:hAnsi="仿宋_GB2312" w:eastAsia="仿宋_GB2312"/>
          <w:color w:val="auto"/>
          <w:sz w:val="32"/>
          <w:szCs w:val="28"/>
          <w:highlight w:val="none"/>
          <w:lang w:val="en-US" w:eastAsia="zh-CN"/>
        </w:rPr>
        <w:t>3  基础基底局部被架空等可能引起房屋局部坍塌的情形。</w:t>
      </w:r>
    </w:p>
    <w:p w14:paraId="402CA059">
      <w:pPr>
        <w:pStyle w:val="10"/>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eastAsia="仿宋_GB2312"/>
          <w:bCs/>
          <w:color w:val="auto"/>
          <w:sz w:val="32"/>
          <w:szCs w:val="32"/>
        </w:rPr>
      </w:pPr>
      <w:r>
        <w:rPr>
          <w:rFonts w:hint="eastAsia" w:eastAsia="仿宋_GB2312"/>
          <w:b/>
          <w:bCs/>
          <w:color w:val="auto"/>
          <w:sz w:val="32"/>
          <w:szCs w:val="32"/>
        </w:rPr>
        <w:t>3.3.</w:t>
      </w:r>
      <w:r>
        <w:rPr>
          <w:rFonts w:hint="eastAsia" w:eastAsia="仿宋_GB2312"/>
          <w:b/>
          <w:bCs/>
          <w:color w:val="auto"/>
          <w:sz w:val="32"/>
          <w:szCs w:val="32"/>
          <w:lang w:val="en-US" w:eastAsia="zh-CN"/>
        </w:rPr>
        <w:t>5</w:t>
      </w:r>
      <w:r>
        <w:rPr>
          <w:rFonts w:hint="eastAsia" w:eastAsia="仿宋_GB2312"/>
          <w:color w:val="auto"/>
          <w:sz w:val="32"/>
          <w:szCs w:val="32"/>
        </w:rPr>
        <w:t xml:space="preserve">  </w:t>
      </w:r>
      <w:r>
        <w:rPr>
          <w:rFonts w:hint="eastAsia" w:ascii="仿宋_GB2312" w:hAnsi="仿宋_GB2312" w:eastAsia="仿宋_GB2312"/>
          <w:color w:val="auto"/>
          <w:sz w:val="32"/>
          <w:szCs w:val="28"/>
        </w:rPr>
        <w:t>房屋地基基础因不明原因，对上部结构造成影响时，应</w:t>
      </w:r>
      <w:r>
        <w:rPr>
          <w:rFonts w:hint="eastAsia" w:eastAsia="仿宋_GB2312"/>
          <w:color w:val="auto"/>
          <w:sz w:val="32"/>
          <w:szCs w:val="32"/>
        </w:rPr>
        <w:t>初步判定为</w:t>
      </w:r>
      <w:r>
        <w:rPr>
          <w:rFonts w:hint="eastAsia" w:eastAsia="仿宋_GB2312"/>
          <w:bCs/>
          <w:color w:val="auto"/>
          <w:sz w:val="32"/>
          <w:szCs w:val="32"/>
        </w:rPr>
        <w:t>存在</w:t>
      </w:r>
      <w:r>
        <w:rPr>
          <w:rFonts w:hint="eastAsia" w:eastAsia="仿宋_GB2312"/>
          <w:bCs/>
          <w:color w:val="auto"/>
          <w:sz w:val="32"/>
          <w:szCs w:val="32"/>
          <w:lang w:val="en-US" w:eastAsia="zh-CN"/>
        </w:rPr>
        <w:t>一定安全隐患</w:t>
      </w:r>
      <w:r>
        <w:rPr>
          <w:rFonts w:hint="eastAsia" w:eastAsia="仿宋_GB2312"/>
          <w:color w:val="auto"/>
          <w:sz w:val="32"/>
          <w:szCs w:val="32"/>
        </w:rPr>
        <w:t>。</w:t>
      </w:r>
    </w:p>
    <w:p w14:paraId="06108753">
      <w:pPr>
        <w:pStyle w:val="10"/>
        <w:spacing w:before="156" w:beforeLines="50" w:after="156" w:afterLines="50"/>
        <w:ind w:firstLine="0" w:firstLineChars="0"/>
        <w:jc w:val="center"/>
        <w:outlineLvl w:val="1"/>
        <w:rPr>
          <w:rFonts w:eastAsia="仿宋_GB2312"/>
          <w:bCs/>
          <w:color w:val="auto"/>
          <w:sz w:val="32"/>
          <w:szCs w:val="32"/>
        </w:rPr>
      </w:pPr>
      <w:bookmarkStart w:id="96" w:name="_Toc54028779"/>
      <w:bookmarkStart w:id="97" w:name="_Toc54076092"/>
      <w:bookmarkStart w:id="98" w:name="_Toc3180"/>
      <w:bookmarkStart w:id="99" w:name="_Toc2806"/>
      <w:bookmarkStart w:id="100" w:name="_Toc11878"/>
      <w:bookmarkStart w:id="101" w:name="_Toc31258"/>
      <w:bookmarkStart w:id="102" w:name="_Toc10123"/>
      <w:bookmarkStart w:id="103" w:name="_Toc5755"/>
      <w:bookmarkStart w:id="104" w:name="_Toc10699"/>
      <w:bookmarkStart w:id="105" w:name="_Toc24936"/>
      <w:bookmarkStart w:id="106" w:name="_Toc10052"/>
      <w:r>
        <w:rPr>
          <w:rFonts w:hint="eastAsia" w:ascii="微软雅黑" w:hAnsi="微软雅黑" w:eastAsia="微软雅黑" w:cs="微软雅黑"/>
          <w:b/>
          <w:color w:val="auto"/>
          <w:sz w:val="30"/>
          <w:szCs w:val="30"/>
        </w:rPr>
        <w:t>3.4  上部结构</w:t>
      </w:r>
      <w:bookmarkEnd w:id="96"/>
      <w:bookmarkEnd w:id="97"/>
      <w:r>
        <w:rPr>
          <w:rFonts w:hint="eastAsia" w:ascii="微软雅黑" w:hAnsi="微软雅黑" w:eastAsia="微软雅黑" w:cs="微软雅黑"/>
          <w:b/>
          <w:color w:val="auto"/>
          <w:sz w:val="30"/>
          <w:szCs w:val="30"/>
        </w:rPr>
        <w:t>安全排查</w:t>
      </w:r>
      <w:bookmarkEnd w:id="98"/>
      <w:bookmarkEnd w:id="99"/>
      <w:bookmarkEnd w:id="100"/>
      <w:bookmarkEnd w:id="101"/>
      <w:bookmarkEnd w:id="102"/>
      <w:bookmarkEnd w:id="103"/>
      <w:bookmarkEnd w:id="104"/>
      <w:bookmarkEnd w:id="105"/>
      <w:bookmarkEnd w:id="106"/>
    </w:p>
    <w:p w14:paraId="2CC5948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3.4.</w:t>
      </w:r>
      <w:r>
        <w:rPr>
          <w:rFonts w:hint="eastAsia" w:eastAsia="仿宋_GB2312"/>
          <w:b/>
          <w:bCs/>
          <w:color w:val="auto"/>
          <w:sz w:val="32"/>
          <w:szCs w:val="32"/>
          <w:lang w:val="en-US" w:eastAsia="zh-CN"/>
        </w:rPr>
        <w:t>1</w:t>
      </w:r>
      <w:r>
        <w:rPr>
          <w:rFonts w:hint="eastAsia" w:eastAsia="仿宋_GB2312"/>
          <w:color w:val="auto"/>
          <w:sz w:val="32"/>
          <w:szCs w:val="32"/>
        </w:rPr>
        <w:t xml:space="preserve">  砌体房屋符合下列条件之一者，应初步判定为</w:t>
      </w:r>
      <w:r>
        <w:rPr>
          <w:rFonts w:hint="eastAsia" w:eastAsia="仿宋_GB2312"/>
          <w:color w:val="auto"/>
          <w:sz w:val="32"/>
          <w:szCs w:val="32"/>
          <w:lang w:eastAsia="zh-CN"/>
        </w:rPr>
        <w:t>存在</w:t>
      </w:r>
      <w:r>
        <w:rPr>
          <w:rFonts w:ascii="仿宋" w:hAnsi="仿宋" w:eastAsia="仿宋" w:cs="仿宋"/>
          <w:color w:val="auto"/>
          <w:spacing w:val="8"/>
          <w:sz w:val="32"/>
          <w:szCs w:val="32"/>
        </w:rPr>
        <w:t>严重安全隐患</w:t>
      </w:r>
      <w:r>
        <w:rPr>
          <w:rFonts w:hint="eastAsia" w:eastAsia="仿宋_GB2312"/>
          <w:color w:val="auto"/>
          <w:sz w:val="32"/>
          <w:szCs w:val="32"/>
        </w:rPr>
        <w:t>：</w:t>
      </w:r>
    </w:p>
    <w:p w14:paraId="0DA4779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alibri" w:hAnsi="Calibri" w:eastAsia="仿宋_GB2312"/>
          <w:bCs/>
          <w:color w:val="auto"/>
          <w:sz w:val="32"/>
          <w:szCs w:val="32"/>
          <w:u w:val="none"/>
        </w:rPr>
      </w:pPr>
      <w:r>
        <w:rPr>
          <w:rFonts w:hint="eastAsia" w:ascii="Calibri" w:hAnsi="Calibri" w:eastAsia="仿宋_GB2312"/>
          <w:bCs/>
          <w:color w:val="auto"/>
          <w:sz w:val="32"/>
          <w:szCs w:val="32"/>
          <w:u w:val="none"/>
          <w:lang w:val="en-US" w:eastAsia="zh-CN"/>
        </w:rPr>
        <w:t xml:space="preserve">1  </w:t>
      </w:r>
      <w:r>
        <w:rPr>
          <w:rFonts w:hint="eastAsia" w:ascii="Calibri" w:hAnsi="Calibri" w:eastAsia="仿宋_GB2312"/>
          <w:bCs/>
          <w:color w:val="auto"/>
          <w:sz w:val="32"/>
          <w:szCs w:val="32"/>
          <w:u w:val="none"/>
        </w:rPr>
        <w:t>墙柱</w:t>
      </w:r>
      <w:r>
        <w:rPr>
          <w:rFonts w:hint="eastAsia" w:ascii="Calibri" w:hAnsi="Calibri" w:eastAsia="仿宋_GB2312"/>
          <w:bCs/>
          <w:color w:val="auto"/>
          <w:sz w:val="32"/>
          <w:szCs w:val="32"/>
          <w:u w:val="none"/>
          <w:lang w:eastAsia="zh-CN"/>
        </w:rPr>
        <w:t>表面</w:t>
      </w:r>
      <w:r>
        <w:rPr>
          <w:rFonts w:hint="eastAsia" w:ascii="Calibri" w:hAnsi="Calibri" w:eastAsia="仿宋_GB2312"/>
          <w:bCs/>
          <w:color w:val="auto"/>
          <w:sz w:val="32"/>
          <w:szCs w:val="32"/>
          <w:u w:val="none"/>
        </w:rPr>
        <w:t>风化、剥落</w:t>
      </w:r>
      <w:r>
        <w:rPr>
          <w:rFonts w:hint="eastAsia" w:ascii="Calibri" w:hAnsi="Calibri" w:eastAsia="仿宋_GB2312"/>
          <w:bCs/>
          <w:color w:val="auto"/>
          <w:sz w:val="32"/>
          <w:szCs w:val="32"/>
          <w:u w:val="none"/>
          <w:lang w:eastAsia="zh-CN"/>
        </w:rPr>
        <w:t>、</w:t>
      </w:r>
      <w:r>
        <w:rPr>
          <w:rFonts w:hint="eastAsia" w:ascii="Calibri" w:hAnsi="Calibri" w:eastAsia="仿宋_GB2312"/>
          <w:bCs/>
          <w:color w:val="auto"/>
          <w:sz w:val="32"/>
          <w:szCs w:val="32"/>
          <w:u w:val="none"/>
        </w:rPr>
        <w:t>砂浆粉化</w:t>
      </w:r>
      <w:r>
        <w:rPr>
          <w:rFonts w:hint="eastAsia" w:ascii="Calibri" w:hAnsi="Calibri" w:eastAsia="仿宋_GB2312"/>
          <w:bCs/>
          <w:color w:val="auto"/>
          <w:sz w:val="32"/>
          <w:szCs w:val="32"/>
          <w:u w:val="none"/>
          <w:lang w:eastAsia="zh-CN"/>
        </w:rPr>
        <w:t>等</w:t>
      </w:r>
      <w:r>
        <w:rPr>
          <w:rFonts w:hint="eastAsia" w:ascii="Calibri" w:hAnsi="Calibri" w:eastAsia="仿宋_GB2312"/>
          <w:bCs/>
          <w:color w:val="auto"/>
          <w:sz w:val="32"/>
          <w:szCs w:val="32"/>
          <w:u w:val="none"/>
        </w:rPr>
        <w:t>，有效截面削弱</w:t>
      </w:r>
      <w:r>
        <w:rPr>
          <w:rFonts w:hint="eastAsia" w:ascii="Calibri" w:hAnsi="Calibri" w:eastAsia="仿宋_GB2312"/>
          <w:bCs/>
          <w:color w:val="auto"/>
          <w:sz w:val="32"/>
          <w:szCs w:val="32"/>
          <w:u w:val="none"/>
          <w:lang w:val="en-US" w:eastAsia="zh-CN"/>
        </w:rPr>
        <w:t>15%</w:t>
      </w:r>
      <w:r>
        <w:rPr>
          <w:rFonts w:hint="eastAsia" w:ascii="Calibri" w:hAnsi="Calibri" w:eastAsia="仿宋_GB2312"/>
          <w:bCs/>
          <w:color w:val="auto"/>
          <w:sz w:val="32"/>
          <w:szCs w:val="32"/>
          <w:u w:val="none"/>
        </w:rPr>
        <w:t>以上</w:t>
      </w:r>
      <w:r>
        <w:rPr>
          <w:rFonts w:hint="eastAsia" w:ascii="Calibri" w:hAnsi="Calibri" w:eastAsia="仿宋_GB2312"/>
          <w:bCs/>
          <w:color w:val="auto"/>
          <w:sz w:val="32"/>
          <w:szCs w:val="32"/>
          <w:u w:val="none"/>
          <w:lang w:eastAsia="zh-CN"/>
        </w:rPr>
        <w:t>，如图</w:t>
      </w:r>
      <w:r>
        <w:rPr>
          <w:rFonts w:hint="eastAsia" w:ascii="Calibri" w:hAnsi="Calibri" w:eastAsia="仿宋_GB2312"/>
          <w:bCs/>
          <w:color w:val="auto"/>
          <w:sz w:val="32"/>
          <w:szCs w:val="32"/>
          <w:u w:val="none"/>
          <w:lang w:val="en-US" w:eastAsia="zh-CN"/>
        </w:rPr>
        <w:t>3.4.</w:t>
      </w:r>
      <w:r>
        <w:rPr>
          <w:rFonts w:hint="eastAsia" w:eastAsia="仿宋_GB2312"/>
          <w:bCs/>
          <w:color w:val="auto"/>
          <w:sz w:val="32"/>
          <w:szCs w:val="32"/>
          <w:u w:val="none"/>
          <w:lang w:val="en-US" w:eastAsia="zh-CN"/>
        </w:rPr>
        <w:t>1</w:t>
      </w:r>
      <w:r>
        <w:rPr>
          <w:rFonts w:hint="eastAsia" w:ascii="Calibri" w:hAnsi="Calibri" w:eastAsia="仿宋_GB2312"/>
          <w:bCs/>
          <w:color w:val="auto"/>
          <w:sz w:val="32"/>
          <w:szCs w:val="32"/>
          <w:u w:val="none"/>
          <w:lang w:val="en-US" w:eastAsia="zh-CN"/>
        </w:rPr>
        <w:t>（a）</w:t>
      </w:r>
      <w:r>
        <w:rPr>
          <w:rFonts w:hint="eastAsia" w:ascii="Calibri" w:hAnsi="Calibri" w:eastAsia="仿宋_GB2312"/>
          <w:bCs/>
          <w:color w:val="auto"/>
          <w:sz w:val="32"/>
          <w:szCs w:val="32"/>
          <w:u w:val="none"/>
        </w:rPr>
        <w:t>；</w:t>
      </w:r>
    </w:p>
    <w:p w14:paraId="3B186A1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alibri" w:hAnsi="Calibri" w:eastAsia="仿宋_GB2312"/>
          <w:bCs/>
          <w:color w:val="auto"/>
          <w:sz w:val="32"/>
          <w:szCs w:val="32"/>
          <w:u w:val="none"/>
          <w:lang w:val="en-US" w:eastAsia="zh-CN"/>
        </w:rPr>
      </w:pPr>
      <w:r>
        <w:rPr>
          <w:rFonts w:hint="eastAsia" w:ascii="Calibri" w:hAnsi="Calibri" w:eastAsia="仿宋_GB2312"/>
          <w:bCs/>
          <w:color w:val="auto"/>
          <w:sz w:val="32"/>
          <w:szCs w:val="32"/>
          <w:u w:val="none"/>
          <w:lang w:val="en-US" w:eastAsia="zh-CN"/>
        </w:rPr>
        <w:t>2  墙柱出现缝宽大于1mm、缝长超过1/2层高的竖向裂缝，或出现缝长超过1/3层高的多条竖向裂缝，如图3.4.</w:t>
      </w:r>
      <w:r>
        <w:rPr>
          <w:rFonts w:hint="eastAsia" w:eastAsia="仿宋_GB2312"/>
          <w:bCs/>
          <w:color w:val="auto"/>
          <w:sz w:val="32"/>
          <w:szCs w:val="32"/>
          <w:u w:val="none"/>
          <w:lang w:val="en-US" w:eastAsia="zh-CN"/>
        </w:rPr>
        <w:t>1</w:t>
      </w:r>
      <w:r>
        <w:rPr>
          <w:rFonts w:hint="eastAsia" w:ascii="Calibri" w:hAnsi="Calibri" w:eastAsia="仿宋_GB2312"/>
          <w:bCs/>
          <w:color w:val="auto"/>
          <w:sz w:val="32"/>
          <w:szCs w:val="32"/>
          <w:u w:val="none"/>
          <w:lang w:val="en-US" w:eastAsia="zh-CN"/>
        </w:rPr>
        <w:t>（b）；</w:t>
      </w:r>
    </w:p>
    <w:p w14:paraId="10B695A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alibri" w:hAnsi="Calibri" w:eastAsia="仿宋_GB2312"/>
          <w:bCs/>
          <w:color w:val="auto"/>
          <w:sz w:val="32"/>
          <w:szCs w:val="32"/>
          <w:u w:val="none"/>
          <w:lang w:val="en-US" w:eastAsia="zh-CN"/>
        </w:rPr>
      </w:pPr>
      <w:r>
        <w:rPr>
          <w:rFonts w:hint="eastAsia" w:ascii="Calibri" w:hAnsi="Calibri" w:eastAsia="仿宋_GB2312"/>
          <w:bCs/>
          <w:color w:val="auto"/>
          <w:sz w:val="32"/>
          <w:szCs w:val="32"/>
          <w:u w:val="none"/>
          <w:lang w:val="en-US" w:eastAsia="zh-CN"/>
        </w:rPr>
        <w:t>3  支承梁或屋架的墙柱出现多条竖向裂缝，或缝宽大于1.0mm，如图3.4.</w:t>
      </w:r>
      <w:r>
        <w:rPr>
          <w:rFonts w:hint="eastAsia" w:eastAsia="仿宋_GB2312"/>
          <w:bCs/>
          <w:color w:val="auto"/>
          <w:sz w:val="32"/>
          <w:szCs w:val="32"/>
          <w:u w:val="none"/>
          <w:lang w:val="en-US" w:eastAsia="zh-CN"/>
        </w:rPr>
        <w:t>1</w:t>
      </w:r>
      <w:r>
        <w:rPr>
          <w:rFonts w:hint="eastAsia" w:ascii="Calibri" w:hAnsi="Calibri" w:eastAsia="仿宋_GB2312"/>
          <w:bCs/>
          <w:color w:val="auto"/>
          <w:sz w:val="32"/>
          <w:szCs w:val="32"/>
          <w:u w:val="none"/>
          <w:lang w:val="en-US" w:eastAsia="zh-CN"/>
        </w:rPr>
        <w:t>（c）；</w:t>
      </w:r>
    </w:p>
    <w:p w14:paraId="201FA8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alibri" w:hAnsi="Calibri" w:eastAsia="仿宋_GB2312"/>
          <w:bCs/>
          <w:color w:val="auto"/>
          <w:sz w:val="32"/>
          <w:szCs w:val="32"/>
          <w:u w:val="none"/>
          <w:lang w:val="en-US" w:eastAsia="zh-CN"/>
        </w:rPr>
      </w:pPr>
      <w:r>
        <w:rPr>
          <w:rFonts w:hint="eastAsia" w:ascii="Calibri" w:hAnsi="Calibri" w:eastAsia="仿宋_GB2312"/>
          <w:bCs/>
          <w:color w:val="auto"/>
          <w:sz w:val="32"/>
          <w:szCs w:val="32"/>
          <w:u w:val="none"/>
          <w:lang w:val="en-US" w:eastAsia="zh-CN"/>
        </w:rPr>
        <w:t>4  墙体连接处断裂成通缝，如图3.4.</w:t>
      </w:r>
      <w:r>
        <w:rPr>
          <w:rFonts w:hint="eastAsia" w:eastAsia="仿宋_GB2312"/>
          <w:bCs/>
          <w:color w:val="auto"/>
          <w:sz w:val="32"/>
          <w:szCs w:val="32"/>
          <w:u w:val="none"/>
          <w:lang w:val="en-US" w:eastAsia="zh-CN"/>
        </w:rPr>
        <w:t>1</w:t>
      </w:r>
      <w:r>
        <w:rPr>
          <w:rFonts w:hint="eastAsia" w:ascii="Calibri" w:hAnsi="Calibri" w:eastAsia="仿宋_GB2312"/>
          <w:bCs/>
          <w:color w:val="auto"/>
          <w:sz w:val="32"/>
          <w:szCs w:val="32"/>
          <w:u w:val="none"/>
          <w:lang w:val="en-US" w:eastAsia="zh-CN"/>
        </w:rPr>
        <w:t>（d）；</w:t>
      </w:r>
    </w:p>
    <w:p w14:paraId="654E11A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alibri" w:hAnsi="Calibri" w:eastAsia="仿宋_GB2312"/>
          <w:bCs/>
          <w:color w:val="auto"/>
          <w:sz w:val="32"/>
          <w:szCs w:val="32"/>
          <w:u w:val="none"/>
          <w:lang w:val="en-US" w:eastAsia="zh-CN"/>
        </w:rPr>
      </w:pPr>
      <w:r>
        <w:rPr>
          <w:rFonts w:hint="eastAsia" w:ascii="Calibri" w:hAnsi="Calibri" w:eastAsia="仿宋_GB2312"/>
          <w:bCs/>
          <w:color w:val="auto"/>
          <w:sz w:val="32"/>
          <w:szCs w:val="32"/>
          <w:u w:val="none"/>
          <w:lang w:val="en-US" w:eastAsia="zh-CN"/>
        </w:rPr>
        <w:t xml:space="preserve">5  </w:t>
      </w:r>
      <w:r>
        <w:rPr>
          <w:rFonts w:hint="eastAsia" w:ascii="Calibri" w:hAnsi="Calibri" w:eastAsia="仿宋_GB2312" w:cs="Times New Roman"/>
          <w:bCs/>
          <w:color w:val="auto"/>
          <w:sz w:val="32"/>
          <w:szCs w:val="32"/>
        </w:rPr>
        <w:t>承重墙、柱已经产生明显倾斜</w:t>
      </w:r>
      <w:r>
        <w:rPr>
          <w:rFonts w:hint="eastAsia" w:ascii="Calibri" w:hAnsi="Calibri" w:eastAsia="仿宋_GB2312"/>
          <w:bCs/>
          <w:color w:val="auto"/>
          <w:sz w:val="32"/>
          <w:szCs w:val="32"/>
          <w:u w:val="none"/>
          <w:lang w:val="en-US" w:eastAsia="zh-CN"/>
        </w:rPr>
        <w:t>；</w:t>
      </w:r>
    </w:p>
    <w:p w14:paraId="43180B8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bCs/>
          <w:color w:val="auto"/>
          <w:sz w:val="32"/>
          <w:szCs w:val="32"/>
          <w:u w:val="none"/>
          <w:lang w:val="en-US" w:eastAsia="zh-CN"/>
        </w:rPr>
      </w:pPr>
      <w:r>
        <w:rPr>
          <w:rFonts w:hint="eastAsia" w:eastAsia="仿宋_GB2312"/>
          <w:bCs/>
          <w:color w:val="auto"/>
          <w:sz w:val="32"/>
          <w:szCs w:val="32"/>
          <w:u w:val="none"/>
          <w:lang w:val="en-US" w:eastAsia="zh-CN"/>
        </w:rPr>
        <w:t>6  阳台板、雨棚等悬挑构件明显下垂，悬挑构件根部开裂或相连墙体出现宽度大于0.5mm的通长裂缝，</w:t>
      </w:r>
      <w:r>
        <w:rPr>
          <w:rFonts w:hint="eastAsia" w:ascii="Calibri" w:hAnsi="Calibri" w:eastAsia="仿宋_GB2312"/>
          <w:bCs/>
          <w:color w:val="auto"/>
          <w:sz w:val="32"/>
          <w:szCs w:val="32"/>
          <w:u w:val="none"/>
          <w:lang w:val="en-US" w:eastAsia="zh-CN"/>
        </w:rPr>
        <w:t>如图3.4.1（e）</w:t>
      </w:r>
      <w:r>
        <w:rPr>
          <w:rFonts w:hint="eastAsia" w:eastAsia="仿宋_GB2312"/>
          <w:bCs/>
          <w:color w:val="auto"/>
          <w:sz w:val="32"/>
          <w:szCs w:val="32"/>
          <w:u w:val="none"/>
          <w:lang w:val="en-US" w:eastAsia="zh-CN"/>
        </w:rPr>
        <w:t>；</w:t>
      </w:r>
    </w:p>
    <w:p w14:paraId="7EA6FE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bCs/>
          <w:color w:val="auto"/>
          <w:sz w:val="32"/>
          <w:szCs w:val="32"/>
          <w:u w:val="none"/>
          <w:lang w:val="en-US" w:eastAsia="zh-CN"/>
        </w:rPr>
      </w:pPr>
      <w:r>
        <w:rPr>
          <w:rFonts w:hint="eastAsia" w:eastAsia="仿宋_GB2312"/>
          <w:bCs/>
          <w:color w:val="auto"/>
          <w:sz w:val="32"/>
          <w:szCs w:val="32"/>
          <w:u w:val="none"/>
          <w:lang w:val="en-US" w:eastAsia="zh-CN"/>
        </w:rPr>
        <w:t>7  混凝土挑檐的钢筋锈蚀严重、混凝土酥裂分块，</w:t>
      </w:r>
      <w:r>
        <w:rPr>
          <w:rFonts w:hint="eastAsia" w:ascii="Calibri" w:hAnsi="Calibri" w:eastAsia="仿宋_GB2312"/>
          <w:bCs/>
          <w:color w:val="auto"/>
          <w:sz w:val="32"/>
          <w:szCs w:val="32"/>
          <w:u w:val="none"/>
          <w:lang w:val="en-US" w:eastAsia="zh-CN"/>
        </w:rPr>
        <w:t>如图3.4.1（f）</w:t>
      </w:r>
      <w:r>
        <w:rPr>
          <w:rFonts w:hint="eastAsia" w:eastAsia="仿宋_GB2312"/>
          <w:bCs/>
          <w:color w:val="auto"/>
          <w:sz w:val="32"/>
          <w:szCs w:val="32"/>
          <w:u w:val="none"/>
          <w:lang w:val="en-US" w:eastAsia="zh-CN"/>
        </w:rPr>
        <w:t>。</w:t>
      </w:r>
    </w:p>
    <w:p w14:paraId="2EF31EA0">
      <w:pPr>
        <w:pStyle w:val="14"/>
        <w:ind w:left="0" w:leftChars="0" w:firstLine="0" w:firstLineChars="0"/>
        <w:jc w:val="center"/>
        <w:rPr>
          <w:color w:val="auto"/>
        </w:rPr>
      </w:pPr>
      <w:r>
        <w:rPr>
          <w:color w:val="auto"/>
        </w:rPr>
        <w:drawing>
          <wp:inline distT="0" distB="0" distL="114300" distR="114300">
            <wp:extent cx="2907030" cy="1800225"/>
            <wp:effectExtent l="0" t="0" r="7620" b="9525"/>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12"/>
                    <a:srcRect r="729" b="7809"/>
                    <a:stretch>
                      <a:fillRect/>
                    </a:stretch>
                  </pic:blipFill>
                  <pic:spPr>
                    <a:xfrm>
                      <a:off x="0" y="0"/>
                      <a:ext cx="2907030" cy="1800225"/>
                    </a:xfrm>
                    <a:prstGeom prst="rect">
                      <a:avLst/>
                    </a:prstGeom>
                    <a:noFill/>
                    <a:ln>
                      <a:noFill/>
                    </a:ln>
                  </pic:spPr>
                </pic:pic>
              </a:graphicData>
            </a:graphic>
          </wp:inline>
        </w:drawing>
      </w:r>
    </w:p>
    <w:p w14:paraId="33996B2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eastAsia="仿宋_GB2312"/>
          <w:bCs/>
          <w:color w:val="auto"/>
          <w:sz w:val="24"/>
          <w:szCs w:val="24"/>
          <w:lang w:val="en-US" w:eastAsia="zh-CN"/>
        </w:rPr>
      </w:pPr>
      <w:r>
        <w:rPr>
          <w:rFonts w:hint="eastAsia" w:eastAsia="仿宋_GB2312"/>
          <w:bCs/>
          <w:color w:val="auto"/>
          <w:sz w:val="24"/>
          <w:szCs w:val="24"/>
          <w:lang w:val="en-US" w:eastAsia="zh-CN"/>
        </w:rPr>
        <w:t>图3.4.1（a） 砌体承重墙风化剥落，有效截面削弱15%以上</w:t>
      </w:r>
    </w:p>
    <w:p w14:paraId="3AC850B2">
      <w:pPr>
        <w:pStyle w:val="14"/>
        <w:ind w:left="0" w:leftChars="0" w:firstLine="0" w:firstLineChars="0"/>
        <w:jc w:val="center"/>
        <w:rPr>
          <w:rFonts w:hint="default" w:eastAsia="宋体"/>
          <w:color w:val="auto"/>
          <w:lang w:val="en-US" w:eastAsia="zh-CN"/>
        </w:rPr>
      </w:pPr>
      <w:r>
        <w:rPr>
          <w:color w:val="auto"/>
        </w:rPr>
        <w:drawing>
          <wp:inline distT="0" distB="0" distL="114300" distR="114300">
            <wp:extent cx="1431925" cy="2160270"/>
            <wp:effectExtent l="0" t="0" r="15875" b="1143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13"/>
                    <a:stretch>
                      <a:fillRect/>
                    </a:stretch>
                  </pic:blipFill>
                  <pic:spPr>
                    <a:xfrm>
                      <a:off x="0" y="0"/>
                      <a:ext cx="1431925" cy="2160270"/>
                    </a:xfrm>
                    <a:prstGeom prst="rect">
                      <a:avLst/>
                    </a:prstGeom>
                    <a:noFill/>
                    <a:ln>
                      <a:noFill/>
                    </a:ln>
                  </pic:spPr>
                </pic:pic>
              </a:graphicData>
            </a:graphic>
          </wp:inline>
        </w:drawing>
      </w:r>
      <w:r>
        <w:rPr>
          <w:rFonts w:hint="eastAsia"/>
          <w:color w:val="auto"/>
          <w:lang w:val="en-US" w:eastAsia="zh-CN"/>
        </w:rPr>
        <w:t xml:space="preserve">     </w:t>
      </w:r>
      <w:r>
        <w:rPr>
          <w:color w:val="auto"/>
        </w:rPr>
        <w:drawing>
          <wp:inline distT="0" distB="0" distL="114300" distR="114300">
            <wp:extent cx="1723390" cy="2160270"/>
            <wp:effectExtent l="0" t="0" r="10160" b="11430"/>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icPr>
                  <pic:blipFill>
                    <a:blip r:embed="rId14"/>
                    <a:srcRect l="15897" t="320" r="23491" b="-1450"/>
                    <a:stretch>
                      <a:fillRect/>
                    </a:stretch>
                  </pic:blipFill>
                  <pic:spPr>
                    <a:xfrm>
                      <a:off x="0" y="0"/>
                      <a:ext cx="1723390" cy="2160270"/>
                    </a:xfrm>
                    <a:prstGeom prst="rect">
                      <a:avLst/>
                    </a:prstGeom>
                    <a:noFill/>
                    <a:ln>
                      <a:noFill/>
                    </a:ln>
                  </pic:spPr>
                </pic:pic>
              </a:graphicData>
            </a:graphic>
          </wp:inline>
        </w:drawing>
      </w:r>
    </w:p>
    <w:p w14:paraId="1275FC24">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eastAsia="仿宋_GB2312"/>
          <w:bCs/>
          <w:color w:val="auto"/>
          <w:sz w:val="24"/>
          <w:szCs w:val="24"/>
          <w:lang w:val="en-US" w:eastAsia="zh-CN"/>
        </w:rPr>
      </w:pPr>
      <w:r>
        <w:rPr>
          <w:rFonts w:hint="eastAsia" w:eastAsia="仿宋_GB2312"/>
          <w:bCs/>
          <w:color w:val="auto"/>
          <w:sz w:val="24"/>
          <w:szCs w:val="24"/>
          <w:lang w:val="en-US" w:eastAsia="zh-CN"/>
        </w:rPr>
        <w:t>图3.4.1（b） 砌体承重墙出现缝宽大于1mm、缝长超过1/2层高的竖向裂缝</w:t>
      </w:r>
    </w:p>
    <w:p w14:paraId="326D545C">
      <w:pPr>
        <w:pStyle w:val="14"/>
        <w:ind w:left="0" w:leftChars="0" w:firstLine="0" w:firstLineChars="0"/>
        <w:jc w:val="center"/>
        <w:rPr>
          <w:rFonts w:hint="eastAsia" w:eastAsia="宋体"/>
          <w:color w:val="auto"/>
          <w:lang w:eastAsia="zh-CN"/>
        </w:rPr>
      </w:pPr>
      <w:r>
        <w:rPr>
          <w:rFonts w:hint="eastAsia" w:eastAsia="宋体"/>
          <w:color w:val="auto"/>
          <w:lang w:eastAsia="zh-CN"/>
        </w:rPr>
        <w:drawing>
          <wp:inline distT="0" distB="0" distL="114300" distR="114300">
            <wp:extent cx="3412490" cy="2555875"/>
            <wp:effectExtent l="0" t="0" r="16510" b="15875"/>
            <wp:docPr id="14" name="图片 6" descr="215941c3fa984be14ff820698ade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descr="215941c3fa984be14ff820698ade512"/>
                    <pic:cNvPicPr>
                      <a:picLocks noChangeAspect="1"/>
                    </pic:cNvPicPr>
                  </pic:nvPicPr>
                  <pic:blipFill>
                    <a:blip r:embed="rId15"/>
                    <a:stretch>
                      <a:fillRect/>
                    </a:stretch>
                  </pic:blipFill>
                  <pic:spPr>
                    <a:xfrm>
                      <a:off x="0" y="0"/>
                      <a:ext cx="3412490" cy="2555875"/>
                    </a:xfrm>
                    <a:prstGeom prst="rect">
                      <a:avLst/>
                    </a:prstGeom>
                    <a:noFill/>
                    <a:ln>
                      <a:noFill/>
                    </a:ln>
                  </pic:spPr>
                </pic:pic>
              </a:graphicData>
            </a:graphic>
          </wp:inline>
        </w:drawing>
      </w:r>
    </w:p>
    <w:p w14:paraId="7E1D30F0">
      <w:pPr>
        <w:pStyle w:val="14"/>
        <w:ind w:left="0" w:leftChars="0" w:firstLine="0" w:firstLineChars="0"/>
        <w:jc w:val="center"/>
        <w:rPr>
          <w:rFonts w:hint="eastAsia"/>
          <w:color w:val="auto"/>
        </w:rPr>
      </w:pPr>
      <w:r>
        <w:rPr>
          <w:rFonts w:hint="eastAsia"/>
          <w:color w:val="auto"/>
          <w:lang w:val="en-US" w:eastAsia="zh-CN"/>
        </w:rPr>
        <w:t xml:space="preserve">图3.4.1（c） </w:t>
      </w:r>
      <w:r>
        <w:rPr>
          <w:rFonts w:hint="eastAsia"/>
          <w:color w:val="auto"/>
        </w:rPr>
        <w:t>支承大梁的墙体出现</w:t>
      </w:r>
      <w:r>
        <w:rPr>
          <w:rFonts w:hint="eastAsia"/>
          <w:color w:val="auto"/>
          <w:lang w:val="en-US" w:eastAsia="zh-CN"/>
        </w:rPr>
        <w:t>缝宽大于1.0mm的</w:t>
      </w:r>
      <w:r>
        <w:rPr>
          <w:rFonts w:hint="eastAsia"/>
          <w:color w:val="auto"/>
        </w:rPr>
        <w:t>竖向裂缝</w:t>
      </w:r>
    </w:p>
    <w:p w14:paraId="45F32AC5">
      <w:pPr>
        <w:pStyle w:val="14"/>
        <w:ind w:left="0" w:leftChars="0" w:firstLine="0" w:firstLineChars="0"/>
        <w:jc w:val="center"/>
        <w:rPr>
          <w:color w:val="auto"/>
        </w:rPr>
      </w:pPr>
      <w:r>
        <w:rPr>
          <w:color w:val="auto"/>
        </w:rPr>
        <w:drawing>
          <wp:inline distT="0" distB="0" distL="114300" distR="114300">
            <wp:extent cx="1939925" cy="2592070"/>
            <wp:effectExtent l="0" t="0" r="3175" b="17780"/>
            <wp:docPr id="1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icPr>
                  <pic:blipFill>
                    <a:blip r:embed="rId16"/>
                    <a:stretch>
                      <a:fillRect/>
                    </a:stretch>
                  </pic:blipFill>
                  <pic:spPr>
                    <a:xfrm>
                      <a:off x="0" y="0"/>
                      <a:ext cx="1939925" cy="2592070"/>
                    </a:xfrm>
                    <a:prstGeom prst="rect">
                      <a:avLst/>
                    </a:prstGeom>
                    <a:noFill/>
                    <a:ln>
                      <a:noFill/>
                    </a:ln>
                  </pic:spPr>
                </pic:pic>
              </a:graphicData>
            </a:graphic>
          </wp:inline>
        </w:drawing>
      </w:r>
      <w:r>
        <w:rPr>
          <w:rFonts w:hint="eastAsia"/>
          <w:color w:val="auto"/>
          <w:lang w:val="en-US" w:eastAsia="zh-CN"/>
        </w:rPr>
        <w:t xml:space="preserve">  </w:t>
      </w:r>
      <w:r>
        <w:rPr>
          <w:color w:val="auto"/>
        </w:rPr>
        <w:drawing>
          <wp:inline distT="0" distB="0" distL="114300" distR="114300">
            <wp:extent cx="1943735" cy="2592070"/>
            <wp:effectExtent l="0" t="0" r="18415" b="17780"/>
            <wp:docPr id="1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pic:cNvPicPr>
                      <a:picLocks noChangeAspect="1"/>
                    </pic:cNvPicPr>
                  </pic:nvPicPr>
                  <pic:blipFill>
                    <a:blip r:embed="rId17"/>
                    <a:stretch>
                      <a:fillRect/>
                    </a:stretch>
                  </pic:blipFill>
                  <pic:spPr>
                    <a:xfrm>
                      <a:off x="0" y="0"/>
                      <a:ext cx="1943735" cy="2592070"/>
                    </a:xfrm>
                    <a:prstGeom prst="rect">
                      <a:avLst/>
                    </a:prstGeom>
                    <a:noFill/>
                    <a:ln>
                      <a:noFill/>
                    </a:ln>
                  </pic:spPr>
                </pic:pic>
              </a:graphicData>
            </a:graphic>
          </wp:inline>
        </w:drawing>
      </w:r>
    </w:p>
    <w:p w14:paraId="16FC323A">
      <w:pPr>
        <w:pStyle w:val="14"/>
        <w:ind w:left="0" w:leftChars="0" w:firstLine="0" w:firstLineChars="0"/>
        <w:jc w:val="center"/>
        <w:rPr>
          <w:rFonts w:hint="default"/>
          <w:color w:val="auto"/>
          <w:lang w:val="en-US" w:eastAsia="zh-CN"/>
        </w:rPr>
      </w:pPr>
      <w:r>
        <w:rPr>
          <w:rFonts w:hint="eastAsia"/>
          <w:color w:val="auto"/>
          <w:lang w:val="en-US" w:eastAsia="zh-CN"/>
        </w:rPr>
        <w:t>图3.4.1（d） 墙体连接处断裂成通缝</w:t>
      </w:r>
    </w:p>
    <w:p w14:paraId="68CAC3EC">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drawing>
          <wp:inline distT="0" distB="0" distL="114300" distR="114300">
            <wp:extent cx="3924935" cy="2592070"/>
            <wp:effectExtent l="0" t="0" r="18415" b="17780"/>
            <wp:docPr id="17" name="图片 9" descr="09fc944e5f44135957de13cf2696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descr="09fc944e5f44135957de13cf2696096"/>
                    <pic:cNvPicPr>
                      <a:picLocks noChangeAspect="1"/>
                    </pic:cNvPicPr>
                  </pic:nvPicPr>
                  <pic:blipFill>
                    <a:blip r:embed="rId18"/>
                    <a:stretch>
                      <a:fillRect/>
                    </a:stretch>
                  </pic:blipFill>
                  <pic:spPr>
                    <a:xfrm>
                      <a:off x="0" y="0"/>
                      <a:ext cx="3924935" cy="2592070"/>
                    </a:xfrm>
                    <a:prstGeom prst="rect">
                      <a:avLst/>
                    </a:prstGeom>
                    <a:noFill/>
                    <a:ln>
                      <a:noFill/>
                    </a:ln>
                  </pic:spPr>
                </pic:pic>
              </a:graphicData>
            </a:graphic>
          </wp:inline>
        </w:drawing>
      </w:r>
    </w:p>
    <w:p w14:paraId="66613A97">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1</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e-1</w:t>
      </w:r>
      <w:r>
        <w:rPr>
          <w:rFonts w:hint="eastAsia" w:ascii="Calibri" w:hAnsi="Calibri" w:eastAsia="仿宋_GB2312" w:cs="Times New Roman"/>
          <w:bCs/>
          <w:color w:val="auto"/>
          <w:kern w:val="2"/>
          <w:sz w:val="24"/>
          <w:szCs w:val="24"/>
          <w:lang w:val="en-US" w:eastAsia="zh-CN" w:bidi="ar-SA"/>
        </w:rPr>
        <w:t>） 悬挑构件出现明显下垂</w:t>
      </w:r>
    </w:p>
    <w:p w14:paraId="34287484">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color w:val="auto"/>
        </w:rPr>
        <w:drawing>
          <wp:inline distT="0" distB="0" distL="114300" distR="114300">
            <wp:extent cx="3359785" cy="2520315"/>
            <wp:effectExtent l="0" t="0" r="12065" b="13335"/>
            <wp:docPr id="1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0"/>
                    <pic:cNvPicPr>
                      <a:picLocks noChangeAspect="1"/>
                    </pic:cNvPicPr>
                  </pic:nvPicPr>
                  <pic:blipFill>
                    <a:blip r:embed="rId19"/>
                    <a:stretch>
                      <a:fillRect/>
                    </a:stretch>
                  </pic:blipFill>
                  <pic:spPr>
                    <a:xfrm>
                      <a:off x="0" y="0"/>
                      <a:ext cx="3359785" cy="2520315"/>
                    </a:xfrm>
                    <a:prstGeom prst="rect">
                      <a:avLst/>
                    </a:prstGeom>
                    <a:noFill/>
                    <a:ln>
                      <a:noFill/>
                    </a:ln>
                  </pic:spPr>
                </pic:pic>
              </a:graphicData>
            </a:graphic>
          </wp:inline>
        </w:drawing>
      </w:r>
    </w:p>
    <w:p w14:paraId="03FF5FF9">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1</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e-2</w:t>
      </w:r>
      <w:r>
        <w:rPr>
          <w:rFonts w:hint="eastAsia" w:ascii="Calibri" w:hAnsi="Calibri" w:eastAsia="仿宋_GB2312" w:cs="Times New Roman"/>
          <w:bCs/>
          <w:color w:val="auto"/>
          <w:kern w:val="2"/>
          <w:sz w:val="24"/>
          <w:szCs w:val="24"/>
          <w:lang w:val="en-US" w:eastAsia="zh-CN" w:bidi="ar-SA"/>
        </w:rPr>
        <w:t>） 悬挑构件相连墙体出现宽度大于0.5mm的通长裂缝</w:t>
      </w:r>
    </w:p>
    <w:p w14:paraId="143B722C">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color w:val="auto"/>
        </w:rPr>
        <w:drawing>
          <wp:inline distT="0" distB="0" distL="114300" distR="114300">
            <wp:extent cx="3359785" cy="2520315"/>
            <wp:effectExtent l="0" t="0" r="12065" b="13335"/>
            <wp:docPr id="1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1"/>
                    <pic:cNvPicPr>
                      <a:picLocks noChangeAspect="1"/>
                    </pic:cNvPicPr>
                  </pic:nvPicPr>
                  <pic:blipFill>
                    <a:blip r:embed="rId20"/>
                    <a:stretch>
                      <a:fillRect/>
                    </a:stretch>
                  </pic:blipFill>
                  <pic:spPr>
                    <a:xfrm>
                      <a:off x="0" y="0"/>
                      <a:ext cx="3359785" cy="2520315"/>
                    </a:xfrm>
                    <a:prstGeom prst="rect">
                      <a:avLst/>
                    </a:prstGeom>
                    <a:noFill/>
                    <a:ln>
                      <a:noFill/>
                    </a:ln>
                  </pic:spPr>
                </pic:pic>
              </a:graphicData>
            </a:graphic>
          </wp:inline>
        </w:drawing>
      </w:r>
    </w:p>
    <w:p w14:paraId="42998CD6">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1</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f</w:t>
      </w:r>
      <w:r>
        <w:rPr>
          <w:rFonts w:hint="eastAsia" w:ascii="Calibri" w:hAnsi="Calibri" w:eastAsia="仿宋_GB2312" w:cs="Times New Roman"/>
          <w:bCs/>
          <w:color w:val="auto"/>
          <w:kern w:val="2"/>
          <w:sz w:val="24"/>
          <w:szCs w:val="24"/>
          <w:lang w:val="en-US" w:eastAsia="zh-CN" w:bidi="ar-SA"/>
        </w:rPr>
        <w:t>） 混凝土挑檐的钢筋锈蚀严重、混凝土酥裂分块</w:t>
      </w:r>
    </w:p>
    <w:p w14:paraId="7E03D6C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3.4.</w:t>
      </w:r>
      <w:r>
        <w:rPr>
          <w:rFonts w:hint="eastAsia" w:eastAsia="仿宋_GB2312"/>
          <w:b/>
          <w:bCs/>
          <w:color w:val="auto"/>
          <w:sz w:val="32"/>
          <w:szCs w:val="32"/>
          <w:lang w:val="en-US" w:eastAsia="zh-CN"/>
        </w:rPr>
        <w:t>2</w:t>
      </w:r>
      <w:r>
        <w:rPr>
          <w:rFonts w:hint="eastAsia" w:eastAsia="仿宋_GB2312"/>
          <w:color w:val="auto"/>
          <w:sz w:val="32"/>
          <w:szCs w:val="32"/>
        </w:rPr>
        <w:t xml:space="preserve">  当钢筋混凝土房屋符合下列条件之一者，应初步判定为</w:t>
      </w:r>
      <w:r>
        <w:rPr>
          <w:rFonts w:hint="eastAsia" w:eastAsia="仿宋_GB2312"/>
          <w:color w:val="auto"/>
          <w:sz w:val="32"/>
          <w:szCs w:val="32"/>
          <w:lang w:eastAsia="zh-CN"/>
        </w:rPr>
        <w:t>存在</w:t>
      </w:r>
      <w:r>
        <w:rPr>
          <w:rFonts w:ascii="仿宋" w:hAnsi="仿宋" w:eastAsia="仿宋" w:cs="仿宋"/>
          <w:color w:val="auto"/>
          <w:spacing w:val="8"/>
          <w:sz w:val="32"/>
          <w:szCs w:val="32"/>
        </w:rPr>
        <w:t>严重安全隐患</w:t>
      </w:r>
      <w:r>
        <w:rPr>
          <w:rFonts w:hint="eastAsia" w:eastAsia="仿宋_GB2312"/>
          <w:color w:val="auto"/>
          <w:sz w:val="32"/>
          <w:szCs w:val="32"/>
        </w:rPr>
        <w:t>：</w:t>
      </w:r>
    </w:p>
    <w:p w14:paraId="2B001A7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olor w:val="auto"/>
          <w:sz w:val="32"/>
          <w:szCs w:val="28"/>
          <w:u w:val="none"/>
          <w:lang w:val="en-US" w:eastAsia="zh-CN"/>
        </w:rPr>
      </w:pPr>
      <w:r>
        <w:rPr>
          <w:rFonts w:hint="eastAsia" w:ascii="Calibri" w:hAnsi="Calibri" w:eastAsia="仿宋_GB2312" w:cs="Times New Roman"/>
          <w:color w:val="auto"/>
          <w:spacing w:val="0"/>
          <w:sz w:val="32"/>
          <w:szCs w:val="32"/>
          <w:lang w:val="en-US" w:eastAsia="zh-CN"/>
        </w:rPr>
        <w:t xml:space="preserve">1  </w:t>
      </w:r>
      <w:r>
        <w:rPr>
          <w:rFonts w:hint="eastAsia" w:ascii="Calibri" w:hAnsi="Calibri" w:eastAsia="仿宋_GB2312" w:cs="Times New Roman"/>
          <w:color w:val="auto"/>
          <w:spacing w:val="0"/>
          <w:sz w:val="32"/>
          <w:szCs w:val="32"/>
        </w:rPr>
        <w:t>梁、板</w:t>
      </w:r>
      <w:r>
        <w:rPr>
          <w:rFonts w:hint="eastAsia" w:eastAsia="仿宋_GB2312" w:cs="Times New Roman"/>
          <w:color w:val="auto"/>
          <w:spacing w:val="0"/>
          <w:sz w:val="32"/>
          <w:szCs w:val="32"/>
          <w:lang w:eastAsia="zh-CN"/>
        </w:rPr>
        <w:t>明显</w:t>
      </w:r>
      <w:r>
        <w:rPr>
          <w:rFonts w:hint="eastAsia" w:ascii="Calibri" w:hAnsi="Calibri" w:eastAsia="仿宋_GB2312" w:cs="Times New Roman"/>
          <w:color w:val="auto"/>
          <w:spacing w:val="0"/>
          <w:sz w:val="32"/>
          <w:szCs w:val="32"/>
        </w:rPr>
        <w:t>下挠</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且</w:t>
      </w:r>
      <w:r>
        <w:rPr>
          <w:rFonts w:hint="eastAsia" w:eastAsia="仿宋_GB2312" w:cs="Times New Roman"/>
          <w:color w:val="auto"/>
          <w:spacing w:val="0"/>
          <w:sz w:val="32"/>
          <w:szCs w:val="32"/>
          <w:lang w:eastAsia="zh-CN"/>
        </w:rPr>
        <w:t>跨中或支座处</w:t>
      </w:r>
      <w:r>
        <w:rPr>
          <w:rFonts w:hint="eastAsia" w:ascii="Calibri" w:hAnsi="Calibri" w:eastAsia="仿宋_GB2312" w:cs="Times New Roman"/>
          <w:color w:val="auto"/>
          <w:spacing w:val="0"/>
          <w:sz w:val="32"/>
          <w:szCs w:val="32"/>
        </w:rPr>
        <w:t>的</w:t>
      </w:r>
      <w:r>
        <w:rPr>
          <w:rFonts w:hint="eastAsia" w:ascii="Calibri" w:hAnsi="Calibri" w:eastAsia="仿宋_GB2312" w:cs="Times New Roman"/>
          <w:color w:val="auto"/>
          <w:spacing w:val="0"/>
          <w:sz w:val="32"/>
          <w:szCs w:val="32"/>
          <w:lang w:val="en-US" w:eastAsia="zh-CN"/>
        </w:rPr>
        <w:t>缝宽</w:t>
      </w:r>
      <w:r>
        <w:rPr>
          <w:rFonts w:hint="eastAsia" w:ascii="Calibri" w:hAnsi="Calibri" w:eastAsia="仿宋_GB2312" w:cs="Times New Roman"/>
          <w:color w:val="auto"/>
          <w:spacing w:val="0"/>
          <w:sz w:val="32"/>
          <w:szCs w:val="32"/>
        </w:rPr>
        <w:t>大于1mm</w:t>
      </w:r>
      <w:r>
        <w:rPr>
          <w:rFonts w:hint="eastAsia" w:ascii="仿宋_GB2312" w:hAnsi="仿宋_GB2312" w:eastAsia="仿宋_GB2312"/>
          <w:color w:val="auto"/>
          <w:sz w:val="32"/>
          <w:szCs w:val="28"/>
          <w:u w:val="none"/>
          <w:lang w:val="en-US" w:eastAsia="zh-CN"/>
        </w:rPr>
        <w:t>；</w:t>
      </w:r>
    </w:p>
    <w:p w14:paraId="2616BD2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alibri" w:hAnsi="Calibri" w:eastAsia="仿宋_GB2312" w:cs="Times New Roman"/>
          <w:color w:val="auto"/>
          <w:spacing w:val="0"/>
          <w:sz w:val="32"/>
          <w:szCs w:val="32"/>
        </w:rPr>
      </w:pPr>
      <w:r>
        <w:rPr>
          <w:rFonts w:hint="eastAsia" w:ascii="Calibri" w:hAnsi="Calibri" w:eastAsia="仿宋_GB2312" w:cs="Times New Roman"/>
          <w:color w:val="auto"/>
          <w:spacing w:val="0"/>
          <w:sz w:val="32"/>
          <w:szCs w:val="32"/>
          <w:lang w:val="en-US" w:eastAsia="zh-CN"/>
        </w:rPr>
        <w:t>2  梁的跨中或中间支座处出现缝宽大于1.0mm的竖向裂缝，且一侧裂缝延伸至2/3梁高，或梁的支座附近出现斜裂缝</w:t>
      </w:r>
      <w:r>
        <w:rPr>
          <w:rFonts w:hint="eastAsia" w:ascii="Calibri" w:hAnsi="Calibri" w:eastAsia="仿宋_GB2312"/>
          <w:bCs/>
          <w:color w:val="auto"/>
          <w:sz w:val="32"/>
          <w:szCs w:val="32"/>
          <w:u w:val="none"/>
          <w:lang w:eastAsia="zh-CN"/>
        </w:rPr>
        <w:t>，如图</w:t>
      </w:r>
      <w:r>
        <w:rPr>
          <w:rFonts w:hint="eastAsia" w:ascii="Calibri" w:hAnsi="Calibri" w:eastAsia="仿宋_GB2312"/>
          <w:bCs/>
          <w:color w:val="auto"/>
          <w:sz w:val="32"/>
          <w:szCs w:val="32"/>
          <w:u w:val="none"/>
          <w:lang w:val="en-US" w:eastAsia="zh-CN"/>
        </w:rPr>
        <w:t>3.4.</w:t>
      </w:r>
      <w:r>
        <w:rPr>
          <w:rFonts w:hint="eastAsia" w:eastAsia="仿宋_GB2312"/>
          <w:bCs/>
          <w:color w:val="auto"/>
          <w:sz w:val="32"/>
          <w:szCs w:val="32"/>
          <w:u w:val="none"/>
          <w:lang w:val="en-US" w:eastAsia="zh-CN"/>
        </w:rPr>
        <w:t>2</w:t>
      </w:r>
      <w:r>
        <w:rPr>
          <w:rFonts w:hint="eastAsia" w:ascii="Calibri" w:hAnsi="Calibri" w:eastAsia="仿宋_GB2312"/>
          <w:bCs/>
          <w:color w:val="auto"/>
          <w:sz w:val="32"/>
          <w:szCs w:val="32"/>
          <w:u w:val="none"/>
          <w:lang w:val="en-US" w:eastAsia="zh-CN"/>
        </w:rPr>
        <w:t>（a）</w:t>
      </w:r>
      <w:r>
        <w:rPr>
          <w:rFonts w:hint="eastAsia" w:ascii="仿宋_GB2312" w:hAnsi="仿宋_GB2312" w:eastAsia="仿宋_GB2312"/>
          <w:color w:val="auto"/>
          <w:sz w:val="32"/>
          <w:szCs w:val="28"/>
          <w:u w:val="none"/>
          <w:lang w:val="en-US" w:eastAsia="zh-CN"/>
        </w:rPr>
        <w:t>；</w:t>
      </w:r>
    </w:p>
    <w:p w14:paraId="055A1B33">
      <w:pPr>
        <w:spacing w:line="560" w:lineRule="exact"/>
        <w:ind w:right="0"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val="en-US" w:eastAsia="zh-CN"/>
        </w:rPr>
        <w:t>3</w:t>
      </w:r>
      <w:r>
        <w:rPr>
          <w:rFonts w:hint="eastAsia" w:ascii="Calibri" w:hAnsi="Calibri"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梁、板出现</w:t>
      </w:r>
      <w:r>
        <w:rPr>
          <w:rFonts w:hint="eastAsia" w:ascii="Calibri" w:hAnsi="Calibri" w:eastAsia="仿宋_GB2312" w:cs="Times New Roman"/>
          <w:color w:val="auto"/>
          <w:spacing w:val="0"/>
          <w:sz w:val="32"/>
          <w:szCs w:val="32"/>
          <w:lang w:val="en-US" w:eastAsia="zh-CN"/>
        </w:rPr>
        <w:t>缝宽</w:t>
      </w:r>
      <w:r>
        <w:rPr>
          <w:rFonts w:hint="eastAsia" w:ascii="Calibri" w:hAnsi="Calibri" w:eastAsia="仿宋_GB2312" w:cs="Times New Roman"/>
          <w:color w:val="auto"/>
          <w:spacing w:val="0"/>
          <w:sz w:val="32"/>
          <w:szCs w:val="32"/>
        </w:rPr>
        <w:t>大于1mm</w:t>
      </w:r>
      <w:r>
        <w:rPr>
          <w:rFonts w:hint="eastAsia" w:eastAsia="仿宋_GB2312" w:cs="Times New Roman"/>
          <w:color w:val="auto"/>
          <w:spacing w:val="0"/>
          <w:sz w:val="32"/>
          <w:szCs w:val="32"/>
          <w:lang w:eastAsia="zh-CN"/>
        </w:rPr>
        <w:t>的</w:t>
      </w:r>
      <w:r>
        <w:rPr>
          <w:rFonts w:hint="eastAsia" w:ascii="Calibri" w:hAnsi="Calibri" w:eastAsia="仿宋_GB2312" w:cs="Times New Roman"/>
          <w:color w:val="auto"/>
          <w:spacing w:val="0"/>
          <w:sz w:val="32"/>
          <w:szCs w:val="32"/>
        </w:rPr>
        <w:t>非受力裂缝</w:t>
      </w:r>
      <w:r>
        <w:rPr>
          <w:rFonts w:hint="eastAsia" w:eastAsia="仿宋_GB2312" w:cs="Times New Roman"/>
          <w:color w:val="auto"/>
          <w:spacing w:val="0"/>
          <w:sz w:val="32"/>
          <w:szCs w:val="32"/>
          <w:lang w:eastAsia="zh-CN"/>
        </w:rPr>
        <w:t>，</w:t>
      </w:r>
      <w:r>
        <w:rPr>
          <w:rFonts w:hint="eastAsia" w:ascii="Calibri" w:hAnsi="Calibri" w:eastAsia="仿宋_GB2312"/>
          <w:bCs/>
          <w:color w:val="auto"/>
          <w:sz w:val="32"/>
          <w:szCs w:val="32"/>
          <w:u w:val="none"/>
          <w:lang w:eastAsia="zh-CN"/>
        </w:rPr>
        <w:t>如图</w:t>
      </w:r>
      <w:r>
        <w:rPr>
          <w:rFonts w:hint="eastAsia" w:ascii="Calibri" w:hAnsi="Calibri" w:eastAsia="仿宋_GB2312"/>
          <w:bCs/>
          <w:color w:val="auto"/>
          <w:sz w:val="32"/>
          <w:szCs w:val="32"/>
          <w:u w:val="none"/>
          <w:lang w:val="en-US" w:eastAsia="zh-CN"/>
        </w:rPr>
        <w:t>3.4.</w:t>
      </w:r>
      <w:r>
        <w:rPr>
          <w:rFonts w:hint="eastAsia" w:eastAsia="仿宋_GB2312"/>
          <w:bCs/>
          <w:color w:val="auto"/>
          <w:sz w:val="32"/>
          <w:szCs w:val="32"/>
          <w:u w:val="none"/>
          <w:lang w:val="en-US" w:eastAsia="zh-CN"/>
        </w:rPr>
        <w:t>2</w:t>
      </w:r>
      <w:r>
        <w:rPr>
          <w:rFonts w:hint="eastAsia" w:ascii="Calibri" w:hAnsi="Calibri" w:eastAsia="仿宋_GB2312"/>
          <w:bCs/>
          <w:color w:val="auto"/>
          <w:sz w:val="32"/>
          <w:szCs w:val="32"/>
          <w:u w:val="none"/>
          <w:lang w:val="en-US" w:eastAsia="zh-CN"/>
        </w:rPr>
        <w:t>（</w:t>
      </w:r>
      <w:r>
        <w:rPr>
          <w:rFonts w:hint="eastAsia" w:eastAsia="仿宋_GB2312"/>
          <w:bCs/>
          <w:color w:val="auto"/>
          <w:sz w:val="32"/>
          <w:szCs w:val="32"/>
          <w:u w:val="none"/>
          <w:lang w:val="en-US" w:eastAsia="zh-CN"/>
        </w:rPr>
        <w:t>b</w:t>
      </w:r>
      <w:r>
        <w:rPr>
          <w:rFonts w:hint="eastAsia" w:ascii="Calibri" w:hAnsi="Calibri" w:eastAsia="仿宋_GB2312"/>
          <w:bCs/>
          <w:color w:val="auto"/>
          <w:sz w:val="32"/>
          <w:szCs w:val="32"/>
          <w:u w:val="none"/>
          <w:lang w:val="en-US" w:eastAsia="zh-CN"/>
        </w:rPr>
        <w:t>）</w:t>
      </w:r>
      <w:r>
        <w:rPr>
          <w:rFonts w:hint="eastAsia" w:ascii="仿宋_GB2312" w:hAnsi="仿宋_GB2312" w:eastAsia="仿宋_GB2312"/>
          <w:color w:val="auto"/>
          <w:sz w:val="32"/>
          <w:szCs w:val="28"/>
          <w:u w:val="none"/>
          <w:lang w:val="en-US" w:eastAsia="zh-CN"/>
        </w:rPr>
        <w:t>；</w:t>
      </w:r>
    </w:p>
    <w:p w14:paraId="39BA812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alibri" w:hAnsi="Calibri" w:eastAsia="仿宋_GB2312" w:cs="Times New Roman"/>
          <w:color w:val="auto"/>
          <w:spacing w:val="0"/>
          <w:sz w:val="32"/>
          <w:szCs w:val="32"/>
        </w:rPr>
      </w:pPr>
      <w:r>
        <w:rPr>
          <w:rFonts w:hint="eastAsia" w:eastAsia="仿宋_GB2312"/>
          <w:bCs w:val="0"/>
          <w:color w:val="auto"/>
          <w:sz w:val="32"/>
          <w:szCs w:val="32"/>
          <w:u w:val="none"/>
          <w:lang w:val="en-US" w:eastAsia="zh-CN"/>
        </w:rPr>
        <w:t xml:space="preserve">4  </w:t>
      </w:r>
      <w:r>
        <w:rPr>
          <w:rFonts w:hint="eastAsia" w:ascii="Calibri" w:hAnsi="Calibri" w:eastAsia="仿宋_GB2312" w:cs="Times New Roman"/>
          <w:color w:val="auto"/>
          <w:spacing w:val="0"/>
          <w:sz w:val="32"/>
          <w:szCs w:val="32"/>
        </w:rPr>
        <w:t>主要承重柱产生明显倾斜</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混凝土质量差</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出现蜂窝、露筋、裂缝、孔洞、烂根、疏松、外形缺陷、外表缺陷</w:t>
      </w:r>
      <w:r>
        <w:rPr>
          <w:rFonts w:hint="eastAsia" w:eastAsia="仿宋_GB2312" w:cs="Times New Roman"/>
          <w:color w:val="auto"/>
          <w:spacing w:val="0"/>
          <w:sz w:val="32"/>
          <w:szCs w:val="32"/>
          <w:lang w:eastAsia="zh-CN"/>
        </w:rPr>
        <w:t>，</w:t>
      </w:r>
      <w:r>
        <w:rPr>
          <w:rFonts w:hint="eastAsia" w:ascii="Calibri" w:hAnsi="Calibri" w:eastAsia="仿宋_GB2312"/>
          <w:bCs/>
          <w:color w:val="auto"/>
          <w:sz w:val="32"/>
          <w:szCs w:val="32"/>
          <w:u w:val="none"/>
          <w:lang w:eastAsia="zh-CN"/>
        </w:rPr>
        <w:t>如图</w:t>
      </w:r>
      <w:r>
        <w:rPr>
          <w:rFonts w:hint="eastAsia" w:ascii="Calibri" w:hAnsi="Calibri" w:eastAsia="仿宋_GB2312"/>
          <w:bCs/>
          <w:color w:val="auto"/>
          <w:sz w:val="32"/>
          <w:szCs w:val="32"/>
          <w:u w:val="none"/>
          <w:lang w:val="en-US" w:eastAsia="zh-CN"/>
        </w:rPr>
        <w:t>3.4.</w:t>
      </w:r>
      <w:r>
        <w:rPr>
          <w:rFonts w:hint="eastAsia" w:eastAsia="仿宋_GB2312"/>
          <w:bCs/>
          <w:color w:val="auto"/>
          <w:sz w:val="32"/>
          <w:szCs w:val="32"/>
          <w:u w:val="none"/>
          <w:lang w:val="en-US" w:eastAsia="zh-CN"/>
        </w:rPr>
        <w:t>2</w:t>
      </w:r>
      <w:r>
        <w:rPr>
          <w:rFonts w:hint="eastAsia" w:ascii="Calibri" w:hAnsi="Calibri" w:eastAsia="仿宋_GB2312"/>
          <w:bCs/>
          <w:color w:val="auto"/>
          <w:sz w:val="32"/>
          <w:szCs w:val="32"/>
          <w:u w:val="none"/>
          <w:lang w:val="en-US" w:eastAsia="zh-CN"/>
        </w:rPr>
        <w:t>（</w:t>
      </w:r>
      <w:r>
        <w:rPr>
          <w:rFonts w:hint="eastAsia" w:eastAsia="仿宋_GB2312"/>
          <w:bCs/>
          <w:color w:val="auto"/>
          <w:sz w:val="32"/>
          <w:szCs w:val="32"/>
          <w:u w:val="none"/>
          <w:lang w:val="en-US" w:eastAsia="zh-CN"/>
        </w:rPr>
        <w:t>c</w:t>
      </w:r>
      <w:r>
        <w:rPr>
          <w:rFonts w:hint="eastAsia" w:ascii="Calibri" w:hAnsi="Calibri" w:eastAsia="仿宋_GB2312"/>
          <w:bCs/>
          <w:color w:val="auto"/>
          <w:sz w:val="32"/>
          <w:szCs w:val="32"/>
          <w:u w:val="none"/>
          <w:lang w:val="en-US" w:eastAsia="zh-CN"/>
        </w:rPr>
        <w:t>）</w:t>
      </w:r>
      <w:r>
        <w:rPr>
          <w:rFonts w:hint="eastAsia" w:ascii="仿宋_GB2312" w:hAnsi="仿宋_GB2312" w:eastAsia="仿宋_GB2312"/>
          <w:color w:val="auto"/>
          <w:sz w:val="32"/>
          <w:szCs w:val="28"/>
          <w:u w:val="none"/>
          <w:lang w:val="en-US" w:eastAsia="zh-CN"/>
        </w:rPr>
        <w:t>；</w:t>
      </w:r>
    </w:p>
    <w:p w14:paraId="0AA95BE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Calibri" w:hAnsi="Calibri" w:eastAsia="仿宋_GB2312" w:cs="Times New Roman"/>
          <w:color w:val="auto"/>
          <w:spacing w:val="0"/>
          <w:sz w:val="32"/>
          <w:szCs w:val="32"/>
        </w:rPr>
      </w:pPr>
      <w:r>
        <w:rPr>
          <w:rFonts w:hint="eastAsia" w:eastAsia="仿宋_GB2312" w:cs="Times New Roman"/>
          <w:color w:val="auto"/>
          <w:spacing w:val="0"/>
          <w:sz w:val="32"/>
          <w:szCs w:val="32"/>
          <w:lang w:val="en-US" w:eastAsia="zh-CN"/>
        </w:rPr>
        <w:t>5</w:t>
      </w:r>
      <w:r>
        <w:rPr>
          <w:rFonts w:hint="eastAsia" w:ascii="Calibri" w:hAnsi="Calibri"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屋架的支撑系统失效</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屋架平面外倾斜。</w:t>
      </w:r>
    </w:p>
    <w:p w14:paraId="10518C57">
      <w:pPr>
        <w:pStyle w:val="14"/>
        <w:ind w:left="0" w:leftChars="0" w:firstLine="0" w:firstLineChars="0"/>
        <w:jc w:val="center"/>
        <w:rPr>
          <w:color w:val="auto"/>
        </w:rPr>
      </w:pPr>
      <w:r>
        <w:rPr>
          <w:color w:val="auto"/>
        </w:rPr>
        <w:drawing>
          <wp:inline distT="0" distB="0" distL="114300" distR="114300">
            <wp:extent cx="4579620" cy="2411730"/>
            <wp:effectExtent l="0" t="0" r="11430" b="7620"/>
            <wp:docPr id="20" name="图片 12" descr="1654514815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2" descr="1654514815597"/>
                    <pic:cNvPicPr>
                      <a:picLocks noChangeAspect="1"/>
                    </pic:cNvPicPr>
                  </pic:nvPicPr>
                  <pic:blipFill>
                    <a:blip r:embed="rId21"/>
                    <a:stretch>
                      <a:fillRect/>
                    </a:stretch>
                  </pic:blipFill>
                  <pic:spPr>
                    <a:xfrm>
                      <a:off x="0" y="0"/>
                      <a:ext cx="4579620" cy="2411730"/>
                    </a:xfrm>
                    <a:prstGeom prst="rect">
                      <a:avLst/>
                    </a:prstGeom>
                    <a:noFill/>
                    <a:ln>
                      <a:noFill/>
                    </a:ln>
                  </pic:spPr>
                </pic:pic>
              </a:graphicData>
            </a:graphic>
          </wp:inline>
        </w:drawing>
      </w:r>
    </w:p>
    <w:p w14:paraId="0EC7394F">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2</w:t>
      </w:r>
      <w:r>
        <w:rPr>
          <w:rFonts w:hint="eastAsia" w:ascii="Calibri" w:hAnsi="Calibri" w:eastAsia="仿宋_GB2312" w:cs="Times New Roman"/>
          <w:bCs/>
          <w:color w:val="auto"/>
          <w:kern w:val="2"/>
          <w:sz w:val="24"/>
          <w:szCs w:val="24"/>
          <w:lang w:val="en-US" w:eastAsia="zh-CN" w:bidi="ar-SA"/>
        </w:rPr>
        <w:t>（a） 梁产生竖向裂缝</w:t>
      </w:r>
      <w:r>
        <w:rPr>
          <w:rFonts w:hint="eastAsia" w:eastAsia="仿宋_GB2312" w:cs="Times New Roman"/>
          <w:bCs/>
          <w:color w:val="auto"/>
          <w:kern w:val="2"/>
          <w:sz w:val="24"/>
          <w:szCs w:val="24"/>
          <w:lang w:val="en-US" w:eastAsia="zh-CN" w:bidi="ar-SA"/>
        </w:rPr>
        <w:t>、斜裂缝</w:t>
      </w:r>
    </w:p>
    <w:p w14:paraId="0728085B">
      <w:pPr>
        <w:pStyle w:val="14"/>
        <w:ind w:left="0" w:leftChars="0" w:firstLine="0" w:firstLineChars="0"/>
        <w:jc w:val="center"/>
        <w:rPr>
          <w:rFonts w:hint="eastAsia" w:eastAsia="仿宋_GB2312"/>
          <w:bCs/>
          <w:color w:val="auto"/>
          <w:sz w:val="24"/>
          <w:szCs w:val="24"/>
          <w:lang w:eastAsia="zh-CN"/>
        </w:rPr>
      </w:pPr>
      <w:r>
        <w:rPr>
          <w:rFonts w:hint="eastAsia" w:eastAsia="仿宋_GB2312"/>
          <w:bCs/>
          <w:color w:val="auto"/>
          <w:sz w:val="24"/>
          <w:szCs w:val="24"/>
          <w:lang w:eastAsia="zh-CN"/>
        </w:rPr>
        <w:drawing>
          <wp:inline distT="0" distB="0" distL="114300" distR="114300">
            <wp:extent cx="3512820" cy="2376170"/>
            <wp:effectExtent l="0" t="0" r="11430" b="5080"/>
            <wp:docPr id="21" name="图片 13" descr="004027ed04f12780f5a3371be7d47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3" descr="004027ed04f12780f5a3371be7d47ca"/>
                    <pic:cNvPicPr>
                      <a:picLocks noChangeAspect="1"/>
                    </pic:cNvPicPr>
                  </pic:nvPicPr>
                  <pic:blipFill>
                    <a:blip r:embed="rId22"/>
                    <a:stretch>
                      <a:fillRect/>
                    </a:stretch>
                  </pic:blipFill>
                  <pic:spPr>
                    <a:xfrm>
                      <a:off x="0" y="0"/>
                      <a:ext cx="3512820" cy="2376170"/>
                    </a:xfrm>
                    <a:prstGeom prst="rect">
                      <a:avLst/>
                    </a:prstGeom>
                    <a:noFill/>
                    <a:ln>
                      <a:noFill/>
                    </a:ln>
                  </pic:spPr>
                </pic:pic>
              </a:graphicData>
            </a:graphic>
          </wp:inline>
        </w:drawing>
      </w:r>
    </w:p>
    <w:p w14:paraId="70813989">
      <w:pPr>
        <w:pStyle w:val="14"/>
        <w:ind w:left="0" w:leftChars="0" w:firstLine="0" w:firstLineChars="0"/>
        <w:jc w:val="center"/>
        <w:rPr>
          <w:rFonts w:hint="eastAsia" w:eastAsia="仿宋_GB2312"/>
          <w:bCs/>
          <w:color w:val="auto"/>
          <w:sz w:val="24"/>
          <w:szCs w:val="24"/>
        </w:rPr>
      </w:pPr>
      <w:r>
        <w:rPr>
          <w:rFonts w:hint="eastAsia" w:ascii="Calibri" w:hAnsi="Calibri" w:eastAsia="仿宋_GB2312"/>
          <w:bCs/>
          <w:color w:val="auto"/>
          <w:sz w:val="24"/>
          <w:szCs w:val="24"/>
          <w:u w:val="none"/>
          <w:lang w:eastAsia="zh-CN"/>
        </w:rPr>
        <w:t>图</w:t>
      </w:r>
      <w:r>
        <w:rPr>
          <w:rFonts w:hint="eastAsia" w:ascii="Calibri" w:hAnsi="Calibri" w:eastAsia="仿宋_GB2312"/>
          <w:bCs/>
          <w:color w:val="auto"/>
          <w:sz w:val="24"/>
          <w:szCs w:val="24"/>
          <w:u w:val="none"/>
          <w:lang w:val="en-US" w:eastAsia="zh-CN"/>
        </w:rPr>
        <w:t>3.4.</w:t>
      </w:r>
      <w:r>
        <w:rPr>
          <w:rFonts w:hint="eastAsia" w:eastAsia="仿宋_GB2312"/>
          <w:bCs/>
          <w:color w:val="auto"/>
          <w:sz w:val="24"/>
          <w:szCs w:val="24"/>
          <w:u w:val="none"/>
          <w:lang w:val="en-US" w:eastAsia="zh-CN"/>
        </w:rPr>
        <w:t>2</w:t>
      </w:r>
      <w:r>
        <w:rPr>
          <w:rFonts w:hint="eastAsia" w:ascii="Calibri" w:hAnsi="Calibri" w:eastAsia="仿宋_GB2312"/>
          <w:bCs/>
          <w:color w:val="auto"/>
          <w:sz w:val="24"/>
          <w:szCs w:val="24"/>
          <w:u w:val="none"/>
          <w:lang w:val="en-US" w:eastAsia="zh-CN"/>
        </w:rPr>
        <w:t>（</w:t>
      </w:r>
      <w:r>
        <w:rPr>
          <w:rFonts w:hint="eastAsia" w:eastAsia="仿宋_GB2312"/>
          <w:bCs/>
          <w:color w:val="auto"/>
          <w:sz w:val="24"/>
          <w:szCs w:val="24"/>
          <w:u w:val="none"/>
          <w:lang w:val="en-US" w:eastAsia="zh-CN"/>
        </w:rPr>
        <w:t>b</w:t>
      </w:r>
      <w:r>
        <w:rPr>
          <w:rFonts w:hint="eastAsia" w:ascii="Calibri" w:hAnsi="Calibri" w:eastAsia="仿宋_GB2312"/>
          <w:bCs/>
          <w:color w:val="auto"/>
          <w:sz w:val="24"/>
          <w:szCs w:val="24"/>
          <w:u w:val="none"/>
          <w:lang w:val="en-US" w:eastAsia="zh-CN"/>
        </w:rPr>
        <w:t>）</w:t>
      </w:r>
      <w:r>
        <w:rPr>
          <w:rFonts w:hint="eastAsia" w:eastAsia="仿宋_GB2312"/>
          <w:bCs/>
          <w:color w:val="auto"/>
          <w:sz w:val="24"/>
          <w:szCs w:val="24"/>
          <w:u w:val="none"/>
          <w:lang w:eastAsia="zh-CN"/>
        </w:rPr>
        <w:t>梁底</w:t>
      </w:r>
      <w:r>
        <w:rPr>
          <w:rFonts w:hint="eastAsia" w:eastAsia="仿宋_GB2312"/>
          <w:bCs/>
          <w:color w:val="auto"/>
          <w:sz w:val="24"/>
          <w:szCs w:val="24"/>
        </w:rPr>
        <w:t>钢筋锈蚀造成胀裂，缝宽大于1mm</w:t>
      </w:r>
    </w:p>
    <w:p w14:paraId="76A61956">
      <w:pPr>
        <w:pStyle w:val="14"/>
        <w:ind w:left="0" w:leftChars="0" w:firstLine="0" w:firstLineChars="0"/>
        <w:jc w:val="center"/>
        <w:rPr>
          <w:rFonts w:hint="eastAsia" w:eastAsia="仿宋_GB2312"/>
          <w:bCs/>
          <w:color w:val="auto"/>
          <w:sz w:val="24"/>
          <w:szCs w:val="24"/>
        </w:rPr>
      </w:pPr>
      <w:r>
        <w:rPr>
          <w:color w:val="auto"/>
        </w:rPr>
        <w:drawing>
          <wp:inline distT="0" distB="0" distL="114300" distR="114300">
            <wp:extent cx="3555365" cy="2376170"/>
            <wp:effectExtent l="0" t="0" r="6985" b="5080"/>
            <wp:docPr id="2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4"/>
                    <pic:cNvPicPr>
                      <a:picLocks noChangeAspect="1"/>
                    </pic:cNvPicPr>
                  </pic:nvPicPr>
                  <pic:blipFill>
                    <a:blip r:embed="rId23"/>
                    <a:srcRect l="6310" t="15642" r="3062" b="3607"/>
                    <a:stretch>
                      <a:fillRect/>
                    </a:stretch>
                  </pic:blipFill>
                  <pic:spPr>
                    <a:xfrm>
                      <a:off x="0" y="0"/>
                      <a:ext cx="3555365" cy="2376170"/>
                    </a:xfrm>
                    <a:prstGeom prst="rect">
                      <a:avLst/>
                    </a:prstGeom>
                    <a:noFill/>
                    <a:ln>
                      <a:noFill/>
                    </a:ln>
                  </pic:spPr>
                </pic:pic>
              </a:graphicData>
            </a:graphic>
          </wp:inline>
        </w:drawing>
      </w:r>
    </w:p>
    <w:p w14:paraId="3ABF52F7">
      <w:pPr>
        <w:pStyle w:val="14"/>
        <w:ind w:left="0" w:leftChars="0" w:firstLine="0" w:firstLineChars="0"/>
        <w:jc w:val="center"/>
        <w:rPr>
          <w:rFonts w:hint="eastAsia" w:eastAsia="仿宋_GB2312"/>
          <w:bCs/>
          <w:color w:val="auto"/>
          <w:sz w:val="24"/>
          <w:szCs w:val="24"/>
        </w:rPr>
      </w:pPr>
      <w:r>
        <w:rPr>
          <w:rFonts w:hint="eastAsia" w:ascii="Calibri" w:hAnsi="Calibri" w:eastAsia="仿宋_GB2312"/>
          <w:bCs/>
          <w:color w:val="auto"/>
          <w:sz w:val="24"/>
          <w:szCs w:val="24"/>
          <w:u w:val="none"/>
          <w:lang w:eastAsia="zh-CN"/>
        </w:rPr>
        <w:t>图</w:t>
      </w:r>
      <w:r>
        <w:rPr>
          <w:rFonts w:hint="eastAsia" w:ascii="Calibri" w:hAnsi="Calibri" w:eastAsia="仿宋_GB2312"/>
          <w:bCs/>
          <w:color w:val="auto"/>
          <w:sz w:val="24"/>
          <w:szCs w:val="24"/>
          <w:u w:val="none"/>
          <w:lang w:val="en-US" w:eastAsia="zh-CN"/>
        </w:rPr>
        <w:t>3.4.</w:t>
      </w:r>
      <w:r>
        <w:rPr>
          <w:rFonts w:hint="eastAsia" w:eastAsia="仿宋_GB2312"/>
          <w:bCs/>
          <w:color w:val="auto"/>
          <w:sz w:val="24"/>
          <w:szCs w:val="24"/>
          <w:u w:val="none"/>
          <w:lang w:val="en-US" w:eastAsia="zh-CN"/>
        </w:rPr>
        <w:t>2</w:t>
      </w:r>
      <w:r>
        <w:rPr>
          <w:rFonts w:hint="eastAsia" w:ascii="Calibri" w:hAnsi="Calibri" w:eastAsia="仿宋_GB2312"/>
          <w:bCs/>
          <w:color w:val="auto"/>
          <w:sz w:val="24"/>
          <w:szCs w:val="24"/>
          <w:u w:val="none"/>
          <w:lang w:val="en-US" w:eastAsia="zh-CN"/>
        </w:rPr>
        <w:t>（</w:t>
      </w:r>
      <w:r>
        <w:rPr>
          <w:rFonts w:hint="eastAsia" w:eastAsia="仿宋_GB2312"/>
          <w:bCs/>
          <w:color w:val="auto"/>
          <w:sz w:val="24"/>
          <w:szCs w:val="24"/>
          <w:u w:val="none"/>
          <w:lang w:val="en-US" w:eastAsia="zh-CN"/>
        </w:rPr>
        <w:t>c</w:t>
      </w:r>
      <w:r>
        <w:rPr>
          <w:rFonts w:hint="eastAsia" w:ascii="Calibri" w:hAnsi="Calibri" w:eastAsia="仿宋_GB2312"/>
          <w:bCs/>
          <w:color w:val="auto"/>
          <w:sz w:val="24"/>
          <w:szCs w:val="24"/>
          <w:u w:val="none"/>
          <w:lang w:val="en-US" w:eastAsia="zh-CN"/>
        </w:rPr>
        <w:t>）</w:t>
      </w:r>
      <w:r>
        <w:rPr>
          <w:rFonts w:hint="eastAsia" w:eastAsia="仿宋_GB2312"/>
          <w:bCs/>
          <w:color w:val="auto"/>
          <w:sz w:val="24"/>
          <w:szCs w:val="24"/>
          <w:u w:val="none"/>
          <w:lang w:eastAsia="zh-CN"/>
        </w:rPr>
        <w:t>底层框架柱产生明显倾斜，端节点处开裂</w:t>
      </w:r>
    </w:p>
    <w:p w14:paraId="73E10FBA">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rPr>
      </w:pPr>
      <w:r>
        <w:rPr>
          <w:rFonts w:hint="eastAsia" w:eastAsia="仿宋_GB2312"/>
          <w:b/>
          <w:bCs/>
          <w:color w:val="auto"/>
          <w:sz w:val="32"/>
          <w:szCs w:val="32"/>
        </w:rPr>
        <w:t>3.4.</w:t>
      </w:r>
      <w:r>
        <w:rPr>
          <w:rFonts w:hint="eastAsia" w:eastAsia="仿宋_GB2312"/>
          <w:b/>
          <w:bCs/>
          <w:color w:val="auto"/>
          <w:sz w:val="32"/>
          <w:szCs w:val="32"/>
          <w:lang w:val="en-US" w:eastAsia="zh-CN"/>
        </w:rPr>
        <w:t>3</w:t>
      </w:r>
      <w:r>
        <w:rPr>
          <w:rFonts w:hint="eastAsia" w:eastAsia="仿宋_GB2312"/>
          <w:color w:val="auto"/>
          <w:sz w:val="32"/>
          <w:szCs w:val="32"/>
        </w:rPr>
        <w:t xml:space="preserve">  当钢结构房屋符合下列条件之一者，应初步判定为</w:t>
      </w:r>
      <w:r>
        <w:rPr>
          <w:rFonts w:hint="eastAsia" w:eastAsia="仿宋_GB2312"/>
          <w:color w:val="auto"/>
          <w:sz w:val="32"/>
          <w:szCs w:val="32"/>
          <w:lang w:eastAsia="zh-CN"/>
        </w:rPr>
        <w:t>存在</w:t>
      </w:r>
      <w:r>
        <w:rPr>
          <w:rFonts w:ascii="仿宋" w:hAnsi="仿宋" w:eastAsia="仿宋" w:cs="仿宋"/>
          <w:color w:val="auto"/>
          <w:spacing w:val="8"/>
          <w:sz w:val="32"/>
          <w:szCs w:val="32"/>
        </w:rPr>
        <w:t>严重安全隐患</w:t>
      </w:r>
      <w:r>
        <w:rPr>
          <w:rFonts w:hint="eastAsia" w:eastAsia="仿宋_GB2312"/>
          <w:color w:val="auto"/>
          <w:sz w:val="32"/>
          <w:szCs w:val="32"/>
        </w:rPr>
        <w:t>：</w:t>
      </w:r>
    </w:p>
    <w:p w14:paraId="4BCAE0A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eastAsia="仿宋_GB2312"/>
          <w:color w:val="auto"/>
          <w:sz w:val="32"/>
          <w:szCs w:val="32"/>
          <w:u w:val="none"/>
        </w:rPr>
      </w:pPr>
      <w:r>
        <w:rPr>
          <w:rFonts w:hint="eastAsia" w:eastAsia="仿宋_GB2312"/>
          <w:color w:val="auto"/>
          <w:sz w:val="32"/>
          <w:szCs w:val="32"/>
          <w:u w:val="none"/>
        </w:rPr>
        <w:t>1</w:t>
      </w:r>
      <w:r>
        <w:rPr>
          <w:rFonts w:hint="eastAsia" w:eastAsia="仿宋_GB2312"/>
          <w:color w:val="auto"/>
          <w:sz w:val="32"/>
          <w:szCs w:val="32"/>
          <w:u w:val="none"/>
          <w:lang w:val="en-US" w:eastAsia="zh-CN"/>
        </w:rPr>
        <w:t xml:space="preserve">  构件或连接件有裂缝或锐角切口，或焊缝、螺栓或铆接有拉开、变形、滑移、松动、剪坏等严重损坏</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3.4.3（a）</w:t>
      </w:r>
      <w:r>
        <w:rPr>
          <w:rFonts w:hint="eastAsia" w:eastAsia="仿宋_GB2312"/>
          <w:color w:val="auto"/>
          <w:sz w:val="32"/>
          <w:szCs w:val="32"/>
          <w:u w:val="none"/>
        </w:rPr>
        <w:t>；</w:t>
      </w:r>
    </w:p>
    <w:p w14:paraId="004CDF9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eastAsia="仿宋_GB2312"/>
          <w:color w:val="auto"/>
          <w:sz w:val="32"/>
          <w:szCs w:val="32"/>
          <w:u w:val="none"/>
        </w:rPr>
      </w:pPr>
      <w:r>
        <w:rPr>
          <w:rFonts w:hint="eastAsia" w:eastAsia="仿宋_GB2312"/>
          <w:color w:val="auto"/>
          <w:sz w:val="32"/>
          <w:szCs w:val="32"/>
          <w:u w:val="none"/>
        </w:rPr>
        <w:t>2</w:t>
      </w:r>
      <w:r>
        <w:rPr>
          <w:rFonts w:hint="eastAsia" w:eastAsia="仿宋_GB2312"/>
          <w:color w:val="auto"/>
          <w:sz w:val="32"/>
          <w:szCs w:val="32"/>
          <w:u w:val="none"/>
          <w:lang w:val="en-US" w:eastAsia="zh-CN"/>
        </w:rPr>
        <w:t xml:space="preserve">  连接方式不当，构造有严重缺陷</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3.4.3（b）</w:t>
      </w:r>
      <w:r>
        <w:rPr>
          <w:rFonts w:hint="eastAsia" w:eastAsia="仿宋_GB2312"/>
          <w:color w:val="auto"/>
          <w:sz w:val="32"/>
          <w:szCs w:val="32"/>
          <w:u w:val="none"/>
          <w:lang w:val="en-US" w:eastAsia="zh-CN"/>
        </w:rPr>
        <w:t>；</w:t>
      </w:r>
    </w:p>
    <w:p w14:paraId="559FEFF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olor w:val="auto"/>
          <w:sz w:val="32"/>
          <w:szCs w:val="28"/>
          <w:u w:val="none"/>
          <w:lang w:val="en-US" w:eastAsia="zh-CN"/>
        </w:rPr>
      </w:pPr>
      <w:r>
        <w:rPr>
          <w:rFonts w:hint="eastAsia" w:eastAsia="仿宋_GB2312"/>
          <w:color w:val="auto"/>
          <w:sz w:val="32"/>
          <w:szCs w:val="32"/>
          <w:u w:val="none"/>
        </w:rPr>
        <w:t>3</w:t>
      </w:r>
      <w:r>
        <w:rPr>
          <w:rFonts w:hint="eastAsia" w:eastAsia="仿宋_GB2312"/>
          <w:color w:val="auto"/>
          <w:sz w:val="32"/>
          <w:szCs w:val="32"/>
          <w:u w:val="none"/>
          <w:lang w:val="en-US" w:eastAsia="zh-CN"/>
        </w:rPr>
        <w:t xml:space="preserve">  </w:t>
      </w:r>
      <w:r>
        <w:rPr>
          <w:rFonts w:hint="eastAsia" w:eastAsia="仿宋_GB2312"/>
          <w:color w:val="auto"/>
          <w:sz w:val="32"/>
          <w:szCs w:val="32"/>
          <w:u w:val="none"/>
          <w:lang w:eastAsia="zh-CN"/>
        </w:rPr>
        <w:t>受力杆件</w:t>
      </w:r>
      <w:r>
        <w:rPr>
          <w:rFonts w:hint="eastAsia" w:eastAsia="仿宋_GB2312"/>
          <w:color w:val="auto"/>
          <w:sz w:val="32"/>
          <w:szCs w:val="32"/>
          <w:u w:val="none"/>
        </w:rPr>
        <w:t>因锈蚀</w:t>
      </w:r>
      <w:r>
        <w:rPr>
          <w:rFonts w:hint="eastAsia" w:ascii="仿宋_GB2312" w:hAnsi="仿宋_GB2312" w:eastAsia="仿宋_GB2312"/>
          <w:color w:val="auto"/>
          <w:sz w:val="32"/>
          <w:szCs w:val="28"/>
          <w:u w:val="none"/>
        </w:rPr>
        <w:t>有效截面削弱</w:t>
      </w:r>
      <w:r>
        <w:rPr>
          <w:rFonts w:hint="eastAsia" w:eastAsia="仿宋_GB2312"/>
          <w:color w:val="auto"/>
          <w:sz w:val="32"/>
          <w:szCs w:val="32"/>
          <w:u w:val="none"/>
        </w:rPr>
        <w:t>10％</w:t>
      </w:r>
      <w:r>
        <w:rPr>
          <w:rFonts w:hint="eastAsia" w:eastAsia="仿宋_GB2312"/>
          <w:color w:val="auto"/>
          <w:sz w:val="32"/>
          <w:szCs w:val="32"/>
          <w:u w:val="none"/>
          <w:lang w:eastAsia="zh-CN"/>
        </w:rPr>
        <w:t>以上</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3.4.3（c）</w:t>
      </w:r>
      <w:r>
        <w:rPr>
          <w:rFonts w:hint="eastAsia" w:ascii="仿宋_GB2312" w:hAnsi="仿宋_GB2312" w:eastAsia="仿宋_GB2312"/>
          <w:color w:val="auto"/>
          <w:sz w:val="32"/>
          <w:szCs w:val="28"/>
          <w:u w:val="none"/>
          <w:lang w:val="en-US" w:eastAsia="zh-CN"/>
        </w:rPr>
        <w:t>;</w:t>
      </w:r>
    </w:p>
    <w:p w14:paraId="292AAE24">
      <w:pPr>
        <w:spacing w:line="560" w:lineRule="exact"/>
        <w:ind w:firstLine="640"/>
        <w:rPr>
          <w:rFonts w:hint="eastAsia" w:eastAsia="仿宋_GB2312"/>
          <w:color w:val="auto"/>
          <w:sz w:val="32"/>
          <w:szCs w:val="32"/>
          <w:lang w:val="en-US" w:eastAsia="zh-CN"/>
        </w:rPr>
      </w:pPr>
      <w:r>
        <w:rPr>
          <w:rFonts w:hint="eastAsia" w:ascii="Calibri" w:hAnsi="Calibri" w:eastAsia="仿宋_GB2312"/>
          <w:color w:val="auto"/>
          <w:sz w:val="32"/>
          <w:szCs w:val="32"/>
          <w:u w:val="none"/>
          <w:lang w:val="en-US" w:eastAsia="zh-CN"/>
        </w:rPr>
        <w:t xml:space="preserve">4  </w:t>
      </w:r>
      <w:r>
        <w:rPr>
          <w:rFonts w:hint="eastAsia" w:ascii="Calibri" w:hAnsi="Calibri" w:eastAsia="仿宋_GB2312" w:cs="Times New Roman"/>
          <w:color w:val="auto"/>
          <w:spacing w:val="0"/>
          <w:sz w:val="32"/>
          <w:szCs w:val="32"/>
        </w:rPr>
        <w:t>屋架下挠</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檩条下挠</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导致屋架倾斜。</w:t>
      </w:r>
    </w:p>
    <w:p w14:paraId="01EA075D">
      <w:pPr>
        <w:pStyle w:val="14"/>
        <w:ind w:left="0" w:leftChars="0" w:firstLine="0" w:firstLineChars="0"/>
        <w:jc w:val="center"/>
        <w:rPr>
          <w:rFonts w:hint="default" w:eastAsia="宋体"/>
          <w:color w:val="auto"/>
          <w:lang w:val="en-US" w:eastAsia="zh-CN"/>
        </w:rPr>
      </w:pPr>
      <w:r>
        <w:rPr>
          <w:color w:val="auto"/>
        </w:rPr>
        <w:drawing>
          <wp:inline distT="0" distB="0" distL="114300" distR="114300">
            <wp:extent cx="2844165" cy="2520315"/>
            <wp:effectExtent l="0" t="0" r="13335" b="13335"/>
            <wp:docPr id="2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5"/>
                    <pic:cNvPicPr>
                      <a:picLocks noChangeAspect="1"/>
                    </pic:cNvPicPr>
                  </pic:nvPicPr>
                  <pic:blipFill>
                    <a:blip r:embed="rId24"/>
                    <a:srcRect l="7407" r="7938"/>
                    <a:stretch>
                      <a:fillRect/>
                    </a:stretch>
                  </pic:blipFill>
                  <pic:spPr>
                    <a:xfrm>
                      <a:off x="0" y="0"/>
                      <a:ext cx="2844165" cy="2520315"/>
                    </a:xfrm>
                    <a:prstGeom prst="rect">
                      <a:avLst/>
                    </a:prstGeom>
                    <a:noFill/>
                    <a:ln>
                      <a:noFill/>
                    </a:ln>
                  </pic:spPr>
                </pic:pic>
              </a:graphicData>
            </a:graphic>
          </wp:inline>
        </w:drawing>
      </w:r>
    </w:p>
    <w:p w14:paraId="4B3FDC40">
      <w:pPr>
        <w:pStyle w:val="14"/>
        <w:ind w:left="0" w:leftChars="0" w:firstLine="0" w:firstLineChars="0"/>
        <w:jc w:val="center"/>
        <w:rPr>
          <w:color w:val="auto"/>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3</w:t>
      </w:r>
      <w:r>
        <w:rPr>
          <w:rFonts w:hint="eastAsia" w:ascii="Calibri" w:hAnsi="Calibri" w:eastAsia="仿宋_GB2312" w:cs="Times New Roman"/>
          <w:bCs/>
          <w:color w:val="auto"/>
          <w:kern w:val="2"/>
          <w:sz w:val="24"/>
          <w:szCs w:val="24"/>
          <w:lang w:val="en-US" w:eastAsia="zh-CN" w:bidi="ar-SA"/>
        </w:rPr>
        <w:t>（a） 螺栓松动</w:t>
      </w:r>
      <w:r>
        <w:rPr>
          <w:rFonts w:hint="eastAsia" w:eastAsia="仿宋_GB2312" w:cs="Times New Roman"/>
          <w:bCs/>
          <w:color w:val="auto"/>
          <w:kern w:val="2"/>
          <w:sz w:val="24"/>
          <w:szCs w:val="24"/>
          <w:lang w:val="en-US" w:eastAsia="zh-CN" w:bidi="ar-SA"/>
        </w:rPr>
        <w:t>、变形</w:t>
      </w:r>
    </w:p>
    <w:p w14:paraId="472E3C91">
      <w:pPr>
        <w:pStyle w:val="14"/>
        <w:ind w:left="0" w:leftChars="0" w:firstLine="0" w:firstLineChars="0"/>
        <w:jc w:val="center"/>
        <w:rPr>
          <w:rFonts w:hint="eastAsia" w:ascii="仿宋_GB2312" w:hAnsi="仿宋_GB2312" w:eastAsia="仿宋_GB2312"/>
          <w:color w:val="auto"/>
          <w:sz w:val="32"/>
          <w:szCs w:val="28"/>
          <w:u w:val="none"/>
          <w:lang w:eastAsia="zh-CN"/>
        </w:rPr>
      </w:pPr>
      <w:r>
        <w:rPr>
          <w:color w:val="auto"/>
        </w:rPr>
        <w:drawing>
          <wp:inline distT="0" distB="0" distL="114300" distR="114300">
            <wp:extent cx="4410075" cy="2524125"/>
            <wp:effectExtent l="0" t="0" r="9525" b="9525"/>
            <wp:docPr id="2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6"/>
                    <pic:cNvPicPr>
                      <a:picLocks noChangeAspect="1"/>
                    </pic:cNvPicPr>
                  </pic:nvPicPr>
                  <pic:blipFill>
                    <a:blip r:embed="rId25"/>
                    <a:stretch>
                      <a:fillRect/>
                    </a:stretch>
                  </pic:blipFill>
                  <pic:spPr>
                    <a:xfrm>
                      <a:off x="0" y="0"/>
                      <a:ext cx="4410075" cy="2524125"/>
                    </a:xfrm>
                    <a:prstGeom prst="rect">
                      <a:avLst/>
                    </a:prstGeom>
                    <a:noFill/>
                    <a:ln>
                      <a:noFill/>
                    </a:ln>
                  </pic:spPr>
                </pic:pic>
              </a:graphicData>
            </a:graphic>
          </wp:inline>
        </w:drawing>
      </w:r>
    </w:p>
    <w:p w14:paraId="0EDF299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3</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b</w:t>
      </w:r>
      <w:r>
        <w:rPr>
          <w:rFonts w:hint="eastAsia" w:ascii="Calibri" w:hAnsi="Calibri" w:eastAsia="仿宋_GB2312" w:cs="Times New Roman"/>
          <w:bCs/>
          <w:color w:val="auto"/>
          <w:kern w:val="2"/>
          <w:sz w:val="24"/>
          <w:szCs w:val="24"/>
          <w:lang w:val="en-US" w:eastAsia="zh-CN" w:bidi="ar-SA"/>
        </w:rPr>
        <w:t xml:space="preserve">） </w:t>
      </w:r>
      <w:r>
        <w:rPr>
          <w:rFonts w:hint="eastAsia" w:eastAsia="仿宋_GB2312" w:cs="Times New Roman"/>
          <w:bCs/>
          <w:color w:val="auto"/>
          <w:kern w:val="2"/>
          <w:sz w:val="24"/>
          <w:szCs w:val="24"/>
          <w:lang w:val="en-US" w:eastAsia="zh-CN" w:bidi="ar-SA"/>
        </w:rPr>
        <w:t>钢</w:t>
      </w:r>
      <w:r>
        <w:rPr>
          <w:rFonts w:hint="eastAsia" w:ascii="Calibri" w:hAnsi="Calibri" w:eastAsia="仿宋_GB2312" w:cs="Times New Roman"/>
          <w:bCs/>
          <w:color w:val="auto"/>
          <w:kern w:val="2"/>
          <w:sz w:val="24"/>
          <w:szCs w:val="24"/>
          <w:lang w:val="en-US" w:eastAsia="zh-CN" w:bidi="ar-SA"/>
        </w:rPr>
        <w:t>梁直接锚入砖墙，连接方式不当</w:t>
      </w:r>
    </w:p>
    <w:p w14:paraId="0C3F3B7F">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color w:val="auto"/>
        </w:rPr>
        <w:drawing>
          <wp:inline distT="0" distB="0" distL="114300" distR="114300">
            <wp:extent cx="2571750" cy="2524125"/>
            <wp:effectExtent l="0" t="0" r="0" b="9525"/>
            <wp:docPr id="2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7"/>
                    <pic:cNvPicPr>
                      <a:picLocks noChangeAspect="1"/>
                    </pic:cNvPicPr>
                  </pic:nvPicPr>
                  <pic:blipFill>
                    <a:blip r:embed="rId26"/>
                    <a:stretch>
                      <a:fillRect/>
                    </a:stretch>
                  </pic:blipFill>
                  <pic:spPr>
                    <a:xfrm>
                      <a:off x="0" y="0"/>
                      <a:ext cx="2571750" cy="2524125"/>
                    </a:xfrm>
                    <a:prstGeom prst="rect">
                      <a:avLst/>
                    </a:prstGeom>
                    <a:noFill/>
                    <a:ln>
                      <a:noFill/>
                    </a:ln>
                  </pic:spPr>
                </pic:pic>
              </a:graphicData>
            </a:graphic>
          </wp:inline>
        </w:drawing>
      </w:r>
    </w:p>
    <w:p w14:paraId="2AC3D8F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3</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c</w:t>
      </w:r>
      <w:r>
        <w:rPr>
          <w:rFonts w:hint="eastAsia" w:ascii="Calibri" w:hAnsi="Calibri" w:eastAsia="仿宋_GB2312" w:cs="Times New Roman"/>
          <w:bCs/>
          <w:color w:val="auto"/>
          <w:kern w:val="2"/>
          <w:sz w:val="24"/>
          <w:szCs w:val="24"/>
          <w:lang w:val="en-US" w:eastAsia="zh-CN" w:bidi="ar-SA"/>
        </w:rPr>
        <w:t xml:space="preserve">） </w:t>
      </w:r>
      <w:r>
        <w:rPr>
          <w:rFonts w:hint="eastAsia" w:eastAsia="仿宋_GB2312" w:cs="Times New Roman"/>
          <w:bCs/>
          <w:color w:val="auto"/>
          <w:kern w:val="2"/>
          <w:sz w:val="24"/>
          <w:szCs w:val="24"/>
          <w:lang w:val="en-US" w:eastAsia="zh-CN" w:bidi="ar-SA"/>
        </w:rPr>
        <w:t>钢柱</w:t>
      </w:r>
      <w:r>
        <w:rPr>
          <w:rFonts w:hint="eastAsia" w:ascii="Calibri" w:hAnsi="Calibri" w:eastAsia="仿宋_GB2312" w:cs="Times New Roman"/>
          <w:bCs/>
          <w:color w:val="auto"/>
          <w:kern w:val="2"/>
          <w:sz w:val="24"/>
          <w:szCs w:val="24"/>
          <w:lang w:val="en-US" w:eastAsia="zh-CN" w:bidi="ar-SA"/>
        </w:rPr>
        <w:t>因锈蚀有效截面削弱10％以上</w:t>
      </w:r>
    </w:p>
    <w:p w14:paraId="48B6C904">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rPr>
      </w:pPr>
      <w:r>
        <w:rPr>
          <w:rFonts w:hint="eastAsia" w:eastAsia="仿宋_GB2312"/>
          <w:b/>
          <w:bCs/>
          <w:color w:val="auto"/>
          <w:sz w:val="32"/>
          <w:szCs w:val="32"/>
        </w:rPr>
        <w:t>3.4.</w:t>
      </w:r>
      <w:r>
        <w:rPr>
          <w:rFonts w:hint="eastAsia" w:eastAsia="仿宋_GB2312"/>
          <w:b/>
          <w:bCs/>
          <w:color w:val="auto"/>
          <w:sz w:val="32"/>
          <w:szCs w:val="32"/>
          <w:lang w:val="en-US" w:eastAsia="zh-CN"/>
        </w:rPr>
        <w:t>4</w:t>
      </w:r>
      <w:r>
        <w:rPr>
          <w:rFonts w:hint="eastAsia" w:eastAsia="仿宋_GB2312"/>
          <w:color w:val="auto"/>
          <w:sz w:val="32"/>
          <w:szCs w:val="32"/>
        </w:rPr>
        <w:t xml:space="preserve">  当木结构房屋符合下列条件之一者，应初步判定为</w:t>
      </w:r>
      <w:r>
        <w:rPr>
          <w:rFonts w:hint="eastAsia" w:eastAsia="仿宋_GB2312"/>
          <w:color w:val="auto"/>
          <w:sz w:val="32"/>
          <w:szCs w:val="32"/>
          <w:lang w:eastAsia="zh-CN"/>
        </w:rPr>
        <w:t>存在</w:t>
      </w:r>
      <w:r>
        <w:rPr>
          <w:rFonts w:ascii="仿宋" w:hAnsi="仿宋" w:eastAsia="仿宋" w:cs="仿宋"/>
          <w:color w:val="auto"/>
          <w:spacing w:val="8"/>
          <w:sz w:val="32"/>
          <w:szCs w:val="32"/>
        </w:rPr>
        <w:t>严重安全隐患</w:t>
      </w:r>
      <w:r>
        <w:rPr>
          <w:rFonts w:hint="eastAsia" w:eastAsia="仿宋_GB2312"/>
          <w:color w:val="auto"/>
          <w:sz w:val="32"/>
          <w:szCs w:val="32"/>
        </w:rPr>
        <w:t>：</w:t>
      </w:r>
    </w:p>
    <w:p w14:paraId="4804E6A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u w:val="none"/>
          <w:lang w:eastAsia="zh-CN"/>
        </w:rPr>
      </w:pPr>
      <w:r>
        <w:rPr>
          <w:rFonts w:hint="eastAsia" w:eastAsia="仿宋_GB2312"/>
          <w:color w:val="auto"/>
          <w:sz w:val="32"/>
          <w:szCs w:val="32"/>
          <w:u w:val="none"/>
        </w:rPr>
        <w:t>1</w:t>
      </w:r>
      <w:r>
        <w:rPr>
          <w:rFonts w:hint="eastAsia" w:eastAsia="仿宋_GB2312"/>
          <w:color w:val="auto"/>
          <w:sz w:val="32"/>
          <w:szCs w:val="32"/>
          <w:u w:val="none"/>
          <w:lang w:val="en-US" w:eastAsia="zh-CN"/>
        </w:rPr>
        <w:t xml:space="preserve">  连接节点松动变形、滑移、沿剪切面开裂、剪坏，或连接铁件严重锈蚀、松动致使连接失效等损坏</w:t>
      </w:r>
      <w:r>
        <w:rPr>
          <w:rFonts w:hint="eastAsia" w:eastAsia="仿宋_GB2312"/>
          <w:color w:val="auto"/>
          <w:sz w:val="32"/>
          <w:szCs w:val="32"/>
          <w:u w:val="none"/>
          <w:lang w:eastAsia="zh-CN"/>
        </w:rPr>
        <w:t>；</w:t>
      </w:r>
    </w:p>
    <w:p w14:paraId="0B46D55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u w:val="none"/>
        </w:rPr>
      </w:pPr>
      <w:r>
        <w:rPr>
          <w:rFonts w:hint="eastAsia" w:eastAsia="仿宋_GB2312"/>
          <w:color w:val="auto"/>
          <w:sz w:val="32"/>
          <w:szCs w:val="32"/>
          <w:u w:val="none"/>
          <w:lang w:val="en-US" w:eastAsia="zh-CN"/>
        </w:rPr>
        <w:t>2  主梁下挠，或伴有较严重的材质缺陷</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3.4.4（a）</w:t>
      </w:r>
      <w:r>
        <w:rPr>
          <w:rFonts w:hint="eastAsia" w:eastAsia="仿宋_GB2312"/>
          <w:color w:val="auto"/>
          <w:sz w:val="32"/>
          <w:szCs w:val="32"/>
          <w:u w:val="none"/>
        </w:rPr>
        <w:t>；</w:t>
      </w:r>
    </w:p>
    <w:p w14:paraId="5BFA222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u w:val="none"/>
          <w:lang w:eastAsia="zh-CN"/>
        </w:rPr>
      </w:pPr>
      <w:r>
        <w:rPr>
          <w:rFonts w:hint="eastAsia" w:eastAsia="仿宋_GB2312"/>
          <w:color w:val="auto"/>
          <w:sz w:val="32"/>
          <w:szCs w:val="32"/>
          <w:u w:val="none"/>
          <w:lang w:val="en-US" w:eastAsia="zh-CN"/>
        </w:rPr>
        <w:t>3  屋架下挠，或顶部、端部节点产生腐朽或劈裂</w:t>
      </w:r>
      <w:r>
        <w:rPr>
          <w:rFonts w:hint="eastAsia" w:eastAsia="仿宋_GB2312"/>
          <w:color w:val="auto"/>
          <w:sz w:val="32"/>
          <w:szCs w:val="32"/>
          <w:u w:val="none"/>
          <w:lang w:eastAsia="zh-CN"/>
        </w:rPr>
        <w:t>；</w:t>
      </w:r>
    </w:p>
    <w:p w14:paraId="09C3A6A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u w:val="none"/>
          <w:lang w:eastAsia="zh-CN"/>
        </w:rPr>
      </w:pPr>
      <w:r>
        <w:rPr>
          <w:rFonts w:hint="eastAsia" w:eastAsia="仿宋_GB2312"/>
          <w:color w:val="auto"/>
          <w:sz w:val="32"/>
          <w:szCs w:val="32"/>
          <w:u w:val="none"/>
          <w:lang w:val="en-US" w:eastAsia="zh-CN"/>
        </w:rPr>
        <w:t>4  木柱侧弯变形，或柱顶劈裂、柱身断裂、柱脚腐朽等受损面积大于原截面20%以上</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3.4.4（b）</w:t>
      </w:r>
      <w:r>
        <w:rPr>
          <w:rFonts w:hint="eastAsia" w:eastAsia="仿宋_GB2312"/>
          <w:color w:val="auto"/>
          <w:sz w:val="32"/>
          <w:szCs w:val="32"/>
          <w:u w:val="none"/>
          <w:lang w:eastAsia="zh-CN"/>
        </w:rPr>
        <w:t>。</w:t>
      </w:r>
    </w:p>
    <w:p w14:paraId="24E05499">
      <w:pPr>
        <w:pStyle w:val="14"/>
        <w:ind w:firstLine="0" w:firstLineChars="0"/>
        <w:jc w:val="center"/>
        <w:rPr>
          <w:rFonts w:hint="eastAsia" w:eastAsia="仿宋_GB2312"/>
          <w:color w:val="auto"/>
          <w:sz w:val="32"/>
          <w:szCs w:val="32"/>
          <w:u w:val="none"/>
          <w:lang w:eastAsia="zh-CN"/>
        </w:rPr>
      </w:pPr>
      <w:r>
        <w:rPr>
          <w:color w:val="auto"/>
        </w:rPr>
        <w:drawing>
          <wp:inline distT="0" distB="0" distL="114300" distR="114300">
            <wp:extent cx="3895725" cy="2886075"/>
            <wp:effectExtent l="0" t="0" r="9525" b="9525"/>
            <wp:docPr id="2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8"/>
                    <pic:cNvPicPr>
                      <a:picLocks noChangeAspect="1"/>
                    </pic:cNvPicPr>
                  </pic:nvPicPr>
                  <pic:blipFill>
                    <a:blip r:embed="rId27"/>
                    <a:stretch>
                      <a:fillRect/>
                    </a:stretch>
                  </pic:blipFill>
                  <pic:spPr>
                    <a:xfrm>
                      <a:off x="0" y="0"/>
                      <a:ext cx="3895725" cy="2886075"/>
                    </a:xfrm>
                    <a:prstGeom prst="rect">
                      <a:avLst/>
                    </a:prstGeom>
                    <a:noFill/>
                    <a:ln>
                      <a:noFill/>
                    </a:ln>
                  </pic:spPr>
                </pic:pic>
              </a:graphicData>
            </a:graphic>
          </wp:inline>
        </w:drawing>
      </w:r>
    </w:p>
    <w:p w14:paraId="18F0F238">
      <w:pPr>
        <w:pStyle w:val="14"/>
        <w:ind w:firstLine="0" w:firstLineChars="0"/>
        <w:jc w:val="center"/>
        <w:rPr>
          <w:rFonts w:hint="eastAsia" w:eastAsia="仿宋_GB2312"/>
          <w:color w:val="auto"/>
          <w:sz w:val="32"/>
          <w:szCs w:val="32"/>
          <w:u w:val="none"/>
          <w:lang w:eastAsia="zh-CN"/>
        </w:rPr>
      </w:pPr>
      <w:r>
        <w:rPr>
          <w:rFonts w:hint="eastAsia" w:ascii="Calibri" w:hAnsi="Calibri" w:eastAsia="仿宋_GB2312" w:cs="Times New Roman"/>
          <w:bCs/>
          <w:color w:val="auto"/>
          <w:kern w:val="2"/>
          <w:sz w:val="24"/>
          <w:szCs w:val="24"/>
          <w:lang w:val="en-US" w:eastAsia="zh-CN" w:bidi="ar-SA"/>
        </w:rPr>
        <w:t>图3.4.4（</w:t>
      </w:r>
      <w:r>
        <w:rPr>
          <w:rFonts w:hint="eastAsia" w:eastAsia="仿宋_GB2312" w:cs="Times New Roman"/>
          <w:bCs/>
          <w:color w:val="auto"/>
          <w:kern w:val="2"/>
          <w:sz w:val="24"/>
          <w:szCs w:val="24"/>
          <w:lang w:val="en-US" w:eastAsia="zh-CN" w:bidi="ar-SA"/>
        </w:rPr>
        <w:t>a</w:t>
      </w:r>
      <w:r>
        <w:rPr>
          <w:rFonts w:hint="eastAsia" w:ascii="Calibri" w:hAnsi="Calibri" w:eastAsia="仿宋_GB2312" w:cs="Times New Roman"/>
          <w:bCs/>
          <w:color w:val="auto"/>
          <w:kern w:val="2"/>
          <w:sz w:val="24"/>
          <w:szCs w:val="24"/>
          <w:lang w:val="en-US" w:eastAsia="zh-CN" w:bidi="ar-SA"/>
        </w:rPr>
        <w:t>） 主梁</w:t>
      </w:r>
      <w:r>
        <w:rPr>
          <w:rFonts w:hint="eastAsia" w:eastAsia="仿宋_GB2312" w:cs="Times New Roman"/>
          <w:bCs/>
          <w:color w:val="auto"/>
          <w:kern w:val="2"/>
          <w:sz w:val="24"/>
          <w:szCs w:val="24"/>
          <w:lang w:val="en-US" w:eastAsia="zh-CN" w:bidi="ar-SA"/>
        </w:rPr>
        <w:t>明显</w:t>
      </w:r>
      <w:r>
        <w:rPr>
          <w:rFonts w:hint="eastAsia" w:ascii="Calibri" w:hAnsi="Calibri" w:eastAsia="仿宋_GB2312" w:cs="Times New Roman"/>
          <w:bCs/>
          <w:color w:val="auto"/>
          <w:kern w:val="2"/>
          <w:sz w:val="24"/>
          <w:szCs w:val="24"/>
          <w:lang w:val="en-US" w:eastAsia="zh-CN" w:bidi="ar-SA"/>
        </w:rPr>
        <w:t>下挠</w:t>
      </w:r>
    </w:p>
    <w:p w14:paraId="330AD6EB">
      <w:pPr>
        <w:pStyle w:val="14"/>
        <w:ind w:left="0" w:leftChars="0" w:firstLine="0" w:firstLineChars="0"/>
        <w:jc w:val="center"/>
        <w:rPr>
          <w:rFonts w:hint="eastAsia"/>
          <w:color w:val="auto"/>
          <w:lang w:val="en-US" w:eastAsia="zh-CN"/>
        </w:rPr>
      </w:pPr>
      <w:r>
        <w:rPr>
          <w:color w:val="auto"/>
        </w:rPr>
        <w:drawing>
          <wp:inline distT="0" distB="0" distL="114300" distR="114300">
            <wp:extent cx="3357245" cy="2520315"/>
            <wp:effectExtent l="0" t="0" r="14605" b="13335"/>
            <wp:docPr id="27" name="图片 19" descr="t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9" descr="timg"/>
                    <pic:cNvPicPr>
                      <a:picLocks noChangeAspect="1"/>
                    </pic:cNvPicPr>
                  </pic:nvPicPr>
                  <pic:blipFill>
                    <a:blip r:embed="rId28"/>
                    <a:stretch>
                      <a:fillRect/>
                    </a:stretch>
                  </pic:blipFill>
                  <pic:spPr>
                    <a:xfrm>
                      <a:off x="0" y="0"/>
                      <a:ext cx="3357245" cy="2520315"/>
                    </a:xfrm>
                    <a:prstGeom prst="rect">
                      <a:avLst/>
                    </a:prstGeom>
                    <a:noFill/>
                    <a:ln>
                      <a:noFill/>
                    </a:ln>
                  </pic:spPr>
                </pic:pic>
              </a:graphicData>
            </a:graphic>
          </wp:inline>
        </w:drawing>
      </w:r>
    </w:p>
    <w:p w14:paraId="3EABD99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4（b）</w:t>
      </w:r>
      <w:r>
        <w:rPr>
          <w:rFonts w:hint="eastAsia" w:ascii="Calibri" w:hAnsi="Calibri" w:eastAsia="仿宋_GB2312" w:cs="Times New Roman"/>
          <w:bCs/>
          <w:color w:val="auto"/>
          <w:kern w:val="2"/>
          <w:sz w:val="24"/>
          <w:szCs w:val="24"/>
          <w:lang w:val="en-US" w:eastAsia="zh-CN" w:bidi="ar-SA"/>
        </w:rPr>
        <w:t xml:space="preserve"> 木柱柱脚严重腐朽</w:t>
      </w:r>
    </w:p>
    <w:p w14:paraId="1F9C8D2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3.4.</w:t>
      </w:r>
      <w:r>
        <w:rPr>
          <w:rFonts w:hint="eastAsia" w:eastAsia="仿宋_GB2312"/>
          <w:b/>
          <w:bCs/>
          <w:color w:val="auto"/>
          <w:sz w:val="32"/>
          <w:szCs w:val="32"/>
          <w:lang w:val="en-US" w:eastAsia="zh-CN"/>
        </w:rPr>
        <w:t>5</w:t>
      </w:r>
      <w:r>
        <w:rPr>
          <w:rFonts w:hint="eastAsia" w:eastAsia="仿宋_GB2312"/>
          <w:color w:val="auto"/>
          <w:sz w:val="32"/>
          <w:szCs w:val="32"/>
        </w:rPr>
        <w:t xml:space="preserve">  当砌体房屋符合下列条件之一者，应初步判定为存在一定安全隐患：</w:t>
      </w:r>
    </w:p>
    <w:p w14:paraId="5AF33F82">
      <w:pPr>
        <w:spacing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1</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承重墙厚度小于180mm</w:t>
      </w:r>
      <w:r>
        <w:rPr>
          <w:rFonts w:hint="eastAsia" w:ascii="仿宋_GB2312" w:hAnsi="仿宋_GB2312" w:eastAsia="仿宋_GB2312"/>
          <w:color w:val="auto"/>
          <w:sz w:val="32"/>
          <w:szCs w:val="28"/>
          <w:u w:val="none"/>
          <w:lang w:val="en-US" w:eastAsia="zh-CN"/>
        </w:rPr>
        <w:t>；</w:t>
      </w:r>
    </w:p>
    <w:p w14:paraId="6236E999">
      <w:pPr>
        <w:spacing w:before="0"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val="en-US" w:eastAsia="zh-CN"/>
        </w:rPr>
        <w:t xml:space="preserve">2  </w:t>
      </w:r>
      <w:r>
        <w:rPr>
          <w:rFonts w:hint="eastAsia" w:ascii="Calibri" w:hAnsi="Calibri" w:eastAsia="仿宋_GB2312" w:cs="Times New Roman"/>
          <w:color w:val="auto"/>
          <w:spacing w:val="0"/>
          <w:sz w:val="32"/>
          <w:szCs w:val="32"/>
        </w:rPr>
        <w:t>承重墙或砖柱因偏心受压产生水平裂缝</w:t>
      </w:r>
      <w:r>
        <w:rPr>
          <w:rFonts w:hint="eastAsia" w:ascii="仿宋_GB2312" w:hAnsi="仿宋_GB2312" w:eastAsia="仿宋_GB2312"/>
          <w:color w:val="auto"/>
          <w:sz w:val="32"/>
          <w:szCs w:val="28"/>
          <w:u w:val="none"/>
          <w:lang w:val="en-US" w:eastAsia="zh-CN"/>
        </w:rPr>
        <w:t>；</w:t>
      </w:r>
    </w:p>
    <w:p w14:paraId="41F95E4C">
      <w:pPr>
        <w:spacing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position w:val="0"/>
          <w:sz w:val="32"/>
          <w:szCs w:val="32"/>
          <w:lang w:eastAsia="zh-CN"/>
        </w:rPr>
        <w:t>3</w:t>
      </w:r>
      <w:r>
        <w:rPr>
          <w:rFonts w:hint="eastAsia" w:eastAsia="仿宋_GB2312" w:cs="Times New Roman"/>
          <w:color w:val="auto"/>
          <w:spacing w:val="0"/>
          <w:position w:val="0"/>
          <w:sz w:val="32"/>
          <w:szCs w:val="32"/>
          <w:lang w:val="en-US" w:eastAsia="zh-CN"/>
        </w:rPr>
        <w:t xml:space="preserve">  </w:t>
      </w:r>
      <w:r>
        <w:rPr>
          <w:rFonts w:hint="eastAsia" w:ascii="Calibri" w:hAnsi="Calibri" w:eastAsia="仿宋_GB2312" w:cs="Times New Roman"/>
          <w:color w:val="auto"/>
          <w:spacing w:val="0"/>
          <w:position w:val="0"/>
          <w:sz w:val="32"/>
          <w:szCs w:val="32"/>
        </w:rPr>
        <w:t>承重墙或砖柱出现侧向变形现象</w:t>
      </w:r>
      <w:r>
        <w:rPr>
          <w:rFonts w:hint="eastAsia" w:eastAsia="仿宋_GB2312" w:cs="Times New Roman"/>
          <w:color w:val="auto"/>
          <w:spacing w:val="0"/>
          <w:position w:val="0"/>
          <w:sz w:val="32"/>
          <w:szCs w:val="32"/>
          <w:lang w:eastAsia="zh-CN"/>
        </w:rPr>
        <w:t>，</w:t>
      </w:r>
      <w:r>
        <w:rPr>
          <w:rFonts w:hint="eastAsia" w:ascii="Calibri" w:hAnsi="Calibri" w:eastAsia="仿宋_GB2312" w:cs="Times New Roman"/>
          <w:color w:val="auto"/>
          <w:spacing w:val="0"/>
          <w:position w:val="0"/>
          <w:sz w:val="32"/>
          <w:szCs w:val="32"/>
        </w:rPr>
        <w:t>或出现因侧向</w:t>
      </w:r>
      <w:r>
        <w:rPr>
          <w:rFonts w:hint="eastAsia" w:ascii="Calibri" w:hAnsi="Calibri" w:eastAsia="仿宋_GB2312" w:cs="Times New Roman"/>
          <w:color w:val="auto"/>
          <w:spacing w:val="0"/>
          <w:sz w:val="32"/>
          <w:szCs w:val="32"/>
        </w:rPr>
        <w:t>受力产生水平裂缝</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3.4.5（a）</w:t>
      </w:r>
      <w:r>
        <w:rPr>
          <w:rFonts w:hint="eastAsia" w:ascii="仿宋_GB2312" w:hAnsi="仿宋_GB2312" w:eastAsia="仿宋_GB2312"/>
          <w:color w:val="auto"/>
          <w:sz w:val="32"/>
          <w:szCs w:val="28"/>
          <w:u w:val="none"/>
          <w:lang w:val="en-US" w:eastAsia="zh-CN"/>
        </w:rPr>
        <w:t>；</w:t>
      </w:r>
    </w:p>
    <w:p w14:paraId="0EBB5D34">
      <w:pPr>
        <w:spacing w:before="0" w:line="560" w:lineRule="exact"/>
        <w:ind w:right="0" w:firstLine="640" w:firstLineChars="200"/>
        <w:rPr>
          <w:rFonts w:hint="eastAsia" w:ascii="Calibri" w:hAnsi="Calibri" w:eastAsia="仿宋_GB2312" w:cs="Times New Roman"/>
          <w:color w:val="auto"/>
          <w:spacing w:val="0"/>
          <w:sz w:val="32"/>
          <w:szCs w:val="32"/>
        </w:rPr>
      </w:pPr>
      <w:r>
        <w:rPr>
          <w:rFonts w:hint="eastAsia" w:eastAsia="仿宋_GB2312" w:cs="Times New Roman"/>
          <w:color w:val="auto"/>
          <w:spacing w:val="0"/>
          <w:sz w:val="32"/>
          <w:szCs w:val="32"/>
          <w:lang w:eastAsia="zh-CN"/>
        </w:rPr>
        <w:t>4</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门窗洞口上砖过梁产生裂缝或下挠变形</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3.4.5（b）</w:t>
      </w:r>
      <w:r>
        <w:rPr>
          <w:rFonts w:hint="eastAsia" w:ascii="仿宋_GB2312" w:hAnsi="仿宋_GB2312" w:eastAsia="仿宋_GB2312"/>
          <w:color w:val="auto"/>
          <w:sz w:val="32"/>
          <w:szCs w:val="28"/>
          <w:u w:val="none"/>
          <w:lang w:val="en-US" w:eastAsia="zh-CN"/>
        </w:rPr>
        <w:t>；</w:t>
      </w:r>
    </w:p>
    <w:p w14:paraId="4679CC97">
      <w:pPr>
        <w:spacing w:before="0" w:line="560" w:lineRule="exact"/>
        <w:ind w:right="0"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5</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砖筒拱、扁壳、波形筒拱的拱顶沿纵向产生裂缝</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或拱曲面变形</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或拱脚位移</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或拱体拉杆锈蚀严重</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或拉杆体系失效等</w:t>
      </w:r>
      <w:r>
        <w:rPr>
          <w:rFonts w:hint="eastAsia" w:ascii="仿宋_GB2312" w:hAnsi="仿宋_GB2312" w:eastAsia="仿宋_GB2312"/>
          <w:color w:val="auto"/>
          <w:sz w:val="32"/>
          <w:szCs w:val="28"/>
          <w:u w:val="none"/>
          <w:lang w:val="en-US" w:eastAsia="zh-CN"/>
        </w:rPr>
        <w:t>；</w:t>
      </w:r>
    </w:p>
    <w:p w14:paraId="57BA7806">
      <w:pPr>
        <w:spacing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6</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建筑高度与面宽宽度的比值超过2.5</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3.4.5（c）</w:t>
      </w:r>
      <w:r>
        <w:rPr>
          <w:rFonts w:hint="eastAsia" w:ascii="仿宋_GB2312" w:hAnsi="仿宋_GB2312" w:eastAsia="仿宋_GB2312"/>
          <w:color w:val="auto"/>
          <w:sz w:val="32"/>
          <w:szCs w:val="28"/>
          <w:u w:val="none"/>
          <w:lang w:val="en-US" w:eastAsia="zh-CN"/>
        </w:rPr>
        <w:t>；</w:t>
      </w:r>
    </w:p>
    <w:p w14:paraId="3125328F">
      <w:pPr>
        <w:spacing w:before="0" w:line="560" w:lineRule="exact"/>
        <w:ind w:right="0"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7</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房屋面宽和进深比例小于1: 3</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主要采用纵向承</w:t>
      </w:r>
      <w:r>
        <w:rPr>
          <w:rFonts w:hint="eastAsia" w:ascii="Calibri" w:hAnsi="Calibri" w:eastAsia="仿宋_GB2312" w:cs="Times New Roman"/>
          <w:color w:val="auto"/>
          <w:sz w:val="32"/>
          <w:szCs w:val="32"/>
        </w:rPr>
        <w:t>重墙承重</w:t>
      </w:r>
      <w:r>
        <w:rPr>
          <w:rFonts w:hint="eastAsia" w:eastAsia="仿宋_GB2312" w:cs="Times New Roman"/>
          <w:color w:val="auto"/>
          <w:sz w:val="32"/>
          <w:szCs w:val="32"/>
          <w:lang w:eastAsia="zh-CN"/>
        </w:rPr>
        <w:t>，</w:t>
      </w:r>
      <w:r>
        <w:rPr>
          <w:rFonts w:hint="eastAsia" w:ascii="Calibri" w:hAnsi="Calibri" w:eastAsia="仿宋_GB2312" w:cs="Times New Roman"/>
          <w:color w:val="auto"/>
          <w:sz w:val="32"/>
          <w:szCs w:val="32"/>
        </w:rPr>
        <w:t>缺乏横向承重墙</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3.4.5（c）</w:t>
      </w:r>
      <w:r>
        <w:rPr>
          <w:rFonts w:hint="eastAsia" w:ascii="仿宋_GB2312" w:hAnsi="仿宋_GB2312" w:eastAsia="仿宋_GB2312"/>
          <w:color w:val="auto"/>
          <w:sz w:val="32"/>
          <w:szCs w:val="28"/>
          <w:u w:val="none"/>
          <w:lang w:val="en-US" w:eastAsia="zh-CN"/>
        </w:rPr>
        <w:t>；</w:t>
      </w:r>
    </w:p>
    <w:p w14:paraId="0F830FC8">
      <w:pPr>
        <w:spacing w:line="560" w:lineRule="exact"/>
        <w:ind w:firstLine="640" w:firstLineChars="200"/>
        <w:rPr>
          <w:rFonts w:hint="eastAsia" w:ascii="仿宋_GB2312" w:hAnsi="仿宋_GB2312" w:eastAsia="仿宋_GB2312"/>
          <w:color w:val="auto"/>
          <w:sz w:val="32"/>
          <w:szCs w:val="28"/>
          <w:u w:val="none"/>
          <w:lang w:val="en-US" w:eastAsia="zh-CN"/>
        </w:rPr>
      </w:pPr>
      <w:r>
        <w:rPr>
          <w:rFonts w:hint="eastAsia" w:eastAsia="仿宋_GB2312" w:cs="Times New Roman"/>
          <w:color w:val="auto"/>
          <w:spacing w:val="0"/>
          <w:position w:val="0"/>
          <w:sz w:val="32"/>
          <w:szCs w:val="32"/>
          <w:lang w:eastAsia="zh-CN"/>
        </w:rPr>
        <w:t>8</w:t>
      </w:r>
      <w:r>
        <w:rPr>
          <w:rFonts w:hint="eastAsia" w:eastAsia="仿宋_GB2312" w:cs="Times New Roman"/>
          <w:color w:val="auto"/>
          <w:spacing w:val="0"/>
          <w:position w:val="0"/>
          <w:sz w:val="32"/>
          <w:szCs w:val="32"/>
          <w:lang w:val="en-US" w:eastAsia="zh-CN"/>
        </w:rPr>
        <w:t xml:space="preserve">  </w:t>
      </w:r>
      <w:r>
        <w:rPr>
          <w:rFonts w:hint="eastAsia" w:ascii="Calibri" w:hAnsi="Calibri" w:eastAsia="仿宋_GB2312" w:cs="Times New Roman"/>
          <w:color w:val="auto"/>
          <w:spacing w:val="0"/>
          <w:position w:val="0"/>
          <w:sz w:val="32"/>
          <w:szCs w:val="32"/>
        </w:rPr>
        <w:t>房屋底层大空间</w:t>
      </w:r>
      <w:r>
        <w:rPr>
          <w:rFonts w:hint="eastAsia" w:eastAsia="仿宋_GB2312" w:cs="Times New Roman"/>
          <w:color w:val="auto"/>
          <w:spacing w:val="0"/>
          <w:position w:val="0"/>
          <w:sz w:val="32"/>
          <w:szCs w:val="32"/>
          <w:lang w:eastAsia="zh-CN"/>
        </w:rPr>
        <w:t>，</w:t>
      </w:r>
      <w:r>
        <w:rPr>
          <w:rFonts w:hint="eastAsia" w:ascii="Calibri" w:hAnsi="Calibri" w:eastAsia="仿宋_GB2312" w:cs="Times New Roman"/>
          <w:color w:val="auto"/>
          <w:spacing w:val="0"/>
          <w:position w:val="0"/>
          <w:sz w:val="32"/>
          <w:szCs w:val="32"/>
        </w:rPr>
        <w:t>且未采用局部框架结构</w:t>
      </w:r>
      <w:r>
        <w:rPr>
          <w:rFonts w:hint="eastAsia" w:eastAsia="仿宋_GB2312" w:cs="Times New Roman"/>
          <w:color w:val="auto"/>
          <w:spacing w:val="0"/>
          <w:position w:val="0"/>
          <w:sz w:val="32"/>
          <w:szCs w:val="32"/>
          <w:lang w:eastAsia="zh-CN"/>
        </w:rPr>
        <w:t>，</w:t>
      </w:r>
      <w:r>
        <w:rPr>
          <w:rFonts w:hint="eastAsia" w:ascii="Calibri" w:hAnsi="Calibri" w:eastAsia="仿宋_GB2312" w:cs="Times New Roman"/>
          <w:color w:val="auto"/>
          <w:spacing w:val="0"/>
          <w:position w:val="0"/>
          <w:sz w:val="32"/>
          <w:szCs w:val="32"/>
        </w:rPr>
        <w:t>上部</w:t>
      </w:r>
      <w:r>
        <w:rPr>
          <w:rFonts w:hint="eastAsia" w:ascii="Calibri" w:hAnsi="Calibri" w:eastAsia="仿宋_GB2312" w:cs="Times New Roman"/>
          <w:color w:val="auto"/>
          <w:spacing w:val="0"/>
          <w:sz w:val="32"/>
          <w:szCs w:val="32"/>
        </w:rPr>
        <w:t>小空间</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且采用自重较重的砌筑墙体分隔</w:t>
      </w:r>
      <w:r>
        <w:rPr>
          <w:rFonts w:hint="eastAsia" w:ascii="仿宋_GB2312" w:hAnsi="仿宋_GB2312" w:eastAsia="仿宋_GB2312"/>
          <w:color w:val="auto"/>
          <w:sz w:val="32"/>
          <w:szCs w:val="28"/>
          <w:u w:val="none"/>
          <w:lang w:val="en-US" w:eastAsia="zh-CN"/>
        </w:rPr>
        <w:t>；</w:t>
      </w:r>
    </w:p>
    <w:p w14:paraId="5EE64997">
      <w:pPr>
        <w:spacing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position w:val="0"/>
          <w:sz w:val="32"/>
          <w:szCs w:val="32"/>
          <w:lang w:eastAsia="zh-CN"/>
        </w:rPr>
        <w:t>9</w:t>
      </w:r>
      <w:r>
        <w:rPr>
          <w:rFonts w:hint="eastAsia" w:eastAsia="仿宋_GB2312" w:cs="Times New Roman"/>
          <w:color w:val="auto"/>
          <w:spacing w:val="0"/>
          <w:position w:val="0"/>
          <w:sz w:val="32"/>
          <w:szCs w:val="32"/>
          <w:lang w:val="en-US" w:eastAsia="zh-CN"/>
        </w:rPr>
        <w:t xml:space="preserve">  </w:t>
      </w:r>
      <w:r>
        <w:rPr>
          <w:rFonts w:hint="eastAsia" w:ascii="Calibri" w:hAnsi="Calibri" w:eastAsia="仿宋_GB2312" w:cs="Times New Roman"/>
          <w:color w:val="auto"/>
          <w:spacing w:val="0"/>
          <w:position w:val="0"/>
          <w:sz w:val="32"/>
          <w:szCs w:val="32"/>
        </w:rPr>
        <w:t>建筑层数达到3层以上</w:t>
      </w:r>
      <w:r>
        <w:rPr>
          <w:rFonts w:hint="eastAsia" w:eastAsia="仿宋_GB2312" w:cs="Times New Roman"/>
          <w:color w:val="auto"/>
          <w:spacing w:val="0"/>
          <w:position w:val="0"/>
          <w:sz w:val="32"/>
          <w:szCs w:val="32"/>
          <w:lang w:eastAsia="zh-CN"/>
        </w:rPr>
        <w:t>，</w:t>
      </w:r>
      <w:r>
        <w:rPr>
          <w:rFonts w:hint="eastAsia" w:ascii="Calibri" w:hAnsi="Calibri" w:eastAsia="仿宋_GB2312" w:cs="Times New Roman"/>
          <w:color w:val="auto"/>
          <w:spacing w:val="0"/>
          <w:position w:val="0"/>
          <w:sz w:val="32"/>
          <w:szCs w:val="32"/>
        </w:rPr>
        <w:t>采用空斗砖墙承重</w:t>
      </w:r>
      <w:r>
        <w:rPr>
          <w:rFonts w:hint="eastAsia" w:eastAsia="仿宋_GB2312" w:cs="Times New Roman"/>
          <w:color w:val="auto"/>
          <w:spacing w:val="0"/>
          <w:position w:val="0"/>
          <w:sz w:val="32"/>
          <w:szCs w:val="32"/>
          <w:lang w:eastAsia="zh-CN"/>
        </w:rPr>
        <w:t>，</w:t>
      </w:r>
      <w:r>
        <w:rPr>
          <w:rFonts w:hint="eastAsia" w:ascii="Calibri" w:hAnsi="Calibri" w:eastAsia="仿宋_GB2312" w:cs="Times New Roman"/>
          <w:color w:val="auto"/>
          <w:spacing w:val="0"/>
          <w:position w:val="0"/>
          <w:sz w:val="32"/>
          <w:szCs w:val="32"/>
        </w:rPr>
        <w:t>且</w:t>
      </w:r>
      <w:r>
        <w:rPr>
          <w:rFonts w:hint="eastAsia" w:ascii="Calibri" w:hAnsi="Calibri" w:eastAsia="仿宋_GB2312" w:cs="Times New Roman"/>
          <w:color w:val="auto"/>
          <w:spacing w:val="0"/>
          <w:sz w:val="32"/>
          <w:szCs w:val="32"/>
        </w:rPr>
        <w:t>未设置圈梁和构造柱</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3.4.5（d）</w:t>
      </w:r>
      <w:r>
        <w:rPr>
          <w:rFonts w:hint="eastAsia" w:ascii="仿宋_GB2312" w:hAnsi="仿宋_GB2312" w:eastAsia="仿宋_GB2312"/>
          <w:color w:val="auto"/>
          <w:sz w:val="32"/>
          <w:szCs w:val="28"/>
          <w:u w:val="none"/>
          <w:lang w:val="en-US" w:eastAsia="zh-CN"/>
        </w:rPr>
        <w:t>；</w:t>
      </w:r>
    </w:p>
    <w:p w14:paraId="05A6428D">
      <w:pPr>
        <w:spacing w:before="0" w:line="560" w:lineRule="exact"/>
        <w:ind w:firstLine="640" w:firstLineChars="200"/>
        <w:rPr>
          <w:rFonts w:hint="eastAsia" w:eastAsia="仿宋_GB2312" w:cs="Times New Roman"/>
          <w:color w:val="auto"/>
          <w:spacing w:val="0"/>
          <w:sz w:val="32"/>
          <w:szCs w:val="32"/>
          <w:lang w:eastAsia="zh-CN"/>
        </w:rPr>
      </w:pPr>
      <w:r>
        <w:rPr>
          <w:rFonts w:hint="eastAsia" w:eastAsia="仿宋_GB2312" w:cs="Times New Roman"/>
          <w:color w:val="auto"/>
          <w:spacing w:val="0"/>
          <w:position w:val="0"/>
          <w:sz w:val="32"/>
          <w:szCs w:val="32"/>
          <w:lang w:eastAsia="zh-CN"/>
        </w:rPr>
        <w:t>1</w:t>
      </w:r>
      <w:r>
        <w:rPr>
          <w:rFonts w:hint="eastAsia" w:eastAsia="仿宋_GB2312" w:cs="Times New Roman"/>
          <w:color w:val="auto"/>
          <w:spacing w:val="0"/>
          <w:position w:val="0"/>
          <w:sz w:val="32"/>
          <w:szCs w:val="32"/>
          <w:lang w:val="en-US" w:eastAsia="zh-CN"/>
        </w:rPr>
        <w:t xml:space="preserve">0  </w:t>
      </w:r>
      <w:r>
        <w:rPr>
          <w:rFonts w:hint="eastAsia" w:ascii="Calibri" w:hAnsi="Calibri" w:eastAsia="仿宋_GB2312" w:cs="Times New Roman"/>
          <w:color w:val="auto"/>
          <w:spacing w:val="0"/>
          <w:position w:val="0"/>
          <w:sz w:val="32"/>
          <w:szCs w:val="32"/>
        </w:rPr>
        <w:t>采用预制板作为楼屋面</w:t>
      </w:r>
      <w:r>
        <w:rPr>
          <w:rFonts w:hint="eastAsia" w:eastAsia="仿宋_GB2312" w:cs="Times New Roman"/>
          <w:color w:val="auto"/>
          <w:spacing w:val="0"/>
          <w:position w:val="0"/>
          <w:sz w:val="32"/>
          <w:szCs w:val="32"/>
          <w:lang w:eastAsia="zh-CN"/>
        </w:rPr>
        <w:t>，</w:t>
      </w:r>
      <w:r>
        <w:rPr>
          <w:rFonts w:hint="eastAsia" w:ascii="Calibri" w:hAnsi="Calibri" w:eastAsia="仿宋_GB2312" w:cs="Times New Roman"/>
          <w:color w:val="auto"/>
          <w:spacing w:val="0"/>
          <w:position w:val="0"/>
          <w:sz w:val="32"/>
          <w:szCs w:val="32"/>
        </w:rPr>
        <w:t>未设置圈梁</w:t>
      </w:r>
      <w:r>
        <w:rPr>
          <w:rFonts w:hint="eastAsia" w:eastAsia="仿宋_GB2312" w:cs="Times New Roman"/>
          <w:color w:val="auto"/>
          <w:spacing w:val="0"/>
          <w:position w:val="0"/>
          <w:sz w:val="32"/>
          <w:szCs w:val="32"/>
          <w:lang w:eastAsia="zh-CN"/>
        </w:rPr>
        <w:t>，</w:t>
      </w:r>
      <w:r>
        <w:rPr>
          <w:rFonts w:hint="eastAsia" w:ascii="Calibri" w:hAnsi="Calibri" w:eastAsia="仿宋_GB2312" w:cs="Times New Roman"/>
          <w:color w:val="auto"/>
          <w:spacing w:val="0"/>
          <w:position w:val="0"/>
          <w:sz w:val="32"/>
          <w:szCs w:val="32"/>
        </w:rPr>
        <w:t>未采取有</w:t>
      </w:r>
      <w:r>
        <w:rPr>
          <w:rFonts w:hint="eastAsia" w:ascii="Calibri" w:hAnsi="Calibri" w:eastAsia="仿宋_GB2312" w:cs="Times New Roman"/>
          <w:color w:val="auto"/>
          <w:spacing w:val="0"/>
          <w:sz w:val="32"/>
          <w:szCs w:val="32"/>
        </w:rPr>
        <w:t>效的搭接措施</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3.4.5（e）</w:t>
      </w:r>
      <w:r>
        <w:rPr>
          <w:rFonts w:hint="eastAsia" w:eastAsia="仿宋_GB2312" w:cs="Times New Roman"/>
          <w:color w:val="auto"/>
          <w:spacing w:val="0"/>
          <w:sz w:val="32"/>
          <w:szCs w:val="32"/>
          <w:lang w:eastAsia="zh-CN"/>
        </w:rPr>
        <w:t>。</w:t>
      </w:r>
    </w:p>
    <w:p w14:paraId="29EBB5E5">
      <w:pPr>
        <w:spacing w:before="0" w:line="560" w:lineRule="exact"/>
        <w:ind w:firstLine="640" w:firstLineChars="200"/>
        <w:rPr>
          <w:rFonts w:hint="eastAsia" w:eastAsia="仿宋_GB2312" w:cs="Times New Roman"/>
          <w:color w:val="auto"/>
          <w:spacing w:val="0"/>
          <w:sz w:val="32"/>
          <w:szCs w:val="32"/>
          <w:lang w:val="en-US" w:eastAsia="zh-CN"/>
        </w:rPr>
      </w:pPr>
      <w:r>
        <w:rPr>
          <w:rFonts w:hint="eastAsia" w:eastAsia="仿宋_GB2312" w:cs="Times New Roman"/>
          <w:color w:val="auto"/>
          <w:spacing w:val="0"/>
          <w:sz w:val="32"/>
          <w:szCs w:val="32"/>
          <w:lang w:val="en-US" w:eastAsia="zh-CN"/>
        </w:rPr>
        <w:t xml:space="preserve">11  </w:t>
      </w:r>
      <w:r>
        <w:rPr>
          <w:rFonts w:hint="eastAsia" w:ascii="Calibri" w:hAnsi="Calibri" w:eastAsia="仿宋_GB2312" w:cs="Times New Roman"/>
          <w:color w:val="auto"/>
          <w:spacing w:val="0"/>
          <w:sz w:val="32"/>
          <w:szCs w:val="32"/>
          <w:highlight w:val="none"/>
        </w:rPr>
        <w:t>承重砌体墙根部风化剥落</w:t>
      </w:r>
      <w:r>
        <w:rPr>
          <w:rFonts w:hint="eastAsia" w:eastAsia="仿宋_GB2312" w:cs="Times New Roman"/>
          <w:color w:val="auto"/>
          <w:spacing w:val="0"/>
          <w:sz w:val="32"/>
          <w:szCs w:val="32"/>
          <w:highlight w:val="none"/>
          <w:lang w:eastAsia="zh-CN"/>
        </w:rPr>
        <w:t>，</w:t>
      </w:r>
      <w:r>
        <w:rPr>
          <w:rFonts w:hint="eastAsia" w:ascii="Calibri" w:hAnsi="Calibri" w:eastAsia="仿宋_GB2312" w:cs="Times New Roman"/>
          <w:color w:val="auto"/>
          <w:spacing w:val="0"/>
          <w:sz w:val="32"/>
          <w:szCs w:val="32"/>
          <w:highlight w:val="none"/>
        </w:rPr>
        <w:t>有效截面削弱</w:t>
      </w:r>
      <w:r>
        <w:rPr>
          <w:rFonts w:hint="eastAsia" w:ascii="Calibri" w:hAnsi="Calibri" w:eastAsia="仿宋_GB2312" w:cs="Times New Roman"/>
          <w:color w:val="auto"/>
          <w:spacing w:val="0"/>
          <w:sz w:val="32"/>
          <w:szCs w:val="32"/>
          <w:highlight w:val="none"/>
          <w:lang w:eastAsia="zh-CN"/>
        </w:rPr>
        <w:t>小于</w:t>
      </w:r>
      <w:r>
        <w:rPr>
          <w:rFonts w:hint="eastAsia" w:ascii="Calibri" w:hAnsi="Calibri" w:eastAsia="仿宋_GB2312" w:cs="Times New Roman"/>
          <w:color w:val="auto"/>
          <w:spacing w:val="0"/>
          <w:sz w:val="32"/>
          <w:szCs w:val="32"/>
          <w:highlight w:val="none"/>
          <w:lang w:val="en-US" w:eastAsia="zh-CN"/>
        </w:rPr>
        <w:t>15%</w:t>
      </w:r>
      <w:r>
        <w:rPr>
          <w:rFonts w:hint="eastAsia" w:ascii="Calibri" w:hAnsi="Calibri" w:eastAsia="仿宋_GB2312" w:cs="Times New Roman"/>
          <w:color w:val="auto"/>
          <w:spacing w:val="0"/>
          <w:sz w:val="32"/>
          <w:szCs w:val="32"/>
          <w:highlight w:val="none"/>
        </w:rPr>
        <w:t>。</w:t>
      </w:r>
    </w:p>
    <w:p w14:paraId="7488E69B">
      <w:pPr>
        <w:pStyle w:val="14"/>
        <w:ind w:firstLine="0" w:firstLineChars="0"/>
        <w:jc w:val="center"/>
        <w:rPr>
          <w:rFonts w:hint="eastAsia"/>
          <w:color w:val="auto"/>
          <w:lang w:val="en-US" w:eastAsia="zh-CN"/>
        </w:rPr>
      </w:pPr>
      <w:r>
        <w:rPr>
          <w:rFonts w:hint="eastAsia"/>
          <w:color w:val="auto"/>
          <w:lang w:val="en-US" w:eastAsia="zh-CN"/>
        </w:rPr>
        <w:drawing>
          <wp:inline distT="0" distB="0" distL="114300" distR="114300">
            <wp:extent cx="3284220" cy="2160270"/>
            <wp:effectExtent l="0" t="0" r="11430" b="11430"/>
            <wp:docPr id="28" name="图片 20" descr="45f8eacf44f218dacf882790a17a4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0" descr="45f8eacf44f218dacf882790a17a4f2"/>
                    <pic:cNvPicPr>
                      <a:picLocks noChangeAspect="1"/>
                    </pic:cNvPicPr>
                  </pic:nvPicPr>
                  <pic:blipFill>
                    <a:blip r:embed="rId29"/>
                    <a:stretch>
                      <a:fillRect/>
                    </a:stretch>
                  </pic:blipFill>
                  <pic:spPr>
                    <a:xfrm>
                      <a:off x="0" y="0"/>
                      <a:ext cx="3284220" cy="2160270"/>
                    </a:xfrm>
                    <a:prstGeom prst="rect">
                      <a:avLst/>
                    </a:prstGeom>
                    <a:noFill/>
                    <a:ln>
                      <a:noFill/>
                    </a:ln>
                  </pic:spPr>
                </pic:pic>
              </a:graphicData>
            </a:graphic>
          </wp:inline>
        </w:drawing>
      </w:r>
    </w:p>
    <w:p w14:paraId="0CE237AC">
      <w:pPr>
        <w:spacing w:before="0" w:line="560" w:lineRule="exact"/>
        <w:ind w:firstLine="0" w:firstLineChars="0"/>
        <w:jc w:val="center"/>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5（a）</w:t>
      </w:r>
      <w:r>
        <w:rPr>
          <w:rFonts w:hint="eastAsia" w:ascii="Calibri" w:hAnsi="Calibri" w:eastAsia="仿宋_GB2312" w:cs="Times New Roman"/>
          <w:bCs/>
          <w:color w:val="auto"/>
          <w:kern w:val="2"/>
          <w:sz w:val="24"/>
          <w:szCs w:val="24"/>
          <w:lang w:val="en-US" w:eastAsia="zh-CN" w:bidi="ar-SA"/>
        </w:rPr>
        <w:t xml:space="preserve"> 承重墙出现侧向变形现象</w:t>
      </w:r>
    </w:p>
    <w:p w14:paraId="1D9B29E9">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color w:val="auto"/>
        </w:rPr>
        <w:drawing>
          <wp:inline distT="0" distB="0" distL="114300" distR="114300">
            <wp:extent cx="5834380" cy="2160270"/>
            <wp:effectExtent l="0" t="0" r="13970" b="11430"/>
            <wp:docPr id="2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1"/>
                    <pic:cNvPicPr>
                      <a:picLocks noChangeAspect="1"/>
                    </pic:cNvPicPr>
                  </pic:nvPicPr>
                  <pic:blipFill>
                    <a:blip r:embed="rId30"/>
                    <a:stretch>
                      <a:fillRect/>
                    </a:stretch>
                  </pic:blipFill>
                  <pic:spPr>
                    <a:xfrm>
                      <a:off x="0" y="0"/>
                      <a:ext cx="5834380" cy="2160270"/>
                    </a:xfrm>
                    <a:prstGeom prst="rect">
                      <a:avLst/>
                    </a:prstGeom>
                    <a:noFill/>
                    <a:ln>
                      <a:noFill/>
                    </a:ln>
                  </pic:spPr>
                </pic:pic>
              </a:graphicData>
            </a:graphic>
          </wp:inline>
        </w:drawing>
      </w:r>
    </w:p>
    <w:p w14:paraId="61C4A2C3">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5</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b</w:t>
      </w:r>
      <w:r>
        <w:rPr>
          <w:rFonts w:hint="eastAsia" w:ascii="Calibri" w:hAnsi="Calibri" w:eastAsia="仿宋_GB2312" w:cs="Times New Roman"/>
          <w:bCs/>
          <w:color w:val="auto"/>
          <w:kern w:val="2"/>
          <w:sz w:val="24"/>
          <w:szCs w:val="24"/>
          <w:lang w:val="en-US" w:eastAsia="zh-CN" w:bidi="ar-SA"/>
        </w:rPr>
        <w:t>） 砖过梁开裂、下挠</w:t>
      </w:r>
    </w:p>
    <w:p w14:paraId="76CC4F11">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drawing>
          <wp:inline distT="0" distB="0" distL="114300" distR="114300">
            <wp:extent cx="3369945" cy="2160270"/>
            <wp:effectExtent l="0" t="0" r="1905" b="11430"/>
            <wp:docPr id="33" name="图片 22" descr="13e3f8383cc8f858ca3239dfa1a872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2" descr="13e3f8383cc8f858ca3239dfa1a872d"/>
                    <pic:cNvPicPr>
                      <a:picLocks noChangeAspect="1"/>
                    </pic:cNvPicPr>
                  </pic:nvPicPr>
                  <pic:blipFill>
                    <a:blip r:embed="rId31"/>
                    <a:stretch>
                      <a:fillRect/>
                    </a:stretch>
                  </pic:blipFill>
                  <pic:spPr>
                    <a:xfrm>
                      <a:off x="0" y="0"/>
                      <a:ext cx="3369945" cy="2160270"/>
                    </a:xfrm>
                    <a:prstGeom prst="rect">
                      <a:avLst/>
                    </a:prstGeom>
                    <a:noFill/>
                    <a:ln>
                      <a:noFill/>
                    </a:ln>
                  </pic:spPr>
                </pic:pic>
              </a:graphicData>
            </a:graphic>
          </wp:inline>
        </w:drawing>
      </w:r>
    </w:p>
    <w:p w14:paraId="2148B622">
      <w:pPr>
        <w:pStyle w:val="14"/>
        <w:ind w:left="0" w:leftChars="0" w:firstLine="0" w:firstLineChars="0"/>
        <w:jc w:val="center"/>
        <w:rPr>
          <w:rFonts w:hint="eastAsia"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5</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c</w:t>
      </w:r>
      <w:r>
        <w:rPr>
          <w:rFonts w:hint="eastAsia" w:ascii="Calibri" w:hAnsi="Calibri" w:eastAsia="仿宋_GB2312" w:cs="Times New Roman"/>
          <w:bCs/>
          <w:color w:val="auto"/>
          <w:kern w:val="2"/>
          <w:sz w:val="24"/>
          <w:szCs w:val="24"/>
          <w:lang w:val="en-US" w:eastAsia="zh-CN" w:bidi="ar-SA"/>
        </w:rPr>
        <w:t xml:space="preserve">） </w:t>
      </w:r>
      <w:r>
        <w:rPr>
          <w:rFonts w:hint="eastAsia" w:eastAsia="仿宋_GB2312" w:cs="Times New Roman"/>
          <w:bCs/>
          <w:color w:val="auto"/>
          <w:kern w:val="2"/>
          <w:sz w:val="24"/>
          <w:szCs w:val="24"/>
          <w:lang w:val="en-US" w:eastAsia="zh-CN" w:bidi="ar-SA"/>
        </w:rPr>
        <w:t>“瘦而高”、“窄而长”的房屋</w:t>
      </w:r>
    </w:p>
    <w:p w14:paraId="57FED35B">
      <w:pPr>
        <w:pStyle w:val="14"/>
        <w:ind w:left="0" w:leftChars="0" w:firstLine="0" w:firstLineChars="0"/>
        <w:jc w:val="center"/>
        <w:rPr>
          <w:rFonts w:hint="eastAsia" w:eastAsia="宋体"/>
          <w:color w:val="auto"/>
          <w:lang w:eastAsia="zh-CN"/>
        </w:rPr>
      </w:pPr>
      <w:r>
        <w:rPr>
          <w:rFonts w:hint="eastAsia" w:eastAsia="宋体"/>
          <w:color w:val="auto"/>
          <w:lang w:eastAsia="zh-CN"/>
        </w:rPr>
        <w:drawing>
          <wp:inline distT="0" distB="0" distL="114300" distR="114300">
            <wp:extent cx="6096635" cy="2232025"/>
            <wp:effectExtent l="0" t="0" r="18415" b="15875"/>
            <wp:docPr id="34" name="图片 23" descr="a435bba2a151171c9f74ad0f9ebe3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3" descr="a435bba2a151171c9f74ad0f9ebe3a9"/>
                    <pic:cNvPicPr>
                      <a:picLocks noChangeAspect="1"/>
                    </pic:cNvPicPr>
                  </pic:nvPicPr>
                  <pic:blipFill>
                    <a:blip r:embed="rId32"/>
                    <a:srcRect b="13924"/>
                    <a:stretch>
                      <a:fillRect/>
                    </a:stretch>
                  </pic:blipFill>
                  <pic:spPr>
                    <a:xfrm>
                      <a:off x="0" y="0"/>
                      <a:ext cx="6096635" cy="2232025"/>
                    </a:xfrm>
                    <a:prstGeom prst="rect">
                      <a:avLst/>
                    </a:prstGeom>
                    <a:noFill/>
                    <a:ln>
                      <a:noFill/>
                    </a:ln>
                  </pic:spPr>
                </pic:pic>
              </a:graphicData>
            </a:graphic>
          </wp:inline>
        </w:drawing>
      </w:r>
    </w:p>
    <w:p w14:paraId="7DBAB2E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5（d）</w:t>
      </w:r>
      <w:r>
        <w:rPr>
          <w:rFonts w:hint="eastAsia" w:ascii="Calibri" w:hAnsi="Calibri" w:eastAsia="仿宋_GB2312" w:cs="Times New Roman"/>
          <w:bCs/>
          <w:color w:val="auto"/>
          <w:kern w:val="2"/>
          <w:sz w:val="24"/>
          <w:szCs w:val="24"/>
          <w:lang w:val="en-US" w:eastAsia="zh-CN" w:bidi="ar-SA"/>
        </w:rPr>
        <w:t xml:space="preserve"> </w:t>
      </w:r>
      <w:r>
        <w:rPr>
          <w:rFonts w:hint="eastAsia" w:eastAsia="仿宋_GB2312" w:cs="Times New Roman"/>
          <w:bCs/>
          <w:color w:val="auto"/>
          <w:kern w:val="2"/>
          <w:sz w:val="24"/>
          <w:szCs w:val="24"/>
          <w:lang w:val="en-US" w:eastAsia="zh-CN" w:bidi="ar-SA"/>
        </w:rPr>
        <w:t>3层及以上</w:t>
      </w:r>
      <w:r>
        <w:rPr>
          <w:rFonts w:hint="default" w:cs="Times New Roman"/>
          <w:bCs/>
          <w:color w:val="auto"/>
          <w:kern w:val="2"/>
          <w:sz w:val="24"/>
          <w:szCs w:val="24"/>
          <w:lang w:eastAsia="zh-CN" w:bidi="ar-SA"/>
        </w:rPr>
        <w:t>，空斗墙承重，</w:t>
      </w:r>
      <w:r>
        <w:rPr>
          <w:rFonts w:hint="eastAsia" w:ascii="Calibri" w:hAnsi="Calibri" w:eastAsia="仿宋_GB2312" w:cs="Times New Roman"/>
          <w:bCs/>
          <w:color w:val="auto"/>
          <w:kern w:val="2"/>
          <w:sz w:val="24"/>
          <w:szCs w:val="24"/>
          <w:lang w:val="en-US" w:eastAsia="zh-CN" w:bidi="ar-SA"/>
        </w:rPr>
        <w:t>未设圈梁、构造柱</w:t>
      </w:r>
      <w:r>
        <w:rPr>
          <w:rFonts w:hint="eastAsia" w:eastAsia="仿宋_GB2312" w:cs="Times New Roman"/>
          <w:bCs/>
          <w:color w:val="auto"/>
          <w:kern w:val="2"/>
          <w:sz w:val="24"/>
          <w:szCs w:val="24"/>
          <w:lang w:val="en-US" w:eastAsia="zh-CN" w:bidi="ar-SA"/>
        </w:rPr>
        <w:t>的房屋</w:t>
      </w:r>
    </w:p>
    <w:p w14:paraId="03A95C61">
      <w:pPr>
        <w:pStyle w:val="14"/>
        <w:ind w:left="0" w:leftChars="0" w:firstLine="0" w:firstLineChars="0"/>
        <w:jc w:val="center"/>
        <w:rPr>
          <w:rFonts w:hint="eastAsia" w:eastAsia="仿宋_GB2312" w:cs="Times New Roman"/>
          <w:bCs/>
          <w:color w:val="auto"/>
          <w:kern w:val="2"/>
          <w:sz w:val="24"/>
          <w:szCs w:val="24"/>
          <w:lang w:val="en-US" w:eastAsia="zh-CN" w:bidi="ar-SA"/>
        </w:rPr>
      </w:pPr>
      <w:r>
        <w:rPr>
          <w:rFonts w:hint="eastAsia" w:eastAsia="仿宋_GB2312" w:cs="Times New Roman"/>
          <w:bCs/>
          <w:color w:val="auto"/>
          <w:kern w:val="2"/>
          <w:sz w:val="24"/>
          <w:szCs w:val="24"/>
          <w:lang w:val="en-US" w:eastAsia="zh-CN" w:bidi="ar-SA"/>
        </w:rPr>
        <w:drawing>
          <wp:inline distT="0" distB="0" distL="114300" distR="114300">
            <wp:extent cx="3702685" cy="2339975"/>
            <wp:effectExtent l="0" t="0" r="12065" b="3175"/>
            <wp:docPr id="40" name="图片 24" descr="ee9e2fd59ad017728eb337555171e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4" descr="ee9e2fd59ad017728eb337555171ef2"/>
                    <pic:cNvPicPr>
                      <a:picLocks noChangeAspect="1"/>
                    </pic:cNvPicPr>
                  </pic:nvPicPr>
                  <pic:blipFill>
                    <a:blip r:embed="rId33"/>
                    <a:stretch>
                      <a:fillRect/>
                    </a:stretch>
                  </pic:blipFill>
                  <pic:spPr>
                    <a:xfrm>
                      <a:off x="0" y="0"/>
                      <a:ext cx="3702685" cy="2339975"/>
                    </a:xfrm>
                    <a:prstGeom prst="rect">
                      <a:avLst/>
                    </a:prstGeom>
                    <a:noFill/>
                    <a:ln>
                      <a:noFill/>
                    </a:ln>
                  </pic:spPr>
                </pic:pic>
              </a:graphicData>
            </a:graphic>
          </wp:inline>
        </w:drawing>
      </w:r>
    </w:p>
    <w:p w14:paraId="4CEECD3D">
      <w:pPr>
        <w:pStyle w:val="14"/>
        <w:ind w:left="0" w:leftChars="0" w:firstLine="0" w:firstLineChars="0"/>
        <w:jc w:val="center"/>
        <w:rPr>
          <w:rFonts w:hint="eastAsia"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5</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e</w:t>
      </w:r>
      <w:r>
        <w:rPr>
          <w:rFonts w:hint="eastAsia" w:ascii="Calibri" w:hAnsi="Calibri" w:eastAsia="仿宋_GB2312" w:cs="Times New Roman"/>
          <w:bCs/>
          <w:color w:val="auto"/>
          <w:kern w:val="2"/>
          <w:sz w:val="24"/>
          <w:szCs w:val="24"/>
          <w:lang w:val="en-US" w:eastAsia="zh-CN" w:bidi="ar-SA"/>
        </w:rPr>
        <w:t>） 预制板楼屋面，未设置圈梁</w:t>
      </w:r>
    </w:p>
    <w:p w14:paraId="7CB2768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3.4.</w:t>
      </w:r>
      <w:r>
        <w:rPr>
          <w:rFonts w:hint="eastAsia" w:eastAsia="仿宋_GB2312"/>
          <w:b/>
          <w:bCs/>
          <w:color w:val="auto"/>
          <w:sz w:val="32"/>
          <w:szCs w:val="32"/>
          <w:lang w:val="en-US" w:eastAsia="zh-CN"/>
        </w:rPr>
        <w:t>6</w:t>
      </w:r>
      <w:r>
        <w:rPr>
          <w:rFonts w:hint="eastAsia" w:eastAsia="仿宋_GB2312"/>
          <w:color w:val="auto"/>
          <w:sz w:val="32"/>
          <w:szCs w:val="32"/>
        </w:rPr>
        <w:t xml:space="preserve">  当</w:t>
      </w:r>
      <w:r>
        <w:rPr>
          <w:rFonts w:hint="eastAsia" w:ascii="仿宋_GB2312" w:hAnsi="仿宋_GB2312" w:eastAsia="仿宋_GB2312"/>
          <w:color w:val="auto"/>
          <w:sz w:val="32"/>
          <w:szCs w:val="28"/>
        </w:rPr>
        <w:t>钢筋混凝土房屋</w:t>
      </w:r>
      <w:r>
        <w:rPr>
          <w:rFonts w:hint="eastAsia" w:eastAsia="仿宋_GB2312"/>
          <w:color w:val="auto"/>
          <w:sz w:val="32"/>
          <w:szCs w:val="32"/>
        </w:rPr>
        <w:t>符合下列条件之一者，应初步判定为存在一定安全隐患：</w:t>
      </w:r>
    </w:p>
    <w:p w14:paraId="21973D66">
      <w:pPr>
        <w:spacing w:before="0"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1</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柱、梁、板、墙的混凝土保护层因钢筋锈蚀而严重脱落、露筋</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3.4.6（a）</w:t>
      </w:r>
      <w:r>
        <w:rPr>
          <w:rFonts w:hint="eastAsia" w:ascii="仿宋_GB2312" w:hAnsi="仿宋_GB2312" w:eastAsia="仿宋_GB2312"/>
          <w:color w:val="auto"/>
          <w:sz w:val="32"/>
          <w:szCs w:val="28"/>
          <w:u w:val="none"/>
          <w:lang w:val="en-US" w:eastAsia="zh-CN"/>
        </w:rPr>
        <w:t>；</w:t>
      </w:r>
    </w:p>
    <w:p w14:paraId="6258B9E6">
      <w:pPr>
        <w:spacing w:before="0" w:line="560" w:lineRule="exact"/>
        <w:ind w:right="0"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2</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预应力板产生竖向通长裂缝</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或端部混凝土酥松露筋</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或预制板底部出现横向裂缝或下挠变形</w:t>
      </w:r>
      <w:r>
        <w:rPr>
          <w:rFonts w:hint="eastAsia" w:ascii="仿宋_GB2312" w:hAnsi="仿宋_GB2312" w:eastAsia="仿宋_GB2312"/>
          <w:color w:val="auto"/>
          <w:sz w:val="32"/>
          <w:szCs w:val="28"/>
          <w:u w:val="none"/>
          <w:lang w:val="en-US" w:eastAsia="zh-CN"/>
        </w:rPr>
        <w:t>；</w:t>
      </w:r>
    </w:p>
    <w:p w14:paraId="3BB4D0C0">
      <w:pPr>
        <w:spacing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3</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现浇板面周边产生裂缝</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或板底产生交叉裂缝</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3.4.6（b）</w:t>
      </w:r>
      <w:r>
        <w:rPr>
          <w:rFonts w:hint="eastAsia" w:ascii="仿宋_GB2312" w:hAnsi="仿宋_GB2312" w:eastAsia="仿宋_GB2312"/>
          <w:color w:val="auto"/>
          <w:sz w:val="32"/>
          <w:szCs w:val="28"/>
          <w:u w:val="none"/>
          <w:lang w:val="en-US" w:eastAsia="zh-CN"/>
        </w:rPr>
        <w:t>；</w:t>
      </w:r>
    </w:p>
    <w:p w14:paraId="041B7B23">
      <w:pPr>
        <w:spacing w:before="0" w:line="560" w:lineRule="exact"/>
        <w:ind w:right="0"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4</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柱因受压产生竖向裂缝、保护层剥落</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或一侧产生水平裂缝</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另一侧混凝土被压碎</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3.4.6（c）</w:t>
      </w:r>
      <w:r>
        <w:rPr>
          <w:rFonts w:hint="eastAsia" w:ascii="仿宋_GB2312" w:hAnsi="仿宋_GB2312" w:eastAsia="仿宋_GB2312"/>
          <w:color w:val="auto"/>
          <w:sz w:val="32"/>
          <w:szCs w:val="28"/>
          <w:u w:val="none"/>
          <w:lang w:val="en-US" w:eastAsia="zh-CN"/>
        </w:rPr>
        <w:t>；</w:t>
      </w:r>
    </w:p>
    <w:p w14:paraId="7713AD50">
      <w:pPr>
        <w:spacing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5</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混凝土墙中部产生斜裂缝</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3.4.6（d）</w:t>
      </w:r>
      <w:r>
        <w:rPr>
          <w:rFonts w:hint="eastAsia" w:ascii="仿宋_GB2312" w:hAnsi="仿宋_GB2312" w:eastAsia="仿宋_GB2312"/>
          <w:color w:val="auto"/>
          <w:sz w:val="32"/>
          <w:szCs w:val="28"/>
          <w:u w:val="none"/>
          <w:lang w:val="en-US" w:eastAsia="zh-CN"/>
        </w:rPr>
        <w:t>；</w:t>
      </w:r>
    </w:p>
    <w:p w14:paraId="10A2F477">
      <w:pPr>
        <w:spacing w:before="0"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6</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屋架产生下挠</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且下弦产生横断裂缝</w:t>
      </w:r>
      <w:r>
        <w:rPr>
          <w:rFonts w:hint="eastAsia" w:ascii="仿宋_GB2312" w:hAnsi="仿宋_GB2312" w:eastAsia="仿宋_GB2312"/>
          <w:color w:val="auto"/>
          <w:sz w:val="32"/>
          <w:szCs w:val="28"/>
          <w:u w:val="none"/>
          <w:lang w:val="en-US" w:eastAsia="zh-CN"/>
        </w:rPr>
        <w:t>；</w:t>
      </w:r>
    </w:p>
    <w:p w14:paraId="17269887">
      <w:pPr>
        <w:spacing w:before="0"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7</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悬挑构件下挠变形</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或支座部位出现裂缝</w:t>
      </w:r>
      <w:r>
        <w:rPr>
          <w:rFonts w:hint="eastAsia" w:ascii="仿宋_GB2312" w:hAnsi="仿宋_GB2312" w:eastAsia="仿宋_GB2312"/>
          <w:color w:val="auto"/>
          <w:sz w:val="32"/>
          <w:szCs w:val="28"/>
          <w:u w:val="none"/>
          <w:lang w:val="en-US" w:eastAsia="zh-CN"/>
        </w:rPr>
        <w:t>；</w:t>
      </w:r>
    </w:p>
    <w:p w14:paraId="39B76CA7">
      <w:pPr>
        <w:spacing w:before="0" w:line="560" w:lineRule="exact"/>
        <w:ind w:firstLine="640" w:firstLineChars="200"/>
        <w:rPr>
          <w:rFonts w:hint="eastAsia" w:ascii="Calibri" w:hAnsi="Calibri" w:eastAsia="仿宋_GB2312" w:cs="Times New Roman"/>
          <w:color w:val="auto"/>
          <w:sz w:val="32"/>
          <w:szCs w:val="32"/>
        </w:rPr>
      </w:pPr>
      <w:r>
        <w:rPr>
          <w:rFonts w:hint="eastAsia" w:eastAsia="仿宋_GB2312" w:cs="Times New Roman"/>
          <w:color w:val="auto"/>
          <w:spacing w:val="0"/>
          <w:sz w:val="32"/>
          <w:szCs w:val="32"/>
          <w:lang w:eastAsia="zh-CN"/>
        </w:rPr>
        <w:t>8</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混凝土梁板出现宽度1mm以下非受力裂缝的情形</w:t>
      </w:r>
      <w:r>
        <w:rPr>
          <w:rFonts w:hint="eastAsia" w:ascii="仿宋_GB2312" w:hAnsi="仿宋_GB2312" w:eastAsia="仿宋_GB2312"/>
          <w:color w:val="auto"/>
          <w:sz w:val="32"/>
          <w:szCs w:val="28"/>
          <w:u w:val="none"/>
          <w:lang w:val="en-US" w:eastAsia="zh-CN"/>
        </w:rPr>
        <w:t>；</w:t>
      </w:r>
    </w:p>
    <w:p w14:paraId="3BA5A80E">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Calibri" w:hAnsi="Calibri" w:eastAsia="仿宋_GB2312" w:cs="Times New Roman"/>
          <w:color w:val="auto"/>
          <w:spacing w:val="0"/>
          <w:sz w:val="32"/>
          <w:szCs w:val="32"/>
        </w:rPr>
      </w:pPr>
      <w:r>
        <w:rPr>
          <w:rFonts w:hint="eastAsia" w:eastAsia="仿宋_GB2312" w:cs="Times New Roman"/>
          <w:color w:val="auto"/>
          <w:spacing w:val="0"/>
          <w:sz w:val="32"/>
          <w:szCs w:val="32"/>
          <w:lang w:eastAsia="zh-CN"/>
        </w:rPr>
        <w:t>9</w:t>
      </w:r>
      <w:r>
        <w:rPr>
          <w:rFonts w:hint="eastAsia" w:eastAsia="仿宋_GB2312" w:cs="Times New Roman"/>
          <w:color w:val="auto"/>
          <w:spacing w:val="0"/>
          <w:sz w:val="32"/>
          <w:szCs w:val="32"/>
          <w:lang w:val="en-US" w:eastAsia="zh-CN"/>
        </w:rPr>
        <w:t xml:space="preserve">  </w:t>
      </w:r>
      <w:r>
        <w:rPr>
          <w:rFonts w:hint="eastAsia" w:ascii="Calibri" w:hAnsi="Calibri" w:eastAsia="仿宋_GB2312" w:cs="Times New Roman"/>
          <w:color w:val="auto"/>
          <w:spacing w:val="0"/>
          <w:sz w:val="32"/>
          <w:szCs w:val="32"/>
        </w:rPr>
        <w:t>承重混凝土构件(柱、梁、板、墙)表面有轻微剥蚀、开裂、钢筋锈蚀的现象</w:t>
      </w:r>
      <w:r>
        <w:rPr>
          <w:rFonts w:hint="eastAsia" w:eastAsia="仿宋_GB2312" w:cs="Times New Roman"/>
          <w:color w:val="auto"/>
          <w:spacing w:val="0"/>
          <w:sz w:val="32"/>
          <w:szCs w:val="32"/>
          <w:lang w:eastAsia="zh-CN"/>
        </w:rPr>
        <w:t>，</w:t>
      </w:r>
      <w:r>
        <w:rPr>
          <w:rFonts w:hint="eastAsia" w:ascii="Calibri" w:hAnsi="Calibri" w:eastAsia="仿宋_GB2312" w:cs="Times New Roman"/>
          <w:color w:val="auto"/>
          <w:spacing w:val="0"/>
          <w:sz w:val="32"/>
          <w:szCs w:val="32"/>
        </w:rPr>
        <w:t>或混凝土构件施工质量较差、蜂窝麻面较多、但受力钢筋没有外露等</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3.4.6（e）</w:t>
      </w:r>
      <w:r>
        <w:rPr>
          <w:rFonts w:hint="eastAsia" w:ascii="Calibri" w:hAnsi="Calibri" w:eastAsia="仿宋_GB2312" w:cs="Times New Roman"/>
          <w:color w:val="auto"/>
          <w:spacing w:val="0"/>
          <w:sz w:val="32"/>
          <w:szCs w:val="32"/>
        </w:rPr>
        <w:t>。</w:t>
      </w:r>
    </w:p>
    <w:p w14:paraId="714E3C17">
      <w:pPr>
        <w:pStyle w:val="14"/>
        <w:ind w:left="0" w:leftChars="0" w:firstLine="0" w:firstLineChars="0"/>
        <w:jc w:val="center"/>
        <w:rPr>
          <w:color w:val="auto"/>
        </w:rPr>
      </w:pPr>
      <w:r>
        <w:rPr>
          <w:color w:val="auto"/>
        </w:rPr>
        <w:drawing>
          <wp:inline distT="0" distB="0" distL="114300" distR="114300">
            <wp:extent cx="4657725" cy="2160270"/>
            <wp:effectExtent l="0" t="0" r="9525" b="11430"/>
            <wp:docPr id="47" name="图片 25" descr="3fc5f7d334bb3b2670f26678a69fb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5" descr="3fc5f7d334bb3b2670f26678a69fb65"/>
                    <pic:cNvPicPr>
                      <a:picLocks noChangeAspect="1"/>
                    </pic:cNvPicPr>
                  </pic:nvPicPr>
                  <pic:blipFill>
                    <a:blip r:embed="rId34"/>
                    <a:srcRect l="13866" t="14894" r="5318" b="35123"/>
                    <a:stretch>
                      <a:fillRect/>
                    </a:stretch>
                  </pic:blipFill>
                  <pic:spPr>
                    <a:xfrm>
                      <a:off x="0" y="0"/>
                      <a:ext cx="4657725" cy="2160270"/>
                    </a:xfrm>
                    <a:prstGeom prst="rect">
                      <a:avLst/>
                    </a:prstGeom>
                    <a:noFill/>
                    <a:ln>
                      <a:noFill/>
                    </a:ln>
                  </pic:spPr>
                </pic:pic>
              </a:graphicData>
            </a:graphic>
          </wp:inline>
        </w:drawing>
      </w:r>
    </w:p>
    <w:p w14:paraId="0CE9244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6</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a</w:t>
      </w:r>
      <w:r>
        <w:rPr>
          <w:rFonts w:hint="eastAsia" w:ascii="Calibri" w:hAnsi="Calibri" w:eastAsia="仿宋_GB2312" w:cs="Times New Roman"/>
          <w:bCs/>
          <w:color w:val="auto"/>
          <w:kern w:val="2"/>
          <w:sz w:val="24"/>
          <w:szCs w:val="24"/>
          <w:lang w:val="en-US" w:eastAsia="zh-CN" w:bidi="ar-SA"/>
        </w:rPr>
        <w:t>） 梁底钢筋锈蚀、混凝土脱落</w:t>
      </w:r>
    </w:p>
    <w:p w14:paraId="37AF67F8">
      <w:pPr>
        <w:pStyle w:val="14"/>
        <w:jc w:val="center"/>
        <w:rPr>
          <w:rFonts w:hint="eastAsia" w:ascii="Calibri" w:hAnsi="Calibri" w:eastAsia="仿宋_GB2312" w:cs="Times New Roman"/>
          <w:bCs/>
          <w:color w:val="auto"/>
          <w:kern w:val="2"/>
          <w:sz w:val="24"/>
          <w:szCs w:val="24"/>
          <w:lang w:val="en-US" w:eastAsia="zh-CN" w:bidi="ar-SA"/>
        </w:rPr>
      </w:pPr>
      <w:r>
        <w:rPr>
          <w:color w:val="auto"/>
        </w:rPr>
        <w:drawing>
          <wp:inline distT="0" distB="0" distL="114300" distR="114300">
            <wp:extent cx="3837940" cy="2879725"/>
            <wp:effectExtent l="0" t="0" r="10160" b="15875"/>
            <wp:docPr id="48"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6"/>
                    <pic:cNvPicPr>
                      <a:picLocks noChangeAspect="1"/>
                    </pic:cNvPicPr>
                  </pic:nvPicPr>
                  <pic:blipFill>
                    <a:blip r:embed="rId35"/>
                    <a:stretch>
                      <a:fillRect/>
                    </a:stretch>
                  </pic:blipFill>
                  <pic:spPr>
                    <a:xfrm>
                      <a:off x="0" y="0"/>
                      <a:ext cx="3837940" cy="2879725"/>
                    </a:xfrm>
                    <a:prstGeom prst="rect">
                      <a:avLst/>
                    </a:prstGeom>
                    <a:noFill/>
                    <a:ln>
                      <a:noFill/>
                    </a:ln>
                  </pic:spPr>
                </pic:pic>
              </a:graphicData>
            </a:graphic>
          </wp:inline>
        </w:drawing>
      </w:r>
    </w:p>
    <w:p w14:paraId="01237A4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6</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b</w:t>
      </w:r>
      <w:r>
        <w:rPr>
          <w:rFonts w:hint="eastAsia" w:ascii="Calibri" w:hAnsi="Calibri" w:eastAsia="仿宋_GB2312" w:cs="Times New Roman"/>
          <w:bCs/>
          <w:color w:val="auto"/>
          <w:kern w:val="2"/>
          <w:sz w:val="24"/>
          <w:szCs w:val="24"/>
          <w:lang w:val="en-US" w:eastAsia="zh-CN" w:bidi="ar-SA"/>
        </w:rPr>
        <w:t>） 现浇板面周边产生裂缝</w:t>
      </w:r>
    </w:p>
    <w:p w14:paraId="023AFB6F">
      <w:pPr>
        <w:pStyle w:val="14"/>
        <w:jc w:val="center"/>
        <w:rPr>
          <w:rFonts w:hint="eastAsia" w:ascii="Calibri" w:hAnsi="Calibri" w:eastAsia="仿宋_GB2312" w:cs="Times New Roman"/>
          <w:bCs/>
          <w:color w:val="auto"/>
          <w:kern w:val="2"/>
          <w:sz w:val="24"/>
          <w:szCs w:val="24"/>
          <w:lang w:val="en-US" w:eastAsia="zh-CN" w:bidi="ar-SA"/>
        </w:rPr>
      </w:pPr>
    </w:p>
    <w:p w14:paraId="5680CFD9">
      <w:pPr>
        <w:pStyle w:val="14"/>
        <w:ind w:left="0" w:leftChars="0" w:firstLine="0" w:firstLineChars="0"/>
        <w:jc w:val="center"/>
        <w:rPr>
          <w:rFonts w:hint="default" w:ascii="Calibri" w:hAnsi="Calibri" w:eastAsia="宋体" w:cs="Times New Roman"/>
          <w:bCs/>
          <w:color w:val="auto"/>
          <w:kern w:val="2"/>
          <w:sz w:val="24"/>
          <w:szCs w:val="24"/>
          <w:lang w:val="en-US" w:eastAsia="zh-CN" w:bidi="ar-SA"/>
        </w:rPr>
      </w:pPr>
      <w:r>
        <w:rPr>
          <w:color w:val="auto"/>
        </w:rPr>
        <w:drawing>
          <wp:inline distT="0" distB="0" distL="114300" distR="114300">
            <wp:extent cx="2505075" cy="2705100"/>
            <wp:effectExtent l="0" t="0" r="9525" b="0"/>
            <wp:docPr id="49"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7"/>
                    <pic:cNvPicPr>
                      <a:picLocks noChangeAspect="1"/>
                    </pic:cNvPicPr>
                  </pic:nvPicPr>
                  <pic:blipFill>
                    <a:blip r:embed="rId36"/>
                    <a:stretch>
                      <a:fillRect/>
                    </a:stretch>
                  </pic:blipFill>
                  <pic:spPr>
                    <a:xfrm>
                      <a:off x="0" y="0"/>
                      <a:ext cx="2505075" cy="2705100"/>
                    </a:xfrm>
                    <a:prstGeom prst="rect">
                      <a:avLst/>
                    </a:prstGeom>
                    <a:noFill/>
                    <a:ln>
                      <a:noFill/>
                    </a:ln>
                  </pic:spPr>
                </pic:pic>
              </a:graphicData>
            </a:graphic>
          </wp:inline>
        </w:drawing>
      </w:r>
      <w:r>
        <w:rPr>
          <w:rFonts w:hint="eastAsia"/>
          <w:color w:val="auto"/>
          <w:lang w:val="en-US" w:eastAsia="zh-CN"/>
        </w:rPr>
        <w:t xml:space="preserve">  </w:t>
      </w:r>
      <w:r>
        <w:rPr>
          <w:color w:val="auto"/>
        </w:rPr>
        <w:drawing>
          <wp:inline distT="0" distB="0" distL="114300" distR="114300">
            <wp:extent cx="2085975" cy="2705100"/>
            <wp:effectExtent l="0" t="0" r="9525" b="0"/>
            <wp:docPr id="6"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8"/>
                    <pic:cNvPicPr>
                      <a:picLocks noChangeAspect="1"/>
                    </pic:cNvPicPr>
                  </pic:nvPicPr>
                  <pic:blipFill>
                    <a:blip r:embed="rId37"/>
                    <a:stretch>
                      <a:fillRect/>
                    </a:stretch>
                  </pic:blipFill>
                  <pic:spPr>
                    <a:xfrm>
                      <a:off x="0" y="0"/>
                      <a:ext cx="2085975" cy="2705100"/>
                    </a:xfrm>
                    <a:prstGeom prst="rect">
                      <a:avLst/>
                    </a:prstGeom>
                    <a:noFill/>
                    <a:ln>
                      <a:noFill/>
                    </a:ln>
                  </pic:spPr>
                </pic:pic>
              </a:graphicData>
            </a:graphic>
          </wp:inline>
        </w:drawing>
      </w:r>
    </w:p>
    <w:p w14:paraId="31C2C80C">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6</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c</w:t>
      </w:r>
      <w:r>
        <w:rPr>
          <w:rFonts w:hint="eastAsia" w:ascii="Calibri" w:hAnsi="Calibri" w:eastAsia="仿宋_GB2312" w:cs="Times New Roman"/>
          <w:bCs/>
          <w:color w:val="auto"/>
          <w:kern w:val="2"/>
          <w:sz w:val="24"/>
          <w:szCs w:val="24"/>
          <w:lang w:val="en-US" w:eastAsia="zh-CN" w:bidi="ar-SA"/>
        </w:rPr>
        <w:t>） 柱有竖向裂缝，</w:t>
      </w:r>
      <w:r>
        <w:rPr>
          <w:rFonts w:hint="eastAsia" w:eastAsia="仿宋_GB2312" w:cs="Times New Roman"/>
          <w:bCs/>
          <w:color w:val="auto"/>
          <w:kern w:val="2"/>
          <w:sz w:val="24"/>
          <w:szCs w:val="24"/>
          <w:lang w:val="en-US" w:eastAsia="zh-CN" w:bidi="ar-SA"/>
        </w:rPr>
        <w:t>或</w:t>
      </w:r>
      <w:r>
        <w:rPr>
          <w:rFonts w:hint="eastAsia" w:ascii="Calibri" w:hAnsi="Calibri" w:eastAsia="仿宋_GB2312" w:cs="Times New Roman"/>
          <w:bCs/>
          <w:color w:val="auto"/>
          <w:kern w:val="2"/>
          <w:sz w:val="24"/>
          <w:szCs w:val="24"/>
          <w:lang w:val="en-US" w:eastAsia="zh-CN" w:bidi="ar-SA"/>
        </w:rPr>
        <w:t>钢筋外露、锈蚀</w:t>
      </w:r>
    </w:p>
    <w:p w14:paraId="32EF0F23">
      <w:pPr>
        <w:pStyle w:val="14"/>
        <w:jc w:val="center"/>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drawing>
          <wp:inline distT="0" distB="0" distL="114300" distR="114300">
            <wp:extent cx="1891030" cy="2520315"/>
            <wp:effectExtent l="0" t="0" r="13970" b="13335"/>
            <wp:docPr id="11" name="图片 29" descr="5a3d91be39ce6c475a17c95f4a080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9" descr="5a3d91be39ce6c475a17c95f4a080c9"/>
                    <pic:cNvPicPr>
                      <a:picLocks noChangeAspect="1"/>
                    </pic:cNvPicPr>
                  </pic:nvPicPr>
                  <pic:blipFill>
                    <a:blip r:embed="rId38"/>
                    <a:stretch>
                      <a:fillRect/>
                    </a:stretch>
                  </pic:blipFill>
                  <pic:spPr>
                    <a:xfrm>
                      <a:off x="0" y="0"/>
                      <a:ext cx="1891030" cy="2520315"/>
                    </a:xfrm>
                    <a:prstGeom prst="rect">
                      <a:avLst/>
                    </a:prstGeom>
                    <a:noFill/>
                    <a:ln>
                      <a:noFill/>
                    </a:ln>
                  </pic:spPr>
                </pic:pic>
              </a:graphicData>
            </a:graphic>
          </wp:inline>
        </w:drawing>
      </w:r>
    </w:p>
    <w:p w14:paraId="1653634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6</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d</w:t>
      </w:r>
      <w:r>
        <w:rPr>
          <w:rFonts w:hint="eastAsia" w:ascii="Calibri" w:hAnsi="Calibri" w:eastAsia="仿宋_GB2312" w:cs="Times New Roman"/>
          <w:bCs/>
          <w:color w:val="auto"/>
          <w:kern w:val="2"/>
          <w:sz w:val="24"/>
          <w:szCs w:val="24"/>
          <w:lang w:val="en-US" w:eastAsia="zh-CN" w:bidi="ar-SA"/>
        </w:rPr>
        <w:t>） 混凝土墙中部产生斜裂缝</w:t>
      </w:r>
    </w:p>
    <w:p w14:paraId="532E4D52">
      <w:pPr>
        <w:pStyle w:val="14"/>
        <w:ind w:left="0" w:leftChars="0" w:firstLine="0" w:firstLineChars="0"/>
        <w:jc w:val="center"/>
        <w:rPr>
          <w:rFonts w:hint="default" w:ascii="Calibri" w:hAnsi="Calibri" w:eastAsia="宋体" w:cs="Times New Roman"/>
          <w:bCs/>
          <w:color w:val="auto"/>
          <w:kern w:val="2"/>
          <w:sz w:val="24"/>
          <w:szCs w:val="24"/>
          <w:lang w:val="en-US" w:eastAsia="zh-CN" w:bidi="ar-SA"/>
        </w:rPr>
      </w:pPr>
      <w:r>
        <w:rPr>
          <w:rFonts w:hint="eastAsia"/>
          <w:color w:val="auto"/>
          <w:lang w:val="en-US" w:eastAsia="zh-CN"/>
        </w:rPr>
        <w:drawing>
          <wp:inline distT="0" distB="0" distL="114300" distR="114300">
            <wp:extent cx="4808855" cy="2700020"/>
            <wp:effectExtent l="0" t="0" r="10795" b="5080"/>
            <wp:docPr id="12" name="图片 30" descr="ec183b10c3d1fa3f3fb59fc01e4a7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0" descr="ec183b10c3d1fa3f3fb59fc01e4a78f"/>
                    <pic:cNvPicPr>
                      <a:picLocks noChangeAspect="1"/>
                    </pic:cNvPicPr>
                  </pic:nvPicPr>
                  <pic:blipFill>
                    <a:blip r:embed="rId39"/>
                    <a:stretch>
                      <a:fillRect/>
                    </a:stretch>
                  </pic:blipFill>
                  <pic:spPr>
                    <a:xfrm>
                      <a:off x="0" y="0"/>
                      <a:ext cx="4808855" cy="2700020"/>
                    </a:xfrm>
                    <a:prstGeom prst="rect">
                      <a:avLst/>
                    </a:prstGeom>
                    <a:noFill/>
                    <a:ln>
                      <a:noFill/>
                    </a:ln>
                  </pic:spPr>
                </pic:pic>
              </a:graphicData>
            </a:graphic>
          </wp:inline>
        </w:drawing>
      </w:r>
      <w:r>
        <w:rPr>
          <w:rFonts w:hint="eastAsia"/>
          <w:color w:val="auto"/>
          <w:lang w:val="en-US" w:eastAsia="zh-CN"/>
        </w:rPr>
        <w:t xml:space="preserve">  </w:t>
      </w:r>
    </w:p>
    <w:p w14:paraId="508335B2">
      <w:pPr>
        <w:pStyle w:val="14"/>
        <w:ind w:left="0" w:leftChars="0" w:firstLine="0" w:firstLineChars="0"/>
        <w:jc w:val="center"/>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6</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e</w:t>
      </w:r>
      <w:r>
        <w:rPr>
          <w:rFonts w:hint="eastAsia" w:ascii="Calibri" w:hAnsi="Calibri" w:eastAsia="仿宋_GB2312" w:cs="Times New Roman"/>
          <w:bCs/>
          <w:color w:val="auto"/>
          <w:kern w:val="2"/>
          <w:sz w:val="24"/>
          <w:szCs w:val="24"/>
          <w:lang w:val="en-US" w:eastAsia="zh-CN" w:bidi="ar-SA"/>
        </w:rPr>
        <w:t xml:space="preserve">） </w:t>
      </w:r>
      <w:r>
        <w:rPr>
          <w:rFonts w:hint="eastAsia" w:eastAsia="仿宋_GB2312" w:cs="Times New Roman"/>
          <w:bCs/>
          <w:color w:val="auto"/>
          <w:kern w:val="2"/>
          <w:sz w:val="24"/>
          <w:szCs w:val="24"/>
          <w:lang w:val="en-US" w:eastAsia="zh-CN" w:bidi="ar-SA"/>
        </w:rPr>
        <w:t>柱构件表面有损伤、缺陷</w:t>
      </w:r>
    </w:p>
    <w:p w14:paraId="2CA3A3F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3.4.</w:t>
      </w:r>
      <w:r>
        <w:rPr>
          <w:rFonts w:hint="eastAsia" w:eastAsia="仿宋_GB2312"/>
          <w:b/>
          <w:bCs/>
          <w:color w:val="auto"/>
          <w:sz w:val="32"/>
          <w:szCs w:val="32"/>
          <w:lang w:val="en-US" w:eastAsia="zh-CN"/>
        </w:rPr>
        <w:t>7</w:t>
      </w:r>
      <w:r>
        <w:rPr>
          <w:rFonts w:hint="eastAsia" w:eastAsia="仿宋_GB2312"/>
          <w:color w:val="auto"/>
          <w:sz w:val="32"/>
          <w:szCs w:val="32"/>
        </w:rPr>
        <w:t xml:space="preserve">  当钢结构房屋符合下列条件之一者，应初步判定为存在一定安全隐患：</w:t>
      </w:r>
    </w:p>
    <w:p w14:paraId="0AAD95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val="en-US" w:eastAsia="zh-CN"/>
        </w:rPr>
      </w:pPr>
      <w:r>
        <w:rPr>
          <w:rFonts w:hint="eastAsia" w:eastAsia="仿宋_GB2312"/>
          <w:color w:val="auto"/>
          <w:sz w:val="32"/>
          <w:szCs w:val="32"/>
          <w:lang w:val="en-US" w:eastAsia="zh-CN"/>
        </w:rPr>
        <w:t>1  梁、板下挠</w:t>
      </w:r>
      <w:r>
        <w:rPr>
          <w:rFonts w:hint="eastAsia" w:ascii="仿宋_GB2312" w:hAnsi="仿宋_GB2312" w:eastAsia="仿宋_GB2312"/>
          <w:color w:val="auto"/>
          <w:sz w:val="32"/>
          <w:szCs w:val="28"/>
          <w:u w:val="none"/>
          <w:lang w:val="en-US" w:eastAsia="zh-CN"/>
        </w:rPr>
        <w:t>；</w:t>
      </w:r>
    </w:p>
    <w:p w14:paraId="73EA6F6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val="en-US" w:eastAsia="zh-CN"/>
        </w:rPr>
      </w:pPr>
      <w:r>
        <w:rPr>
          <w:rFonts w:hint="eastAsia" w:eastAsia="仿宋_GB2312"/>
          <w:color w:val="auto"/>
          <w:sz w:val="32"/>
          <w:szCs w:val="32"/>
          <w:lang w:val="en-US" w:eastAsia="zh-CN"/>
        </w:rPr>
        <w:t>2  实腹梁侧弯变形且有发展迹象</w:t>
      </w:r>
      <w:r>
        <w:rPr>
          <w:rFonts w:hint="eastAsia" w:ascii="仿宋_GB2312" w:hAnsi="仿宋_GB2312" w:eastAsia="仿宋_GB2312"/>
          <w:color w:val="auto"/>
          <w:sz w:val="32"/>
          <w:szCs w:val="28"/>
          <w:u w:val="none"/>
          <w:lang w:val="en-US" w:eastAsia="zh-CN"/>
        </w:rPr>
        <w:t>；</w:t>
      </w:r>
    </w:p>
    <w:p w14:paraId="4E6AB2B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val="en-US" w:eastAsia="zh-CN"/>
        </w:rPr>
      </w:pPr>
      <w:r>
        <w:rPr>
          <w:rFonts w:hint="eastAsia" w:eastAsia="仿宋_GB2312"/>
          <w:color w:val="auto"/>
          <w:sz w:val="32"/>
          <w:szCs w:val="32"/>
          <w:lang w:val="en-US" w:eastAsia="zh-CN"/>
        </w:rPr>
        <w:t>3  梁、柱等位移或变形较大</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3.4.7（a）</w:t>
      </w:r>
      <w:r>
        <w:rPr>
          <w:rFonts w:hint="eastAsia" w:ascii="仿宋_GB2312" w:hAnsi="仿宋_GB2312" w:eastAsia="仿宋_GB2312"/>
          <w:color w:val="auto"/>
          <w:sz w:val="32"/>
          <w:szCs w:val="28"/>
          <w:u w:val="none"/>
          <w:lang w:val="en-US" w:eastAsia="zh-CN"/>
        </w:rPr>
        <w:t>；</w:t>
      </w:r>
    </w:p>
    <w:p w14:paraId="0CA79F6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val="en-US" w:eastAsia="zh-CN"/>
        </w:rPr>
      </w:pPr>
      <w:r>
        <w:rPr>
          <w:rFonts w:hint="eastAsia" w:eastAsia="仿宋_GB2312"/>
          <w:color w:val="auto"/>
          <w:sz w:val="32"/>
          <w:szCs w:val="32"/>
          <w:lang w:val="en-US" w:eastAsia="zh-CN"/>
        </w:rPr>
        <w:t>4  钢结构构件(柱、梁、屋架等)有多处轻微锈蚀现象。</w:t>
      </w:r>
    </w:p>
    <w:p w14:paraId="3B82F77A">
      <w:pPr>
        <w:pStyle w:val="14"/>
        <w:ind w:left="0" w:leftChars="0" w:firstLine="0" w:firstLineChars="0"/>
        <w:jc w:val="center"/>
        <w:rPr>
          <w:color w:val="auto"/>
        </w:rPr>
      </w:pPr>
      <w:r>
        <w:rPr>
          <w:color w:val="auto"/>
        </w:rPr>
        <w:drawing>
          <wp:inline distT="0" distB="0" distL="114300" distR="114300">
            <wp:extent cx="3311525" cy="2700020"/>
            <wp:effectExtent l="0" t="0" r="3175" b="5080"/>
            <wp:docPr id="6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31"/>
                    <pic:cNvPicPr>
                      <a:picLocks noChangeAspect="1"/>
                    </pic:cNvPicPr>
                  </pic:nvPicPr>
                  <pic:blipFill>
                    <a:blip r:embed="rId40"/>
                    <a:stretch>
                      <a:fillRect/>
                    </a:stretch>
                  </pic:blipFill>
                  <pic:spPr>
                    <a:xfrm>
                      <a:off x="0" y="0"/>
                      <a:ext cx="3311525" cy="2700020"/>
                    </a:xfrm>
                    <a:prstGeom prst="rect">
                      <a:avLst/>
                    </a:prstGeom>
                    <a:noFill/>
                    <a:ln>
                      <a:noFill/>
                    </a:ln>
                  </pic:spPr>
                </pic:pic>
              </a:graphicData>
            </a:graphic>
          </wp:inline>
        </w:drawing>
      </w:r>
    </w:p>
    <w:p w14:paraId="2CBA8E7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Calibri" w:hAnsi="Calibri" w:eastAsia="仿宋_GB2312" w:cs="Times New Roman"/>
          <w:bCs/>
          <w:color w:val="auto"/>
          <w:kern w:val="2"/>
          <w:sz w:val="24"/>
          <w:szCs w:val="24"/>
          <w:lang w:val="en-US" w:eastAsia="zh-CN" w:bidi="ar-SA"/>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7</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a</w:t>
      </w:r>
      <w:r>
        <w:rPr>
          <w:rFonts w:hint="eastAsia" w:ascii="Calibri" w:hAnsi="Calibri" w:eastAsia="仿宋_GB2312" w:cs="Times New Roman"/>
          <w:bCs/>
          <w:color w:val="auto"/>
          <w:kern w:val="2"/>
          <w:sz w:val="24"/>
          <w:szCs w:val="24"/>
          <w:lang w:val="en-US" w:eastAsia="zh-CN" w:bidi="ar-SA"/>
        </w:rPr>
        <w:t xml:space="preserve">） </w:t>
      </w:r>
      <w:r>
        <w:rPr>
          <w:rFonts w:hint="eastAsia" w:eastAsia="仿宋_GB2312" w:cs="Times New Roman"/>
          <w:bCs/>
          <w:color w:val="auto"/>
          <w:kern w:val="2"/>
          <w:sz w:val="24"/>
          <w:szCs w:val="24"/>
          <w:lang w:val="en-US" w:eastAsia="zh-CN" w:bidi="ar-SA"/>
        </w:rPr>
        <w:t>钢柱变形较大</w:t>
      </w:r>
    </w:p>
    <w:p w14:paraId="46C3646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3.4.</w:t>
      </w:r>
      <w:r>
        <w:rPr>
          <w:rFonts w:hint="eastAsia" w:eastAsia="仿宋_GB2312"/>
          <w:b/>
          <w:bCs/>
          <w:color w:val="auto"/>
          <w:sz w:val="32"/>
          <w:szCs w:val="32"/>
          <w:lang w:val="en-US" w:eastAsia="zh-CN"/>
        </w:rPr>
        <w:t>8</w:t>
      </w:r>
      <w:r>
        <w:rPr>
          <w:rFonts w:hint="eastAsia" w:ascii="仿宋_GB2312" w:hAnsi="仿宋_GB2312" w:eastAsia="仿宋_GB2312"/>
          <w:color w:val="auto"/>
          <w:sz w:val="32"/>
          <w:szCs w:val="28"/>
        </w:rPr>
        <w:t xml:space="preserve">  </w:t>
      </w:r>
      <w:r>
        <w:rPr>
          <w:rFonts w:hint="eastAsia" w:eastAsia="仿宋_GB2312"/>
          <w:color w:val="auto"/>
          <w:sz w:val="32"/>
          <w:szCs w:val="32"/>
        </w:rPr>
        <w:t>当木结构房屋符合下列条件之一者，应初步判定为存在一定安全隐患：</w:t>
      </w:r>
    </w:p>
    <w:p w14:paraId="2DAF3E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val="en-US" w:eastAsia="zh-CN"/>
        </w:rPr>
      </w:pPr>
      <w:r>
        <w:rPr>
          <w:rFonts w:hint="eastAsia" w:eastAsia="仿宋_GB2312"/>
          <w:color w:val="auto"/>
          <w:sz w:val="32"/>
          <w:szCs w:val="32"/>
          <w:lang w:val="en-US" w:eastAsia="zh-CN"/>
        </w:rPr>
        <w:t>1  檩条、龙骨下挠，或入墙部位腐朽、虫蛀；</w:t>
      </w:r>
    </w:p>
    <w:p w14:paraId="053D58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val="en-US" w:eastAsia="zh-CN"/>
        </w:rPr>
      </w:pPr>
      <w:r>
        <w:rPr>
          <w:rFonts w:hint="eastAsia" w:eastAsia="仿宋_GB2312"/>
          <w:color w:val="auto"/>
          <w:sz w:val="32"/>
          <w:szCs w:val="32"/>
          <w:lang w:val="en-US" w:eastAsia="zh-CN"/>
        </w:rPr>
        <w:t>2  木构件存在心腐缺陷；</w:t>
      </w:r>
    </w:p>
    <w:p w14:paraId="5EF57EA3">
      <w:pPr>
        <w:pStyle w:val="14"/>
        <w:spacing w:line="560" w:lineRule="exact"/>
        <w:rPr>
          <w:rFonts w:hint="eastAsia" w:eastAsia="仿宋_GB2312"/>
          <w:color w:val="auto"/>
          <w:sz w:val="32"/>
          <w:szCs w:val="32"/>
          <w:lang w:val="en-US" w:eastAsia="zh-CN"/>
        </w:rPr>
      </w:pPr>
      <w:r>
        <w:rPr>
          <w:rFonts w:hint="eastAsia" w:eastAsia="仿宋_GB2312"/>
          <w:color w:val="auto"/>
          <w:sz w:val="32"/>
          <w:szCs w:val="32"/>
          <w:lang w:val="en-US" w:eastAsia="zh-CN"/>
        </w:rPr>
        <w:t>3  受压或受弯木构件干缩裂缝深度超过构件截面尺寸的1/2，且裂缝长度超过构件长度的2/3</w:t>
      </w:r>
      <w:r>
        <w:rPr>
          <w:rFonts w:hint="eastAsia" w:eastAsia="仿宋_GB2312"/>
          <w:bCs/>
          <w:color w:val="auto"/>
          <w:sz w:val="32"/>
          <w:szCs w:val="32"/>
          <w:u w:val="none"/>
          <w:lang w:eastAsia="zh-CN"/>
        </w:rPr>
        <w:t>，如图</w:t>
      </w:r>
      <w:r>
        <w:rPr>
          <w:rFonts w:hint="eastAsia" w:eastAsia="仿宋_GB2312"/>
          <w:bCs/>
          <w:color w:val="auto"/>
          <w:sz w:val="32"/>
          <w:szCs w:val="32"/>
          <w:u w:val="none"/>
          <w:lang w:val="en-US" w:eastAsia="zh-CN"/>
        </w:rPr>
        <w:t>3.4.8（a）</w:t>
      </w:r>
      <w:r>
        <w:rPr>
          <w:rFonts w:hint="eastAsia" w:eastAsia="仿宋_GB2312"/>
          <w:color w:val="auto"/>
          <w:sz w:val="32"/>
          <w:szCs w:val="32"/>
          <w:lang w:val="en-US" w:eastAsia="zh-CN"/>
        </w:rPr>
        <w:t>。</w:t>
      </w:r>
    </w:p>
    <w:p w14:paraId="64D5D4C8">
      <w:pPr>
        <w:pStyle w:val="14"/>
        <w:ind w:left="0" w:leftChars="0" w:firstLine="0" w:firstLineChars="0"/>
        <w:jc w:val="center"/>
        <w:rPr>
          <w:rFonts w:hint="eastAsia"/>
          <w:color w:val="auto"/>
          <w:lang w:val="en-US" w:eastAsia="zh-CN"/>
        </w:rPr>
      </w:pPr>
      <w:r>
        <w:drawing>
          <wp:inline distT="0" distB="0" distL="114300" distR="114300">
            <wp:extent cx="3608705" cy="2700020"/>
            <wp:effectExtent l="0" t="0" r="10795" b="5080"/>
            <wp:docPr id="6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2"/>
                    <pic:cNvPicPr>
                      <a:picLocks noChangeAspect="1"/>
                    </pic:cNvPicPr>
                  </pic:nvPicPr>
                  <pic:blipFill>
                    <a:blip r:embed="rId41"/>
                    <a:stretch>
                      <a:fillRect/>
                    </a:stretch>
                  </pic:blipFill>
                  <pic:spPr>
                    <a:xfrm>
                      <a:off x="0" y="0"/>
                      <a:ext cx="3608705" cy="2700020"/>
                    </a:xfrm>
                    <a:prstGeom prst="rect">
                      <a:avLst/>
                    </a:prstGeom>
                    <a:noFill/>
                    <a:ln>
                      <a:noFill/>
                    </a:ln>
                  </pic:spPr>
                </pic:pic>
              </a:graphicData>
            </a:graphic>
          </wp:inline>
        </w:drawing>
      </w:r>
    </w:p>
    <w:p w14:paraId="01D1B013">
      <w:pPr>
        <w:pStyle w:val="14"/>
        <w:ind w:left="0" w:leftChars="0" w:firstLine="0" w:firstLineChars="0"/>
        <w:jc w:val="center"/>
        <w:rPr>
          <w:rFonts w:hint="eastAsia"/>
          <w:b/>
          <w:bCs/>
          <w:color w:val="auto"/>
          <w:lang w:val="en-US" w:eastAsia="zh-CN"/>
        </w:rPr>
      </w:pPr>
      <w:r>
        <w:rPr>
          <w:rFonts w:hint="eastAsia" w:ascii="Calibri" w:hAnsi="Calibri" w:eastAsia="仿宋_GB2312" w:cs="Times New Roman"/>
          <w:bCs/>
          <w:color w:val="auto"/>
          <w:kern w:val="2"/>
          <w:sz w:val="24"/>
          <w:szCs w:val="24"/>
          <w:lang w:val="en-US" w:eastAsia="zh-CN" w:bidi="ar-SA"/>
        </w:rPr>
        <w:t>图3.4.</w:t>
      </w:r>
      <w:r>
        <w:rPr>
          <w:rFonts w:hint="eastAsia" w:eastAsia="仿宋_GB2312" w:cs="Times New Roman"/>
          <w:bCs/>
          <w:color w:val="auto"/>
          <w:kern w:val="2"/>
          <w:sz w:val="24"/>
          <w:szCs w:val="24"/>
          <w:lang w:val="en-US" w:eastAsia="zh-CN" w:bidi="ar-SA"/>
        </w:rPr>
        <w:t>8</w:t>
      </w:r>
      <w:r>
        <w:rPr>
          <w:rFonts w:hint="eastAsia" w:ascii="Calibri" w:hAnsi="Calibri" w:eastAsia="仿宋_GB2312" w:cs="Times New Roman"/>
          <w:bCs/>
          <w:color w:val="auto"/>
          <w:kern w:val="2"/>
          <w:sz w:val="24"/>
          <w:szCs w:val="24"/>
          <w:lang w:val="en-US" w:eastAsia="zh-CN" w:bidi="ar-SA"/>
        </w:rPr>
        <w:t>（</w:t>
      </w:r>
      <w:r>
        <w:rPr>
          <w:rFonts w:hint="eastAsia" w:eastAsia="仿宋_GB2312" w:cs="Times New Roman"/>
          <w:bCs/>
          <w:color w:val="auto"/>
          <w:kern w:val="2"/>
          <w:sz w:val="24"/>
          <w:szCs w:val="24"/>
          <w:lang w:val="en-US" w:eastAsia="zh-CN" w:bidi="ar-SA"/>
        </w:rPr>
        <w:t>a</w:t>
      </w:r>
      <w:r>
        <w:rPr>
          <w:rFonts w:hint="eastAsia" w:ascii="Calibri" w:hAnsi="Calibri" w:eastAsia="仿宋_GB2312" w:cs="Times New Roman"/>
          <w:bCs/>
          <w:color w:val="auto"/>
          <w:kern w:val="2"/>
          <w:sz w:val="24"/>
          <w:szCs w:val="24"/>
          <w:lang w:val="en-US" w:eastAsia="zh-CN" w:bidi="ar-SA"/>
        </w:rPr>
        <w:t>） 木屋架</w:t>
      </w:r>
      <w:r>
        <w:rPr>
          <w:rFonts w:hint="eastAsia" w:eastAsia="仿宋_GB2312" w:cs="Times New Roman"/>
          <w:bCs/>
          <w:color w:val="auto"/>
          <w:kern w:val="2"/>
          <w:sz w:val="24"/>
          <w:szCs w:val="24"/>
          <w:lang w:val="en-US" w:eastAsia="zh-CN" w:bidi="ar-SA"/>
        </w:rPr>
        <w:t>杆件</w:t>
      </w:r>
      <w:r>
        <w:rPr>
          <w:rFonts w:hint="eastAsia" w:ascii="Calibri" w:hAnsi="Calibri" w:eastAsia="仿宋_GB2312" w:cs="Times New Roman"/>
          <w:bCs/>
          <w:color w:val="auto"/>
          <w:kern w:val="2"/>
          <w:sz w:val="24"/>
          <w:szCs w:val="24"/>
          <w:lang w:val="en-US" w:eastAsia="zh-CN" w:bidi="ar-SA"/>
        </w:rPr>
        <w:t>干缩、</w:t>
      </w:r>
      <w:r>
        <w:rPr>
          <w:rFonts w:hint="eastAsia" w:eastAsia="仿宋_GB2312" w:cs="Times New Roman"/>
          <w:bCs/>
          <w:color w:val="auto"/>
          <w:kern w:val="2"/>
          <w:sz w:val="24"/>
          <w:szCs w:val="24"/>
          <w:lang w:val="en-US" w:eastAsia="zh-CN" w:bidi="ar-SA"/>
        </w:rPr>
        <w:t>纵向</w:t>
      </w:r>
      <w:r>
        <w:rPr>
          <w:rFonts w:hint="eastAsia" w:ascii="Calibri" w:hAnsi="Calibri" w:eastAsia="仿宋_GB2312" w:cs="Times New Roman"/>
          <w:bCs/>
          <w:color w:val="auto"/>
          <w:kern w:val="2"/>
          <w:sz w:val="24"/>
          <w:szCs w:val="24"/>
          <w:lang w:val="en-US" w:eastAsia="zh-CN" w:bidi="ar-SA"/>
        </w:rPr>
        <w:t>开裂</w:t>
      </w:r>
    </w:p>
    <w:p w14:paraId="57A3B54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u w:val="single"/>
          <w:lang w:eastAsia="zh-CN"/>
        </w:rPr>
      </w:pPr>
      <w:r>
        <w:rPr>
          <w:rFonts w:hint="eastAsia" w:eastAsia="仿宋_GB2312"/>
          <w:b/>
          <w:bCs/>
          <w:color w:val="auto"/>
          <w:sz w:val="32"/>
          <w:szCs w:val="32"/>
        </w:rPr>
        <w:t>3.4.</w:t>
      </w:r>
      <w:r>
        <w:rPr>
          <w:rFonts w:hint="eastAsia" w:eastAsia="仿宋_GB2312"/>
          <w:b/>
          <w:bCs/>
          <w:color w:val="auto"/>
          <w:sz w:val="32"/>
          <w:szCs w:val="32"/>
          <w:lang w:val="en-US" w:eastAsia="zh-CN"/>
        </w:rPr>
        <w:t>9</w:t>
      </w:r>
      <w:r>
        <w:rPr>
          <w:rFonts w:hint="eastAsia" w:eastAsia="仿宋_GB2312"/>
          <w:color w:val="auto"/>
          <w:sz w:val="32"/>
          <w:szCs w:val="32"/>
        </w:rPr>
        <w:t xml:space="preserve">  </w:t>
      </w:r>
      <w:r>
        <w:rPr>
          <w:rFonts w:hint="eastAsia" w:eastAsia="仿宋_GB2312"/>
          <w:color w:val="auto"/>
          <w:sz w:val="32"/>
          <w:szCs w:val="32"/>
          <w:u w:val="none"/>
          <w:lang w:val="en-US" w:eastAsia="zh-CN"/>
        </w:rPr>
        <w:t>混杂结构</w:t>
      </w:r>
      <w:r>
        <w:rPr>
          <w:rFonts w:hint="eastAsia" w:eastAsia="仿宋_GB2312"/>
          <w:color w:val="auto"/>
          <w:sz w:val="32"/>
          <w:szCs w:val="32"/>
          <w:u w:val="none"/>
        </w:rPr>
        <w:t>房屋安全隐患的</w:t>
      </w:r>
      <w:r>
        <w:rPr>
          <w:rFonts w:hint="eastAsia" w:eastAsia="仿宋_GB2312"/>
          <w:color w:val="auto"/>
          <w:sz w:val="32"/>
          <w:szCs w:val="32"/>
          <w:u w:val="none"/>
          <w:lang w:eastAsia="zh-CN"/>
        </w:rPr>
        <w:t>排查，根据构件的材料类型</w:t>
      </w:r>
      <w:r>
        <w:rPr>
          <w:rFonts w:hint="eastAsia" w:eastAsia="仿宋_GB2312"/>
          <w:color w:val="auto"/>
          <w:sz w:val="32"/>
          <w:szCs w:val="32"/>
          <w:u w:val="none"/>
        </w:rPr>
        <w:t>参照第</w:t>
      </w:r>
      <w:r>
        <w:rPr>
          <w:rFonts w:hint="eastAsia" w:eastAsia="仿宋_GB2312"/>
          <w:color w:val="auto"/>
          <w:sz w:val="32"/>
          <w:szCs w:val="32"/>
          <w:u w:val="none"/>
          <w:lang w:val="en-US" w:eastAsia="zh-CN"/>
        </w:rPr>
        <w:t>3.4.1</w:t>
      </w:r>
      <w:r>
        <w:rPr>
          <w:rFonts w:hint="eastAsia" w:eastAsia="仿宋_GB2312"/>
          <w:color w:val="auto"/>
          <w:sz w:val="32"/>
          <w:szCs w:val="32"/>
          <w:u w:val="none"/>
        </w:rPr>
        <w:t>条至第</w:t>
      </w:r>
      <w:r>
        <w:rPr>
          <w:rFonts w:hint="eastAsia" w:eastAsia="仿宋_GB2312"/>
          <w:color w:val="auto"/>
          <w:sz w:val="32"/>
          <w:szCs w:val="32"/>
          <w:u w:val="none"/>
          <w:lang w:val="en-US" w:eastAsia="zh-CN"/>
        </w:rPr>
        <w:t>3.4.8</w:t>
      </w:r>
      <w:r>
        <w:rPr>
          <w:rFonts w:hint="eastAsia" w:eastAsia="仿宋_GB2312"/>
          <w:color w:val="auto"/>
          <w:sz w:val="32"/>
          <w:szCs w:val="32"/>
          <w:u w:val="none"/>
        </w:rPr>
        <w:t>条的规定进行</w:t>
      </w:r>
      <w:r>
        <w:rPr>
          <w:rFonts w:hint="eastAsia" w:eastAsia="仿宋_GB2312"/>
          <w:color w:val="auto"/>
          <w:sz w:val="32"/>
          <w:szCs w:val="32"/>
          <w:u w:val="none"/>
          <w:lang w:eastAsia="zh-CN"/>
        </w:rPr>
        <w:t>。</w:t>
      </w:r>
    </w:p>
    <w:p w14:paraId="3922F5DD">
      <w:pPr>
        <w:pStyle w:val="10"/>
        <w:spacing w:before="156" w:beforeLines="50" w:after="156" w:afterLines="50"/>
        <w:ind w:firstLine="0" w:firstLineChars="0"/>
        <w:jc w:val="center"/>
        <w:outlineLvl w:val="1"/>
        <w:rPr>
          <w:rFonts w:hint="eastAsia" w:eastAsia="微软雅黑"/>
          <w:bCs/>
          <w:color w:val="auto"/>
          <w:sz w:val="32"/>
          <w:szCs w:val="32"/>
          <w:lang w:eastAsia="zh-CN"/>
        </w:rPr>
      </w:pPr>
      <w:bookmarkStart w:id="107" w:name="_Toc4767"/>
      <w:bookmarkStart w:id="108" w:name="_Toc12608"/>
      <w:bookmarkStart w:id="109" w:name="_Toc12100"/>
      <w:bookmarkStart w:id="110" w:name="_Toc30196"/>
      <w:bookmarkStart w:id="111" w:name="_Toc6666"/>
      <w:bookmarkStart w:id="112" w:name="_Toc853"/>
      <w:bookmarkStart w:id="113" w:name="_Toc20878"/>
      <w:bookmarkStart w:id="114" w:name="_Toc27908"/>
      <w:r>
        <w:rPr>
          <w:rFonts w:hint="eastAsia" w:ascii="微软雅黑" w:hAnsi="微软雅黑" w:eastAsia="微软雅黑" w:cs="微软雅黑"/>
          <w:b/>
          <w:color w:val="auto"/>
          <w:sz w:val="30"/>
          <w:szCs w:val="30"/>
        </w:rPr>
        <w:t>3.</w:t>
      </w:r>
      <w:r>
        <w:rPr>
          <w:rFonts w:hint="eastAsia" w:ascii="微软雅黑" w:hAnsi="微软雅黑" w:eastAsia="微软雅黑" w:cs="微软雅黑"/>
          <w:b/>
          <w:color w:val="auto"/>
          <w:sz w:val="30"/>
          <w:szCs w:val="30"/>
          <w:lang w:val="en-US" w:eastAsia="zh-CN"/>
        </w:rPr>
        <w:t>5</w:t>
      </w:r>
      <w:r>
        <w:rPr>
          <w:rFonts w:hint="eastAsia" w:ascii="微软雅黑" w:hAnsi="微软雅黑" w:eastAsia="微软雅黑" w:cs="微软雅黑"/>
          <w:b/>
          <w:color w:val="auto"/>
          <w:sz w:val="30"/>
          <w:szCs w:val="30"/>
        </w:rPr>
        <w:t xml:space="preserve">  </w:t>
      </w:r>
      <w:r>
        <w:rPr>
          <w:rFonts w:hint="eastAsia" w:ascii="微软雅黑" w:hAnsi="微软雅黑" w:eastAsia="微软雅黑" w:cs="微软雅黑"/>
          <w:b/>
          <w:color w:val="auto"/>
          <w:sz w:val="30"/>
          <w:szCs w:val="30"/>
          <w:lang w:eastAsia="zh-CN"/>
        </w:rPr>
        <w:t>其他</w:t>
      </w:r>
      <w:bookmarkEnd w:id="107"/>
      <w:bookmarkEnd w:id="108"/>
      <w:bookmarkEnd w:id="109"/>
      <w:bookmarkEnd w:id="110"/>
      <w:bookmarkEnd w:id="111"/>
      <w:bookmarkEnd w:id="112"/>
      <w:bookmarkEnd w:id="113"/>
      <w:bookmarkEnd w:id="114"/>
    </w:p>
    <w:p w14:paraId="6F362A8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w:t>
      </w:r>
      <w:r>
        <w:rPr>
          <w:rFonts w:hint="eastAsia" w:eastAsia="仿宋_GB2312"/>
          <w:b/>
          <w:bCs/>
          <w:color w:val="auto"/>
          <w:sz w:val="32"/>
          <w:szCs w:val="32"/>
          <w:lang w:val="en-US" w:eastAsia="zh-CN"/>
        </w:rPr>
        <w:t>5</w:t>
      </w:r>
      <w:r>
        <w:rPr>
          <w:rFonts w:hint="eastAsia" w:eastAsia="仿宋_GB2312"/>
          <w:b/>
          <w:bCs/>
          <w:color w:val="auto"/>
          <w:sz w:val="32"/>
          <w:szCs w:val="32"/>
        </w:rPr>
        <w:t>.</w:t>
      </w:r>
      <w:r>
        <w:rPr>
          <w:rFonts w:hint="eastAsia" w:eastAsia="仿宋_GB2312"/>
          <w:b/>
          <w:bCs/>
          <w:color w:val="auto"/>
          <w:sz w:val="32"/>
          <w:szCs w:val="32"/>
          <w:lang w:val="en-US" w:eastAsia="zh-CN"/>
        </w:rPr>
        <w:t>1</w:t>
      </w:r>
      <w:r>
        <w:rPr>
          <w:rFonts w:hint="eastAsia" w:eastAsia="仿宋_GB2312"/>
          <w:color w:val="auto"/>
          <w:sz w:val="32"/>
          <w:szCs w:val="32"/>
        </w:rPr>
        <w:t xml:space="preserve">  改变使用功能的城乡居民自建房</w:t>
      </w:r>
      <w:r>
        <w:rPr>
          <w:rFonts w:hint="eastAsia" w:eastAsia="仿宋_GB2312"/>
          <w:color w:val="auto"/>
          <w:sz w:val="32"/>
          <w:szCs w:val="32"/>
          <w:lang w:eastAsia="zh-CN"/>
        </w:rPr>
        <w:t>，</w:t>
      </w:r>
      <w:r>
        <w:rPr>
          <w:rFonts w:hint="eastAsia" w:eastAsia="仿宋_GB2312"/>
          <w:color w:val="auto"/>
          <w:sz w:val="32"/>
          <w:szCs w:val="32"/>
        </w:rPr>
        <w:t>符合下列条件之一者</w:t>
      </w:r>
      <w:r>
        <w:rPr>
          <w:rFonts w:hint="eastAsia" w:eastAsia="仿宋_GB2312"/>
          <w:color w:val="auto"/>
          <w:sz w:val="32"/>
          <w:szCs w:val="32"/>
          <w:lang w:eastAsia="zh-CN"/>
        </w:rPr>
        <w:t>，</w:t>
      </w:r>
      <w:r>
        <w:rPr>
          <w:rFonts w:hint="eastAsia" w:eastAsia="仿宋_GB2312"/>
          <w:color w:val="auto"/>
          <w:sz w:val="32"/>
          <w:szCs w:val="32"/>
        </w:rPr>
        <w:t>应初步判定为存在严重安全隐患</w:t>
      </w:r>
      <w:r>
        <w:rPr>
          <w:rFonts w:hint="eastAsia" w:eastAsia="仿宋_GB2312"/>
          <w:color w:val="auto"/>
          <w:sz w:val="32"/>
          <w:szCs w:val="32"/>
          <w:lang w:eastAsia="zh-CN"/>
        </w:rPr>
        <w:t>：</w:t>
      </w:r>
    </w:p>
    <w:p w14:paraId="4FB47A2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eastAsia="zh-CN"/>
        </w:rPr>
      </w:pPr>
      <w:r>
        <w:rPr>
          <w:rFonts w:hint="eastAsia" w:eastAsia="仿宋_GB2312"/>
          <w:color w:val="auto"/>
          <w:sz w:val="32"/>
          <w:szCs w:val="32"/>
          <w:lang w:val="en-US" w:eastAsia="zh-CN"/>
        </w:rPr>
        <w:t xml:space="preserve">1  </w:t>
      </w:r>
      <w:r>
        <w:rPr>
          <w:rFonts w:hint="eastAsia" w:eastAsia="仿宋_GB2312"/>
          <w:color w:val="auto"/>
          <w:sz w:val="32"/>
          <w:szCs w:val="32"/>
        </w:rPr>
        <w:t>将原居住功能的自建房改为经营性人员密集场所</w:t>
      </w:r>
      <w:r>
        <w:rPr>
          <w:rFonts w:hint="eastAsia" w:eastAsia="仿宋_GB2312"/>
          <w:color w:val="auto"/>
          <w:sz w:val="32"/>
          <w:szCs w:val="32"/>
          <w:lang w:eastAsia="zh-CN"/>
        </w:rPr>
        <w:t>，如餐饮、旅社、浴室、影院、酒吧、KTV、网吧、培训教室等，</w:t>
      </w:r>
      <w:r>
        <w:rPr>
          <w:rFonts w:hint="eastAsia" w:eastAsia="仿宋_GB2312"/>
          <w:color w:val="auto"/>
          <w:sz w:val="32"/>
          <w:szCs w:val="32"/>
        </w:rPr>
        <w:t>且不能提供有效技术文件的</w:t>
      </w:r>
      <w:r>
        <w:rPr>
          <w:rFonts w:hint="eastAsia" w:eastAsia="仿宋_GB2312"/>
          <w:color w:val="auto"/>
          <w:sz w:val="32"/>
          <w:szCs w:val="32"/>
          <w:lang w:eastAsia="zh-CN"/>
        </w:rPr>
        <w:t>；</w:t>
      </w:r>
    </w:p>
    <w:p w14:paraId="7E58427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rPr>
      </w:pPr>
      <w:r>
        <w:rPr>
          <w:rFonts w:hint="eastAsia" w:eastAsia="仿宋_GB2312"/>
          <w:color w:val="auto"/>
          <w:sz w:val="32"/>
          <w:szCs w:val="32"/>
          <w:lang w:val="en-US" w:eastAsia="zh-CN"/>
        </w:rPr>
        <w:t xml:space="preserve">2  </w:t>
      </w:r>
      <w:r>
        <w:rPr>
          <w:rFonts w:hint="eastAsia" w:eastAsia="仿宋_GB2312"/>
          <w:color w:val="auto"/>
          <w:sz w:val="32"/>
          <w:szCs w:val="32"/>
        </w:rPr>
        <w:t>改变使用功能后</w:t>
      </w:r>
      <w:r>
        <w:rPr>
          <w:rFonts w:hint="eastAsia" w:eastAsia="仿宋_GB2312"/>
          <w:color w:val="auto"/>
          <w:sz w:val="32"/>
          <w:szCs w:val="32"/>
          <w:lang w:eastAsia="zh-CN"/>
        </w:rPr>
        <w:t>，</w:t>
      </w:r>
      <w:r>
        <w:rPr>
          <w:rFonts w:hint="eastAsia" w:eastAsia="仿宋_GB2312"/>
          <w:color w:val="auto"/>
          <w:sz w:val="32"/>
          <w:szCs w:val="32"/>
        </w:rPr>
        <w:t>导致楼</w:t>
      </w:r>
      <w:r>
        <w:rPr>
          <w:rFonts w:hint="eastAsia" w:eastAsia="仿宋_GB2312"/>
          <w:color w:val="auto"/>
          <w:sz w:val="32"/>
          <w:szCs w:val="32"/>
          <w:lang w:val="en-US" w:eastAsia="zh-CN"/>
        </w:rPr>
        <w:t>（屋）</w:t>
      </w:r>
      <w:r>
        <w:rPr>
          <w:rFonts w:hint="eastAsia" w:eastAsia="仿宋_GB2312"/>
          <w:color w:val="auto"/>
          <w:sz w:val="32"/>
          <w:szCs w:val="32"/>
        </w:rPr>
        <w:t>面使用荷载大幅增加危及房屋安全的情形。</w:t>
      </w:r>
    </w:p>
    <w:p w14:paraId="0F585D0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w:t>
      </w:r>
      <w:r>
        <w:rPr>
          <w:rFonts w:hint="eastAsia" w:eastAsia="仿宋_GB2312"/>
          <w:b/>
          <w:bCs/>
          <w:color w:val="auto"/>
          <w:sz w:val="32"/>
          <w:szCs w:val="32"/>
          <w:lang w:val="en-US" w:eastAsia="zh-CN"/>
        </w:rPr>
        <w:t>5</w:t>
      </w:r>
      <w:r>
        <w:rPr>
          <w:rFonts w:hint="eastAsia" w:eastAsia="仿宋_GB2312"/>
          <w:b/>
          <w:bCs/>
          <w:color w:val="auto"/>
          <w:sz w:val="32"/>
          <w:szCs w:val="32"/>
        </w:rPr>
        <w:t>.</w:t>
      </w:r>
      <w:r>
        <w:rPr>
          <w:rFonts w:hint="eastAsia" w:eastAsia="仿宋_GB2312"/>
          <w:b/>
          <w:bCs/>
          <w:color w:val="auto"/>
          <w:sz w:val="32"/>
          <w:szCs w:val="32"/>
          <w:lang w:val="en-US" w:eastAsia="zh-CN"/>
        </w:rPr>
        <w:t>2</w:t>
      </w:r>
      <w:r>
        <w:rPr>
          <w:rFonts w:hint="eastAsia" w:eastAsia="仿宋_GB2312"/>
          <w:color w:val="auto"/>
          <w:sz w:val="32"/>
          <w:szCs w:val="32"/>
        </w:rPr>
        <w:t xml:space="preserve">  改变使用功能的城乡居民自建房</w:t>
      </w:r>
      <w:r>
        <w:rPr>
          <w:rFonts w:hint="eastAsia" w:eastAsia="仿宋_GB2312"/>
          <w:color w:val="auto"/>
          <w:sz w:val="32"/>
          <w:szCs w:val="32"/>
          <w:lang w:eastAsia="zh-CN"/>
        </w:rPr>
        <w:t>，</w:t>
      </w:r>
      <w:r>
        <w:rPr>
          <w:rFonts w:hint="eastAsia" w:eastAsia="仿宋_GB2312"/>
          <w:color w:val="auto"/>
          <w:sz w:val="32"/>
          <w:szCs w:val="32"/>
        </w:rPr>
        <w:t>符合下列条件之一者</w:t>
      </w:r>
      <w:r>
        <w:rPr>
          <w:rFonts w:hint="eastAsia" w:eastAsia="仿宋_GB2312"/>
          <w:color w:val="auto"/>
          <w:sz w:val="32"/>
          <w:szCs w:val="32"/>
          <w:lang w:eastAsia="zh-CN"/>
        </w:rPr>
        <w:t>，</w:t>
      </w:r>
      <w:r>
        <w:rPr>
          <w:rFonts w:hint="eastAsia" w:eastAsia="仿宋_GB2312"/>
          <w:color w:val="auto"/>
          <w:sz w:val="32"/>
          <w:szCs w:val="32"/>
        </w:rPr>
        <w:t>应初步判定为</w:t>
      </w:r>
      <w:r>
        <w:rPr>
          <w:rFonts w:ascii="仿宋" w:hAnsi="仿宋" w:eastAsia="仿宋" w:cs="仿宋"/>
          <w:color w:val="auto"/>
          <w:spacing w:val="-4"/>
          <w:sz w:val="33"/>
          <w:szCs w:val="33"/>
        </w:rPr>
        <w:t>存在一定安全隐患</w:t>
      </w:r>
      <w:r>
        <w:rPr>
          <w:rFonts w:hint="eastAsia" w:ascii="仿宋" w:hAnsi="仿宋" w:eastAsia="仿宋" w:cs="仿宋"/>
          <w:color w:val="auto"/>
          <w:spacing w:val="-4"/>
          <w:sz w:val="33"/>
          <w:szCs w:val="33"/>
          <w:lang w:eastAsia="zh-CN"/>
        </w:rPr>
        <w:t>：</w:t>
      </w:r>
    </w:p>
    <w:p w14:paraId="25E7BB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eastAsia="zh-CN"/>
        </w:rPr>
      </w:pPr>
      <w:r>
        <w:rPr>
          <w:rFonts w:hint="eastAsia" w:eastAsia="仿宋_GB2312"/>
          <w:color w:val="auto"/>
          <w:sz w:val="32"/>
          <w:szCs w:val="32"/>
          <w:lang w:val="en-US" w:eastAsia="zh-CN"/>
        </w:rPr>
        <w:t>1  将原居住功能的城乡居民自建房改变为人员密集场所以外的其他经营场所</w:t>
      </w:r>
      <w:r>
        <w:rPr>
          <w:rFonts w:hint="eastAsia" w:eastAsia="仿宋_GB2312"/>
          <w:color w:val="auto"/>
          <w:sz w:val="32"/>
          <w:szCs w:val="32"/>
          <w:lang w:eastAsia="zh-CN"/>
        </w:rPr>
        <w:t>；</w:t>
      </w:r>
    </w:p>
    <w:p w14:paraId="0246C8F1">
      <w:pPr>
        <w:spacing w:line="560" w:lineRule="exact"/>
        <w:ind w:firstLine="640" w:firstLineChars="200"/>
        <w:rPr>
          <w:rFonts w:hint="eastAsia" w:eastAsia="仿宋_GB2312"/>
          <w:color w:val="auto"/>
          <w:sz w:val="32"/>
          <w:szCs w:val="32"/>
          <w:lang w:val="en-US" w:eastAsia="zh-CN"/>
        </w:rPr>
      </w:pPr>
      <w:r>
        <w:rPr>
          <w:rFonts w:hint="eastAsia" w:eastAsia="仿宋_GB2312"/>
          <w:color w:val="auto"/>
          <w:sz w:val="32"/>
          <w:szCs w:val="32"/>
          <w:lang w:val="en-US" w:eastAsia="zh-CN"/>
        </w:rPr>
        <w:t>2  改变使用功能但楼（屋）面使用荷载没有大幅增加的情形。</w:t>
      </w:r>
    </w:p>
    <w:p w14:paraId="3FE4AF5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b/>
          <w:bCs/>
          <w:color w:val="auto"/>
          <w:sz w:val="32"/>
          <w:szCs w:val="32"/>
        </w:rPr>
        <w:t>3.</w:t>
      </w:r>
      <w:r>
        <w:rPr>
          <w:rFonts w:hint="eastAsia" w:eastAsia="仿宋_GB2312"/>
          <w:b/>
          <w:bCs/>
          <w:color w:val="auto"/>
          <w:sz w:val="32"/>
          <w:szCs w:val="32"/>
          <w:lang w:val="en-US" w:eastAsia="zh-CN"/>
        </w:rPr>
        <w:t>5</w:t>
      </w:r>
      <w:r>
        <w:rPr>
          <w:rFonts w:hint="eastAsia" w:eastAsia="仿宋_GB2312"/>
          <w:b/>
          <w:bCs/>
          <w:color w:val="auto"/>
          <w:sz w:val="32"/>
          <w:szCs w:val="32"/>
        </w:rPr>
        <w:t>.</w:t>
      </w:r>
      <w:r>
        <w:rPr>
          <w:rFonts w:hint="eastAsia" w:eastAsia="仿宋_GB2312"/>
          <w:b/>
          <w:bCs/>
          <w:color w:val="auto"/>
          <w:sz w:val="32"/>
          <w:szCs w:val="32"/>
          <w:lang w:val="en-US" w:eastAsia="zh-CN"/>
        </w:rPr>
        <w:t>3</w:t>
      </w:r>
      <w:r>
        <w:rPr>
          <w:rFonts w:hint="eastAsia" w:eastAsia="仿宋_GB2312"/>
          <w:color w:val="auto"/>
          <w:sz w:val="32"/>
          <w:szCs w:val="32"/>
        </w:rPr>
        <w:t xml:space="preserve">  改扩建的城乡居民自建房</w:t>
      </w:r>
      <w:r>
        <w:rPr>
          <w:rFonts w:hint="eastAsia" w:eastAsia="仿宋_GB2312"/>
          <w:color w:val="auto"/>
          <w:sz w:val="32"/>
          <w:szCs w:val="32"/>
          <w:lang w:eastAsia="zh-CN"/>
        </w:rPr>
        <w:t>，</w:t>
      </w:r>
      <w:r>
        <w:rPr>
          <w:rFonts w:hint="eastAsia" w:eastAsia="仿宋_GB2312"/>
          <w:color w:val="auto"/>
          <w:sz w:val="32"/>
          <w:szCs w:val="32"/>
        </w:rPr>
        <w:t>符合下列条件之一者</w:t>
      </w:r>
      <w:r>
        <w:rPr>
          <w:rFonts w:hint="eastAsia" w:eastAsia="仿宋_GB2312"/>
          <w:color w:val="auto"/>
          <w:sz w:val="32"/>
          <w:szCs w:val="32"/>
          <w:lang w:eastAsia="zh-CN"/>
        </w:rPr>
        <w:t>，</w:t>
      </w:r>
      <w:r>
        <w:rPr>
          <w:rFonts w:hint="eastAsia" w:eastAsia="仿宋_GB2312"/>
          <w:color w:val="auto"/>
          <w:sz w:val="32"/>
          <w:szCs w:val="32"/>
        </w:rPr>
        <w:t>应初步判定为存在严重安全隐患</w:t>
      </w:r>
      <w:r>
        <w:rPr>
          <w:rFonts w:hint="eastAsia" w:eastAsia="仿宋_GB2312"/>
          <w:color w:val="auto"/>
          <w:sz w:val="32"/>
          <w:szCs w:val="32"/>
          <w:lang w:eastAsia="zh-CN"/>
        </w:rPr>
        <w:t>：</w:t>
      </w:r>
    </w:p>
    <w:p w14:paraId="518BFC3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eastAsia="zh-CN"/>
        </w:rPr>
      </w:pPr>
      <w:r>
        <w:rPr>
          <w:rFonts w:hint="eastAsia" w:eastAsia="仿宋_GB2312"/>
          <w:color w:val="auto"/>
          <w:sz w:val="32"/>
          <w:szCs w:val="32"/>
          <w:lang w:val="en-US" w:eastAsia="zh-CN"/>
        </w:rPr>
        <w:t>1  擅自拆改主体承重结构、更改承重墙体洞口尺寸及位置、加层（含夹层）、扩建、开挖地下空间等，且出现明显开裂、变形，如图3.5.3</w:t>
      </w:r>
      <w:r>
        <w:rPr>
          <w:rFonts w:hint="eastAsia" w:eastAsia="仿宋_GB2312"/>
          <w:color w:val="auto"/>
          <w:sz w:val="32"/>
          <w:szCs w:val="32"/>
          <w:lang w:eastAsia="zh-CN"/>
        </w:rPr>
        <w:t>；</w:t>
      </w:r>
    </w:p>
    <w:p w14:paraId="61F0D20B">
      <w:pPr>
        <w:spacing w:line="560" w:lineRule="exact"/>
        <w:ind w:firstLine="640" w:firstLineChars="200"/>
        <w:rPr>
          <w:rFonts w:hint="eastAsia" w:eastAsia="仿宋_GB2312"/>
          <w:color w:val="auto"/>
          <w:sz w:val="32"/>
          <w:szCs w:val="32"/>
          <w:lang w:eastAsia="zh-CN"/>
        </w:rPr>
      </w:pPr>
      <w:r>
        <w:rPr>
          <w:rFonts w:hint="eastAsia" w:eastAsia="仿宋_GB2312"/>
          <w:color w:val="auto"/>
          <w:sz w:val="32"/>
          <w:szCs w:val="32"/>
          <w:lang w:val="en-US" w:eastAsia="zh-CN"/>
        </w:rPr>
        <w:t>2  在原楼（屋）面上擅自增设非轻质墙体、堆载或其他原因导致楼（屋）面梁板出现明显开裂、变形</w:t>
      </w:r>
      <w:r>
        <w:rPr>
          <w:rFonts w:hint="eastAsia" w:eastAsia="仿宋_GB2312"/>
          <w:color w:val="auto"/>
          <w:sz w:val="32"/>
          <w:szCs w:val="32"/>
          <w:lang w:eastAsia="zh-CN"/>
        </w:rPr>
        <w:t>；</w:t>
      </w:r>
    </w:p>
    <w:p w14:paraId="0CE1C90C">
      <w:pPr>
        <w:spacing w:line="560" w:lineRule="exact"/>
        <w:ind w:firstLine="640" w:firstLineChars="200"/>
        <w:rPr>
          <w:rFonts w:hint="eastAsia" w:eastAsia="仿宋_GB2312"/>
          <w:color w:val="auto"/>
          <w:sz w:val="32"/>
          <w:szCs w:val="32"/>
          <w:lang w:val="en-US" w:eastAsia="zh-CN"/>
        </w:rPr>
      </w:pPr>
      <w:r>
        <w:rPr>
          <w:rFonts w:hint="eastAsia" w:eastAsia="仿宋_GB2312"/>
          <w:color w:val="auto"/>
          <w:sz w:val="32"/>
          <w:szCs w:val="32"/>
          <w:lang w:val="en-US" w:eastAsia="zh-CN"/>
        </w:rPr>
        <w:t>3  在原楼（屋）面新增的架空层与原结构缺乏可靠连接。</w:t>
      </w:r>
    </w:p>
    <w:p w14:paraId="7FD84E90">
      <w:pPr>
        <w:pStyle w:val="14"/>
        <w:ind w:left="0" w:leftChars="0" w:firstLine="0" w:firstLineChars="0"/>
        <w:jc w:val="center"/>
        <w:rPr>
          <w:rFonts w:hint="eastAsia" w:eastAsia="宋体"/>
          <w:color w:val="auto"/>
          <w:lang w:eastAsia="zh-CN"/>
        </w:rPr>
      </w:pPr>
      <w:r>
        <w:rPr>
          <w:rFonts w:hint="eastAsia" w:eastAsia="宋体"/>
          <w:color w:val="auto"/>
          <w:lang w:eastAsia="zh-CN"/>
        </w:rPr>
        <w:drawing>
          <wp:inline distT="0" distB="0" distL="114300" distR="114300">
            <wp:extent cx="5281930" cy="3780155"/>
            <wp:effectExtent l="0" t="0" r="13970" b="10795"/>
            <wp:docPr id="62" name="图片 33" descr="f5d87e7cf4928108b253d924cb6ef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3" descr="f5d87e7cf4928108b253d924cb6ef4d"/>
                    <pic:cNvPicPr>
                      <a:picLocks noChangeAspect="1"/>
                    </pic:cNvPicPr>
                  </pic:nvPicPr>
                  <pic:blipFill>
                    <a:blip r:embed="rId42"/>
                    <a:srcRect l="3352" t="3143" b="4478"/>
                    <a:stretch>
                      <a:fillRect/>
                    </a:stretch>
                  </pic:blipFill>
                  <pic:spPr>
                    <a:xfrm>
                      <a:off x="0" y="0"/>
                      <a:ext cx="5281930" cy="3780155"/>
                    </a:xfrm>
                    <a:prstGeom prst="rect">
                      <a:avLst/>
                    </a:prstGeom>
                    <a:noFill/>
                    <a:ln>
                      <a:noFill/>
                    </a:ln>
                  </pic:spPr>
                </pic:pic>
              </a:graphicData>
            </a:graphic>
          </wp:inline>
        </w:drawing>
      </w:r>
    </w:p>
    <w:p w14:paraId="7B1F5C90">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eastAsia="仿宋_GB2312"/>
          <w:bCs/>
          <w:color w:val="auto"/>
          <w:sz w:val="24"/>
          <w:szCs w:val="24"/>
          <w:lang w:eastAsia="zh-CN"/>
        </w:rPr>
      </w:pPr>
      <w:r>
        <w:rPr>
          <w:rFonts w:hint="eastAsia" w:eastAsia="仿宋_GB2312"/>
          <w:bCs/>
          <w:color w:val="auto"/>
          <w:sz w:val="24"/>
          <w:szCs w:val="24"/>
          <w:lang w:eastAsia="zh-CN"/>
        </w:rPr>
        <w:t>图</w:t>
      </w:r>
      <w:r>
        <w:rPr>
          <w:rFonts w:hint="eastAsia" w:eastAsia="仿宋_GB2312"/>
          <w:bCs/>
          <w:color w:val="auto"/>
          <w:sz w:val="24"/>
          <w:szCs w:val="24"/>
          <w:lang w:val="en-US" w:eastAsia="zh-CN"/>
        </w:rPr>
        <w:t>3.5.3  危害房屋安全的几种改造形式</w:t>
      </w:r>
    </w:p>
    <w:p w14:paraId="19B12FB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lang w:eastAsia="zh-CN"/>
        </w:rPr>
      </w:pPr>
      <w:r>
        <w:rPr>
          <w:rFonts w:hint="eastAsia" w:eastAsia="仿宋_GB2312"/>
          <w:b/>
          <w:bCs/>
          <w:color w:val="auto"/>
          <w:sz w:val="32"/>
          <w:szCs w:val="32"/>
        </w:rPr>
        <w:t>3.</w:t>
      </w:r>
      <w:r>
        <w:rPr>
          <w:rFonts w:hint="eastAsia" w:eastAsia="仿宋_GB2312"/>
          <w:b/>
          <w:bCs/>
          <w:color w:val="auto"/>
          <w:sz w:val="32"/>
          <w:szCs w:val="32"/>
          <w:lang w:val="en-US" w:eastAsia="zh-CN"/>
        </w:rPr>
        <w:t>5</w:t>
      </w:r>
      <w:r>
        <w:rPr>
          <w:rFonts w:hint="eastAsia" w:eastAsia="仿宋_GB2312"/>
          <w:b/>
          <w:bCs/>
          <w:color w:val="auto"/>
          <w:sz w:val="32"/>
          <w:szCs w:val="32"/>
        </w:rPr>
        <w:t>.</w:t>
      </w:r>
      <w:r>
        <w:rPr>
          <w:rFonts w:hint="eastAsia" w:eastAsia="仿宋_GB2312"/>
          <w:b/>
          <w:bCs/>
          <w:color w:val="auto"/>
          <w:sz w:val="32"/>
          <w:szCs w:val="32"/>
          <w:lang w:val="en-US" w:eastAsia="zh-CN"/>
        </w:rPr>
        <w:t>4</w:t>
      </w:r>
      <w:r>
        <w:rPr>
          <w:rFonts w:hint="eastAsia" w:eastAsia="仿宋_GB2312"/>
          <w:color w:val="auto"/>
          <w:sz w:val="32"/>
          <w:szCs w:val="32"/>
        </w:rPr>
        <w:t xml:space="preserve">  改扩建的城乡居民自建房</w:t>
      </w:r>
      <w:r>
        <w:rPr>
          <w:rFonts w:hint="eastAsia" w:eastAsia="仿宋_GB2312"/>
          <w:color w:val="auto"/>
          <w:sz w:val="32"/>
          <w:szCs w:val="32"/>
          <w:lang w:eastAsia="zh-CN"/>
        </w:rPr>
        <w:t>，</w:t>
      </w:r>
      <w:r>
        <w:rPr>
          <w:rFonts w:hint="eastAsia" w:eastAsia="仿宋_GB2312"/>
          <w:color w:val="auto"/>
          <w:sz w:val="32"/>
          <w:szCs w:val="32"/>
        </w:rPr>
        <w:t>符合下列条件之一者</w:t>
      </w:r>
      <w:r>
        <w:rPr>
          <w:rFonts w:hint="eastAsia" w:eastAsia="仿宋_GB2312"/>
          <w:color w:val="auto"/>
          <w:sz w:val="32"/>
          <w:szCs w:val="32"/>
          <w:lang w:eastAsia="zh-CN"/>
        </w:rPr>
        <w:t>，</w:t>
      </w:r>
      <w:r>
        <w:rPr>
          <w:rFonts w:hint="eastAsia" w:eastAsia="仿宋_GB2312"/>
          <w:color w:val="auto"/>
          <w:sz w:val="32"/>
          <w:szCs w:val="32"/>
        </w:rPr>
        <w:t>应初步判定为</w:t>
      </w:r>
      <w:r>
        <w:rPr>
          <w:rFonts w:ascii="仿宋" w:hAnsi="仿宋" w:eastAsia="仿宋" w:cs="仿宋"/>
          <w:color w:val="auto"/>
          <w:spacing w:val="-4"/>
          <w:sz w:val="33"/>
          <w:szCs w:val="33"/>
        </w:rPr>
        <w:t>存在一定安全隐患</w:t>
      </w:r>
      <w:r>
        <w:rPr>
          <w:rFonts w:hint="eastAsia" w:eastAsia="仿宋_GB2312"/>
          <w:color w:val="auto"/>
          <w:sz w:val="32"/>
          <w:szCs w:val="32"/>
          <w:lang w:eastAsia="zh-CN"/>
        </w:rPr>
        <w:t>：</w:t>
      </w:r>
    </w:p>
    <w:p w14:paraId="6394F60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eastAsia="zh-CN"/>
        </w:rPr>
      </w:pPr>
      <w:r>
        <w:rPr>
          <w:rFonts w:hint="eastAsia" w:eastAsia="仿宋_GB2312"/>
          <w:color w:val="auto"/>
          <w:sz w:val="32"/>
          <w:szCs w:val="32"/>
          <w:lang w:val="en-US" w:eastAsia="zh-CN"/>
        </w:rPr>
        <w:t>1  在原楼面上增设轻质隔墙；</w:t>
      </w:r>
    </w:p>
    <w:p w14:paraId="70F0E9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eastAsia="仿宋_GB2312"/>
          <w:color w:val="auto"/>
          <w:sz w:val="32"/>
          <w:szCs w:val="32"/>
          <w:lang w:val="en-US" w:eastAsia="zh-CN"/>
        </w:rPr>
      </w:pPr>
      <w:r>
        <w:rPr>
          <w:rFonts w:hint="eastAsia" w:eastAsia="仿宋_GB2312"/>
          <w:color w:val="auto"/>
          <w:sz w:val="32"/>
          <w:szCs w:val="32"/>
          <w:lang w:val="en-US" w:eastAsia="zh-CN"/>
        </w:rPr>
        <w:t>2  擅自拆改主体承重结构、更改承重墙体洞口尺寸及位置、加层(含夹层)、扩建、开挖地下空间等,但未见明显开裂、变形时；</w:t>
      </w:r>
    </w:p>
    <w:p w14:paraId="7DB1F189">
      <w:pPr>
        <w:pStyle w:val="14"/>
        <w:spacing w:line="560" w:lineRule="exact"/>
        <w:rPr>
          <w:rFonts w:hint="eastAsia" w:eastAsia="仿宋_GB2312"/>
          <w:color w:val="auto"/>
          <w:sz w:val="32"/>
          <w:szCs w:val="32"/>
          <w:lang w:val="en-US" w:eastAsia="zh-CN"/>
        </w:rPr>
      </w:pPr>
      <w:r>
        <w:rPr>
          <w:rFonts w:hint="eastAsia" w:eastAsia="仿宋_GB2312"/>
          <w:color w:val="auto"/>
          <w:sz w:val="32"/>
          <w:szCs w:val="32"/>
          <w:lang w:val="en-US" w:eastAsia="zh-CN"/>
        </w:rPr>
        <w:t>3  屋面增设堆载或其他原因使屋面荷载增加较大但未见明显开裂和变形时。</w:t>
      </w:r>
    </w:p>
    <w:p w14:paraId="410020D7">
      <w:pPr>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auto"/>
          <w:sz w:val="32"/>
          <w:szCs w:val="32"/>
        </w:rPr>
      </w:pPr>
      <w:r>
        <w:rPr>
          <w:rFonts w:hint="eastAsia" w:eastAsia="仿宋_GB2312"/>
          <w:b/>
          <w:bCs/>
          <w:color w:val="auto"/>
          <w:sz w:val="32"/>
          <w:szCs w:val="32"/>
        </w:rPr>
        <w:t>3.</w:t>
      </w:r>
      <w:r>
        <w:rPr>
          <w:rFonts w:hint="eastAsia" w:eastAsia="仿宋_GB2312"/>
          <w:b/>
          <w:bCs/>
          <w:color w:val="auto"/>
          <w:sz w:val="32"/>
          <w:szCs w:val="32"/>
          <w:lang w:val="en-US" w:eastAsia="zh-CN"/>
        </w:rPr>
        <w:t>5</w:t>
      </w:r>
      <w:r>
        <w:rPr>
          <w:rFonts w:hint="eastAsia" w:eastAsia="仿宋_GB2312"/>
          <w:b/>
          <w:bCs/>
          <w:color w:val="auto"/>
          <w:sz w:val="32"/>
          <w:szCs w:val="32"/>
        </w:rPr>
        <w:t>.</w:t>
      </w:r>
      <w:r>
        <w:rPr>
          <w:rFonts w:hint="eastAsia" w:eastAsia="仿宋_GB2312"/>
          <w:b/>
          <w:bCs/>
          <w:color w:val="auto"/>
          <w:sz w:val="32"/>
          <w:szCs w:val="32"/>
          <w:lang w:val="en-US" w:eastAsia="zh-CN"/>
        </w:rPr>
        <w:t>5</w:t>
      </w:r>
      <w:r>
        <w:rPr>
          <w:rFonts w:hint="eastAsia" w:eastAsia="仿宋_GB2312"/>
          <w:color w:val="auto"/>
          <w:sz w:val="32"/>
          <w:szCs w:val="32"/>
        </w:rPr>
        <w:t xml:space="preserve">  按本导则尚不能判定为存在严重安全隐患或存在一定安全隐患</w:t>
      </w:r>
      <w:r>
        <w:rPr>
          <w:rFonts w:hint="eastAsia" w:eastAsia="仿宋_GB2312"/>
          <w:color w:val="auto"/>
          <w:sz w:val="32"/>
          <w:szCs w:val="32"/>
          <w:lang w:eastAsia="zh-CN"/>
        </w:rPr>
        <w:t>的房屋</w:t>
      </w:r>
      <w:r>
        <w:rPr>
          <w:rFonts w:hint="eastAsia" w:eastAsia="仿宋_GB2312"/>
          <w:color w:val="auto"/>
          <w:sz w:val="32"/>
          <w:szCs w:val="32"/>
        </w:rPr>
        <w:t>，</w:t>
      </w:r>
      <w:r>
        <w:rPr>
          <w:rFonts w:hint="eastAsia" w:eastAsia="仿宋_GB2312"/>
          <w:color w:val="auto"/>
          <w:sz w:val="32"/>
          <w:szCs w:val="32"/>
          <w:lang w:eastAsia="zh-CN"/>
        </w:rPr>
        <w:t>在</w:t>
      </w:r>
      <w:r>
        <w:rPr>
          <w:rFonts w:hint="eastAsia" w:eastAsia="仿宋_GB2312"/>
          <w:color w:val="auto"/>
          <w:sz w:val="32"/>
          <w:szCs w:val="32"/>
        </w:rPr>
        <w:t>排查中发现结构存在异常情况</w:t>
      </w:r>
      <w:r>
        <w:rPr>
          <w:rFonts w:hint="eastAsia" w:eastAsia="仿宋_GB2312"/>
          <w:color w:val="auto"/>
          <w:sz w:val="32"/>
          <w:szCs w:val="32"/>
          <w:lang w:eastAsia="zh-CN"/>
        </w:rPr>
        <w:t>时</w:t>
      </w:r>
      <w:r>
        <w:rPr>
          <w:rFonts w:hint="eastAsia" w:eastAsia="仿宋_GB2312"/>
          <w:color w:val="auto"/>
          <w:sz w:val="32"/>
          <w:szCs w:val="32"/>
        </w:rPr>
        <w:t>，可初步判定为存在一定安全隐患。</w:t>
      </w:r>
    </w:p>
    <w:p w14:paraId="44F08065">
      <w:pPr>
        <w:pStyle w:val="10"/>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eastAsia="仿宋_GB2312"/>
          <w:color w:val="auto"/>
          <w:sz w:val="32"/>
          <w:szCs w:val="32"/>
        </w:rPr>
      </w:pPr>
      <w:r>
        <w:rPr>
          <w:rFonts w:hint="eastAsia" w:eastAsia="仿宋_GB2312"/>
          <w:b/>
          <w:bCs/>
          <w:color w:val="auto"/>
          <w:sz w:val="32"/>
          <w:szCs w:val="32"/>
        </w:rPr>
        <w:t>3.</w:t>
      </w:r>
      <w:r>
        <w:rPr>
          <w:rFonts w:hint="eastAsia" w:eastAsia="仿宋_GB2312"/>
          <w:b/>
          <w:bCs/>
          <w:color w:val="auto"/>
          <w:sz w:val="32"/>
          <w:szCs w:val="32"/>
          <w:lang w:val="en-US" w:eastAsia="zh-CN"/>
        </w:rPr>
        <w:t>5</w:t>
      </w:r>
      <w:r>
        <w:rPr>
          <w:rFonts w:hint="eastAsia" w:eastAsia="仿宋_GB2312"/>
          <w:b/>
          <w:bCs/>
          <w:color w:val="auto"/>
          <w:sz w:val="32"/>
          <w:szCs w:val="32"/>
        </w:rPr>
        <w:t>.</w:t>
      </w:r>
      <w:r>
        <w:rPr>
          <w:rFonts w:hint="eastAsia" w:eastAsia="仿宋_GB2312"/>
          <w:b/>
          <w:bCs/>
          <w:color w:val="auto"/>
          <w:sz w:val="32"/>
          <w:szCs w:val="32"/>
          <w:lang w:val="en-US" w:eastAsia="zh-CN"/>
        </w:rPr>
        <w:t>6</w:t>
      </w:r>
      <w:r>
        <w:rPr>
          <w:rFonts w:hint="eastAsia" w:eastAsia="仿宋_GB2312"/>
          <w:color w:val="auto"/>
          <w:sz w:val="32"/>
          <w:szCs w:val="32"/>
        </w:rPr>
        <w:t xml:space="preserve">  不属于存在严重安全隐患或一定安全隐患</w:t>
      </w:r>
      <w:r>
        <w:rPr>
          <w:rFonts w:hint="eastAsia" w:eastAsia="仿宋_GB2312"/>
          <w:color w:val="auto"/>
          <w:sz w:val="32"/>
          <w:szCs w:val="32"/>
          <w:lang w:eastAsia="zh-CN"/>
        </w:rPr>
        <w:t>的房屋</w:t>
      </w:r>
      <w:r>
        <w:rPr>
          <w:rFonts w:hint="eastAsia" w:eastAsia="仿宋_GB2312"/>
          <w:color w:val="auto"/>
          <w:sz w:val="32"/>
          <w:szCs w:val="32"/>
        </w:rPr>
        <w:t>，可初步判定为未发现安全隐患。</w:t>
      </w:r>
    </w:p>
    <w:p w14:paraId="4BA82FA2">
      <w:pPr>
        <w:pStyle w:val="10"/>
        <w:ind w:firstLine="0" w:firstLineChars="0"/>
        <w:rPr>
          <w:rFonts w:eastAsia="仿宋_GB2312"/>
          <w:color w:val="auto"/>
          <w:sz w:val="32"/>
          <w:szCs w:val="32"/>
        </w:rPr>
        <w:sectPr>
          <w:footerReference r:id="rId8" w:type="default"/>
          <w:pgSz w:w="11906" w:h="16838"/>
          <w:pgMar w:top="1417" w:right="1587" w:bottom="1417" w:left="1587" w:header="851" w:footer="992" w:gutter="0"/>
          <w:pgNumType w:fmt="decimal" w:start="1"/>
          <w:cols w:space="720" w:num="1"/>
          <w:docGrid w:type="lines" w:linePitch="312" w:charSpace="0"/>
        </w:sectPr>
      </w:pPr>
    </w:p>
    <w:p w14:paraId="73C3F5D3">
      <w:pPr>
        <w:pStyle w:val="2"/>
        <w:spacing w:before="0" w:after="0" w:line="440" w:lineRule="exact"/>
        <w:jc w:val="center"/>
        <w:rPr>
          <w:rFonts w:ascii="微软雅黑" w:hAnsi="微软雅黑" w:eastAsia="微软雅黑" w:cs="微软雅黑"/>
          <w:color w:val="auto"/>
          <w:szCs w:val="30"/>
        </w:rPr>
      </w:pPr>
      <w:bookmarkStart w:id="115" w:name="_Toc30079"/>
      <w:bookmarkStart w:id="116" w:name="_Toc9778"/>
      <w:bookmarkStart w:id="117" w:name="_Toc11640"/>
      <w:bookmarkStart w:id="118" w:name="_Toc32693"/>
      <w:bookmarkStart w:id="119" w:name="_Toc28067"/>
      <w:bookmarkStart w:id="120" w:name="_Toc6640"/>
      <w:bookmarkStart w:id="121" w:name="_Toc19796"/>
      <w:bookmarkStart w:id="122" w:name="_Toc20499"/>
      <w:bookmarkStart w:id="123" w:name="_Toc3472"/>
      <w:r>
        <w:rPr>
          <w:rFonts w:hint="eastAsia" w:ascii="微软雅黑" w:hAnsi="微软雅黑" w:eastAsia="微软雅黑" w:cs="微软雅黑"/>
          <w:color w:val="auto"/>
          <w:sz w:val="30"/>
          <w:szCs w:val="30"/>
        </w:rPr>
        <w:t>附表1  自建房安全专项整治信息采集表</w:t>
      </w:r>
      <w:bookmarkEnd w:id="115"/>
      <w:bookmarkEnd w:id="116"/>
      <w:bookmarkEnd w:id="117"/>
      <w:bookmarkEnd w:id="118"/>
      <w:bookmarkEnd w:id="119"/>
      <w:bookmarkEnd w:id="120"/>
      <w:bookmarkEnd w:id="121"/>
      <w:bookmarkEnd w:id="122"/>
      <w:bookmarkEnd w:id="123"/>
    </w:p>
    <w:tbl>
      <w:tblPr>
        <w:tblStyle w:val="15"/>
        <w:tblW w:w="107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06"/>
        <w:gridCol w:w="1234"/>
        <w:gridCol w:w="102"/>
        <w:gridCol w:w="371"/>
        <w:gridCol w:w="762"/>
        <w:gridCol w:w="502"/>
        <w:gridCol w:w="273"/>
        <w:gridCol w:w="1235"/>
        <w:gridCol w:w="2092"/>
        <w:gridCol w:w="181"/>
        <w:gridCol w:w="2462"/>
      </w:tblGrid>
      <w:tr w14:paraId="4AD87F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jc w:val="center"/>
        </w:trPr>
        <w:tc>
          <w:tcPr>
            <w:tcW w:w="10720" w:type="dxa"/>
            <w:gridSpan w:val="11"/>
            <w:noWrap w:val="0"/>
            <w:vAlign w:val="top"/>
          </w:tcPr>
          <w:p w14:paraId="372DB09B">
            <w:pPr>
              <w:spacing w:before="37" w:line="229" w:lineRule="auto"/>
              <w:ind w:left="129"/>
              <w:rPr>
                <w:rFonts w:ascii="仿宋" w:hAnsi="仿宋" w:eastAsia="仿宋" w:cs="仿宋"/>
                <w:color w:val="auto"/>
                <w:sz w:val="20"/>
                <w:szCs w:val="20"/>
              </w:rPr>
            </w:pPr>
            <w:r>
              <w:rPr>
                <w:rFonts w:hint="eastAsia" w:ascii="仿宋" w:hAnsi="仿宋" w:eastAsia="仿宋" w:cs="仿宋"/>
                <w:color w:val="auto"/>
                <w:spacing w:val="7"/>
                <w:sz w:val="20"/>
                <w:szCs w:val="20"/>
              </w:rPr>
              <w:t>一</w:t>
            </w:r>
            <w:r>
              <w:rPr>
                <w:rFonts w:hint="eastAsia" w:ascii="仿宋" w:hAnsi="仿宋" w:eastAsia="仿宋" w:cs="仿宋"/>
                <w:color w:val="auto"/>
                <w:spacing w:val="5"/>
                <w:sz w:val="20"/>
                <w:szCs w:val="20"/>
                <w:lang w:val="en-US" w:eastAsia="zh-CN"/>
              </w:rPr>
              <w:t>.</w:t>
            </w:r>
            <w:r>
              <w:rPr>
                <w:rFonts w:hint="eastAsia" w:ascii="仿宋" w:hAnsi="仿宋" w:eastAsia="仿宋" w:cs="仿宋"/>
                <w:color w:val="auto"/>
                <w:spacing w:val="5"/>
                <w:sz w:val="20"/>
                <w:szCs w:val="20"/>
              </w:rPr>
              <w:t>基本情况</w:t>
            </w:r>
          </w:p>
        </w:tc>
      </w:tr>
      <w:tr w14:paraId="03C64A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1506" w:type="dxa"/>
            <w:shd w:val="clear" w:color="auto" w:fill="FFFFFF"/>
            <w:noWrap w:val="0"/>
            <w:vAlign w:val="center"/>
          </w:tcPr>
          <w:p w14:paraId="5314DCEF">
            <w:pPr>
              <w:spacing w:line="227" w:lineRule="auto"/>
              <w:jc w:val="center"/>
              <w:rPr>
                <w:rFonts w:ascii="仿宋" w:hAnsi="仿宋" w:eastAsia="仿宋" w:cs="仿宋"/>
                <w:color w:val="auto"/>
                <w:spacing w:val="6"/>
                <w:sz w:val="20"/>
                <w:szCs w:val="20"/>
              </w:rPr>
            </w:pPr>
            <w:r>
              <w:rPr>
                <w:rFonts w:hint="eastAsia" w:ascii="仿宋" w:hAnsi="仿宋" w:eastAsia="仿宋" w:cs="仿宋"/>
                <w:color w:val="auto"/>
                <w:spacing w:val="9"/>
                <w:sz w:val="20"/>
                <w:szCs w:val="20"/>
              </w:rPr>
              <w:t>地  址</w:t>
            </w:r>
          </w:p>
        </w:tc>
        <w:tc>
          <w:tcPr>
            <w:tcW w:w="9214" w:type="dxa"/>
            <w:gridSpan w:val="10"/>
            <w:shd w:val="clear" w:color="auto" w:fill="FFFFFF"/>
            <w:noWrap w:val="0"/>
            <w:vAlign w:val="top"/>
          </w:tcPr>
          <w:p w14:paraId="4851FF78">
            <w:pPr>
              <w:tabs>
                <w:tab w:val="left" w:pos="750"/>
              </w:tabs>
              <w:spacing w:line="216" w:lineRule="auto"/>
              <w:ind w:left="748" w:right="108" w:hanging="641"/>
              <w:rPr>
                <w:rFonts w:hint="eastAsia" w:ascii="仿宋" w:hAnsi="仿宋" w:eastAsia="仿宋" w:cs="仿宋"/>
                <w:color w:val="auto"/>
                <w:spacing w:val="-4"/>
                <w:sz w:val="20"/>
                <w:szCs w:val="20"/>
              </w:rPr>
            </w:pPr>
            <w:r>
              <w:rPr>
                <w:rFonts w:hint="eastAsia" w:ascii="仿宋" w:hAnsi="仿宋" w:eastAsia="仿宋" w:cs="仿宋"/>
                <w:color w:val="auto"/>
                <w:spacing w:val="-5"/>
                <w:sz w:val="20"/>
                <w:szCs w:val="20"/>
                <w:u w:val="single"/>
              </w:rPr>
              <w:t xml:space="preserve">       </w:t>
            </w:r>
            <w:r>
              <w:rPr>
                <w:rFonts w:hint="eastAsia" w:ascii="仿宋" w:hAnsi="仿宋" w:eastAsia="仿宋" w:cs="仿宋"/>
                <w:color w:val="auto"/>
                <w:spacing w:val="-5"/>
                <w:sz w:val="20"/>
                <w:szCs w:val="20"/>
                <w:lang w:eastAsia="zh-CN"/>
              </w:rPr>
              <w:t>省</w:t>
            </w:r>
            <w:r>
              <w:rPr>
                <w:rFonts w:hint="eastAsia" w:ascii="仿宋" w:hAnsi="仿宋" w:eastAsia="仿宋" w:cs="仿宋"/>
                <w:color w:val="auto"/>
                <w:spacing w:val="-5"/>
                <w:sz w:val="20"/>
                <w:szCs w:val="20"/>
              </w:rPr>
              <w:t>(</w:t>
            </w:r>
            <w:r>
              <w:rPr>
                <w:rFonts w:hint="eastAsia" w:ascii="仿宋" w:hAnsi="仿宋" w:eastAsia="仿宋" w:cs="仿宋"/>
                <w:color w:val="auto"/>
                <w:spacing w:val="-5"/>
                <w:sz w:val="20"/>
                <w:szCs w:val="20"/>
                <w:lang w:eastAsia="zh-CN"/>
              </w:rPr>
              <w:t>市、区</w:t>
            </w:r>
            <w:r>
              <w:rPr>
                <w:rFonts w:hint="eastAsia" w:ascii="仿宋" w:hAnsi="仿宋" w:eastAsia="仿宋" w:cs="仿宋"/>
                <w:color w:val="auto"/>
                <w:spacing w:val="-5"/>
                <w:sz w:val="20"/>
                <w:szCs w:val="20"/>
              </w:rPr>
              <w:t xml:space="preserve"> )</w:t>
            </w:r>
            <w:r>
              <w:rPr>
                <w:rFonts w:hint="eastAsia" w:ascii="仿宋" w:hAnsi="仿宋" w:eastAsia="仿宋" w:cs="仿宋"/>
                <w:color w:val="auto"/>
                <w:spacing w:val="-5"/>
                <w:sz w:val="20"/>
                <w:szCs w:val="20"/>
                <w:u w:val="single"/>
              </w:rPr>
              <w:t xml:space="preserve">       </w:t>
            </w:r>
            <w:r>
              <w:rPr>
                <w:rFonts w:hint="eastAsia" w:ascii="仿宋" w:hAnsi="仿宋" w:eastAsia="仿宋" w:cs="仿宋"/>
                <w:color w:val="auto"/>
                <w:spacing w:val="-5"/>
                <w:sz w:val="20"/>
                <w:szCs w:val="20"/>
              </w:rPr>
              <w:t>市 (州、盟 )</w:t>
            </w:r>
            <w:r>
              <w:rPr>
                <w:rFonts w:hint="eastAsia" w:ascii="仿宋" w:hAnsi="仿宋" w:eastAsia="仿宋" w:cs="仿宋"/>
                <w:color w:val="auto"/>
                <w:spacing w:val="-5"/>
                <w:sz w:val="20"/>
                <w:szCs w:val="20"/>
                <w:u w:val="single"/>
              </w:rPr>
              <w:t xml:space="preserve">       </w:t>
            </w:r>
            <w:r>
              <w:rPr>
                <w:rFonts w:hint="eastAsia" w:ascii="仿宋" w:hAnsi="仿宋" w:eastAsia="仿宋" w:cs="仿宋"/>
                <w:color w:val="auto"/>
                <w:spacing w:val="-5"/>
                <w:sz w:val="20"/>
                <w:szCs w:val="20"/>
              </w:rPr>
              <w:t>县 (市、 区、旗 )</w:t>
            </w:r>
            <w:r>
              <w:rPr>
                <w:rFonts w:hint="eastAsia" w:ascii="仿宋" w:hAnsi="仿宋" w:eastAsia="仿宋" w:cs="仿宋"/>
                <w:color w:val="auto"/>
                <w:spacing w:val="-5"/>
                <w:sz w:val="20"/>
                <w:szCs w:val="20"/>
                <w:u w:val="single"/>
              </w:rPr>
              <w:t xml:space="preserve">       </w:t>
            </w:r>
            <w:r>
              <w:rPr>
                <w:rFonts w:hint="eastAsia" w:ascii="仿宋" w:hAnsi="仿宋" w:eastAsia="仿宋" w:cs="仿宋"/>
                <w:color w:val="auto"/>
                <w:spacing w:val="-5"/>
                <w:sz w:val="20"/>
                <w:szCs w:val="20"/>
              </w:rPr>
              <w:t>乡 (镇、街道 )</w:t>
            </w:r>
            <w:r>
              <w:rPr>
                <w:rFonts w:hint="eastAsia" w:ascii="仿宋" w:hAnsi="仿宋" w:eastAsia="仿宋" w:cs="仿宋"/>
                <w:color w:val="auto"/>
                <w:spacing w:val="-5"/>
                <w:sz w:val="20"/>
                <w:szCs w:val="20"/>
                <w:u w:val="single"/>
              </w:rPr>
              <w:t xml:space="preserve">       </w:t>
            </w:r>
            <w:r>
              <w:rPr>
                <w:rFonts w:hint="eastAsia" w:ascii="仿宋" w:hAnsi="仿宋" w:eastAsia="仿宋" w:cs="仿宋"/>
                <w:color w:val="auto"/>
                <w:spacing w:val="-5"/>
                <w:sz w:val="20"/>
                <w:szCs w:val="20"/>
              </w:rPr>
              <w:t xml:space="preserve">村 (社区 </w:t>
            </w:r>
            <w:r>
              <w:rPr>
                <w:rFonts w:hint="eastAsia" w:ascii="仿宋" w:hAnsi="仿宋" w:eastAsia="仿宋" w:cs="仿宋"/>
                <w:color w:val="auto"/>
                <w:spacing w:val="-4"/>
                <w:sz w:val="20"/>
                <w:szCs w:val="20"/>
              </w:rPr>
              <w:t>)</w:t>
            </w:r>
          </w:p>
          <w:p w14:paraId="6CA1B01B">
            <w:pPr>
              <w:tabs>
                <w:tab w:val="left" w:pos="750"/>
              </w:tabs>
              <w:spacing w:line="216" w:lineRule="auto"/>
              <w:ind w:left="748" w:right="108" w:hanging="641"/>
              <w:rPr>
                <w:rFonts w:ascii="仿宋" w:hAnsi="仿宋" w:eastAsia="仿宋" w:cs="仿宋"/>
                <w:color w:val="auto"/>
                <w:sz w:val="20"/>
                <w:szCs w:val="20"/>
              </w:rPr>
            </w:pPr>
            <w:r>
              <w:rPr>
                <w:rFonts w:hint="eastAsia" w:ascii="仿宋" w:hAnsi="仿宋" w:eastAsia="仿宋" w:cs="仿宋"/>
                <w:color w:val="auto"/>
                <w:spacing w:val="1"/>
                <w:sz w:val="20"/>
                <w:szCs w:val="20"/>
                <w:u w:val="single"/>
              </w:rPr>
              <w:t xml:space="preserve">      </w:t>
            </w:r>
            <w:r>
              <w:rPr>
                <w:rFonts w:hint="eastAsia" w:ascii="仿宋" w:hAnsi="仿宋" w:eastAsia="仿宋" w:cs="仿宋"/>
                <w:color w:val="auto"/>
                <w:spacing w:val="1"/>
                <w:sz w:val="20"/>
                <w:szCs w:val="20"/>
              </w:rPr>
              <w:t>组</w:t>
            </w:r>
            <w:r>
              <w:rPr>
                <w:rFonts w:hint="eastAsia" w:ascii="仿宋" w:hAnsi="仿宋" w:eastAsia="仿宋" w:cs="仿宋"/>
                <w:color w:val="auto"/>
                <w:spacing w:val="1"/>
                <w:sz w:val="20"/>
                <w:szCs w:val="20"/>
                <w:u w:val="single"/>
              </w:rPr>
              <w:t xml:space="preserve">      </w:t>
            </w:r>
            <w:r>
              <w:rPr>
                <w:rFonts w:hint="eastAsia" w:ascii="仿宋" w:hAnsi="仿宋" w:eastAsia="仿宋" w:cs="仿宋"/>
                <w:color w:val="auto"/>
                <w:spacing w:val="1"/>
                <w:sz w:val="20"/>
                <w:szCs w:val="20"/>
              </w:rPr>
              <w:t>路 (街、巷 )</w:t>
            </w:r>
            <w:r>
              <w:rPr>
                <w:rFonts w:hint="eastAsia" w:ascii="仿宋" w:hAnsi="仿宋" w:eastAsia="仿宋" w:cs="仿宋"/>
                <w:color w:val="auto"/>
                <w:spacing w:val="1"/>
                <w:sz w:val="20"/>
                <w:szCs w:val="20"/>
                <w:u w:val="single"/>
              </w:rPr>
              <w:t xml:space="preserve">      </w:t>
            </w:r>
            <w:r>
              <w:rPr>
                <w:rFonts w:hint="eastAsia" w:ascii="仿宋" w:hAnsi="仿宋" w:eastAsia="仿宋" w:cs="仿宋"/>
                <w:color w:val="auto"/>
                <w:sz w:val="20"/>
                <w:szCs w:val="20"/>
              </w:rPr>
              <w:t>号栋</w:t>
            </w:r>
          </w:p>
        </w:tc>
      </w:tr>
      <w:tr w14:paraId="06917C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1506" w:type="dxa"/>
            <w:shd w:val="clear" w:color="auto" w:fill="FFFFFF"/>
            <w:noWrap w:val="0"/>
            <w:vAlign w:val="center"/>
          </w:tcPr>
          <w:p w14:paraId="35634BDC">
            <w:pPr>
              <w:keepNext w:val="0"/>
              <w:keepLines w:val="0"/>
              <w:pageBreakBefore w:val="0"/>
              <w:widowControl w:val="0"/>
              <w:kinsoku/>
              <w:wordWrap/>
              <w:overflowPunct/>
              <w:topLinePunct w:val="0"/>
              <w:autoSpaceDE/>
              <w:autoSpaceDN/>
              <w:bidi w:val="0"/>
              <w:adjustRightInd/>
              <w:snapToGrid/>
              <w:spacing w:line="216" w:lineRule="auto"/>
              <w:jc w:val="center"/>
              <w:textAlignment w:val="auto"/>
              <w:rPr>
                <w:rFonts w:hint="eastAsia" w:ascii="仿宋" w:hAnsi="仿宋" w:eastAsia="仿宋" w:cs="仿宋"/>
                <w:color w:val="auto"/>
                <w:spacing w:val="6"/>
                <w:sz w:val="20"/>
                <w:szCs w:val="20"/>
              </w:rPr>
            </w:pPr>
            <w:r>
              <w:rPr>
                <w:rFonts w:hint="eastAsia" w:ascii="仿宋" w:hAnsi="仿宋" w:eastAsia="仿宋" w:cs="仿宋"/>
                <w:color w:val="auto"/>
                <w:spacing w:val="6"/>
                <w:sz w:val="20"/>
                <w:szCs w:val="20"/>
              </w:rPr>
              <w:t>产权人(使用人)</w:t>
            </w:r>
          </w:p>
          <w:p w14:paraId="7B8AE78A">
            <w:pPr>
              <w:keepNext w:val="0"/>
              <w:keepLines w:val="0"/>
              <w:pageBreakBefore w:val="0"/>
              <w:widowControl w:val="0"/>
              <w:kinsoku/>
              <w:wordWrap/>
              <w:overflowPunct/>
              <w:topLinePunct w:val="0"/>
              <w:autoSpaceDE/>
              <w:autoSpaceDN/>
              <w:bidi w:val="0"/>
              <w:adjustRightInd/>
              <w:snapToGrid/>
              <w:spacing w:line="216" w:lineRule="auto"/>
              <w:jc w:val="center"/>
              <w:textAlignment w:val="auto"/>
              <w:rPr>
                <w:rFonts w:ascii="仿宋" w:hAnsi="仿宋" w:eastAsia="仿宋" w:cs="仿宋"/>
                <w:color w:val="auto"/>
                <w:spacing w:val="6"/>
                <w:sz w:val="20"/>
                <w:szCs w:val="20"/>
              </w:rPr>
            </w:pPr>
            <w:r>
              <w:rPr>
                <w:rFonts w:hint="eastAsia" w:ascii="仿宋" w:hAnsi="仿宋" w:eastAsia="仿宋" w:cs="仿宋"/>
                <w:color w:val="auto"/>
                <w:spacing w:val="6"/>
                <w:sz w:val="20"/>
                <w:szCs w:val="20"/>
                <w:lang w:eastAsia="zh-CN"/>
              </w:rPr>
              <w:t>姓名</w:t>
            </w:r>
          </w:p>
        </w:tc>
        <w:tc>
          <w:tcPr>
            <w:tcW w:w="2971" w:type="dxa"/>
            <w:gridSpan w:val="5"/>
            <w:shd w:val="clear" w:color="auto" w:fill="FFFFFF"/>
            <w:noWrap w:val="0"/>
            <w:vAlign w:val="center"/>
          </w:tcPr>
          <w:p w14:paraId="4FFB40DA">
            <w:pPr>
              <w:spacing w:line="225" w:lineRule="auto"/>
              <w:jc w:val="center"/>
              <w:rPr>
                <w:rFonts w:hint="default" w:ascii="仿宋" w:hAnsi="仿宋" w:eastAsia="仿宋" w:cs="仿宋"/>
                <w:color w:val="auto"/>
                <w:sz w:val="20"/>
                <w:szCs w:val="20"/>
                <w:lang w:val="en-US" w:eastAsia="zh-CN"/>
              </w:rPr>
            </w:pPr>
          </w:p>
        </w:tc>
        <w:tc>
          <w:tcPr>
            <w:tcW w:w="1508" w:type="dxa"/>
            <w:gridSpan w:val="2"/>
            <w:shd w:val="clear" w:color="auto" w:fill="FFFFFF"/>
            <w:noWrap w:val="0"/>
            <w:vAlign w:val="center"/>
          </w:tcPr>
          <w:p w14:paraId="0FCA55D8">
            <w:pPr>
              <w:spacing w:line="225" w:lineRule="auto"/>
              <w:jc w:val="center"/>
              <w:rPr>
                <w:rFonts w:hint="default" w:ascii="仿宋" w:hAnsi="仿宋" w:eastAsia="仿宋" w:cs="仿宋"/>
                <w:color w:val="auto"/>
                <w:sz w:val="20"/>
                <w:szCs w:val="20"/>
                <w:lang w:val="en-US" w:eastAsia="zh-CN"/>
              </w:rPr>
            </w:pPr>
            <w:r>
              <w:rPr>
                <w:rFonts w:hint="eastAsia" w:ascii="仿宋" w:hAnsi="仿宋" w:eastAsia="仿宋" w:cs="仿宋"/>
                <w:color w:val="auto"/>
                <w:spacing w:val="6"/>
                <w:sz w:val="20"/>
                <w:szCs w:val="20"/>
              </w:rPr>
              <w:t>身份证号</w:t>
            </w:r>
          </w:p>
        </w:tc>
        <w:tc>
          <w:tcPr>
            <w:tcW w:w="4735" w:type="dxa"/>
            <w:gridSpan w:val="3"/>
            <w:shd w:val="clear" w:color="auto" w:fill="FFFFFF"/>
            <w:noWrap w:val="0"/>
            <w:vAlign w:val="center"/>
          </w:tcPr>
          <w:p w14:paraId="7BF18CFB">
            <w:pPr>
              <w:jc w:val="center"/>
              <w:rPr>
                <w:rFonts w:hint="default" w:ascii="仿宋" w:hAnsi="仿宋" w:eastAsia="仿宋" w:cs="仿宋"/>
                <w:color w:val="auto"/>
                <w:lang w:val="en-US" w:eastAsia="zh-CN"/>
              </w:rPr>
            </w:pPr>
          </w:p>
        </w:tc>
      </w:tr>
      <w:tr w14:paraId="55CEA9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exact"/>
          <w:jc w:val="center"/>
        </w:trPr>
        <w:tc>
          <w:tcPr>
            <w:tcW w:w="1506" w:type="dxa"/>
            <w:vMerge w:val="restart"/>
            <w:tcBorders>
              <w:bottom w:val="nil"/>
            </w:tcBorders>
            <w:shd w:val="clear" w:color="auto" w:fill="FFFFFF"/>
            <w:noWrap w:val="0"/>
            <w:vAlign w:val="center"/>
          </w:tcPr>
          <w:p w14:paraId="78DE61BA">
            <w:pPr>
              <w:spacing w:line="227" w:lineRule="auto"/>
              <w:ind w:left="346"/>
              <w:rPr>
                <w:rFonts w:ascii="仿宋" w:hAnsi="仿宋" w:eastAsia="仿宋" w:cs="仿宋"/>
                <w:color w:val="auto"/>
                <w:sz w:val="20"/>
                <w:szCs w:val="20"/>
              </w:rPr>
            </w:pPr>
            <w:r>
              <w:rPr>
                <w:rFonts w:hint="eastAsia" w:ascii="仿宋" w:hAnsi="仿宋" w:eastAsia="仿宋" w:cs="仿宋"/>
                <w:color w:val="auto"/>
                <w:spacing w:val="6"/>
                <w:sz w:val="20"/>
                <w:szCs w:val="20"/>
              </w:rPr>
              <w:t>房屋用途</w:t>
            </w:r>
          </w:p>
        </w:tc>
        <w:tc>
          <w:tcPr>
            <w:tcW w:w="2971" w:type="dxa"/>
            <w:gridSpan w:val="5"/>
            <w:shd w:val="clear" w:color="auto" w:fill="FFFFFF"/>
            <w:noWrap w:val="0"/>
            <w:vAlign w:val="center"/>
          </w:tcPr>
          <w:p w14:paraId="06246B54">
            <w:pPr>
              <w:spacing w:line="223" w:lineRule="auto"/>
              <w:ind w:left="139"/>
              <w:jc w:val="both"/>
              <w:rPr>
                <w:rFonts w:ascii="仿宋" w:hAnsi="仿宋" w:eastAsia="仿宋" w:cs="仿宋"/>
                <w:color w:val="auto"/>
                <w:sz w:val="20"/>
                <w:szCs w:val="20"/>
              </w:rPr>
            </w:pPr>
            <w:r>
              <w:rPr>
                <w:rFonts w:hint="eastAsia" w:ascii="仿宋" w:hAnsi="仿宋" w:eastAsia="仿宋" w:cs="仿宋"/>
                <w:color w:val="auto"/>
                <w:spacing w:val="5"/>
                <w:sz w:val="20"/>
                <w:szCs w:val="20"/>
              </w:rPr>
              <w:t>□ 经营性自建</w:t>
            </w:r>
            <w:r>
              <w:rPr>
                <w:rFonts w:hint="eastAsia" w:ascii="仿宋" w:hAnsi="仿宋" w:eastAsia="仿宋" w:cs="仿宋"/>
                <w:color w:val="auto"/>
                <w:spacing w:val="4"/>
                <w:sz w:val="20"/>
                <w:szCs w:val="20"/>
              </w:rPr>
              <w:t>房</w:t>
            </w:r>
          </w:p>
          <w:p w14:paraId="5C149068">
            <w:pPr>
              <w:spacing w:line="225" w:lineRule="auto"/>
              <w:ind w:left="111"/>
              <w:jc w:val="both"/>
              <w:rPr>
                <w:rFonts w:ascii="仿宋" w:hAnsi="仿宋" w:eastAsia="仿宋" w:cs="仿宋"/>
                <w:color w:val="auto"/>
                <w:sz w:val="20"/>
                <w:szCs w:val="20"/>
              </w:rPr>
            </w:pPr>
            <w:r>
              <w:rPr>
                <w:rFonts w:hint="eastAsia" w:ascii="仿宋" w:hAnsi="仿宋" w:eastAsia="仿宋" w:cs="仿宋"/>
                <w:color w:val="auto"/>
                <w:spacing w:val="19"/>
                <w:sz w:val="20"/>
                <w:szCs w:val="20"/>
              </w:rPr>
              <w:t>(</w:t>
            </w:r>
            <w:r>
              <w:rPr>
                <w:rFonts w:hint="eastAsia" w:ascii="仿宋" w:hAnsi="仿宋" w:eastAsia="仿宋" w:cs="仿宋"/>
                <w:color w:val="auto"/>
                <w:spacing w:val="16"/>
                <w:sz w:val="20"/>
                <w:szCs w:val="20"/>
              </w:rPr>
              <w:t>是否同时自住 □是□否)</w:t>
            </w:r>
          </w:p>
        </w:tc>
        <w:tc>
          <w:tcPr>
            <w:tcW w:w="6243" w:type="dxa"/>
            <w:gridSpan w:val="5"/>
            <w:vMerge w:val="restart"/>
            <w:shd w:val="clear" w:color="auto" w:fill="FFFFFF"/>
            <w:noWrap w:val="0"/>
            <w:vAlign w:val="top"/>
          </w:tcPr>
          <w:p w14:paraId="29D9BF13">
            <w:pPr>
              <w:spacing w:line="216" w:lineRule="auto"/>
              <w:ind w:left="118"/>
              <w:rPr>
                <w:rFonts w:ascii="仿宋" w:hAnsi="仿宋" w:eastAsia="仿宋" w:cs="仿宋"/>
                <w:color w:val="auto"/>
                <w:sz w:val="20"/>
                <w:szCs w:val="20"/>
              </w:rPr>
            </w:pPr>
            <w:r>
              <w:rPr>
                <w:rFonts w:hint="eastAsia" w:ascii="仿宋" w:hAnsi="仿宋" w:eastAsia="仿宋" w:cs="仿宋"/>
                <w:color w:val="auto"/>
                <w:spacing w:val="8"/>
                <w:sz w:val="20"/>
                <w:szCs w:val="20"/>
              </w:rPr>
              <w:t>具</w:t>
            </w:r>
            <w:r>
              <w:rPr>
                <w:rFonts w:hint="eastAsia" w:ascii="仿宋" w:hAnsi="仿宋" w:eastAsia="仿宋" w:cs="仿宋"/>
                <w:color w:val="auto"/>
                <w:spacing w:val="7"/>
                <w:sz w:val="20"/>
                <w:szCs w:val="20"/>
              </w:rPr>
              <w:t>体用途包含 (多选)</w:t>
            </w:r>
          </w:p>
          <w:p w14:paraId="246E7675">
            <w:pPr>
              <w:spacing w:line="216" w:lineRule="auto"/>
              <w:ind w:left="136"/>
              <w:rPr>
                <w:rFonts w:hint="eastAsia" w:ascii="仿宋" w:hAnsi="仿宋" w:eastAsia="仿宋" w:cs="仿宋"/>
                <w:color w:val="auto"/>
                <w:sz w:val="20"/>
                <w:szCs w:val="20"/>
                <w:lang w:eastAsia="zh-CN"/>
              </w:rPr>
            </w:pPr>
            <w:r>
              <w:rPr>
                <w:rFonts w:hint="eastAsia" w:ascii="仿宋" w:hAnsi="仿宋" w:eastAsia="仿宋" w:cs="仿宋"/>
                <w:color w:val="auto"/>
                <w:spacing w:val="13"/>
                <w:sz w:val="20"/>
                <w:szCs w:val="20"/>
              </w:rPr>
              <w:t>□</w:t>
            </w:r>
            <w:r>
              <w:rPr>
                <w:rFonts w:hint="eastAsia" w:ascii="仿宋" w:hAnsi="仿宋" w:eastAsia="仿宋" w:cs="仿宋"/>
                <w:color w:val="auto"/>
                <w:spacing w:val="7"/>
                <w:sz w:val="20"/>
                <w:szCs w:val="20"/>
              </w:rPr>
              <w:t>餐饮饭店 □民宿宾馆 □批发零售</w:t>
            </w:r>
            <w:r>
              <w:rPr>
                <w:rFonts w:hint="eastAsia" w:ascii="仿宋" w:hAnsi="仿宋" w:eastAsia="仿宋" w:cs="仿宋"/>
                <w:color w:val="auto"/>
                <w:spacing w:val="7"/>
                <w:sz w:val="20"/>
                <w:szCs w:val="20"/>
                <w:lang w:val="en-US" w:eastAsia="zh-CN"/>
              </w:rPr>
              <w:t xml:space="preserve"> </w:t>
            </w:r>
            <w:r>
              <w:rPr>
                <w:rFonts w:hint="eastAsia" w:ascii="仿宋" w:hAnsi="仿宋" w:eastAsia="仿宋" w:cs="仿宋"/>
                <w:color w:val="auto"/>
                <w:spacing w:val="10"/>
                <w:sz w:val="20"/>
                <w:szCs w:val="20"/>
              </w:rPr>
              <w:t>□</w:t>
            </w:r>
            <w:r>
              <w:rPr>
                <w:rFonts w:hint="eastAsia" w:ascii="仿宋" w:hAnsi="仿宋" w:eastAsia="仿宋" w:cs="仿宋"/>
                <w:color w:val="auto"/>
                <w:spacing w:val="6"/>
                <w:sz w:val="20"/>
                <w:szCs w:val="20"/>
              </w:rPr>
              <w:t>休闲娱乐 □教育培训</w:t>
            </w:r>
            <w:r>
              <w:rPr>
                <w:rFonts w:hint="eastAsia" w:ascii="仿宋" w:hAnsi="仿宋" w:eastAsia="仿宋" w:cs="仿宋"/>
                <w:color w:val="auto"/>
                <w:spacing w:val="6"/>
                <w:sz w:val="20"/>
                <w:szCs w:val="20"/>
                <w:lang w:val="en-US" w:eastAsia="zh-CN"/>
              </w:rPr>
              <w:t xml:space="preserve"> </w:t>
            </w:r>
            <w:r>
              <w:rPr>
                <w:rFonts w:hint="eastAsia" w:ascii="仿宋" w:hAnsi="仿宋" w:eastAsia="仿宋" w:cs="仿宋"/>
                <w:color w:val="auto"/>
                <w:spacing w:val="13"/>
                <w:sz w:val="20"/>
                <w:szCs w:val="20"/>
              </w:rPr>
              <w:t>□</w:t>
            </w:r>
            <w:r>
              <w:rPr>
                <w:rFonts w:hint="eastAsia" w:ascii="仿宋" w:hAnsi="仿宋" w:eastAsia="仿宋" w:cs="仿宋"/>
                <w:color w:val="auto"/>
                <w:spacing w:val="7"/>
                <w:sz w:val="20"/>
                <w:szCs w:val="20"/>
              </w:rPr>
              <w:t>医疗卫生 □养老服务 □生产加工</w:t>
            </w:r>
            <w:r>
              <w:rPr>
                <w:rFonts w:hint="eastAsia" w:ascii="仿宋" w:hAnsi="仿宋" w:eastAsia="仿宋" w:cs="仿宋"/>
                <w:color w:val="auto"/>
                <w:sz w:val="20"/>
                <w:szCs w:val="20"/>
                <w:lang w:val="en-US" w:eastAsia="zh-CN"/>
              </w:rPr>
              <w:t xml:space="preserve"> </w:t>
            </w:r>
            <w:r>
              <w:rPr>
                <w:rFonts w:hint="eastAsia" w:ascii="仿宋" w:hAnsi="仿宋" w:eastAsia="仿宋" w:cs="仿宋"/>
                <w:color w:val="auto"/>
                <w:spacing w:val="10"/>
                <w:sz w:val="20"/>
                <w:szCs w:val="20"/>
              </w:rPr>
              <w:t>□</w:t>
            </w:r>
            <w:r>
              <w:rPr>
                <w:rFonts w:hint="eastAsia" w:ascii="仿宋" w:hAnsi="仿宋" w:eastAsia="仿宋" w:cs="仿宋"/>
                <w:color w:val="auto"/>
                <w:spacing w:val="6"/>
                <w:sz w:val="20"/>
                <w:szCs w:val="20"/>
              </w:rPr>
              <w:t>仓储物流 □出租居住</w:t>
            </w:r>
            <w:r>
              <w:rPr>
                <w:rFonts w:hint="eastAsia" w:ascii="仿宋" w:hAnsi="仿宋" w:eastAsia="仿宋" w:cs="仿宋"/>
                <w:color w:val="auto"/>
                <w:spacing w:val="6"/>
                <w:sz w:val="20"/>
                <w:szCs w:val="20"/>
                <w:lang w:val="en-US" w:eastAsia="zh-CN"/>
              </w:rPr>
              <w:t xml:space="preserve"> </w:t>
            </w:r>
            <w:r>
              <w:rPr>
                <w:rFonts w:hint="eastAsia" w:ascii="仿宋" w:hAnsi="仿宋" w:eastAsia="仿宋" w:cs="仿宋"/>
                <w:color w:val="auto"/>
                <w:spacing w:val="13"/>
                <w:sz w:val="20"/>
                <w:szCs w:val="20"/>
              </w:rPr>
              <w:t>□</w:t>
            </w:r>
            <w:r>
              <w:rPr>
                <w:rFonts w:hint="eastAsia" w:ascii="仿宋" w:hAnsi="仿宋" w:eastAsia="仿宋" w:cs="仿宋"/>
                <w:color w:val="auto"/>
                <w:spacing w:val="7"/>
                <w:sz w:val="20"/>
                <w:szCs w:val="20"/>
              </w:rPr>
              <w:t>商务办公 □农贸市场 □宗教场所</w:t>
            </w:r>
            <w:r>
              <w:rPr>
                <w:rFonts w:hint="eastAsia" w:ascii="仿宋" w:hAnsi="仿宋" w:eastAsia="仿宋" w:cs="仿宋"/>
                <w:color w:val="auto"/>
                <w:sz w:val="20"/>
                <w:szCs w:val="20"/>
                <w:lang w:val="en-US" w:eastAsia="zh-CN"/>
              </w:rPr>
              <w:t xml:space="preserve"> </w:t>
            </w:r>
            <w:r>
              <w:rPr>
                <w:rFonts w:hint="eastAsia" w:ascii="仿宋" w:hAnsi="仿宋" w:eastAsia="仿宋" w:cs="仿宋"/>
                <w:color w:val="auto"/>
                <w:spacing w:val="8"/>
                <w:sz w:val="20"/>
                <w:szCs w:val="20"/>
              </w:rPr>
              <w:t>□</w:t>
            </w:r>
            <w:r>
              <w:rPr>
                <w:rFonts w:hint="eastAsia" w:ascii="仿宋" w:hAnsi="仿宋" w:eastAsia="仿宋" w:cs="仿宋"/>
                <w:color w:val="auto"/>
                <w:spacing w:val="6"/>
                <w:sz w:val="20"/>
                <w:szCs w:val="20"/>
              </w:rPr>
              <w:t>其他</w:t>
            </w:r>
            <w:r>
              <w:rPr>
                <w:rFonts w:hint="eastAsia" w:ascii="仿宋" w:hAnsi="仿宋" w:eastAsia="仿宋" w:cs="仿宋"/>
                <w:color w:val="auto"/>
                <w:spacing w:val="6"/>
                <w:sz w:val="20"/>
                <w:szCs w:val="20"/>
                <w:u w:val="single"/>
                <w:lang w:eastAsia="zh-CN"/>
              </w:rPr>
              <w:t>（请填写具体用途）</w:t>
            </w:r>
          </w:p>
        </w:tc>
      </w:tr>
      <w:tr w14:paraId="5D1291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jc w:val="center"/>
        </w:trPr>
        <w:tc>
          <w:tcPr>
            <w:tcW w:w="1506" w:type="dxa"/>
            <w:vMerge w:val="continue"/>
            <w:shd w:val="clear" w:color="auto" w:fill="FFFFFF"/>
            <w:noWrap w:val="0"/>
            <w:vAlign w:val="center"/>
          </w:tcPr>
          <w:p w14:paraId="7DE04B2D">
            <w:pPr>
              <w:spacing w:line="225" w:lineRule="auto"/>
              <w:ind w:left="139"/>
              <w:rPr>
                <w:color w:val="auto"/>
              </w:rPr>
            </w:pPr>
          </w:p>
        </w:tc>
        <w:tc>
          <w:tcPr>
            <w:tcW w:w="2971" w:type="dxa"/>
            <w:gridSpan w:val="5"/>
            <w:shd w:val="clear" w:color="auto" w:fill="FFFFFF"/>
            <w:noWrap w:val="0"/>
            <w:vAlign w:val="center"/>
          </w:tcPr>
          <w:p w14:paraId="426C8E0F">
            <w:pPr>
              <w:spacing w:line="225" w:lineRule="auto"/>
              <w:ind w:left="139"/>
              <w:jc w:val="both"/>
              <w:rPr>
                <w:rFonts w:hint="eastAsia" w:ascii="仿宋" w:hAnsi="仿宋" w:eastAsia="仿宋" w:cs="仿宋"/>
                <w:color w:val="auto"/>
                <w:spacing w:val="6"/>
                <w:sz w:val="20"/>
                <w:szCs w:val="20"/>
              </w:rPr>
            </w:pPr>
            <w:r>
              <w:rPr>
                <w:rFonts w:hint="eastAsia" w:ascii="仿宋" w:hAnsi="仿宋" w:eastAsia="仿宋" w:cs="仿宋"/>
                <w:color w:val="auto"/>
                <w:spacing w:val="6"/>
                <w:sz w:val="20"/>
                <w:szCs w:val="20"/>
              </w:rPr>
              <w:t>□</w:t>
            </w:r>
            <w:r>
              <w:rPr>
                <w:rFonts w:hint="eastAsia" w:ascii="仿宋" w:hAnsi="仿宋" w:eastAsia="仿宋" w:cs="仿宋"/>
                <w:color w:val="auto"/>
                <w:spacing w:val="4"/>
                <w:sz w:val="20"/>
                <w:szCs w:val="20"/>
              </w:rPr>
              <w:t xml:space="preserve"> 其他自建房</w:t>
            </w:r>
          </w:p>
        </w:tc>
        <w:tc>
          <w:tcPr>
            <w:tcW w:w="6243" w:type="dxa"/>
            <w:gridSpan w:val="5"/>
            <w:vMerge w:val="continue"/>
            <w:shd w:val="clear" w:color="auto" w:fill="FFFFFF"/>
            <w:noWrap w:val="0"/>
            <w:vAlign w:val="top"/>
          </w:tcPr>
          <w:p w14:paraId="55FF135C">
            <w:pPr>
              <w:spacing w:line="225" w:lineRule="auto"/>
              <w:ind w:left="139"/>
              <w:rPr>
                <w:rFonts w:hint="eastAsia" w:ascii="仿宋" w:hAnsi="仿宋" w:eastAsia="仿宋" w:cs="仿宋"/>
                <w:color w:val="auto"/>
                <w:spacing w:val="6"/>
                <w:sz w:val="20"/>
                <w:szCs w:val="20"/>
              </w:rPr>
            </w:pPr>
          </w:p>
        </w:tc>
      </w:tr>
      <w:tr w14:paraId="6A01F8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1506" w:type="dxa"/>
            <w:shd w:val="clear" w:color="auto" w:fill="FFFFFF"/>
            <w:noWrap w:val="0"/>
            <w:vAlign w:val="center"/>
          </w:tcPr>
          <w:p w14:paraId="62D20B27">
            <w:pPr>
              <w:spacing w:line="223" w:lineRule="auto"/>
              <w:ind w:left="344"/>
              <w:rPr>
                <w:rFonts w:ascii="仿宋" w:hAnsi="仿宋" w:eastAsia="仿宋" w:cs="仿宋"/>
                <w:color w:val="auto"/>
                <w:sz w:val="20"/>
                <w:szCs w:val="20"/>
              </w:rPr>
            </w:pPr>
            <w:r>
              <w:rPr>
                <w:rFonts w:hint="eastAsia" w:ascii="仿宋" w:hAnsi="仿宋" w:eastAsia="仿宋" w:cs="仿宋"/>
                <w:color w:val="auto"/>
                <w:spacing w:val="9"/>
                <w:sz w:val="20"/>
                <w:szCs w:val="20"/>
              </w:rPr>
              <w:t>土</w:t>
            </w:r>
            <w:r>
              <w:rPr>
                <w:rFonts w:hint="eastAsia" w:ascii="仿宋" w:hAnsi="仿宋" w:eastAsia="仿宋" w:cs="仿宋"/>
                <w:color w:val="auto"/>
                <w:spacing w:val="6"/>
                <w:sz w:val="20"/>
                <w:szCs w:val="20"/>
              </w:rPr>
              <w:t>地性质</w:t>
            </w:r>
          </w:p>
        </w:tc>
        <w:tc>
          <w:tcPr>
            <w:tcW w:w="9214" w:type="dxa"/>
            <w:gridSpan w:val="10"/>
            <w:shd w:val="clear" w:color="auto" w:fill="FFFFFF"/>
            <w:noWrap w:val="0"/>
            <w:vAlign w:val="top"/>
          </w:tcPr>
          <w:p w14:paraId="310D4DC6">
            <w:pPr>
              <w:spacing w:line="225" w:lineRule="auto"/>
              <w:ind w:left="139"/>
              <w:rPr>
                <w:rFonts w:ascii="仿宋" w:hAnsi="仿宋" w:eastAsia="仿宋" w:cs="仿宋"/>
                <w:color w:val="auto"/>
                <w:sz w:val="20"/>
                <w:szCs w:val="20"/>
              </w:rPr>
            </w:pPr>
            <w:r>
              <w:rPr>
                <w:rFonts w:hint="eastAsia" w:ascii="仿宋" w:hAnsi="仿宋" w:eastAsia="仿宋" w:cs="仿宋"/>
                <w:color w:val="auto"/>
                <w:spacing w:val="12"/>
                <w:sz w:val="20"/>
                <w:szCs w:val="20"/>
              </w:rPr>
              <w:t>□国有</w:t>
            </w:r>
            <w:r>
              <w:rPr>
                <w:rFonts w:hint="eastAsia" w:ascii="仿宋" w:hAnsi="仿宋" w:eastAsia="仿宋" w:cs="仿宋"/>
                <w:color w:val="auto"/>
                <w:spacing w:val="11"/>
                <w:sz w:val="20"/>
                <w:szCs w:val="20"/>
              </w:rPr>
              <w:t>土</w:t>
            </w:r>
            <w:r>
              <w:rPr>
                <w:rFonts w:hint="eastAsia" w:ascii="仿宋" w:hAnsi="仿宋" w:eastAsia="仿宋" w:cs="仿宋"/>
                <w:color w:val="auto"/>
                <w:spacing w:val="6"/>
                <w:sz w:val="20"/>
                <w:szCs w:val="20"/>
              </w:rPr>
              <w:t>地 ( □居住用地 □商住用地 □商业用地 □国有非建设用地 □其他</w:t>
            </w:r>
            <w:r>
              <w:rPr>
                <w:rFonts w:hint="eastAsia" w:ascii="仿宋" w:hAnsi="仿宋" w:eastAsia="仿宋" w:cs="仿宋"/>
                <w:color w:val="auto"/>
                <w:spacing w:val="6"/>
                <w:sz w:val="20"/>
                <w:szCs w:val="20"/>
                <w:u w:val="single"/>
              </w:rPr>
              <w:t xml:space="preserve">       </w:t>
            </w:r>
            <w:r>
              <w:rPr>
                <w:rFonts w:hint="eastAsia" w:ascii="仿宋" w:hAnsi="仿宋" w:eastAsia="仿宋" w:cs="仿宋"/>
                <w:color w:val="auto"/>
                <w:spacing w:val="6"/>
                <w:sz w:val="20"/>
                <w:szCs w:val="20"/>
              </w:rPr>
              <w:t>)</w:t>
            </w:r>
          </w:p>
          <w:p w14:paraId="09685D72">
            <w:pPr>
              <w:spacing w:line="207" w:lineRule="auto"/>
              <w:ind w:left="139"/>
              <w:rPr>
                <w:rFonts w:ascii="仿宋" w:hAnsi="仿宋" w:eastAsia="仿宋" w:cs="仿宋"/>
                <w:color w:val="auto"/>
                <w:sz w:val="20"/>
                <w:szCs w:val="20"/>
              </w:rPr>
            </w:pPr>
            <w:r>
              <w:rPr>
                <w:rFonts w:hint="eastAsia" w:ascii="仿宋" w:hAnsi="仿宋" w:eastAsia="仿宋" w:cs="仿宋"/>
                <w:color w:val="auto"/>
                <w:spacing w:val="10"/>
                <w:sz w:val="20"/>
                <w:szCs w:val="20"/>
              </w:rPr>
              <w:t>□</w:t>
            </w:r>
            <w:r>
              <w:rPr>
                <w:rFonts w:hint="eastAsia" w:ascii="仿宋" w:hAnsi="仿宋" w:eastAsia="仿宋" w:cs="仿宋"/>
                <w:color w:val="auto"/>
                <w:spacing w:val="7"/>
                <w:sz w:val="20"/>
                <w:szCs w:val="20"/>
              </w:rPr>
              <w:t xml:space="preserve">集体土地 ( □宅基地 </w:t>
            </w:r>
            <w:r>
              <w:rPr>
                <w:rFonts w:hint="eastAsia" w:ascii="仿宋" w:hAnsi="仿宋" w:eastAsia="仿宋" w:cs="仿宋"/>
                <w:color w:val="auto"/>
                <w:spacing w:val="6"/>
                <w:sz w:val="20"/>
                <w:szCs w:val="20"/>
              </w:rPr>
              <w:t>□</w:t>
            </w:r>
            <w:r>
              <w:rPr>
                <w:rFonts w:hint="eastAsia" w:ascii="仿宋" w:hAnsi="仿宋" w:eastAsia="仿宋" w:cs="仿宋"/>
                <w:color w:val="auto"/>
                <w:spacing w:val="7"/>
                <w:sz w:val="20"/>
                <w:szCs w:val="20"/>
              </w:rPr>
              <w:t>集体建设用地 □集体非建设用地  □其他</w:t>
            </w:r>
            <w:r>
              <w:rPr>
                <w:rFonts w:hint="eastAsia" w:ascii="仿宋" w:hAnsi="仿宋" w:eastAsia="仿宋" w:cs="仿宋"/>
                <w:color w:val="auto"/>
                <w:spacing w:val="6"/>
                <w:sz w:val="20"/>
                <w:szCs w:val="20"/>
                <w:u w:val="single"/>
              </w:rPr>
              <w:t xml:space="preserve">       </w:t>
            </w:r>
            <w:r>
              <w:rPr>
                <w:rFonts w:hint="eastAsia" w:ascii="仿宋" w:hAnsi="仿宋" w:eastAsia="仿宋" w:cs="仿宋"/>
                <w:color w:val="auto"/>
                <w:spacing w:val="6"/>
                <w:sz w:val="20"/>
                <w:szCs w:val="20"/>
              </w:rPr>
              <w:t>)</w:t>
            </w:r>
          </w:p>
        </w:tc>
      </w:tr>
      <w:tr w14:paraId="6FAA2B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1506" w:type="dxa"/>
            <w:shd w:val="clear" w:color="auto" w:fill="FFFFFF"/>
            <w:noWrap w:val="0"/>
            <w:vAlign w:val="center"/>
          </w:tcPr>
          <w:p w14:paraId="500F2338">
            <w:pPr>
              <w:spacing w:line="223" w:lineRule="auto"/>
              <w:ind w:left="342"/>
              <w:rPr>
                <w:rFonts w:ascii="仿宋" w:hAnsi="仿宋" w:eastAsia="仿宋" w:cs="仿宋"/>
                <w:color w:val="auto"/>
                <w:sz w:val="20"/>
                <w:szCs w:val="20"/>
              </w:rPr>
            </w:pPr>
            <w:r>
              <w:rPr>
                <w:rFonts w:hint="eastAsia" w:ascii="仿宋" w:hAnsi="仿宋" w:eastAsia="仿宋" w:cs="仿宋"/>
                <w:color w:val="auto"/>
                <w:spacing w:val="7"/>
                <w:sz w:val="20"/>
                <w:szCs w:val="20"/>
              </w:rPr>
              <w:t>所在区域</w:t>
            </w:r>
          </w:p>
        </w:tc>
        <w:tc>
          <w:tcPr>
            <w:tcW w:w="9214" w:type="dxa"/>
            <w:gridSpan w:val="10"/>
            <w:shd w:val="clear" w:color="auto" w:fill="FFFFFF"/>
            <w:noWrap w:val="0"/>
            <w:vAlign w:val="top"/>
          </w:tcPr>
          <w:p w14:paraId="4AEB1EC0">
            <w:pPr>
              <w:spacing w:line="225" w:lineRule="auto"/>
              <w:ind w:left="139"/>
              <w:rPr>
                <w:rFonts w:ascii="仿宋" w:hAnsi="仿宋" w:eastAsia="仿宋" w:cs="仿宋"/>
                <w:color w:val="auto"/>
                <w:sz w:val="20"/>
                <w:szCs w:val="20"/>
              </w:rPr>
            </w:pPr>
            <w:r>
              <w:rPr>
                <w:rFonts w:hint="eastAsia" w:ascii="仿宋" w:hAnsi="仿宋" w:eastAsia="仿宋" w:cs="仿宋"/>
                <w:color w:val="auto"/>
                <w:spacing w:val="9"/>
                <w:sz w:val="20"/>
                <w:szCs w:val="20"/>
              </w:rPr>
              <w:t>□</w:t>
            </w:r>
            <w:r>
              <w:rPr>
                <w:rFonts w:hint="eastAsia" w:ascii="仿宋" w:hAnsi="仿宋" w:eastAsia="仿宋" w:cs="仿宋"/>
                <w:color w:val="auto"/>
                <w:spacing w:val="8"/>
                <w:sz w:val="20"/>
                <w:szCs w:val="20"/>
              </w:rPr>
              <w:t xml:space="preserve">城市建成区 </w:t>
            </w:r>
            <w:r>
              <w:rPr>
                <w:rFonts w:hint="eastAsia" w:ascii="仿宋" w:hAnsi="仿宋" w:eastAsia="仿宋" w:cs="仿宋"/>
                <w:color w:val="auto"/>
                <w:spacing w:val="8"/>
                <w:sz w:val="20"/>
                <w:szCs w:val="20"/>
                <w:lang w:eastAsia="zh-CN"/>
              </w:rPr>
              <w:t>（</w:t>
            </w:r>
            <w:r>
              <w:rPr>
                <w:rFonts w:hint="eastAsia" w:ascii="仿宋" w:hAnsi="仿宋" w:eastAsia="仿宋" w:cs="仿宋"/>
                <w:color w:val="auto"/>
                <w:spacing w:val="8"/>
                <w:sz w:val="20"/>
                <w:szCs w:val="20"/>
              </w:rPr>
              <w:t xml:space="preserve"> □城乡结合部  □城中村  □拆迁安置区  □工业园区</w:t>
            </w:r>
            <w:r>
              <w:rPr>
                <w:rFonts w:hint="eastAsia" w:ascii="仿宋" w:hAnsi="仿宋" w:eastAsia="仿宋" w:cs="仿宋"/>
                <w:color w:val="auto"/>
                <w:spacing w:val="8"/>
                <w:sz w:val="20"/>
                <w:szCs w:val="20"/>
                <w:lang w:eastAsia="zh-CN"/>
              </w:rPr>
              <w:t>）</w:t>
            </w:r>
            <w:r>
              <w:rPr>
                <w:rFonts w:hint="eastAsia" w:ascii="仿宋" w:hAnsi="仿宋" w:eastAsia="仿宋" w:cs="仿宋"/>
                <w:color w:val="auto"/>
                <w:spacing w:val="8"/>
                <w:sz w:val="20"/>
                <w:szCs w:val="20"/>
              </w:rPr>
              <w:t>□建制镇  □集镇</w:t>
            </w:r>
            <w:r>
              <w:rPr>
                <w:rFonts w:hint="eastAsia" w:ascii="仿宋" w:hAnsi="仿宋" w:eastAsia="仿宋" w:cs="仿宋"/>
                <w:color w:val="auto"/>
                <w:spacing w:val="8"/>
                <w:sz w:val="20"/>
                <w:szCs w:val="20"/>
                <w:lang w:val="en-US" w:eastAsia="zh-CN"/>
              </w:rPr>
              <w:t xml:space="preserve">  </w:t>
            </w:r>
            <w:r>
              <w:rPr>
                <w:rFonts w:hint="eastAsia" w:ascii="仿宋" w:hAnsi="仿宋" w:eastAsia="仿宋" w:cs="仿宋"/>
                <w:color w:val="auto"/>
                <w:spacing w:val="7"/>
                <w:sz w:val="20"/>
                <w:szCs w:val="20"/>
              </w:rPr>
              <w:t>□其他</w:t>
            </w:r>
            <w:r>
              <w:rPr>
                <w:rFonts w:hint="eastAsia" w:ascii="仿宋" w:hAnsi="仿宋" w:eastAsia="仿宋" w:cs="仿宋"/>
                <w:color w:val="auto"/>
                <w:spacing w:val="6"/>
                <w:sz w:val="20"/>
                <w:szCs w:val="20"/>
                <w:u w:val="single"/>
              </w:rPr>
              <w:t xml:space="preserve">       </w:t>
            </w:r>
          </w:p>
        </w:tc>
      </w:tr>
      <w:tr w14:paraId="0B974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1506" w:type="dxa"/>
            <w:shd w:val="clear" w:color="auto" w:fill="FFFFFF"/>
            <w:noWrap w:val="0"/>
            <w:vAlign w:val="center"/>
          </w:tcPr>
          <w:p w14:paraId="307048AE">
            <w:pPr>
              <w:spacing w:line="223" w:lineRule="auto"/>
              <w:ind w:left="0"/>
              <w:rPr>
                <w:rFonts w:hint="eastAsia" w:ascii="仿宋" w:hAnsi="仿宋" w:eastAsia="仿宋" w:cs="仿宋"/>
                <w:color w:val="auto"/>
                <w:spacing w:val="7"/>
                <w:sz w:val="20"/>
                <w:szCs w:val="20"/>
              </w:rPr>
            </w:pPr>
            <w:r>
              <w:rPr>
                <w:rFonts w:hint="eastAsia" w:ascii="仿宋" w:hAnsi="仿宋" w:eastAsia="仿宋" w:cs="仿宋"/>
                <w:color w:val="auto"/>
                <w:spacing w:val="8"/>
                <w:w w:val="80"/>
                <w:sz w:val="20"/>
                <w:szCs w:val="20"/>
                <w:lang w:eastAsia="zh-CN"/>
              </w:rPr>
              <w:t>人员密集场所周边</w:t>
            </w:r>
          </w:p>
        </w:tc>
        <w:tc>
          <w:tcPr>
            <w:tcW w:w="9214" w:type="dxa"/>
            <w:gridSpan w:val="10"/>
            <w:shd w:val="clear" w:color="auto" w:fill="FFFFFF"/>
            <w:noWrap w:val="0"/>
            <w:vAlign w:val="top"/>
          </w:tcPr>
          <w:p w14:paraId="1641CF3F">
            <w:pPr>
              <w:spacing w:line="225" w:lineRule="auto"/>
              <w:ind w:left="139"/>
              <w:rPr>
                <w:rFonts w:hint="eastAsia" w:ascii="仿宋" w:hAnsi="仿宋" w:eastAsia="仿宋" w:cs="仿宋"/>
                <w:color w:val="auto"/>
                <w:spacing w:val="8"/>
                <w:sz w:val="20"/>
                <w:szCs w:val="20"/>
              </w:rPr>
            </w:pPr>
            <w:r>
              <w:rPr>
                <w:rFonts w:hint="eastAsia" w:ascii="仿宋" w:hAnsi="仿宋" w:eastAsia="仿宋" w:cs="仿宋"/>
                <w:color w:val="auto"/>
                <w:spacing w:val="14"/>
                <w:sz w:val="20"/>
                <w:szCs w:val="20"/>
              </w:rPr>
              <w:t>□</w:t>
            </w:r>
            <w:r>
              <w:rPr>
                <w:rFonts w:hint="eastAsia" w:ascii="仿宋" w:hAnsi="仿宋" w:eastAsia="仿宋" w:cs="仿宋"/>
                <w:color w:val="auto"/>
                <w:spacing w:val="11"/>
                <w:sz w:val="20"/>
                <w:szCs w:val="20"/>
              </w:rPr>
              <w:t>学</w:t>
            </w:r>
            <w:r>
              <w:rPr>
                <w:rFonts w:hint="eastAsia" w:ascii="仿宋" w:hAnsi="仿宋" w:eastAsia="仿宋" w:cs="仿宋"/>
                <w:color w:val="auto"/>
                <w:spacing w:val="7"/>
                <w:sz w:val="20"/>
                <w:szCs w:val="20"/>
              </w:rPr>
              <w:t>校  □医院  □商贸市场  □其他</w:t>
            </w:r>
            <w:r>
              <w:rPr>
                <w:rFonts w:hint="eastAsia" w:ascii="仿宋" w:hAnsi="仿宋" w:eastAsia="仿宋" w:cs="仿宋"/>
                <w:color w:val="auto"/>
                <w:spacing w:val="6"/>
                <w:sz w:val="20"/>
                <w:szCs w:val="20"/>
                <w:u w:val="single"/>
              </w:rPr>
              <w:t xml:space="preserve">       </w:t>
            </w:r>
          </w:p>
        </w:tc>
      </w:tr>
      <w:tr w14:paraId="4BBCB5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 w:hRule="exact"/>
          <w:jc w:val="center"/>
        </w:trPr>
        <w:tc>
          <w:tcPr>
            <w:tcW w:w="1506" w:type="dxa"/>
            <w:vMerge w:val="restart"/>
            <w:tcBorders>
              <w:bottom w:val="nil"/>
            </w:tcBorders>
            <w:shd w:val="clear" w:color="auto" w:fill="FFFFFF"/>
            <w:noWrap w:val="0"/>
            <w:vAlign w:val="center"/>
          </w:tcPr>
          <w:p w14:paraId="6C1776A4">
            <w:pPr>
              <w:spacing w:line="225" w:lineRule="auto"/>
              <w:ind w:left="135"/>
              <w:rPr>
                <w:rFonts w:ascii="仿宋" w:hAnsi="仿宋" w:eastAsia="仿宋" w:cs="仿宋"/>
                <w:color w:val="auto"/>
                <w:sz w:val="20"/>
                <w:szCs w:val="20"/>
              </w:rPr>
            </w:pPr>
            <w:r>
              <w:rPr>
                <w:rFonts w:hint="eastAsia" w:ascii="仿宋" w:hAnsi="仿宋" w:eastAsia="仿宋" w:cs="仿宋"/>
                <w:color w:val="auto"/>
                <w:spacing w:val="9"/>
                <w:sz w:val="20"/>
                <w:szCs w:val="20"/>
              </w:rPr>
              <w:t>房</w:t>
            </w:r>
            <w:r>
              <w:rPr>
                <w:rFonts w:hint="eastAsia" w:ascii="仿宋" w:hAnsi="仿宋" w:eastAsia="仿宋" w:cs="仿宋"/>
                <w:color w:val="auto"/>
                <w:spacing w:val="7"/>
                <w:sz w:val="20"/>
                <w:szCs w:val="20"/>
              </w:rPr>
              <w:t>屋基本信息</w:t>
            </w:r>
          </w:p>
        </w:tc>
        <w:tc>
          <w:tcPr>
            <w:tcW w:w="1336" w:type="dxa"/>
            <w:gridSpan w:val="2"/>
            <w:shd w:val="clear" w:color="auto" w:fill="FFFFFF"/>
            <w:noWrap w:val="0"/>
            <w:vAlign w:val="center"/>
          </w:tcPr>
          <w:p w14:paraId="6C3C7736">
            <w:pPr>
              <w:spacing w:line="226" w:lineRule="auto"/>
              <w:ind w:left="113"/>
              <w:jc w:val="center"/>
              <w:rPr>
                <w:rFonts w:ascii="仿宋" w:hAnsi="仿宋" w:eastAsia="仿宋" w:cs="仿宋"/>
                <w:color w:val="auto"/>
                <w:sz w:val="20"/>
                <w:szCs w:val="20"/>
              </w:rPr>
            </w:pPr>
            <w:r>
              <w:rPr>
                <w:rFonts w:hint="eastAsia" w:ascii="仿宋" w:hAnsi="仿宋" w:eastAsia="仿宋" w:cs="仿宋"/>
                <w:color w:val="auto"/>
                <w:spacing w:val="8"/>
                <w:sz w:val="20"/>
                <w:szCs w:val="20"/>
              </w:rPr>
              <w:t>建筑层</w:t>
            </w:r>
            <w:r>
              <w:rPr>
                <w:rFonts w:hint="eastAsia" w:ascii="仿宋" w:hAnsi="仿宋" w:eastAsia="仿宋" w:cs="仿宋"/>
                <w:color w:val="auto"/>
                <w:spacing w:val="7"/>
                <w:sz w:val="20"/>
                <w:szCs w:val="20"/>
              </w:rPr>
              <w:t>数</w:t>
            </w:r>
          </w:p>
        </w:tc>
        <w:tc>
          <w:tcPr>
            <w:tcW w:w="3143" w:type="dxa"/>
            <w:gridSpan w:val="5"/>
            <w:shd w:val="clear" w:color="auto" w:fill="FFFFFF"/>
            <w:noWrap w:val="0"/>
            <w:vAlign w:val="center"/>
          </w:tcPr>
          <w:p w14:paraId="2C516162">
            <w:pPr>
              <w:tabs>
                <w:tab w:val="left" w:pos="1483"/>
              </w:tabs>
              <w:spacing w:line="230" w:lineRule="auto"/>
              <w:ind w:firstLine="1400" w:firstLineChars="700"/>
              <w:rPr>
                <w:rFonts w:ascii="仿宋" w:hAnsi="仿宋" w:eastAsia="仿宋" w:cs="仿宋"/>
                <w:color w:val="auto"/>
                <w:sz w:val="20"/>
                <w:szCs w:val="20"/>
              </w:rPr>
            </w:pPr>
            <w:r>
              <w:rPr>
                <w:rFonts w:hint="eastAsia" w:ascii="仿宋" w:hAnsi="仿宋" w:eastAsia="仿宋" w:cs="仿宋"/>
                <w:color w:val="auto"/>
                <w:sz w:val="20"/>
                <w:szCs w:val="20"/>
                <w:u w:val="single"/>
              </w:rPr>
              <w:t xml:space="preserve">      </w:t>
            </w:r>
            <w:r>
              <w:rPr>
                <w:rFonts w:hint="eastAsia" w:ascii="仿宋" w:hAnsi="仿宋" w:eastAsia="仿宋" w:cs="仿宋"/>
                <w:color w:val="auto"/>
                <w:sz w:val="20"/>
                <w:szCs w:val="20"/>
              </w:rPr>
              <w:t>层</w:t>
            </w:r>
          </w:p>
        </w:tc>
        <w:tc>
          <w:tcPr>
            <w:tcW w:w="2273" w:type="dxa"/>
            <w:gridSpan w:val="2"/>
            <w:shd w:val="clear" w:color="auto" w:fill="FFFFFF"/>
            <w:noWrap w:val="0"/>
            <w:vAlign w:val="center"/>
          </w:tcPr>
          <w:p w14:paraId="22E79CBF">
            <w:pPr>
              <w:spacing w:line="226" w:lineRule="auto"/>
              <w:ind w:left="748"/>
              <w:rPr>
                <w:rFonts w:ascii="仿宋" w:hAnsi="仿宋" w:eastAsia="仿宋" w:cs="仿宋"/>
                <w:color w:val="auto"/>
                <w:sz w:val="20"/>
                <w:szCs w:val="20"/>
              </w:rPr>
            </w:pPr>
            <w:r>
              <w:rPr>
                <w:rFonts w:hint="eastAsia" w:ascii="仿宋" w:hAnsi="仿宋" w:eastAsia="仿宋" w:cs="仿宋"/>
                <w:color w:val="auto"/>
                <w:spacing w:val="8"/>
                <w:sz w:val="20"/>
                <w:szCs w:val="20"/>
              </w:rPr>
              <w:t>建筑面</w:t>
            </w:r>
            <w:r>
              <w:rPr>
                <w:rFonts w:hint="eastAsia" w:ascii="仿宋" w:hAnsi="仿宋" w:eastAsia="仿宋" w:cs="仿宋"/>
                <w:color w:val="auto"/>
                <w:spacing w:val="7"/>
                <w:sz w:val="20"/>
                <w:szCs w:val="20"/>
              </w:rPr>
              <w:t>积</w:t>
            </w:r>
          </w:p>
        </w:tc>
        <w:tc>
          <w:tcPr>
            <w:tcW w:w="2462" w:type="dxa"/>
            <w:shd w:val="clear" w:color="auto" w:fill="FFFFFF"/>
            <w:noWrap w:val="0"/>
            <w:vAlign w:val="center"/>
          </w:tcPr>
          <w:p w14:paraId="3226AA82">
            <w:pPr>
              <w:tabs>
                <w:tab w:val="left" w:pos="746"/>
              </w:tabs>
              <w:spacing w:line="225" w:lineRule="auto"/>
              <w:ind w:left="106" w:firstLine="636" w:firstLineChars="300"/>
              <w:rPr>
                <w:rFonts w:ascii="仿宋" w:hAnsi="仿宋" w:eastAsia="仿宋" w:cs="仿宋"/>
                <w:color w:val="auto"/>
                <w:sz w:val="20"/>
                <w:szCs w:val="20"/>
              </w:rPr>
            </w:pPr>
            <w:r>
              <w:rPr>
                <w:rFonts w:hint="eastAsia" w:ascii="仿宋" w:hAnsi="仿宋" w:eastAsia="仿宋" w:cs="仿宋"/>
                <w:color w:val="auto"/>
                <w:spacing w:val="6"/>
                <w:sz w:val="20"/>
                <w:szCs w:val="20"/>
                <w:u w:val="single"/>
              </w:rPr>
              <w:t xml:space="preserve">     </w:t>
            </w:r>
            <w:r>
              <w:rPr>
                <w:rFonts w:hint="eastAsia" w:ascii="仿宋" w:hAnsi="仿宋" w:eastAsia="仿宋" w:cs="仿宋"/>
                <w:color w:val="auto"/>
                <w:spacing w:val="6"/>
                <w:sz w:val="20"/>
                <w:szCs w:val="20"/>
              </w:rPr>
              <w:t>平方</w:t>
            </w:r>
            <w:r>
              <w:rPr>
                <w:rFonts w:hint="eastAsia" w:ascii="仿宋" w:hAnsi="仿宋" w:eastAsia="仿宋" w:cs="仿宋"/>
                <w:color w:val="auto"/>
                <w:spacing w:val="5"/>
                <w:sz w:val="20"/>
                <w:szCs w:val="20"/>
              </w:rPr>
              <w:t>米</w:t>
            </w:r>
          </w:p>
        </w:tc>
      </w:tr>
      <w:tr w14:paraId="4EA29C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exact"/>
          <w:jc w:val="center"/>
        </w:trPr>
        <w:tc>
          <w:tcPr>
            <w:tcW w:w="1506" w:type="dxa"/>
            <w:vMerge w:val="continue"/>
            <w:tcBorders>
              <w:top w:val="nil"/>
            </w:tcBorders>
            <w:shd w:val="clear" w:color="auto" w:fill="FFFFFF"/>
            <w:noWrap w:val="0"/>
            <w:vAlign w:val="center"/>
          </w:tcPr>
          <w:p w14:paraId="0A56CA18">
            <w:pPr>
              <w:jc w:val="center"/>
              <w:rPr>
                <w:rFonts w:ascii="仿宋" w:hAnsi="仿宋" w:eastAsia="仿宋" w:cs="仿宋"/>
                <w:color w:val="auto"/>
              </w:rPr>
            </w:pPr>
          </w:p>
        </w:tc>
        <w:tc>
          <w:tcPr>
            <w:tcW w:w="1336" w:type="dxa"/>
            <w:gridSpan w:val="2"/>
            <w:shd w:val="clear" w:color="auto" w:fill="FFFFFF"/>
            <w:noWrap w:val="0"/>
            <w:vAlign w:val="center"/>
          </w:tcPr>
          <w:p w14:paraId="4E9009C7">
            <w:pPr>
              <w:spacing w:line="216" w:lineRule="auto"/>
              <w:ind w:left="113"/>
              <w:jc w:val="center"/>
              <w:rPr>
                <w:rFonts w:ascii="仿宋" w:hAnsi="仿宋" w:eastAsia="仿宋" w:cs="仿宋"/>
                <w:color w:val="auto"/>
                <w:sz w:val="20"/>
                <w:szCs w:val="20"/>
              </w:rPr>
            </w:pPr>
            <w:r>
              <w:rPr>
                <w:rFonts w:hint="eastAsia" w:ascii="仿宋" w:hAnsi="仿宋" w:eastAsia="仿宋" w:cs="仿宋"/>
                <w:color w:val="auto"/>
                <w:spacing w:val="8"/>
                <w:sz w:val="20"/>
                <w:szCs w:val="20"/>
              </w:rPr>
              <w:t>建成时</w:t>
            </w:r>
            <w:r>
              <w:rPr>
                <w:rFonts w:hint="eastAsia" w:ascii="仿宋" w:hAnsi="仿宋" w:eastAsia="仿宋" w:cs="仿宋"/>
                <w:color w:val="auto"/>
                <w:spacing w:val="7"/>
                <w:sz w:val="20"/>
                <w:szCs w:val="20"/>
              </w:rPr>
              <w:t>间</w:t>
            </w:r>
          </w:p>
        </w:tc>
        <w:tc>
          <w:tcPr>
            <w:tcW w:w="7878" w:type="dxa"/>
            <w:gridSpan w:val="8"/>
            <w:shd w:val="clear" w:color="auto" w:fill="FFFFFF"/>
            <w:noWrap w:val="0"/>
            <w:vAlign w:val="top"/>
          </w:tcPr>
          <w:p w14:paraId="692D8FC1">
            <w:pPr>
              <w:spacing w:line="216" w:lineRule="auto"/>
              <w:ind w:left="137"/>
              <w:rPr>
                <w:rFonts w:ascii="仿宋" w:hAnsi="仿宋" w:eastAsia="仿宋" w:cs="仿宋"/>
                <w:color w:val="auto"/>
                <w:sz w:val="20"/>
                <w:szCs w:val="20"/>
              </w:rPr>
            </w:pPr>
            <w:r>
              <w:rPr>
                <w:rFonts w:hint="eastAsia" w:ascii="仿宋" w:hAnsi="仿宋" w:eastAsia="仿宋" w:cs="仿宋"/>
                <w:color w:val="auto"/>
                <w:spacing w:val="-1"/>
                <w:sz w:val="20"/>
                <w:szCs w:val="20"/>
              </w:rPr>
              <w:t>□建造年代 (  □1980年</w:t>
            </w:r>
            <w:r>
              <w:rPr>
                <w:rFonts w:hint="eastAsia" w:ascii="仿宋" w:hAnsi="仿宋" w:eastAsia="仿宋" w:cs="仿宋"/>
                <w:color w:val="auto"/>
                <w:sz w:val="20"/>
                <w:szCs w:val="20"/>
              </w:rPr>
              <w:t>及以前  □1981-1990年  □1991-2000年</w:t>
            </w:r>
          </w:p>
          <w:p w14:paraId="1D4DF6CA">
            <w:pPr>
              <w:spacing w:line="216" w:lineRule="auto"/>
              <w:ind w:left="137"/>
              <w:rPr>
                <w:rFonts w:ascii="仿宋" w:hAnsi="仿宋" w:eastAsia="仿宋" w:cs="仿宋"/>
                <w:color w:val="auto"/>
                <w:sz w:val="20"/>
                <w:szCs w:val="20"/>
              </w:rPr>
            </w:pPr>
            <w:r>
              <w:rPr>
                <w:rFonts w:hint="eastAsia" w:ascii="仿宋" w:hAnsi="仿宋" w:eastAsia="仿宋" w:cs="仿宋"/>
                <w:color w:val="auto"/>
                <w:spacing w:val="-5"/>
                <w:sz w:val="20"/>
                <w:szCs w:val="20"/>
              </w:rPr>
              <w:t>□</w:t>
            </w:r>
            <w:r>
              <w:rPr>
                <w:rFonts w:hint="eastAsia" w:ascii="仿宋" w:hAnsi="仿宋" w:eastAsia="仿宋" w:cs="仿宋"/>
                <w:color w:val="auto"/>
                <w:spacing w:val="-3"/>
                <w:sz w:val="20"/>
                <w:szCs w:val="20"/>
              </w:rPr>
              <w:t>2001-2010年  □2011-2015年  □2016年及以后)  □具体年份：</w:t>
            </w:r>
            <w:r>
              <w:rPr>
                <w:rFonts w:hint="eastAsia" w:ascii="仿宋" w:hAnsi="仿宋" w:eastAsia="仿宋" w:cs="仿宋"/>
                <w:color w:val="auto"/>
                <w:spacing w:val="6"/>
                <w:sz w:val="20"/>
                <w:szCs w:val="20"/>
                <w:u w:val="single"/>
              </w:rPr>
              <w:t xml:space="preserve">     </w:t>
            </w:r>
            <w:r>
              <w:rPr>
                <w:rFonts w:hint="eastAsia" w:ascii="仿宋" w:hAnsi="仿宋" w:eastAsia="仿宋" w:cs="仿宋"/>
                <w:color w:val="auto"/>
                <w:spacing w:val="-3"/>
                <w:sz w:val="20"/>
                <w:szCs w:val="20"/>
              </w:rPr>
              <w:t>年</w:t>
            </w:r>
          </w:p>
        </w:tc>
      </w:tr>
      <w:tr w14:paraId="0623F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jc w:val="center"/>
        </w:trPr>
        <w:tc>
          <w:tcPr>
            <w:tcW w:w="10720" w:type="dxa"/>
            <w:gridSpan w:val="11"/>
            <w:shd w:val="clear" w:color="auto" w:fill="FFFFFF"/>
            <w:noWrap w:val="0"/>
            <w:vAlign w:val="top"/>
          </w:tcPr>
          <w:p w14:paraId="53EA3A78">
            <w:pPr>
              <w:spacing w:before="85" w:line="266" w:lineRule="exact"/>
              <w:ind w:left="124"/>
              <w:rPr>
                <w:rFonts w:ascii="仿宋" w:hAnsi="仿宋" w:eastAsia="仿宋" w:cs="仿宋"/>
                <w:color w:val="auto"/>
                <w:sz w:val="20"/>
                <w:szCs w:val="20"/>
              </w:rPr>
            </w:pPr>
            <w:r>
              <w:rPr>
                <w:rFonts w:hint="eastAsia" w:ascii="仿宋" w:hAnsi="仿宋" w:eastAsia="仿宋" w:cs="仿宋"/>
                <w:color w:val="auto"/>
                <w:spacing w:val="7"/>
                <w:position w:val="1"/>
                <w:sz w:val="20"/>
                <w:szCs w:val="20"/>
              </w:rPr>
              <w:t>二、</w:t>
            </w:r>
            <w:r>
              <w:rPr>
                <w:rFonts w:hint="eastAsia" w:ascii="仿宋" w:hAnsi="仿宋" w:eastAsia="仿宋" w:cs="仿宋"/>
                <w:color w:val="auto"/>
                <w:spacing w:val="6"/>
                <w:position w:val="1"/>
                <w:sz w:val="20"/>
                <w:szCs w:val="20"/>
              </w:rPr>
              <w:t>建设情况</w:t>
            </w:r>
          </w:p>
        </w:tc>
      </w:tr>
      <w:tr w14:paraId="5283C0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exact"/>
          <w:jc w:val="center"/>
        </w:trPr>
        <w:tc>
          <w:tcPr>
            <w:tcW w:w="1506" w:type="dxa"/>
            <w:shd w:val="clear" w:color="auto" w:fill="FFFFFF"/>
            <w:noWrap w:val="0"/>
            <w:vAlign w:val="center"/>
          </w:tcPr>
          <w:p w14:paraId="102385B6">
            <w:pPr>
              <w:spacing w:line="216" w:lineRule="auto"/>
              <w:ind w:left="341"/>
              <w:rPr>
                <w:rFonts w:ascii="仿宋" w:hAnsi="仿宋" w:eastAsia="仿宋" w:cs="仿宋"/>
                <w:color w:val="auto"/>
                <w:sz w:val="20"/>
                <w:szCs w:val="20"/>
              </w:rPr>
            </w:pPr>
            <w:r>
              <w:rPr>
                <w:rFonts w:hint="eastAsia" w:ascii="仿宋" w:hAnsi="仿宋" w:eastAsia="仿宋" w:cs="仿宋"/>
                <w:color w:val="auto"/>
                <w:spacing w:val="8"/>
                <w:sz w:val="20"/>
                <w:szCs w:val="20"/>
              </w:rPr>
              <w:t>设</w:t>
            </w:r>
            <w:r>
              <w:rPr>
                <w:rFonts w:hint="eastAsia" w:ascii="仿宋" w:hAnsi="仿宋" w:eastAsia="仿宋" w:cs="仿宋"/>
                <w:color w:val="auto"/>
                <w:spacing w:val="7"/>
                <w:sz w:val="20"/>
                <w:szCs w:val="20"/>
              </w:rPr>
              <w:t>计方式</w:t>
            </w:r>
          </w:p>
        </w:tc>
        <w:tc>
          <w:tcPr>
            <w:tcW w:w="9214" w:type="dxa"/>
            <w:gridSpan w:val="10"/>
            <w:shd w:val="clear" w:color="auto" w:fill="FFFFFF"/>
            <w:noWrap w:val="0"/>
            <w:vAlign w:val="center"/>
          </w:tcPr>
          <w:p w14:paraId="6A7DFD85">
            <w:pPr>
              <w:widowControl/>
              <w:kinsoku w:val="0"/>
              <w:autoSpaceDE w:val="0"/>
              <w:autoSpaceDN w:val="0"/>
              <w:adjustRightInd w:val="0"/>
              <w:snapToGrid w:val="0"/>
              <w:spacing w:line="216" w:lineRule="auto"/>
              <w:ind w:left="136"/>
              <w:textAlignment w:val="baseline"/>
              <w:rPr>
                <w:rFonts w:ascii="仿宋" w:hAnsi="仿宋" w:eastAsia="仿宋" w:cs="仿宋"/>
                <w:color w:val="auto"/>
                <w:sz w:val="20"/>
                <w:szCs w:val="20"/>
              </w:rPr>
            </w:pPr>
            <w:r>
              <w:rPr>
                <w:rFonts w:hint="eastAsia" w:ascii="仿宋" w:hAnsi="仿宋" w:eastAsia="仿宋" w:cs="仿宋"/>
                <w:color w:val="auto"/>
                <w:spacing w:val="14"/>
                <w:sz w:val="20"/>
                <w:szCs w:val="20"/>
              </w:rPr>
              <w:t>□有专</w:t>
            </w:r>
            <w:r>
              <w:rPr>
                <w:rFonts w:hint="eastAsia" w:ascii="仿宋" w:hAnsi="仿宋" w:eastAsia="仿宋" w:cs="仿宋"/>
                <w:color w:val="auto"/>
                <w:spacing w:val="11"/>
                <w:sz w:val="20"/>
                <w:szCs w:val="20"/>
              </w:rPr>
              <w:t>业</w:t>
            </w:r>
            <w:r>
              <w:rPr>
                <w:rFonts w:hint="eastAsia" w:ascii="仿宋" w:hAnsi="仿宋" w:eastAsia="仿宋" w:cs="仿宋"/>
                <w:color w:val="auto"/>
                <w:spacing w:val="7"/>
                <w:sz w:val="20"/>
                <w:szCs w:val="20"/>
              </w:rPr>
              <w:t>设计 (或采用标准图集)  □无专业设计 (未采用标准图集)</w:t>
            </w:r>
          </w:p>
        </w:tc>
      </w:tr>
      <w:tr w14:paraId="3BADBF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exact"/>
          <w:jc w:val="center"/>
        </w:trPr>
        <w:tc>
          <w:tcPr>
            <w:tcW w:w="1506" w:type="dxa"/>
            <w:shd w:val="clear" w:color="auto" w:fill="FFFFFF"/>
            <w:noWrap w:val="0"/>
            <w:vAlign w:val="center"/>
          </w:tcPr>
          <w:p w14:paraId="5EB89B4F">
            <w:pPr>
              <w:spacing w:line="216" w:lineRule="auto"/>
              <w:ind w:left="340"/>
              <w:rPr>
                <w:rFonts w:ascii="仿宋" w:hAnsi="仿宋" w:eastAsia="仿宋" w:cs="仿宋"/>
                <w:color w:val="auto"/>
                <w:sz w:val="20"/>
                <w:szCs w:val="20"/>
              </w:rPr>
            </w:pPr>
            <w:r>
              <w:rPr>
                <w:rFonts w:hint="eastAsia" w:ascii="仿宋" w:hAnsi="仿宋" w:eastAsia="仿宋" w:cs="仿宋"/>
                <w:color w:val="auto"/>
                <w:spacing w:val="8"/>
                <w:sz w:val="20"/>
                <w:szCs w:val="20"/>
              </w:rPr>
              <w:t>建造方</w:t>
            </w:r>
            <w:r>
              <w:rPr>
                <w:rFonts w:hint="eastAsia" w:ascii="仿宋" w:hAnsi="仿宋" w:eastAsia="仿宋" w:cs="仿宋"/>
                <w:color w:val="auto"/>
                <w:spacing w:val="7"/>
                <w:sz w:val="20"/>
                <w:szCs w:val="20"/>
              </w:rPr>
              <w:t>式</w:t>
            </w:r>
          </w:p>
        </w:tc>
        <w:tc>
          <w:tcPr>
            <w:tcW w:w="9214" w:type="dxa"/>
            <w:gridSpan w:val="10"/>
            <w:shd w:val="clear" w:color="auto" w:fill="FFFFFF"/>
            <w:noWrap w:val="0"/>
            <w:vAlign w:val="center"/>
          </w:tcPr>
          <w:p w14:paraId="6A6BAF1D">
            <w:pPr>
              <w:widowControl/>
              <w:kinsoku w:val="0"/>
              <w:autoSpaceDE w:val="0"/>
              <w:autoSpaceDN w:val="0"/>
              <w:adjustRightInd w:val="0"/>
              <w:snapToGrid w:val="0"/>
              <w:spacing w:line="216" w:lineRule="auto"/>
              <w:ind w:left="136"/>
              <w:textAlignment w:val="baseline"/>
              <w:rPr>
                <w:rFonts w:ascii="仿宋" w:hAnsi="仿宋" w:eastAsia="仿宋" w:cs="仿宋"/>
                <w:color w:val="auto"/>
                <w:sz w:val="20"/>
                <w:szCs w:val="20"/>
              </w:rPr>
            </w:pPr>
            <w:r>
              <w:rPr>
                <w:rFonts w:hint="eastAsia" w:ascii="仿宋" w:hAnsi="仿宋" w:eastAsia="仿宋" w:cs="仿宋"/>
                <w:color w:val="auto"/>
                <w:spacing w:val="4"/>
                <w:sz w:val="20"/>
                <w:szCs w:val="20"/>
              </w:rPr>
              <w:t>□</w:t>
            </w:r>
            <w:r>
              <w:rPr>
                <w:rFonts w:hint="eastAsia" w:ascii="仿宋" w:hAnsi="仿宋" w:eastAsia="仿宋" w:cs="仿宋"/>
                <w:color w:val="auto"/>
                <w:spacing w:val="8"/>
                <w:sz w:val="20"/>
                <w:szCs w:val="20"/>
              </w:rPr>
              <w:t>有资质</w:t>
            </w:r>
            <w:r>
              <w:rPr>
                <w:rFonts w:hint="eastAsia" w:ascii="仿宋" w:hAnsi="仿宋" w:eastAsia="仿宋" w:cs="仿宋"/>
                <w:color w:val="auto"/>
                <w:spacing w:val="7"/>
                <w:sz w:val="20"/>
                <w:szCs w:val="20"/>
              </w:rPr>
              <w:t>的</w:t>
            </w:r>
            <w:r>
              <w:rPr>
                <w:rFonts w:hint="eastAsia" w:ascii="仿宋" w:hAnsi="仿宋" w:eastAsia="仿宋" w:cs="仿宋"/>
                <w:color w:val="auto"/>
                <w:spacing w:val="4"/>
                <w:sz w:val="20"/>
                <w:szCs w:val="20"/>
              </w:rPr>
              <w:t>施工队伍建造  □建筑工匠建造  □自行建造  □其他</w:t>
            </w:r>
            <w:r>
              <w:rPr>
                <w:rFonts w:hint="eastAsia" w:ascii="仿宋" w:hAnsi="仿宋" w:eastAsia="仿宋" w:cs="仿宋"/>
                <w:color w:val="auto"/>
                <w:sz w:val="20"/>
                <w:szCs w:val="20"/>
                <w:u w:val="single"/>
              </w:rPr>
              <w:t xml:space="preserve">      </w:t>
            </w:r>
          </w:p>
        </w:tc>
      </w:tr>
      <w:tr w14:paraId="197360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trPr>
        <w:tc>
          <w:tcPr>
            <w:tcW w:w="1506" w:type="dxa"/>
            <w:shd w:val="clear" w:color="auto" w:fill="FFFFFF"/>
            <w:noWrap w:val="0"/>
            <w:vAlign w:val="center"/>
          </w:tcPr>
          <w:p w14:paraId="48915BA1">
            <w:pPr>
              <w:spacing w:line="216" w:lineRule="auto"/>
              <w:ind w:left="348"/>
              <w:rPr>
                <w:rFonts w:ascii="仿宋" w:hAnsi="仿宋" w:eastAsia="仿宋" w:cs="仿宋"/>
                <w:color w:val="auto"/>
                <w:sz w:val="20"/>
                <w:szCs w:val="20"/>
              </w:rPr>
            </w:pPr>
            <w:r>
              <w:rPr>
                <w:rFonts w:hint="eastAsia" w:ascii="仿宋" w:hAnsi="仿宋" w:eastAsia="仿宋" w:cs="仿宋"/>
                <w:color w:val="auto"/>
                <w:spacing w:val="8"/>
                <w:sz w:val="20"/>
                <w:szCs w:val="20"/>
              </w:rPr>
              <w:t>结</w:t>
            </w:r>
            <w:r>
              <w:rPr>
                <w:rFonts w:hint="eastAsia" w:ascii="仿宋" w:hAnsi="仿宋" w:eastAsia="仿宋" w:cs="仿宋"/>
                <w:color w:val="auto"/>
                <w:spacing w:val="5"/>
                <w:sz w:val="20"/>
                <w:szCs w:val="20"/>
              </w:rPr>
              <w:t>构类型</w:t>
            </w:r>
          </w:p>
        </w:tc>
        <w:tc>
          <w:tcPr>
            <w:tcW w:w="9214" w:type="dxa"/>
            <w:gridSpan w:val="10"/>
            <w:shd w:val="clear" w:color="auto" w:fill="FFFFFF"/>
            <w:noWrap w:val="0"/>
            <w:vAlign w:val="center"/>
          </w:tcPr>
          <w:p w14:paraId="1976E8D6">
            <w:pPr>
              <w:spacing w:line="216" w:lineRule="auto"/>
              <w:ind w:left="139"/>
              <w:rPr>
                <w:rFonts w:ascii="仿宋" w:hAnsi="仿宋" w:eastAsia="仿宋" w:cs="仿宋"/>
                <w:color w:val="auto"/>
                <w:sz w:val="20"/>
                <w:szCs w:val="20"/>
              </w:rPr>
            </w:pPr>
            <w:r>
              <w:rPr>
                <w:rFonts w:hint="eastAsia" w:ascii="仿宋" w:hAnsi="仿宋" w:eastAsia="仿宋" w:cs="仿宋"/>
                <w:color w:val="auto"/>
                <w:spacing w:val="9"/>
                <w:sz w:val="20"/>
                <w:szCs w:val="20"/>
              </w:rPr>
              <w:t>□</w:t>
            </w:r>
            <w:r>
              <w:rPr>
                <w:rFonts w:hint="eastAsia" w:ascii="仿宋" w:hAnsi="仿宋" w:eastAsia="仿宋" w:cs="仿宋"/>
                <w:color w:val="auto"/>
                <w:spacing w:val="6"/>
                <w:sz w:val="20"/>
                <w:szCs w:val="20"/>
              </w:rPr>
              <w:t>砌体结构 ( □预制板 □现浇板 □木或轻钢楼屋盖 □石板或石条) □底部框架-上部砌体结构</w:t>
            </w:r>
          </w:p>
          <w:p w14:paraId="182F58BA">
            <w:pPr>
              <w:spacing w:line="216" w:lineRule="auto"/>
              <w:ind w:left="139"/>
              <w:rPr>
                <w:rFonts w:ascii="仿宋" w:hAnsi="仿宋" w:eastAsia="仿宋" w:cs="仿宋"/>
                <w:color w:val="auto"/>
                <w:sz w:val="20"/>
                <w:szCs w:val="20"/>
              </w:rPr>
            </w:pPr>
            <w:r>
              <w:rPr>
                <w:rFonts w:hint="eastAsia" w:ascii="仿宋" w:hAnsi="仿宋" w:eastAsia="仿宋" w:cs="仿宋"/>
                <w:color w:val="auto"/>
                <w:spacing w:val="13"/>
                <w:sz w:val="20"/>
                <w:szCs w:val="20"/>
              </w:rPr>
              <w:t>□</w:t>
            </w:r>
            <w:r>
              <w:rPr>
                <w:rFonts w:hint="eastAsia" w:ascii="仿宋" w:hAnsi="仿宋" w:eastAsia="仿宋" w:cs="仿宋"/>
                <w:color w:val="auto"/>
                <w:spacing w:val="8"/>
                <w:sz w:val="20"/>
                <w:szCs w:val="20"/>
              </w:rPr>
              <w:t>钢筋混凝土结构 □钢结构 □木(竹)结构 □土木/石木结构 □混杂结构 □窑洞 □其他</w:t>
            </w:r>
            <w:r>
              <w:rPr>
                <w:rFonts w:hint="eastAsia" w:ascii="仿宋" w:hAnsi="仿宋" w:eastAsia="仿宋" w:cs="仿宋"/>
                <w:color w:val="auto"/>
                <w:sz w:val="20"/>
                <w:szCs w:val="20"/>
                <w:u w:val="single"/>
              </w:rPr>
              <w:t xml:space="preserve">    </w:t>
            </w:r>
          </w:p>
        </w:tc>
      </w:tr>
      <w:tr w14:paraId="00D92F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jc w:val="center"/>
        </w:trPr>
        <w:tc>
          <w:tcPr>
            <w:tcW w:w="1506" w:type="dxa"/>
            <w:vMerge w:val="restart"/>
            <w:tcBorders>
              <w:bottom w:val="nil"/>
            </w:tcBorders>
            <w:noWrap w:val="0"/>
            <w:vAlign w:val="center"/>
          </w:tcPr>
          <w:p w14:paraId="791F0522">
            <w:pPr>
              <w:spacing w:line="225" w:lineRule="auto"/>
              <w:ind w:left="258"/>
              <w:rPr>
                <w:rFonts w:ascii="仿宋" w:hAnsi="仿宋" w:eastAsia="仿宋" w:cs="仿宋"/>
                <w:color w:val="auto"/>
                <w:sz w:val="20"/>
                <w:szCs w:val="20"/>
              </w:rPr>
            </w:pPr>
            <w:r>
              <w:rPr>
                <w:rFonts w:hint="eastAsia" w:ascii="仿宋" w:hAnsi="仿宋" w:eastAsia="仿宋" w:cs="仿宋"/>
                <w:color w:val="auto"/>
                <w:spacing w:val="6"/>
                <w:sz w:val="20"/>
                <w:szCs w:val="20"/>
              </w:rPr>
              <w:t>改</w:t>
            </w:r>
            <w:r>
              <w:rPr>
                <w:rFonts w:hint="eastAsia" w:ascii="仿宋" w:hAnsi="仿宋" w:eastAsia="仿宋" w:cs="仿宋"/>
                <w:color w:val="auto"/>
                <w:spacing w:val="3"/>
                <w:sz w:val="20"/>
                <w:szCs w:val="20"/>
              </w:rPr>
              <w:t>扩建情况</w:t>
            </w:r>
          </w:p>
        </w:tc>
        <w:tc>
          <w:tcPr>
            <w:tcW w:w="9214" w:type="dxa"/>
            <w:gridSpan w:val="10"/>
            <w:noWrap w:val="0"/>
            <w:vAlign w:val="center"/>
          </w:tcPr>
          <w:p w14:paraId="0D09D439">
            <w:pPr>
              <w:spacing w:line="193" w:lineRule="auto"/>
              <w:ind w:left="111"/>
              <w:rPr>
                <w:rFonts w:ascii="仿宋" w:hAnsi="仿宋" w:eastAsia="仿宋" w:cs="仿宋"/>
                <w:color w:val="auto"/>
                <w:sz w:val="19"/>
                <w:szCs w:val="19"/>
              </w:rPr>
            </w:pPr>
            <w:r>
              <w:rPr>
                <w:rFonts w:hint="eastAsia" w:ascii="仿宋" w:hAnsi="仿宋" w:eastAsia="仿宋" w:cs="仿宋"/>
                <w:color w:val="auto"/>
                <w:spacing w:val="1"/>
                <w:sz w:val="19"/>
                <w:szCs w:val="19"/>
              </w:rPr>
              <w:t>是否改扩建：  □是  □否          改扩建</w:t>
            </w:r>
            <w:r>
              <w:rPr>
                <w:rFonts w:hint="eastAsia" w:ascii="仿宋" w:hAnsi="仿宋" w:eastAsia="仿宋" w:cs="仿宋"/>
                <w:color w:val="auto"/>
                <w:sz w:val="19"/>
                <w:szCs w:val="19"/>
              </w:rPr>
              <w:t>次数：</w:t>
            </w:r>
            <w:r>
              <w:rPr>
                <w:rFonts w:hint="eastAsia" w:ascii="仿宋" w:hAnsi="仿宋" w:eastAsia="仿宋" w:cs="仿宋"/>
                <w:color w:val="auto"/>
                <w:sz w:val="19"/>
                <w:szCs w:val="19"/>
                <w:u w:val="single"/>
              </w:rPr>
              <w:t xml:space="preserve">        </w:t>
            </w:r>
            <w:r>
              <w:rPr>
                <w:rFonts w:hint="eastAsia" w:ascii="仿宋" w:hAnsi="仿宋" w:eastAsia="仿宋" w:cs="仿宋"/>
                <w:color w:val="auto"/>
                <w:sz w:val="19"/>
                <w:szCs w:val="19"/>
              </w:rPr>
              <w:t>次</w:t>
            </w:r>
          </w:p>
        </w:tc>
      </w:tr>
      <w:tr w14:paraId="4507E6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jc w:val="center"/>
        </w:trPr>
        <w:tc>
          <w:tcPr>
            <w:tcW w:w="1506" w:type="dxa"/>
            <w:vMerge w:val="continue"/>
            <w:tcBorders>
              <w:top w:val="nil"/>
              <w:bottom w:val="nil"/>
            </w:tcBorders>
            <w:noWrap w:val="0"/>
            <w:vAlign w:val="top"/>
          </w:tcPr>
          <w:p w14:paraId="719A16ED">
            <w:pPr>
              <w:rPr>
                <w:rFonts w:ascii="仿宋" w:hAnsi="仿宋" w:eastAsia="仿宋" w:cs="仿宋"/>
                <w:color w:val="auto"/>
              </w:rPr>
            </w:pPr>
          </w:p>
        </w:tc>
        <w:tc>
          <w:tcPr>
            <w:tcW w:w="9214" w:type="dxa"/>
            <w:gridSpan w:val="10"/>
            <w:noWrap w:val="0"/>
            <w:vAlign w:val="center"/>
          </w:tcPr>
          <w:p w14:paraId="507D8204">
            <w:pPr>
              <w:spacing w:line="184" w:lineRule="auto"/>
              <w:ind w:left="137"/>
              <w:rPr>
                <w:rFonts w:ascii="仿宋" w:hAnsi="仿宋" w:eastAsia="仿宋" w:cs="仿宋"/>
                <w:color w:val="auto"/>
                <w:sz w:val="20"/>
                <w:szCs w:val="20"/>
              </w:rPr>
            </w:pPr>
            <w:r>
              <w:rPr>
                <w:rFonts w:hint="eastAsia" w:ascii="仿宋" w:hAnsi="仿宋" w:eastAsia="仿宋" w:cs="仿宋"/>
                <w:color w:val="auto"/>
                <w:spacing w:val="10"/>
                <w:sz w:val="20"/>
                <w:szCs w:val="20"/>
              </w:rPr>
              <w:t>改扩建内容</w:t>
            </w:r>
            <w:r>
              <w:rPr>
                <w:rFonts w:hint="eastAsia" w:ascii="仿宋" w:hAnsi="仿宋" w:eastAsia="仿宋" w:cs="仿宋"/>
                <w:color w:val="auto"/>
                <w:spacing w:val="6"/>
                <w:sz w:val="20"/>
                <w:szCs w:val="20"/>
              </w:rPr>
              <w:t>(</w:t>
            </w:r>
            <w:r>
              <w:rPr>
                <w:rFonts w:hint="eastAsia" w:ascii="仿宋" w:hAnsi="仿宋" w:eastAsia="仿宋" w:cs="仿宋"/>
                <w:color w:val="auto"/>
                <w:spacing w:val="5"/>
                <w:sz w:val="20"/>
                <w:szCs w:val="20"/>
              </w:rPr>
              <w:t>多选)：□加层  □加夹层  □加隔墙  □减柱  □减隔墙  □建筑外扩  □其他</w:t>
            </w:r>
          </w:p>
        </w:tc>
      </w:tr>
      <w:tr w14:paraId="584826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jc w:val="center"/>
        </w:trPr>
        <w:tc>
          <w:tcPr>
            <w:tcW w:w="1506" w:type="dxa"/>
            <w:vMerge w:val="continue"/>
            <w:tcBorders>
              <w:top w:val="nil"/>
            </w:tcBorders>
            <w:noWrap w:val="0"/>
            <w:vAlign w:val="top"/>
          </w:tcPr>
          <w:p w14:paraId="6EDB36C1">
            <w:pPr>
              <w:rPr>
                <w:rFonts w:ascii="仿宋" w:hAnsi="仿宋" w:eastAsia="仿宋" w:cs="仿宋"/>
                <w:color w:val="auto"/>
              </w:rPr>
            </w:pPr>
          </w:p>
        </w:tc>
        <w:tc>
          <w:tcPr>
            <w:tcW w:w="9214" w:type="dxa"/>
            <w:gridSpan w:val="10"/>
            <w:noWrap w:val="0"/>
            <w:vAlign w:val="center"/>
          </w:tcPr>
          <w:p w14:paraId="3EAFCBD4">
            <w:pPr>
              <w:spacing w:line="225" w:lineRule="auto"/>
              <w:ind w:left="111"/>
              <w:rPr>
                <w:rFonts w:ascii="仿宋" w:hAnsi="仿宋" w:eastAsia="仿宋" w:cs="仿宋"/>
                <w:color w:val="auto"/>
                <w:sz w:val="20"/>
                <w:szCs w:val="20"/>
              </w:rPr>
            </w:pPr>
            <w:r>
              <w:rPr>
                <w:rFonts w:hint="eastAsia" w:ascii="仿宋" w:hAnsi="仿宋" w:eastAsia="仿宋" w:cs="仿宋"/>
                <w:color w:val="auto"/>
                <w:spacing w:val="2"/>
                <w:sz w:val="20"/>
                <w:szCs w:val="20"/>
              </w:rPr>
              <w:t>是否装修：  □是  □否      装修是否改变主体结构：  □是  □否</w:t>
            </w:r>
          </w:p>
        </w:tc>
      </w:tr>
      <w:tr w14:paraId="752865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jc w:val="center"/>
        </w:trPr>
        <w:tc>
          <w:tcPr>
            <w:tcW w:w="10720" w:type="dxa"/>
            <w:gridSpan w:val="11"/>
            <w:noWrap w:val="0"/>
            <w:vAlign w:val="top"/>
          </w:tcPr>
          <w:p w14:paraId="47AA6D99">
            <w:pPr>
              <w:spacing w:before="77" w:line="264" w:lineRule="exact"/>
              <w:ind w:left="132"/>
              <w:rPr>
                <w:rFonts w:ascii="仿宋" w:hAnsi="仿宋" w:eastAsia="仿宋" w:cs="仿宋"/>
                <w:color w:val="auto"/>
                <w:sz w:val="20"/>
                <w:szCs w:val="20"/>
              </w:rPr>
            </w:pPr>
            <w:r>
              <w:rPr>
                <w:rFonts w:hint="eastAsia" w:ascii="仿宋" w:hAnsi="仿宋" w:eastAsia="仿宋" w:cs="仿宋"/>
                <w:color w:val="auto"/>
                <w:spacing w:val="5"/>
                <w:position w:val="1"/>
                <w:sz w:val="20"/>
                <w:szCs w:val="20"/>
              </w:rPr>
              <w:t>三、管理情</w:t>
            </w:r>
            <w:r>
              <w:rPr>
                <w:rFonts w:hint="eastAsia" w:ascii="仿宋" w:hAnsi="仿宋" w:eastAsia="仿宋" w:cs="仿宋"/>
                <w:color w:val="auto"/>
                <w:spacing w:val="4"/>
                <w:position w:val="1"/>
                <w:sz w:val="20"/>
                <w:szCs w:val="20"/>
              </w:rPr>
              <w:t>况</w:t>
            </w:r>
          </w:p>
        </w:tc>
      </w:tr>
      <w:tr w14:paraId="09FD21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8" w:hRule="exact"/>
          <w:jc w:val="center"/>
        </w:trPr>
        <w:tc>
          <w:tcPr>
            <w:tcW w:w="1506" w:type="dxa"/>
            <w:noWrap w:val="0"/>
            <w:vAlign w:val="center"/>
          </w:tcPr>
          <w:p w14:paraId="00C716B0">
            <w:pPr>
              <w:spacing w:line="264" w:lineRule="auto"/>
              <w:ind w:left="135" w:right="125" w:firstLine="30"/>
              <w:jc w:val="center"/>
              <w:rPr>
                <w:rFonts w:ascii="仿宋" w:hAnsi="仿宋" w:eastAsia="仿宋" w:cs="仿宋"/>
                <w:color w:val="auto"/>
                <w:sz w:val="20"/>
                <w:szCs w:val="20"/>
              </w:rPr>
            </w:pPr>
            <w:r>
              <w:rPr>
                <w:rFonts w:hint="eastAsia" w:ascii="仿宋" w:hAnsi="仿宋" w:eastAsia="仿宋" w:cs="仿宋"/>
                <w:color w:val="auto"/>
                <w:spacing w:val="4"/>
                <w:w w:val="95"/>
                <w:sz w:val="20"/>
                <w:szCs w:val="20"/>
              </w:rPr>
              <w:t>已</w:t>
            </w:r>
            <w:r>
              <w:rPr>
                <w:rFonts w:hint="eastAsia" w:ascii="仿宋" w:hAnsi="仿宋" w:eastAsia="仿宋" w:cs="仿宋"/>
                <w:color w:val="auto"/>
                <w:spacing w:val="2"/>
                <w:w w:val="95"/>
                <w:sz w:val="20"/>
                <w:szCs w:val="20"/>
              </w:rPr>
              <w:t>取得的行政</w:t>
            </w:r>
            <w:r>
              <w:rPr>
                <w:rFonts w:hint="eastAsia" w:ascii="仿宋" w:hAnsi="仿宋" w:eastAsia="仿宋" w:cs="仿宋"/>
                <w:color w:val="auto"/>
                <w:spacing w:val="10"/>
                <w:w w:val="95"/>
                <w:sz w:val="20"/>
                <w:szCs w:val="20"/>
              </w:rPr>
              <w:t>许</w:t>
            </w:r>
            <w:r>
              <w:rPr>
                <w:rFonts w:hint="eastAsia" w:ascii="仿宋" w:hAnsi="仿宋" w:eastAsia="仿宋" w:cs="仿宋"/>
                <w:color w:val="auto"/>
                <w:spacing w:val="5"/>
                <w:w w:val="95"/>
                <w:sz w:val="20"/>
                <w:szCs w:val="20"/>
              </w:rPr>
              <w:t>可(多选)</w:t>
            </w:r>
          </w:p>
        </w:tc>
        <w:tc>
          <w:tcPr>
            <w:tcW w:w="9214" w:type="dxa"/>
            <w:gridSpan w:val="10"/>
            <w:noWrap w:val="0"/>
            <w:vAlign w:val="center"/>
          </w:tcPr>
          <w:p w14:paraId="1615466A">
            <w:pPr>
              <w:keepNext w:val="0"/>
              <w:keepLines w:val="0"/>
              <w:pageBreakBefore w:val="0"/>
              <w:widowControl w:val="0"/>
              <w:kinsoku/>
              <w:wordWrap/>
              <w:overflowPunct/>
              <w:topLinePunct w:val="0"/>
              <w:autoSpaceDE/>
              <w:autoSpaceDN/>
              <w:bidi w:val="0"/>
              <w:adjustRightInd/>
              <w:snapToGrid/>
              <w:spacing w:line="228" w:lineRule="auto"/>
              <w:ind w:left="136"/>
              <w:textAlignment w:val="auto"/>
              <w:rPr>
                <w:rFonts w:ascii="仿宋" w:hAnsi="仿宋" w:eastAsia="仿宋" w:cs="仿宋"/>
                <w:color w:val="auto"/>
                <w:sz w:val="20"/>
                <w:szCs w:val="20"/>
              </w:rPr>
            </w:pPr>
            <w:r>
              <w:rPr>
                <w:rFonts w:hint="eastAsia" w:ascii="仿宋" w:hAnsi="仿宋" w:eastAsia="仿宋" w:cs="仿宋"/>
                <w:color w:val="auto"/>
                <w:spacing w:val="4"/>
                <w:sz w:val="20"/>
                <w:szCs w:val="20"/>
              </w:rPr>
              <w:t>□</w:t>
            </w:r>
            <w:r>
              <w:rPr>
                <w:rFonts w:hint="eastAsia" w:ascii="仿宋" w:hAnsi="仿宋" w:eastAsia="仿宋" w:cs="仿宋"/>
                <w:color w:val="auto"/>
                <w:spacing w:val="16"/>
                <w:sz w:val="20"/>
                <w:szCs w:val="20"/>
              </w:rPr>
              <w:t>建设</w:t>
            </w:r>
            <w:r>
              <w:rPr>
                <w:rFonts w:hint="eastAsia" w:ascii="仿宋" w:hAnsi="仿宋" w:eastAsia="仿宋" w:cs="仿宋"/>
                <w:color w:val="auto"/>
                <w:spacing w:val="12"/>
                <w:sz w:val="20"/>
                <w:szCs w:val="20"/>
              </w:rPr>
              <w:t>用</w:t>
            </w:r>
            <w:r>
              <w:rPr>
                <w:rFonts w:hint="eastAsia" w:ascii="仿宋" w:hAnsi="仿宋" w:eastAsia="仿宋" w:cs="仿宋"/>
                <w:color w:val="auto"/>
                <w:spacing w:val="8"/>
                <w:sz w:val="20"/>
                <w:szCs w:val="20"/>
              </w:rPr>
              <w:t>地规划许可证  □国有土地使用权证  □集体建设用地使用权证  □宅基地批准书</w:t>
            </w:r>
          </w:p>
          <w:p w14:paraId="5A1F645B">
            <w:pPr>
              <w:keepNext w:val="0"/>
              <w:keepLines w:val="0"/>
              <w:pageBreakBefore w:val="0"/>
              <w:widowControl w:val="0"/>
              <w:kinsoku/>
              <w:wordWrap/>
              <w:overflowPunct/>
              <w:topLinePunct w:val="0"/>
              <w:autoSpaceDE/>
              <w:autoSpaceDN/>
              <w:bidi w:val="0"/>
              <w:adjustRightInd/>
              <w:snapToGrid/>
              <w:spacing w:line="228" w:lineRule="auto"/>
              <w:ind w:left="136"/>
              <w:textAlignment w:val="auto"/>
              <w:rPr>
                <w:rFonts w:ascii="仿宋" w:hAnsi="仿宋" w:eastAsia="仿宋" w:cs="仿宋"/>
                <w:color w:val="auto"/>
                <w:sz w:val="20"/>
                <w:szCs w:val="20"/>
              </w:rPr>
            </w:pPr>
            <w:r>
              <w:rPr>
                <w:rFonts w:hint="eastAsia" w:ascii="仿宋" w:hAnsi="仿宋" w:eastAsia="仿宋" w:cs="仿宋"/>
                <w:color w:val="auto"/>
                <w:spacing w:val="16"/>
                <w:sz w:val="20"/>
                <w:szCs w:val="20"/>
              </w:rPr>
              <w:t>□建</w:t>
            </w:r>
            <w:r>
              <w:rPr>
                <w:rFonts w:hint="eastAsia" w:ascii="仿宋" w:hAnsi="仿宋" w:eastAsia="仿宋" w:cs="仿宋"/>
                <w:color w:val="auto"/>
                <w:spacing w:val="11"/>
                <w:sz w:val="20"/>
                <w:szCs w:val="20"/>
              </w:rPr>
              <w:t>设</w:t>
            </w:r>
            <w:r>
              <w:rPr>
                <w:rFonts w:hint="eastAsia" w:ascii="仿宋" w:hAnsi="仿宋" w:eastAsia="仿宋" w:cs="仿宋"/>
                <w:color w:val="auto"/>
                <w:spacing w:val="8"/>
                <w:sz w:val="20"/>
                <w:szCs w:val="20"/>
              </w:rPr>
              <w:t>工程规划许可证  □施工许可证  □乡村建设规划许可证  □不动产登记</w:t>
            </w:r>
          </w:p>
          <w:p w14:paraId="5F24DB16">
            <w:pPr>
              <w:keepNext w:val="0"/>
              <w:keepLines w:val="0"/>
              <w:pageBreakBefore w:val="0"/>
              <w:widowControl w:val="0"/>
              <w:kinsoku/>
              <w:wordWrap/>
              <w:overflowPunct/>
              <w:topLinePunct w:val="0"/>
              <w:autoSpaceDE/>
              <w:autoSpaceDN/>
              <w:bidi w:val="0"/>
              <w:adjustRightInd/>
              <w:snapToGrid/>
              <w:spacing w:line="228" w:lineRule="auto"/>
              <w:ind w:left="136"/>
              <w:textAlignment w:val="auto"/>
              <w:rPr>
                <w:rFonts w:ascii="仿宋" w:hAnsi="仿宋" w:eastAsia="仿宋" w:cs="仿宋"/>
                <w:color w:val="auto"/>
                <w:sz w:val="20"/>
                <w:szCs w:val="20"/>
              </w:rPr>
            </w:pPr>
            <w:r>
              <w:rPr>
                <w:rFonts w:hint="eastAsia" w:ascii="仿宋" w:hAnsi="仿宋" w:eastAsia="仿宋" w:cs="仿宋"/>
                <w:color w:val="auto"/>
                <w:spacing w:val="6"/>
                <w:sz w:val="20"/>
                <w:szCs w:val="20"/>
              </w:rPr>
              <w:t>□市</w:t>
            </w:r>
            <w:r>
              <w:rPr>
                <w:rFonts w:hint="eastAsia" w:ascii="仿宋" w:hAnsi="仿宋" w:eastAsia="仿宋" w:cs="仿宋"/>
                <w:color w:val="auto"/>
                <w:spacing w:val="3"/>
                <w:sz w:val="20"/>
                <w:szCs w:val="20"/>
              </w:rPr>
              <w:t>场主体登记(</w:t>
            </w:r>
            <w:r>
              <w:rPr>
                <w:rFonts w:hint="eastAsia" w:ascii="仿宋" w:hAnsi="仿宋" w:eastAsia="仿宋" w:cs="仿宋"/>
                <w:color w:val="auto"/>
                <w:spacing w:val="3"/>
                <w:sz w:val="20"/>
                <w:szCs w:val="20"/>
                <w:highlight w:val="none"/>
                <w:lang w:eastAsia="zh-CN"/>
              </w:rPr>
              <w:t>营业</w:t>
            </w:r>
            <w:r>
              <w:rPr>
                <w:rFonts w:hint="eastAsia" w:ascii="仿宋" w:hAnsi="仿宋" w:eastAsia="仿宋" w:cs="仿宋"/>
                <w:color w:val="auto"/>
                <w:spacing w:val="3"/>
                <w:sz w:val="20"/>
                <w:szCs w:val="20"/>
                <w:highlight w:val="none"/>
              </w:rPr>
              <w:t>执照</w:t>
            </w:r>
            <w:r>
              <w:rPr>
                <w:rFonts w:hint="eastAsia" w:ascii="仿宋" w:hAnsi="仿宋" w:eastAsia="仿宋" w:cs="仿宋"/>
                <w:color w:val="auto"/>
                <w:spacing w:val="3"/>
                <w:sz w:val="20"/>
                <w:szCs w:val="20"/>
              </w:rPr>
              <w:t>)  □经营许可证(经营许可行业：</w:t>
            </w:r>
            <w:r>
              <w:rPr>
                <w:rFonts w:hint="eastAsia" w:ascii="仿宋" w:hAnsi="仿宋" w:eastAsia="仿宋" w:cs="仿宋"/>
                <w:color w:val="auto"/>
                <w:spacing w:val="3"/>
                <w:sz w:val="20"/>
                <w:szCs w:val="20"/>
                <w:u w:val="single"/>
              </w:rPr>
              <w:t xml:space="preserve">            </w:t>
            </w:r>
            <w:r>
              <w:rPr>
                <w:rFonts w:hint="eastAsia" w:ascii="仿宋" w:hAnsi="仿宋" w:eastAsia="仿宋" w:cs="仿宋"/>
                <w:color w:val="auto"/>
                <w:spacing w:val="3"/>
                <w:sz w:val="20"/>
                <w:szCs w:val="20"/>
              </w:rPr>
              <w:t>)  □以上手续均无</w:t>
            </w:r>
          </w:p>
        </w:tc>
      </w:tr>
      <w:tr w14:paraId="71569D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exact"/>
          <w:jc w:val="center"/>
        </w:trPr>
        <w:tc>
          <w:tcPr>
            <w:tcW w:w="1506" w:type="dxa"/>
            <w:noWrap w:val="0"/>
            <w:vAlign w:val="center"/>
          </w:tcPr>
          <w:p w14:paraId="46EAFFF7">
            <w:pPr>
              <w:spacing w:line="237" w:lineRule="auto"/>
              <w:ind w:left="454" w:right="125" w:hanging="321"/>
              <w:jc w:val="center"/>
              <w:rPr>
                <w:rFonts w:ascii="仿宋" w:hAnsi="仿宋" w:eastAsia="仿宋" w:cs="仿宋"/>
                <w:color w:val="auto"/>
                <w:spacing w:val="8"/>
                <w:sz w:val="20"/>
                <w:szCs w:val="20"/>
              </w:rPr>
            </w:pPr>
            <w:r>
              <w:rPr>
                <w:rFonts w:hint="eastAsia" w:ascii="仿宋" w:hAnsi="仿宋" w:eastAsia="仿宋" w:cs="仿宋"/>
                <w:color w:val="auto"/>
                <w:spacing w:val="8"/>
                <w:sz w:val="20"/>
                <w:szCs w:val="20"/>
              </w:rPr>
              <w:t>违法建设和</w:t>
            </w:r>
          </w:p>
          <w:p w14:paraId="0A0799B6">
            <w:pPr>
              <w:spacing w:line="237" w:lineRule="auto"/>
              <w:ind w:left="454" w:right="125" w:hanging="321"/>
              <w:jc w:val="center"/>
              <w:rPr>
                <w:rFonts w:ascii="仿宋" w:hAnsi="仿宋" w:eastAsia="仿宋" w:cs="仿宋"/>
                <w:color w:val="auto"/>
                <w:sz w:val="20"/>
                <w:szCs w:val="20"/>
              </w:rPr>
            </w:pPr>
            <w:r>
              <w:rPr>
                <w:rFonts w:hint="eastAsia" w:ascii="仿宋" w:hAnsi="仿宋" w:eastAsia="仿宋" w:cs="仿宋"/>
                <w:color w:val="auto"/>
                <w:spacing w:val="8"/>
                <w:sz w:val="20"/>
                <w:szCs w:val="20"/>
              </w:rPr>
              <w:t>违法审批</w:t>
            </w:r>
          </w:p>
        </w:tc>
        <w:tc>
          <w:tcPr>
            <w:tcW w:w="1234" w:type="dxa"/>
            <w:noWrap w:val="0"/>
            <w:vAlign w:val="center"/>
          </w:tcPr>
          <w:p w14:paraId="5909F10E">
            <w:pPr>
              <w:spacing w:line="228" w:lineRule="auto"/>
              <w:ind w:left="139"/>
              <w:rPr>
                <w:rFonts w:ascii="仿宋" w:hAnsi="仿宋" w:eastAsia="仿宋" w:cs="仿宋"/>
                <w:color w:val="auto"/>
                <w:sz w:val="20"/>
                <w:szCs w:val="20"/>
              </w:rPr>
            </w:pPr>
            <w:r>
              <w:rPr>
                <w:rFonts w:hint="eastAsia" w:ascii="仿宋" w:hAnsi="仿宋" w:eastAsia="仿宋" w:cs="仿宋"/>
                <w:color w:val="auto"/>
                <w:spacing w:val="4"/>
                <w:sz w:val="20"/>
                <w:szCs w:val="20"/>
              </w:rPr>
              <w:t>□是</w:t>
            </w:r>
            <w:r>
              <w:rPr>
                <w:rFonts w:ascii="仿宋" w:hAnsi="仿宋" w:eastAsia="仿宋" w:cs="仿宋"/>
                <w:color w:val="auto"/>
                <w:spacing w:val="2"/>
                <w:sz w:val="20"/>
                <w:szCs w:val="20"/>
              </w:rPr>
              <w:t xml:space="preserve"> </w:t>
            </w:r>
            <w:r>
              <w:rPr>
                <w:rFonts w:hint="eastAsia" w:ascii="仿宋" w:hAnsi="仿宋" w:eastAsia="仿宋" w:cs="仿宋"/>
                <w:color w:val="auto"/>
                <w:spacing w:val="2"/>
                <w:sz w:val="20"/>
                <w:szCs w:val="20"/>
              </w:rPr>
              <w:t>□否</w:t>
            </w:r>
          </w:p>
        </w:tc>
        <w:tc>
          <w:tcPr>
            <w:tcW w:w="7980" w:type="dxa"/>
            <w:gridSpan w:val="9"/>
            <w:noWrap w:val="0"/>
            <w:vAlign w:val="center"/>
          </w:tcPr>
          <w:p w14:paraId="57099B79">
            <w:pPr>
              <w:spacing w:line="220" w:lineRule="auto"/>
              <w:ind w:left="121"/>
              <w:rPr>
                <w:rFonts w:ascii="仿宋" w:hAnsi="仿宋" w:eastAsia="仿宋" w:cs="仿宋"/>
                <w:color w:val="auto"/>
                <w:sz w:val="20"/>
                <w:szCs w:val="20"/>
              </w:rPr>
            </w:pPr>
            <w:r>
              <w:rPr>
                <w:rFonts w:hint="eastAsia" w:ascii="仿宋" w:hAnsi="仿宋" w:eastAsia="仿宋" w:cs="仿宋"/>
                <w:color w:val="auto"/>
                <w:spacing w:val="4"/>
                <w:sz w:val="20"/>
                <w:szCs w:val="20"/>
              </w:rPr>
              <w:t>□</w:t>
            </w:r>
            <w:r>
              <w:rPr>
                <w:rFonts w:hint="eastAsia" w:ascii="仿宋" w:hAnsi="仿宋" w:eastAsia="仿宋" w:cs="仿宋"/>
                <w:color w:val="auto"/>
                <w:spacing w:val="16"/>
                <w:sz w:val="20"/>
                <w:szCs w:val="20"/>
              </w:rPr>
              <w:t>违</w:t>
            </w:r>
            <w:r>
              <w:rPr>
                <w:rFonts w:hint="eastAsia" w:ascii="仿宋" w:hAnsi="仿宋" w:eastAsia="仿宋" w:cs="仿宋"/>
                <w:color w:val="auto"/>
                <w:spacing w:val="11"/>
                <w:sz w:val="20"/>
                <w:szCs w:val="20"/>
              </w:rPr>
              <w:t>法</w:t>
            </w:r>
            <w:r>
              <w:rPr>
                <w:rFonts w:hint="eastAsia" w:ascii="仿宋" w:hAnsi="仿宋" w:eastAsia="仿宋" w:cs="仿宋"/>
                <w:color w:val="auto"/>
                <w:spacing w:val="8"/>
                <w:sz w:val="20"/>
                <w:szCs w:val="20"/>
              </w:rPr>
              <w:t>建设(</w:t>
            </w:r>
            <w:r>
              <w:rPr>
                <w:rFonts w:hint="eastAsia" w:ascii="仿宋" w:hAnsi="仿宋" w:eastAsia="仿宋" w:cs="仿宋"/>
                <w:color w:val="auto"/>
                <w:spacing w:val="4"/>
                <w:sz w:val="20"/>
                <w:szCs w:val="20"/>
              </w:rPr>
              <w:t>□</w:t>
            </w:r>
            <w:r>
              <w:rPr>
                <w:rFonts w:hint="eastAsia" w:ascii="仿宋" w:hAnsi="仿宋" w:eastAsia="仿宋" w:cs="仿宋"/>
                <w:color w:val="auto"/>
                <w:spacing w:val="8"/>
                <w:sz w:val="20"/>
                <w:szCs w:val="20"/>
              </w:rPr>
              <w:t xml:space="preserve">违法占地 </w:t>
            </w:r>
            <w:r>
              <w:rPr>
                <w:rFonts w:hint="eastAsia" w:ascii="仿宋" w:hAnsi="仿宋" w:eastAsia="仿宋" w:cs="仿宋"/>
                <w:color w:val="auto"/>
                <w:spacing w:val="4"/>
                <w:sz w:val="20"/>
                <w:szCs w:val="20"/>
              </w:rPr>
              <w:t>□</w:t>
            </w:r>
            <w:r>
              <w:rPr>
                <w:rFonts w:hint="eastAsia" w:ascii="仿宋" w:hAnsi="仿宋" w:eastAsia="仿宋" w:cs="仿宋"/>
                <w:color w:val="auto"/>
                <w:spacing w:val="8"/>
                <w:sz w:val="20"/>
                <w:szCs w:val="20"/>
              </w:rPr>
              <w:t>违法新建 □违规改扩建 □违规改变用途)</w:t>
            </w:r>
          </w:p>
          <w:p w14:paraId="66773B55">
            <w:pPr>
              <w:spacing w:line="223" w:lineRule="auto"/>
              <w:ind w:left="137"/>
              <w:rPr>
                <w:rFonts w:ascii="仿宋" w:hAnsi="仿宋" w:eastAsia="仿宋" w:cs="仿宋"/>
                <w:color w:val="auto"/>
                <w:sz w:val="20"/>
                <w:szCs w:val="20"/>
              </w:rPr>
            </w:pPr>
            <w:r>
              <w:rPr>
                <w:rFonts w:hint="eastAsia" w:ascii="仿宋" w:hAnsi="仿宋" w:eastAsia="仿宋" w:cs="仿宋"/>
                <w:color w:val="auto"/>
                <w:spacing w:val="16"/>
                <w:sz w:val="20"/>
                <w:szCs w:val="20"/>
              </w:rPr>
              <w:t>□违</w:t>
            </w:r>
            <w:r>
              <w:rPr>
                <w:rFonts w:hint="eastAsia" w:ascii="仿宋" w:hAnsi="仿宋" w:eastAsia="仿宋" w:cs="仿宋"/>
                <w:color w:val="auto"/>
                <w:spacing w:val="11"/>
                <w:sz w:val="20"/>
                <w:szCs w:val="20"/>
              </w:rPr>
              <w:t>法</w:t>
            </w:r>
            <w:r>
              <w:rPr>
                <w:rFonts w:hint="eastAsia" w:ascii="仿宋" w:hAnsi="仿宋" w:eastAsia="仿宋" w:cs="仿宋"/>
                <w:color w:val="auto"/>
                <w:spacing w:val="8"/>
                <w:sz w:val="20"/>
                <w:szCs w:val="20"/>
              </w:rPr>
              <w:t>审批(□违法用地审批 □违法规划审批 □违法建设审批 □违法经营许可)</w:t>
            </w:r>
          </w:p>
        </w:tc>
      </w:tr>
      <w:tr w14:paraId="235D54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exact"/>
          <w:jc w:val="center"/>
        </w:trPr>
        <w:tc>
          <w:tcPr>
            <w:tcW w:w="10720" w:type="dxa"/>
            <w:gridSpan w:val="11"/>
            <w:noWrap w:val="0"/>
            <w:vAlign w:val="center"/>
          </w:tcPr>
          <w:p w14:paraId="06327B91">
            <w:pPr>
              <w:spacing w:line="223" w:lineRule="auto"/>
              <w:ind w:left="137"/>
              <w:rPr>
                <w:rFonts w:hint="eastAsia" w:ascii="仿宋" w:hAnsi="仿宋" w:eastAsia="仿宋" w:cs="仿宋"/>
                <w:color w:val="auto"/>
                <w:spacing w:val="16"/>
                <w:sz w:val="20"/>
                <w:szCs w:val="20"/>
              </w:rPr>
            </w:pPr>
            <w:r>
              <w:rPr>
                <w:rFonts w:hint="eastAsia" w:ascii="仿宋" w:hAnsi="仿宋" w:eastAsia="仿宋" w:cs="仿宋"/>
                <w:color w:val="auto"/>
                <w:spacing w:val="5"/>
                <w:position w:val="1"/>
                <w:sz w:val="20"/>
                <w:szCs w:val="20"/>
                <w:lang w:eastAsia="zh-CN"/>
              </w:rPr>
              <w:t>四</w:t>
            </w:r>
            <w:r>
              <w:rPr>
                <w:rFonts w:hint="eastAsia" w:ascii="仿宋" w:hAnsi="仿宋" w:eastAsia="仿宋" w:cs="仿宋"/>
                <w:color w:val="auto"/>
                <w:spacing w:val="5"/>
                <w:position w:val="1"/>
                <w:sz w:val="20"/>
                <w:szCs w:val="20"/>
              </w:rPr>
              <w:t>、</w:t>
            </w:r>
            <w:r>
              <w:rPr>
                <w:rFonts w:hint="eastAsia" w:ascii="仿宋" w:hAnsi="仿宋" w:eastAsia="仿宋" w:cs="仿宋"/>
                <w:color w:val="auto"/>
                <w:spacing w:val="5"/>
                <w:position w:val="1"/>
                <w:sz w:val="20"/>
                <w:szCs w:val="20"/>
                <w:lang w:eastAsia="zh-CN"/>
              </w:rPr>
              <w:t>排查</w:t>
            </w:r>
            <w:r>
              <w:rPr>
                <w:rFonts w:hint="eastAsia" w:ascii="仿宋" w:hAnsi="仿宋" w:eastAsia="仿宋" w:cs="仿宋"/>
                <w:color w:val="auto"/>
                <w:spacing w:val="5"/>
                <w:position w:val="1"/>
                <w:sz w:val="20"/>
                <w:szCs w:val="20"/>
              </w:rPr>
              <w:t>情</w:t>
            </w:r>
            <w:r>
              <w:rPr>
                <w:rFonts w:hint="eastAsia" w:ascii="仿宋" w:hAnsi="仿宋" w:eastAsia="仿宋" w:cs="仿宋"/>
                <w:color w:val="auto"/>
                <w:spacing w:val="4"/>
                <w:position w:val="1"/>
                <w:sz w:val="20"/>
                <w:szCs w:val="20"/>
              </w:rPr>
              <w:t>况</w:t>
            </w:r>
          </w:p>
        </w:tc>
      </w:tr>
      <w:tr w14:paraId="0B33F7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exact"/>
          <w:jc w:val="center"/>
        </w:trPr>
        <w:tc>
          <w:tcPr>
            <w:tcW w:w="1506" w:type="dxa"/>
            <w:noWrap w:val="0"/>
            <w:vAlign w:val="center"/>
          </w:tcPr>
          <w:p w14:paraId="179C630B">
            <w:pPr>
              <w:spacing w:line="237" w:lineRule="auto"/>
              <w:ind w:left="454" w:right="125" w:hanging="321"/>
              <w:jc w:val="center"/>
              <w:rPr>
                <w:rFonts w:hint="eastAsia" w:ascii="仿宋" w:hAnsi="仿宋" w:eastAsia="仿宋" w:cs="仿宋"/>
                <w:color w:val="auto"/>
                <w:spacing w:val="8"/>
                <w:sz w:val="20"/>
                <w:szCs w:val="20"/>
                <w:lang w:eastAsia="zh-CN"/>
              </w:rPr>
            </w:pPr>
            <w:r>
              <w:rPr>
                <w:rFonts w:hint="eastAsia" w:ascii="仿宋" w:hAnsi="仿宋" w:eastAsia="仿宋" w:cs="仿宋"/>
                <w:color w:val="auto"/>
                <w:spacing w:val="8"/>
                <w:sz w:val="20"/>
                <w:szCs w:val="20"/>
                <w:lang w:eastAsia="zh-CN"/>
              </w:rPr>
              <w:t>结构状况</w:t>
            </w:r>
          </w:p>
        </w:tc>
        <w:tc>
          <w:tcPr>
            <w:tcW w:w="1707" w:type="dxa"/>
            <w:gridSpan w:val="3"/>
            <w:noWrap w:val="0"/>
            <w:vAlign w:val="center"/>
          </w:tcPr>
          <w:p w14:paraId="4D4CA34F">
            <w:pPr>
              <w:spacing w:line="223" w:lineRule="auto"/>
              <w:ind w:left="137"/>
              <w:rPr>
                <w:rFonts w:hint="eastAsia" w:ascii="仿宋" w:hAnsi="仿宋" w:eastAsia="仿宋" w:cs="仿宋"/>
                <w:color w:val="auto"/>
                <w:spacing w:val="16"/>
                <w:sz w:val="20"/>
                <w:szCs w:val="20"/>
              </w:rPr>
            </w:pPr>
            <w:r>
              <w:rPr>
                <w:rFonts w:hint="eastAsia" w:ascii="仿宋" w:hAnsi="仿宋" w:eastAsia="仿宋" w:cs="仿宋"/>
                <w:color w:val="auto"/>
                <w:spacing w:val="4"/>
                <w:sz w:val="20"/>
                <w:szCs w:val="20"/>
              </w:rPr>
              <w:t>□</w:t>
            </w:r>
            <w:r>
              <w:rPr>
                <w:rFonts w:hint="eastAsia" w:ascii="仿宋" w:hAnsi="仿宋" w:eastAsia="仿宋" w:cs="仿宋"/>
                <w:color w:val="auto"/>
                <w:spacing w:val="4"/>
                <w:sz w:val="20"/>
                <w:szCs w:val="20"/>
                <w:lang w:eastAsia="zh-CN"/>
              </w:rPr>
              <w:t>无变形损伤</w:t>
            </w:r>
          </w:p>
        </w:tc>
        <w:tc>
          <w:tcPr>
            <w:tcW w:w="7507" w:type="dxa"/>
            <w:gridSpan w:val="7"/>
            <w:noWrap w:val="0"/>
            <w:vAlign w:val="center"/>
          </w:tcPr>
          <w:p w14:paraId="7FF66063">
            <w:pPr>
              <w:spacing w:line="223" w:lineRule="auto"/>
              <w:ind w:left="137"/>
              <w:rPr>
                <w:rFonts w:hint="default" w:ascii="仿宋" w:hAnsi="仿宋" w:eastAsia="仿宋" w:cs="仿宋"/>
                <w:color w:val="auto"/>
                <w:spacing w:val="16"/>
                <w:sz w:val="20"/>
                <w:szCs w:val="20"/>
                <w:lang w:val="en-US"/>
              </w:rPr>
            </w:pPr>
            <w:r>
              <w:rPr>
                <w:rFonts w:hint="eastAsia" w:ascii="仿宋" w:hAnsi="仿宋" w:eastAsia="仿宋" w:cs="仿宋"/>
                <w:color w:val="auto"/>
                <w:spacing w:val="4"/>
                <w:sz w:val="20"/>
                <w:szCs w:val="20"/>
              </w:rPr>
              <w:t>□</w:t>
            </w:r>
            <w:r>
              <w:rPr>
                <w:rFonts w:hint="eastAsia" w:ascii="仿宋" w:hAnsi="仿宋" w:eastAsia="仿宋" w:cs="仿宋"/>
                <w:color w:val="auto"/>
                <w:spacing w:val="4"/>
                <w:sz w:val="20"/>
                <w:szCs w:val="20"/>
                <w:lang w:eastAsia="zh-CN"/>
              </w:rPr>
              <w:t>有变形损伤，具体部位：</w:t>
            </w:r>
            <w:r>
              <w:rPr>
                <w:rFonts w:hint="eastAsia" w:ascii="仿宋" w:hAnsi="仿宋" w:eastAsia="仿宋" w:cs="仿宋"/>
                <w:color w:val="auto"/>
                <w:spacing w:val="4"/>
                <w:sz w:val="20"/>
                <w:szCs w:val="20"/>
              </w:rPr>
              <w:t>□</w:t>
            </w:r>
            <w:r>
              <w:rPr>
                <w:rFonts w:hint="eastAsia" w:ascii="仿宋" w:hAnsi="仿宋" w:eastAsia="仿宋" w:cs="仿宋"/>
                <w:color w:val="auto"/>
                <w:spacing w:val="4"/>
                <w:sz w:val="20"/>
                <w:szCs w:val="20"/>
                <w:lang w:eastAsia="zh-CN"/>
              </w:rPr>
              <w:t>墙体</w:t>
            </w:r>
            <w:r>
              <w:rPr>
                <w:rFonts w:hint="eastAsia" w:ascii="仿宋" w:hAnsi="仿宋" w:eastAsia="仿宋" w:cs="仿宋"/>
                <w:color w:val="auto"/>
                <w:spacing w:val="4"/>
                <w:sz w:val="20"/>
                <w:szCs w:val="20"/>
                <w:lang w:val="en-US" w:eastAsia="zh-CN"/>
              </w:rPr>
              <w:t xml:space="preserve"> </w:t>
            </w:r>
            <w:r>
              <w:rPr>
                <w:rFonts w:hint="eastAsia" w:ascii="仿宋" w:hAnsi="仿宋" w:eastAsia="仿宋" w:cs="仿宋"/>
                <w:color w:val="auto"/>
                <w:spacing w:val="4"/>
                <w:sz w:val="20"/>
                <w:szCs w:val="20"/>
              </w:rPr>
              <w:t>□</w:t>
            </w:r>
            <w:r>
              <w:rPr>
                <w:rFonts w:hint="eastAsia" w:ascii="仿宋" w:hAnsi="仿宋" w:eastAsia="仿宋" w:cs="仿宋"/>
                <w:color w:val="auto"/>
                <w:spacing w:val="4"/>
                <w:sz w:val="20"/>
                <w:szCs w:val="20"/>
                <w:lang w:eastAsia="zh-CN"/>
              </w:rPr>
              <w:t>梁柱</w:t>
            </w:r>
            <w:r>
              <w:rPr>
                <w:rFonts w:hint="eastAsia" w:ascii="仿宋" w:hAnsi="仿宋" w:eastAsia="仿宋" w:cs="仿宋"/>
                <w:color w:val="auto"/>
                <w:spacing w:val="4"/>
                <w:sz w:val="20"/>
                <w:szCs w:val="20"/>
                <w:lang w:val="en-US" w:eastAsia="zh-CN"/>
              </w:rPr>
              <w:t xml:space="preserve"> </w:t>
            </w:r>
            <w:r>
              <w:rPr>
                <w:rFonts w:hint="eastAsia" w:ascii="仿宋" w:hAnsi="仿宋" w:eastAsia="仿宋" w:cs="仿宋"/>
                <w:color w:val="auto"/>
                <w:spacing w:val="4"/>
                <w:sz w:val="20"/>
                <w:szCs w:val="20"/>
              </w:rPr>
              <w:t>□</w:t>
            </w:r>
            <w:r>
              <w:rPr>
                <w:rFonts w:hint="eastAsia" w:ascii="仿宋" w:hAnsi="仿宋" w:eastAsia="仿宋" w:cs="仿宋"/>
                <w:color w:val="auto"/>
                <w:spacing w:val="4"/>
                <w:sz w:val="20"/>
                <w:szCs w:val="20"/>
                <w:lang w:eastAsia="zh-CN"/>
              </w:rPr>
              <w:t>地基</w:t>
            </w:r>
            <w:r>
              <w:rPr>
                <w:rFonts w:hint="eastAsia" w:ascii="仿宋" w:hAnsi="仿宋" w:eastAsia="仿宋" w:cs="仿宋"/>
                <w:color w:val="auto"/>
                <w:spacing w:val="4"/>
                <w:sz w:val="20"/>
                <w:szCs w:val="20"/>
                <w:lang w:val="en-US" w:eastAsia="zh-CN"/>
              </w:rPr>
              <w:t xml:space="preserve"> </w:t>
            </w:r>
            <w:r>
              <w:rPr>
                <w:rFonts w:hint="eastAsia" w:ascii="仿宋" w:hAnsi="仿宋" w:eastAsia="仿宋" w:cs="仿宋"/>
                <w:color w:val="auto"/>
                <w:spacing w:val="4"/>
                <w:sz w:val="20"/>
                <w:szCs w:val="20"/>
              </w:rPr>
              <w:t>□</w:t>
            </w:r>
            <w:r>
              <w:rPr>
                <w:rFonts w:hint="eastAsia" w:ascii="仿宋" w:hAnsi="仿宋" w:eastAsia="仿宋" w:cs="仿宋"/>
                <w:color w:val="auto"/>
                <w:spacing w:val="4"/>
                <w:sz w:val="20"/>
                <w:szCs w:val="20"/>
                <w:lang w:eastAsia="zh-CN"/>
              </w:rPr>
              <w:t>屋面</w:t>
            </w:r>
            <w:r>
              <w:rPr>
                <w:rFonts w:hint="eastAsia" w:ascii="仿宋" w:hAnsi="仿宋" w:eastAsia="仿宋" w:cs="仿宋"/>
                <w:color w:val="auto"/>
                <w:spacing w:val="4"/>
                <w:sz w:val="20"/>
                <w:szCs w:val="20"/>
                <w:lang w:val="en-US" w:eastAsia="zh-CN"/>
              </w:rPr>
              <w:t xml:space="preserve"> </w:t>
            </w:r>
            <w:r>
              <w:rPr>
                <w:rFonts w:hint="eastAsia" w:ascii="仿宋" w:hAnsi="仿宋" w:eastAsia="仿宋" w:cs="仿宋"/>
                <w:color w:val="auto"/>
                <w:spacing w:val="4"/>
                <w:sz w:val="20"/>
                <w:szCs w:val="20"/>
              </w:rPr>
              <w:t>□</w:t>
            </w:r>
            <w:r>
              <w:rPr>
                <w:rFonts w:hint="eastAsia" w:ascii="仿宋" w:hAnsi="仿宋" w:eastAsia="仿宋" w:cs="仿宋"/>
                <w:color w:val="auto"/>
                <w:spacing w:val="4"/>
                <w:sz w:val="20"/>
                <w:szCs w:val="20"/>
                <w:lang w:eastAsia="zh-CN"/>
              </w:rPr>
              <w:t>楼板</w:t>
            </w:r>
            <w:r>
              <w:rPr>
                <w:rFonts w:hint="eastAsia" w:ascii="仿宋" w:hAnsi="仿宋" w:eastAsia="仿宋" w:cs="仿宋"/>
                <w:color w:val="auto"/>
                <w:spacing w:val="4"/>
                <w:sz w:val="20"/>
                <w:szCs w:val="20"/>
                <w:lang w:val="en-US" w:eastAsia="zh-CN"/>
              </w:rPr>
              <w:t xml:space="preserve"> </w:t>
            </w:r>
            <w:r>
              <w:rPr>
                <w:rFonts w:hint="eastAsia" w:ascii="仿宋" w:hAnsi="仿宋" w:eastAsia="仿宋" w:cs="仿宋"/>
                <w:color w:val="auto"/>
                <w:spacing w:val="4"/>
                <w:sz w:val="20"/>
                <w:szCs w:val="20"/>
              </w:rPr>
              <w:t>□</w:t>
            </w:r>
            <w:r>
              <w:rPr>
                <w:rFonts w:hint="eastAsia" w:ascii="仿宋" w:hAnsi="仿宋" w:eastAsia="仿宋" w:cs="仿宋"/>
                <w:color w:val="auto"/>
                <w:spacing w:val="4"/>
                <w:sz w:val="20"/>
                <w:szCs w:val="20"/>
                <w:lang w:eastAsia="zh-CN"/>
              </w:rPr>
              <w:t>其他</w:t>
            </w:r>
          </w:p>
        </w:tc>
      </w:tr>
      <w:tr w14:paraId="698BD6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exact"/>
          <w:jc w:val="center"/>
        </w:trPr>
        <w:tc>
          <w:tcPr>
            <w:tcW w:w="1506" w:type="dxa"/>
            <w:noWrap w:val="0"/>
            <w:vAlign w:val="center"/>
          </w:tcPr>
          <w:p w14:paraId="610E850F">
            <w:pPr>
              <w:spacing w:line="237" w:lineRule="auto"/>
              <w:ind w:left="454" w:right="125" w:hanging="321"/>
              <w:jc w:val="center"/>
              <w:rPr>
                <w:rFonts w:hint="eastAsia" w:ascii="仿宋" w:hAnsi="仿宋" w:eastAsia="仿宋" w:cs="仿宋"/>
                <w:color w:val="auto"/>
                <w:spacing w:val="8"/>
                <w:sz w:val="20"/>
                <w:szCs w:val="20"/>
                <w:lang w:eastAsia="zh-CN"/>
              </w:rPr>
            </w:pPr>
            <w:r>
              <w:rPr>
                <w:rFonts w:hint="eastAsia" w:ascii="仿宋" w:hAnsi="仿宋" w:eastAsia="仿宋" w:cs="仿宋"/>
                <w:color w:val="auto"/>
                <w:spacing w:val="8"/>
                <w:sz w:val="20"/>
                <w:szCs w:val="20"/>
                <w:lang w:eastAsia="zh-CN"/>
              </w:rPr>
              <w:t>初步判定</w:t>
            </w:r>
          </w:p>
        </w:tc>
        <w:tc>
          <w:tcPr>
            <w:tcW w:w="9214" w:type="dxa"/>
            <w:gridSpan w:val="10"/>
            <w:noWrap w:val="0"/>
            <w:vAlign w:val="center"/>
          </w:tcPr>
          <w:p w14:paraId="2989FE81">
            <w:pPr>
              <w:spacing w:line="223" w:lineRule="auto"/>
              <w:ind w:left="137"/>
              <w:rPr>
                <w:rFonts w:hint="eastAsia" w:ascii="仿宋" w:hAnsi="仿宋" w:eastAsia="仿宋" w:cs="仿宋"/>
                <w:color w:val="auto"/>
                <w:spacing w:val="16"/>
                <w:sz w:val="20"/>
                <w:szCs w:val="20"/>
              </w:rPr>
            </w:pPr>
            <w:r>
              <w:rPr>
                <w:rFonts w:hint="eastAsia" w:ascii="仿宋" w:hAnsi="仿宋" w:eastAsia="仿宋" w:cs="仿宋"/>
                <w:color w:val="auto"/>
                <w:spacing w:val="4"/>
                <w:sz w:val="20"/>
                <w:szCs w:val="20"/>
              </w:rPr>
              <w:t>□</w:t>
            </w:r>
            <w:r>
              <w:rPr>
                <w:rFonts w:hint="eastAsia" w:ascii="仿宋" w:hAnsi="仿宋" w:eastAsia="仿宋" w:cs="仿宋"/>
                <w:color w:val="auto"/>
                <w:spacing w:val="4"/>
                <w:sz w:val="20"/>
                <w:szCs w:val="20"/>
                <w:lang w:eastAsia="zh-CN"/>
              </w:rPr>
              <w:t>存在严重安全隐患</w:t>
            </w:r>
            <w:r>
              <w:rPr>
                <w:rFonts w:hint="eastAsia" w:ascii="仿宋" w:hAnsi="仿宋" w:eastAsia="仿宋" w:cs="仿宋"/>
                <w:color w:val="auto"/>
                <w:spacing w:val="4"/>
                <w:sz w:val="20"/>
                <w:szCs w:val="20"/>
                <w:lang w:val="en-US" w:eastAsia="zh-CN"/>
              </w:rPr>
              <w:t xml:space="preserve"> </w:t>
            </w:r>
            <w:r>
              <w:rPr>
                <w:rFonts w:hint="eastAsia" w:ascii="仿宋" w:hAnsi="仿宋" w:eastAsia="仿宋" w:cs="仿宋"/>
                <w:color w:val="auto"/>
                <w:spacing w:val="4"/>
                <w:sz w:val="20"/>
                <w:szCs w:val="20"/>
              </w:rPr>
              <w:t>□</w:t>
            </w:r>
            <w:r>
              <w:rPr>
                <w:rFonts w:hint="eastAsia" w:ascii="仿宋" w:hAnsi="仿宋" w:eastAsia="仿宋" w:cs="仿宋"/>
                <w:color w:val="auto"/>
                <w:spacing w:val="4"/>
                <w:sz w:val="20"/>
                <w:szCs w:val="20"/>
                <w:lang w:eastAsia="zh-CN"/>
              </w:rPr>
              <w:t>存在一定安全隐患</w:t>
            </w:r>
            <w:r>
              <w:rPr>
                <w:rFonts w:hint="eastAsia" w:ascii="仿宋" w:hAnsi="仿宋" w:eastAsia="仿宋" w:cs="仿宋"/>
                <w:color w:val="auto"/>
                <w:spacing w:val="4"/>
                <w:sz w:val="20"/>
                <w:szCs w:val="20"/>
                <w:lang w:val="en-US" w:eastAsia="zh-CN"/>
              </w:rPr>
              <w:t xml:space="preserve"> </w:t>
            </w:r>
            <w:r>
              <w:rPr>
                <w:rFonts w:hint="eastAsia" w:ascii="仿宋" w:hAnsi="仿宋" w:eastAsia="仿宋" w:cs="仿宋"/>
                <w:color w:val="auto"/>
                <w:spacing w:val="4"/>
                <w:sz w:val="20"/>
                <w:szCs w:val="20"/>
              </w:rPr>
              <w:t>□未发现安全隐患</w:t>
            </w:r>
          </w:p>
        </w:tc>
      </w:tr>
      <w:tr w14:paraId="12E4F4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jc w:val="center"/>
        </w:trPr>
        <w:tc>
          <w:tcPr>
            <w:tcW w:w="1506" w:type="dxa"/>
            <w:vMerge w:val="restart"/>
            <w:tcBorders>
              <w:bottom w:val="nil"/>
            </w:tcBorders>
            <w:noWrap w:val="0"/>
            <w:vAlign w:val="center"/>
          </w:tcPr>
          <w:p w14:paraId="43435C5B">
            <w:pPr>
              <w:spacing w:line="227" w:lineRule="auto"/>
              <w:ind w:left="344"/>
              <w:rPr>
                <w:rFonts w:ascii="仿宋" w:hAnsi="仿宋" w:eastAsia="仿宋" w:cs="仿宋"/>
                <w:color w:val="auto"/>
                <w:sz w:val="20"/>
                <w:szCs w:val="20"/>
              </w:rPr>
            </w:pPr>
            <w:r>
              <w:rPr>
                <w:rFonts w:hint="eastAsia" w:ascii="仿宋" w:hAnsi="仿宋" w:eastAsia="仿宋" w:cs="仿宋"/>
                <w:color w:val="auto"/>
                <w:spacing w:val="6"/>
                <w:sz w:val="20"/>
                <w:szCs w:val="20"/>
              </w:rPr>
              <w:t>安全鉴定</w:t>
            </w:r>
          </w:p>
        </w:tc>
        <w:tc>
          <w:tcPr>
            <w:tcW w:w="1234" w:type="dxa"/>
            <w:noWrap w:val="0"/>
            <w:vAlign w:val="center"/>
          </w:tcPr>
          <w:p w14:paraId="7F5BCD45">
            <w:pPr>
              <w:widowControl/>
              <w:kinsoku w:val="0"/>
              <w:autoSpaceDE w:val="0"/>
              <w:autoSpaceDN w:val="0"/>
              <w:adjustRightInd w:val="0"/>
              <w:snapToGrid w:val="0"/>
              <w:spacing w:line="216" w:lineRule="auto"/>
              <w:jc w:val="center"/>
              <w:textAlignment w:val="baseline"/>
              <w:rPr>
                <w:rFonts w:ascii="仿宋" w:hAnsi="仿宋" w:eastAsia="仿宋" w:cs="仿宋"/>
                <w:color w:val="auto"/>
                <w:sz w:val="20"/>
                <w:szCs w:val="20"/>
              </w:rPr>
            </w:pPr>
            <w:r>
              <w:rPr>
                <w:rFonts w:hint="eastAsia" w:ascii="仿宋" w:hAnsi="仿宋" w:eastAsia="仿宋" w:cs="仿宋"/>
                <w:color w:val="auto"/>
                <w:spacing w:val="4"/>
                <w:sz w:val="20"/>
                <w:szCs w:val="20"/>
              </w:rPr>
              <w:t>□是</w:t>
            </w:r>
            <w:r>
              <w:rPr>
                <w:rFonts w:hint="eastAsia" w:ascii="仿宋" w:hAnsi="仿宋" w:eastAsia="仿宋" w:cs="仿宋"/>
                <w:color w:val="auto"/>
                <w:spacing w:val="2"/>
                <w:sz w:val="20"/>
                <w:szCs w:val="20"/>
              </w:rPr>
              <w:t xml:space="preserve">  □否</w:t>
            </w:r>
          </w:p>
        </w:tc>
        <w:tc>
          <w:tcPr>
            <w:tcW w:w="2010" w:type="dxa"/>
            <w:gridSpan w:val="5"/>
            <w:noWrap w:val="0"/>
            <w:vAlign w:val="center"/>
          </w:tcPr>
          <w:p w14:paraId="792E0F4E">
            <w:pPr>
              <w:widowControl/>
              <w:kinsoku w:val="0"/>
              <w:autoSpaceDE w:val="0"/>
              <w:autoSpaceDN w:val="0"/>
              <w:adjustRightInd w:val="0"/>
              <w:snapToGrid w:val="0"/>
              <w:spacing w:line="216" w:lineRule="auto"/>
              <w:ind w:left="116"/>
              <w:jc w:val="center"/>
              <w:textAlignment w:val="baseline"/>
              <w:rPr>
                <w:rFonts w:ascii="仿宋" w:hAnsi="仿宋" w:eastAsia="仿宋" w:cs="仿宋"/>
                <w:color w:val="auto"/>
                <w:sz w:val="20"/>
                <w:szCs w:val="20"/>
              </w:rPr>
            </w:pPr>
            <w:r>
              <w:rPr>
                <w:rFonts w:hint="eastAsia" w:ascii="仿宋" w:hAnsi="仿宋" w:eastAsia="仿宋" w:cs="仿宋"/>
                <w:color w:val="auto"/>
                <w:spacing w:val="10"/>
                <w:sz w:val="20"/>
                <w:szCs w:val="20"/>
              </w:rPr>
              <w:t>鉴</w:t>
            </w:r>
            <w:r>
              <w:rPr>
                <w:rFonts w:hint="eastAsia" w:ascii="仿宋" w:hAnsi="仿宋" w:eastAsia="仿宋" w:cs="仿宋"/>
                <w:color w:val="auto"/>
                <w:spacing w:val="7"/>
                <w:sz w:val="20"/>
                <w:szCs w:val="20"/>
              </w:rPr>
              <w:t>定机构名称</w:t>
            </w:r>
          </w:p>
        </w:tc>
        <w:tc>
          <w:tcPr>
            <w:tcW w:w="1235" w:type="dxa"/>
            <w:noWrap w:val="0"/>
            <w:vAlign w:val="center"/>
          </w:tcPr>
          <w:p w14:paraId="58F95BE6">
            <w:pPr>
              <w:widowControl/>
              <w:kinsoku w:val="0"/>
              <w:autoSpaceDE w:val="0"/>
              <w:autoSpaceDN w:val="0"/>
              <w:adjustRightInd w:val="0"/>
              <w:snapToGrid w:val="0"/>
              <w:spacing w:line="216" w:lineRule="auto"/>
              <w:jc w:val="center"/>
              <w:textAlignment w:val="baseline"/>
              <w:rPr>
                <w:rFonts w:ascii="仿宋" w:hAnsi="仿宋" w:eastAsia="仿宋" w:cs="仿宋"/>
                <w:color w:val="auto"/>
              </w:rPr>
            </w:pPr>
          </w:p>
        </w:tc>
        <w:tc>
          <w:tcPr>
            <w:tcW w:w="2092" w:type="dxa"/>
            <w:noWrap w:val="0"/>
            <w:vAlign w:val="center"/>
          </w:tcPr>
          <w:p w14:paraId="2AFC4146">
            <w:pPr>
              <w:widowControl/>
              <w:kinsoku w:val="0"/>
              <w:autoSpaceDE w:val="0"/>
              <w:autoSpaceDN w:val="0"/>
              <w:adjustRightInd w:val="0"/>
              <w:snapToGrid w:val="0"/>
              <w:spacing w:line="216" w:lineRule="auto"/>
              <w:ind w:left="77"/>
              <w:jc w:val="center"/>
              <w:textAlignment w:val="baseline"/>
              <w:rPr>
                <w:rFonts w:ascii="仿宋" w:hAnsi="仿宋" w:eastAsia="仿宋" w:cs="仿宋"/>
                <w:color w:val="auto"/>
                <w:sz w:val="20"/>
                <w:szCs w:val="20"/>
              </w:rPr>
            </w:pPr>
            <w:r>
              <w:rPr>
                <w:rFonts w:hint="eastAsia" w:ascii="仿宋" w:hAnsi="仿宋" w:eastAsia="仿宋" w:cs="仿宋"/>
                <w:color w:val="auto"/>
                <w:spacing w:val="10"/>
                <w:sz w:val="20"/>
                <w:szCs w:val="20"/>
              </w:rPr>
              <w:t>统</w:t>
            </w:r>
            <w:r>
              <w:rPr>
                <w:rFonts w:hint="eastAsia" w:ascii="仿宋" w:hAnsi="仿宋" w:eastAsia="仿宋" w:cs="仿宋"/>
                <w:color w:val="auto"/>
                <w:spacing w:val="7"/>
                <w:sz w:val="20"/>
                <w:szCs w:val="20"/>
              </w:rPr>
              <w:t>一社会信用代码</w:t>
            </w:r>
          </w:p>
        </w:tc>
        <w:tc>
          <w:tcPr>
            <w:tcW w:w="2643" w:type="dxa"/>
            <w:gridSpan w:val="2"/>
            <w:noWrap w:val="0"/>
            <w:vAlign w:val="center"/>
          </w:tcPr>
          <w:p w14:paraId="6571B5B4">
            <w:pPr>
              <w:widowControl/>
              <w:kinsoku w:val="0"/>
              <w:autoSpaceDE w:val="0"/>
              <w:autoSpaceDN w:val="0"/>
              <w:adjustRightInd w:val="0"/>
              <w:snapToGrid w:val="0"/>
              <w:spacing w:line="216" w:lineRule="auto"/>
              <w:jc w:val="center"/>
              <w:textAlignment w:val="baseline"/>
              <w:rPr>
                <w:rFonts w:ascii="仿宋" w:hAnsi="仿宋" w:eastAsia="仿宋" w:cs="仿宋"/>
                <w:color w:val="auto"/>
              </w:rPr>
            </w:pPr>
          </w:p>
        </w:tc>
      </w:tr>
      <w:tr w14:paraId="222F95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9" w:hRule="atLeast"/>
          <w:jc w:val="center"/>
        </w:trPr>
        <w:tc>
          <w:tcPr>
            <w:tcW w:w="1506" w:type="dxa"/>
            <w:vMerge w:val="continue"/>
            <w:tcBorders>
              <w:top w:val="nil"/>
            </w:tcBorders>
            <w:noWrap w:val="0"/>
            <w:vAlign w:val="top"/>
          </w:tcPr>
          <w:p w14:paraId="71633F35">
            <w:pPr>
              <w:rPr>
                <w:rFonts w:ascii="仿宋" w:hAnsi="仿宋" w:eastAsia="仿宋" w:cs="仿宋"/>
                <w:color w:val="auto"/>
              </w:rPr>
            </w:pPr>
          </w:p>
        </w:tc>
        <w:tc>
          <w:tcPr>
            <w:tcW w:w="1234" w:type="dxa"/>
            <w:noWrap w:val="0"/>
            <w:vAlign w:val="center"/>
          </w:tcPr>
          <w:p w14:paraId="11347932">
            <w:pPr>
              <w:widowControl/>
              <w:kinsoku w:val="0"/>
              <w:autoSpaceDE w:val="0"/>
              <w:autoSpaceDN w:val="0"/>
              <w:adjustRightInd w:val="0"/>
              <w:snapToGrid w:val="0"/>
              <w:spacing w:line="216" w:lineRule="auto"/>
              <w:jc w:val="center"/>
              <w:textAlignment w:val="baseline"/>
              <w:rPr>
                <w:rFonts w:ascii="仿宋" w:hAnsi="仿宋" w:eastAsia="仿宋" w:cs="仿宋"/>
                <w:color w:val="auto"/>
                <w:sz w:val="20"/>
                <w:szCs w:val="20"/>
              </w:rPr>
            </w:pPr>
            <w:r>
              <w:rPr>
                <w:rFonts w:hint="eastAsia" w:ascii="仿宋" w:hAnsi="仿宋" w:eastAsia="仿宋" w:cs="仿宋"/>
                <w:color w:val="auto"/>
                <w:spacing w:val="7"/>
                <w:sz w:val="20"/>
                <w:szCs w:val="20"/>
              </w:rPr>
              <w:t>鉴</w:t>
            </w:r>
            <w:r>
              <w:rPr>
                <w:rFonts w:hint="eastAsia" w:ascii="仿宋" w:hAnsi="仿宋" w:eastAsia="仿宋" w:cs="仿宋"/>
                <w:color w:val="auto"/>
                <w:spacing w:val="6"/>
                <w:sz w:val="20"/>
                <w:szCs w:val="20"/>
              </w:rPr>
              <w:t>定时间</w:t>
            </w:r>
          </w:p>
        </w:tc>
        <w:tc>
          <w:tcPr>
            <w:tcW w:w="2010" w:type="dxa"/>
            <w:gridSpan w:val="5"/>
            <w:noWrap w:val="0"/>
            <w:vAlign w:val="center"/>
          </w:tcPr>
          <w:p w14:paraId="0C49E4EE">
            <w:pPr>
              <w:widowControl/>
              <w:kinsoku w:val="0"/>
              <w:autoSpaceDE w:val="0"/>
              <w:autoSpaceDN w:val="0"/>
              <w:adjustRightInd w:val="0"/>
              <w:snapToGrid w:val="0"/>
              <w:spacing w:line="216" w:lineRule="auto"/>
              <w:jc w:val="center"/>
              <w:textAlignment w:val="baseline"/>
              <w:rPr>
                <w:rFonts w:ascii="仿宋" w:hAnsi="仿宋" w:eastAsia="仿宋" w:cs="仿宋"/>
                <w:color w:val="auto"/>
                <w:sz w:val="20"/>
                <w:szCs w:val="20"/>
              </w:rPr>
            </w:pPr>
            <w:r>
              <w:rPr>
                <w:rFonts w:hint="eastAsia" w:ascii="仿宋" w:hAnsi="仿宋" w:eastAsia="仿宋" w:cs="仿宋"/>
                <w:color w:val="auto"/>
                <w:spacing w:val="9"/>
                <w:sz w:val="20"/>
                <w:szCs w:val="20"/>
                <w:u w:val="single"/>
              </w:rPr>
              <w:t xml:space="preserve">   </w:t>
            </w:r>
            <w:r>
              <w:rPr>
                <w:rFonts w:hint="eastAsia" w:ascii="仿宋" w:hAnsi="仿宋" w:eastAsia="仿宋" w:cs="仿宋"/>
                <w:color w:val="auto"/>
                <w:spacing w:val="15"/>
                <w:sz w:val="20"/>
                <w:szCs w:val="20"/>
              </w:rPr>
              <w:t>年</w:t>
            </w:r>
            <w:r>
              <w:rPr>
                <w:rFonts w:hint="eastAsia" w:ascii="仿宋" w:hAnsi="仿宋" w:eastAsia="仿宋" w:cs="仿宋"/>
                <w:color w:val="auto"/>
                <w:spacing w:val="9"/>
                <w:sz w:val="20"/>
                <w:szCs w:val="20"/>
                <w:u w:val="single"/>
              </w:rPr>
              <w:t xml:space="preserve">  </w:t>
            </w:r>
            <w:r>
              <w:rPr>
                <w:rFonts w:hint="eastAsia" w:ascii="仿宋" w:hAnsi="仿宋" w:eastAsia="仿宋" w:cs="仿宋"/>
                <w:color w:val="auto"/>
                <w:spacing w:val="9"/>
                <w:sz w:val="20"/>
                <w:szCs w:val="20"/>
              </w:rPr>
              <w:t>月</w:t>
            </w:r>
            <w:r>
              <w:rPr>
                <w:rFonts w:hint="eastAsia" w:ascii="仿宋" w:hAnsi="仿宋" w:eastAsia="仿宋" w:cs="仿宋"/>
                <w:color w:val="auto"/>
                <w:spacing w:val="9"/>
                <w:sz w:val="20"/>
                <w:szCs w:val="20"/>
                <w:u w:val="single"/>
              </w:rPr>
              <w:t xml:space="preserve">  </w:t>
            </w:r>
            <w:r>
              <w:rPr>
                <w:rFonts w:hint="eastAsia" w:ascii="仿宋" w:hAnsi="仿宋" w:eastAsia="仿宋" w:cs="仿宋"/>
                <w:color w:val="auto"/>
                <w:spacing w:val="9"/>
                <w:sz w:val="20"/>
                <w:szCs w:val="20"/>
              </w:rPr>
              <w:t>日</w:t>
            </w:r>
          </w:p>
        </w:tc>
        <w:tc>
          <w:tcPr>
            <w:tcW w:w="1235" w:type="dxa"/>
            <w:noWrap w:val="0"/>
            <w:vAlign w:val="center"/>
          </w:tcPr>
          <w:p w14:paraId="07ABB038">
            <w:pPr>
              <w:widowControl/>
              <w:kinsoku w:val="0"/>
              <w:autoSpaceDE w:val="0"/>
              <w:autoSpaceDN w:val="0"/>
              <w:adjustRightInd w:val="0"/>
              <w:snapToGrid w:val="0"/>
              <w:spacing w:line="216" w:lineRule="auto"/>
              <w:ind w:left="116"/>
              <w:jc w:val="center"/>
              <w:textAlignment w:val="baseline"/>
              <w:rPr>
                <w:rFonts w:ascii="仿宋" w:hAnsi="仿宋" w:eastAsia="仿宋" w:cs="仿宋"/>
                <w:color w:val="auto"/>
                <w:sz w:val="20"/>
                <w:szCs w:val="20"/>
              </w:rPr>
            </w:pPr>
            <w:r>
              <w:rPr>
                <w:rFonts w:hint="eastAsia" w:ascii="仿宋" w:hAnsi="仿宋" w:eastAsia="仿宋" w:cs="仿宋"/>
                <w:color w:val="auto"/>
                <w:spacing w:val="7"/>
                <w:sz w:val="20"/>
                <w:szCs w:val="20"/>
              </w:rPr>
              <w:t>鉴</w:t>
            </w:r>
            <w:r>
              <w:rPr>
                <w:rFonts w:hint="eastAsia" w:ascii="仿宋" w:hAnsi="仿宋" w:eastAsia="仿宋" w:cs="仿宋"/>
                <w:color w:val="auto"/>
                <w:spacing w:val="6"/>
                <w:sz w:val="20"/>
                <w:szCs w:val="20"/>
              </w:rPr>
              <w:t>定结论</w:t>
            </w:r>
          </w:p>
        </w:tc>
        <w:tc>
          <w:tcPr>
            <w:tcW w:w="4735" w:type="dxa"/>
            <w:gridSpan w:val="3"/>
            <w:noWrap w:val="0"/>
            <w:vAlign w:val="center"/>
          </w:tcPr>
          <w:p w14:paraId="45080C5F">
            <w:pPr>
              <w:widowControl/>
              <w:kinsoku w:val="0"/>
              <w:autoSpaceDE w:val="0"/>
              <w:autoSpaceDN w:val="0"/>
              <w:adjustRightInd w:val="0"/>
              <w:snapToGrid w:val="0"/>
              <w:spacing w:line="216" w:lineRule="auto"/>
              <w:ind w:left="73"/>
              <w:textAlignment w:val="baseline"/>
              <w:rPr>
                <w:rFonts w:ascii="仿宋" w:hAnsi="仿宋" w:eastAsia="仿宋" w:cs="仿宋"/>
                <w:color w:val="auto"/>
                <w:sz w:val="20"/>
                <w:szCs w:val="20"/>
              </w:rPr>
            </w:pPr>
            <w:r>
              <w:rPr>
                <w:rFonts w:hint="eastAsia" w:ascii="仿宋" w:hAnsi="仿宋" w:eastAsia="仿宋" w:cs="仿宋"/>
                <w:color w:val="auto"/>
                <w:spacing w:val="-7"/>
                <w:sz w:val="20"/>
                <w:szCs w:val="20"/>
              </w:rPr>
              <w:t>房</w:t>
            </w:r>
            <w:r>
              <w:rPr>
                <w:rFonts w:hint="eastAsia" w:ascii="仿宋" w:hAnsi="仿宋" w:eastAsia="仿宋" w:cs="仿宋"/>
                <w:color w:val="auto"/>
                <w:spacing w:val="-4"/>
                <w:sz w:val="20"/>
                <w:szCs w:val="20"/>
              </w:rPr>
              <w:t>屋安全等级：  □A级  □B级  □C级  □D级</w:t>
            </w:r>
          </w:p>
        </w:tc>
      </w:tr>
      <w:tr w14:paraId="35984D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jc w:val="center"/>
        </w:trPr>
        <w:tc>
          <w:tcPr>
            <w:tcW w:w="10720" w:type="dxa"/>
            <w:gridSpan w:val="11"/>
            <w:noWrap w:val="0"/>
            <w:vAlign w:val="top"/>
          </w:tcPr>
          <w:p w14:paraId="13A754CC">
            <w:pPr>
              <w:spacing w:before="62" w:line="226" w:lineRule="auto"/>
              <w:ind w:left="127"/>
              <w:rPr>
                <w:rFonts w:ascii="仿宋" w:hAnsi="仿宋" w:eastAsia="仿宋" w:cs="仿宋"/>
                <w:color w:val="auto"/>
                <w:sz w:val="20"/>
                <w:szCs w:val="20"/>
              </w:rPr>
            </w:pPr>
            <w:r>
              <w:rPr>
                <w:rFonts w:hint="eastAsia" w:ascii="仿宋" w:hAnsi="仿宋" w:eastAsia="仿宋" w:cs="仿宋"/>
                <w:color w:val="auto"/>
                <w:spacing w:val="6"/>
                <w:sz w:val="20"/>
                <w:szCs w:val="20"/>
              </w:rPr>
              <w:t>五、整治情</w:t>
            </w:r>
            <w:r>
              <w:rPr>
                <w:rFonts w:hint="eastAsia" w:ascii="仿宋" w:hAnsi="仿宋" w:eastAsia="仿宋" w:cs="仿宋"/>
                <w:color w:val="auto"/>
                <w:spacing w:val="4"/>
                <w:sz w:val="20"/>
                <w:szCs w:val="20"/>
              </w:rPr>
              <w:t>况</w:t>
            </w:r>
          </w:p>
        </w:tc>
      </w:tr>
      <w:tr w14:paraId="55F019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 w:hRule="atLeast"/>
          <w:jc w:val="center"/>
        </w:trPr>
        <w:tc>
          <w:tcPr>
            <w:tcW w:w="1506" w:type="dxa"/>
            <w:vMerge w:val="restart"/>
            <w:tcBorders>
              <w:bottom w:val="nil"/>
            </w:tcBorders>
            <w:noWrap w:val="0"/>
            <w:vAlign w:val="center"/>
          </w:tcPr>
          <w:p w14:paraId="384B5ACA">
            <w:pPr>
              <w:spacing w:line="225" w:lineRule="auto"/>
              <w:ind w:left="342"/>
              <w:rPr>
                <w:rFonts w:ascii="仿宋" w:hAnsi="仿宋" w:eastAsia="仿宋" w:cs="仿宋"/>
                <w:color w:val="auto"/>
                <w:sz w:val="20"/>
                <w:szCs w:val="20"/>
              </w:rPr>
            </w:pPr>
            <w:r>
              <w:rPr>
                <w:rFonts w:hint="eastAsia" w:ascii="仿宋" w:hAnsi="仿宋" w:eastAsia="仿宋" w:cs="仿宋"/>
                <w:color w:val="auto"/>
                <w:spacing w:val="8"/>
                <w:sz w:val="20"/>
                <w:szCs w:val="20"/>
              </w:rPr>
              <w:t>整</w:t>
            </w:r>
            <w:r>
              <w:rPr>
                <w:rFonts w:hint="eastAsia" w:ascii="仿宋" w:hAnsi="仿宋" w:eastAsia="仿宋" w:cs="仿宋"/>
                <w:color w:val="auto"/>
                <w:spacing w:val="6"/>
                <w:sz w:val="20"/>
                <w:szCs w:val="20"/>
              </w:rPr>
              <w:t>治措施</w:t>
            </w:r>
          </w:p>
        </w:tc>
        <w:tc>
          <w:tcPr>
            <w:tcW w:w="2469" w:type="dxa"/>
            <w:gridSpan w:val="4"/>
            <w:noWrap w:val="0"/>
            <w:vAlign w:val="center"/>
          </w:tcPr>
          <w:p w14:paraId="46EFD6ED">
            <w:pPr>
              <w:spacing w:line="226" w:lineRule="auto"/>
              <w:ind w:left="132"/>
              <w:rPr>
                <w:rFonts w:ascii="仿宋" w:hAnsi="仿宋" w:eastAsia="仿宋" w:cs="仿宋"/>
                <w:color w:val="auto"/>
                <w:sz w:val="20"/>
                <w:szCs w:val="20"/>
              </w:rPr>
            </w:pPr>
            <w:r>
              <w:rPr>
                <w:rFonts w:hint="eastAsia" w:ascii="仿宋" w:hAnsi="仿宋" w:eastAsia="仿宋" w:cs="仿宋"/>
                <w:color w:val="auto"/>
                <w:spacing w:val="6"/>
                <w:sz w:val="20"/>
                <w:szCs w:val="20"/>
              </w:rPr>
              <w:t>□</w:t>
            </w:r>
            <w:r>
              <w:rPr>
                <w:rFonts w:hint="eastAsia" w:ascii="仿宋" w:hAnsi="仿宋" w:eastAsia="仿宋" w:cs="仿宋"/>
                <w:color w:val="auto"/>
                <w:spacing w:val="5"/>
                <w:sz w:val="20"/>
                <w:szCs w:val="20"/>
              </w:rPr>
              <w:t>管理措施(多选)</w:t>
            </w:r>
          </w:p>
        </w:tc>
        <w:tc>
          <w:tcPr>
            <w:tcW w:w="6745" w:type="dxa"/>
            <w:gridSpan w:val="6"/>
            <w:noWrap w:val="0"/>
            <w:vAlign w:val="center"/>
          </w:tcPr>
          <w:p w14:paraId="47B6DC3A">
            <w:pPr>
              <w:spacing w:line="227" w:lineRule="auto"/>
              <w:ind w:left="137"/>
              <w:rPr>
                <w:rFonts w:ascii="仿宋" w:hAnsi="仿宋" w:eastAsia="仿宋" w:cs="仿宋"/>
                <w:color w:val="auto"/>
                <w:sz w:val="20"/>
                <w:szCs w:val="20"/>
              </w:rPr>
            </w:pPr>
            <w:r>
              <w:rPr>
                <w:rFonts w:hint="eastAsia" w:ascii="仿宋" w:hAnsi="仿宋" w:eastAsia="仿宋" w:cs="仿宋"/>
                <w:color w:val="auto"/>
                <w:spacing w:val="14"/>
                <w:sz w:val="20"/>
                <w:szCs w:val="20"/>
              </w:rPr>
              <w:t>□停</w:t>
            </w:r>
            <w:r>
              <w:rPr>
                <w:rFonts w:hint="eastAsia" w:ascii="仿宋" w:hAnsi="仿宋" w:eastAsia="仿宋" w:cs="仿宋"/>
                <w:color w:val="auto"/>
                <w:spacing w:val="12"/>
                <w:sz w:val="20"/>
                <w:szCs w:val="20"/>
              </w:rPr>
              <w:t>止</w:t>
            </w:r>
            <w:r>
              <w:rPr>
                <w:rFonts w:hint="eastAsia" w:ascii="仿宋" w:hAnsi="仿宋" w:eastAsia="仿宋" w:cs="仿宋"/>
                <w:color w:val="auto"/>
                <w:spacing w:val="7"/>
                <w:sz w:val="20"/>
                <w:szCs w:val="20"/>
              </w:rPr>
              <w:t>使用  □停止经营  □封控警示  □人员撤离  □其他</w:t>
            </w:r>
          </w:p>
        </w:tc>
      </w:tr>
      <w:tr w14:paraId="3810BB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jc w:val="center"/>
        </w:trPr>
        <w:tc>
          <w:tcPr>
            <w:tcW w:w="1506" w:type="dxa"/>
            <w:vMerge w:val="continue"/>
            <w:tcBorders>
              <w:top w:val="nil"/>
              <w:bottom w:val="nil"/>
            </w:tcBorders>
            <w:noWrap w:val="0"/>
            <w:vAlign w:val="center"/>
          </w:tcPr>
          <w:p w14:paraId="443418F1">
            <w:pPr>
              <w:jc w:val="center"/>
              <w:rPr>
                <w:rFonts w:ascii="仿宋" w:hAnsi="仿宋" w:eastAsia="仿宋" w:cs="仿宋"/>
                <w:color w:val="auto"/>
              </w:rPr>
            </w:pPr>
          </w:p>
        </w:tc>
        <w:tc>
          <w:tcPr>
            <w:tcW w:w="2469" w:type="dxa"/>
            <w:gridSpan w:val="4"/>
            <w:noWrap w:val="0"/>
            <w:vAlign w:val="center"/>
          </w:tcPr>
          <w:p w14:paraId="28AA5137">
            <w:pPr>
              <w:spacing w:line="226" w:lineRule="auto"/>
              <w:ind w:left="132"/>
              <w:rPr>
                <w:rFonts w:ascii="仿宋" w:hAnsi="仿宋" w:eastAsia="仿宋" w:cs="仿宋"/>
                <w:color w:val="auto"/>
                <w:sz w:val="20"/>
                <w:szCs w:val="20"/>
              </w:rPr>
            </w:pPr>
            <w:r>
              <w:rPr>
                <w:rFonts w:hint="eastAsia" w:ascii="仿宋" w:hAnsi="仿宋" w:eastAsia="仿宋" w:cs="仿宋"/>
                <w:color w:val="auto"/>
                <w:spacing w:val="4"/>
                <w:sz w:val="20"/>
                <w:szCs w:val="20"/>
              </w:rPr>
              <w:t>□</w:t>
            </w:r>
            <w:r>
              <w:rPr>
                <w:rFonts w:hint="eastAsia" w:ascii="仿宋" w:hAnsi="仿宋" w:eastAsia="仿宋" w:cs="仿宋"/>
                <w:color w:val="auto"/>
                <w:spacing w:val="3"/>
                <w:sz w:val="20"/>
                <w:szCs w:val="20"/>
              </w:rPr>
              <w:t>工程措施</w:t>
            </w:r>
          </w:p>
        </w:tc>
        <w:tc>
          <w:tcPr>
            <w:tcW w:w="6745" w:type="dxa"/>
            <w:gridSpan w:val="6"/>
            <w:noWrap w:val="0"/>
            <w:vAlign w:val="center"/>
          </w:tcPr>
          <w:p w14:paraId="54338B72">
            <w:pPr>
              <w:spacing w:line="225" w:lineRule="auto"/>
              <w:ind w:left="137"/>
              <w:rPr>
                <w:rFonts w:ascii="仿宋" w:hAnsi="仿宋" w:eastAsia="仿宋" w:cs="仿宋"/>
                <w:color w:val="auto"/>
                <w:sz w:val="20"/>
                <w:szCs w:val="20"/>
              </w:rPr>
            </w:pPr>
            <w:r>
              <w:rPr>
                <w:rFonts w:hint="eastAsia" w:ascii="仿宋" w:hAnsi="仿宋" w:eastAsia="仿宋" w:cs="仿宋"/>
                <w:color w:val="auto"/>
                <w:spacing w:val="7"/>
                <w:sz w:val="20"/>
                <w:szCs w:val="20"/>
              </w:rPr>
              <w:t>□拆除重建  □维修加固  □其</w:t>
            </w:r>
            <w:r>
              <w:rPr>
                <w:rFonts w:hint="eastAsia" w:ascii="仿宋" w:hAnsi="仿宋" w:eastAsia="仿宋" w:cs="仿宋"/>
                <w:color w:val="auto"/>
                <w:spacing w:val="4"/>
                <w:sz w:val="20"/>
                <w:szCs w:val="20"/>
              </w:rPr>
              <w:t>他</w:t>
            </w:r>
          </w:p>
        </w:tc>
      </w:tr>
      <w:tr w14:paraId="096F21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jc w:val="center"/>
        </w:trPr>
        <w:tc>
          <w:tcPr>
            <w:tcW w:w="1506" w:type="dxa"/>
            <w:vMerge w:val="continue"/>
            <w:tcBorders>
              <w:top w:val="nil"/>
            </w:tcBorders>
            <w:noWrap w:val="0"/>
            <w:vAlign w:val="center"/>
          </w:tcPr>
          <w:p w14:paraId="781E067A">
            <w:pPr>
              <w:jc w:val="center"/>
              <w:rPr>
                <w:rFonts w:ascii="仿宋" w:hAnsi="仿宋" w:eastAsia="仿宋" w:cs="仿宋"/>
                <w:color w:val="auto"/>
              </w:rPr>
            </w:pPr>
          </w:p>
        </w:tc>
        <w:tc>
          <w:tcPr>
            <w:tcW w:w="2469" w:type="dxa"/>
            <w:gridSpan w:val="4"/>
            <w:noWrap w:val="0"/>
            <w:vAlign w:val="center"/>
          </w:tcPr>
          <w:p w14:paraId="2140C5F0">
            <w:pPr>
              <w:spacing w:line="225" w:lineRule="auto"/>
              <w:ind w:left="137"/>
              <w:rPr>
                <w:rFonts w:ascii="仿宋" w:hAnsi="仿宋" w:eastAsia="仿宋" w:cs="仿宋"/>
                <w:color w:val="auto"/>
                <w:sz w:val="20"/>
                <w:szCs w:val="20"/>
              </w:rPr>
            </w:pPr>
            <w:r>
              <w:rPr>
                <w:rFonts w:hint="eastAsia" w:ascii="仿宋" w:hAnsi="仿宋" w:eastAsia="仿宋" w:cs="仿宋"/>
                <w:color w:val="auto"/>
                <w:spacing w:val="16"/>
                <w:sz w:val="20"/>
                <w:szCs w:val="20"/>
              </w:rPr>
              <w:t>□</w:t>
            </w:r>
            <w:r>
              <w:rPr>
                <w:rFonts w:hint="eastAsia" w:ascii="仿宋" w:hAnsi="仿宋" w:eastAsia="仿宋" w:cs="仿宋"/>
                <w:color w:val="auto"/>
                <w:spacing w:val="11"/>
                <w:sz w:val="20"/>
                <w:szCs w:val="20"/>
              </w:rPr>
              <w:t>违法建设查处(多选)</w:t>
            </w:r>
          </w:p>
        </w:tc>
        <w:tc>
          <w:tcPr>
            <w:tcW w:w="6745" w:type="dxa"/>
            <w:gridSpan w:val="6"/>
            <w:noWrap w:val="0"/>
            <w:vAlign w:val="center"/>
          </w:tcPr>
          <w:p w14:paraId="0D41F827">
            <w:pPr>
              <w:spacing w:line="225" w:lineRule="auto"/>
              <w:ind w:left="137"/>
              <w:rPr>
                <w:rFonts w:ascii="仿宋" w:hAnsi="仿宋" w:eastAsia="仿宋" w:cs="仿宋"/>
                <w:color w:val="auto"/>
                <w:spacing w:val="8"/>
                <w:sz w:val="20"/>
                <w:szCs w:val="20"/>
              </w:rPr>
            </w:pPr>
            <w:r>
              <w:rPr>
                <w:rFonts w:hint="eastAsia" w:ascii="仿宋" w:hAnsi="仿宋" w:eastAsia="仿宋" w:cs="仿宋"/>
                <w:color w:val="auto"/>
                <w:spacing w:val="4"/>
                <w:sz w:val="20"/>
                <w:szCs w:val="20"/>
              </w:rPr>
              <w:t>□</w:t>
            </w:r>
            <w:r>
              <w:rPr>
                <w:rFonts w:hint="eastAsia" w:ascii="仿宋" w:hAnsi="仿宋" w:eastAsia="仿宋" w:cs="仿宋"/>
                <w:color w:val="auto"/>
                <w:spacing w:val="8"/>
                <w:sz w:val="20"/>
                <w:szCs w:val="20"/>
              </w:rPr>
              <w:t>全部拆除  □部分拆除  □补办手续  □罚款  □没收  □其</w:t>
            </w:r>
            <w:r>
              <w:rPr>
                <w:rFonts w:hint="eastAsia" w:ascii="仿宋" w:hAnsi="仿宋" w:eastAsia="仿宋" w:cs="仿宋"/>
                <w:color w:val="auto"/>
                <w:spacing w:val="6"/>
                <w:sz w:val="20"/>
                <w:szCs w:val="20"/>
              </w:rPr>
              <w:t>他</w:t>
            </w:r>
          </w:p>
        </w:tc>
      </w:tr>
    </w:tbl>
    <w:p w14:paraId="494653E7">
      <w:pPr>
        <w:spacing w:line="225" w:lineRule="auto"/>
        <w:ind w:left="342" w:firstLine="1944" w:firstLineChars="900"/>
        <w:rPr>
          <w:rFonts w:hint="eastAsia" w:ascii="仿宋" w:hAnsi="仿宋" w:eastAsia="仿宋" w:cs="仿宋"/>
          <w:color w:val="auto"/>
          <w:spacing w:val="8"/>
          <w:sz w:val="20"/>
          <w:szCs w:val="20"/>
        </w:rPr>
      </w:pPr>
    </w:p>
    <w:p w14:paraId="10539D36">
      <w:pPr>
        <w:spacing w:line="225" w:lineRule="auto"/>
        <w:ind w:left="342" w:firstLine="1944" w:firstLineChars="900"/>
        <w:rPr>
          <w:rFonts w:hint="eastAsia" w:ascii="仿宋" w:hAnsi="仿宋" w:eastAsia="仿宋" w:cs="仿宋"/>
          <w:color w:val="auto"/>
          <w:spacing w:val="8"/>
          <w:sz w:val="20"/>
          <w:szCs w:val="20"/>
        </w:rPr>
      </w:pPr>
      <w:r>
        <w:rPr>
          <w:rFonts w:hint="eastAsia" w:ascii="仿宋" w:hAnsi="仿宋" w:eastAsia="仿宋" w:cs="仿宋"/>
          <w:color w:val="auto"/>
          <w:spacing w:val="8"/>
          <w:sz w:val="20"/>
          <w:szCs w:val="20"/>
        </w:rPr>
        <w:t>填报人 (签名) ：       填报时间：     年    月   日</w:t>
      </w:r>
    </w:p>
    <w:p w14:paraId="2EE070AE">
      <w:pPr>
        <w:pStyle w:val="2"/>
        <w:keepNext/>
        <w:keepLines/>
        <w:pageBreakBefore w:val="0"/>
        <w:widowControl w:val="0"/>
        <w:kinsoku/>
        <w:wordWrap/>
        <w:overflowPunct/>
        <w:topLinePunct w:val="0"/>
        <w:autoSpaceDE/>
        <w:autoSpaceDN/>
        <w:bidi w:val="0"/>
        <w:adjustRightInd/>
        <w:snapToGrid/>
        <w:spacing w:before="10" w:after="10"/>
        <w:jc w:val="center"/>
        <w:textAlignment w:val="auto"/>
        <w:rPr>
          <w:rFonts w:hint="eastAsia" w:ascii="微软雅黑" w:hAnsi="微软雅黑" w:eastAsia="微软雅黑" w:cs="微软雅黑"/>
          <w:color w:val="auto"/>
          <w:sz w:val="30"/>
          <w:szCs w:val="30"/>
        </w:rPr>
      </w:pPr>
      <w:bookmarkStart w:id="124" w:name="_Toc22010"/>
      <w:bookmarkStart w:id="125" w:name="_Toc28457"/>
      <w:bookmarkStart w:id="126" w:name="_Toc20300"/>
      <w:bookmarkStart w:id="127" w:name="_Toc20451"/>
      <w:bookmarkStart w:id="128" w:name="_Toc16056"/>
      <w:bookmarkStart w:id="129" w:name="_Toc27593"/>
      <w:bookmarkStart w:id="130" w:name="_Toc756"/>
      <w:bookmarkStart w:id="131" w:name="_Toc3691"/>
      <w:bookmarkStart w:id="132" w:name="_Toc4145"/>
      <w:r>
        <w:rPr>
          <w:rFonts w:hint="eastAsia" w:ascii="微软雅黑" w:hAnsi="微软雅黑" w:eastAsia="微软雅黑" w:cs="微软雅黑"/>
          <w:color w:val="auto"/>
          <w:sz w:val="30"/>
          <w:szCs w:val="30"/>
        </w:rPr>
        <w:t>参</w:t>
      </w:r>
      <w:r>
        <w:rPr>
          <w:rFonts w:hint="eastAsia" w:ascii="微软雅黑" w:hAnsi="微软雅黑" w:eastAsia="微软雅黑" w:cs="微软雅黑"/>
          <w:color w:val="auto"/>
          <w:sz w:val="30"/>
          <w:szCs w:val="30"/>
          <w:lang w:val="en-US" w:eastAsia="zh-CN"/>
        </w:rPr>
        <w:t xml:space="preserve"> </w:t>
      </w:r>
      <w:r>
        <w:rPr>
          <w:rFonts w:hint="eastAsia" w:ascii="微软雅黑" w:hAnsi="微软雅黑" w:eastAsia="微软雅黑" w:cs="微软雅黑"/>
          <w:color w:val="auto"/>
          <w:sz w:val="30"/>
          <w:szCs w:val="30"/>
        </w:rPr>
        <w:t>考</w:t>
      </w:r>
      <w:r>
        <w:rPr>
          <w:rFonts w:hint="eastAsia" w:ascii="微软雅黑" w:hAnsi="微软雅黑" w:eastAsia="微软雅黑" w:cs="微软雅黑"/>
          <w:color w:val="auto"/>
          <w:sz w:val="30"/>
          <w:szCs w:val="30"/>
          <w:lang w:val="en-US" w:eastAsia="zh-CN"/>
        </w:rPr>
        <w:t xml:space="preserve"> </w:t>
      </w:r>
      <w:r>
        <w:rPr>
          <w:rFonts w:hint="eastAsia" w:ascii="微软雅黑" w:hAnsi="微软雅黑" w:eastAsia="微软雅黑" w:cs="微软雅黑"/>
          <w:color w:val="auto"/>
          <w:sz w:val="30"/>
          <w:szCs w:val="30"/>
        </w:rPr>
        <w:t>资</w:t>
      </w:r>
      <w:r>
        <w:rPr>
          <w:rFonts w:hint="eastAsia" w:ascii="微软雅黑" w:hAnsi="微软雅黑" w:eastAsia="微软雅黑" w:cs="微软雅黑"/>
          <w:color w:val="auto"/>
          <w:sz w:val="30"/>
          <w:szCs w:val="30"/>
          <w:lang w:val="en-US" w:eastAsia="zh-CN"/>
        </w:rPr>
        <w:t xml:space="preserve"> </w:t>
      </w:r>
      <w:r>
        <w:rPr>
          <w:rFonts w:hint="eastAsia" w:ascii="微软雅黑" w:hAnsi="微软雅黑" w:eastAsia="微软雅黑" w:cs="微软雅黑"/>
          <w:color w:val="auto"/>
          <w:sz w:val="30"/>
          <w:szCs w:val="30"/>
        </w:rPr>
        <w:t>料</w:t>
      </w:r>
      <w:bookmarkEnd w:id="124"/>
      <w:bookmarkEnd w:id="125"/>
      <w:bookmarkEnd w:id="126"/>
      <w:bookmarkEnd w:id="127"/>
      <w:bookmarkEnd w:id="128"/>
      <w:bookmarkEnd w:id="129"/>
      <w:bookmarkEnd w:id="130"/>
      <w:bookmarkEnd w:id="131"/>
      <w:bookmarkEnd w:id="132"/>
    </w:p>
    <w:p w14:paraId="76C8F224">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color w:val="auto"/>
          <w:sz w:val="32"/>
          <w:szCs w:val="32"/>
          <w:lang w:val="en-US" w:eastAsia="zh-CN"/>
        </w:rPr>
        <w:t xml:space="preserve">1  </w:t>
      </w:r>
      <w:r>
        <w:rPr>
          <w:rFonts w:hint="eastAsia" w:eastAsia="仿宋_GB2312"/>
          <w:color w:val="auto"/>
          <w:sz w:val="32"/>
          <w:szCs w:val="32"/>
        </w:rPr>
        <w:t>《农村住房危险性鉴定标准》JGJ/T363</w:t>
      </w:r>
    </w:p>
    <w:p w14:paraId="008FFA5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rPr>
      </w:pPr>
      <w:r>
        <w:rPr>
          <w:rFonts w:hint="eastAsia" w:eastAsia="仿宋_GB2312"/>
          <w:color w:val="auto"/>
          <w:sz w:val="32"/>
          <w:szCs w:val="32"/>
        </w:rPr>
        <w:t>2</w:t>
      </w:r>
      <w:r>
        <w:rPr>
          <w:rFonts w:hint="eastAsia" w:eastAsia="仿宋_GB2312"/>
          <w:color w:val="auto"/>
          <w:sz w:val="32"/>
          <w:szCs w:val="32"/>
          <w:lang w:val="en-US" w:eastAsia="zh-CN"/>
        </w:rPr>
        <w:t xml:space="preserve">  </w:t>
      </w:r>
      <w:r>
        <w:rPr>
          <w:rFonts w:hint="eastAsia" w:eastAsia="仿宋_GB2312"/>
          <w:color w:val="auto"/>
          <w:sz w:val="32"/>
          <w:szCs w:val="32"/>
        </w:rPr>
        <w:t>《危险房屋鉴定标准》JGJ125</w:t>
      </w:r>
    </w:p>
    <w:p w14:paraId="712139D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lang w:val="en-US" w:eastAsia="zh-CN"/>
        </w:rPr>
      </w:pPr>
      <w:r>
        <w:rPr>
          <w:rFonts w:hint="eastAsia" w:eastAsia="仿宋_GB2312"/>
          <w:color w:val="auto"/>
          <w:sz w:val="32"/>
          <w:szCs w:val="32"/>
          <w:lang w:val="en-US" w:eastAsia="zh-CN"/>
        </w:rPr>
        <w:t>3  《</w:t>
      </w:r>
      <w:r>
        <w:rPr>
          <w:rFonts w:hint="eastAsia" w:eastAsia="仿宋_GB2312"/>
          <w:color w:val="auto"/>
          <w:sz w:val="32"/>
          <w:szCs w:val="32"/>
        </w:rPr>
        <w:t>城镇房屋结构安全排查技术要点（试行）</w:t>
      </w:r>
      <w:r>
        <w:rPr>
          <w:rFonts w:hint="eastAsia" w:eastAsia="仿宋_GB2312"/>
          <w:color w:val="auto"/>
          <w:sz w:val="32"/>
          <w:szCs w:val="32"/>
          <w:lang w:val="en-US" w:eastAsia="zh-CN"/>
        </w:rPr>
        <w:t>》(建质质函〔2015〕70号)</w:t>
      </w:r>
    </w:p>
    <w:p w14:paraId="6A30EDF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lang w:val="en-US" w:eastAsia="zh-CN"/>
        </w:rPr>
      </w:pPr>
      <w:r>
        <w:rPr>
          <w:rFonts w:hint="eastAsia" w:eastAsia="仿宋_GB2312"/>
          <w:color w:val="auto"/>
          <w:sz w:val="32"/>
          <w:szCs w:val="32"/>
          <w:lang w:val="en-US" w:eastAsia="zh-CN"/>
        </w:rPr>
        <w:t>4  《</w:t>
      </w:r>
      <w:r>
        <w:rPr>
          <w:rFonts w:hint="eastAsia" w:eastAsia="仿宋_GB2312"/>
          <w:color w:val="auto"/>
          <w:sz w:val="32"/>
          <w:szCs w:val="32"/>
        </w:rPr>
        <w:t>湖北省农村房屋安全隐患排查技术导则</w:t>
      </w:r>
      <w:r>
        <w:rPr>
          <w:rFonts w:hint="eastAsia" w:eastAsia="仿宋_GB2312"/>
          <w:color w:val="auto"/>
          <w:sz w:val="32"/>
          <w:szCs w:val="32"/>
          <w:lang w:eastAsia="zh-CN"/>
        </w:rPr>
        <w:t>（试行）</w:t>
      </w:r>
      <w:r>
        <w:rPr>
          <w:rFonts w:hint="eastAsia" w:eastAsia="仿宋_GB2312"/>
          <w:color w:val="auto"/>
          <w:sz w:val="32"/>
          <w:szCs w:val="32"/>
          <w:lang w:val="en-US" w:eastAsia="zh-CN"/>
        </w:rPr>
        <w:t>》（2020年12月）</w:t>
      </w:r>
    </w:p>
    <w:p w14:paraId="6070D69A">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eastAsia="仿宋_GB2312"/>
          <w:color w:val="auto"/>
          <w:sz w:val="32"/>
          <w:szCs w:val="32"/>
          <w:lang w:val="en-US" w:eastAsia="zh-CN"/>
        </w:rPr>
      </w:pPr>
      <w:r>
        <w:rPr>
          <w:rFonts w:hint="eastAsia" w:eastAsia="仿宋_GB2312"/>
          <w:color w:val="auto"/>
          <w:sz w:val="32"/>
          <w:szCs w:val="32"/>
          <w:lang w:val="en-US" w:eastAsia="zh-CN"/>
        </w:rPr>
        <w:t>5  《</w:t>
      </w:r>
      <w:r>
        <w:rPr>
          <w:rFonts w:hint="eastAsia" w:eastAsia="仿宋_GB2312"/>
          <w:color w:val="auto"/>
          <w:sz w:val="32"/>
          <w:szCs w:val="32"/>
        </w:rPr>
        <w:t>住房和城乡建设部办公厅关于印发《自建房结构安全排查技术要点(暂行)》的通知</w:t>
      </w:r>
      <w:r>
        <w:rPr>
          <w:rFonts w:hint="eastAsia" w:eastAsia="仿宋_GB2312"/>
          <w:color w:val="auto"/>
          <w:sz w:val="32"/>
          <w:szCs w:val="32"/>
          <w:lang w:val="en-US" w:eastAsia="zh-CN"/>
        </w:rPr>
        <w:t>》（2022年6月2日）</w:t>
      </w:r>
    </w:p>
    <w:p w14:paraId="384E60B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lang w:eastAsia="zh-CN"/>
        </w:rPr>
      </w:pPr>
      <w:r>
        <w:rPr>
          <w:rFonts w:hint="eastAsia" w:eastAsia="仿宋_GB2312"/>
          <w:color w:val="auto"/>
          <w:sz w:val="32"/>
          <w:szCs w:val="32"/>
          <w:lang w:val="en-US" w:eastAsia="zh-CN"/>
        </w:rPr>
        <w:t xml:space="preserve">6  </w:t>
      </w:r>
      <w:r>
        <w:rPr>
          <w:rFonts w:hint="eastAsia" w:eastAsia="仿宋_GB2312"/>
          <w:color w:val="auto"/>
          <w:sz w:val="32"/>
          <w:szCs w:val="32"/>
        </w:rPr>
        <w:t>《</w:t>
      </w:r>
      <w:r>
        <w:rPr>
          <w:rFonts w:hint="eastAsia" w:eastAsia="仿宋_GB2312"/>
          <w:color w:val="auto"/>
          <w:sz w:val="32"/>
          <w:szCs w:val="32"/>
          <w:lang w:eastAsia="zh-CN"/>
        </w:rPr>
        <w:t>住房和城乡建设部</w:t>
      </w:r>
      <w:r>
        <w:rPr>
          <w:rFonts w:hint="eastAsia" w:eastAsia="仿宋_GB2312"/>
          <w:color w:val="auto"/>
          <w:sz w:val="32"/>
          <w:szCs w:val="32"/>
        </w:rPr>
        <w:t>办公厅关于启动城乡自建房安全专项整治信息归集平台的通知》</w:t>
      </w:r>
      <w:r>
        <w:rPr>
          <w:rFonts w:hint="eastAsia" w:eastAsia="仿宋_GB2312"/>
          <w:color w:val="auto"/>
          <w:sz w:val="32"/>
          <w:szCs w:val="32"/>
          <w:lang w:eastAsia="zh-CN"/>
        </w:rPr>
        <w:t>（</w:t>
      </w:r>
      <w:r>
        <w:rPr>
          <w:rFonts w:hint="eastAsia" w:eastAsia="仿宋_GB2312"/>
          <w:color w:val="auto"/>
          <w:sz w:val="32"/>
          <w:szCs w:val="32"/>
          <w:lang w:val="en-US" w:eastAsia="zh-CN"/>
        </w:rPr>
        <w:t>2022年5月27日</w:t>
      </w:r>
      <w:r>
        <w:rPr>
          <w:rFonts w:hint="eastAsia" w:eastAsia="仿宋_GB2312"/>
          <w:color w:val="auto"/>
          <w:sz w:val="32"/>
          <w:szCs w:val="32"/>
          <w:lang w:eastAsia="zh-CN"/>
        </w:rPr>
        <w:t>）</w:t>
      </w:r>
    </w:p>
    <w:p w14:paraId="47EC41DB">
      <w:pPr>
        <w:pStyle w:val="14"/>
        <w:ind w:left="0" w:leftChars="0" w:firstLine="0" w:firstLineChars="0"/>
        <w:rPr>
          <w:rFonts w:hint="default" w:eastAsia="仿宋_GB2312"/>
          <w:color w:val="auto"/>
          <w:lang w:val="en-US" w:eastAsia="zh-CN"/>
        </w:rPr>
      </w:pPr>
      <w:r>
        <w:rPr>
          <w:rFonts w:hint="eastAsia" w:eastAsia="仿宋_GB2312"/>
          <w:color w:val="auto"/>
          <w:sz w:val="32"/>
          <w:szCs w:val="32"/>
          <w:lang w:val="en-US" w:eastAsia="zh-CN"/>
        </w:rPr>
        <w:t>7  《国务院办公厅关于印发全国自建房安全专项整治工作方案的通知》（国办发明电〔2022〕10号）</w:t>
      </w:r>
    </w:p>
    <w:p w14:paraId="3CFAF7F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auto"/>
          <w:sz w:val="32"/>
          <w:szCs w:val="32"/>
          <w:lang w:eastAsia="zh-CN"/>
        </w:rPr>
      </w:pPr>
      <w:r>
        <w:rPr>
          <w:rFonts w:hint="eastAsia" w:eastAsia="仿宋_GB2312"/>
          <w:color w:val="auto"/>
          <w:sz w:val="32"/>
          <w:szCs w:val="32"/>
          <w:lang w:val="en-US" w:eastAsia="zh-CN"/>
        </w:rPr>
        <w:t xml:space="preserve">8  </w:t>
      </w:r>
      <w:r>
        <w:rPr>
          <w:rFonts w:hint="eastAsia" w:eastAsia="仿宋_GB2312"/>
          <w:color w:val="auto"/>
          <w:sz w:val="32"/>
          <w:szCs w:val="32"/>
        </w:rPr>
        <w:t>《</w:t>
      </w:r>
      <w:r>
        <w:rPr>
          <w:rFonts w:hint="eastAsia" w:eastAsia="仿宋_GB2312"/>
          <w:color w:val="auto"/>
          <w:sz w:val="32"/>
          <w:szCs w:val="32"/>
          <w:lang w:eastAsia="zh-CN"/>
        </w:rPr>
        <w:t>住房和城乡建设部办公厅关于加强农村自建房安全常识宣传的通知</w:t>
      </w:r>
      <w:r>
        <w:rPr>
          <w:rFonts w:hint="eastAsia" w:eastAsia="仿宋_GB2312"/>
          <w:color w:val="auto"/>
          <w:sz w:val="32"/>
          <w:szCs w:val="32"/>
        </w:rPr>
        <w:t>》</w:t>
      </w:r>
      <w:r>
        <w:rPr>
          <w:rFonts w:hint="eastAsia" w:eastAsia="仿宋_GB2312"/>
          <w:color w:val="auto"/>
          <w:sz w:val="32"/>
          <w:szCs w:val="32"/>
          <w:lang w:eastAsia="zh-CN"/>
        </w:rPr>
        <w:t>（</w:t>
      </w:r>
      <w:r>
        <w:rPr>
          <w:rFonts w:hint="eastAsia" w:eastAsia="仿宋_GB2312"/>
          <w:color w:val="auto"/>
          <w:sz w:val="32"/>
          <w:szCs w:val="32"/>
        </w:rPr>
        <w:t>建办村函</w:t>
      </w:r>
      <w:r>
        <w:rPr>
          <w:rFonts w:hint="eastAsia" w:eastAsia="仿宋_GB2312"/>
          <w:color w:val="auto"/>
          <w:sz w:val="32"/>
          <w:szCs w:val="32"/>
          <w:lang w:val="en-US" w:eastAsia="zh-CN"/>
        </w:rPr>
        <w:t>〔</w:t>
      </w:r>
      <w:r>
        <w:rPr>
          <w:rFonts w:hint="eastAsia" w:eastAsia="仿宋_GB2312"/>
          <w:color w:val="auto"/>
          <w:sz w:val="32"/>
          <w:szCs w:val="32"/>
        </w:rPr>
        <w:t>2021</w:t>
      </w:r>
      <w:r>
        <w:rPr>
          <w:rFonts w:hint="eastAsia" w:eastAsia="仿宋_GB2312"/>
          <w:color w:val="auto"/>
          <w:sz w:val="32"/>
          <w:szCs w:val="32"/>
          <w:lang w:val="en-US" w:eastAsia="zh-CN"/>
        </w:rPr>
        <w:t>〕</w:t>
      </w:r>
      <w:r>
        <w:rPr>
          <w:rFonts w:hint="eastAsia" w:eastAsia="仿宋_GB2312"/>
          <w:color w:val="auto"/>
          <w:sz w:val="32"/>
          <w:szCs w:val="32"/>
        </w:rPr>
        <w:t>484号</w:t>
      </w:r>
      <w:r>
        <w:rPr>
          <w:rFonts w:hint="eastAsia" w:eastAsia="仿宋_GB2312"/>
          <w:color w:val="auto"/>
          <w:sz w:val="32"/>
          <w:szCs w:val="32"/>
          <w:lang w:eastAsia="zh-CN"/>
        </w:rPr>
        <w:t>）</w:t>
      </w:r>
    </w:p>
    <w:p w14:paraId="0D4BD229">
      <w:pPr>
        <w:ind w:firstLine="5760" w:firstLineChars="1800"/>
        <w:rPr>
          <w:rFonts w:hint="default" w:ascii="仿宋_GB2312" w:hAnsi="仿宋_GB2312" w:eastAsia="仿宋_GB2312" w:cs="仿宋_GB2312"/>
          <w:sz w:val="32"/>
          <w:szCs w:val="32"/>
          <w:lang w:val="en-US" w:eastAsia="zh-CN"/>
        </w:rPr>
      </w:pPr>
    </w:p>
    <w:p w14:paraId="3684500E">
      <w:pPr>
        <w:spacing w:line="580" w:lineRule="exact"/>
        <w:ind w:left="0" w:leftChars="0" w:firstLine="0" w:firstLineChars="0"/>
        <w:rPr>
          <w:rFonts w:hint="default" w:eastAsia="仿宋_GB2312"/>
          <w:sz w:val="32"/>
          <w:szCs w:val="32"/>
          <w:lang w:val="en-US" w:eastAsia="zh-CN"/>
        </w:rPr>
      </w:pPr>
    </w:p>
    <w:bookmarkEnd w:id="0"/>
    <w:p w14:paraId="78E6AA52">
      <w:pPr>
        <w:spacing w:line="600" w:lineRule="exact"/>
        <w:rPr>
          <w:rFonts w:hint="default" w:eastAsia="仿宋_GB2312"/>
          <w:sz w:val="32"/>
          <w:szCs w:val="32"/>
          <w:lang w:val="en-US" w:eastAsia="zh-CN"/>
        </w:rPr>
      </w:pPr>
    </w:p>
    <w:p w14:paraId="257A40F4">
      <w:pPr>
        <w:spacing w:line="580" w:lineRule="exact"/>
        <w:ind w:left="0" w:leftChars="0" w:firstLine="0" w:firstLineChars="0"/>
        <w:rPr>
          <w:sz w:val="32"/>
          <w:szCs w:val="32"/>
        </w:rPr>
      </w:pPr>
    </w:p>
    <w:p w14:paraId="0020904B">
      <w:pPr>
        <w:autoSpaceDE w:val="0"/>
        <w:autoSpaceDN w:val="0"/>
        <w:spacing w:line="600" w:lineRule="exact"/>
        <w:ind w:firstLine="640" w:firstLineChars="200"/>
        <w:rPr>
          <w:rFonts w:hint="eastAsia" w:ascii="仿宋_GB2312"/>
          <w:szCs w:val="32"/>
        </w:rPr>
      </w:pPr>
    </w:p>
    <w:p w14:paraId="4CACCD0B">
      <w:pPr>
        <w:spacing w:line="600" w:lineRule="exac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EF998">
    <w:pPr>
      <w:pStyle w:val="5"/>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EEABC30">
                          <w:pPr>
                            <w:pStyle w:val="5"/>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7hhwzAgAAZQQAAA4AAABkcnMvZTJvRG9jLnhtbK1UzY7TMBC+I/EO&#10;lu80adGuSt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oUQzhY6fvn87&#10;/fh1+vmV4A4CtdbPEPdgERm6t6bD2Az3HpeRd1c5FX/BiMAPeY8XeUUXCI+PppPpNIeLwzccgJ89&#10;PrfOh3fCKBKNgjr0L8nKDhsf+tAhJGbTZt1ImXooNWkLev36K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7hhwzAgAAZQQAAA4AAAAAAAAAAQAgAAAAHwEAAGRycy9lMm9Eb2MueG1sUEsF&#10;BgAAAAAGAAYAWQEAAMQFAAAAAA==&#10;">
              <v:fill on="f" focussize="0,0"/>
              <v:stroke on="f" weight="0.5pt"/>
              <v:imagedata o:title=""/>
              <o:lock v:ext="edit" aspectratio="f"/>
              <v:textbox inset="0mm,0mm,0mm,0mm" style="mso-fit-shape-to-text:t;">
                <w:txbxContent>
                  <w:p w14:paraId="4EEABC30">
                    <w:pPr>
                      <w:pStyle w:val="5"/>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0B320">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0C2A91E">
                          <w:pPr>
                            <w:pStyle w:val="5"/>
                          </w:pPr>
                          <w:r>
                            <w:t xml:space="preserve">第 </w:t>
                          </w:r>
                          <w:r>
                            <w:fldChar w:fldCharType="begin"/>
                          </w:r>
                          <w:r>
                            <w:instrText xml:space="preserve"> PAGE  \* MERGEFORMAT </w:instrText>
                          </w:r>
                          <w:r>
                            <w:fldChar w:fldCharType="separate"/>
                          </w:r>
                          <w:r>
                            <w:t>I</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ISxAYz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ISxAYzAgAAZQQAAA4AAAAAAAAAAQAgAAAAHwEAAGRycy9lMm9Eb2MueG1sUEsF&#10;BgAAAAAGAAYAWQEAAMQFAAAAAA==&#10;">
              <v:fill on="f" focussize="0,0"/>
              <v:stroke on="f" weight="0.5pt"/>
              <v:imagedata o:title=""/>
              <o:lock v:ext="edit" aspectratio="f"/>
              <v:textbox inset="0mm,0mm,0mm,0mm" style="mso-fit-shape-to-text:t;">
                <w:txbxContent>
                  <w:p w14:paraId="50C2A91E">
                    <w:pPr>
                      <w:pStyle w:val="5"/>
                    </w:pPr>
                    <w:r>
                      <w:t xml:space="preserve">第 </w:t>
                    </w:r>
                    <w:r>
                      <w:fldChar w:fldCharType="begin"/>
                    </w:r>
                    <w:r>
                      <w:instrText xml:space="preserve"> PAGE  \* MERGEFORMAT </w:instrText>
                    </w:r>
                    <w:r>
                      <w:fldChar w:fldCharType="separate"/>
                    </w:r>
                    <w:r>
                      <w:t>I</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52A75">
    <w:pPr>
      <w:pStyle w:val="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E2047AD">
                          <w:pPr>
                            <w:pStyle w:val="5"/>
                          </w:pPr>
                          <w:r>
                            <w:t xml:space="preserve">第 </w:t>
                          </w:r>
                          <w:r>
                            <w:fldChar w:fldCharType="begin"/>
                          </w:r>
                          <w:r>
                            <w:instrText xml:space="preserve"> PAGE  \* MERGEFORMAT </w:instrText>
                          </w:r>
                          <w:r>
                            <w:fldChar w:fldCharType="separate"/>
                          </w:r>
                          <w:r>
                            <w:t>II</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BH5MzAgAAZQQAAA4AAABkcnMvZTJvRG9jLnhtbK1UzY7TMBC+I/EO&#10;lu80adEu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oUQzhY6fvn87&#10;/fh1+vmV4A4CtdbPEPdgERm6t6bD2Az3HpeRd1c5FX/BiMAPeY8XeUUXCI+PppPpNIeLwzccgJ89&#10;PrfOh3fCKBKNgjr0L8nKDhsf+tAhJGbTZt1ImXooNWkLev36K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TBH5MzAgAAZQQAAA4AAAAAAAAAAQAgAAAAHwEAAGRycy9lMm9Eb2MueG1sUEsF&#10;BgAAAAAGAAYAWQEAAMQFAAAAAA==&#10;">
              <v:fill on="f" focussize="0,0"/>
              <v:stroke on="f" weight="0.5pt"/>
              <v:imagedata o:title=""/>
              <o:lock v:ext="edit" aspectratio="f"/>
              <v:textbox inset="0mm,0mm,0mm,0mm" style="mso-fit-shape-to-text:t;">
                <w:txbxContent>
                  <w:p w14:paraId="5E2047AD">
                    <w:pPr>
                      <w:pStyle w:val="5"/>
                    </w:pPr>
                    <w:r>
                      <w:t xml:space="preserve">第 </w:t>
                    </w:r>
                    <w:r>
                      <w:fldChar w:fldCharType="begin"/>
                    </w:r>
                    <w:r>
                      <w:instrText xml:space="preserve"> PAGE  \* MERGEFORMAT </w:instrText>
                    </w:r>
                    <w:r>
                      <w:fldChar w:fldCharType="separate"/>
                    </w:r>
                    <w:r>
                      <w:t>II</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8836F">
    <w:pPr>
      <w:pStyle w:val="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81CB04D">
                          <w:pPr>
                            <w:pStyle w:val="5"/>
                          </w:pPr>
                          <w:r>
                            <w:t xml:space="preserve">第 </w:t>
                          </w:r>
                          <w:r>
                            <w:fldChar w:fldCharType="begin"/>
                          </w:r>
                          <w:r>
                            <w:instrText xml:space="preserve"> PAGE  \* MERGEFORMAT </w:instrText>
                          </w:r>
                          <w:r>
                            <w:fldChar w:fldCharType="separate"/>
                          </w:r>
                          <w:r>
                            <w:t>III</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Xd6XY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13el2MQIAAGUEAAAOAAAAAAAAAAEAIAAAAB8BAABkcnMvZTJvRG9jLnhtbFBLBQYA&#10;AAAABgAGAFkBAADCBQAAAAA=&#10;">
              <v:fill on="f" focussize="0,0"/>
              <v:stroke on="f" weight="0.5pt"/>
              <v:imagedata o:title=""/>
              <o:lock v:ext="edit" aspectratio="f"/>
              <v:textbox inset="0mm,0mm,0mm,0mm" style="mso-fit-shape-to-text:t;">
                <w:txbxContent>
                  <w:p w14:paraId="181CB04D">
                    <w:pPr>
                      <w:pStyle w:val="5"/>
                    </w:pPr>
                    <w:r>
                      <w:t xml:space="preserve">第 </w:t>
                    </w:r>
                    <w:r>
                      <w:fldChar w:fldCharType="begin"/>
                    </w:r>
                    <w:r>
                      <w:instrText xml:space="preserve"> PAGE  \* MERGEFORMAT </w:instrText>
                    </w:r>
                    <w:r>
                      <w:fldChar w:fldCharType="separate"/>
                    </w:r>
                    <w:r>
                      <w:t>III</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F91265">
    <w:pPr>
      <w:pStyle w:val="6"/>
      <w:pBdr>
        <w:bottom w:val="dotted" w:color="auto" w:sz="4" w:space="1"/>
      </w:pBdr>
      <w:ind w:firstLine="4410" w:firstLineChars="2100"/>
      <w:rPr>
        <w:rFonts w:eastAsia="微软雅黑"/>
      </w:rPr>
    </w:pPr>
    <w:r>
      <w:rPr>
        <w:rFonts w:hint="eastAsia" w:ascii="微软雅黑" w:hAnsi="微软雅黑" w:eastAsia="微软雅黑" w:cs="微软雅黑"/>
        <w:sz w:val="21"/>
        <w:szCs w:val="21"/>
      </w:rPr>
      <w:t>湖北省自建房安全排查技术导则（试行）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675CD">
    <w:pPr>
      <w:pStyle w:val="6"/>
      <w:pBdr>
        <w:bottom w:val="dotted" w:color="auto" w:sz="4" w:space="1"/>
      </w:pBdr>
      <w:ind w:firstLine="4410" w:firstLineChars="2100"/>
      <w:rPr>
        <w:rFonts w:eastAsia="微软雅黑"/>
      </w:rPr>
    </w:pPr>
    <w:r>
      <w:rPr>
        <w:rFonts w:hint="eastAsia" w:ascii="微软雅黑" w:hAnsi="微软雅黑" w:eastAsia="微软雅黑" w:cs="微软雅黑"/>
        <w:sz w:val="21"/>
        <w:szCs w:val="21"/>
      </w:rPr>
      <w:t>湖北省自建房安全排查技术导则（试行）</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zNmUyYmYxMzY0OWYzNzQ1Y2E3OGZiNzU0OTU1M2EifQ=="/>
  </w:docVars>
  <w:rsids>
    <w:rsidRoot w:val="5E977924"/>
    <w:rsid w:val="02D40ADE"/>
    <w:rsid w:val="0F2D5874"/>
    <w:rsid w:val="1CF3D8BE"/>
    <w:rsid w:val="1DB86168"/>
    <w:rsid w:val="1E4D0F95"/>
    <w:rsid w:val="1F236109"/>
    <w:rsid w:val="3D4FD123"/>
    <w:rsid w:val="4A2658A1"/>
    <w:rsid w:val="5E977924"/>
    <w:rsid w:val="64EE55D5"/>
    <w:rsid w:val="7ADF93ED"/>
    <w:rsid w:val="BEA2883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qFormat/>
    <w:uiPriority w:val="0"/>
    <w:pPr>
      <w:keepNext/>
      <w:keepLines/>
      <w:spacing w:before="340" w:after="330" w:line="576" w:lineRule="auto"/>
      <w:outlineLvl w:val="0"/>
    </w:pPr>
    <w:rPr>
      <w:rFonts w:asciiTheme="minorHAnsi" w:hAnsiTheme="minorHAnsi" w:eastAsiaTheme="minorEastAsia" w:cstheme="minorBidi"/>
      <w:b/>
      <w:kern w:val="44"/>
      <w:sz w:val="44"/>
    </w:rPr>
  </w:style>
  <w:style w:type="paragraph" w:styleId="3">
    <w:name w:val="heading 2"/>
    <w:basedOn w:val="1"/>
    <w:next w:val="1"/>
    <w:qFormat/>
    <w:uiPriority w:val="99"/>
    <w:pPr>
      <w:keepNext/>
      <w:keepLines/>
      <w:spacing w:before="260" w:after="260" w:line="413" w:lineRule="auto"/>
      <w:outlineLvl w:val="1"/>
    </w:pPr>
    <w:rPr>
      <w:rFonts w:ascii="Arial" w:hAnsi="Arial" w:eastAsia="黑体" w:cstheme="minorBidi"/>
      <w:b/>
      <w:sz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Body Text"/>
    <w:basedOn w:val="1"/>
    <w:unhideWhenUsed/>
    <w:qFormat/>
    <w:uiPriority w:val="99"/>
    <w:rPr>
      <w:rFonts w:eastAsia="宋体" w:asciiTheme="minorHAnsi" w:hAnsiTheme="minorHAnsi" w:cstheme="minorBidi"/>
      <w:sz w:val="21"/>
    </w:rPr>
  </w:style>
  <w:style w:type="paragraph" w:styleId="5">
    <w:name w:val="footer"/>
    <w:basedOn w:val="1"/>
    <w:qFormat/>
    <w:uiPriority w:val="0"/>
    <w:pPr>
      <w:tabs>
        <w:tab w:val="center" w:pos="4153"/>
        <w:tab w:val="right" w:pos="8306"/>
      </w:tabs>
      <w:snapToGrid w:val="0"/>
      <w:jc w:val="left"/>
    </w:pPr>
    <w:rPr>
      <w:sz w:val="18"/>
      <w:szCs w:val="20"/>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20"/>
    </w:rPr>
  </w:style>
  <w:style w:type="paragraph" w:styleId="7">
    <w:name w:val="toc 1"/>
    <w:basedOn w:val="1"/>
    <w:next w:val="1"/>
    <w:qFormat/>
    <w:uiPriority w:val="39"/>
    <w:rPr>
      <w:rFonts w:asciiTheme="minorHAnsi" w:hAnsiTheme="minorHAnsi" w:eastAsiaTheme="minorEastAsia" w:cstheme="minorBidi"/>
      <w:sz w:val="21"/>
    </w:rPr>
  </w:style>
  <w:style w:type="paragraph" w:styleId="8">
    <w:name w:val="toc 2"/>
    <w:basedOn w:val="1"/>
    <w:next w:val="1"/>
    <w:qFormat/>
    <w:uiPriority w:val="39"/>
    <w:pPr>
      <w:ind w:left="420" w:leftChars="200"/>
    </w:pPr>
    <w:rPr>
      <w:rFonts w:asciiTheme="minorHAnsi" w:hAnsiTheme="minorHAnsi" w:eastAsiaTheme="minorEastAsia" w:cstheme="minorBidi"/>
      <w:sz w:val="21"/>
    </w:rPr>
  </w:style>
  <w:style w:type="paragraph" w:styleId="9">
    <w:name w:val="Normal (Web)"/>
    <w:basedOn w:val="1"/>
    <w:qFormat/>
    <w:uiPriority w:val="0"/>
    <w:pPr>
      <w:spacing w:before="0" w:beforeAutospacing="1" w:after="0" w:afterAutospacing="1"/>
      <w:ind w:left="0" w:right="0"/>
      <w:jc w:val="left"/>
    </w:pPr>
    <w:rPr>
      <w:rFonts w:asciiTheme="minorHAnsi" w:hAnsiTheme="minorHAnsi" w:eastAsiaTheme="minorEastAsia" w:cstheme="minorBidi"/>
      <w:kern w:val="0"/>
      <w:sz w:val="24"/>
      <w:lang w:val="en-US" w:eastAsia="zh-CN" w:bidi="ar"/>
    </w:rPr>
  </w:style>
  <w:style w:type="paragraph" w:styleId="10">
    <w:name w:val="Body Text First Indent"/>
    <w:basedOn w:val="4"/>
    <w:unhideWhenUsed/>
    <w:qFormat/>
    <w:uiPriority w:val="99"/>
    <w:pPr>
      <w:ind w:firstLine="420" w:firstLineChars="100"/>
    </w:pPr>
  </w:style>
  <w:style w:type="character" w:styleId="13">
    <w:name w:val="page number"/>
    <w:basedOn w:val="12"/>
    <w:qFormat/>
    <w:uiPriority w:val="0"/>
  </w:style>
  <w:style w:type="paragraph" w:customStyle="1" w:styleId="14">
    <w:name w:val="List Paragraph1"/>
    <w:basedOn w:val="1"/>
    <w:qFormat/>
    <w:uiPriority w:val="99"/>
    <w:pPr>
      <w:ind w:firstLine="420" w:firstLineChars="200"/>
    </w:pPr>
    <w:rPr>
      <w:rFonts w:ascii="Calibri" w:hAnsi="Calibri" w:cs="Calibri" w:eastAsiaTheme="minorEastAsia"/>
      <w:sz w:val="21"/>
    </w:rPr>
  </w:style>
  <w:style w:type="table" w:customStyle="1" w:styleId="15">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4" Type="http://schemas.openxmlformats.org/officeDocument/2006/relationships/fontTable" Target="fontTable.xml"/><Relationship Id="rId43" Type="http://schemas.openxmlformats.org/officeDocument/2006/relationships/customXml" Target="../customXml/item1.xml"/><Relationship Id="rId42" Type="http://schemas.openxmlformats.org/officeDocument/2006/relationships/image" Target="media/image33.jpeg"/><Relationship Id="rId41" Type="http://schemas.openxmlformats.org/officeDocument/2006/relationships/image" Target="media/image32.png"/><Relationship Id="rId40" Type="http://schemas.openxmlformats.org/officeDocument/2006/relationships/image" Target="media/image31.png"/><Relationship Id="rId4" Type="http://schemas.openxmlformats.org/officeDocument/2006/relationships/header" Target="header1.xml"/><Relationship Id="rId39" Type="http://schemas.openxmlformats.org/officeDocument/2006/relationships/image" Target="media/image30.jpeg"/><Relationship Id="rId38" Type="http://schemas.openxmlformats.org/officeDocument/2006/relationships/image" Target="media/image29.jpeg"/><Relationship Id="rId37" Type="http://schemas.openxmlformats.org/officeDocument/2006/relationships/image" Target="media/image28.png"/><Relationship Id="rId36" Type="http://schemas.openxmlformats.org/officeDocument/2006/relationships/image" Target="media/image27.png"/><Relationship Id="rId35" Type="http://schemas.openxmlformats.org/officeDocument/2006/relationships/image" Target="media/image26.png"/><Relationship Id="rId34" Type="http://schemas.openxmlformats.org/officeDocument/2006/relationships/image" Target="media/image25.jpeg"/><Relationship Id="rId33" Type="http://schemas.openxmlformats.org/officeDocument/2006/relationships/image" Target="media/image24.jpeg"/><Relationship Id="rId32" Type="http://schemas.openxmlformats.org/officeDocument/2006/relationships/image" Target="media/image23.png"/><Relationship Id="rId31" Type="http://schemas.openxmlformats.org/officeDocument/2006/relationships/image" Target="media/image22.png"/><Relationship Id="rId30" Type="http://schemas.openxmlformats.org/officeDocument/2006/relationships/image" Target="media/image21.emf"/><Relationship Id="rId3" Type="http://schemas.openxmlformats.org/officeDocument/2006/relationships/footer" Target="footer1.xml"/><Relationship Id="rId29" Type="http://schemas.openxmlformats.org/officeDocument/2006/relationships/image" Target="media/image20.png"/><Relationship Id="rId28" Type="http://schemas.openxmlformats.org/officeDocument/2006/relationships/image" Target="media/image19.jpeg"/><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jpeg"/><Relationship Id="rId23" Type="http://schemas.openxmlformats.org/officeDocument/2006/relationships/image" Target="media/image14.jpe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jpeg"/><Relationship Id="rId18" Type="http://schemas.openxmlformats.org/officeDocument/2006/relationships/image" Target="media/image9.pn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28</Pages>
  <Words>7798</Words>
  <Characters>8433</Characters>
  <Lines>0</Lines>
  <Paragraphs>0</Paragraphs>
  <TotalTime>0</TotalTime>
  <ScaleCrop>false</ScaleCrop>
  <LinksUpToDate>false</LinksUpToDate>
  <CharactersWithSpaces>9218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2022-06-06T17:39:00Z</dcterms:created>
  <dc:creator>杀手</dc:creator>
  <cp:lastModifiedBy>Kathy 敏</cp:lastModifiedBy>
  <cp:lastPrinted>2022-06-12T11:25:00Z</cp:lastPrinted>
  <dcterms:modified xsi:type="dcterms:W3CDTF">2026-09-17T02:47:11Z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6DDB3265830E4E438804A62EE821AA32</vt:lpwstr>
  </property>
  <property fmtid="{D5CDD505-2E9C-101B-9397-08002B2CF9AE}" pid="4" name="KSOTemplateDocerSaveRecord">
    <vt:lpwstr>eyJoZGlkIjoiMjk2ZGZmMzI3ZDEyZTNmYTRlYzFlYmMwODMzNWEyNjciLCJ1c2VySWQiOiI3MTQ3Nzc1MjIifQ==</vt:lpwstr>
  </property>
</Properties>
</file>