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bookmarkStart w:id="138" w:name="_GoBack"/>
            <w:r>
              <w:rPr>
                <w:rFonts w:ascii="黑体" w:hAnsi="黑体" w:eastAsia="黑体"/>
                <w:sz w:val="21"/>
                <w:szCs w:val="21"/>
              </w:rPr>
              <w:fldChar w:fldCharType="begin">
                <w:ffData>
                  <w:name w:val="ICS"/>
                  <w:enabled/>
                  <w:calcOnExit w:val="0"/>
                  <w:textInput>
                    <w:default w:val="91.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91.020</w:t>
            </w:r>
            <w:r>
              <w:rPr>
                <w:rFonts w:ascii="黑体" w:hAnsi="黑体" w:eastAsia="黑体"/>
                <w:sz w:val="21"/>
                <w:szCs w:val="21"/>
              </w:rPr>
              <w:fldChar w:fldCharType="end"/>
            </w:r>
            <w:bookmarkEnd w:id="138"/>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50/54"/>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P50/54</w:t>
            </w:r>
            <w:r>
              <w:rPr>
                <w:rFonts w:ascii="黑体" w:hAnsi="黑体" w:eastAsia="黑体"/>
                <w:sz w:val="21"/>
                <w:szCs w:val="21"/>
              </w:rPr>
              <w:fldChar w:fldCharType="end"/>
            </w:r>
            <w:bookmarkEnd w:id="1"/>
          </w:p>
        </w:tc>
      </w:tr>
    </w:tbl>
    <w:tbl>
      <w:tblPr>
        <w:tblStyle w:val="32"/>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5"/>
              <w:framePr w:w="0" w:hRule="auto" w:wrap="auto" w:vAnchor="margin" w:hAnchor="text" w:xAlign="left" w:yAlign="inline"/>
              <w:rPr>
                <w:rFonts w:ascii="宋体" w:hAnsi="宋体"/>
                <w:sz w:val="28"/>
                <w:szCs w:val="28"/>
              </w:rPr>
            </w:pPr>
            <w:bookmarkStart w:id="2" w:name="_Hlk26473981"/>
            <w:r>
              <w:rPr>
                <w:sz w:val="21"/>
                <w:szCs w:val="21"/>
              </w:rPr>
              <w:t xml:space="preserve"> </w:t>
            </w:r>
            <w:r>
              <w:rPr>
                <w:szCs w:val="96"/>
              </w:rPr>
              <w:t>DB</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42</w:t>
            </w:r>
            <w:r>
              <w:fldChar w:fldCharType="end"/>
            </w:r>
            <w:bookmarkEnd w:id="3"/>
          </w:p>
        </w:tc>
      </w:tr>
    </w:tbl>
    <w:p>
      <w:pPr>
        <w:pStyle w:val="56"/>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201"/>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02"/>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6"/>
        <w:framePr w:w="9639" w:h="6976" w:hRule="exact" w:hSpace="0" w:vSpace="0" w:hAnchor="page" w:y="6408"/>
        <w:jc w:val="center"/>
        <w:rPr>
          <w:rFonts w:ascii="黑体" w:hAnsi="黑体" w:eastAsia="黑体"/>
          <w:b w:val="0"/>
          <w:bCs w:val="0"/>
          <w:w w:val="100"/>
        </w:rPr>
      </w:pPr>
    </w:p>
    <w:p>
      <w:pPr>
        <w:pStyle w:val="203"/>
        <w:framePr w:h="6974" w:hRule="exact" w:wrap="around" w:x="1419" w:anchorLock="1"/>
        <w:spacing w:line="240" w:lineRule="auto"/>
      </w:pPr>
      <w:r>
        <w:fldChar w:fldCharType="begin">
          <w:ffData>
            <w:name w:val="CSTD_NAME"/>
            <w:enabled/>
            <w:calcOnExit w:val="0"/>
            <w:textInput>
              <w:default w:val="城市更新规划技术规程"/>
            </w:textInput>
          </w:ffData>
        </w:fldChar>
      </w:r>
      <w:bookmarkStart w:id="9" w:name="CSTD_NAME"/>
      <w:r>
        <w:instrText xml:space="preserve"> FORMTEXT </w:instrText>
      </w:r>
      <w:r>
        <w:fldChar w:fldCharType="separate"/>
      </w:r>
      <w:r>
        <w:t>城市更新规划技术规程</w:t>
      </w:r>
      <w:r>
        <w:fldChar w:fldCharType="end"/>
      </w:r>
      <w:bookmarkEnd w:id="9"/>
    </w:p>
    <w:p>
      <w:pPr>
        <w:framePr w:w="9639" w:h="6974" w:hRule="exact" w:wrap="around" w:vAnchor="page" w:hAnchor="page" w:x="1419" w:y="6408" w:anchorLock="1"/>
        <w:spacing w:line="240" w:lineRule="auto"/>
        <w:ind w:left="-1418"/>
      </w:pPr>
    </w:p>
    <w:p>
      <w:pPr>
        <w:pStyle w:val="131"/>
        <w:framePr w:w="9639" w:h="6974" w:hRule="exact" w:wrap="around" w:vAnchor="page" w:hAnchor="page" w:x="1419" w:y="6408" w:anchorLock="1"/>
        <w:spacing w:line="240" w:lineRule="auto"/>
        <w:textAlignment w:val="bottom"/>
        <w:rPr>
          <w:rFonts w:ascii="黑体" w:hAnsi="黑体" w:eastAsia="黑体"/>
          <w:szCs w:val="28"/>
        </w:rPr>
      </w:pPr>
      <w:r>
        <w:rPr>
          <w:rFonts w:ascii="黑体" w:hAnsi="黑体" w:eastAsia="黑体"/>
          <w:szCs w:val="28"/>
        </w:rPr>
        <w:t>Technical specification for urban renewal planning</w:t>
      </w:r>
    </w:p>
    <w:p>
      <w:pPr>
        <w:pStyle w:val="13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3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99"/>
        <w:framePr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200"/>
        <w:framePr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tbl>
      <w:tblPr>
        <w:tblStyle w:val="31"/>
        <w:tblpPr w:leftFromText="180" w:rightFromText="180" w:vertAnchor="text" w:horzAnchor="margin" w:tblpXSpec="right" w:tblpY="14609"/>
        <w:tblW w:w="8472" w:type="dxa"/>
        <w:tblInd w:w="0" w:type="dxa"/>
        <w:tblLayout w:type="fixed"/>
        <w:tblCellMar>
          <w:top w:w="0" w:type="dxa"/>
          <w:left w:w="108" w:type="dxa"/>
          <w:bottom w:w="0" w:type="dxa"/>
          <w:right w:w="108" w:type="dxa"/>
        </w:tblCellMar>
      </w:tblPr>
      <w:tblGrid>
        <w:gridCol w:w="5019"/>
        <w:gridCol w:w="3453"/>
      </w:tblGrid>
      <w:tr>
        <w:tblPrEx>
          <w:tblCellMar>
            <w:top w:w="0" w:type="dxa"/>
            <w:left w:w="108" w:type="dxa"/>
            <w:bottom w:w="0" w:type="dxa"/>
            <w:right w:w="108" w:type="dxa"/>
          </w:tblCellMar>
        </w:tblPrEx>
        <w:tc>
          <w:tcPr>
            <w:tcW w:w="5019" w:type="dxa"/>
          </w:tcPr>
          <w:p>
            <w:pPr>
              <w:pStyle w:val="157"/>
              <w:framePr/>
              <w:jc w:val="distribute"/>
              <w:rPr>
                <w:rFonts w:ascii="Times New Roman"/>
                <w:sz w:val="28"/>
                <w:szCs w:val="16"/>
              </w:rPr>
            </w:pPr>
            <w:r>
              <w:rPr>
                <w:rFonts w:ascii="Times New Roman"/>
                <w:sz w:val="28"/>
                <w:szCs w:val="16"/>
              </w:rPr>
              <w:t>湖北省住房和城乡建设厅</w:t>
            </w:r>
          </w:p>
        </w:tc>
        <w:tc>
          <w:tcPr>
            <w:tcW w:w="3453" w:type="dxa"/>
            <w:vMerge w:val="restart"/>
            <w:vAlign w:val="center"/>
          </w:tcPr>
          <w:p>
            <w:pPr>
              <w:pStyle w:val="157"/>
              <w:framePr/>
              <w:rPr>
                <w:rFonts w:ascii="Times New Roman"/>
              </w:rPr>
            </w:pPr>
            <w:r>
              <w:rPr>
                <w:rStyle w:val="235"/>
              </w:rPr>
              <w:t>联合发布</w:t>
            </w:r>
          </w:p>
        </w:tc>
      </w:tr>
      <w:tr>
        <w:tblPrEx>
          <w:tblCellMar>
            <w:top w:w="0" w:type="dxa"/>
            <w:left w:w="108" w:type="dxa"/>
            <w:bottom w:w="0" w:type="dxa"/>
            <w:right w:w="108" w:type="dxa"/>
          </w:tblCellMar>
        </w:tblPrEx>
        <w:tc>
          <w:tcPr>
            <w:tcW w:w="5019" w:type="dxa"/>
          </w:tcPr>
          <w:p>
            <w:pPr>
              <w:pStyle w:val="157"/>
              <w:framePr/>
              <w:jc w:val="distribute"/>
              <w:rPr>
                <w:rFonts w:ascii="Times New Roman"/>
                <w:sz w:val="28"/>
                <w:szCs w:val="16"/>
              </w:rPr>
            </w:pPr>
            <w:r>
              <w:rPr>
                <w:rFonts w:ascii="Times New Roman"/>
                <w:sz w:val="28"/>
                <w:szCs w:val="16"/>
              </w:rPr>
              <w:t xml:space="preserve">湖北省市场监督管理局    </w:t>
            </w:r>
          </w:p>
        </w:tc>
        <w:tc>
          <w:tcPr>
            <w:tcW w:w="3453" w:type="dxa"/>
            <w:vMerge w:val="continue"/>
          </w:tcPr>
          <w:p>
            <w:pPr>
              <w:pStyle w:val="157"/>
              <w:framePr/>
              <w:jc w:val="both"/>
              <w:rPr>
                <w:rFonts w:ascii="Times New Roman"/>
              </w:rPr>
            </w:pPr>
          </w:p>
        </w:tc>
      </w:tr>
    </w:tbl>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7"/>
        <w:spacing w:after="468"/>
      </w:pPr>
      <w:bookmarkStart w:id="18" w:name="BookMark1"/>
      <w:bookmarkStart w:id="19" w:name="_Toc114825608"/>
      <w:bookmarkStart w:id="20" w:name="_Toc114825627"/>
      <w:bookmarkStart w:id="21" w:name="_Toc114825820"/>
      <w:bookmarkStart w:id="22" w:name="_Toc150875609"/>
      <w:bookmarkStart w:id="23" w:name="_Toc114825759"/>
      <w:bookmarkStart w:id="24" w:name="_Toc115107506"/>
      <w:bookmarkStart w:id="25" w:name="_Toc114825718"/>
      <w:r>
        <w:rPr>
          <w:rFonts w:hint="eastAsia"/>
          <w:spacing w:val="320"/>
        </w:rPr>
        <w:t>目</w:t>
      </w:r>
      <w:r>
        <w:rPr>
          <w:rFonts w:hint="eastAsia"/>
        </w:rPr>
        <w:t>次</w:t>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"_Toc152323242" </w:instrText>
      </w:r>
      <w:r>
        <w:fldChar w:fldCharType="separate"/>
      </w:r>
      <w:r>
        <w:rPr>
          <w:rStyle w:val="37"/>
          <w:spacing w:val="320"/>
        </w:rPr>
        <w:t>前</w:t>
      </w:r>
      <w:r>
        <w:rPr>
          <w:rStyle w:val="37"/>
        </w:rPr>
        <w:t>言</w:t>
      </w:r>
      <w:r>
        <w:tab/>
      </w:r>
      <w:r>
        <w:fldChar w:fldCharType="begin"/>
      </w:r>
      <w:r>
        <w:instrText xml:space="preserve"> PAGEREF _Toc152323242 \h </w:instrText>
      </w:r>
      <w:r>
        <w:fldChar w:fldCharType="separate"/>
      </w:r>
      <w:r>
        <w:t>II</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"_Toc152323243" </w:instrText>
      </w:r>
      <w:r>
        <w:fldChar w:fldCharType="separate"/>
      </w:r>
      <w:r>
        <w:rPr>
          <w:rStyle w:val="37"/>
        </w:rPr>
        <w:t>1 范围</w:t>
      </w:r>
      <w:r>
        <w:tab/>
      </w:r>
      <w:r>
        <w:fldChar w:fldCharType="begin"/>
      </w:r>
      <w:r>
        <w:instrText xml:space="preserve"> PAGEREF _Toc152323243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"_Toc152323244" </w:instrText>
      </w:r>
      <w:r>
        <w:fldChar w:fldCharType="separate"/>
      </w:r>
      <w:r>
        <w:rPr>
          <w:rStyle w:val="37"/>
        </w:rPr>
        <w:t>2 规范性引用文件</w:t>
      </w:r>
      <w:r>
        <w:tab/>
      </w:r>
      <w:r>
        <w:fldChar w:fldCharType="begin"/>
      </w:r>
      <w:r>
        <w:instrText xml:space="preserve"> PAGEREF _Toc152323244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"_Toc152323245" </w:instrText>
      </w:r>
      <w:r>
        <w:fldChar w:fldCharType="separate"/>
      </w:r>
      <w:r>
        <w:rPr>
          <w:rStyle w:val="37"/>
        </w:rPr>
        <w:t>3 术语和定义</w:t>
      </w:r>
      <w:r>
        <w:tab/>
      </w:r>
      <w:r>
        <w:fldChar w:fldCharType="begin"/>
      </w:r>
      <w:r>
        <w:instrText xml:space="preserve"> PAGEREF _Toc152323245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"_Toc152323246" </w:instrText>
      </w:r>
      <w:r>
        <w:fldChar w:fldCharType="separate"/>
      </w:r>
      <w:r>
        <w:rPr>
          <w:rStyle w:val="37"/>
        </w:rPr>
        <w:t>4 总体要求</w:t>
      </w:r>
      <w:r>
        <w:tab/>
      </w:r>
      <w:r>
        <w:fldChar w:fldCharType="begin"/>
      </w:r>
      <w:r>
        <w:instrText xml:space="preserve"> PAGEREF _Toc152323246 \h </w:instrText>
      </w:r>
      <w:r>
        <w:fldChar w:fldCharType="separate"/>
      </w:r>
      <w:r>
        <w:t>2</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"_Toc152323247" </w:instrText>
      </w:r>
      <w:r>
        <w:fldChar w:fldCharType="separate"/>
      </w:r>
      <w:r>
        <w:rPr>
          <w:rStyle w:val="37"/>
          <w14:scene3d w14:prst="orthographicFront">
            <w14:lightRig w14:rig="threePt" w14:dir="t">
              <w14:rot w14:lat="0" w14:lon="0" w14:rev="0"/>
            </w14:lightRig>
          </w14:scene3d>
        </w:rPr>
        <w:t>4.1</w:t>
      </w:r>
      <w:r>
        <w:rPr>
          <w:rStyle w:val="37"/>
        </w:rPr>
        <w:t xml:space="preserve"> 规划定位</w:t>
      </w:r>
      <w:r>
        <w:tab/>
      </w:r>
      <w:r>
        <w:fldChar w:fldCharType="begin"/>
      </w:r>
      <w:r>
        <w:instrText xml:space="preserve"> PAGEREF _Toc152323247 \h </w:instrText>
      </w:r>
      <w:r>
        <w:fldChar w:fldCharType="separate"/>
      </w:r>
      <w:r>
        <w:t>2</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"_Toc152323248" </w:instrText>
      </w:r>
      <w:r>
        <w:fldChar w:fldCharType="separate"/>
      </w:r>
      <w:r>
        <w:rPr>
          <w:rStyle w:val="37"/>
          <w14:scene3d w14:prst="orthographicFront">
            <w14:lightRig w14:rig="threePt" w14:dir="t">
              <w14:rot w14:lat="0" w14:lon="0" w14:rev="0"/>
            </w14:lightRig>
          </w14:scene3d>
        </w:rPr>
        <w:t>4.2</w:t>
      </w:r>
      <w:r>
        <w:rPr>
          <w:rStyle w:val="37"/>
        </w:rPr>
        <w:t xml:space="preserve"> 规划任务</w:t>
      </w:r>
      <w:r>
        <w:tab/>
      </w:r>
      <w:r>
        <w:fldChar w:fldCharType="begin"/>
      </w:r>
      <w:r>
        <w:instrText xml:space="preserve"> PAGEREF _Toc152323248 \h </w:instrText>
      </w:r>
      <w:r>
        <w:fldChar w:fldCharType="separate"/>
      </w:r>
      <w:r>
        <w:t>2</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"_Toc152323249" </w:instrText>
      </w:r>
      <w:r>
        <w:fldChar w:fldCharType="separate"/>
      </w:r>
      <w:r>
        <w:rPr>
          <w:rStyle w:val="37"/>
          <w14:scene3d w14:prst="orthographicFront">
            <w14:lightRig w14:rig="threePt" w14:dir="t">
              <w14:rot w14:lat="0" w14:lon="0" w14:rev="0"/>
            </w14:lightRig>
          </w14:scene3d>
        </w:rPr>
        <w:t>4.3</w:t>
      </w:r>
      <w:r>
        <w:rPr>
          <w:rStyle w:val="37"/>
        </w:rPr>
        <w:t xml:space="preserve"> 编制原则</w:t>
      </w:r>
      <w:r>
        <w:tab/>
      </w:r>
      <w:r>
        <w:fldChar w:fldCharType="begin"/>
      </w:r>
      <w:r>
        <w:instrText xml:space="preserve"> PAGEREF _Toc152323249 \h </w:instrText>
      </w:r>
      <w:r>
        <w:fldChar w:fldCharType="separate"/>
      </w:r>
      <w:r>
        <w:t>2</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"_Toc152323250" </w:instrText>
      </w:r>
      <w:r>
        <w:fldChar w:fldCharType="separate"/>
      </w:r>
      <w:r>
        <w:rPr>
          <w:rStyle w:val="37"/>
          <w14:scene3d w14:prst="orthographicFront">
            <w14:lightRig w14:rig="threePt" w14:dir="t">
              <w14:rot w14:lat="0" w14:lon="0" w14:rev="0"/>
            </w14:lightRig>
          </w14:scene3d>
        </w:rPr>
        <w:t>4.4</w:t>
      </w:r>
      <w:r>
        <w:rPr>
          <w:rStyle w:val="37"/>
        </w:rPr>
        <w:t xml:space="preserve"> 规划范围</w:t>
      </w:r>
      <w:r>
        <w:tab/>
      </w:r>
      <w:r>
        <w:fldChar w:fldCharType="begin"/>
      </w:r>
      <w:r>
        <w:instrText xml:space="preserve"> PAGEREF _Toc152323250 \h </w:instrText>
      </w:r>
      <w:r>
        <w:fldChar w:fldCharType="separate"/>
      </w:r>
      <w:r>
        <w:t>3</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"_Toc152323251" </w:instrText>
      </w:r>
      <w:r>
        <w:fldChar w:fldCharType="separate"/>
      </w:r>
      <w:r>
        <w:rPr>
          <w:rStyle w:val="37"/>
          <w14:scene3d w14:prst="orthographicFront">
            <w14:lightRig w14:rig="threePt" w14:dir="t">
              <w14:rot w14:lat="0" w14:lon="0" w14:rev="0"/>
            </w14:lightRig>
          </w14:scene3d>
        </w:rPr>
        <w:t>4.5</w:t>
      </w:r>
      <w:r>
        <w:rPr>
          <w:rStyle w:val="37"/>
        </w:rPr>
        <w:t xml:space="preserve"> 规划期限</w:t>
      </w:r>
      <w:r>
        <w:tab/>
      </w:r>
      <w:r>
        <w:fldChar w:fldCharType="begin"/>
      </w:r>
      <w:r>
        <w:instrText xml:space="preserve"> PAGEREF _Toc152323251 \h </w:instrText>
      </w:r>
      <w:r>
        <w:fldChar w:fldCharType="separate"/>
      </w:r>
      <w:r>
        <w:t>3</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"_Toc152323252" </w:instrText>
      </w:r>
      <w:r>
        <w:fldChar w:fldCharType="separate"/>
      </w:r>
      <w:r>
        <w:rPr>
          <w:rStyle w:val="37"/>
          <w14:scene3d w14:prst="orthographicFront">
            <w14:lightRig w14:rig="threePt" w14:dir="t">
              <w14:rot w14:lat="0" w14:lon="0" w14:rev="0"/>
            </w14:lightRig>
          </w14:scene3d>
        </w:rPr>
        <w:t>4.6</w:t>
      </w:r>
      <w:r>
        <w:rPr>
          <w:rStyle w:val="37"/>
        </w:rPr>
        <w:t xml:space="preserve"> 编制主体</w:t>
      </w:r>
      <w:r>
        <w:tab/>
      </w:r>
      <w:r>
        <w:fldChar w:fldCharType="begin"/>
      </w:r>
      <w:r>
        <w:instrText xml:space="preserve"> PAGEREF _Toc152323252 \h </w:instrText>
      </w:r>
      <w:r>
        <w:fldChar w:fldCharType="separate"/>
      </w:r>
      <w:r>
        <w:t>3</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"_Toc152323253" </w:instrText>
      </w:r>
      <w:r>
        <w:fldChar w:fldCharType="separate"/>
      </w:r>
      <w:r>
        <w:rPr>
          <w:rStyle w:val="37"/>
          <w14:scene3d w14:prst="orthographicFront">
            <w14:lightRig w14:rig="threePt" w14:dir="t">
              <w14:rot w14:lat="0" w14:lon="0" w14:rev="0"/>
            </w14:lightRig>
          </w14:scene3d>
        </w:rPr>
        <w:t>4.7</w:t>
      </w:r>
      <w:r>
        <w:rPr>
          <w:rStyle w:val="37"/>
        </w:rPr>
        <w:t xml:space="preserve"> 编制依据</w:t>
      </w:r>
      <w:r>
        <w:tab/>
      </w:r>
      <w:r>
        <w:fldChar w:fldCharType="begin"/>
      </w:r>
      <w:r>
        <w:instrText xml:space="preserve"> PAGEREF _Toc152323253 \h </w:instrText>
      </w:r>
      <w:r>
        <w:fldChar w:fldCharType="separate"/>
      </w:r>
      <w:r>
        <w:t>3</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"_Toc152323254" </w:instrText>
      </w:r>
      <w:r>
        <w:fldChar w:fldCharType="separate"/>
      </w:r>
      <w:r>
        <w:rPr>
          <w:rStyle w:val="37"/>
          <w14:scene3d w14:prst="orthographicFront">
            <w14:lightRig w14:rig="threePt" w14:dir="t">
              <w14:rot w14:lat="0" w14:lon="0" w14:rev="0"/>
            </w14:lightRig>
          </w14:scene3d>
        </w:rPr>
        <w:t>4.8</w:t>
      </w:r>
      <w:r>
        <w:rPr>
          <w:rStyle w:val="37"/>
        </w:rPr>
        <w:t xml:space="preserve"> 编制方式</w:t>
      </w:r>
      <w:r>
        <w:tab/>
      </w:r>
      <w:r>
        <w:fldChar w:fldCharType="begin"/>
      </w:r>
      <w:r>
        <w:instrText xml:space="preserve"> PAGEREF _Toc152323254 \h </w:instrText>
      </w:r>
      <w:r>
        <w:fldChar w:fldCharType="separate"/>
      </w:r>
      <w:r>
        <w:t>3</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"_Toc152323255" </w:instrText>
      </w:r>
      <w:r>
        <w:fldChar w:fldCharType="separate"/>
      </w:r>
      <w:r>
        <w:rPr>
          <w:rStyle w:val="37"/>
          <w14:scene3d w14:prst="orthographicFront">
            <w14:lightRig w14:rig="threePt" w14:dir="t">
              <w14:rot w14:lat="0" w14:lon="0" w14:rev="0"/>
            </w14:lightRig>
          </w14:scene3d>
        </w:rPr>
        <w:t>4.9</w:t>
      </w:r>
      <w:r>
        <w:rPr>
          <w:rStyle w:val="37"/>
        </w:rPr>
        <w:t xml:space="preserve"> 编制程序</w:t>
      </w:r>
      <w:r>
        <w:tab/>
      </w:r>
      <w:r>
        <w:fldChar w:fldCharType="begin"/>
      </w:r>
      <w:r>
        <w:instrText xml:space="preserve"> PAGEREF _Toc152323255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"_Toc152323256" </w:instrText>
      </w:r>
      <w:r>
        <w:fldChar w:fldCharType="separate"/>
      </w:r>
      <w:r>
        <w:rPr>
          <w:rStyle w:val="37"/>
        </w:rPr>
        <w:t>5 准备工作</w:t>
      </w:r>
      <w:r>
        <w:tab/>
      </w:r>
      <w:r>
        <w:fldChar w:fldCharType="begin"/>
      </w:r>
      <w:r>
        <w:instrText xml:space="preserve"> PAGEREF _Toc152323256 \h </w:instrText>
      </w:r>
      <w:r>
        <w:fldChar w:fldCharType="separate"/>
      </w:r>
      <w:r>
        <w:t>4</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"_Toc152323257" </w:instrText>
      </w:r>
      <w:r>
        <w:fldChar w:fldCharType="separate"/>
      </w:r>
      <w:r>
        <w:rPr>
          <w:rStyle w:val="37"/>
          <w14:scene3d w14:prst="orthographicFront">
            <w14:lightRig w14:rig="threePt" w14:dir="t">
              <w14:rot w14:lat="0" w14:lon="0" w14:rev="0"/>
            </w14:lightRig>
          </w14:scene3d>
        </w:rPr>
        <w:t>5.1</w:t>
      </w:r>
      <w:r>
        <w:rPr>
          <w:rStyle w:val="37"/>
        </w:rPr>
        <w:t xml:space="preserve"> 开展现状调研与基础数据收集</w:t>
      </w:r>
      <w:r>
        <w:tab/>
      </w:r>
      <w:r>
        <w:fldChar w:fldCharType="begin"/>
      </w:r>
      <w:r>
        <w:instrText xml:space="preserve"> PAGEREF _Toc152323257 \h </w:instrText>
      </w:r>
      <w:r>
        <w:fldChar w:fldCharType="separate"/>
      </w:r>
      <w:r>
        <w:t>4</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"_Toc152323258" </w:instrText>
      </w:r>
      <w:r>
        <w:fldChar w:fldCharType="separate"/>
      </w:r>
      <w:r>
        <w:rPr>
          <w:rStyle w:val="37"/>
          <w14:scene3d w14:prst="orthographicFront">
            <w14:lightRig w14:rig="threePt" w14:dir="t">
              <w14:rot w14:lat="0" w14:lon="0" w14:rev="0"/>
            </w14:lightRig>
          </w14:scene3d>
        </w:rPr>
        <w:t>5.2</w:t>
      </w:r>
      <w:r>
        <w:rPr>
          <w:rStyle w:val="37"/>
        </w:rPr>
        <w:t xml:space="preserve"> 分析城市体检结果</w:t>
      </w:r>
      <w:r>
        <w:tab/>
      </w:r>
      <w:r>
        <w:fldChar w:fldCharType="begin"/>
      </w:r>
      <w:r>
        <w:instrText xml:space="preserve"> PAGEREF _Toc152323258 \h </w:instrText>
      </w:r>
      <w:r>
        <w:fldChar w:fldCharType="separate"/>
      </w:r>
      <w:r>
        <w:t>4</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"_Toc152323259" </w:instrText>
      </w:r>
      <w:r>
        <w:fldChar w:fldCharType="separate"/>
      </w:r>
      <w:r>
        <w:rPr>
          <w:rStyle w:val="37"/>
          <w14:scene3d w14:prst="orthographicFront">
            <w14:lightRig w14:rig="threePt" w14:dir="t">
              <w14:rot w14:lat="0" w14:lon="0" w14:rev="0"/>
            </w14:lightRig>
          </w14:scene3d>
        </w:rPr>
        <w:t>5.3</w:t>
      </w:r>
      <w:r>
        <w:rPr>
          <w:rStyle w:val="37"/>
        </w:rPr>
        <w:t xml:space="preserve"> 开展城市更新意愿调查</w:t>
      </w:r>
      <w:r>
        <w:tab/>
      </w:r>
      <w:r>
        <w:fldChar w:fldCharType="begin"/>
      </w:r>
      <w:r>
        <w:instrText xml:space="preserve"> PAGEREF _Toc152323259 \h </w:instrText>
      </w:r>
      <w:r>
        <w:fldChar w:fldCharType="separate"/>
      </w:r>
      <w:r>
        <w:t>4</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"_Toc152323260" </w:instrText>
      </w:r>
      <w:r>
        <w:fldChar w:fldCharType="separate"/>
      </w:r>
      <w:r>
        <w:rPr>
          <w:rStyle w:val="37"/>
        </w:rPr>
        <w:t>6 编制内容</w:t>
      </w:r>
      <w:r>
        <w:tab/>
      </w:r>
      <w:r>
        <w:fldChar w:fldCharType="begin"/>
      </w:r>
      <w:r>
        <w:instrText xml:space="preserve"> PAGEREF _Toc152323260 \h </w:instrText>
      </w:r>
      <w:r>
        <w:fldChar w:fldCharType="separate"/>
      </w:r>
      <w:r>
        <w:t>4</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"_Toc152323261" </w:instrText>
      </w:r>
      <w:r>
        <w:fldChar w:fldCharType="separate"/>
      </w:r>
      <w:r>
        <w:rPr>
          <w:rStyle w:val="37"/>
          <w14:scene3d w14:prst="orthographicFront">
            <w14:lightRig w14:rig="threePt" w14:dir="t">
              <w14:rot w14:lat="0" w14:lon="0" w14:rev="0"/>
            </w14:lightRig>
          </w14:scene3d>
        </w:rPr>
        <w:t>6.1</w:t>
      </w:r>
      <w:r>
        <w:rPr>
          <w:rStyle w:val="37"/>
        </w:rPr>
        <w:t xml:space="preserve"> 现状分析</w:t>
      </w:r>
      <w:r>
        <w:tab/>
      </w:r>
      <w:r>
        <w:fldChar w:fldCharType="begin"/>
      </w:r>
      <w:r>
        <w:instrText xml:space="preserve"> PAGEREF _Toc152323261 \h </w:instrText>
      </w:r>
      <w:r>
        <w:fldChar w:fldCharType="separate"/>
      </w:r>
      <w:r>
        <w:t>4</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"_Toc152323262" </w:instrText>
      </w:r>
      <w:r>
        <w:fldChar w:fldCharType="separate"/>
      </w:r>
      <w:r>
        <w:rPr>
          <w:rStyle w:val="37"/>
          <w14:scene3d w14:prst="orthographicFront">
            <w14:lightRig w14:rig="threePt" w14:dir="t">
              <w14:rot w14:lat="0" w14:lon="0" w14:rev="0"/>
            </w14:lightRig>
          </w14:scene3d>
        </w:rPr>
        <w:t>6.2</w:t>
      </w:r>
      <w:r>
        <w:rPr>
          <w:rStyle w:val="37"/>
        </w:rPr>
        <w:t xml:space="preserve"> 城市更新目标</w:t>
      </w:r>
      <w:r>
        <w:tab/>
      </w:r>
      <w:r>
        <w:fldChar w:fldCharType="begin"/>
      </w:r>
      <w:r>
        <w:instrText xml:space="preserve"> PAGEREF _Toc152323262 \h </w:instrText>
      </w:r>
      <w:r>
        <w:fldChar w:fldCharType="separate"/>
      </w:r>
      <w:r>
        <w:t>6</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"_Toc152323263" </w:instrText>
      </w:r>
      <w:r>
        <w:fldChar w:fldCharType="separate"/>
      </w:r>
      <w:r>
        <w:rPr>
          <w:rStyle w:val="37"/>
          <w14:scene3d w14:prst="orthographicFront">
            <w14:lightRig w14:rig="threePt" w14:dir="t">
              <w14:rot w14:lat="0" w14:lon="0" w14:rev="0"/>
            </w14:lightRig>
          </w14:scene3d>
        </w:rPr>
        <w:t>6.3</w:t>
      </w:r>
      <w:r>
        <w:rPr>
          <w:rStyle w:val="37"/>
        </w:rPr>
        <w:t xml:space="preserve"> 城市更新策略</w:t>
      </w:r>
      <w:r>
        <w:tab/>
      </w:r>
      <w:r>
        <w:fldChar w:fldCharType="begin"/>
      </w:r>
      <w:r>
        <w:instrText xml:space="preserve"> PAGEREF _Toc152323263 \h </w:instrText>
      </w:r>
      <w:r>
        <w:fldChar w:fldCharType="separate"/>
      </w:r>
      <w:r>
        <w:t>6</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"_Toc152323264" </w:instrText>
      </w:r>
      <w:r>
        <w:fldChar w:fldCharType="separate"/>
      </w:r>
      <w:r>
        <w:rPr>
          <w:rStyle w:val="37"/>
          <w14:scene3d w14:prst="orthographicFront">
            <w14:lightRig w14:rig="threePt" w14:dir="t">
              <w14:rot w14:lat="0" w14:lon="0" w14:rev="0"/>
            </w14:lightRig>
          </w14:scene3d>
        </w:rPr>
        <w:t>6.4</w:t>
      </w:r>
      <w:r>
        <w:rPr>
          <w:rStyle w:val="37"/>
        </w:rPr>
        <w:t xml:space="preserve"> 城市更新单元指引</w:t>
      </w:r>
      <w:r>
        <w:tab/>
      </w:r>
      <w:r>
        <w:fldChar w:fldCharType="begin"/>
      </w:r>
      <w:r>
        <w:instrText xml:space="preserve"> PAGEREF _Toc152323264 \h </w:instrText>
      </w:r>
      <w:r>
        <w:fldChar w:fldCharType="separate"/>
      </w:r>
      <w:r>
        <w:t>8</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"_Toc152323265" </w:instrText>
      </w:r>
      <w:r>
        <w:fldChar w:fldCharType="separate"/>
      </w:r>
      <w:r>
        <w:rPr>
          <w:rStyle w:val="37"/>
          <w14:scene3d w14:prst="orthographicFront">
            <w14:lightRig w14:rig="threePt" w14:dir="t">
              <w14:rot w14:lat="0" w14:lon="0" w14:rev="0"/>
            </w14:lightRig>
          </w14:scene3d>
        </w:rPr>
        <w:t>6.5</w:t>
      </w:r>
      <w:r>
        <w:rPr>
          <w:rStyle w:val="37"/>
        </w:rPr>
        <w:t xml:space="preserve"> 城市更新项目库</w:t>
      </w:r>
      <w:r>
        <w:tab/>
      </w:r>
      <w:r>
        <w:fldChar w:fldCharType="begin"/>
      </w:r>
      <w:r>
        <w:instrText xml:space="preserve"> PAGEREF _Toc152323265 \h </w:instrText>
      </w:r>
      <w:r>
        <w:fldChar w:fldCharType="separate"/>
      </w:r>
      <w:r>
        <w:t>9</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"_Toc152323266" </w:instrText>
      </w:r>
      <w:r>
        <w:fldChar w:fldCharType="separate"/>
      </w:r>
      <w:r>
        <w:rPr>
          <w:rStyle w:val="37"/>
          <w14:scene3d w14:prst="orthographicFront">
            <w14:lightRig w14:rig="threePt" w14:dir="t">
              <w14:rot w14:lat="0" w14:lon="0" w14:rev="0"/>
            </w14:lightRig>
          </w14:scene3d>
        </w:rPr>
        <w:t>6.6</w:t>
      </w:r>
      <w:r>
        <w:rPr>
          <w:rStyle w:val="37"/>
        </w:rPr>
        <w:t xml:space="preserve"> 实施时序与年度实施计划</w:t>
      </w:r>
      <w:r>
        <w:tab/>
      </w:r>
      <w:r>
        <w:fldChar w:fldCharType="begin"/>
      </w:r>
      <w:r>
        <w:instrText xml:space="preserve"> PAGEREF _Toc152323266 \h </w:instrText>
      </w:r>
      <w:r>
        <w:fldChar w:fldCharType="separate"/>
      </w:r>
      <w:r>
        <w:t>11</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"_Toc152323267" </w:instrText>
      </w:r>
      <w:r>
        <w:fldChar w:fldCharType="separate"/>
      </w:r>
      <w:r>
        <w:rPr>
          <w:rStyle w:val="37"/>
        </w:rPr>
        <w:t>7 成果要求</w:t>
      </w:r>
      <w:r>
        <w:tab/>
      </w:r>
      <w:r>
        <w:fldChar w:fldCharType="begin"/>
      </w:r>
      <w:r>
        <w:instrText xml:space="preserve"> PAGEREF _Toc152323267 \h </w:instrText>
      </w:r>
      <w:r>
        <w:fldChar w:fldCharType="separate"/>
      </w:r>
      <w:r>
        <w:t>11</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"_Toc152323268" </w:instrText>
      </w:r>
      <w:r>
        <w:fldChar w:fldCharType="separate"/>
      </w:r>
      <w:r>
        <w:rPr>
          <w:rStyle w:val="37"/>
          <w14:scene3d w14:prst="orthographicFront">
            <w14:lightRig w14:rig="threePt" w14:dir="t">
              <w14:rot w14:lat="0" w14:lon="0" w14:rev="0"/>
            </w14:lightRig>
          </w14:scene3d>
        </w:rPr>
        <w:t>7.1</w:t>
      </w:r>
      <w:r>
        <w:rPr>
          <w:rStyle w:val="37"/>
        </w:rPr>
        <w:t xml:space="preserve"> 成果形式</w:t>
      </w:r>
      <w:r>
        <w:tab/>
      </w:r>
      <w:r>
        <w:fldChar w:fldCharType="begin"/>
      </w:r>
      <w:r>
        <w:instrText xml:space="preserve"> PAGEREF _Toc152323268 \h </w:instrText>
      </w:r>
      <w:r>
        <w:fldChar w:fldCharType="separate"/>
      </w:r>
      <w:r>
        <w:t>11</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"_Toc152323269" </w:instrText>
      </w:r>
      <w:r>
        <w:fldChar w:fldCharType="separate"/>
      </w:r>
      <w:r>
        <w:rPr>
          <w:rStyle w:val="37"/>
          <w14:scene3d w14:prst="orthographicFront">
            <w14:lightRig w14:rig="threePt" w14:dir="t">
              <w14:rot w14:lat="0" w14:lon="0" w14:rev="0"/>
            </w14:lightRig>
          </w14:scene3d>
        </w:rPr>
        <w:t>7.2</w:t>
      </w:r>
      <w:r>
        <w:rPr>
          <w:rStyle w:val="37"/>
        </w:rPr>
        <w:t xml:space="preserve"> 规划文本</w:t>
      </w:r>
      <w:r>
        <w:tab/>
      </w:r>
      <w:r>
        <w:fldChar w:fldCharType="begin"/>
      </w:r>
      <w:r>
        <w:instrText xml:space="preserve"> PAGEREF _Toc152323269 \h </w:instrText>
      </w:r>
      <w:r>
        <w:fldChar w:fldCharType="separate"/>
      </w:r>
      <w:r>
        <w:t>11</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"_Toc152323270" </w:instrText>
      </w:r>
      <w:r>
        <w:fldChar w:fldCharType="separate"/>
      </w:r>
      <w:r>
        <w:rPr>
          <w:rStyle w:val="37"/>
          <w14:scene3d w14:prst="orthographicFront">
            <w14:lightRig w14:rig="threePt" w14:dir="t">
              <w14:rot w14:lat="0" w14:lon="0" w14:rev="0"/>
            </w14:lightRig>
          </w14:scene3d>
        </w:rPr>
        <w:t>7.3</w:t>
      </w:r>
      <w:r>
        <w:rPr>
          <w:rStyle w:val="37"/>
        </w:rPr>
        <w:t xml:space="preserve"> 规划图件</w:t>
      </w:r>
      <w:r>
        <w:tab/>
      </w:r>
      <w:r>
        <w:fldChar w:fldCharType="begin"/>
      </w:r>
      <w:r>
        <w:instrText xml:space="preserve"> PAGEREF _Toc152323270 \h </w:instrText>
      </w:r>
      <w:r>
        <w:fldChar w:fldCharType="separate"/>
      </w:r>
      <w:r>
        <w:t>11</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"_Toc152323271" </w:instrText>
      </w:r>
      <w:r>
        <w:fldChar w:fldCharType="separate"/>
      </w:r>
      <w:r>
        <w:rPr>
          <w:rStyle w:val="37"/>
          <w14:scene3d w14:prst="orthographicFront">
            <w14:lightRig w14:rig="threePt" w14:dir="t">
              <w14:rot w14:lat="0" w14:lon="0" w14:rev="0"/>
            </w14:lightRig>
          </w14:scene3d>
        </w:rPr>
        <w:t>7.4</w:t>
      </w:r>
      <w:r>
        <w:rPr>
          <w:rStyle w:val="37"/>
        </w:rPr>
        <w:t xml:space="preserve"> 数据库</w:t>
      </w:r>
      <w:r>
        <w:tab/>
      </w:r>
      <w:r>
        <w:fldChar w:fldCharType="begin"/>
      </w:r>
      <w:r>
        <w:instrText xml:space="preserve"> PAGEREF _Toc152323271 \h </w:instrText>
      </w:r>
      <w:r>
        <w:fldChar w:fldCharType="separate"/>
      </w:r>
      <w:r>
        <w:t>11</w:t>
      </w:r>
      <w:r>
        <w:fldChar w:fldCharType="end"/>
      </w:r>
      <w:r>
        <w:fldChar w:fldCharType="end"/>
      </w:r>
    </w:p>
    <w:p>
      <w:pPr>
        <w:pStyle w:val="26"/>
        <w:rPr>
          <w:rFonts w:asciiTheme="minorHAnsi" w:hAnsiTheme="minorHAnsi" w:eastAsiaTheme="minorEastAsia" w:cstheme="minorBidi"/>
          <w:szCs w:val="22"/>
          <w14:ligatures w14:val="standardContextual"/>
        </w:rPr>
      </w:pPr>
      <w:r>
        <w:fldChar w:fldCharType="begin"/>
      </w:r>
      <w:r>
        <w:instrText xml:space="preserve"> HYPERLINK \l "_Toc152323272" </w:instrText>
      </w:r>
      <w:r>
        <w:fldChar w:fldCharType="separate"/>
      </w:r>
      <w:r>
        <w:rPr>
          <w:rStyle w:val="37"/>
          <w14:scene3d w14:prst="orthographicFront">
            <w14:lightRig w14:rig="threePt" w14:dir="t">
              <w14:rot w14:lat="0" w14:lon="0" w14:rev="0"/>
            </w14:lightRig>
          </w14:scene3d>
        </w:rPr>
        <w:t>7.5</w:t>
      </w:r>
      <w:r>
        <w:rPr>
          <w:rStyle w:val="37"/>
        </w:rPr>
        <w:t xml:space="preserve"> 其他材料</w:t>
      </w:r>
      <w:r>
        <w:tab/>
      </w:r>
      <w:r>
        <w:fldChar w:fldCharType="begin"/>
      </w:r>
      <w:r>
        <w:instrText xml:space="preserve"> PAGEREF _Toc152323272 \h </w:instrText>
      </w:r>
      <w:r>
        <w:fldChar w:fldCharType="separate"/>
      </w:r>
      <w:r>
        <w:t>12</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"_Toc152323273" </w:instrText>
      </w:r>
      <w:r>
        <w:fldChar w:fldCharType="separate"/>
      </w:r>
      <w:r>
        <w:rPr>
          <w:rStyle w:val="37"/>
          <w:spacing w:val="100"/>
        </w:rPr>
        <w:t>附录A</w:t>
      </w:r>
      <w:r>
        <w:rPr>
          <w:rStyle w:val="37"/>
        </w:rPr>
        <w:t xml:space="preserve"> （资料性） 城市更新规划成果参考模板</w:t>
      </w:r>
      <w:r>
        <w:tab/>
      </w:r>
      <w:r>
        <w:fldChar w:fldCharType="begin"/>
      </w:r>
      <w:r>
        <w:instrText xml:space="preserve"> PAGEREF _Toc152323273 \h </w:instrText>
      </w:r>
      <w:r>
        <w:fldChar w:fldCharType="separate"/>
      </w:r>
      <w:r>
        <w:t>13</w:t>
      </w:r>
      <w:r>
        <w:fldChar w:fldCharType="end"/>
      </w:r>
      <w:r>
        <w:fldChar w:fldCharType="end"/>
      </w:r>
    </w:p>
    <w:p>
      <w:pPr>
        <w:pStyle w:val="21"/>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"_Toc152323274" </w:instrText>
      </w:r>
      <w:r>
        <w:fldChar w:fldCharType="separate"/>
      </w:r>
      <w:r>
        <w:rPr>
          <w:rStyle w:val="37"/>
          <w:spacing w:val="105"/>
        </w:rPr>
        <w:t>参考文</w:t>
      </w:r>
      <w:r>
        <w:rPr>
          <w:rStyle w:val="37"/>
        </w:rPr>
        <w:t>献</w:t>
      </w:r>
      <w:r>
        <w:tab/>
      </w:r>
      <w:r>
        <w:fldChar w:fldCharType="begin"/>
      </w:r>
      <w:r>
        <w:instrText xml:space="preserve"> PAGEREF _Toc152323274 \h </w:instrText>
      </w:r>
      <w:r>
        <w:fldChar w:fldCharType="separate"/>
      </w:r>
      <w:r>
        <w:t>15</w:t>
      </w:r>
      <w:r>
        <w:fldChar w:fldCharType="end"/>
      </w:r>
      <w:r>
        <w:fldChar w:fldCharType="end"/>
      </w:r>
    </w:p>
    <w:p>
      <w:pPr>
        <w:pStyle w:val="97"/>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8"/>
    <w:p>
      <w:pPr>
        <w:pStyle w:val="95"/>
        <w:spacing w:after="468"/>
      </w:pPr>
      <w:bookmarkStart w:id="26" w:name="_Toc152323242"/>
      <w:bookmarkStart w:id="27" w:name="BookMark2"/>
      <w:r>
        <w:rPr>
          <w:spacing w:val="320"/>
        </w:rPr>
        <w:t>前</w:t>
      </w:r>
      <w:r>
        <w:t>言</w:t>
      </w:r>
      <w:bookmarkEnd w:id="19"/>
      <w:bookmarkEnd w:id="20"/>
      <w:bookmarkEnd w:id="21"/>
      <w:bookmarkEnd w:id="22"/>
      <w:bookmarkEnd w:id="23"/>
      <w:bookmarkEnd w:id="24"/>
      <w:bookmarkEnd w:id="25"/>
      <w:bookmarkEnd w:id="26"/>
    </w:p>
    <w:p>
      <w:pPr>
        <w:pStyle w:val="62"/>
        <w:ind w:firstLine="420"/>
      </w:pPr>
      <w:r>
        <w:rPr>
          <w:rFonts w:hint="eastAsia"/>
        </w:rPr>
        <w:t>本文件按照GB/T 1.1—2020《标准化工作导则  第1部分：标准化文件的结构和起草规则》的规定起草。</w:t>
      </w:r>
    </w:p>
    <w:p>
      <w:pPr>
        <w:pStyle w:val="62"/>
        <w:ind w:firstLine="420"/>
      </w:pPr>
      <w:r>
        <w:rPr>
          <w:rFonts w:hint="eastAsia"/>
        </w:rPr>
        <w:t>本文件由湖北省住房和城乡建设厅提出并归口。</w:t>
      </w:r>
    </w:p>
    <w:p>
      <w:pPr>
        <w:pStyle w:val="62"/>
        <w:ind w:firstLine="420"/>
      </w:pPr>
      <w:r>
        <w:rPr>
          <w:rFonts w:hint="eastAsia"/>
        </w:rPr>
        <w:t>本文件起草单位：湖北省规划设计研究总院有限责任公司、湖北省标准化与质量研究院。</w:t>
      </w:r>
    </w:p>
    <w:p>
      <w:pPr>
        <w:pStyle w:val="62"/>
        <w:ind w:firstLine="420"/>
      </w:pPr>
      <w:r>
        <w:rPr>
          <w:rFonts w:hint="eastAsia"/>
        </w:rPr>
        <w:t>本文件主要起草人：位欣、郑重、陈涛、韩阳昱、黄婷婷、张媛、华振楠、吴思、万雯、刘晨阳。</w:t>
      </w:r>
    </w:p>
    <w:p>
      <w:pPr>
        <w:pStyle w:val="62"/>
        <w:ind w:firstLine="420"/>
      </w:pPr>
      <w:r>
        <w:rPr>
          <w:rFonts w:hint="eastAsia"/>
        </w:rPr>
        <w:t>本规程实施应用中的疑问，可咨询湖北省住房和城乡建设厅，联系电话：</w:t>
      </w:r>
      <w:r>
        <w:t>027-68873088</w:t>
      </w:r>
      <w:r>
        <w:rPr>
          <w:rFonts w:hint="eastAsia"/>
        </w:rPr>
        <w:t>，邮箱：mail.hbszjt.net.cn；对本文件的有关修改意见建议请反馈至湖北省规划设计研究总院有限责任公司，电话：</w:t>
      </w:r>
      <w:r>
        <w:t>027-87822213</w:t>
      </w:r>
      <w:r>
        <w:rPr>
          <w:rFonts w:hint="eastAsia"/>
        </w:rPr>
        <w:t>，</w:t>
      </w:r>
      <w:r>
        <w:fldChar w:fldCharType="begin"/>
      </w:r>
      <w:r>
        <w:instrText xml:space="preserve"> HYPERLINK "mailto:邮箱84487800@qq.com" </w:instrText>
      </w:r>
      <w:r>
        <w:fldChar w:fldCharType="separate"/>
      </w:r>
      <w:r>
        <w:rPr>
          <w:rStyle w:val="37"/>
          <w:rFonts w:hint="eastAsia"/>
        </w:rPr>
        <w:t>邮箱</w:t>
      </w:r>
      <w:r>
        <w:rPr>
          <w:rStyle w:val="37"/>
        </w:rPr>
        <w:t>84487800@qq.com</w:t>
      </w:r>
      <w:r>
        <w:rPr>
          <w:rStyle w:val="37"/>
        </w:rPr>
        <w:fldChar w:fldCharType="end"/>
      </w:r>
      <w:r>
        <w:rPr>
          <w:rFonts w:hint="eastAsia"/>
        </w:rPr>
        <w:t>。</w:t>
      </w:r>
    </w:p>
    <w:p>
      <w:pPr>
        <w:pStyle w:val="62"/>
        <w:ind w:firstLine="420"/>
      </w:pPr>
    </w:p>
    <w:p>
      <w:pPr>
        <w:pStyle w:val="62"/>
        <w:ind w:firstLine="420"/>
      </w:pPr>
    </w:p>
    <w:p>
      <w:pPr>
        <w:pStyle w:val="62"/>
        <w:ind w:firstLine="420"/>
        <w:sectPr>
          <w:pgSz w:w="11906" w:h="16838"/>
          <w:pgMar w:top="1928" w:right="1134" w:bottom="1134" w:left="1134" w:header="1418" w:footer="1134" w:gutter="284"/>
          <w:pgNumType w:fmt="upperRoman"/>
          <w:cols w:space="425" w:num="1"/>
          <w:formProt w:val="0"/>
          <w:docGrid w:type="lines" w:linePitch="312" w:charSpace="0"/>
        </w:sectPr>
      </w:pPr>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44E3C02458404AE1B955CDFBFB8CAD60"/>
        </w:placeholder>
      </w:sdtPr>
      <w:sdtContent>
        <w:p>
          <w:pPr>
            <w:pStyle w:val="183"/>
            <w:spacing w:before="312" w:beforeLines="100" w:after="686" w:afterLines="220"/>
          </w:pPr>
          <w:bookmarkStart w:id="29" w:name="NEW_STAND_NAME"/>
          <w:r>
            <w:rPr>
              <w:rFonts w:hint="eastAsia"/>
            </w:rPr>
            <w:t>城市更新规划技术规程</w:t>
          </w:r>
        </w:p>
      </w:sdtContent>
    </w:sdt>
    <w:bookmarkEnd w:id="29"/>
    <w:p>
      <w:pPr>
        <w:pStyle w:val="110"/>
        <w:spacing w:before="312" w:after="312"/>
      </w:pPr>
      <w:bookmarkStart w:id="30" w:name="_Toc24884211"/>
      <w:bookmarkStart w:id="31" w:name="_Toc17233325"/>
      <w:bookmarkStart w:id="32" w:name="_Toc150875610"/>
      <w:bookmarkStart w:id="33" w:name="_Toc26648465"/>
      <w:bookmarkStart w:id="34" w:name="_Toc97191423"/>
      <w:bookmarkStart w:id="35" w:name="_Toc114825760"/>
      <w:bookmarkStart w:id="36" w:name="_Toc26986771"/>
      <w:bookmarkStart w:id="37" w:name="_Toc114825609"/>
      <w:bookmarkStart w:id="38" w:name="_Toc24884218"/>
      <w:bookmarkStart w:id="39" w:name="_Toc114825628"/>
      <w:bookmarkStart w:id="40" w:name="_Toc115107507"/>
      <w:bookmarkStart w:id="41" w:name="_Toc26986530"/>
      <w:bookmarkStart w:id="42" w:name="_Toc114825719"/>
      <w:bookmarkStart w:id="43" w:name="_Toc26718930"/>
      <w:bookmarkStart w:id="44" w:name="_Toc152323243"/>
      <w:bookmarkStart w:id="45" w:name="_Toc17233333"/>
      <w:bookmarkStart w:id="46" w:name="_Toc114825821"/>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62"/>
        <w:ind w:firstLine="420"/>
      </w:pPr>
      <w:bookmarkStart w:id="47" w:name="_Toc17233334"/>
      <w:bookmarkStart w:id="48" w:name="_Toc24884212"/>
      <w:bookmarkStart w:id="49" w:name="_Toc17233326"/>
      <w:bookmarkStart w:id="50" w:name="_Toc24884219"/>
      <w:bookmarkStart w:id="51" w:name="_Toc26648466"/>
      <w:r>
        <w:rPr>
          <w:rFonts w:hint="eastAsia"/>
        </w:rPr>
        <w:t>本文件规定了城市更新规划的定位、任务、编制原则和程序、技术路线，以及规划方案编制和成果要求等主要内容。</w:t>
      </w:r>
    </w:p>
    <w:p>
      <w:pPr>
        <w:pStyle w:val="62"/>
        <w:ind w:firstLine="420"/>
        <w:rPr>
          <w:color w:val="000000" w:themeColor="text1"/>
          <w14:textFill>
            <w14:solidFill>
              <w14:schemeClr w14:val="tx1"/>
            </w14:solidFill>
          </w14:textFill>
        </w:rPr>
      </w:pPr>
      <w:r>
        <w:rPr>
          <w:rFonts w:hint="eastAsia"/>
        </w:rPr>
        <w:t>本文件适用于湖北省地级市、县级市、县中心城区的城市更新规划编制工作，市辖区、中心城区以外的县级功能区可参照执行。本文件不适用于武汉市城市更新规划编制工作。</w:t>
      </w:r>
    </w:p>
    <w:p>
      <w:pPr>
        <w:pStyle w:val="110"/>
        <w:spacing w:before="312" w:after="312"/>
      </w:pPr>
      <w:bookmarkStart w:id="52" w:name="_Toc150875611"/>
      <w:bookmarkStart w:id="53" w:name="_Toc114825822"/>
      <w:bookmarkStart w:id="54" w:name="_Toc114825610"/>
      <w:bookmarkStart w:id="55" w:name="_Toc26718931"/>
      <w:bookmarkStart w:id="56" w:name="_Toc114825629"/>
      <w:bookmarkStart w:id="57" w:name="_Toc97191424"/>
      <w:bookmarkStart w:id="58" w:name="_Toc152323244"/>
      <w:bookmarkStart w:id="59" w:name="_Toc26986531"/>
      <w:bookmarkStart w:id="60" w:name="_Toc115107508"/>
      <w:bookmarkStart w:id="61" w:name="_Toc114825720"/>
      <w:bookmarkStart w:id="62" w:name="_Toc26986772"/>
      <w:bookmarkStart w:id="63" w:name="_Toc114825761"/>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dt>
      <w:sdtPr>
        <w:rPr>
          <w:rFonts w:hint="eastAsia"/>
        </w:rPr>
        <w:id w:val="715848253"/>
        <w:placeholder>
          <w:docPart w:val="CD48261CFFA54DCBA1C56814FE67C91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2"/>
        <w:ind w:firstLine="420"/>
      </w:pPr>
      <w:r>
        <w:rPr>
          <w:rFonts w:hint="eastAsia"/>
        </w:rPr>
        <w:t>GB/T 19231</w:t>
      </w:r>
      <w:r>
        <w:rPr>
          <w:rFonts w:hint="eastAsia"/>
        </w:rPr>
        <w:tab/>
      </w:r>
      <w:r>
        <w:rPr>
          <w:rFonts w:hint="eastAsia"/>
        </w:rPr>
        <w:tab/>
      </w:r>
      <w:r>
        <w:rPr>
          <w:rFonts w:hint="eastAsia"/>
        </w:rPr>
        <w:t>土地基本术语</w:t>
      </w:r>
    </w:p>
    <w:p>
      <w:pPr>
        <w:pStyle w:val="62"/>
        <w:ind w:firstLine="420"/>
        <w:rPr>
          <w:rFonts w:hint="eastAsia"/>
        </w:rPr>
      </w:pPr>
      <w:r>
        <w:rPr>
          <w:rFonts w:hint="eastAsia"/>
        </w:rPr>
        <w:t>GB/T 21010</w:t>
      </w:r>
      <w:r>
        <w:rPr>
          <w:rFonts w:hint="eastAsia"/>
        </w:rPr>
        <w:tab/>
      </w:r>
      <w:r>
        <w:rPr>
          <w:rFonts w:hint="eastAsia"/>
        </w:rPr>
        <w:tab/>
      </w:r>
      <w:r>
        <w:rPr>
          <w:rFonts w:hint="eastAsia"/>
        </w:rPr>
        <w:t>土地利用现状分类</w:t>
      </w:r>
    </w:p>
    <w:p>
      <w:pPr>
        <w:pStyle w:val="62"/>
        <w:ind w:firstLine="420"/>
      </w:pPr>
      <w:r>
        <w:rPr>
          <w:rFonts w:hint="eastAsia"/>
        </w:rPr>
        <w:t>GB/T 39497</w:t>
      </w:r>
      <w:r>
        <w:rPr>
          <w:rFonts w:hint="eastAsia"/>
        </w:rPr>
        <w:tab/>
      </w:r>
      <w:r>
        <w:rPr>
          <w:rFonts w:hint="eastAsia"/>
        </w:rPr>
        <w:tab/>
      </w:r>
      <w:r>
        <w:rPr>
          <w:rFonts w:hint="eastAsia"/>
        </w:rPr>
        <w:t>新型城镇化 品质城市评价指标体系</w:t>
      </w:r>
    </w:p>
    <w:p>
      <w:pPr>
        <w:pStyle w:val="62"/>
        <w:ind w:firstLine="420"/>
      </w:pPr>
      <w:r>
        <w:rPr>
          <w:rFonts w:hint="eastAsia"/>
        </w:rPr>
        <w:t>GB/T 41151</w:t>
      </w:r>
      <w:r>
        <w:rPr>
          <w:rFonts w:hint="eastAsia"/>
        </w:rPr>
        <w:tab/>
      </w:r>
      <w:r>
        <w:rPr>
          <w:rFonts w:hint="eastAsia"/>
        </w:rPr>
        <w:tab/>
      </w:r>
      <w:r>
        <w:rPr>
          <w:rFonts w:hint="eastAsia"/>
        </w:rPr>
        <w:t>城市和社区可持续发展 城市描述性框架</w:t>
      </w:r>
    </w:p>
    <w:p>
      <w:pPr>
        <w:pStyle w:val="62"/>
        <w:ind w:firstLine="420"/>
        <w:rPr>
          <w:rFonts w:hint="eastAsia"/>
        </w:rPr>
      </w:pPr>
      <w:r>
        <w:t>GB 55035</w:t>
      </w:r>
      <w:r>
        <w:rPr>
          <w:rFonts w:hint="eastAsia"/>
        </w:rPr>
        <w:tab/>
      </w:r>
      <w:r>
        <w:rPr>
          <w:rFonts w:hint="eastAsia"/>
        </w:rPr>
        <w:tab/>
      </w:r>
      <w:r>
        <w:rPr>
          <w:rFonts w:hint="eastAsia"/>
        </w:rPr>
        <w:t>城乡历史文化保护利用项目规范</w:t>
      </w:r>
    </w:p>
    <w:p>
      <w:pPr>
        <w:pStyle w:val="62"/>
        <w:ind w:firstLine="420"/>
      </w:pPr>
      <w:r>
        <w:rPr>
          <w:rFonts w:hint="eastAsia"/>
        </w:rPr>
        <w:t>DB</w:t>
      </w:r>
      <w:r>
        <w:t>42</w:t>
      </w:r>
      <w:r>
        <w:rPr>
          <w:rFonts w:hint="eastAsia"/>
        </w:rPr>
        <w:t xml:space="preserve">/T </w:t>
      </w:r>
      <w:r>
        <w:t xml:space="preserve">2066 </w:t>
      </w:r>
      <w:r>
        <w:rPr>
          <w:rFonts w:hint="eastAsia"/>
        </w:rPr>
        <w:tab/>
      </w:r>
      <w:r>
        <w:rPr>
          <w:rFonts w:hint="eastAsia"/>
        </w:rPr>
        <w:t>城市数字公共基础设施建设规范</w:t>
      </w:r>
    </w:p>
    <w:p>
      <w:pPr>
        <w:pStyle w:val="110"/>
        <w:spacing w:before="312" w:after="312"/>
        <w:rPr>
          <w:szCs w:val="21"/>
        </w:rPr>
      </w:pPr>
      <w:bookmarkStart w:id="64" w:name="_Toc150875612"/>
      <w:bookmarkStart w:id="65" w:name="_Toc114825721"/>
      <w:bookmarkStart w:id="66" w:name="_Toc97191425"/>
      <w:bookmarkStart w:id="67" w:name="_Toc114825823"/>
      <w:bookmarkStart w:id="68" w:name="_Toc114825611"/>
      <w:bookmarkStart w:id="69" w:name="_Toc114825630"/>
      <w:bookmarkStart w:id="70" w:name="_Toc152323245"/>
      <w:bookmarkStart w:id="71" w:name="_Toc114825762"/>
      <w:bookmarkStart w:id="72" w:name="_Toc115107509"/>
      <w:r>
        <w:rPr>
          <w:rFonts w:hint="eastAsia"/>
          <w:szCs w:val="21"/>
        </w:rPr>
        <w:t>术语和定义</w:t>
      </w:r>
      <w:bookmarkEnd w:id="64"/>
      <w:bookmarkEnd w:id="65"/>
      <w:bookmarkEnd w:id="66"/>
      <w:bookmarkEnd w:id="67"/>
      <w:bookmarkEnd w:id="68"/>
      <w:bookmarkEnd w:id="69"/>
      <w:bookmarkEnd w:id="70"/>
      <w:bookmarkEnd w:id="71"/>
      <w:bookmarkEnd w:id="72"/>
    </w:p>
    <w:p>
      <w:pPr>
        <w:pStyle w:val="229"/>
        <w:ind w:left="420" w:hanging="420" w:hangingChars="200"/>
        <w:rPr>
          <w:rFonts w:ascii="黑体" w:hAnsi="黑体" w:eastAsia="黑体"/>
        </w:rPr>
      </w:pPr>
      <w:bookmarkStart w:id="73" w:name="_Toc150875613"/>
      <w:bookmarkStart w:id="74" w:name="_Toc151709669"/>
      <w:r>
        <w:rPr>
          <w:rFonts w:ascii="黑体" w:hAnsi="黑体" w:eastAsia="黑体"/>
        </w:rPr>
        <w:br w:type="textWrapping"/>
      </w:r>
      <w:r>
        <w:rPr>
          <w:rFonts w:hint="eastAsia" w:ascii="黑体" w:hAnsi="黑体" w:eastAsia="黑体"/>
        </w:rPr>
        <w:t xml:space="preserve">城市更新 </w:t>
      </w:r>
      <w:r>
        <w:rPr>
          <w:rFonts w:ascii="黑体" w:hAnsi="黑体" w:eastAsia="黑体"/>
        </w:rPr>
        <w:t xml:space="preserve"> </w:t>
      </w:r>
      <w:r>
        <w:rPr>
          <w:rFonts w:hint="eastAsia" w:ascii="黑体" w:hAnsi="黑体" w:eastAsia="黑体"/>
        </w:rPr>
        <w:t>u</w:t>
      </w:r>
      <w:r>
        <w:rPr>
          <w:rFonts w:ascii="黑体" w:hAnsi="黑体" w:eastAsia="黑体"/>
        </w:rPr>
        <w:t>rban renewal</w:t>
      </w:r>
      <w:bookmarkEnd w:id="73"/>
      <w:bookmarkEnd w:id="74"/>
    </w:p>
    <w:p>
      <w:pPr>
        <w:pStyle w:val="62"/>
        <w:ind w:firstLine="420"/>
      </w:pPr>
      <w:r>
        <w:rPr>
          <w:rFonts w:hint="eastAsia"/>
        </w:rPr>
        <w:t>城市更新是指在城市建成区持续开展改善城市空间形态和功能的活动。重点包括完善城市公共服务设施，补齐市政设施短板，促进产业转型升级，治理城市生态环境，保护历史文化资源，盘活利用存量资源，增强防灾减灾能力，完善交通功能等。</w:t>
      </w:r>
    </w:p>
    <w:p>
      <w:pPr>
        <w:pStyle w:val="229"/>
        <w:ind w:left="420" w:hanging="420" w:hangingChars="200"/>
        <w:rPr>
          <w:rFonts w:ascii="黑体" w:hAnsi="黑体" w:eastAsia="黑体"/>
        </w:rPr>
      </w:pPr>
      <w:bookmarkStart w:id="75" w:name="_Toc151709670"/>
      <w:bookmarkStart w:id="76" w:name="_Toc150875614"/>
      <w:r>
        <w:rPr>
          <w:rFonts w:ascii="黑体" w:hAnsi="黑体" w:eastAsia="黑体"/>
        </w:rPr>
        <w:br w:type="textWrapping"/>
      </w:r>
      <w:r>
        <w:rPr>
          <w:rFonts w:hint="eastAsia" w:ascii="黑体" w:hAnsi="黑体" w:eastAsia="黑体"/>
        </w:rPr>
        <w:t xml:space="preserve">城市更新规划 </w:t>
      </w:r>
      <w:r>
        <w:rPr>
          <w:rFonts w:ascii="黑体" w:hAnsi="黑体" w:eastAsia="黑体"/>
        </w:rPr>
        <w:t xml:space="preserve"> urban renewal planning</w:t>
      </w:r>
      <w:bookmarkEnd w:id="75"/>
      <w:bookmarkEnd w:id="76"/>
    </w:p>
    <w:p>
      <w:pPr>
        <w:pStyle w:val="62"/>
        <w:ind w:firstLine="420"/>
      </w:pPr>
      <w:r>
        <w:rPr>
          <w:rFonts w:hint="eastAsia"/>
        </w:rPr>
        <w:t>城市更新规划是指导和统筹城市更新工作的纲领性文件，为城市更新工作推进提供强有力的规划指引与管控约束，是城市更新项目实施方案编制、项目申报、审批及实施的主要依据。</w:t>
      </w:r>
    </w:p>
    <w:p>
      <w:pPr>
        <w:pStyle w:val="229"/>
        <w:ind w:left="420" w:hanging="420" w:hangingChars="200"/>
        <w:rPr>
          <w:rFonts w:ascii="黑体" w:hAnsi="黑体" w:eastAsia="黑体"/>
        </w:rPr>
      </w:pPr>
      <w:bookmarkStart w:id="77" w:name="_Toc151709671"/>
      <w:bookmarkStart w:id="78" w:name="_Toc150875615"/>
      <w:r>
        <w:rPr>
          <w:rFonts w:ascii="黑体" w:hAnsi="黑体" w:eastAsia="黑体"/>
        </w:rPr>
        <w:br w:type="textWrapping"/>
      </w:r>
      <w:r>
        <w:rPr>
          <w:rFonts w:hint="eastAsia" w:ascii="黑体" w:hAnsi="黑体" w:eastAsia="黑体"/>
        </w:rPr>
        <w:t xml:space="preserve">城市更新单元  </w:t>
      </w:r>
      <w:r>
        <w:rPr>
          <w:rFonts w:ascii="黑体" w:hAnsi="黑体" w:eastAsia="黑体"/>
        </w:rPr>
        <w:t>urban Renewal Unit</w:t>
      </w:r>
      <w:bookmarkEnd w:id="77"/>
      <w:bookmarkEnd w:id="78"/>
    </w:p>
    <w:p>
      <w:pPr>
        <w:pStyle w:val="62"/>
        <w:ind w:firstLine="420"/>
      </w:pPr>
      <w:r>
        <w:rPr>
          <w:rFonts w:hint="eastAsia"/>
        </w:rPr>
        <w:t>城市更新单元是指在保证基础设施和公共服务设施相对完整的前提下，按照相关技术规范，综合考虑道路、河流等自然要素及产权边界等因素，划定具有一定面积、相对成片的改造区域，作为城市更新规划、建设、监管的重要空间单位。</w:t>
      </w:r>
    </w:p>
    <w:p>
      <w:pPr>
        <w:pStyle w:val="229"/>
        <w:rPr>
          <w:rFonts w:ascii="黑体" w:hAnsi="黑体" w:eastAsia="黑体"/>
          <w:color w:val="00B0F0"/>
        </w:rPr>
      </w:pPr>
      <w:bookmarkStart w:id="79" w:name="_Toc150875617"/>
      <w:bookmarkStart w:id="80" w:name="_Toc151709673"/>
      <w:r>
        <w:br w:type="textWrapping"/>
      </w:r>
      <w:r>
        <w:rPr>
          <w:rFonts w:hint="eastAsia"/>
        </w:rPr>
        <w:t xml:space="preserve"> </w:t>
      </w:r>
      <w:r>
        <w:t xml:space="preserve">   </w:t>
      </w:r>
      <w:r>
        <w:rPr>
          <w:rFonts w:hint="eastAsia" w:ascii="黑体" w:hAnsi="黑体" w:eastAsia="黑体"/>
        </w:rPr>
        <w:t xml:space="preserve">城市更新项目实施方案  </w:t>
      </w:r>
      <w:r>
        <w:rPr>
          <w:rFonts w:ascii="黑体" w:hAnsi="黑体" w:eastAsia="黑体"/>
        </w:rPr>
        <w:t>Implementation Plan for Urban Renewal Projects</w:t>
      </w:r>
      <w:bookmarkEnd w:id="79"/>
      <w:bookmarkEnd w:id="80"/>
    </w:p>
    <w:p>
      <w:pPr>
        <w:pStyle w:val="62"/>
        <w:ind w:firstLine="420"/>
      </w:pPr>
      <w:r>
        <w:rPr>
          <w:rFonts w:hint="eastAsia"/>
        </w:rPr>
        <w:t>是城市更新项目在准备实施前应编制的技术文件，是后续办理规划、建设许可相关审批手续，以及签订项目实施监管协议的必要前提</w:t>
      </w:r>
      <w:r>
        <w:t>。</w:t>
      </w:r>
    </w:p>
    <w:p>
      <w:pPr>
        <w:pStyle w:val="229"/>
        <w:ind w:left="420" w:hanging="420" w:hangingChars="200"/>
        <w:rPr>
          <w:rFonts w:ascii="黑体" w:hAnsi="黑体" w:eastAsia="黑体"/>
        </w:rPr>
      </w:pPr>
      <w:bookmarkStart w:id="81" w:name="_Toc151709675"/>
      <w:bookmarkStart w:id="82" w:name="_Toc150875619"/>
      <w:r>
        <w:rPr>
          <w:rFonts w:ascii="黑体" w:hAnsi="黑体" w:eastAsia="黑体"/>
        </w:rPr>
        <w:br w:type="textWrapping"/>
      </w:r>
      <w:r>
        <w:rPr>
          <w:rFonts w:hint="eastAsia" w:ascii="黑体" w:hAnsi="黑体" w:eastAsia="黑体"/>
        </w:rPr>
        <w:t>城市更新资源</w:t>
      </w:r>
      <w:r>
        <w:rPr>
          <w:rFonts w:ascii="黑体" w:hAnsi="黑体" w:eastAsia="黑体"/>
        </w:rPr>
        <w:t xml:space="preserve"> </w:t>
      </w:r>
      <w:r>
        <w:rPr>
          <w:rFonts w:hint="eastAsia" w:ascii="黑体" w:hAnsi="黑体" w:eastAsia="黑体"/>
        </w:rPr>
        <w:t xml:space="preserve"> </w:t>
      </w:r>
      <w:r>
        <w:rPr>
          <w:rFonts w:ascii="黑体" w:hAnsi="黑体" w:eastAsia="黑体"/>
        </w:rPr>
        <w:t>urban renewal resources</w:t>
      </w:r>
      <w:bookmarkEnd w:id="81"/>
      <w:bookmarkEnd w:id="82"/>
    </w:p>
    <w:p>
      <w:pPr>
        <w:pStyle w:val="62"/>
        <w:ind w:firstLine="420"/>
        <w:rPr>
          <w:color w:val="000000"/>
        </w:rPr>
      </w:pPr>
      <w:r>
        <w:rPr>
          <w:rFonts w:hint="eastAsia"/>
        </w:rPr>
        <w:t>指城市建成区内空置、低效或现状功能与城市发展不协调的可利用土地，实施更新后可消除安全隐患、功能缺失、风貌不佳等问题的老旧建筑，可补充完善、提高标准的市政设施和公共服务设施，可提升功能和品质的公共空间和自然生态空间，历史街巷、历史建筑等城市历史文化资源，以及其它具有更新必要性的城市资源</w:t>
      </w:r>
      <w:r>
        <w:rPr>
          <w:rFonts w:hint="eastAsia"/>
          <w:color w:val="000000"/>
        </w:rPr>
        <w:t>。</w:t>
      </w:r>
    </w:p>
    <w:p>
      <w:pPr>
        <w:pStyle w:val="229"/>
        <w:ind w:left="420" w:hanging="420" w:hangingChars="200"/>
        <w:rPr>
          <w:rFonts w:ascii="黑体" w:hAnsi="黑体" w:eastAsia="黑体"/>
        </w:rPr>
      </w:pPr>
      <w:bookmarkStart w:id="83" w:name="_Toc151709676"/>
      <w:bookmarkStart w:id="84" w:name="_Toc150875620"/>
      <w:r>
        <w:rPr>
          <w:rFonts w:ascii="黑体" w:hAnsi="黑体" w:eastAsia="黑体"/>
        </w:rPr>
        <w:br w:type="textWrapping"/>
      </w:r>
      <w:r>
        <w:rPr>
          <w:rFonts w:hint="eastAsia" w:ascii="黑体" w:hAnsi="黑体" w:eastAsia="黑体"/>
        </w:rPr>
        <w:t>城市更新对象  urban renewal object</w:t>
      </w:r>
      <w:r>
        <w:rPr>
          <w:rFonts w:ascii="黑体" w:hAnsi="黑体" w:eastAsia="黑体"/>
        </w:rPr>
        <w:t>s</w:t>
      </w:r>
    </w:p>
    <w:p>
      <w:pPr>
        <w:pStyle w:val="62"/>
        <w:ind w:firstLine="420"/>
        <w:rPr>
          <w:color w:val="000000"/>
        </w:rPr>
      </w:pPr>
      <w:r>
        <w:rPr>
          <w:rFonts w:hint="eastAsia"/>
        </w:rPr>
        <w:t>城市更新对象主要包括老旧小区（街区）、老旧村庄(城中村、绿中村、景中村)、老旧厂区、老旧商业区、历史文化区、公共空间等</w:t>
      </w:r>
      <w:r>
        <w:rPr>
          <w:rFonts w:hint="eastAsia"/>
          <w:color w:val="000000"/>
        </w:rPr>
        <w:t>。</w:t>
      </w:r>
    </w:p>
    <w:p>
      <w:pPr>
        <w:pStyle w:val="229"/>
        <w:ind w:left="420" w:hanging="420" w:hangingChars="200"/>
        <w:rPr>
          <w:rFonts w:ascii="黑体" w:hAnsi="黑体" w:eastAsia="黑体"/>
        </w:rPr>
      </w:pPr>
      <w:r>
        <w:rPr>
          <w:rFonts w:ascii="黑体" w:hAnsi="黑体" w:eastAsia="黑体"/>
        </w:rPr>
        <w:br w:type="textWrapping"/>
      </w:r>
      <w:r>
        <w:rPr>
          <w:rFonts w:hint="eastAsia" w:ascii="黑体" w:hAnsi="黑体" w:eastAsia="黑体"/>
        </w:rPr>
        <w:t>中心城区</w:t>
      </w:r>
      <w:r>
        <w:rPr>
          <w:rFonts w:ascii="黑体" w:hAnsi="黑体" w:eastAsia="黑体"/>
        </w:rPr>
        <w:t xml:space="preserve"> </w:t>
      </w:r>
      <w:r>
        <w:rPr>
          <w:rFonts w:hint="eastAsia" w:ascii="黑体" w:hAnsi="黑体" w:eastAsia="黑体"/>
        </w:rPr>
        <w:t xml:space="preserve"> </w:t>
      </w:r>
      <w:r>
        <w:rPr>
          <w:rFonts w:ascii="黑体" w:hAnsi="黑体" w:eastAsia="黑体"/>
        </w:rPr>
        <w:t>downtown</w:t>
      </w:r>
      <w:bookmarkEnd w:id="83"/>
      <w:bookmarkEnd w:id="84"/>
    </w:p>
    <w:p>
      <w:pPr>
        <w:pStyle w:val="62"/>
        <w:ind w:firstLine="420"/>
      </w:pPr>
      <w:r>
        <w:rPr>
          <w:rFonts w:hint="eastAsia"/>
        </w:rPr>
        <w:t>国土空间总体规划中，根据实际和本地规划管理需求等划定的重点关注地区，一般包括城市建成区及规划扩展区域，如核心区、组团、县级重要产业园区等；一般不包括外围独立发展、零星散布的县城及镇的建成区</w:t>
      </w:r>
      <w:r>
        <w:t>。</w:t>
      </w:r>
    </w:p>
    <w:p>
      <w:pPr>
        <w:pStyle w:val="110"/>
        <w:spacing w:before="312" w:after="312"/>
      </w:pPr>
      <w:bookmarkStart w:id="85" w:name="_Toc152323246"/>
      <w:r>
        <w:rPr>
          <w:rFonts w:hint="eastAsia"/>
        </w:rPr>
        <w:t>总体要求</w:t>
      </w:r>
      <w:bookmarkEnd w:id="85"/>
    </w:p>
    <w:p>
      <w:pPr>
        <w:pStyle w:val="111"/>
        <w:spacing w:before="156" w:after="156"/>
      </w:pPr>
      <w:bookmarkStart w:id="86" w:name="_Toc152323247"/>
      <w:r>
        <w:rPr>
          <w:rFonts w:hint="eastAsia"/>
        </w:rPr>
        <w:t>规划定位</w:t>
      </w:r>
      <w:bookmarkEnd w:id="86"/>
    </w:p>
    <w:p>
      <w:pPr>
        <w:pStyle w:val="62"/>
        <w:ind w:firstLine="420"/>
      </w:pPr>
      <w:r>
        <w:rPr>
          <w:rFonts w:hint="eastAsia"/>
        </w:rPr>
        <w:t>城市更新规划是国土空间规划体系的重要专项规划，是开展城市更新工作的专项指导文件，是编制城市更新项目实施方案的依据。经审批的城市更新规划应与城镇开发边界内详细规划衔接。</w:t>
      </w:r>
    </w:p>
    <w:p>
      <w:pPr>
        <w:pStyle w:val="111"/>
        <w:spacing w:before="156" w:after="156"/>
      </w:pPr>
      <w:bookmarkStart w:id="87" w:name="_Toc150875624"/>
      <w:bookmarkStart w:id="88" w:name="_Toc152323248"/>
      <w:r>
        <w:rPr>
          <w:rFonts w:hint="eastAsia"/>
        </w:rPr>
        <w:t>规划任务</w:t>
      </w:r>
      <w:bookmarkEnd w:id="87"/>
      <w:bookmarkEnd w:id="88"/>
    </w:p>
    <w:p>
      <w:pPr>
        <w:pStyle w:val="62"/>
        <w:ind w:firstLine="420"/>
      </w:pPr>
      <w:r>
        <w:rPr>
          <w:rFonts w:hint="eastAsia"/>
        </w:rPr>
        <w:t>城市更新规划的主要任务是：</w:t>
      </w:r>
    </w:p>
    <w:p>
      <w:pPr>
        <w:pStyle w:val="180"/>
        <w:numPr>
          <w:ilvl w:val="0"/>
          <w:numId w:val="31"/>
        </w:numPr>
      </w:pPr>
      <w:r>
        <w:rPr>
          <w:rFonts w:hint="eastAsia"/>
        </w:rPr>
        <w:t>全面梳理城市更新资源和需求；</w:t>
      </w:r>
    </w:p>
    <w:p>
      <w:pPr>
        <w:pStyle w:val="180"/>
        <w:numPr>
          <w:ilvl w:val="0"/>
          <w:numId w:val="31"/>
        </w:numPr>
      </w:pPr>
      <w:r>
        <w:rPr>
          <w:rFonts w:hint="eastAsia"/>
        </w:rPr>
        <w:t>明确城市更新工作目标；</w:t>
      </w:r>
    </w:p>
    <w:p>
      <w:pPr>
        <w:pStyle w:val="180"/>
        <w:numPr>
          <w:ilvl w:val="0"/>
          <w:numId w:val="31"/>
        </w:numPr>
      </w:pPr>
      <w:r>
        <w:rPr>
          <w:rFonts w:hint="eastAsia"/>
        </w:rPr>
        <w:t>确定城市更新区域；</w:t>
      </w:r>
    </w:p>
    <w:p>
      <w:pPr>
        <w:pStyle w:val="180"/>
        <w:numPr>
          <w:ilvl w:val="0"/>
          <w:numId w:val="31"/>
        </w:numPr>
      </w:pPr>
      <w:r>
        <w:rPr>
          <w:rFonts w:hint="eastAsia"/>
        </w:rPr>
        <w:t>划分城市更新单元；</w:t>
      </w:r>
    </w:p>
    <w:p>
      <w:pPr>
        <w:pStyle w:val="180"/>
        <w:numPr>
          <w:ilvl w:val="0"/>
          <w:numId w:val="31"/>
        </w:numPr>
      </w:pPr>
      <w:r>
        <w:rPr>
          <w:rFonts w:hint="eastAsia"/>
        </w:rPr>
        <w:t>提出各城市更新单元更新策略，制定城市更新单元导则；</w:t>
      </w:r>
    </w:p>
    <w:p>
      <w:pPr>
        <w:pStyle w:val="180"/>
        <w:numPr>
          <w:ilvl w:val="0"/>
          <w:numId w:val="31"/>
        </w:numPr>
      </w:pPr>
      <w:r>
        <w:rPr>
          <w:rFonts w:hint="eastAsia"/>
        </w:rPr>
        <w:t>建立城市更新项目库；</w:t>
      </w:r>
    </w:p>
    <w:p>
      <w:pPr>
        <w:pStyle w:val="180"/>
        <w:numPr>
          <w:ilvl w:val="0"/>
          <w:numId w:val="31"/>
        </w:numPr>
      </w:pPr>
      <w:r>
        <w:rPr>
          <w:rFonts w:hint="eastAsia"/>
        </w:rPr>
        <w:t>提出规划实施措施；</w:t>
      </w:r>
    </w:p>
    <w:p>
      <w:pPr>
        <w:pStyle w:val="180"/>
        <w:numPr>
          <w:ilvl w:val="0"/>
          <w:numId w:val="31"/>
        </w:numPr>
      </w:pPr>
      <w:r>
        <w:rPr>
          <w:rFonts w:hint="eastAsia"/>
        </w:rPr>
        <w:t>制定年度实施计划；</w:t>
      </w:r>
    </w:p>
    <w:p>
      <w:pPr>
        <w:pStyle w:val="111"/>
        <w:spacing w:before="156" w:after="156"/>
      </w:pPr>
      <w:bookmarkStart w:id="89" w:name="_Toc150875625"/>
      <w:bookmarkStart w:id="90" w:name="_Toc152323249"/>
      <w:r>
        <w:rPr>
          <w:rFonts w:hint="eastAsia"/>
        </w:rPr>
        <w:t>编制原则</w:t>
      </w:r>
      <w:bookmarkEnd w:id="89"/>
      <w:bookmarkEnd w:id="90"/>
    </w:p>
    <w:p>
      <w:pPr>
        <w:pStyle w:val="71"/>
        <w:spacing w:before="156" w:after="156"/>
        <w:rPr>
          <w:color w:val="000000"/>
        </w:rPr>
      </w:pPr>
      <w:r>
        <w:rPr>
          <w:rFonts w:hint="eastAsia"/>
        </w:rPr>
        <w:t>以人为本、品质提升</w:t>
      </w:r>
    </w:p>
    <w:p>
      <w:pPr>
        <w:pStyle w:val="62"/>
        <w:ind w:firstLine="420"/>
      </w:pPr>
      <w:r>
        <w:rPr>
          <w:rFonts w:hint="eastAsia"/>
        </w:rPr>
        <w:t>贯彻以人民为中心的发展思想，坚持把改善民生作为实施城市更新的出发点和落脚点，优先保障公共要素，集中力量解决群众“急难愁盼”问题，推进系统化、动态化更新，改善人居环境。</w:t>
      </w:r>
    </w:p>
    <w:p>
      <w:pPr>
        <w:pStyle w:val="71"/>
        <w:spacing w:before="156" w:after="156"/>
      </w:pPr>
      <w:r>
        <w:rPr>
          <w:rFonts w:hint="eastAsia"/>
        </w:rPr>
        <w:t>问题导向、精准施策</w:t>
      </w:r>
    </w:p>
    <w:p>
      <w:pPr>
        <w:pStyle w:val="62"/>
        <w:ind w:firstLine="420"/>
      </w:pPr>
      <w:r>
        <w:rPr>
          <w:rFonts w:hint="eastAsia"/>
        </w:rPr>
        <w:t>坚持“以城市体检发现问题、以城市更新治理问题”的工作模式，将城市更新与精细化治理相结合，激发城市活力，通过绣花式治理，促进城市可持续运营。</w:t>
      </w:r>
    </w:p>
    <w:p>
      <w:pPr>
        <w:pStyle w:val="71"/>
        <w:spacing w:before="156" w:after="156"/>
      </w:pPr>
      <w:r>
        <w:rPr>
          <w:rFonts w:hint="eastAsia"/>
        </w:rPr>
        <w:t>因地制宜、科学适度</w:t>
      </w:r>
    </w:p>
    <w:p>
      <w:pPr>
        <w:pStyle w:val="62"/>
        <w:ind w:firstLine="420"/>
      </w:pPr>
      <w:r>
        <w:rPr>
          <w:rFonts w:hint="eastAsia"/>
        </w:rPr>
        <w:t>充分考虑城市发展阶段和本底特色，坚持审慎更新的理念，以保护传承、优化提升为主，拆旧建新为辅，严格控制大规模拆除、大规模增建、大规模搬迁。</w:t>
      </w:r>
    </w:p>
    <w:p>
      <w:pPr>
        <w:pStyle w:val="71"/>
        <w:spacing w:before="156" w:after="156"/>
      </w:pPr>
      <w:r>
        <w:rPr>
          <w:rFonts w:hint="eastAsia"/>
        </w:rPr>
        <w:t>规划传导、有效衔接</w:t>
      </w:r>
    </w:p>
    <w:p>
      <w:pPr>
        <w:pStyle w:val="62"/>
        <w:ind w:firstLine="420"/>
      </w:pPr>
      <w:r>
        <w:rPr>
          <w:rFonts w:hint="eastAsia"/>
        </w:rPr>
        <w:t>落实经济社会发展规划、国土空间总体规划的要求，充分衔接城镇开发边界内的详细规划和相关职能部门编制的专项规划，明确衔接的政策、机制、路径保障，确保城市更新规划的可操作性、可持续性。</w:t>
      </w:r>
    </w:p>
    <w:p>
      <w:pPr>
        <w:pStyle w:val="111"/>
        <w:spacing w:before="156" w:after="156"/>
      </w:pPr>
      <w:bookmarkStart w:id="91" w:name="_Toc150875626"/>
      <w:bookmarkStart w:id="92" w:name="_Toc152323250"/>
      <w:r>
        <w:rPr>
          <w:rFonts w:hint="eastAsia"/>
        </w:rPr>
        <w:t>规划</w:t>
      </w:r>
      <w:bookmarkEnd w:id="91"/>
      <w:r>
        <w:rPr>
          <w:rFonts w:hint="eastAsia"/>
        </w:rPr>
        <w:t>范围</w:t>
      </w:r>
      <w:bookmarkEnd w:id="92"/>
    </w:p>
    <w:p>
      <w:pPr>
        <w:pStyle w:val="62"/>
        <w:ind w:firstLine="420"/>
      </w:pPr>
      <w:r>
        <w:rPr>
          <w:rFonts w:hint="eastAsia"/>
        </w:rPr>
        <w:t>国土空间总体规划中确定的中心城区范围。</w:t>
      </w:r>
    </w:p>
    <w:p>
      <w:pPr>
        <w:pStyle w:val="111"/>
        <w:spacing w:before="156" w:after="156"/>
      </w:pPr>
      <w:bookmarkStart w:id="93" w:name="_Toc152323251"/>
      <w:r>
        <w:rPr>
          <w:rFonts w:hint="eastAsia"/>
        </w:rPr>
        <w:t>规划期限</w:t>
      </w:r>
      <w:bookmarkEnd w:id="93"/>
    </w:p>
    <w:p>
      <w:pPr>
        <w:pStyle w:val="62"/>
        <w:ind w:firstLine="420"/>
      </w:pPr>
      <w:r>
        <w:rPr>
          <w:rFonts w:hint="eastAsia"/>
        </w:rPr>
        <w:t>一般为5年，建议与国民经济和社会发展规划保持一致，年度实施计划应每年滚动修订。</w:t>
      </w:r>
    </w:p>
    <w:p>
      <w:pPr>
        <w:pStyle w:val="111"/>
        <w:spacing w:before="156" w:after="156"/>
      </w:pPr>
      <w:bookmarkStart w:id="94" w:name="_Toc152323252"/>
      <w:bookmarkStart w:id="95" w:name="_Toc150875628"/>
      <w:r>
        <w:rPr>
          <w:rFonts w:hint="eastAsia"/>
        </w:rPr>
        <w:t>编制主体</w:t>
      </w:r>
      <w:bookmarkEnd w:id="94"/>
      <w:bookmarkEnd w:id="95"/>
    </w:p>
    <w:p>
      <w:pPr>
        <w:pStyle w:val="62"/>
        <w:ind w:firstLine="420"/>
      </w:pPr>
      <w:r>
        <w:rPr>
          <w:rFonts w:hint="eastAsia"/>
        </w:rPr>
        <w:t>城市更新规划由市、县住房和城乡建设主管部门组织编制城市更新规划，会同同级相关部门协同推进具体编制工作。</w:t>
      </w:r>
    </w:p>
    <w:p>
      <w:pPr>
        <w:pStyle w:val="111"/>
        <w:spacing w:before="156" w:after="156"/>
      </w:pPr>
      <w:bookmarkStart w:id="96" w:name="_Toc152323253"/>
      <w:r>
        <w:rPr>
          <w:rFonts w:hint="eastAsia"/>
        </w:rPr>
        <w:t>编制依据</w:t>
      </w:r>
      <w:bookmarkEnd w:id="96"/>
    </w:p>
    <w:p>
      <w:pPr>
        <w:pStyle w:val="62"/>
        <w:ind w:firstLine="420"/>
      </w:pPr>
      <w:r>
        <w:rPr>
          <w:rFonts w:hint="eastAsia"/>
        </w:rPr>
        <w:t>有关自然资源利用、保护与管理，国土空间规划的国家、地方法规法律法规，及相关政策文件。</w:t>
      </w:r>
    </w:p>
    <w:p>
      <w:pPr>
        <w:pStyle w:val="111"/>
        <w:spacing w:before="156" w:after="156"/>
      </w:pPr>
      <w:bookmarkStart w:id="97" w:name="_Toc150875629"/>
      <w:bookmarkStart w:id="98" w:name="_Toc152323254"/>
      <w:r>
        <w:rPr>
          <w:rFonts w:hint="eastAsia"/>
        </w:rPr>
        <w:t>编制方式</w:t>
      </w:r>
      <w:bookmarkEnd w:id="97"/>
      <w:bookmarkEnd w:id="98"/>
    </w:p>
    <w:p>
      <w:pPr>
        <w:pStyle w:val="62"/>
        <w:ind w:firstLine="420"/>
      </w:pPr>
      <w:r>
        <w:rPr>
          <w:rFonts w:hint="eastAsia"/>
        </w:rPr>
        <w:t>规划编制应坚持部门协同、专家领衔、公众参与的工作方式，建立重大问题决策机制。坚持开门编规划，建立全流程、多渠道的公众参与和社会协同机制，在规划编制过程中，广泛听取人民群众、相关部门和社会各界意见和需求。</w:t>
      </w:r>
    </w:p>
    <w:p>
      <w:pPr>
        <w:pStyle w:val="111"/>
        <w:spacing w:before="156" w:after="156"/>
      </w:pPr>
      <w:bookmarkStart w:id="99" w:name="_Toc150875630"/>
      <w:bookmarkStart w:id="100" w:name="_Toc152323255"/>
      <w:r>
        <w:rPr>
          <w:rFonts w:hint="eastAsia"/>
        </w:rPr>
        <w:t>编制</w:t>
      </w:r>
      <w:bookmarkEnd w:id="99"/>
      <w:r>
        <w:rPr>
          <w:rFonts w:hint="eastAsia"/>
        </w:rPr>
        <w:t>程序</w:t>
      </w:r>
      <w:bookmarkEnd w:id="100"/>
    </w:p>
    <w:p>
      <w:pPr>
        <w:pStyle w:val="71"/>
        <w:spacing w:before="156" w:after="156"/>
      </w:pPr>
      <w:r>
        <w:rPr>
          <w:rFonts w:hint="eastAsia"/>
        </w:rPr>
        <w:t>方案编制</w:t>
      </w:r>
    </w:p>
    <w:p>
      <w:pPr>
        <w:pStyle w:val="62"/>
        <w:ind w:firstLine="420"/>
      </w:pPr>
      <w:r>
        <w:rPr>
          <w:rFonts w:hint="eastAsia"/>
        </w:rPr>
        <w:t>围绕现状分析、城市更新目标、城市更新策略、城市更新单元指引、城市更新项目库、实施时序与近期行动计划编制规划方案。</w:t>
      </w:r>
    </w:p>
    <w:p>
      <w:pPr>
        <w:pStyle w:val="71"/>
        <w:spacing w:before="156" w:after="156"/>
      </w:pPr>
      <w:r>
        <w:rPr>
          <w:rFonts w:hint="eastAsia"/>
        </w:rPr>
        <w:t>征求意见</w:t>
      </w:r>
    </w:p>
    <w:p>
      <w:pPr>
        <w:pStyle w:val="62"/>
        <w:ind w:firstLine="420"/>
      </w:pPr>
      <w:r>
        <w:rPr>
          <w:rFonts w:hint="eastAsia"/>
        </w:rPr>
        <w:t>征求相关职能部门、街道办事处等意见，充分听取专家、公众等社会各界意见和建议，修改完善形成规划草案，进行规划公示。公示时间不少于30天。</w:t>
      </w:r>
    </w:p>
    <w:p>
      <w:pPr>
        <w:pStyle w:val="71"/>
        <w:spacing w:before="156" w:after="156"/>
        <w:rPr>
          <w:color w:val="000000"/>
        </w:rPr>
      </w:pPr>
      <w:r>
        <w:rPr>
          <w:rFonts w:hint="eastAsia"/>
        </w:rPr>
        <w:t>规划报批</w:t>
      </w:r>
    </w:p>
    <w:p>
      <w:pPr>
        <w:pStyle w:val="62"/>
        <w:ind w:firstLine="420"/>
      </w:pPr>
      <w:r>
        <w:rPr>
          <w:rFonts w:hint="eastAsia"/>
        </w:rPr>
        <w:t>规划成果经市、县住房和城乡建设主管部门审查通过后，报送本级规划委员会审议，报同级人民政府审批。规划成果审批前，应报同级自然资源和规划主管部门开展合规性审核。其中，国家、省级城市更新试点城市的规划方案论证须由省住房和城乡建设厅组织。</w:t>
      </w:r>
    </w:p>
    <w:p>
      <w:pPr>
        <w:pStyle w:val="71"/>
        <w:spacing w:before="156" w:after="156"/>
      </w:pPr>
      <w:r>
        <w:rPr>
          <w:rFonts w:hint="eastAsia"/>
        </w:rPr>
        <w:t>成果公告</w:t>
      </w:r>
    </w:p>
    <w:p>
      <w:pPr>
        <w:pStyle w:val="62"/>
        <w:ind w:firstLine="420"/>
      </w:pPr>
      <w:r>
        <w:rPr>
          <w:rFonts w:hint="eastAsia"/>
        </w:rPr>
        <w:t>规划批复后，应按规定程序通过官方媒体发布规划成果公告。</w:t>
      </w:r>
    </w:p>
    <w:p>
      <w:pPr>
        <w:pStyle w:val="71"/>
        <w:spacing w:before="156" w:after="156"/>
      </w:pPr>
      <w:r>
        <w:rPr>
          <w:rFonts w:hint="eastAsia"/>
        </w:rPr>
        <w:t>成果入库</w:t>
      </w:r>
    </w:p>
    <w:p>
      <w:pPr>
        <w:pStyle w:val="62"/>
        <w:ind w:firstLine="420"/>
      </w:pPr>
      <w:r>
        <w:rPr>
          <w:rFonts w:hint="eastAsia"/>
        </w:rPr>
        <w:t>规划批复后，应将成果矢量数据纳入本级国土空间总体规划“一张图”，实现统筹管理。</w:t>
      </w:r>
    </w:p>
    <w:p>
      <w:pPr>
        <w:pStyle w:val="110"/>
        <w:spacing w:before="312" w:after="312"/>
      </w:pPr>
      <w:bookmarkStart w:id="101" w:name="_Toc152323256"/>
      <w:r>
        <w:rPr>
          <w:rFonts w:hint="eastAsia"/>
        </w:rPr>
        <w:t>准备工作</w:t>
      </w:r>
      <w:bookmarkEnd w:id="101"/>
    </w:p>
    <w:p>
      <w:pPr>
        <w:pStyle w:val="111"/>
        <w:spacing w:before="156" w:after="156"/>
      </w:pPr>
      <w:bookmarkStart w:id="102" w:name="_Toc152323257"/>
      <w:r>
        <w:rPr>
          <w:rFonts w:hint="eastAsia"/>
        </w:rPr>
        <w:t>开展现状调研与基础数据收集</w:t>
      </w:r>
      <w:bookmarkEnd w:id="102"/>
    </w:p>
    <w:p>
      <w:pPr>
        <w:pStyle w:val="62"/>
        <w:ind w:firstLine="420"/>
      </w:pPr>
      <w:r>
        <w:rPr>
          <w:rFonts w:hint="eastAsia"/>
        </w:rPr>
        <w:t>对城市中心城区范围内老旧小区、老旧厂区、老旧商业区、历史文化街区等区域开展实地调研和问卷调查；对住建、自规、发改、交通、文体、教育、医疗卫生、应急管理、城投公司等职能部门、机构进行走访或座谈，系统收集基础资料，深入了解更新需求。尽可能详细的收集中心城区范围内的人口、经济、产业、住房、文化遗产、公建配套、市政设施及城市绿地等现状基础数据，做实城市更新的规划调查基础。</w:t>
      </w:r>
    </w:p>
    <w:p>
      <w:pPr>
        <w:pStyle w:val="111"/>
        <w:spacing w:before="156" w:after="156"/>
      </w:pPr>
      <w:bookmarkStart w:id="103" w:name="_Toc152323258"/>
      <w:r>
        <w:rPr>
          <w:rFonts w:hint="eastAsia"/>
        </w:rPr>
        <w:t>分析城市体检结果</w:t>
      </w:r>
      <w:bookmarkEnd w:id="103"/>
    </w:p>
    <w:p>
      <w:pPr>
        <w:pStyle w:val="62"/>
        <w:ind w:firstLine="420"/>
      </w:pPr>
      <w:r>
        <w:rPr>
          <w:rFonts w:hint="eastAsia"/>
        </w:rPr>
        <w:t>详细梳理城市自体检、第三方城市体检和社会满意度调查成果，针对城市体检评估反映的城市问题，系统分析、分类梳理，识别问题的空间分布和影响程度。</w:t>
      </w:r>
    </w:p>
    <w:p>
      <w:pPr>
        <w:pStyle w:val="111"/>
        <w:spacing w:before="156" w:after="156"/>
      </w:pPr>
      <w:bookmarkStart w:id="104" w:name="_Toc152323259"/>
      <w:r>
        <w:rPr>
          <w:rFonts w:hint="eastAsia"/>
        </w:rPr>
        <w:t>开展城市更新意愿调查</w:t>
      </w:r>
      <w:bookmarkEnd w:id="104"/>
    </w:p>
    <w:p>
      <w:pPr>
        <w:pStyle w:val="62"/>
        <w:ind w:firstLine="420"/>
      </w:pPr>
      <w:r>
        <w:rPr>
          <w:rFonts w:hint="eastAsia"/>
        </w:rPr>
        <w:t>结合城市体检的社会满意度调查，通过多种方式同步开展面向城市更新的群众改造意愿、筹资能力等问卷调查，全面掌握城市更新行动需求。</w:t>
      </w:r>
    </w:p>
    <w:p>
      <w:pPr>
        <w:pStyle w:val="110"/>
        <w:spacing w:before="312" w:after="312"/>
      </w:pPr>
      <w:bookmarkStart w:id="105" w:name="_Toc150875631"/>
      <w:bookmarkStart w:id="106" w:name="_Toc152323260"/>
      <w:r>
        <w:rPr>
          <w:rFonts w:hint="eastAsia"/>
        </w:rPr>
        <w:t>编制内容</w:t>
      </w:r>
      <w:bookmarkEnd w:id="105"/>
      <w:bookmarkEnd w:id="106"/>
    </w:p>
    <w:p>
      <w:pPr>
        <w:pStyle w:val="111"/>
        <w:spacing w:before="156" w:after="156"/>
      </w:pPr>
      <w:bookmarkStart w:id="107" w:name="_Toc152323261"/>
      <w:bookmarkStart w:id="108" w:name="_Toc150875632"/>
      <w:r>
        <w:rPr>
          <w:rFonts w:hint="eastAsia"/>
        </w:rPr>
        <w:t>现状分析</w:t>
      </w:r>
      <w:bookmarkEnd w:id="107"/>
      <w:bookmarkEnd w:id="108"/>
    </w:p>
    <w:p>
      <w:pPr>
        <w:pStyle w:val="71"/>
        <w:spacing w:before="156" w:after="156"/>
      </w:pPr>
      <w:r>
        <w:rPr>
          <w:rFonts w:hint="eastAsia"/>
        </w:rPr>
        <w:t>区位条件</w:t>
      </w:r>
    </w:p>
    <w:p>
      <w:pPr>
        <w:pStyle w:val="62"/>
        <w:ind w:firstLine="420"/>
      </w:pPr>
      <w:r>
        <w:rPr>
          <w:rFonts w:hint="eastAsia"/>
        </w:rPr>
        <w:t>说明城市区位条件，分析其在区域中功能、交通、环境等方面的地位和作用。</w:t>
      </w:r>
    </w:p>
    <w:p>
      <w:pPr>
        <w:pStyle w:val="71"/>
        <w:spacing w:before="156" w:after="156"/>
      </w:pPr>
      <w:r>
        <w:rPr>
          <w:rFonts w:hint="eastAsia"/>
        </w:rPr>
        <w:t>政策及相关规划分析</w:t>
      </w:r>
    </w:p>
    <w:p>
      <w:pPr>
        <w:pStyle w:val="62"/>
        <w:ind w:firstLine="420"/>
      </w:pPr>
      <w:r>
        <w:rPr>
          <w:rFonts w:hint="eastAsia"/>
        </w:rPr>
        <w:t>梳理国家与地方城市更新政策及国民经济与社会发展规划、国土空间总体规划等相关规划，明确对本规划的要求及衔接要点。</w:t>
      </w:r>
    </w:p>
    <w:p>
      <w:pPr>
        <w:pStyle w:val="71"/>
        <w:spacing w:before="156" w:after="156"/>
      </w:pPr>
      <w:r>
        <w:rPr>
          <w:rFonts w:hint="eastAsia"/>
        </w:rPr>
        <w:t>基本情况</w:t>
      </w:r>
    </w:p>
    <w:p>
      <w:pPr>
        <w:pStyle w:val="62"/>
        <w:ind w:firstLine="420"/>
      </w:pPr>
      <w:r>
        <w:rPr>
          <w:rFonts w:hint="eastAsia"/>
        </w:rPr>
        <w:t>分析中心城区人口、经济发展、土地、建筑、设施、历史文化资源、生态资源、街道及社区治理等方面的现状情况。</w:t>
      </w:r>
    </w:p>
    <w:p>
      <w:pPr>
        <w:pStyle w:val="71"/>
        <w:spacing w:before="156" w:after="156"/>
      </w:pPr>
      <w:r>
        <w:rPr>
          <w:rFonts w:hint="eastAsia"/>
        </w:rPr>
        <w:t>更新意愿分析</w:t>
      </w:r>
    </w:p>
    <w:p>
      <w:pPr>
        <w:pStyle w:val="62"/>
        <w:ind w:firstLine="420"/>
      </w:pPr>
      <w:r>
        <w:rPr>
          <w:rFonts w:hint="eastAsia"/>
        </w:rPr>
        <w:t>结合城市更新意愿调查，评估各利益主体的满意度和更新需求，填写城市更新需求分析总结表（见表1）。</w:t>
      </w:r>
    </w:p>
    <w:p>
      <w:pPr>
        <w:pStyle w:val="118"/>
        <w:spacing w:before="156" w:after="156"/>
        <w:rPr>
          <w:color w:val="00B0F0"/>
        </w:rPr>
      </w:pPr>
      <w:r>
        <w:rPr>
          <w:rFonts w:hint="eastAsia"/>
        </w:rPr>
        <w:t>城市更新需求分析总结表</w:t>
      </w:r>
    </w:p>
    <w:tbl>
      <w:tblPr>
        <w:tblStyle w:val="31"/>
        <w:tblW w:w="5000" w:type="pct"/>
        <w:tblInd w:w="0" w:type="dxa"/>
        <w:tblLayout w:type="autofit"/>
        <w:tblCellMar>
          <w:top w:w="0" w:type="dxa"/>
          <w:left w:w="108" w:type="dxa"/>
          <w:bottom w:w="0" w:type="dxa"/>
          <w:right w:w="108" w:type="dxa"/>
        </w:tblCellMar>
      </w:tblPr>
      <w:tblGrid>
        <w:gridCol w:w="2826"/>
        <w:gridCol w:w="4133"/>
        <w:gridCol w:w="2611"/>
      </w:tblGrid>
      <w:tr>
        <w:tblPrEx>
          <w:tblCellMar>
            <w:top w:w="0" w:type="dxa"/>
            <w:left w:w="108" w:type="dxa"/>
            <w:bottom w:w="0" w:type="dxa"/>
            <w:right w:w="108" w:type="dxa"/>
          </w:tblCellMar>
        </w:tblPrEx>
        <w:trPr>
          <w:trHeight w:val="285" w:hRule="atLeast"/>
          <w:tblHeader/>
        </w:trPr>
        <w:tc>
          <w:tcPr>
            <w:tcW w:w="147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序号</w:t>
            </w:r>
          </w:p>
        </w:tc>
        <w:tc>
          <w:tcPr>
            <w:tcW w:w="215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方向</w:t>
            </w:r>
          </w:p>
        </w:tc>
        <w:tc>
          <w:tcPr>
            <w:tcW w:w="1364"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公众诉求</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w:t>
            </w:r>
          </w:p>
        </w:tc>
        <w:tc>
          <w:tcPr>
            <w:tcW w:w="2159" w:type="pct"/>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生态宜居</w:t>
            </w: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诉求1</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2</w:t>
            </w:r>
          </w:p>
        </w:tc>
        <w:tc>
          <w:tcPr>
            <w:tcW w:w="2159" w:type="pct"/>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宋体" w:hAnsi="宋体"/>
                <w:sz w:val="18"/>
                <w:szCs w:val="18"/>
              </w:rPr>
            </w:pP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诉求2</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3</w:t>
            </w:r>
          </w:p>
        </w:tc>
        <w:tc>
          <w:tcPr>
            <w:tcW w:w="2159" w:type="pct"/>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宋体" w:hAnsi="宋体"/>
                <w:sz w:val="18"/>
                <w:szCs w:val="18"/>
              </w:rPr>
            </w:pP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w:t>
            </w:r>
            <w:r>
              <w:rPr>
                <w:rFonts w:ascii="宋体" w:hAnsi="宋体"/>
                <w:sz w:val="18"/>
                <w:szCs w:val="18"/>
              </w:rPr>
              <w:t>3</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4</w:t>
            </w:r>
          </w:p>
        </w:tc>
        <w:tc>
          <w:tcPr>
            <w:tcW w:w="2159" w:type="pct"/>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 xml:space="preserve">健康舒适 </w:t>
            </w: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诉求1</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5</w:t>
            </w:r>
          </w:p>
        </w:tc>
        <w:tc>
          <w:tcPr>
            <w:tcW w:w="2159" w:type="pct"/>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宋体" w:hAnsi="宋体"/>
                <w:sz w:val="18"/>
                <w:szCs w:val="18"/>
              </w:rPr>
            </w:pP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诉求2</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6</w:t>
            </w:r>
          </w:p>
        </w:tc>
        <w:tc>
          <w:tcPr>
            <w:tcW w:w="2159" w:type="pct"/>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宋体" w:hAnsi="宋体"/>
                <w:sz w:val="18"/>
                <w:szCs w:val="18"/>
              </w:rPr>
            </w:pP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w:t>
            </w:r>
            <w:r>
              <w:rPr>
                <w:rFonts w:ascii="宋体" w:hAnsi="宋体"/>
                <w:sz w:val="18"/>
                <w:szCs w:val="18"/>
              </w:rPr>
              <w:t>3</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7</w:t>
            </w:r>
          </w:p>
        </w:tc>
        <w:tc>
          <w:tcPr>
            <w:tcW w:w="2159" w:type="pct"/>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 xml:space="preserve">安全韧性 </w:t>
            </w: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诉求1</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8</w:t>
            </w:r>
          </w:p>
        </w:tc>
        <w:tc>
          <w:tcPr>
            <w:tcW w:w="2159" w:type="pct"/>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宋体" w:hAnsi="宋体"/>
                <w:sz w:val="18"/>
                <w:szCs w:val="18"/>
              </w:rPr>
            </w:pP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诉求2</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9</w:t>
            </w:r>
          </w:p>
        </w:tc>
        <w:tc>
          <w:tcPr>
            <w:tcW w:w="2159" w:type="pct"/>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宋体" w:hAnsi="宋体"/>
                <w:sz w:val="18"/>
                <w:szCs w:val="18"/>
              </w:rPr>
            </w:pP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w:t>
            </w:r>
            <w:r>
              <w:rPr>
                <w:rFonts w:ascii="宋体" w:hAnsi="宋体"/>
                <w:sz w:val="18"/>
                <w:szCs w:val="18"/>
              </w:rPr>
              <w:t>3</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10</w:t>
            </w:r>
          </w:p>
        </w:tc>
        <w:tc>
          <w:tcPr>
            <w:tcW w:w="2159" w:type="pct"/>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交通便捷</w:t>
            </w: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诉求1</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11</w:t>
            </w:r>
          </w:p>
        </w:tc>
        <w:tc>
          <w:tcPr>
            <w:tcW w:w="2159" w:type="pct"/>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宋体" w:hAnsi="宋体"/>
                <w:sz w:val="18"/>
                <w:szCs w:val="18"/>
              </w:rPr>
            </w:pP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诉求2</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12</w:t>
            </w:r>
          </w:p>
        </w:tc>
        <w:tc>
          <w:tcPr>
            <w:tcW w:w="2159" w:type="pct"/>
            <w:vMerge w:val="continue"/>
            <w:tcBorders>
              <w:top w:val="nil"/>
              <w:left w:val="single" w:color="auto" w:sz="4" w:space="0"/>
              <w:bottom w:val="single" w:color="000000" w:sz="4" w:space="0"/>
              <w:right w:val="single" w:color="auto" w:sz="4" w:space="0"/>
            </w:tcBorders>
            <w:vAlign w:val="center"/>
          </w:tcPr>
          <w:p>
            <w:pPr>
              <w:spacing w:line="240" w:lineRule="auto"/>
              <w:jc w:val="left"/>
              <w:rPr>
                <w:rFonts w:ascii="宋体" w:hAnsi="宋体"/>
                <w:sz w:val="18"/>
                <w:szCs w:val="18"/>
              </w:rPr>
            </w:pP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w:t>
            </w:r>
            <w:r>
              <w:rPr>
                <w:rFonts w:ascii="宋体" w:hAnsi="宋体"/>
                <w:sz w:val="18"/>
                <w:szCs w:val="18"/>
              </w:rPr>
              <w:t>3</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13</w:t>
            </w:r>
          </w:p>
        </w:tc>
        <w:tc>
          <w:tcPr>
            <w:tcW w:w="2159" w:type="pct"/>
            <w:vMerge w:val="restart"/>
            <w:tcBorders>
              <w:top w:val="nil"/>
              <w:left w:val="nil"/>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风貌特色</w:t>
            </w: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诉求1</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14</w:t>
            </w:r>
          </w:p>
        </w:tc>
        <w:tc>
          <w:tcPr>
            <w:tcW w:w="2159" w:type="pct"/>
            <w:vMerge w:val="continue"/>
            <w:tcBorders>
              <w:left w:val="nil"/>
              <w:right w:val="single" w:color="auto" w:sz="4" w:space="0"/>
            </w:tcBorders>
            <w:shd w:val="clear" w:color="auto" w:fill="auto"/>
            <w:noWrap/>
            <w:vAlign w:val="center"/>
          </w:tcPr>
          <w:p>
            <w:pPr>
              <w:spacing w:line="240" w:lineRule="auto"/>
              <w:jc w:val="center"/>
              <w:rPr>
                <w:rFonts w:ascii="宋体" w:hAnsi="宋体"/>
                <w:sz w:val="18"/>
                <w:szCs w:val="18"/>
              </w:rPr>
            </w:pP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诉求2</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15</w:t>
            </w:r>
          </w:p>
        </w:tc>
        <w:tc>
          <w:tcPr>
            <w:tcW w:w="2159" w:type="pct"/>
            <w:vMerge w:val="continue"/>
            <w:tcBorders>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w:t>
            </w:r>
            <w:r>
              <w:rPr>
                <w:rFonts w:ascii="宋体" w:hAnsi="宋体"/>
                <w:sz w:val="18"/>
                <w:szCs w:val="18"/>
              </w:rPr>
              <w:t>3</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16</w:t>
            </w:r>
          </w:p>
        </w:tc>
        <w:tc>
          <w:tcPr>
            <w:tcW w:w="2159" w:type="pct"/>
            <w:vMerge w:val="restart"/>
            <w:tcBorders>
              <w:top w:val="nil"/>
              <w:left w:val="nil"/>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整洁有序</w:t>
            </w: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诉求1</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17</w:t>
            </w:r>
          </w:p>
        </w:tc>
        <w:tc>
          <w:tcPr>
            <w:tcW w:w="2159" w:type="pct"/>
            <w:vMerge w:val="continue"/>
            <w:tcBorders>
              <w:left w:val="nil"/>
              <w:right w:val="single" w:color="auto" w:sz="4" w:space="0"/>
            </w:tcBorders>
            <w:shd w:val="clear" w:color="auto" w:fill="auto"/>
            <w:noWrap/>
            <w:vAlign w:val="center"/>
          </w:tcPr>
          <w:p>
            <w:pPr>
              <w:spacing w:line="240" w:lineRule="auto"/>
              <w:jc w:val="center"/>
              <w:rPr>
                <w:rFonts w:ascii="宋体" w:hAnsi="宋体"/>
                <w:sz w:val="18"/>
                <w:szCs w:val="18"/>
              </w:rPr>
            </w:pP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诉求2</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18</w:t>
            </w:r>
          </w:p>
        </w:tc>
        <w:tc>
          <w:tcPr>
            <w:tcW w:w="2159" w:type="pct"/>
            <w:vMerge w:val="continue"/>
            <w:tcBorders>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w:t>
            </w:r>
            <w:r>
              <w:rPr>
                <w:rFonts w:ascii="宋体" w:hAnsi="宋体"/>
                <w:sz w:val="18"/>
                <w:szCs w:val="18"/>
              </w:rPr>
              <w:t>3</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19</w:t>
            </w:r>
          </w:p>
        </w:tc>
        <w:tc>
          <w:tcPr>
            <w:tcW w:w="2159" w:type="pct"/>
            <w:vMerge w:val="restart"/>
            <w:tcBorders>
              <w:top w:val="nil"/>
              <w:left w:val="nil"/>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多元包容</w:t>
            </w: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诉求1</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20</w:t>
            </w:r>
          </w:p>
        </w:tc>
        <w:tc>
          <w:tcPr>
            <w:tcW w:w="2159" w:type="pct"/>
            <w:vMerge w:val="continue"/>
            <w:tcBorders>
              <w:left w:val="nil"/>
              <w:right w:val="single" w:color="auto" w:sz="4" w:space="0"/>
            </w:tcBorders>
            <w:shd w:val="clear" w:color="auto" w:fill="auto"/>
            <w:noWrap/>
            <w:vAlign w:val="center"/>
          </w:tcPr>
          <w:p>
            <w:pPr>
              <w:spacing w:line="240" w:lineRule="auto"/>
              <w:jc w:val="center"/>
              <w:rPr>
                <w:rFonts w:ascii="宋体" w:hAnsi="宋体"/>
                <w:sz w:val="18"/>
                <w:szCs w:val="18"/>
              </w:rPr>
            </w:pP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诉求2</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21</w:t>
            </w:r>
          </w:p>
        </w:tc>
        <w:tc>
          <w:tcPr>
            <w:tcW w:w="2159" w:type="pct"/>
            <w:vMerge w:val="continue"/>
            <w:tcBorders>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w:t>
            </w:r>
            <w:r>
              <w:rPr>
                <w:rFonts w:ascii="宋体" w:hAnsi="宋体"/>
                <w:sz w:val="18"/>
                <w:szCs w:val="18"/>
              </w:rPr>
              <w:t>3</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22</w:t>
            </w:r>
          </w:p>
        </w:tc>
        <w:tc>
          <w:tcPr>
            <w:tcW w:w="2159" w:type="pct"/>
            <w:vMerge w:val="restart"/>
            <w:tcBorders>
              <w:top w:val="nil"/>
              <w:left w:val="nil"/>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创新活力</w:t>
            </w: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诉求1</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23</w:t>
            </w:r>
          </w:p>
        </w:tc>
        <w:tc>
          <w:tcPr>
            <w:tcW w:w="2159" w:type="pct"/>
            <w:vMerge w:val="continue"/>
            <w:tcBorders>
              <w:left w:val="nil"/>
              <w:right w:val="single" w:color="auto" w:sz="4" w:space="0"/>
            </w:tcBorders>
            <w:shd w:val="clear" w:color="auto" w:fill="auto"/>
            <w:noWrap/>
            <w:vAlign w:val="center"/>
          </w:tcPr>
          <w:p>
            <w:pPr>
              <w:spacing w:line="240" w:lineRule="auto"/>
              <w:jc w:val="center"/>
              <w:rPr>
                <w:rFonts w:ascii="宋体" w:hAnsi="宋体"/>
                <w:sz w:val="18"/>
                <w:szCs w:val="18"/>
              </w:rPr>
            </w:pP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诉求2</w:t>
            </w:r>
          </w:p>
        </w:tc>
      </w:tr>
      <w:tr>
        <w:tblPrEx>
          <w:tblCellMar>
            <w:top w:w="0" w:type="dxa"/>
            <w:left w:w="108" w:type="dxa"/>
            <w:bottom w:w="0" w:type="dxa"/>
            <w:right w:w="108" w:type="dxa"/>
          </w:tblCellMar>
        </w:tblPrEx>
        <w:trPr>
          <w:trHeight w:val="285" w:hRule="atLeast"/>
        </w:trPr>
        <w:tc>
          <w:tcPr>
            <w:tcW w:w="147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24</w:t>
            </w:r>
          </w:p>
        </w:tc>
        <w:tc>
          <w:tcPr>
            <w:tcW w:w="2159" w:type="pct"/>
            <w:vMerge w:val="continue"/>
            <w:tcBorders>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p>
        </w:tc>
        <w:tc>
          <w:tcPr>
            <w:tcW w:w="1364" w:type="pct"/>
            <w:tcBorders>
              <w:top w:val="nil"/>
              <w:left w:val="nil"/>
              <w:bottom w:val="single" w:color="auto" w:sz="4" w:space="0"/>
              <w:right w:val="single" w:color="auto" w:sz="4" w:space="0"/>
            </w:tcBorders>
            <w:shd w:val="clear" w:color="auto" w:fill="auto"/>
            <w:noWrap/>
            <w:vAlign w:val="center"/>
          </w:tcPr>
          <w:p>
            <w:pPr>
              <w:spacing w:line="240" w:lineRule="auto"/>
              <w:jc w:val="left"/>
              <w:rPr>
                <w:rFonts w:ascii="宋体" w:hAnsi="宋体"/>
                <w:sz w:val="18"/>
                <w:szCs w:val="18"/>
              </w:rPr>
            </w:pPr>
            <w:r>
              <w:rPr>
                <w:rFonts w:hint="eastAsia" w:ascii="宋体" w:hAnsi="宋体"/>
                <w:sz w:val="18"/>
                <w:szCs w:val="18"/>
              </w:rPr>
              <w:t>诉求</w:t>
            </w:r>
            <w:r>
              <w:rPr>
                <w:rFonts w:ascii="宋体" w:hAnsi="宋体"/>
                <w:sz w:val="18"/>
                <w:szCs w:val="18"/>
              </w:rPr>
              <w:t>3</w:t>
            </w:r>
          </w:p>
        </w:tc>
      </w:tr>
    </w:tbl>
    <w:p>
      <w:pPr>
        <w:pStyle w:val="71"/>
        <w:spacing w:before="156" w:after="156"/>
      </w:pPr>
      <w:r>
        <w:rPr>
          <w:rFonts w:hint="eastAsia"/>
        </w:rPr>
        <w:t>评估总结</w:t>
      </w:r>
    </w:p>
    <w:p>
      <w:pPr>
        <w:pStyle w:val="62"/>
        <w:ind w:firstLine="420"/>
      </w:pPr>
      <w:r>
        <w:rPr>
          <w:rFonts w:hint="eastAsia"/>
        </w:rPr>
        <w:t>结合城市体检总体评价中心城区建设特征、建设成效和主要问题，城市更新实施情况和重难点，填写城市体检分析总结表（见表2）。</w:t>
      </w:r>
    </w:p>
    <w:p>
      <w:pPr>
        <w:pStyle w:val="118"/>
        <w:spacing w:before="156" w:after="156"/>
      </w:pPr>
      <w:r>
        <w:rPr>
          <w:rFonts w:hint="eastAsia"/>
        </w:rPr>
        <w:t>城市体检分析总结表</w:t>
      </w:r>
    </w:p>
    <w:tbl>
      <w:tblPr>
        <w:tblStyle w:val="31"/>
        <w:tblW w:w="5000" w:type="pct"/>
        <w:tblInd w:w="0" w:type="dxa"/>
        <w:tblLayout w:type="autofit"/>
        <w:tblCellMar>
          <w:top w:w="0" w:type="dxa"/>
          <w:left w:w="28" w:type="dxa"/>
          <w:bottom w:w="0" w:type="dxa"/>
          <w:right w:w="28" w:type="dxa"/>
        </w:tblCellMar>
      </w:tblPr>
      <w:tblGrid>
        <w:gridCol w:w="481"/>
        <w:gridCol w:w="896"/>
        <w:gridCol w:w="1517"/>
        <w:gridCol w:w="1931"/>
        <w:gridCol w:w="3484"/>
        <w:gridCol w:w="1101"/>
      </w:tblGrid>
      <w:tr>
        <w:tblPrEx>
          <w:tblCellMar>
            <w:top w:w="0" w:type="dxa"/>
            <w:left w:w="28" w:type="dxa"/>
            <w:bottom w:w="0" w:type="dxa"/>
            <w:right w:w="28" w:type="dxa"/>
          </w:tblCellMar>
        </w:tblPrEx>
        <w:trPr>
          <w:trHeight w:val="285" w:hRule="atLeast"/>
        </w:trPr>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序号</w:t>
            </w:r>
          </w:p>
        </w:tc>
        <w:tc>
          <w:tcPr>
            <w:tcW w:w="476"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评价维度</w:t>
            </w:r>
          </w:p>
        </w:tc>
        <w:tc>
          <w:tcPr>
            <w:tcW w:w="806"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自体检评价结果</w:t>
            </w:r>
          </w:p>
        </w:tc>
        <w:tc>
          <w:tcPr>
            <w:tcW w:w="1026"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社会满意度调查结果</w:t>
            </w:r>
          </w:p>
        </w:tc>
        <w:tc>
          <w:tcPr>
            <w:tcW w:w="1851"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一致性结论</w:t>
            </w:r>
          </w:p>
        </w:tc>
        <w:tc>
          <w:tcPr>
            <w:tcW w:w="585"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不一致结论</w:t>
            </w:r>
          </w:p>
        </w:tc>
      </w:tr>
      <w:tr>
        <w:tblPrEx>
          <w:tblCellMar>
            <w:top w:w="0" w:type="dxa"/>
            <w:left w:w="28" w:type="dxa"/>
            <w:bottom w:w="0" w:type="dxa"/>
            <w:right w:w="28" w:type="dxa"/>
          </w:tblCellMar>
        </w:tblPrEx>
        <w:trPr>
          <w:trHeight w:val="285" w:hRule="atLeast"/>
        </w:trPr>
        <w:tc>
          <w:tcPr>
            <w:tcW w:w="2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w:t>
            </w:r>
          </w:p>
        </w:tc>
        <w:tc>
          <w:tcPr>
            <w:tcW w:w="4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生态宜居</w:t>
            </w:r>
          </w:p>
        </w:tc>
        <w:tc>
          <w:tcPr>
            <w:tcW w:w="80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优/良/一般/差</w:t>
            </w:r>
          </w:p>
        </w:tc>
        <w:tc>
          <w:tcPr>
            <w:tcW w:w="102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优/良/一般/差</w:t>
            </w:r>
          </w:p>
        </w:tc>
        <w:tc>
          <w:tcPr>
            <w:tcW w:w="185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一致/较大差异/一般差异/完全不一致</w:t>
            </w:r>
          </w:p>
        </w:tc>
        <w:tc>
          <w:tcPr>
            <w:tcW w:w="5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不一致内容</w:t>
            </w:r>
          </w:p>
        </w:tc>
      </w:tr>
      <w:tr>
        <w:tblPrEx>
          <w:tblCellMar>
            <w:top w:w="0" w:type="dxa"/>
            <w:left w:w="28" w:type="dxa"/>
            <w:bottom w:w="0" w:type="dxa"/>
            <w:right w:w="28" w:type="dxa"/>
          </w:tblCellMar>
        </w:tblPrEx>
        <w:trPr>
          <w:trHeight w:val="285" w:hRule="atLeast"/>
        </w:trPr>
        <w:tc>
          <w:tcPr>
            <w:tcW w:w="2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2</w:t>
            </w:r>
          </w:p>
        </w:tc>
        <w:tc>
          <w:tcPr>
            <w:tcW w:w="4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健康舒适</w:t>
            </w:r>
          </w:p>
        </w:tc>
        <w:tc>
          <w:tcPr>
            <w:tcW w:w="80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优/良/一般/差</w:t>
            </w:r>
          </w:p>
        </w:tc>
        <w:tc>
          <w:tcPr>
            <w:tcW w:w="102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优/良/一般/差</w:t>
            </w:r>
          </w:p>
        </w:tc>
        <w:tc>
          <w:tcPr>
            <w:tcW w:w="185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一致/较大差异/一般差异/完全不一致</w:t>
            </w:r>
          </w:p>
        </w:tc>
        <w:tc>
          <w:tcPr>
            <w:tcW w:w="5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不一致内容</w:t>
            </w:r>
          </w:p>
        </w:tc>
      </w:tr>
      <w:tr>
        <w:tblPrEx>
          <w:tblCellMar>
            <w:top w:w="0" w:type="dxa"/>
            <w:left w:w="28" w:type="dxa"/>
            <w:bottom w:w="0" w:type="dxa"/>
            <w:right w:w="28" w:type="dxa"/>
          </w:tblCellMar>
        </w:tblPrEx>
        <w:trPr>
          <w:trHeight w:val="285" w:hRule="atLeast"/>
        </w:trPr>
        <w:tc>
          <w:tcPr>
            <w:tcW w:w="2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3</w:t>
            </w:r>
          </w:p>
        </w:tc>
        <w:tc>
          <w:tcPr>
            <w:tcW w:w="4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安全韧性</w:t>
            </w:r>
          </w:p>
        </w:tc>
        <w:tc>
          <w:tcPr>
            <w:tcW w:w="80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优/良/一般/差</w:t>
            </w:r>
          </w:p>
        </w:tc>
        <w:tc>
          <w:tcPr>
            <w:tcW w:w="102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优/良/一般/差</w:t>
            </w:r>
          </w:p>
        </w:tc>
        <w:tc>
          <w:tcPr>
            <w:tcW w:w="185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一致/较大差异/一般差异/完全不一致</w:t>
            </w:r>
          </w:p>
        </w:tc>
        <w:tc>
          <w:tcPr>
            <w:tcW w:w="5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不一致内容</w:t>
            </w:r>
          </w:p>
        </w:tc>
      </w:tr>
      <w:tr>
        <w:tblPrEx>
          <w:tblCellMar>
            <w:top w:w="0" w:type="dxa"/>
            <w:left w:w="28" w:type="dxa"/>
            <w:bottom w:w="0" w:type="dxa"/>
            <w:right w:w="28" w:type="dxa"/>
          </w:tblCellMar>
        </w:tblPrEx>
        <w:trPr>
          <w:trHeight w:val="285" w:hRule="atLeast"/>
        </w:trPr>
        <w:tc>
          <w:tcPr>
            <w:tcW w:w="2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4</w:t>
            </w:r>
          </w:p>
        </w:tc>
        <w:tc>
          <w:tcPr>
            <w:tcW w:w="4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交通便捷</w:t>
            </w:r>
          </w:p>
        </w:tc>
        <w:tc>
          <w:tcPr>
            <w:tcW w:w="80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优/良/一般/差</w:t>
            </w:r>
          </w:p>
        </w:tc>
        <w:tc>
          <w:tcPr>
            <w:tcW w:w="102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优/良/一般/差</w:t>
            </w:r>
          </w:p>
        </w:tc>
        <w:tc>
          <w:tcPr>
            <w:tcW w:w="185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一致/较大差异/一般差异/完全不一致</w:t>
            </w:r>
          </w:p>
        </w:tc>
        <w:tc>
          <w:tcPr>
            <w:tcW w:w="5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不一致内容</w:t>
            </w:r>
          </w:p>
        </w:tc>
      </w:tr>
      <w:tr>
        <w:tblPrEx>
          <w:tblCellMar>
            <w:top w:w="0" w:type="dxa"/>
            <w:left w:w="28" w:type="dxa"/>
            <w:bottom w:w="0" w:type="dxa"/>
            <w:right w:w="28" w:type="dxa"/>
          </w:tblCellMar>
        </w:tblPrEx>
        <w:trPr>
          <w:trHeight w:val="285" w:hRule="atLeast"/>
        </w:trPr>
        <w:tc>
          <w:tcPr>
            <w:tcW w:w="2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5</w:t>
            </w:r>
          </w:p>
        </w:tc>
        <w:tc>
          <w:tcPr>
            <w:tcW w:w="4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风貌特色</w:t>
            </w:r>
          </w:p>
        </w:tc>
        <w:tc>
          <w:tcPr>
            <w:tcW w:w="80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优/良/一般/差</w:t>
            </w:r>
          </w:p>
        </w:tc>
        <w:tc>
          <w:tcPr>
            <w:tcW w:w="102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优/良/一般/差</w:t>
            </w:r>
          </w:p>
        </w:tc>
        <w:tc>
          <w:tcPr>
            <w:tcW w:w="185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一致/较大差异/一般差异/完全不一致</w:t>
            </w:r>
          </w:p>
        </w:tc>
        <w:tc>
          <w:tcPr>
            <w:tcW w:w="5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不一致内容</w:t>
            </w:r>
          </w:p>
        </w:tc>
      </w:tr>
      <w:tr>
        <w:tblPrEx>
          <w:tblCellMar>
            <w:top w:w="0" w:type="dxa"/>
            <w:left w:w="28" w:type="dxa"/>
            <w:bottom w:w="0" w:type="dxa"/>
            <w:right w:w="28" w:type="dxa"/>
          </w:tblCellMar>
        </w:tblPrEx>
        <w:trPr>
          <w:trHeight w:val="285" w:hRule="atLeast"/>
        </w:trPr>
        <w:tc>
          <w:tcPr>
            <w:tcW w:w="2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6</w:t>
            </w:r>
          </w:p>
        </w:tc>
        <w:tc>
          <w:tcPr>
            <w:tcW w:w="4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整洁有序</w:t>
            </w:r>
          </w:p>
        </w:tc>
        <w:tc>
          <w:tcPr>
            <w:tcW w:w="80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优/良/一般/差</w:t>
            </w:r>
          </w:p>
        </w:tc>
        <w:tc>
          <w:tcPr>
            <w:tcW w:w="102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优/良/一般/差</w:t>
            </w:r>
          </w:p>
        </w:tc>
        <w:tc>
          <w:tcPr>
            <w:tcW w:w="185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一致/较大差异/一般差异/完全不一致</w:t>
            </w:r>
          </w:p>
        </w:tc>
        <w:tc>
          <w:tcPr>
            <w:tcW w:w="5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不一致内容</w:t>
            </w:r>
          </w:p>
        </w:tc>
      </w:tr>
      <w:tr>
        <w:tblPrEx>
          <w:tblCellMar>
            <w:top w:w="0" w:type="dxa"/>
            <w:left w:w="28" w:type="dxa"/>
            <w:bottom w:w="0" w:type="dxa"/>
            <w:right w:w="28" w:type="dxa"/>
          </w:tblCellMar>
        </w:tblPrEx>
        <w:trPr>
          <w:trHeight w:val="285" w:hRule="atLeast"/>
        </w:trPr>
        <w:tc>
          <w:tcPr>
            <w:tcW w:w="2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7</w:t>
            </w:r>
          </w:p>
        </w:tc>
        <w:tc>
          <w:tcPr>
            <w:tcW w:w="4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多元包容</w:t>
            </w:r>
          </w:p>
        </w:tc>
        <w:tc>
          <w:tcPr>
            <w:tcW w:w="80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优/良/一般/差</w:t>
            </w:r>
          </w:p>
        </w:tc>
        <w:tc>
          <w:tcPr>
            <w:tcW w:w="102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优/良/一般/差</w:t>
            </w:r>
          </w:p>
        </w:tc>
        <w:tc>
          <w:tcPr>
            <w:tcW w:w="185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一致/较大差异/一般差异/完全不一致</w:t>
            </w:r>
          </w:p>
        </w:tc>
        <w:tc>
          <w:tcPr>
            <w:tcW w:w="5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不一致内容</w:t>
            </w:r>
          </w:p>
        </w:tc>
      </w:tr>
      <w:tr>
        <w:tblPrEx>
          <w:tblCellMar>
            <w:top w:w="0" w:type="dxa"/>
            <w:left w:w="28" w:type="dxa"/>
            <w:bottom w:w="0" w:type="dxa"/>
            <w:right w:w="28" w:type="dxa"/>
          </w:tblCellMar>
        </w:tblPrEx>
        <w:trPr>
          <w:trHeight w:val="285" w:hRule="atLeast"/>
        </w:trPr>
        <w:tc>
          <w:tcPr>
            <w:tcW w:w="2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8</w:t>
            </w:r>
          </w:p>
        </w:tc>
        <w:tc>
          <w:tcPr>
            <w:tcW w:w="4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创新活力</w:t>
            </w:r>
          </w:p>
        </w:tc>
        <w:tc>
          <w:tcPr>
            <w:tcW w:w="80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优/良/一般/差</w:t>
            </w:r>
          </w:p>
        </w:tc>
        <w:tc>
          <w:tcPr>
            <w:tcW w:w="102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优/良/一般/差</w:t>
            </w:r>
          </w:p>
        </w:tc>
        <w:tc>
          <w:tcPr>
            <w:tcW w:w="185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一致/较大差异/一般差异/完全不一致</w:t>
            </w:r>
          </w:p>
        </w:tc>
        <w:tc>
          <w:tcPr>
            <w:tcW w:w="5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不一致内容</w:t>
            </w:r>
          </w:p>
        </w:tc>
      </w:tr>
    </w:tbl>
    <w:p>
      <w:pPr>
        <w:pStyle w:val="71"/>
        <w:spacing w:before="156" w:after="156"/>
      </w:pPr>
      <w:r>
        <w:rPr>
          <w:rFonts w:hint="eastAsia"/>
        </w:rPr>
        <w:t>更新资源识别</w:t>
      </w:r>
    </w:p>
    <w:p>
      <w:pPr>
        <w:pStyle w:val="62"/>
        <w:ind w:firstLine="420"/>
      </w:pPr>
      <w:r>
        <w:rPr>
          <w:rFonts w:hint="eastAsia"/>
        </w:rPr>
        <w:t>以基础数据调查为基础，从问题导向和目标导向两方面进行综合评估，识别土地、建筑、设施、公共空间等更新资源。将经调查分析后认为生活和生产环境不良、存在安全隐患、市政基础设施和公共服务设施不完善、对环境造成负面影响、城市活力不足、土地利用低效、土地用途和建筑物使用功能不符合城市功能布局和发展要求的片区、建筑物、设施和公共空间等空间对象优先确定为城市更新对象。</w:t>
      </w:r>
    </w:p>
    <w:p>
      <w:pPr>
        <w:pStyle w:val="71"/>
        <w:spacing w:before="156" w:after="156"/>
      </w:pPr>
      <w:r>
        <w:rPr>
          <w:rFonts w:hint="eastAsia"/>
        </w:rPr>
        <w:t>更新范围划定</w:t>
      </w:r>
    </w:p>
    <w:p>
      <w:pPr>
        <w:pStyle w:val="62"/>
        <w:ind w:firstLine="420"/>
      </w:pPr>
      <w:r>
        <w:rPr>
          <w:rFonts w:hint="eastAsia"/>
        </w:rPr>
        <w:t>以更新资源识别结果为基础，结合国土空间总体规划中心城区城市更新重点区域，划定城市更新范围，填写城市更新重点区域调查表（见表3）。</w:t>
      </w:r>
    </w:p>
    <w:p>
      <w:pPr>
        <w:pStyle w:val="118"/>
        <w:spacing w:before="156" w:after="156"/>
      </w:pPr>
      <w:r>
        <w:rPr>
          <w:rFonts w:hint="eastAsia"/>
        </w:rPr>
        <w:t>城市更新重点区域调查表</w:t>
      </w:r>
    </w:p>
    <w:tbl>
      <w:tblPr>
        <w:tblStyle w:val="31"/>
        <w:tblW w:w="5000" w:type="pct"/>
        <w:tblInd w:w="0" w:type="dxa"/>
        <w:tblLayout w:type="autofit"/>
        <w:tblCellMar>
          <w:top w:w="0" w:type="dxa"/>
          <w:left w:w="108" w:type="dxa"/>
          <w:bottom w:w="0" w:type="dxa"/>
          <w:right w:w="108" w:type="dxa"/>
        </w:tblCellMar>
      </w:tblPr>
      <w:tblGrid>
        <w:gridCol w:w="1447"/>
        <w:gridCol w:w="3017"/>
        <w:gridCol w:w="2852"/>
        <w:gridCol w:w="2254"/>
      </w:tblGrid>
      <w:tr>
        <w:tblPrEx>
          <w:tblCellMar>
            <w:top w:w="0" w:type="dxa"/>
            <w:left w:w="108" w:type="dxa"/>
            <w:bottom w:w="0" w:type="dxa"/>
            <w:right w:w="108" w:type="dxa"/>
          </w:tblCellMar>
        </w:tblPrEx>
        <w:trPr>
          <w:trHeight w:val="285" w:hRule="atLeast"/>
          <w:tblHeader/>
        </w:trPr>
        <w:tc>
          <w:tcPr>
            <w:tcW w:w="75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序号</w:t>
            </w:r>
          </w:p>
        </w:tc>
        <w:tc>
          <w:tcPr>
            <w:tcW w:w="1576"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位置</w:t>
            </w:r>
          </w:p>
        </w:tc>
        <w:tc>
          <w:tcPr>
            <w:tcW w:w="1490"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类型</w:t>
            </w:r>
          </w:p>
        </w:tc>
        <w:tc>
          <w:tcPr>
            <w:tcW w:w="1177"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主要问题</w:t>
            </w:r>
          </w:p>
        </w:tc>
      </w:tr>
      <w:tr>
        <w:tblPrEx>
          <w:tblCellMar>
            <w:top w:w="0" w:type="dxa"/>
            <w:left w:w="108" w:type="dxa"/>
            <w:bottom w:w="0" w:type="dxa"/>
            <w:right w:w="108" w:type="dxa"/>
          </w:tblCellMar>
        </w:tblPrEx>
        <w:trPr>
          <w:trHeight w:val="285" w:hRule="atLeast"/>
        </w:trPr>
        <w:tc>
          <w:tcPr>
            <w:tcW w:w="7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w:t>
            </w:r>
          </w:p>
        </w:tc>
        <w:tc>
          <w:tcPr>
            <w:tcW w:w="15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17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7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2</w:t>
            </w:r>
          </w:p>
        </w:tc>
        <w:tc>
          <w:tcPr>
            <w:tcW w:w="15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17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7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3</w:t>
            </w:r>
          </w:p>
        </w:tc>
        <w:tc>
          <w:tcPr>
            <w:tcW w:w="15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17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7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4</w:t>
            </w:r>
          </w:p>
        </w:tc>
        <w:tc>
          <w:tcPr>
            <w:tcW w:w="15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17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7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5</w:t>
            </w:r>
          </w:p>
        </w:tc>
        <w:tc>
          <w:tcPr>
            <w:tcW w:w="15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17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7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6</w:t>
            </w:r>
          </w:p>
        </w:tc>
        <w:tc>
          <w:tcPr>
            <w:tcW w:w="15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17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7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7</w:t>
            </w:r>
          </w:p>
        </w:tc>
        <w:tc>
          <w:tcPr>
            <w:tcW w:w="15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17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7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8</w:t>
            </w:r>
          </w:p>
        </w:tc>
        <w:tc>
          <w:tcPr>
            <w:tcW w:w="15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17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756"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ascii="宋体" w:hAnsi="宋体"/>
                <w:sz w:val="18"/>
                <w:szCs w:val="18"/>
              </w:rPr>
              <w:t>…</w:t>
            </w:r>
          </w:p>
        </w:tc>
        <w:tc>
          <w:tcPr>
            <w:tcW w:w="157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117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bl>
    <w:p>
      <w:pPr>
        <w:pStyle w:val="111"/>
        <w:spacing w:before="156" w:after="156"/>
      </w:pPr>
      <w:bookmarkStart w:id="109" w:name="_Toc150875633"/>
      <w:bookmarkStart w:id="110" w:name="_Toc152323262"/>
      <w:r>
        <w:rPr>
          <w:rFonts w:hint="eastAsia"/>
        </w:rPr>
        <w:t>城市更新目标</w:t>
      </w:r>
      <w:bookmarkEnd w:id="109"/>
      <w:bookmarkEnd w:id="110"/>
    </w:p>
    <w:p>
      <w:pPr>
        <w:pStyle w:val="71"/>
        <w:spacing w:before="156" w:after="156"/>
      </w:pPr>
      <w:r>
        <w:rPr>
          <w:rFonts w:hint="eastAsia"/>
        </w:rPr>
        <w:t>总体目标</w:t>
      </w:r>
    </w:p>
    <w:p>
      <w:pPr>
        <w:pStyle w:val="62"/>
        <w:ind w:firstLine="420"/>
      </w:pPr>
      <w:r>
        <w:rPr>
          <w:rFonts w:hint="eastAsia"/>
        </w:rPr>
        <w:t xml:space="preserve">依据相关上位规划，提出城市更新总体目标，分别从完善城市空间结构、城市生态修复和功能完善、城市特色风貌塑造、居住社区建设、新型城市基础设施建设、城镇老旧小区改造、城市安全韧性建设等提出通过城市更新应该达到的细化目标。 </w:t>
      </w:r>
    </w:p>
    <w:p>
      <w:pPr>
        <w:pStyle w:val="71"/>
        <w:spacing w:before="156" w:after="156"/>
      </w:pPr>
      <w:r>
        <w:rPr>
          <w:rFonts w:hint="eastAsia"/>
        </w:rPr>
        <w:t>阶段目标</w:t>
      </w:r>
    </w:p>
    <w:p>
      <w:pPr>
        <w:pStyle w:val="62"/>
        <w:ind w:firstLine="420"/>
      </w:pPr>
      <w:r>
        <w:rPr>
          <w:rFonts w:hint="eastAsia"/>
        </w:rPr>
        <w:t>根据规划近远期限，基于城市社会经济发展实际和阶段性发展目标，制定体现实施城市更新行动建设成效、可量化的指标。</w:t>
      </w:r>
    </w:p>
    <w:p>
      <w:pPr>
        <w:pStyle w:val="71"/>
        <w:spacing w:before="156" w:after="156"/>
      </w:pPr>
      <w:r>
        <w:rPr>
          <w:rFonts w:hint="eastAsia"/>
        </w:rPr>
        <w:t>指标体系</w:t>
      </w:r>
    </w:p>
    <w:p>
      <w:pPr>
        <w:pStyle w:val="62"/>
        <w:ind w:firstLine="420"/>
      </w:pPr>
      <w:r>
        <w:rPr>
          <w:rFonts w:hint="eastAsia"/>
        </w:rPr>
        <w:t>基于现状发展实际、总体目标、阶段目标，构建体现实施城市更新行动建设成效、可量化的指标体系。</w:t>
      </w:r>
    </w:p>
    <w:p>
      <w:pPr>
        <w:pStyle w:val="111"/>
        <w:spacing w:before="156" w:after="156"/>
      </w:pPr>
      <w:bookmarkStart w:id="111" w:name="_Toc150875634"/>
      <w:bookmarkStart w:id="112" w:name="_Toc152323263"/>
      <w:r>
        <w:rPr>
          <w:rFonts w:hint="eastAsia"/>
        </w:rPr>
        <w:t>城市更新策略</w:t>
      </w:r>
      <w:bookmarkEnd w:id="111"/>
      <w:bookmarkEnd w:id="112"/>
    </w:p>
    <w:p>
      <w:pPr>
        <w:pStyle w:val="71"/>
        <w:spacing w:before="156" w:after="156"/>
      </w:pPr>
      <w:r>
        <w:rPr>
          <w:rFonts w:hint="eastAsia"/>
        </w:rPr>
        <w:t>优化城市空间结构</w:t>
      </w:r>
    </w:p>
    <w:p>
      <w:pPr>
        <w:pStyle w:val="62"/>
        <w:ind w:firstLine="420"/>
      </w:pPr>
      <w:r>
        <w:rPr>
          <w:rFonts w:hint="eastAsia"/>
        </w:rPr>
        <w:t>提出城市更新空间总体结构，明确需要通过城市更新重点打造或提升的功能节点、片区和空间廊道。</w:t>
      </w:r>
    </w:p>
    <w:p>
      <w:pPr>
        <w:pStyle w:val="71"/>
        <w:spacing w:before="156" w:after="156"/>
      </w:pPr>
      <w:r>
        <w:rPr>
          <w:rFonts w:hint="eastAsia"/>
        </w:rPr>
        <w:t>优化城市产业布局</w:t>
      </w:r>
    </w:p>
    <w:p>
      <w:pPr>
        <w:pStyle w:val="62"/>
        <w:ind w:firstLine="420"/>
      </w:pPr>
      <w:r>
        <w:rPr>
          <w:rFonts w:hint="eastAsia"/>
        </w:rPr>
        <w:t>以产业转型和业态升级为目标，以功能复合、土地和建筑物利用效率提升为重点，老旧厂区和产业园区更新应聚焦产业转型升级和发展新兴产业，合理增加产业及配套建筑容量，鼓励转型升级为新产业、新业态、新用途，鼓励开展新型产业用地类型探索，推进工业用地提质增效促进新旧动能转换。合理配置一定比例的产业服务设施促进产城融合: 老旧商业街区和传统商圈更新应注重保留特色业态、提升原业态、植入新业态、复合新功能，促进商业服务业和消费层级的多样化发展，推进服务扩容、业态升级与功能复合，提升消费空间品质。</w:t>
      </w:r>
    </w:p>
    <w:p>
      <w:pPr>
        <w:pStyle w:val="62"/>
        <w:ind w:firstLine="420"/>
      </w:pPr>
      <w:r>
        <w:rPr>
          <w:rFonts w:hint="eastAsia"/>
        </w:rPr>
        <w:t>提出中心城区拟腾退老旧厂房、低效产业园区、传统商业设施等存量空间资源规模与分布，提出腾退空间功能布局及活化利用策略。</w:t>
      </w:r>
    </w:p>
    <w:p>
      <w:pPr>
        <w:pStyle w:val="71"/>
        <w:spacing w:before="156" w:after="156"/>
      </w:pPr>
      <w:r>
        <w:rPr>
          <w:rFonts w:hint="eastAsia"/>
        </w:rPr>
        <w:t>修复城市生态环境</w:t>
      </w:r>
    </w:p>
    <w:p>
      <w:pPr>
        <w:pStyle w:val="62"/>
        <w:ind w:firstLine="420"/>
      </w:pPr>
      <w:r>
        <w:rPr>
          <w:rFonts w:hint="eastAsia"/>
        </w:rPr>
        <w:t>划定需要保护修复的城市山体、河湖水系控制范围，明确更新保护修复方式；挖掘并梳理可利用的城市废弃地、需要整治修复的城市污染土地分布，明确修复利用措施，在保护并修复生态系统功能的基础上着力提升城市公共空间的环境品质和生态服务功能。</w:t>
      </w:r>
    </w:p>
    <w:p>
      <w:pPr>
        <w:pStyle w:val="62"/>
        <w:ind w:firstLine="420"/>
      </w:pPr>
      <w:r>
        <w:rPr>
          <w:rFonts w:hint="eastAsia"/>
        </w:rPr>
        <w:t>因地制宜地增加公共空间的数量和规模，着力完善公共空间布局，优化公共空间功能，强化公共空间的慢行可达性，提升公共空间的服务辐射范围和服务品质。加强“口袋公园”、便民绿地建设，明确通过拆违建绿、破硬复绿、见缝插绿等方式新建、改建的“口袋公园”、便民绿地布局。</w:t>
      </w:r>
    </w:p>
    <w:p>
      <w:pPr>
        <w:pStyle w:val="71"/>
        <w:spacing w:before="156" w:after="156"/>
      </w:pPr>
      <w:r>
        <w:rPr>
          <w:rFonts w:hint="eastAsia"/>
        </w:rPr>
        <w:t>优化公共服务配置</w:t>
      </w:r>
    </w:p>
    <w:p>
      <w:pPr>
        <w:pStyle w:val="62"/>
        <w:ind w:firstLine="420"/>
      </w:pPr>
      <w:r>
        <w:rPr>
          <w:rFonts w:hint="eastAsia"/>
        </w:rPr>
        <w:t>提出城市重大公共服务设施布局优化策略，明确新建、改建、扩建或置换的城市级行政、文化、教育、医疗、体育、养老等多类型服务设施类城市更新项目布局。</w:t>
      </w:r>
    </w:p>
    <w:p>
      <w:pPr>
        <w:pStyle w:val="62"/>
        <w:ind w:firstLine="420"/>
      </w:pPr>
      <w:r>
        <w:rPr>
          <w:rFonts w:hint="eastAsia"/>
        </w:rPr>
        <w:t>以建设“15分钟社区生活圈”为目标，重点改善居民住房条件，重点开展市政基础设施更新改造，重点完善公共空间和公共服务设施，重点保障生命安全通道畅通，合理解决停车难问题，明确需要通过城市更新新建、改建、扩建或置换的社区级公共服务设施布局及规模。明确需要进行社区物业服务升级的居住小区分布，提出物业服务升级原则和主要方式，切实提升社区宜居水平。</w:t>
      </w:r>
    </w:p>
    <w:p>
      <w:pPr>
        <w:pStyle w:val="71"/>
        <w:spacing w:before="156" w:after="156"/>
      </w:pPr>
      <w:r>
        <w:rPr>
          <w:rFonts w:hint="eastAsia"/>
        </w:rPr>
        <w:t>强化城市特色风貌</w:t>
      </w:r>
    </w:p>
    <w:p>
      <w:pPr>
        <w:pStyle w:val="62"/>
        <w:ind w:firstLine="420"/>
      </w:pPr>
      <w:r>
        <w:rPr>
          <w:rFonts w:hint="eastAsia"/>
        </w:rPr>
        <w:t>明确城市历史文脉、发展轴线和重要山川河流等各类风貌格局要素的空间分布和更新要求，明确城市更新重点风貌控制区及管控要求。</w:t>
      </w:r>
    </w:p>
    <w:p>
      <w:pPr>
        <w:pStyle w:val="62"/>
        <w:ind w:firstLine="420"/>
      </w:pPr>
      <w:r>
        <w:rPr>
          <w:rFonts w:hint="eastAsia"/>
        </w:rPr>
        <w:t>涉及到历史文化保护的市县，应充分对接历史城区、城市历史文化街区、历史建筑保护利用相关要求，明确更新范围和策略。</w:t>
      </w:r>
    </w:p>
    <w:p>
      <w:pPr>
        <w:pStyle w:val="71"/>
        <w:spacing w:before="156" w:after="156"/>
      </w:pPr>
      <w:r>
        <w:rPr>
          <w:rFonts w:hint="eastAsia"/>
        </w:rPr>
        <w:t>提升城市交通水平</w:t>
      </w:r>
    </w:p>
    <w:p>
      <w:pPr>
        <w:pStyle w:val="62"/>
        <w:ind w:firstLine="420"/>
      </w:pPr>
      <w:r>
        <w:rPr>
          <w:rFonts w:hint="eastAsia"/>
        </w:rPr>
        <w:t>提出城市交通体系优化策略，明确通过更新改造的城市道路、公共交通站点、停车场站等项目布局。有高铁站、轨道交通站的城市应围绕站点周边交通组织和节点形象问题提出统筹更新策略。</w:t>
      </w:r>
    </w:p>
    <w:p>
      <w:pPr>
        <w:pStyle w:val="71"/>
        <w:spacing w:before="156" w:after="156"/>
      </w:pPr>
      <w:r>
        <w:rPr>
          <w:rFonts w:hint="eastAsia"/>
        </w:rPr>
        <w:t>增强城市安全韧性</w:t>
      </w:r>
    </w:p>
    <w:p>
      <w:pPr>
        <w:pStyle w:val="62"/>
        <w:ind w:firstLine="420"/>
      </w:pPr>
      <w:r>
        <w:rPr>
          <w:rFonts w:hint="eastAsia"/>
        </w:rPr>
        <w:t>充分考虑给水、排水、供电、环卫、消防、燃气、通信等设施的承载能力，提出解决各类市政基础设施供应不足、质量不高等问题的措施。</w:t>
      </w:r>
    </w:p>
    <w:p>
      <w:pPr>
        <w:pStyle w:val="62"/>
        <w:ind w:firstLine="420"/>
      </w:pPr>
      <w:r>
        <w:rPr>
          <w:rFonts w:hint="eastAsia"/>
        </w:rPr>
        <w:t>建立多层级网格化防灾体系，提高通道设防等级，构建不同等级的疏散救援通道的联通网络。划分防灾分区，分层分类分级预留防灾避难空间和中长期安置重建空间。</w:t>
      </w:r>
    </w:p>
    <w:p>
      <w:pPr>
        <w:pStyle w:val="62"/>
        <w:ind w:firstLine="420"/>
      </w:pPr>
      <w:r>
        <w:rPr>
          <w:rFonts w:hint="eastAsia"/>
        </w:rPr>
        <w:t>提出解决城市内涝、黑臭水体治理及建设海绵城市的措施，人口密集区危化品生产企业及仓库搬迁调整方案，抗灾能力较弱的危旧建筑整改措施。</w:t>
      </w:r>
    </w:p>
    <w:p>
      <w:pPr>
        <w:pStyle w:val="62"/>
        <w:ind w:firstLine="420"/>
      </w:pPr>
      <w:r>
        <w:rPr>
          <w:rFonts w:hint="eastAsia"/>
        </w:rPr>
        <w:t>结合现有和规划建设的开敞空间及地下空间，明确避难场所优化布局方案，完善生命线应急保障系统。</w:t>
      </w:r>
    </w:p>
    <w:p>
      <w:pPr>
        <w:pStyle w:val="71"/>
        <w:spacing w:before="156" w:after="156"/>
      </w:pPr>
      <w:r>
        <w:rPr>
          <w:rFonts w:hint="eastAsia"/>
        </w:rPr>
        <w:t>建设绿色低碳城市</w:t>
      </w:r>
    </w:p>
    <w:p>
      <w:pPr>
        <w:pStyle w:val="62"/>
        <w:ind w:firstLine="420"/>
      </w:pPr>
      <w:r>
        <w:rPr>
          <w:rFonts w:hint="eastAsia"/>
        </w:rPr>
        <w:t>优化能源结构，大力推广新能源交通系统，提出相关配套基础设施分布，明确在城市更新中新建、改建、扩建或迁址的新能源供应设施布局。</w:t>
      </w:r>
    </w:p>
    <w:p>
      <w:pPr>
        <w:pStyle w:val="62"/>
        <w:ind w:firstLine="420"/>
      </w:pPr>
      <w:r>
        <w:rPr>
          <w:rFonts w:hint="eastAsia"/>
        </w:rPr>
        <w:t>以不同的更新方式推行不同的低碳更新要求，在城市更新全过程贯彻低碳化的更新理念，发展低碳园区、建设低碳社区，明确绿建与低碳更新试点分布（单元或重点项目）和低碳策略。</w:t>
      </w:r>
    </w:p>
    <w:p>
      <w:pPr>
        <w:pStyle w:val="62"/>
        <w:ind w:firstLine="420"/>
      </w:pPr>
      <w:r>
        <w:rPr>
          <w:rFonts w:hint="eastAsia"/>
        </w:rPr>
        <w:t>明确践行绿色生活方式，创建节约型机关、绿色学校、绿色社区、等试点分布（单元或重点项目）。</w:t>
      </w:r>
    </w:p>
    <w:p>
      <w:pPr>
        <w:pStyle w:val="111"/>
        <w:spacing w:before="156" w:after="156"/>
      </w:pPr>
      <w:bookmarkStart w:id="113" w:name="_Toc152323264"/>
      <w:bookmarkStart w:id="114" w:name="_Toc150875635"/>
      <w:r>
        <w:rPr>
          <w:rFonts w:hint="eastAsia"/>
        </w:rPr>
        <w:t>城市更新单元指引</w:t>
      </w:r>
      <w:bookmarkEnd w:id="113"/>
      <w:bookmarkEnd w:id="114"/>
    </w:p>
    <w:p>
      <w:pPr>
        <w:pStyle w:val="71"/>
        <w:spacing w:before="156" w:after="156"/>
      </w:pPr>
      <w:r>
        <w:rPr>
          <w:rFonts w:hint="eastAsia"/>
        </w:rPr>
        <w:t>城市更新单元划分</w:t>
      </w:r>
    </w:p>
    <w:p>
      <w:pPr>
        <w:pStyle w:val="62"/>
        <w:ind w:firstLine="420"/>
      </w:pPr>
      <w:r>
        <w:rPr>
          <w:rFonts w:hint="eastAsia"/>
        </w:rPr>
        <w:t>以城市更新资源识别结果为基础，结合行政管理边界和水系、道路、廊道等自然地物，以及城市主次干道、重大公共服务设施、更新重点区域、重点项目分布等要素，与详细规划单元相衔接，按2-3平方公里的规模控制划定城市更新单元，特殊地段可适当缩小，原则上不低于0.5平方公里，确定城市更新单元数量，并明确单元编号。</w:t>
      </w:r>
    </w:p>
    <w:p>
      <w:pPr>
        <w:pStyle w:val="71"/>
        <w:spacing w:before="156" w:after="156"/>
      </w:pPr>
      <w:r>
        <w:rPr>
          <w:rFonts w:hint="eastAsia"/>
        </w:rPr>
        <w:t>单元更新内容</w:t>
      </w:r>
    </w:p>
    <w:p>
      <w:pPr>
        <w:pStyle w:val="62"/>
        <w:ind w:firstLine="420"/>
      </w:pPr>
      <w:r>
        <w:rPr>
          <w:rFonts w:hint="eastAsia"/>
        </w:rPr>
        <w:t>根据单元基础特征，分解落实各项城市更新任务，主要包括：</w:t>
      </w:r>
    </w:p>
    <w:p>
      <w:pPr>
        <w:pStyle w:val="180"/>
        <w:numPr>
          <w:ilvl w:val="0"/>
          <w:numId w:val="32"/>
        </w:numPr>
      </w:pPr>
      <w:r>
        <w:rPr>
          <w:rFonts w:hint="eastAsia"/>
        </w:rPr>
        <w:t>发展定位与主导功能：梳理城市更新单元与周边地区的功能关系，结合地区发展条件提出城市更新单元整体发展定位与更新目标，明确城市更新单元的主导功能。</w:t>
      </w:r>
    </w:p>
    <w:p>
      <w:pPr>
        <w:pStyle w:val="180"/>
        <w:numPr>
          <w:ilvl w:val="0"/>
          <w:numId w:val="32"/>
        </w:numPr>
      </w:pPr>
      <w:r>
        <w:rPr>
          <w:rFonts w:hint="eastAsia"/>
        </w:rPr>
        <w:t>产业发展指引：涉及产业用地的单元，应提出产业转型升级方向、门类选择与发展指引提出产业空间布局，确定建设规模。如涉及已划定的工业产业区块调整的，应提出具体的调整和占补平衡方案。</w:t>
      </w:r>
    </w:p>
    <w:p>
      <w:pPr>
        <w:pStyle w:val="180"/>
        <w:numPr>
          <w:ilvl w:val="0"/>
          <w:numId w:val="32"/>
        </w:numPr>
      </w:pPr>
      <w:r>
        <w:rPr>
          <w:rFonts w:hint="eastAsia"/>
        </w:rPr>
        <w:t>土地利用规划方案：提出空间结构与用地布局思路，明确土地利用规划方案。说明城市更新单元内土地整备的情况，涉及确需修改控制性详细规划的，应按照相关政策和文件要求，说明建设用地规模调入、调出情况；涉级农转用的，需明确农转用指标来源。说明单元内独立占地的公共服务设施、市政交通设施以及其他公益类设施用地、政府收储用地的处置情况。</w:t>
      </w:r>
    </w:p>
    <w:p>
      <w:pPr>
        <w:pStyle w:val="180"/>
        <w:numPr>
          <w:ilvl w:val="0"/>
          <w:numId w:val="32"/>
        </w:numPr>
      </w:pPr>
      <w:r>
        <w:rPr>
          <w:rFonts w:hint="eastAsia"/>
        </w:rPr>
        <w:t>综合交通规划：衔接周边道路及交通设施规划，明确更新单元道路及各类交通设施优化方案。</w:t>
      </w:r>
    </w:p>
    <w:p>
      <w:pPr>
        <w:pStyle w:val="180"/>
        <w:numPr>
          <w:ilvl w:val="0"/>
          <w:numId w:val="32"/>
        </w:numPr>
      </w:pPr>
      <w:r>
        <w:rPr>
          <w:rFonts w:hint="eastAsia"/>
        </w:rPr>
        <w:t>公共服务设施与市政基础设施规划：明确城市公共服务设施与市政基础设施的种类、数量分布和规模，落实海绵城市（含防洪排涝）的规划建设要求。</w:t>
      </w:r>
    </w:p>
    <w:p>
      <w:pPr>
        <w:pStyle w:val="180"/>
        <w:numPr>
          <w:ilvl w:val="0"/>
          <w:numId w:val="32"/>
        </w:numPr>
      </w:pPr>
      <w:r>
        <w:rPr>
          <w:rFonts w:hint="eastAsia"/>
        </w:rPr>
        <w:t>历史文化遗产保护：落实历史文化保护的有关要求，针对城市更新单元范围内涉及的历史城区、历史文化街区、历史风貌区、历史文化名镇名村、传统村落以及不可移动文物、历史建筑、传统风貌建筑，以及其他确有保护价值的对象，明确保护要求，提出历史文化遗产保护与利用策略。</w:t>
      </w:r>
    </w:p>
    <w:p>
      <w:pPr>
        <w:pStyle w:val="180"/>
        <w:numPr>
          <w:ilvl w:val="0"/>
          <w:numId w:val="32"/>
        </w:numPr>
      </w:pPr>
      <w:r>
        <w:rPr>
          <w:rFonts w:hint="eastAsia"/>
        </w:rPr>
        <w:t>奖励指标：为保障居民基本生活需求、补齐城市短板而实施的市政基础设施、公共服务设施、公共安全设施项目，以及老旧住宅成套化改造等项目，在对周边不产生负面影响的前提下，其新增建筑规模可不受规划容积率指标的制约；在规划条件之外，对多保留不可移动文物和历史建筑、多无偿移交政府的公共服务设施等公益性贡献，其建筑面积可按贡献的相应建筑面积补足；为满足安全、环保、无障碍标准等要求，对于增设必要的楼梯、电梯、公共走廊、无障碍设施、风道、外墙保温等附属设施以及景观休息设施等情形，其新增建筑量可不计入规划容积率。</w:t>
      </w:r>
    </w:p>
    <w:p>
      <w:pPr>
        <w:pStyle w:val="71"/>
        <w:spacing w:before="156" w:after="156"/>
      </w:pPr>
      <w:r>
        <w:rPr>
          <w:rFonts w:hint="eastAsia"/>
        </w:rPr>
        <w:t>单元更新方式</w:t>
      </w:r>
    </w:p>
    <w:p>
      <w:pPr>
        <w:pStyle w:val="62"/>
        <w:ind w:firstLine="420"/>
      </w:pPr>
      <w:r>
        <w:rPr>
          <w:rFonts w:hint="eastAsia"/>
        </w:rPr>
        <w:t>针对城市更新单元的区位、现状要素和建设情况，根据单元规模需要实施的更新内容，提出不同单元的更新方式建议。</w:t>
      </w:r>
    </w:p>
    <w:p>
      <w:pPr>
        <w:pStyle w:val="71"/>
        <w:spacing w:before="156" w:after="156"/>
      </w:pPr>
      <w:r>
        <w:rPr>
          <w:rFonts w:hint="eastAsia"/>
        </w:rPr>
        <w:t>单元更新导则</w:t>
      </w:r>
    </w:p>
    <w:p>
      <w:pPr>
        <w:pStyle w:val="62"/>
        <w:ind w:firstLine="420"/>
      </w:pPr>
      <w:r>
        <w:rPr>
          <w:rFonts w:hint="eastAsia"/>
        </w:rPr>
        <w:t>将单元更新内容以图则形式确定，内容包括：</w:t>
      </w:r>
    </w:p>
    <w:p>
      <w:pPr>
        <w:pStyle w:val="180"/>
        <w:numPr>
          <w:ilvl w:val="0"/>
          <w:numId w:val="33"/>
        </w:numPr>
      </w:pPr>
      <w:r>
        <w:rPr>
          <w:rFonts w:hint="eastAsia"/>
        </w:rPr>
        <w:t>城市更新单元发展定位与主导功能；</w:t>
      </w:r>
    </w:p>
    <w:p>
      <w:pPr>
        <w:pStyle w:val="180"/>
        <w:numPr>
          <w:ilvl w:val="0"/>
          <w:numId w:val="33"/>
        </w:numPr>
      </w:pPr>
      <w:r>
        <w:rPr>
          <w:rFonts w:hint="eastAsia"/>
        </w:rPr>
        <w:t>新增、调整建设用地分布；</w:t>
      </w:r>
    </w:p>
    <w:p>
      <w:pPr>
        <w:pStyle w:val="180"/>
        <w:numPr>
          <w:ilvl w:val="0"/>
          <w:numId w:val="33"/>
        </w:numPr>
      </w:pPr>
      <w:r>
        <w:rPr>
          <w:rFonts w:hint="eastAsia"/>
        </w:rPr>
        <w:t>底线控制要素：城镇开发边界、永久基本农田、生态保护红线，城市四线；</w:t>
      </w:r>
    </w:p>
    <w:p>
      <w:pPr>
        <w:pStyle w:val="180"/>
        <w:numPr>
          <w:ilvl w:val="0"/>
          <w:numId w:val="33"/>
        </w:numPr>
      </w:pPr>
      <w:r>
        <w:rPr>
          <w:rFonts w:hint="eastAsia"/>
        </w:rPr>
        <w:t>历史文化街区、历史文化名镇、历史文化名村、历史风貌区、传统村落、不可移动文物、历史建筑、传统风貌建筑等核心保护范围、建设控制地带以及预先保护对象和古树名木的管控要求。</w:t>
      </w:r>
    </w:p>
    <w:p>
      <w:pPr>
        <w:pStyle w:val="180"/>
        <w:numPr>
          <w:ilvl w:val="0"/>
          <w:numId w:val="33"/>
        </w:numPr>
      </w:pPr>
      <w:r>
        <w:rPr>
          <w:rFonts w:hint="eastAsia"/>
        </w:rPr>
        <w:t>城市更新单元拆迁量上限，拆建比上限，拟拆除地块规模、分布；</w:t>
      </w:r>
    </w:p>
    <w:p>
      <w:pPr>
        <w:pStyle w:val="180"/>
        <w:numPr>
          <w:ilvl w:val="0"/>
          <w:numId w:val="33"/>
        </w:numPr>
      </w:pPr>
      <w:r>
        <w:rPr>
          <w:rFonts w:hint="eastAsia"/>
        </w:rPr>
        <w:t>公共服务设施与市政、交通设施规模下限、类型；</w:t>
      </w:r>
    </w:p>
    <w:p>
      <w:pPr>
        <w:pStyle w:val="180"/>
        <w:numPr>
          <w:ilvl w:val="0"/>
          <w:numId w:val="33"/>
        </w:numPr>
      </w:pPr>
      <w:r>
        <w:rPr>
          <w:rFonts w:hint="eastAsia"/>
        </w:rPr>
        <w:t>公共绿地用地规模、分布；</w:t>
      </w:r>
    </w:p>
    <w:p>
      <w:pPr>
        <w:pStyle w:val="180"/>
        <w:numPr>
          <w:ilvl w:val="0"/>
          <w:numId w:val="33"/>
        </w:numPr>
      </w:pPr>
      <w:r>
        <w:rPr>
          <w:rFonts w:hint="eastAsia"/>
        </w:rPr>
        <w:t>结合实际需要纳入的其他要求，填写城市更新单元规划汇总表（见表4）</w:t>
      </w:r>
    </w:p>
    <w:p>
      <w:pPr>
        <w:pStyle w:val="118"/>
        <w:spacing w:before="156" w:after="156"/>
      </w:pPr>
      <w:r>
        <w:rPr>
          <w:rFonts w:hint="eastAsia"/>
        </w:rPr>
        <w:t>城市更新单元规划汇总表</w:t>
      </w:r>
    </w:p>
    <w:tbl>
      <w:tblPr>
        <w:tblStyle w:val="31"/>
        <w:tblW w:w="5000" w:type="pct"/>
        <w:tblInd w:w="0" w:type="dxa"/>
        <w:tblLayout w:type="autofit"/>
        <w:tblCellMar>
          <w:top w:w="0" w:type="dxa"/>
          <w:left w:w="28" w:type="dxa"/>
          <w:bottom w:w="0" w:type="dxa"/>
          <w:right w:w="28" w:type="dxa"/>
        </w:tblCellMar>
      </w:tblPr>
      <w:tblGrid>
        <w:gridCol w:w="288"/>
        <w:gridCol w:w="521"/>
        <w:gridCol w:w="288"/>
        <w:gridCol w:w="631"/>
        <w:gridCol w:w="521"/>
        <w:gridCol w:w="753"/>
        <w:gridCol w:w="1096"/>
        <w:gridCol w:w="1328"/>
        <w:gridCol w:w="1444"/>
        <w:gridCol w:w="1212"/>
        <w:gridCol w:w="1328"/>
      </w:tblGrid>
      <w:tr>
        <w:tblPrEx>
          <w:tblCellMar>
            <w:top w:w="0" w:type="dxa"/>
            <w:left w:w="28" w:type="dxa"/>
            <w:bottom w:w="0" w:type="dxa"/>
            <w:right w:w="28" w:type="dxa"/>
          </w:tblCellMar>
        </w:tblPrEx>
        <w:trPr>
          <w:trHeight w:val="285" w:hRule="atLeast"/>
        </w:trPr>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序号</w:t>
            </w:r>
          </w:p>
        </w:tc>
        <w:tc>
          <w:tcPr>
            <w:tcW w:w="296"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单元编号</w:t>
            </w:r>
          </w:p>
        </w:tc>
        <w:tc>
          <w:tcPr>
            <w:tcW w:w="294"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位置</w:t>
            </w:r>
          </w:p>
        </w:tc>
        <w:tc>
          <w:tcPr>
            <w:tcW w:w="492"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规模（ha）</w:t>
            </w:r>
          </w:p>
        </w:tc>
        <w:tc>
          <w:tcPr>
            <w:tcW w:w="295"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主导功能</w:t>
            </w:r>
          </w:p>
        </w:tc>
        <w:tc>
          <w:tcPr>
            <w:tcW w:w="486"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单元发展定位</w:t>
            </w:r>
          </w:p>
        </w:tc>
        <w:tc>
          <w:tcPr>
            <w:tcW w:w="491"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建设用地面积（ha）</w:t>
            </w:r>
          </w:p>
        </w:tc>
        <w:tc>
          <w:tcPr>
            <w:tcW w:w="587"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新增建设用地面积（ha）</w:t>
            </w:r>
          </w:p>
        </w:tc>
        <w:tc>
          <w:tcPr>
            <w:tcW w:w="686"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拟调整建设用地面积（ha）</w:t>
            </w:r>
          </w:p>
        </w:tc>
        <w:tc>
          <w:tcPr>
            <w:tcW w:w="58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拟拆除地块面积（ha）</w:t>
            </w:r>
          </w:p>
        </w:tc>
        <w:tc>
          <w:tcPr>
            <w:tcW w:w="586"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利用闲置土地面积（ha）</w:t>
            </w:r>
          </w:p>
        </w:tc>
      </w:tr>
      <w:tr>
        <w:tblPrEx>
          <w:tblCellMar>
            <w:top w:w="0" w:type="dxa"/>
            <w:left w:w="28" w:type="dxa"/>
            <w:bottom w:w="0" w:type="dxa"/>
            <w:right w:w="28" w:type="dxa"/>
          </w:tblCellMar>
        </w:tblPrEx>
        <w:trPr>
          <w:trHeight w:val="285" w:hRule="atLeast"/>
        </w:trPr>
        <w:tc>
          <w:tcPr>
            <w:tcW w:w="197"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w:t>
            </w:r>
          </w:p>
        </w:tc>
        <w:tc>
          <w:tcPr>
            <w:tcW w:w="29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197"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2</w:t>
            </w:r>
          </w:p>
        </w:tc>
        <w:tc>
          <w:tcPr>
            <w:tcW w:w="29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197"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3</w:t>
            </w:r>
          </w:p>
        </w:tc>
        <w:tc>
          <w:tcPr>
            <w:tcW w:w="29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197"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4</w:t>
            </w:r>
          </w:p>
        </w:tc>
        <w:tc>
          <w:tcPr>
            <w:tcW w:w="29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197"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5</w:t>
            </w:r>
          </w:p>
        </w:tc>
        <w:tc>
          <w:tcPr>
            <w:tcW w:w="29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197"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6</w:t>
            </w:r>
          </w:p>
        </w:tc>
        <w:tc>
          <w:tcPr>
            <w:tcW w:w="29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197"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7</w:t>
            </w:r>
          </w:p>
        </w:tc>
        <w:tc>
          <w:tcPr>
            <w:tcW w:w="29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197"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8</w:t>
            </w:r>
          </w:p>
        </w:tc>
        <w:tc>
          <w:tcPr>
            <w:tcW w:w="29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197"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9</w:t>
            </w:r>
          </w:p>
        </w:tc>
        <w:tc>
          <w:tcPr>
            <w:tcW w:w="29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197"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10</w:t>
            </w:r>
          </w:p>
        </w:tc>
        <w:tc>
          <w:tcPr>
            <w:tcW w:w="29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197"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11</w:t>
            </w:r>
          </w:p>
        </w:tc>
        <w:tc>
          <w:tcPr>
            <w:tcW w:w="29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197"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12</w:t>
            </w:r>
          </w:p>
        </w:tc>
        <w:tc>
          <w:tcPr>
            <w:tcW w:w="29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197"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13</w:t>
            </w:r>
          </w:p>
        </w:tc>
        <w:tc>
          <w:tcPr>
            <w:tcW w:w="29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197"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ascii="宋体" w:hAnsi="宋体"/>
                <w:sz w:val="18"/>
                <w:szCs w:val="18"/>
              </w:rPr>
              <w:t>…</w:t>
            </w:r>
          </w:p>
        </w:tc>
        <w:tc>
          <w:tcPr>
            <w:tcW w:w="29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29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1"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bl>
    <w:p>
      <w:pPr>
        <w:pStyle w:val="111"/>
        <w:spacing w:before="156" w:after="156"/>
      </w:pPr>
      <w:bookmarkStart w:id="115" w:name="_Toc152323265"/>
      <w:bookmarkStart w:id="116" w:name="_Toc150875636"/>
      <w:r>
        <w:rPr>
          <w:rFonts w:hint="eastAsia"/>
        </w:rPr>
        <w:t>城市更新项目库</w:t>
      </w:r>
      <w:bookmarkEnd w:id="115"/>
      <w:bookmarkEnd w:id="116"/>
    </w:p>
    <w:p>
      <w:pPr>
        <w:pStyle w:val="71"/>
        <w:spacing w:before="156" w:after="156"/>
      </w:pPr>
      <w:r>
        <w:rPr>
          <w:rFonts w:hint="eastAsia"/>
        </w:rPr>
        <w:t>城市更新项目库类型</w:t>
      </w:r>
    </w:p>
    <w:p>
      <w:pPr>
        <w:pStyle w:val="62"/>
        <w:ind w:firstLine="420"/>
      </w:pPr>
      <w:r>
        <w:rPr>
          <w:rFonts w:hint="eastAsia"/>
        </w:rPr>
        <w:t>对城市更新项目进行分级分类入库，并以更新时序为主要依据纳入发改部门重大项目实施计划，保证项目实施。纳入城市更新项目库的项目，可按有关规定推进项目实施方案编制与报批、控制性详细规划调整、用地手续预审等相关工作。市、县城市更新主管部门应当依据年度城市体检评估结果，对城市更新项目实施情况进行跟踪评估，对更新项目库进行动态更新。</w:t>
      </w:r>
    </w:p>
    <w:p>
      <w:pPr>
        <w:pStyle w:val="62"/>
        <w:ind w:firstLine="420"/>
      </w:pPr>
      <w:r>
        <w:rPr>
          <w:rFonts w:hint="eastAsia"/>
        </w:rPr>
        <w:t>纳入城市更新项目库的项目，应以列表形式明确项目位置、规模、拟拆迁量、拟新建量、投融资方式、安置方式、意向主体、计划实施时间等基本信息，填写城市更新项目汇总表（见表5）。</w:t>
      </w:r>
    </w:p>
    <w:p>
      <w:pPr>
        <w:pStyle w:val="118"/>
        <w:spacing w:before="156" w:after="156"/>
      </w:pPr>
      <w:r>
        <w:rPr>
          <w:rFonts w:hint="eastAsia"/>
        </w:rPr>
        <w:t>城市更新项目汇总表</w:t>
      </w:r>
    </w:p>
    <w:tbl>
      <w:tblPr>
        <w:tblStyle w:val="31"/>
        <w:tblW w:w="5000" w:type="pct"/>
        <w:tblInd w:w="0" w:type="dxa"/>
        <w:tblLayout w:type="autofit"/>
        <w:tblCellMar>
          <w:top w:w="0" w:type="dxa"/>
          <w:left w:w="28" w:type="dxa"/>
          <w:bottom w:w="0" w:type="dxa"/>
          <w:right w:w="28" w:type="dxa"/>
        </w:tblCellMar>
      </w:tblPr>
      <w:tblGrid>
        <w:gridCol w:w="383"/>
        <w:gridCol w:w="1857"/>
        <w:gridCol w:w="711"/>
        <w:gridCol w:w="711"/>
        <w:gridCol w:w="1206"/>
        <w:gridCol w:w="1206"/>
        <w:gridCol w:w="875"/>
        <w:gridCol w:w="711"/>
        <w:gridCol w:w="711"/>
        <w:gridCol w:w="1039"/>
      </w:tblGrid>
      <w:tr>
        <w:tblPrEx>
          <w:tblCellMar>
            <w:top w:w="0" w:type="dxa"/>
            <w:left w:w="28" w:type="dxa"/>
            <w:bottom w:w="0" w:type="dxa"/>
            <w:right w:w="28" w:type="dxa"/>
          </w:tblCellMar>
        </w:tblPrEx>
        <w:trPr>
          <w:trHeight w:val="285" w:hRule="atLeast"/>
        </w:trPr>
        <w:tc>
          <w:tcPr>
            <w:tcW w:w="58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序号</w:t>
            </w:r>
          </w:p>
        </w:tc>
        <w:tc>
          <w:tcPr>
            <w:tcW w:w="6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项目类型</w:t>
            </w:r>
          </w:p>
        </w:tc>
        <w:tc>
          <w:tcPr>
            <w:tcW w:w="39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项目编号</w:t>
            </w:r>
          </w:p>
        </w:tc>
        <w:tc>
          <w:tcPr>
            <w:tcW w:w="39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项目位置</w:t>
            </w:r>
          </w:p>
        </w:tc>
        <w:tc>
          <w:tcPr>
            <w:tcW w:w="1176" w:type="pct"/>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项目规模</w:t>
            </w:r>
          </w:p>
        </w:tc>
        <w:tc>
          <w:tcPr>
            <w:tcW w:w="49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投融资方式</w:t>
            </w: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安置方式</w:t>
            </w:r>
          </w:p>
        </w:tc>
        <w:tc>
          <w:tcPr>
            <w:tcW w:w="39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意向主体</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计划实施时间</w:t>
            </w:r>
          </w:p>
        </w:tc>
      </w:tr>
      <w:tr>
        <w:tblPrEx>
          <w:tblCellMar>
            <w:top w:w="0" w:type="dxa"/>
            <w:left w:w="28" w:type="dxa"/>
            <w:bottom w:w="0" w:type="dxa"/>
            <w:right w:w="28" w:type="dxa"/>
          </w:tblCellMar>
        </w:tblPrEx>
        <w:trPr>
          <w:trHeight w:val="285" w:hRule="atLeast"/>
        </w:trPr>
        <w:tc>
          <w:tcPr>
            <w:tcW w:w="589"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686"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3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sz w:val="18"/>
                <w:szCs w:val="18"/>
              </w:rPr>
            </w:pP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拟拆迁量（m</w:t>
            </w:r>
            <w:r>
              <w:rPr>
                <w:rFonts w:ascii="宋体" w:hAnsi="宋体"/>
                <w:sz w:val="18"/>
                <w:szCs w:val="18"/>
              </w:rPr>
              <w:t>²</w:t>
            </w: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拟新建量（m</w:t>
            </w:r>
            <w:r>
              <w:rPr>
                <w:rFonts w:ascii="宋体" w:hAnsi="宋体"/>
                <w:sz w:val="18"/>
                <w:szCs w:val="18"/>
              </w:rPr>
              <w:t>²</w:t>
            </w:r>
            <w:r>
              <w:rPr>
                <w:rFonts w:hint="eastAsia" w:ascii="宋体" w:hAnsi="宋体"/>
                <w:sz w:val="18"/>
                <w:szCs w:val="18"/>
              </w:rPr>
              <w:t>）</w:t>
            </w:r>
          </w:p>
        </w:tc>
        <w:tc>
          <w:tcPr>
            <w:tcW w:w="49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39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490"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w:t>
            </w:r>
          </w:p>
        </w:tc>
        <w:tc>
          <w:tcPr>
            <w:tcW w:w="686"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 xml:space="preserve"> 居住类城市更新项目</w:t>
            </w: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2</w:t>
            </w:r>
          </w:p>
        </w:tc>
        <w:tc>
          <w:tcPr>
            <w:tcW w:w="686"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ascii="宋体" w:hAnsi="宋体"/>
                <w:sz w:val="18"/>
                <w:szCs w:val="18"/>
              </w:rPr>
              <w:t>…</w:t>
            </w:r>
          </w:p>
        </w:tc>
        <w:tc>
          <w:tcPr>
            <w:tcW w:w="686"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6</w:t>
            </w:r>
          </w:p>
        </w:tc>
        <w:tc>
          <w:tcPr>
            <w:tcW w:w="686"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产业类城市更新项目</w:t>
            </w: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7</w:t>
            </w:r>
          </w:p>
        </w:tc>
        <w:tc>
          <w:tcPr>
            <w:tcW w:w="686"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8</w:t>
            </w:r>
          </w:p>
        </w:tc>
        <w:tc>
          <w:tcPr>
            <w:tcW w:w="686"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ascii="宋体" w:hAnsi="宋体"/>
                <w:sz w:val="18"/>
                <w:szCs w:val="18"/>
              </w:rPr>
              <w:t>…</w:t>
            </w:r>
          </w:p>
        </w:tc>
        <w:tc>
          <w:tcPr>
            <w:tcW w:w="686"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10</w:t>
            </w:r>
          </w:p>
        </w:tc>
        <w:tc>
          <w:tcPr>
            <w:tcW w:w="686"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设施类城市更新项目</w:t>
            </w: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ascii="宋体" w:hAnsi="宋体"/>
                <w:sz w:val="18"/>
                <w:szCs w:val="18"/>
              </w:rPr>
              <w:t>…</w:t>
            </w:r>
          </w:p>
        </w:tc>
        <w:tc>
          <w:tcPr>
            <w:tcW w:w="686"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14</w:t>
            </w:r>
          </w:p>
        </w:tc>
        <w:tc>
          <w:tcPr>
            <w:tcW w:w="686"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公共空间类城市更新项目</w:t>
            </w: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15</w:t>
            </w:r>
          </w:p>
        </w:tc>
        <w:tc>
          <w:tcPr>
            <w:tcW w:w="686"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ascii="宋体" w:hAnsi="宋体"/>
                <w:sz w:val="18"/>
                <w:szCs w:val="18"/>
              </w:rPr>
              <w:t>…</w:t>
            </w:r>
          </w:p>
        </w:tc>
        <w:tc>
          <w:tcPr>
            <w:tcW w:w="686"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17</w:t>
            </w:r>
          </w:p>
        </w:tc>
        <w:tc>
          <w:tcPr>
            <w:tcW w:w="686" w:type="pct"/>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历史文化保护利用类城市更新项目</w:t>
            </w: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18</w:t>
            </w:r>
          </w:p>
        </w:tc>
        <w:tc>
          <w:tcPr>
            <w:tcW w:w="686"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ascii="宋体" w:hAnsi="宋体"/>
                <w:sz w:val="18"/>
                <w:szCs w:val="18"/>
              </w:rPr>
              <w:t>…</w:t>
            </w:r>
          </w:p>
        </w:tc>
        <w:tc>
          <w:tcPr>
            <w:tcW w:w="686"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ascii="宋体" w:hAnsi="宋体"/>
                <w:sz w:val="18"/>
                <w:szCs w:val="18"/>
              </w:rPr>
              <w:t>22</w:t>
            </w:r>
          </w:p>
        </w:tc>
        <w:tc>
          <w:tcPr>
            <w:tcW w:w="686"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区域综合性城市更新项目</w:t>
            </w: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2</w:t>
            </w:r>
            <w:r>
              <w:rPr>
                <w:rFonts w:ascii="宋体" w:hAnsi="宋体"/>
                <w:sz w:val="18"/>
                <w:szCs w:val="18"/>
              </w:rPr>
              <w:t>3</w:t>
            </w:r>
          </w:p>
        </w:tc>
        <w:tc>
          <w:tcPr>
            <w:tcW w:w="686"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28" w:type="dxa"/>
            <w:bottom w:w="0" w:type="dxa"/>
            <w:right w:w="28" w:type="dxa"/>
          </w:tblCellMar>
        </w:tblPrEx>
        <w:trPr>
          <w:trHeight w:val="285" w:hRule="atLeast"/>
        </w:trPr>
        <w:tc>
          <w:tcPr>
            <w:tcW w:w="589"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ascii="宋体" w:hAnsi="宋体"/>
                <w:sz w:val="18"/>
                <w:szCs w:val="18"/>
              </w:rPr>
              <w:t>…</w:t>
            </w:r>
          </w:p>
        </w:tc>
        <w:tc>
          <w:tcPr>
            <w:tcW w:w="686" w:type="pct"/>
            <w:vMerge w:val="continue"/>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c>
          <w:tcPr>
            <w:tcW w:w="39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392"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bl>
    <w:p>
      <w:pPr>
        <w:pStyle w:val="71"/>
        <w:spacing w:before="156" w:after="156"/>
      </w:pPr>
      <w:r>
        <w:rPr>
          <w:rFonts w:hint="eastAsia"/>
        </w:rPr>
        <w:t>居住类城市更新项目</w:t>
      </w:r>
    </w:p>
    <w:p>
      <w:pPr>
        <w:pStyle w:val="62"/>
        <w:ind w:firstLine="420"/>
      </w:pPr>
      <w:r>
        <w:rPr>
          <w:rFonts w:hint="eastAsia"/>
        </w:rPr>
        <w:t>以保障老旧平房院落、危旧楼房、老旧小区等房屋安全，城中村、绿中村、景中村、棚户区改造等提升居住品质为主的城市更新项目（不包括土地储备、房地产一级开发等项目）。</w:t>
      </w:r>
    </w:p>
    <w:p>
      <w:pPr>
        <w:pStyle w:val="71"/>
        <w:spacing w:before="156" w:after="156"/>
      </w:pPr>
      <w:r>
        <w:rPr>
          <w:rFonts w:hint="eastAsia"/>
        </w:rPr>
        <w:t>产业类城市更新项目</w:t>
      </w:r>
    </w:p>
    <w:p>
      <w:pPr>
        <w:pStyle w:val="62"/>
        <w:ind w:firstLine="420"/>
      </w:pPr>
      <w:r>
        <w:rPr>
          <w:rFonts w:hint="eastAsia"/>
        </w:rPr>
        <w:t>以推动老旧厂房、低效产业园区、老旧低效楼宇、传统商业设施等存量空间资源提质增效为主的城市更新项目。</w:t>
      </w:r>
    </w:p>
    <w:p>
      <w:pPr>
        <w:pStyle w:val="71"/>
        <w:spacing w:before="156" w:after="156"/>
      </w:pPr>
      <w:r>
        <w:rPr>
          <w:rFonts w:hint="eastAsia"/>
        </w:rPr>
        <w:t>设施类城市更新项目</w:t>
      </w:r>
    </w:p>
    <w:p>
      <w:pPr>
        <w:pStyle w:val="62"/>
        <w:ind w:firstLine="420"/>
      </w:pPr>
      <w:r>
        <w:rPr>
          <w:rFonts w:hint="eastAsia"/>
        </w:rPr>
        <w:t>以更新改造老旧市政基础设施、公共服务设施、公共安全设施，保障安全、补足短板为主的城市更新项目。</w:t>
      </w:r>
    </w:p>
    <w:p>
      <w:pPr>
        <w:pStyle w:val="71"/>
        <w:spacing w:before="156" w:after="156"/>
      </w:pPr>
      <w:r>
        <w:rPr>
          <w:rFonts w:hint="eastAsia"/>
        </w:rPr>
        <w:t>公共空间类城市更新项目</w:t>
      </w:r>
    </w:p>
    <w:p>
      <w:pPr>
        <w:pStyle w:val="62"/>
        <w:ind w:firstLine="420"/>
      </w:pPr>
      <w:r>
        <w:rPr>
          <w:rFonts w:hint="eastAsia"/>
        </w:rPr>
        <w:t>以提升绿色空间、滨水空间、慢行系统等环境品质为主的公共空间类城市更新项目。</w:t>
      </w:r>
    </w:p>
    <w:p>
      <w:pPr>
        <w:pStyle w:val="71"/>
        <w:spacing w:before="156" w:after="156"/>
      </w:pPr>
      <w:r>
        <w:rPr>
          <w:rFonts w:hint="eastAsia"/>
        </w:rPr>
        <w:t>历史文化保护利用类城市更新项目（如有）</w:t>
      </w:r>
    </w:p>
    <w:p>
      <w:pPr>
        <w:pStyle w:val="62"/>
        <w:ind w:firstLine="420"/>
      </w:pPr>
      <w:r>
        <w:rPr>
          <w:rFonts w:hint="eastAsia"/>
        </w:rPr>
        <w:t>以传承历史文化特色、保护利用城市历史文化街区和历史建筑为主的历史文化保护利用类城市更新项目。</w:t>
      </w:r>
    </w:p>
    <w:p>
      <w:pPr>
        <w:pStyle w:val="71"/>
        <w:spacing w:before="156" w:after="156"/>
      </w:pPr>
      <w:r>
        <w:rPr>
          <w:rFonts w:hint="eastAsia"/>
        </w:rPr>
        <w:t>区域综合性城市更新项目</w:t>
      </w:r>
    </w:p>
    <w:p>
      <w:pPr>
        <w:pStyle w:val="62"/>
        <w:ind w:firstLine="420"/>
      </w:pPr>
      <w:r>
        <w:rPr>
          <w:rFonts w:hint="eastAsia"/>
        </w:rPr>
        <w:t>以统筹存量资源配置，优化城市空间结构和功能布局，实现片区可持续发展的综合性城市更新项目。</w:t>
      </w:r>
    </w:p>
    <w:p>
      <w:pPr>
        <w:pStyle w:val="111"/>
        <w:spacing w:before="156" w:after="156"/>
      </w:pPr>
      <w:bookmarkStart w:id="117" w:name="_Toc150875637"/>
      <w:bookmarkStart w:id="118" w:name="_Toc152323266"/>
      <w:r>
        <w:rPr>
          <w:rFonts w:hint="eastAsia"/>
        </w:rPr>
        <w:t>实施时序与年度实施计划</w:t>
      </w:r>
      <w:bookmarkEnd w:id="117"/>
      <w:bookmarkEnd w:id="118"/>
    </w:p>
    <w:p>
      <w:pPr>
        <w:pStyle w:val="62"/>
        <w:ind w:firstLine="420"/>
      </w:pPr>
      <w:r>
        <w:rPr>
          <w:rFonts w:hint="eastAsia"/>
        </w:rPr>
        <w:t>结合年度城市体检结果，综合评价更新单元实施的“轻重缓急”，细化明确更新单元推进顺序。以城市更新项目库为基础，将功能改造迫切、更新意愿强烈、严重影响城市形象、前期工作基本成熟的储备项目纳入城市更新年度实施计划，提出具体的年度任务目标，确定城市更新年度实施项目建设内容、时间安排、资金安排等内容，填写城市更新年度实施计划表（见表</w:t>
      </w:r>
      <w:r>
        <w:t>6</w:t>
      </w:r>
      <w:r>
        <w:rPr>
          <w:rFonts w:hint="eastAsia"/>
        </w:rPr>
        <w:t>）。</w:t>
      </w:r>
    </w:p>
    <w:p>
      <w:pPr>
        <w:pStyle w:val="118"/>
        <w:spacing w:before="156" w:after="156"/>
      </w:pPr>
      <w:r>
        <w:rPr>
          <w:rFonts w:hint="eastAsia"/>
        </w:rPr>
        <w:t>城市更新年度实施计划表</w:t>
      </w:r>
    </w:p>
    <w:tbl>
      <w:tblPr>
        <w:tblStyle w:val="31"/>
        <w:tblW w:w="5000" w:type="pct"/>
        <w:tblInd w:w="0" w:type="dxa"/>
        <w:tblLayout w:type="autofit"/>
        <w:tblCellMar>
          <w:top w:w="0" w:type="dxa"/>
          <w:left w:w="108" w:type="dxa"/>
          <w:bottom w:w="0" w:type="dxa"/>
          <w:right w:w="108" w:type="dxa"/>
        </w:tblCellMar>
      </w:tblPr>
      <w:tblGrid>
        <w:gridCol w:w="572"/>
        <w:gridCol w:w="1285"/>
        <w:gridCol w:w="929"/>
        <w:gridCol w:w="1285"/>
        <w:gridCol w:w="1285"/>
        <w:gridCol w:w="1642"/>
        <w:gridCol w:w="1642"/>
        <w:gridCol w:w="930"/>
      </w:tblGrid>
      <w:tr>
        <w:tblPrEx>
          <w:tblCellMar>
            <w:top w:w="0" w:type="dxa"/>
            <w:left w:w="108" w:type="dxa"/>
            <w:bottom w:w="0" w:type="dxa"/>
            <w:right w:w="108" w:type="dxa"/>
          </w:tblCellMar>
        </w:tblPrEx>
        <w:trPr>
          <w:trHeight w:val="285" w:hRule="atLeast"/>
        </w:trPr>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序号</w:t>
            </w:r>
          </w:p>
        </w:tc>
        <w:tc>
          <w:tcPr>
            <w:tcW w:w="686"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重点项目名称</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建设内容</w:t>
            </w:r>
          </w:p>
        </w:tc>
        <w:tc>
          <w:tcPr>
            <w:tcW w:w="58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计划开工时间</w:t>
            </w:r>
          </w:p>
        </w:tc>
        <w:tc>
          <w:tcPr>
            <w:tcW w:w="586"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计划验收时间</w:t>
            </w:r>
          </w:p>
        </w:tc>
        <w:tc>
          <w:tcPr>
            <w:tcW w:w="885"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计划投资（万元）</w:t>
            </w:r>
          </w:p>
        </w:tc>
        <w:tc>
          <w:tcPr>
            <w:tcW w:w="687"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启动资金（万元）</w:t>
            </w:r>
          </w:p>
        </w:tc>
        <w:tc>
          <w:tcPr>
            <w:tcW w:w="684"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资金来源</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8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2</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8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3</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8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4</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8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5</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8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6</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8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7</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8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8</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8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9</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8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10</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8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11</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8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ascii="宋体" w:hAnsi="宋体"/>
                <w:sz w:val="18"/>
                <w:szCs w:val="18"/>
              </w:rPr>
              <w:t>…</w:t>
            </w:r>
          </w:p>
        </w:tc>
        <w:tc>
          <w:tcPr>
            <w:tcW w:w="6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490"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586"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8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c>
          <w:tcPr>
            <w:tcW w:w="684"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sz w:val="18"/>
                <w:szCs w:val="18"/>
              </w:rPr>
            </w:pPr>
            <w:r>
              <w:rPr>
                <w:rFonts w:hint="eastAsia" w:ascii="宋体" w:hAnsi="宋体"/>
                <w:sz w:val="18"/>
                <w:szCs w:val="18"/>
              </w:rPr>
              <w:t>—</w:t>
            </w:r>
          </w:p>
        </w:tc>
      </w:tr>
    </w:tbl>
    <w:p>
      <w:pPr>
        <w:pStyle w:val="110"/>
        <w:spacing w:before="312" w:after="312"/>
      </w:pPr>
      <w:bookmarkStart w:id="119" w:name="_Toc115107550"/>
      <w:bookmarkStart w:id="120" w:name="_Toc152323267"/>
      <w:bookmarkStart w:id="121" w:name="_Toc150875638"/>
      <w:r>
        <w:rPr>
          <w:rFonts w:hint="eastAsia"/>
        </w:rPr>
        <w:t>成果</w:t>
      </w:r>
      <w:bookmarkEnd w:id="119"/>
      <w:r>
        <w:rPr>
          <w:rFonts w:hint="eastAsia"/>
        </w:rPr>
        <w:t>要求</w:t>
      </w:r>
      <w:bookmarkEnd w:id="120"/>
      <w:bookmarkEnd w:id="121"/>
    </w:p>
    <w:p>
      <w:pPr>
        <w:pStyle w:val="111"/>
        <w:spacing w:before="156" w:after="156"/>
      </w:pPr>
      <w:bookmarkStart w:id="122" w:name="_Toc150875639"/>
      <w:bookmarkStart w:id="123" w:name="_Toc152323268"/>
      <w:r>
        <w:rPr>
          <w:rFonts w:hint="eastAsia"/>
        </w:rPr>
        <w:t>成果形式</w:t>
      </w:r>
      <w:bookmarkEnd w:id="122"/>
      <w:bookmarkEnd w:id="123"/>
    </w:p>
    <w:p>
      <w:pPr>
        <w:pStyle w:val="62"/>
        <w:ind w:firstLine="420"/>
      </w:pPr>
      <w:r>
        <w:rPr>
          <w:rFonts w:hint="eastAsia"/>
        </w:rPr>
        <w:t>规划文本、规划图件、规划数据库、专题研究报告和其他材料。</w:t>
      </w:r>
    </w:p>
    <w:p>
      <w:pPr>
        <w:pStyle w:val="111"/>
        <w:spacing w:before="156" w:after="156"/>
      </w:pPr>
      <w:bookmarkStart w:id="124" w:name="_Toc150875640"/>
      <w:bookmarkStart w:id="125" w:name="_Toc152323269"/>
      <w:r>
        <w:rPr>
          <w:rFonts w:hint="eastAsia"/>
        </w:rPr>
        <w:t>规划文本</w:t>
      </w:r>
      <w:bookmarkEnd w:id="124"/>
      <w:bookmarkEnd w:id="125"/>
    </w:p>
    <w:p>
      <w:pPr>
        <w:pStyle w:val="62"/>
        <w:ind w:firstLine="420"/>
      </w:pPr>
      <w:r>
        <w:rPr>
          <w:rFonts w:hint="eastAsia"/>
        </w:rPr>
        <w:t>简明扼要地直接表述规划和方案结论，规定性强，措词准确规范。章节内容包括总则、城市更新范围、城市更新工作目标、城市更新策略、城市更新单元指引、项目库与年度实施计划、规划实施保障等。</w:t>
      </w:r>
    </w:p>
    <w:p>
      <w:pPr>
        <w:pStyle w:val="111"/>
        <w:spacing w:before="156" w:after="156"/>
      </w:pPr>
      <w:bookmarkStart w:id="126" w:name="_Toc150875641"/>
      <w:bookmarkStart w:id="127" w:name="_Toc152323270"/>
      <w:r>
        <w:rPr>
          <w:rFonts w:hint="eastAsia"/>
        </w:rPr>
        <w:t>规划图件</w:t>
      </w:r>
      <w:bookmarkEnd w:id="126"/>
      <w:bookmarkEnd w:id="127"/>
    </w:p>
    <w:p>
      <w:pPr>
        <w:pStyle w:val="62"/>
        <w:ind w:firstLine="420"/>
      </w:pPr>
      <w:r>
        <w:rPr>
          <w:rFonts w:hint="eastAsia"/>
        </w:rPr>
        <w:t>包括区位图、现状综合评价图（集）、城市更新资源分布图、城市更新范围图、更新区土地利用现状图、更新区土地利用规划图、城市更新单元划分图、城市更新单元指引图（导则）、重点更新项目分布图、下一年度实施项目分布图等。</w:t>
      </w:r>
    </w:p>
    <w:p>
      <w:pPr>
        <w:pStyle w:val="111"/>
        <w:spacing w:before="156" w:after="156"/>
      </w:pPr>
      <w:bookmarkStart w:id="128" w:name="_Toc150875642"/>
      <w:bookmarkStart w:id="129" w:name="_Toc152323271"/>
      <w:r>
        <w:rPr>
          <w:rFonts w:hint="eastAsia"/>
        </w:rPr>
        <w:t>数据库</w:t>
      </w:r>
      <w:bookmarkEnd w:id="128"/>
      <w:bookmarkEnd w:id="129"/>
    </w:p>
    <w:p>
      <w:pPr>
        <w:pStyle w:val="62"/>
        <w:ind w:firstLine="420"/>
      </w:pPr>
      <w:r>
        <w:rPr>
          <w:rFonts w:hint="eastAsia"/>
        </w:rPr>
        <w:t>数据库是成果数据的电子形式，包括各类文字报告、图件及各类栅格和矢量数据、城市更新项目库表格数据。</w:t>
      </w:r>
    </w:p>
    <w:p>
      <w:pPr>
        <w:pStyle w:val="111"/>
        <w:spacing w:before="156" w:after="156"/>
      </w:pPr>
      <w:bookmarkStart w:id="130" w:name="_Toc150875643"/>
      <w:bookmarkStart w:id="131" w:name="_Toc152323272"/>
      <w:r>
        <w:rPr>
          <w:rFonts w:hint="eastAsia"/>
        </w:rPr>
        <w:t>其他材料</w:t>
      </w:r>
      <w:bookmarkEnd w:id="130"/>
      <w:bookmarkEnd w:id="131"/>
    </w:p>
    <w:p>
      <w:pPr>
        <w:pStyle w:val="62"/>
        <w:ind w:firstLine="420"/>
      </w:pPr>
      <w:r>
        <w:rPr>
          <w:rFonts w:hint="eastAsia"/>
        </w:rPr>
        <w:t>包括规划编制过程中形成的工作报告、基础资料、会议纪要、部门意见、本级人民政府审查意见、专家评审意见、社会公示意见、其他需要具体说明的重要问题等。</w:t>
      </w:r>
    </w:p>
    <w:p>
      <w:pPr>
        <w:pStyle w:val="62"/>
        <w:ind w:firstLine="420"/>
      </w:pPr>
    </w:p>
    <w:p>
      <w:pPr>
        <w:pStyle w:val="171"/>
        <w:numPr>
          <w:ilvl w:val="0"/>
          <w:numId w:val="0"/>
        </w:numPr>
        <w:sectPr>
          <w:pgSz w:w="11906" w:h="16838"/>
          <w:pgMar w:top="1928" w:right="1134" w:bottom="1134" w:left="1134" w:header="1418" w:footer="1134" w:gutter="284"/>
          <w:pgNumType w:start="1"/>
          <w:cols w:space="425" w:num="1"/>
          <w:formProt w:val="0"/>
          <w:docGrid w:type="lines" w:linePitch="312" w:charSpace="0"/>
        </w:sectPr>
      </w:pPr>
    </w:p>
    <w:bookmarkEnd w:id="28"/>
    <w:p>
      <w:pPr>
        <w:pStyle w:val="204"/>
      </w:pPr>
      <w:bookmarkStart w:id="132" w:name="BookMark5"/>
    </w:p>
    <w:p>
      <w:pPr>
        <w:pStyle w:val="205"/>
      </w:pPr>
    </w:p>
    <w:p>
      <w:pPr>
        <w:pStyle w:val="82"/>
        <w:spacing w:after="156"/>
      </w:pPr>
      <w:r>
        <w:br w:type="textWrapping"/>
      </w:r>
      <w:bookmarkStart w:id="133" w:name="_Toc115107554"/>
      <w:bookmarkStart w:id="134" w:name="_Toc150875644"/>
      <w:bookmarkStart w:id="135" w:name="_Toc152323273"/>
      <w:r>
        <w:rPr>
          <w:rFonts w:hint="eastAsia"/>
        </w:rPr>
        <w:t>（资料性）</w:t>
      </w:r>
      <w:r>
        <w:br w:type="textWrapping"/>
      </w:r>
      <w:bookmarkEnd w:id="133"/>
      <w:r>
        <w:rPr>
          <w:rFonts w:hint="eastAsia"/>
        </w:rPr>
        <w:t>城市更新规划成果参考模板</w:t>
      </w:r>
      <w:bookmarkEnd w:id="134"/>
      <w:bookmarkEnd w:id="135"/>
    </w:p>
    <w:p>
      <w:pPr>
        <w:pStyle w:val="62"/>
        <w:ind w:firstLine="420"/>
        <w:rPr>
          <w:kern w:val="2"/>
          <w:szCs w:val="22"/>
        </w:rPr>
      </w:pPr>
      <w:r>
        <w:rPr>
          <w:rFonts w:hint="eastAsia"/>
        </w:rPr>
        <w:t>图A</w:t>
      </w:r>
      <w:r>
        <w:t>.1</w:t>
      </w:r>
      <w:r>
        <w:rPr>
          <w:rFonts w:hint="eastAsia"/>
        </w:rPr>
        <w:t>，图A</w:t>
      </w:r>
      <w:r>
        <w:t>.2</w:t>
      </w:r>
      <w:r>
        <w:rPr>
          <w:rFonts w:hint="eastAsia"/>
        </w:rPr>
        <w:t>给出了</w:t>
      </w:r>
      <w:r>
        <w:rPr>
          <w:rFonts w:hint="eastAsia"/>
          <w:kern w:val="2"/>
          <w:szCs w:val="22"/>
        </w:rPr>
        <w:t>城市更新规划文本和图件参考模板。</w:t>
      </w:r>
    </w:p>
    <w:p>
      <w:pPr>
        <w:pStyle w:val="89"/>
        <w:spacing w:before="156" w:after="156"/>
        <w:rPr>
          <w:rFonts w:hint="eastAsia"/>
        </w:rPr>
      </w:pPr>
      <w:r>
        <w:rPr>
          <w:rFonts w:hint="eastAsia"/>
        </w:rPr>
        <w:t>《XX市/县城市更新规划》文本参考模板</w:t>
      </w:r>
      <w:r>
        <mc:AlternateContent>
          <mc:Choice Requires="wps">
            <w:drawing>
              <wp:anchor distT="0" distB="0" distL="114300" distR="114300" simplePos="0" relativeHeight="251664384" behindDoc="0" locked="0" layoutInCell="1" allowOverlap="1">
                <wp:simplePos x="0" y="0"/>
                <wp:positionH relativeFrom="column">
                  <wp:posOffset>181610</wp:posOffset>
                </wp:positionH>
                <wp:positionV relativeFrom="paragraph">
                  <wp:posOffset>424815</wp:posOffset>
                </wp:positionV>
                <wp:extent cx="5624830" cy="7493000"/>
                <wp:effectExtent l="0" t="0" r="13970" b="13335"/>
                <wp:wrapSquare wrapText="bothSides"/>
                <wp:docPr id="788112884"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624830" cy="7493000"/>
                        </a:xfrm>
                        <a:prstGeom prst="rect">
                          <a:avLst/>
                        </a:prstGeom>
                        <a:solidFill>
                          <a:srgbClr val="FFFFFF"/>
                        </a:solidFill>
                        <a:ln w="9525">
                          <a:solidFill>
                            <a:srgbClr val="000000"/>
                          </a:solidFill>
                          <a:miter lim="800000"/>
                        </a:ln>
                      </wps:spPr>
                      <wps:txbx>
                        <w:txbxContent>
                          <w:p>
                            <w:pPr>
                              <w:pStyle w:val="246"/>
                              <w:numPr>
                                <w:ilvl w:val="0"/>
                                <w:numId w:val="34"/>
                              </w:numPr>
                              <w:snapToGrid w:val="0"/>
                              <w:spacing w:line="240" w:lineRule="auto"/>
                              <w:ind w:firstLineChars="0"/>
                              <w:rPr>
                                <w:rFonts w:ascii="宋体" w:hAnsi="宋体"/>
                                <w:sz w:val="21"/>
                                <w:szCs w:val="21"/>
                              </w:rPr>
                            </w:pPr>
                            <w:r>
                              <w:rPr>
                                <w:rFonts w:hint="eastAsia" w:ascii="宋体" w:hAnsi="宋体"/>
                                <w:sz w:val="21"/>
                                <w:szCs w:val="21"/>
                              </w:rPr>
                              <w:t>总则</w:t>
                            </w:r>
                          </w:p>
                          <w:p>
                            <w:pPr>
                              <w:pStyle w:val="30"/>
                              <w:snapToGrid w:val="0"/>
                              <w:spacing w:line="240" w:lineRule="auto"/>
                              <w:ind w:firstLineChars="200"/>
                              <w:rPr>
                                <w:rFonts w:ascii="宋体" w:hAnsi="宋体"/>
                              </w:rPr>
                            </w:pPr>
                            <w:r>
                              <w:rPr>
                                <w:rFonts w:hint="eastAsia" w:ascii="宋体" w:hAnsi="宋体"/>
                              </w:rPr>
                              <w:t>明确城市更新规划编制的规划目的、规划原则、规划依据、规划范围与期限等总体要求。</w:t>
                            </w:r>
                          </w:p>
                          <w:p>
                            <w:pPr>
                              <w:pStyle w:val="246"/>
                              <w:numPr>
                                <w:ilvl w:val="0"/>
                                <w:numId w:val="34"/>
                              </w:numPr>
                              <w:snapToGrid w:val="0"/>
                              <w:spacing w:line="240" w:lineRule="auto"/>
                              <w:ind w:firstLineChars="0"/>
                              <w:rPr>
                                <w:rFonts w:ascii="宋体" w:hAnsi="宋体"/>
                                <w:sz w:val="21"/>
                                <w:szCs w:val="21"/>
                              </w:rPr>
                            </w:pPr>
                            <w:r>
                              <w:rPr>
                                <w:rFonts w:hint="eastAsia" w:ascii="宋体" w:hAnsi="宋体"/>
                                <w:sz w:val="21"/>
                                <w:szCs w:val="21"/>
                              </w:rPr>
                              <w:t>城市更新范围</w:t>
                            </w:r>
                          </w:p>
                          <w:p>
                            <w:pPr>
                              <w:pStyle w:val="30"/>
                              <w:snapToGrid w:val="0"/>
                              <w:spacing w:line="240" w:lineRule="auto"/>
                              <w:ind w:firstLineChars="200"/>
                              <w:rPr>
                                <w:rFonts w:ascii="宋体" w:hAnsi="宋体"/>
                              </w:rPr>
                            </w:pPr>
                            <w:r>
                              <w:rPr>
                                <w:rFonts w:hint="eastAsia" w:ascii="宋体" w:hAnsi="宋体"/>
                              </w:rPr>
                              <w:t>结合更新意愿分析、城市体检分析与城市更新资源识别结论，划定城市更新范围，形成城市更新重点区域调查表。</w:t>
                            </w:r>
                          </w:p>
                          <w:p>
                            <w:pPr>
                              <w:pStyle w:val="246"/>
                              <w:numPr>
                                <w:ilvl w:val="0"/>
                                <w:numId w:val="34"/>
                              </w:numPr>
                              <w:snapToGrid w:val="0"/>
                              <w:spacing w:line="240" w:lineRule="auto"/>
                              <w:ind w:firstLineChars="0"/>
                              <w:rPr>
                                <w:rFonts w:ascii="宋体" w:hAnsi="宋体"/>
                                <w:sz w:val="21"/>
                                <w:szCs w:val="21"/>
                              </w:rPr>
                            </w:pPr>
                            <w:r>
                              <w:rPr>
                                <w:rFonts w:hint="eastAsia" w:ascii="宋体" w:hAnsi="宋体"/>
                                <w:sz w:val="21"/>
                                <w:szCs w:val="21"/>
                              </w:rPr>
                              <w:t>城市更新工作目标</w:t>
                            </w:r>
                          </w:p>
                          <w:p>
                            <w:pPr>
                              <w:pStyle w:val="30"/>
                              <w:snapToGrid w:val="0"/>
                              <w:spacing w:line="240" w:lineRule="auto"/>
                              <w:ind w:firstLineChars="200"/>
                              <w:rPr>
                                <w:rFonts w:ascii="宋体" w:hAnsi="宋体"/>
                              </w:rPr>
                            </w:pPr>
                            <w:r>
                              <w:rPr>
                                <w:rFonts w:hint="eastAsia" w:ascii="宋体" w:hAnsi="宋体"/>
                              </w:rPr>
                              <w:t>提出城市更新总体目标、阶段目标，构建城市更新规划指标体系。</w:t>
                            </w:r>
                          </w:p>
                          <w:p>
                            <w:pPr>
                              <w:pStyle w:val="246"/>
                              <w:numPr>
                                <w:ilvl w:val="0"/>
                                <w:numId w:val="34"/>
                              </w:numPr>
                              <w:snapToGrid w:val="0"/>
                              <w:spacing w:line="240" w:lineRule="auto"/>
                              <w:ind w:firstLineChars="0"/>
                              <w:rPr>
                                <w:rFonts w:ascii="宋体" w:hAnsi="宋体"/>
                                <w:sz w:val="21"/>
                                <w:szCs w:val="21"/>
                              </w:rPr>
                            </w:pPr>
                            <w:r>
                              <w:rPr>
                                <w:rFonts w:hint="eastAsia" w:ascii="宋体" w:hAnsi="宋体"/>
                                <w:sz w:val="21"/>
                                <w:szCs w:val="21"/>
                              </w:rPr>
                              <w:t>城市更新策略</w:t>
                            </w:r>
                          </w:p>
                          <w:p>
                            <w:pPr>
                              <w:pStyle w:val="30"/>
                              <w:snapToGrid w:val="0"/>
                              <w:spacing w:line="240" w:lineRule="auto"/>
                              <w:ind w:firstLineChars="200"/>
                              <w:rPr>
                                <w:rFonts w:ascii="宋体" w:hAnsi="宋体"/>
                              </w:rPr>
                            </w:pPr>
                            <w:r>
                              <w:rPr>
                                <w:rFonts w:hint="eastAsia" w:ascii="宋体" w:hAnsi="宋体"/>
                              </w:rPr>
                              <w:t>问题导向、目标导向结合，因城施策制定城市更新策略。</w:t>
                            </w:r>
                          </w:p>
                          <w:p>
                            <w:pPr>
                              <w:pStyle w:val="246"/>
                              <w:numPr>
                                <w:ilvl w:val="0"/>
                                <w:numId w:val="34"/>
                              </w:numPr>
                              <w:snapToGrid w:val="0"/>
                              <w:spacing w:line="240" w:lineRule="auto"/>
                              <w:ind w:firstLineChars="0"/>
                              <w:rPr>
                                <w:rFonts w:ascii="宋体" w:hAnsi="宋体"/>
                                <w:sz w:val="21"/>
                                <w:szCs w:val="21"/>
                              </w:rPr>
                            </w:pPr>
                            <w:r>
                              <w:rPr>
                                <w:rFonts w:hint="eastAsia" w:ascii="宋体" w:hAnsi="宋体"/>
                                <w:sz w:val="21"/>
                                <w:szCs w:val="21"/>
                              </w:rPr>
                              <w:t>城市更新单元指引</w:t>
                            </w:r>
                          </w:p>
                          <w:p>
                            <w:pPr>
                              <w:pStyle w:val="30"/>
                              <w:snapToGrid w:val="0"/>
                              <w:spacing w:line="240" w:lineRule="auto"/>
                              <w:ind w:firstLineChars="200"/>
                              <w:rPr>
                                <w:rFonts w:ascii="宋体" w:hAnsi="宋体"/>
                              </w:rPr>
                            </w:pPr>
                            <w:r>
                              <w:rPr>
                                <w:rFonts w:hint="eastAsia" w:ascii="宋体" w:hAnsi="宋体"/>
                              </w:rPr>
                              <w:t>科学划分城市更新单元，落实城市更新任务，编制城市更新单元指引，主要包括：</w:t>
                            </w:r>
                          </w:p>
                          <w:p>
                            <w:pPr>
                              <w:pStyle w:val="30"/>
                              <w:numPr>
                                <w:ilvl w:val="0"/>
                                <w:numId w:val="35"/>
                              </w:numPr>
                              <w:snapToGrid w:val="0"/>
                              <w:spacing w:after="0" w:line="240" w:lineRule="auto"/>
                              <w:ind w:firstLineChars="0"/>
                              <w:rPr>
                                <w:rFonts w:ascii="宋体" w:hAnsi="宋体"/>
                              </w:rPr>
                            </w:pPr>
                            <w:r>
                              <w:rPr>
                                <w:rFonts w:hint="eastAsia" w:ascii="宋体" w:hAnsi="宋体"/>
                              </w:rPr>
                              <w:t>发展定位与主导功能</w:t>
                            </w:r>
                          </w:p>
                          <w:p>
                            <w:pPr>
                              <w:pStyle w:val="30"/>
                              <w:numPr>
                                <w:ilvl w:val="0"/>
                                <w:numId w:val="35"/>
                              </w:numPr>
                              <w:snapToGrid w:val="0"/>
                              <w:spacing w:after="0" w:line="240" w:lineRule="auto"/>
                              <w:ind w:firstLineChars="0"/>
                              <w:rPr>
                                <w:rFonts w:ascii="宋体" w:hAnsi="宋体"/>
                              </w:rPr>
                            </w:pPr>
                            <w:r>
                              <w:rPr>
                                <w:rFonts w:hint="eastAsia" w:ascii="宋体" w:hAnsi="宋体"/>
                              </w:rPr>
                              <w:t>产业发展指引</w:t>
                            </w:r>
                          </w:p>
                          <w:p>
                            <w:pPr>
                              <w:pStyle w:val="30"/>
                              <w:numPr>
                                <w:ilvl w:val="0"/>
                                <w:numId w:val="35"/>
                              </w:numPr>
                              <w:snapToGrid w:val="0"/>
                              <w:spacing w:after="0" w:line="240" w:lineRule="auto"/>
                              <w:ind w:firstLineChars="0"/>
                              <w:rPr>
                                <w:rFonts w:ascii="宋体" w:hAnsi="宋体"/>
                              </w:rPr>
                            </w:pPr>
                            <w:r>
                              <w:rPr>
                                <w:rFonts w:hint="eastAsia" w:ascii="宋体" w:hAnsi="宋体"/>
                              </w:rPr>
                              <w:t>土地利用规划方案</w:t>
                            </w:r>
                          </w:p>
                          <w:p>
                            <w:pPr>
                              <w:pStyle w:val="30"/>
                              <w:numPr>
                                <w:ilvl w:val="0"/>
                                <w:numId w:val="35"/>
                              </w:numPr>
                              <w:snapToGrid w:val="0"/>
                              <w:spacing w:after="0" w:line="240" w:lineRule="auto"/>
                              <w:ind w:firstLineChars="0"/>
                              <w:rPr>
                                <w:rFonts w:ascii="宋体" w:hAnsi="宋体"/>
                              </w:rPr>
                            </w:pPr>
                            <w:r>
                              <w:rPr>
                                <w:rFonts w:hint="eastAsia" w:ascii="宋体" w:hAnsi="宋体"/>
                              </w:rPr>
                              <w:t>综合交通规划</w:t>
                            </w:r>
                          </w:p>
                          <w:p>
                            <w:pPr>
                              <w:pStyle w:val="30"/>
                              <w:numPr>
                                <w:ilvl w:val="0"/>
                                <w:numId w:val="35"/>
                              </w:numPr>
                              <w:snapToGrid w:val="0"/>
                              <w:spacing w:after="0" w:line="240" w:lineRule="auto"/>
                              <w:ind w:firstLineChars="0"/>
                              <w:rPr>
                                <w:rFonts w:ascii="宋体" w:hAnsi="宋体"/>
                              </w:rPr>
                            </w:pPr>
                            <w:r>
                              <w:rPr>
                                <w:rFonts w:hint="eastAsia" w:ascii="宋体" w:hAnsi="宋体"/>
                              </w:rPr>
                              <w:t>公共服务设施与市政基础设施规划</w:t>
                            </w:r>
                          </w:p>
                          <w:p>
                            <w:pPr>
                              <w:pStyle w:val="30"/>
                              <w:numPr>
                                <w:ilvl w:val="0"/>
                                <w:numId w:val="35"/>
                              </w:numPr>
                              <w:snapToGrid w:val="0"/>
                              <w:spacing w:after="0" w:line="240" w:lineRule="auto"/>
                              <w:ind w:firstLineChars="0"/>
                              <w:rPr>
                                <w:rFonts w:ascii="宋体" w:hAnsi="宋体"/>
                              </w:rPr>
                            </w:pPr>
                            <w:r>
                              <w:rPr>
                                <w:rFonts w:hint="eastAsia" w:ascii="宋体" w:hAnsi="宋体"/>
                              </w:rPr>
                              <w:t>历史文化遗产保护</w:t>
                            </w:r>
                          </w:p>
                          <w:p>
                            <w:pPr>
                              <w:pStyle w:val="30"/>
                              <w:numPr>
                                <w:ilvl w:val="0"/>
                                <w:numId w:val="35"/>
                              </w:numPr>
                              <w:snapToGrid w:val="0"/>
                              <w:spacing w:after="0" w:line="240" w:lineRule="auto"/>
                              <w:ind w:firstLineChars="0"/>
                              <w:rPr>
                                <w:rFonts w:ascii="宋体" w:hAnsi="宋体"/>
                              </w:rPr>
                            </w:pPr>
                            <w:r>
                              <w:rPr>
                                <w:rFonts w:hint="eastAsia" w:ascii="宋体" w:hAnsi="宋体"/>
                              </w:rPr>
                              <w:t>奖励指标</w:t>
                            </w:r>
                          </w:p>
                          <w:p>
                            <w:pPr>
                              <w:pStyle w:val="30"/>
                              <w:snapToGrid w:val="0"/>
                              <w:spacing w:line="240" w:lineRule="auto"/>
                              <w:ind w:firstLineChars="200"/>
                              <w:rPr>
                                <w:rFonts w:ascii="宋体" w:hAnsi="宋体"/>
                              </w:rPr>
                            </w:pPr>
                            <w:r>
                              <w:rPr>
                                <w:rFonts w:hint="eastAsia" w:ascii="宋体" w:hAnsi="宋体"/>
                              </w:rPr>
                              <w:t>汇总形成城市更新单元规划汇总表。</w:t>
                            </w:r>
                          </w:p>
                          <w:p>
                            <w:pPr>
                              <w:pStyle w:val="246"/>
                              <w:numPr>
                                <w:ilvl w:val="0"/>
                                <w:numId w:val="34"/>
                              </w:numPr>
                              <w:snapToGrid w:val="0"/>
                              <w:spacing w:line="240" w:lineRule="auto"/>
                              <w:ind w:firstLineChars="0"/>
                              <w:rPr>
                                <w:rFonts w:ascii="宋体" w:hAnsi="宋体"/>
                                <w:sz w:val="21"/>
                                <w:szCs w:val="21"/>
                              </w:rPr>
                            </w:pPr>
                            <w:r>
                              <w:rPr>
                                <w:rFonts w:hint="eastAsia" w:ascii="宋体" w:hAnsi="宋体"/>
                                <w:sz w:val="21"/>
                                <w:szCs w:val="21"/>
                              </w:rPr>
                              <w:t>城市更新项目库与年度实施计划</w:t>
                            </w:r>
                          </w:p>
                          <w:p>
                            <w:pPr>
                              <w:pStyle w:val="30"/>
                              <w:snapToGrid w:val="0"/>
                              <w:spacing w:line="240" w:lineRule="auto"/>
                              <w:ind w:firstLineChars="200"/>
                              <w:rPr>
                                <w:rFonts w:ascii="宋体" w:hAnsi="宋体"/>
                              </w:rPr>
                            </w:pPr>
                            <w:r>
                              <w:rPr>
                                <w:rFonts w:hint="eastAsia" w:ascii="宋体" w:hAnsi="宋体"/>
                              </w:rPr>
                              <w:t>对城市更新项目进行分级分类，形成城市更新项目库。</w:t>
                            </w:r>
                          </w:p>
                          <w:p>
                            <w:pPr>
                              <w:pStyle w:val="30"/>
                              <w:snapToGrid w:val="0"/>
                              <w:spacing w:line="240" w:lineRule="auto"/>
                              <w:ind w:firstLineChars="200"/>
                              <w:rPr>
                                <w:rFonts w:ascii="宋体" w:hAnsi="宋体"/>
                              </w:rPr>
                            </w:pPr>
                            <w:r>
                              <w:rPr>
                                <w:rFonts w:hint="eastAsia" w:ascii="宋体" w:hAnsi="宋体"/>
                              </w:rPr>
                              <w:t>以城市更新项目库为基础，制定城市更新年度实施计划，提出具体的年度任务目标，确定城市更新年度实施项目建设内容、时间安排、资金安排等内容，形成城市更新年度实施计划表。</w:t>
                            </w:r>
                          </w:p>
                          <w:p>
                            <w:pPr>
                              <w:pStyle w:val="246"/>
                              <w:numPr>
                                <w:ilvl w:val="0"/>
                                <w:numId w:val="34"/>
                              </w:numPr>
                              <w:snapToGrid w:val="0"/>
                              <w:spacing w:line="240" w:lineRule="auto"/>
                              <w:ind w:firstLineChars="0"/>
                              <w:rPr>
                                <w:rFonts w:ascii="宋体" w:hAnsi="宋体"/>
                                <w:sz w:val="21"/>
                                <w:szCs w:val="21"/>
                              </w:rPr>
                            </w:pPr>
                            <w:r>
                              <w:rPr>
                                <w:rFonts w:hint="eastAsia" w:ascii="宋体" w:hAnsi="宋体"/>
                                <w:sz w:val="21"/>
                                <w:szCs w:val="21"/>
                              </w:rPr>
                              <w:t>规划实施保障</w:t>
                            </w:r>
                          </w:p>
                          <w:p>
                            <w:pPr>
                              <w:pStyle w:val="30"/>
                              <w:snapToGrid w:val="0"/>
                              <w:spacing w:line="240" w:lineRule="auto"/>
                              <w:ind w:firstLineChars="200"/>
                              <w:rPr>
                                <w:rFonts w:ascii="宋体" w:hAnsi="宋体"/>
                              </w:rPr>
                            </w:pPr>
                            <w:r>
                              <w:rPr>
                                <w:rFonts w:hint="eastAsia" w:ascii="宋体" w:hAnsi="宋体"/>
                              </w:rPr>
                              <w:t>明确城市更新规划传导机制、提出规划实施的保障措施要求和方向性建议，并明确具体保障性措施制定的相关部门。</w:t>
                            </w:r>
                          </w:p>
                        </w:txbxContent>
                      </wps:txbx>
                      <wps:bodyPr rot="0" vert="horz" wrap="square" lIns="91440" tIns="45720" rIns="91440" bIns="45720" anchor="t" anchorCtr="false">
                        <a:spAutoFit/>
                      </wps:bodyPr>
                    </wps:wsp>
                  </a:graphicData>
                </a:graphic>
              </wp:anchor>
            </w:drawing>
          </mc:Choice>
          <mc:Fallback>
            <w:pict>
              <v:shape id="文本框 1" o:spid="_x0000_s1026" o:spt="202" type="#_x0000_t202" style="position:absolute;left:0pt;margin-left:14.3pt;margin-top:33.45pt;height:590pt;width:442.9pt;mso-wrap-distance-bottom:0pt;mso-wrap-distance-left:9pt;mso-wrap-distance-right:9pt;mso-wrap-distance-top:0pt;z-index:251664384;mso-width-relative:page;mso-height-relative:page;" fillcolor="#FFFFFF" filled="t" stroked="t" coordsize="21600,21600" o:gfxdata="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PDqHE2AAAAAoBAAAPAAAAAAAAAAEAIAAA&#10;ADgAAABkcnMvZG93bnJldi54bWxQSwECFAAUAAAACACHTuJA75W9zS8CAABABAAADgAAAAAAAAAB&#10;ACAAAAA9AQAAZHJzL2Uyb0RvYy54bWxQSwUGAAAAAAYABgBZAQAA3gUAAAAA&#10;">
                <v:fill on="t" focussize="0,0"/>
                <v:stroke color="#000000" miterlimit="8" joinstyle="miter"/>
                <v:imagedata o:title=""/>
                <o:lock v:ext="edit" aspectratio="f"/>
                <v:textbox style="mso-fit-shape-to-text:t;">
                  <w:txbxContent>
                    <w:p>
                      <w:pPr>
                        <w:pStyle w:val="246"/>
                        <w:numPr>
                          <w:ilvl w:val="0"/>
                          <w:numId w:val="34"/>
                        </w:numPr>
                        <w:snapToGrid w:val="0"/>
                        <w:spacing w:line="240" w:lineRule="auto"/>
                        <w:ind w:firstLineChars="0"/>
                        <w:rPr>
                          <w:rFonts w:ascii="宋体" w:hAnsi="宋体"/>
                          <w:sz w:val="21"/>
                          <w:szCs w:val="21"/>
                        </w:rPr>
                      </w:pPr>
                      <w:r>
                        <w:rPr>
                          <w:rFonts w:hint="eastAsia" w:ascii="宋体" w:hAnsi="宋体"/>
                          <w:sz w:val="21"/>
                          <w:szCs w:val="21"/>
                        </w:rPr>
                        <w:t>总则</w:t>
                      </w:r>
                    </w:p>
                    <w:p>
                      <w:pPr>
                        <w:pStyle w:val="30"/>
                        <w:snapToGrid w:val="0"/>
                        <w:spacing w:line="240" w:lineRule="auto"/>
                        <w:ind w:firstLineChars="200"/>
                        <w:rPr>
                          <w:rFonts w:ascii="宋体" w:hAnsi="宋体"/>
                        </w:rPr>
                      </w:pPr>
                      <w:r>
                        <w:rPr>
                          <w:rFonts w:hint="eastAsia" w:ascii="宋体" w:hAnsi="宋体"/>
                        </w:rPr>
                        <w:t>明确城市更新规划编制的规划目的、规划原则、规划依据、规划范围与期限等总体要求。</w:t>
                      </w:r>
                    </w:p>
                    <w:p>
                      <w:pPr>
                        <w:pStyle w:val="246"/>
                        <w:numPr>
                          <w:ilvl w:val="0"/>
                          <w:numId w:val="34"/>
                        </w:numPr>
                        <w:snapToGrid w:val="0"/>
                        <w:spacing w:line="240" w:lineRule="auto"/>
                        <w:ind w:firstLineChars="0"/>
                        <w:rPr>
                          <w:rFonts w:ascii="宋体" w:hAnsi="宋体"/>
                          <w:sz w:val="21"/>
                          <w:szCs w:val="21"/>
                        </w:rPr>
                      </w:pPr>
                      <w:r>
                        <w:rPr>
                          <w:rFonts w:hint="eastAsia" w:ascii="宋体" w:hAnsi="宋体"/>
                          <w:sz w:val="21"/>
                          <w:szCs w:val="21"/>
                        </w:rPr>
                        <w:t>城市更新范围</w:t>
                      </w:r>
                    </w:p>
                    <w:p>
                      <w:pPr>
                        <w:pStyle w:val="30"/>
                        <w:snapToGrid w:val="0"/>
                        <w:spacing w:line="240" w:lineRule="auto"/>
                        <w:ind w:firstLineChars="200"/>
                        <w:rPr>
                          <w:rFonts w:ascii="宋体" w:hAnsi="宋体"/>
                        </w:rPr>
                      </w:pPr>
                      <w:r>
                        <w:rPr>
                          <w:rFonts w:hint="eastAsia" w:ascii="宋体" w:hAnsi="宋体"/>
                        </w:rPr>
                        <w:t>结合更新意愿分析、城市体检分析与城市更新资源识别结论，划定城市更新范围，形成城市更新重点区域调查表。</w:t>
                      </w:r>
                    </w:p>
                    <w:p>
                      <w:pPr>
                        <w:pStyle w:val="246"/>
                        <w:numPr>
                          <w:ilvl w:val="0"/>
                          <w:numId w:val="34"/>
                        </w:numPr>
                        <w:snapToGrid w:val="0"/>
                        <w:spacing w:line="240" w:lineRule="auto"/>
                        <w:ind w:firstLineChars="0"/>
                        <w:rPr>
                          <w:rFonts w:ascii="宋体" w:hAnsi="宋体"/>
                          <w:sz w:val="21"/>
                          <w:szCs w:val="21"/>
                        </w:rPr>
                      </w:pPr>
                      <w:r>
                        <w:rPr>
                          <w:rFonts w:hint="eastAsia" w:ascii="宋体" w:hAnsi="宋体"/>
                          <w:sz w:val="21"/>
                          <w:szCs w:val="21"/>
                        </w:rPr>
                        <w:t>城市更新工作目标</w:t>
                      </w:r>
                    </w:p>
                    <w:p>
                      <w:pPr>
                        <w:pStyle w:val="30"/>
                        <w:snapToGrid w:val="0"/>
                        <w:spacing w:line="240" w:lineRule="auto"/>
                        <w:ind w:firstLineChars="200"/>
                        <w:rPr>
                          <w:rFonts w:ascii="宋体" w:hAnsi="宋体"/>
                        </w:rPr>
                      </w:pPr>
                      <w:r>
                        <w:rPr>
                          <w:rFonts w:hint="eastAsia" w:ascii="宋体" w:hAnsi="宋体"/>
                        </w:rPr>
                        <w:t>提出城市更新总体目标、阶段目标，构建城市更新规划指标体系。</w:t>
                      </w:r>
                    </w:p>
                    <w:p>
                      <w:pPr>
                        <w:pStyle w:val="246"/>
                        <w:numPr>
                          <w:ilvl w:val="0"/>
                          <w:numId w:val="34"/>
                        </w:numPr>
                        <w:snapToGrid w:val="0"/>
                        <w:spacing w:line="240" w:lineRule="auto"/>
                        <w:ind w:firstLineChars="0"/>
                        <w:rPr>
                          <w:rFonts w:ascii="宋体" w:hAnsi="宋体"/>
                          <w:sz w:val="21"/>
                          <w:szCs w:val="21"/>
                        </w:rPr>
                      </w:pPr>
                      <w:r>
                        <w:rPr>
                          <w:rFonts w:hint="eastAsia" w:ascii="宋体" w:hAnsi="宋体"/>
                          <w:sz w:val="21"/>
                          <w:szCs w:val="21"/>
                        </w:rPr>
                        <w:t>城市更新策略</w:t>
                      </w:r>
                    </w:p>
                    <w:p>
                      <w:pPr>
                        <w:pStyle w:val="30"/>
                        <w:snapToGrid w:val="0"/>
                        <w:spacing w:line="240" w:lineRule="auto"/>
                        <w:ind w:firstLineChars="200"/>
                        <w:rPr>
                          <w:rFonts w:ascii="宋体" w:hAnsi="宋体"/>
                        </w:rPr>
                      </w:pPr>
                      <w:r>
                        <w:rPr>
                          <w:rFonts w:hint="eastAsia" w:ascii="宋体" w:hAnsi="宋体"/>
                        </w:rPr>
                        <w:t>问题导向、目标导向结合，因城施策制定城市更新策略。</w:t>
                      </w:r>
                    </w:p>
                    <w:p>
                      <w:pPr>
                        <w:pStyle w:val="246"/>
                        <w:numPr>
                          <w:ilvl w:val="0"/>
                          <w:numId w:val="34"/>
                        </w:numPr>
                        <w:snapToGrid w:val="0"/>
                        <w:spacing w:line="240" w:lineRule="auto"/>
                        <w:ind w:firstLineChars="0"/>
                        <w:rPr>
                          <w:rFonts w:ascii="宋体" w:hAnsi="宋体"/>
                          <w:sz w:val="21"/>
                          <w:szCs w:val="21"/>
                        </w:rPr>
                      </w:pPr>
                      <w:r>
                        <w:rPr>
                          <w:rFonts w:hint="eastAsia" w:ascii="宋体" w:hAnsi="宋体"/>
                          <w:sz w:val="21"/>
                          <w:szCs w:val="21"/>
                        </w:rPr>
                        <w:t>城市更新单元指引</w:t>
                      </w:r>
                    </w:p>
                    <w:p>
                      <w:pPr>
                        <w:pStyle w:val="30"/>
                        <w:snapToGrid w:val="0"/>
                        <w:spacing w:line="240" w:lineRule="auto"/>
                        <w:ind w:firstLineChars="200"/>
                        <w:rPr>
                          <w:rFonts w:ascii="宋体" w:hAnsi="宋体"/>
                        </w:rPr>
                      </w:pPr>
                      <w:r>
                        <w:rPr>
                          <w:rFonts w:hint="eastAsia" w:ascii="宋体" w:hAnsi="宋体"/>
                        </w:rPr>
                        <w:t>科学划分城市更新单元，落实城市更新任务，编制城市更新单元指引，主要包括：</w:t>
                      </w:r>
                    </w:p>
                    <w:p>
                      <w:pPr>
                        <w:pStyle w:val="30"/>
                        <w:numPr>
                          <w:ilvl w:val="0"/>
                          <w:numId w:val="35"/>
                        </w:numPr>
                        <w:snapToGrid w:val="0"/>
                        <w:spacing w:after="0" w:line="240" w:lineRule="auto"/>
                        <w:ind w:firstLineChars="0"/>
                        <w:rPr>
                          <w:rFonts w:ascii="宋体" w:hAnsi="宋体"/>
                        </w:rPr>
                      </w:pPr>
                      <w:r>
                        <w:rPr>
                          <w:rFonts w:hint="eastAsia" w:ascii="宋体" w:hAnsi="宋体"/>
                        </w:rPr>
                        <w:t>发展定位与主导功能</w:t>
                      </w:r>
                    </w:p>
                    <w:p>
                      <w:pPr>
                        <w:pStyle w:val="30"/>
                        <w:numPr>
                          <w:ilvl w:val="0"/>
                          <w:numId w:val="35"/>
                        </w:numPr>
                        <w:snapToGrid w:val="0"/>
                        <w:spacing w:after="0" w:line="240" w:lineRule="auto"/>
                        <w:ind w:firstLineChars="0"/>
                        <w:rPr>
                          <w:rFonts w:ascii="宋体" w:hAnsi="宋体"/>
                        </w:rPr>
                      </w:pPr>
                      <w:r>
                        <w:rPr>
                          <w:rFonts w:hint="eastAsia" w:ascii="宋体" w:hAnsi="宋体"/>
                        </w:rPr>
                        <w:t>产业发展指引</w:t>
                      </w:r>
                    </w:p>
                    <w:p>
                      <w:pPr>
                        <w:pStyle w:val="30"/>
                        <w:numPr>
                          <w:ilvl w:val="0"/>
                          <w:numId w:val="35"/>
                        </w:numPr>
                        <w:snapToGrid w:val="0"/>
                        <w:spacing w:after="0" w:line="240" w:lineRule="auto"/>
                        <w:ind w:firstLineChars="0"/>
                        <w:rPr>
                          <w:rFonts w:ascii="宋体" w:hAnsi="宋体"/>
                        </w:rPr>
                      </w:pPr>
                      <w:r>
                        <w:rPr>
                          <w:rFonts w:hint="eastAsia" w:ascii="宋体" w:hAnsi="宋体"/>
                        </w:rPr>
                        <w:t>土地利用规划方案</w:t>
                      </w:r>
                    </w:p>
                    <w:p>
                      <w:pPr>
                        <w:pStyle w:val="30"/>
                        <w:numPr>
                          <w:ilvl w:val="0"/>
                          <w:numId w:val="35"/>
                        </w:numPr>
                        <w:snapToGrid w:val="0"/>
                        <w:spacing w:after="0" w:line="240" w:lineRule="auto"/>
                        <w:ind w:firstLineChars="0"/>
                        <w:rPr>
                          <w:rFonts w:ascii="宋体" w:hAnsi="宋体"/>
                        </w:rPr>
                      </w:pPr>
                      <w:r>
                        <w:rPr>
                          <w:rFonts w:hint="eastAsia" w:ascii="宋体" w:hAnsi="宋体"/>
                        </w:rPr>
                        <w:t>综合交通规划</w:t>
                      </w:r>
                    </w:p>
                    <w:p>
                      <w:pPr>
                        <w:pStyle w:val="30"/>
                        <w:numPr>
                          <w:ilvl w:val="0"/>
                          <w:numId w:val="35"/>
                        </w:numPr>
                        <w:snapToGrid w:val="0"/>
                        <w:spacing w:after="0" w:line="240" w:lineRule="auto"/>
                        <w:ind w:firstLineChars="0"/>
                        <w:rPr>
                          <w:rFonts w:ascii="宋体" w:hAnsi="宋体"/>
                        </w:rPr>
                      </w:pPr>
                      <w:r>
                        <w:rPr>
                          <w:rFonts w:hint="eastAsia" w:ascii="宋体" w:hAnsi="宋体"/>
                        </w:rPr>
                        <w:t>公共服务设施与市政基础设施规划</w:t>
                      </w:r>
                    </w:p>
                    <w:p>
                      <w:pPr>
                        <w:pStyle w:val="30"/>
                        <w:numPr>
                          <w:ilvl w:val="0"/>
                          <w:numId w:val="35"/>
                        </w:numPr>
                        <w:snapToGrid w:val="0"/>
                        <w:spacing w:after="0" w:line="240" w:lineRule="auto"/>
                        <w:ind w:firstLineChars="0"/>
                        <w:rPr>
                          <w:rFonts w:ascii="宋体" w:hAnsi="宋体"/>
                        </w:rPr>
                      </w:pPr>
                      <w:r>
                        <w:rPr>
                          <w:rFonts w:hint="eastAsia" w:ascii="宋体" w:hAnsi="宋体"/>
                        </w:rPr>
                        <w:t>历史文化遗产保护</w:t>
                      </w:r>
                    </w:p>
                    <w:p>
                      <w:pPr>
                        <w:pStyle w:val="30"/>
                        <w:numPr>
                          <w:ilvl w:val="0"/>
                          <w:numId w:val="35"/>
                        </w:numPr>
                        <w:snapToGrid w:val="0"/>
                        <w:spacing w:after="0" w:line="240" w:lineRule="auto"/>
                        <w:ind w:firstLineChars="0"/>
                        <w:rPr>
                          <w:rFonts w:ascii="宋体" w:hAnsi="宋体"/>
                        </w:rPr>
                      </w:pPr>
                      <w:r>
                        <w:rPr>
                          <w:rFonts w:hint="eastAsia" w:ascii="宋体" w:hAnsi="宋体"/>
                        </w:rPr>
                        <w:t>奖励指标</w:t>
                      </w:r>
                    </w:p>
                    <w:p>
                      <w:pPr>
                        <w:pStyle w:val="30"/>
                        <w:snapToGrid w:val="0"/>
                        <w:spacing w:line="240" w:lineRule="auto"/>
                        <w:ind w:firstLineChars="200"/>
                        <w:rPr>
                          <w:rFonts w:ascii="宋体" w:hAnsi="宋体"/>
                        </w:rPr>
                      </w:pPr>
                      <w:r>
                        <w:rPr>
                          <w:rFonts w:hint="eastAsia" w:ascii="宋体" w:hAnsi="宋体"/>
                        </w:rPr>
                        <w:t>汇总形成城市更新单元规划汇总表。</w:t>
                      </w:r>
                    </w:p>
                    <w:p>
                      <w:pPr>
                        <w:pStyle w:val="246"/>
                        <w:numPr>
                          <w:ilvl w:val="0"/>
                          <w:numId w:val="34"/>
                        </w:numPr>
                        <w:snapToGrid w:val="0"/>
                        <w:spacing w:line="240" w:lineRule="auto"/>
                        <w:ind w:firstLineChars="0"/>
                        <w:rPr>
                          <w:rFonts w:ascii="宋体" w:hAnsi="宋体"/>
                          <w:sz w:val="21"/>
                          <w:szCs w:val="21"/>
                        </w:rPr>
                      </w:pPr>
                      <w:r>
                        <w:rPr>
                          <w:rFonts w:hint="eastAsia" w:ascii="宋体" w:hAnsi="宋体"/>
                          <w:sz w:val="21"/>
                          <w:szCs w:val="21"/>
                        </w:rPr>
                        <w:t>城市更新项目库与年度实施计划</w:t>
                      </w:r>
                    </w:p>
                    <w:p>
                      <w:pPr>
                        <w:pStyle w:val="30"/>
                        <w:snapToGrid w:val="0"/>
                        <w:spacing w:line="240" w:lineRule="auto"/>
                        <w:ind w:firstLineChars="200"/>
                        <w:rPr>
                          <w:rFonts w:ascii="宋体" w:hAnsi="宋体"/>
                        </w:rPr>
                      </w:pPr>
                      <w:r>
                        <w:rPr>
                          <w:rFonts w:hint="eastAsia" w:ascii="宋体" w:hAnsi="宋体"/>
                        </w:rPr>
                        <w:t>对城市更新项目进行分级分类，形成城市更新项目库。</w:t>
                      </w:r>
                    </w:p>
                    <w:p>
                      <w:pPr>
                        <w:pStyle w:val="30"/>
                        <w:snapToGrid w:val="0"/>
                        <w:spacing w:line="240" w:lineRule="auto"/>
                        <w:ind w:firstLineChars="200"/>
                        <w:rPr>
                          <w:rFonts w:ascii="宋体" w:hAnsi="宋体"/>
                        </w:rPr>
                      </w:pPr>
                      <w:r>
                        <w:rPr>
                          <w:rFonts w:hint="eastAsia" w:ascii="宋体" w:hAnsi="宋体"/>
                        </w:rPr>
                        <w:t>以城市更新项目库为基础，制定城市更新年度实施计划，提出具体的年度任务目标，确定城市更新年度实施项目建设内容、时间安排、资金安排等内容，形成城市更新年度实施计划表。</w:t>
                      </w:r>
                    </w:p>
                    <w:p>
                      <w:pPr>
                        <w:pStyle w:val="246"/>
                        <w:numPr>
                          <w:ilvl w:val="0"/>
                          <w:numId w:val="34"/>
                        </w:numPr>
                        <w:snapToGrid w:val="0"/>
                        <w:spacing w:line="240" w:lineRule="auto"/>
                        <w:ind w:firstLineChars="0"/>
                        <w:rPr>
                          <w:rFonts w:ascii="宋体" w:hAnsi="宋体"/>
                          <w:sz w:val="21"/>
                          <w:szCs w:val="21"/>
                        </w:rPr>
                      </w:pPr>
                      <w:r>
                        <w:rPr>
                          <w:rFonts w:hint="eastAsia" w:ascii="宋体" w:hAnsi="宋体"/>
                          <w:sz w:val="21"/>
                          <w:szCs w:val="21"/>
                        </w:rPr>
                        <w:t>规划实施保障</w:t>
                      </w:r>
                    </w:p>
                    <w:p>
                      <w:pPr>
                        <w:pStyle w:val="30"/>
                        <w:snapToGrid w:val="0"/>
                        <w:spacing w:line="240" w:lineRule="auto"/>
                        <w:ind w:firstLineChars="200"/>
                        <w:rPr>
                          <w:rFonts w:ascii="宋体" w:hAnsi="宋体"/>
                        </w:rPr>
                      </w:pPr>
                      <w:r>
                        <w:rPr>
                          <w:rFonts w:hint="eastAsia" w:ascii="宋体" w:hAnsi="宋体"/>
                        </w:rPr>
                        <w:t>明确城市更新规划传导机制、提出规划实施的保障措施要求和方向性建议，并明确具体保障性措施制定的相关部门。</w:t>
                      </w:r>
                    </w:p>
                  </w:txbxContent>
                </v:textbox>
                <w10:wrap type="square"/>
              </v:shape>
            </w:pict>
          </mc:Fallback>
        </mc:AlternateContent>
      </w:r>
    </w:p>
    <w:p>
      <w:pPr>
        <w:pStyle w:val="89"/>
        <w:spacing w:before="156" w:after="156"/>
        <w:sectPr>
          <w:pgSz w:w="11906" w:h="16838"/>
          <w:pgMar w:top="1928" w:right="1134" w:bottom="1134" w:left="1134" w:header="1418" w:footer="1134" w:gutter="284"/>
          <w:cols w:space="425" w:num="1"/>
          <w:formProt w:val="0"/>
          <w:docGrid w:type="lines" w:linePitch="312" w:charSpace="0"/>
        </w:sectPr>
      </w:pPr>
    </w:p>
    <w:p>
      <w:pPr>
        <w:pStyle w:val="89"/>
        <w:spacing w:before="156" w:after="156"/>
      </w:pPr>
      <w:r>
        <w:rPr>
          <w:rFonts w:hint="eastAsia"/>
        </w:rPr>
        <w:t>《XX市/县城市更新规划》图件参考模板</w:t>
      </w:r>
    </w:p>
    <w:p>
      <w:pPr>
        <w:pStyle w:val="30"/>
        <w:snapToGrid w:val="0"/>
        <w:spacing w:line="560" w:lineRule="exact"/>
        <w:ind w:firstLineChars="200"/>
        <w:jc w:val="center"/>
        <w:rPr>
          <w:rFonts w:ascii="黑体" w:hAnsi="Times New Roman" w:eastAsia="黑体"/>
          <w:kern w:val="0"/>
          <w:szCs w:val="20"/>
        </w:rPr>
      </w:pPr>
    </w:p>
    <w:p>
      <w:pPr>
        <w:pStyle w:val="30"/>
        <w:snapToGrid w:val="0"/>
        <w:spacing w:line="560" w:lineRule="exact"/>
        <w:ind w:firstLineChars="200"/>
        <w:jc w:val="center"/>
        <w:rPr>
          <w:rFonts w:ascii="黑体" w:hAnsi="Times New Roman" w:eastAsia="黑体"/>
          <w:kern w:val="0"/>
          <w:szCs w:val="20"/>
        </w:rPr>
      </w:pPr>
    </w:p>
    <w:p>
      <w:pPr>
        <w:pStyle w:val="30"/>
        <w:snapToGrid w:val="0"/>
        <w:spacing w:line="560" w:lineRule="exact"/>
        <w:ind w:firstLineChars="200"/>
        <w:jc w:val="center"/>
        <w:rPr>
          <w:rFonts w:ascii="黑体" w:hAnsi="Times New Roman" w:eastAsia="黑体"/>
          <w:kern w:val="0"/>
          <w:szCs w:val="20"/>
        </w:rPr>
      </w:pPr>
    </w:p>
    <w:p>
      <w:pPr>
        <w:pStyle w:val="30"/>
        <w:snapToGrid w:val="0"/>
        <w:spacing w:line="560" w:lineRule="exact"/>
        <w:ind w:firstLineChars="200"/>
        <w:jc w:val="center"/>
        <w:rPr>
          <w:rFonts w:ascii="黑体" w:hAnsi="Times New Roman" w:eastAsia="黑体"/>
          <w:kern w:val="0"/>
          <w:szCs w:val="20"/>
        </w:rPr>
      </w:pPr>
    </w:p>
    <w:p>
      <w:pPr>
        <w:pStyle w:val="30"/>
        <w:snapToGrid w:val="0"/>
        <w:spacing w:line="560" w:lineRule="exact"/>
        <w:ind w:firstLineChars="200"/>
        <w:jc w:val="center"/>
        <w:rPr>
          <w:rFonts w:ascii="黑体" w:hAnsi="Times New Roman" w:eastAsia="黑体"/>
          <w:kern w:val="0"/>
          <w:szCs w:val="20"/>
        </w:rPr>
      </w:pPr>
      <w:r>
        <w:rPr>
          <w:rFonts w:ascii="黑体" w:hAnsi="Times New Roman" w:eastAsia="黑体"/>
          <w:kern w:val="0"/>
          <w:szCs w:val="20"/>
        </w:rPr>
        <mc:AlternateContent>
          <mc:Choice Requires="wps">
            <w:drawing>
              <wp:inline distT="0" distB="0" distL="0" distR="0">
                <wp:extent cx="5252085" cy="3065780"/>
                <wp:effectExtent l="0" t="0" r="24765" b="18415"/>
                <wp:docPr id="1232189630"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252085" cy="3065780"/>
                        </a:xfrm>
                        <a:prstGeom prst="rect">
                          <a:avLst/>
                        </a:prstGeom>
                        <a:solidFill>
                          <a:srgbClr val="FFFFFF"/>
                        </a:solidFill>
                        <a:ln w="9525">
                          <a:solidFill>
                            <a:srgbClr val="000000"/>
                          </a:solidFill>
                          <a:miter lim="800000"/>
                        </a:ln>
                      </wps:spPr>
                      <wps:txbx>
                        <w:txbxContent>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区位图</w:t>
                            </w:r>
                          </w:p>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现状综合评价图（集）</w:t>
                            </w:r>
                          </w:p>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城市更新资源分布图</w:t>
                            </w:r>
                          </w:p>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城市更新范围图</w:t>
                            </w:r>
                          </w:p>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更新区土地利用现状图</w:t>
                            </w:r>
                          </w:p>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更新区土地利用规划图</w:t>
                            </w:r>
                          </w:p>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城市更新单元划分图</w:t>
                            </w:r>
                          </w:p>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城市更新单元指引图（导则）</w:t>
                            </w:r>
                          </w:p>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重点更新项目分布图</w:t>
                            </w:r>
                          </w:p>
                          <w:p>
                            <w:pPr>
                              <w:pStyle w:val="246"/>
                              <w:snapToGrid w:val="0"/>
                              <w:spacing w:line="240" w:lineRule="auto"/>
                              <w:ind w:left="420" w:firstLine="0" w:firstLineChars="0"/>
                              <w:rPr>
                                <w:rFonts w:ascii="宋体" w:hAnsi="宋体"/>
                                <w:sz w:val="21"/>
                                <w:szCs w:val="21"/>
                              </w:rPr>
                            </w:pPr>
                            <w:r>
                              <w:rPr>
                                <w:rFonts w:hint="eastAsia" w:ascii="宋体" w:hAnsi="宋体"/>
                                <w:sz w:val="21"/>
                                <w:szCs w:val="21"/>
                              </w:rPr>
                              <w:t>注：根据需要，可将若干张图件合并表达，也可以分为多张图件表达。</w:t>
                            </w:r>
                          </w:p>
                        </w:txbxContent>
                      </wps:txbx>
                      <wps:bodyPr rot="0" vert="horz" wrap="square" lIns="91440" tIns="45720" rIns="91440" bIns="45720" anchor="t" anchorCtr="false">
                        <a:spAutoFit/>
                      </wps:bodyPr>
                    </wps:wsp>
                  </a:graphicData>
                </a:graphic>
              </wp:inline>
            </w:drawing>
          </mc:Choice>
          <mc:Fallback>
            <w:pict>
              <v:shape id="文本框 2" o:spid="_x0000_s1026" o:spt="202" type="#_x0000_t202" style="height:241.4pt;width:413.55pt;" fillcolor="#FFFFFF" filled="t" stroked="t" coordsize="21600,21600" o:gfxdata="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&#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CJm0k1QAAAAUBAAAPAAAAAAAAAAEAIAAAADgAAABk&#10;cnMvZG93bnJldi54bWxQSwECFAAUAAAACACHTuJAL0zBLCwCAABBBAAADgAAAAAAAAABACAAAAA6&#10;AQAAZHJzL2Uyb0RvYy54bWxQSwUGAAAAAAYABgBZAQAA2AUAAAAA&#10;">
                <v:fill on="t" focussize="0,0"/>
                <v:stroke color="#000000" miterlimit="8" joinstyle="miter"/>
                <v:imagedata o:title=""/>
                <o:lock v:ext="edit" aspectratio="f"/>
                <v:textbox style="mso-fit-shape-to-text:t;">
                  <w:txbxContent>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区位图</w:t>
                      </w:r>
                    </w:p>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现状综合评价图（集）</w:t>
                      </w:r>
                    </w:p>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城市更新资源分布图</w:t>
                      </w:r>
                    </w:p>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城市更新范围图</w:t>
                      </w:r>
                    </w:p>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更新区土地利用现状图</w:t>
                      </w:r>
                    </w:p>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更新区土地利用规划图</w:t>
                      </w:r>
                    </w:p>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城市更新单元划分图</w:t>
                      </w:r>
                    </w:p>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城市更新单元指引图（导则）</w:t>
                      </w:r>
                    </w:p>
                    <w:p>
                      <w:pPr>
                        <w:pStyle w:val="246"/>
                        <w:numPr>
                          <w:ilvl w:val="0"/>
                          <w:numId w:val="36"/>
                        </w:numPr>
                        <w:snapToGrid w:val="0"/>
                        <w:spacing w:line="240" w:lineRule="auto"/>
                        <w:ind w:firstLineChars="0"/>
                        <w:rPr>
                          <w:rFonts w:ascii="宋体" w:hAnsi="宋体"/>
                          <w:sz w:val="21"/>
                          <w:szCs w:val="21"/>
                        </w:rPr>
                      </w:pPr>
                      <w:r>
                        <w:rPr>
                          <w:rFonts w:hint="eastAsia" w:ascii="宋体" w:hAnsi="宋体"/>
                          <w:sz w:val="21"/>
                          <w:szCs w:val="21"/>
                        </w:rPr>
                        <w:t>重点更新项目分布图</w:t>
                      </w:r>
                    </w:p>
                    <w:p>
                      <w:pPr>
                        <w:pStyle w:val="246"/>
                        <w:snapToGrid w:val="0"/>
                        <w:spacing w:line="240" w:lineRule="auto"/>
                        <w:ind w:left="420" w:firstLine="0" w:firstLineChars="0"/>
                        <w:rPr>
                          <w:rFonts w:ascii="宋体" w:hAnsi="宋体"/>
                          <w:sz w:val="21"/>
                          <w:szCs w:val="21"/>
                        </w:rPr>
                      </w:pPr>
                      <w:r>
                        <w:rPr>
                          <w:rFonts w:hint="eastAsia" w:ascii="宋体" w:hAnsi="宋体"/>
                          <w:sz w:val="21"/>
                          <w:szCs w:val="21"/>
                        </w:rPr>
                        <w:t>注：根据需要，可将若干张图件合并表达，也可以分为多张图件表达。</w:t>
                      </w:r>
                    </w:p>
                  </w:txbxContent>
                </v:textbox>
                <w10:wrap type="none"/>
                <w10:anchorlock/>
              </v:shape>
            </w:pict>
          </mc:Fallback>
        </mc:AlternateContent>
      </w:r>
    </w:p>
    <w:p>
      <w:pPr>
        <w:pStyle w:val="30"/>
        <w:snapToGrid w:val="0"/>
        <w:spacing w:line="560" w:lineRule="exact"/>
        <w:ind w:firstLineChars="200"/>
        <w:jc w:val="center"/>
        <w:rPr>
          <w:rFonts w:ascii="黑体" w:hAnsi="Times New Roman" w:eastAsia="黑体"/>
          <w:kern w:val="0"/>
          <w:szCs w:val="20"/>
        </w:rPr>
      </w:pPr>
    </w:p>
    <w:p>
      <w:pPr>
        <w:pStyle w:val="30"/>
        <w:snapToGrid w:val="0"/>
        <w:spacing w:line="560" w:lineRule="exact"/>
        <w:ind w:firstLineChars="200"/>
        <w:jc w:val="center"/>
        <w:rPr>
          <w:rFonts w:ascii="黑体" w:hAnsi="Times New Roman" w:eastAsia="黑体"/>
          <w:kern w:val="0"/>
          <w:szCs w:val="20"/>
        </w:rPr>
        <w:sectPr>
          <w:pgSz w:w="11906" w:h="16838"/>
          <w:pgMar w:top="1928" w:right="1134" w:bottom="1134" w:left="1134" w:header="1418" w:footer="1134" w:gutter="284"/>
          <w:cols w:space="425" w:num="1"/>
          <w:formProt w:val="0"/>
          <w:docGrid w:type="lines" w:linePitch="312" w:charSpace="0"/>
        </w:sectPr>
      </w:pPr>
    </w:p>
    <w:bookmarkEnd w:id="132"/>
    <w:p>
      <w:pPr>
        <w:pStyle w:val="69"/>
        <w:spacing w:after="156"/>
      </w:pPr>
      <w:bookmarkStart w:id="136" w:name="_Toc152323274"/>
      <w:bookmarkStart w:id="137" w:name="BookMark6"/>
      <w:r>
        <w:rPr>
          <w:rFonts w:hint="eastAsia"/>
          <w:spacing w:val="105"/>
        </w:rPr>
        <w:t>参考文</w:t>
      </w:r>
      <w:r>
        <w:rPr>
          <w:rFonts w:hint="eastAsia"/>
        </w:rPr>
        <w:t>献</w:t>
      </w:r>
      <w:bookmarkEnd w:id="136"/>
    </w:p>
    <w:p>
      <w:pPr>
        <w:pStyle w:val="62"/>
        <w:ind w:firstLine="420"/>
      </w:pPr>
      <w:r>
        <w:rPr>
          <w:rFonts w:hint="eastAsia"/>
        </w:rPr>
        <w:t>[1]  建科〔2023〕30号</w:t>
      </w:r>
      <w:r>
        <w:rPr>
          <w:rFonts w:hint="eastAsia"/>
        </w:rPr>
        <w:tab/>
      </w:r>
      <w:r>
        <w:rPr>
          <w:rFonts w:hint="eastAsia"/>
        </w:rPr>
        <w:t>住房城乡建设部关于扎实有序推进城市更新工作的通知</w:t>
      </w:r>
    </w:p>
    <w:p>
      <w:pPr>
        <w:pStyle w:val="62"/>
        <w:ind w:firstLine="420"/>
      </w:pPr>
      <w:r>
        <w:t>[</w:t>
      </w:r>
      <w:r>
        <w:rPr>
          <w:rFonts w:hint="eastAsia"/>
        </w:rPr>
        <w:t>2</w:t>
      </w:r>
      <w:r>
        <w:t>]</w:t>
      </w:r>
      <w:r>
        <w:rPr>
          <w:rFonts w:hint="eastAsia"/>
        </w:rPr>
        <w:t xml:space="preserve">  建办科〔2021〕55号</w:t>
      </w:r>
      <w:r>
        <w:rPr>
          <w:rFonts w:hint="eastAsia"/>
        </w:rPr>
        <w:tab/>
      </w:r>
      <w:r>
        <w:rPr>
          <w:rFonts w:hint="eastAsia"/>
        </w:rPr>
        <w:t>住房和城乡建设部办公厅关于印发完整居住社区建设指南的通知</w:t>
      </w:r>
    </w:p>
    <w:p>
      <w:pPr>
        <w:pStyle w:val="62"/>
        <w:ind w:firstLine="420"/>
      </w:pPr>
      <w:r>
        <w:t>[3]</w:t>
      </w:r>
      <w:r>
        <w:rPr>
          <w:rFonts w:hint="eastAsia"/>
        </w:rPr>
        <w:t xml:space="preserve">  厅头〔2022〕1741号</w:t>
      </w:r>
      <w:r>
        <w:rPr>
          <w:rFonts w:hint="eastAsia"/>
        </w:rPr>
        <w:tab/>
      </w:r>
      <w:r>
        <w:rPr>
          <w:rFonts w:hint="eastAsia"/>
        </w:rPr>
        <w:t>关于印发《湖北省城市更新工作指引(试行)》的通知</w:t>
      </w:r>
    </w:p>
    <w:p>
      <w:pPr>
        <w:pStyle w:val="62"/>
        <w:ind w:firstLine="420"/>
      </w:pPr>
    </w:p>
    <w:p>
      <w:pPr>
        <w:pStyle w:val="30"/>
        <w:snapToGrid w:val="0"/>
        <w:spacing w:line="560" w:lineRule="exact"/>
        <w:ind w:firstLineChars="200"/>
        <w:jc w:val="center"/>
        <w:rPr>
          <w:rFonts w:ascii="黑体" w:hAnsi="Times New Roman" w:eastAsia="黑体"/>
          <w:kern w:val="0"/>
          <w:szCs w:val="20"/>
        </w:rPr>
      </w:pPr>
    </w:p>
    <w:bookmarkEnd w:id="137"/>
    <w:p>
      <w:pPr>
        <w:pStyle w:val="30"/>
        <w:snapToGrid w:val="0"/>
        <w:spacing w:line="560" w:lineRule="exact"/>
        <w:ind w:firstLineChars="200"/>
        <w:jc w:val="center"/>
        <w:rPr>
          <w:rFonts w:ascii="黑体" w:hAnsi="Times New Roman" w:eastAsia="黑体"/>
          <w:kern w:val="0"/>
          <w:szCs w:val="20"/>
        </w:rPr>
      </w:pPr>
    </w:p>
    <w:p/>
    <w:p/>
    <w:p/>
    <w:p/>
    <w:p/>
    <w:p/>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DB42/T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8"/>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2F296FCC"/>
    <w:multiLevelType w:val="multilevel"/>
    <w:tmpl w:val="2F296FCC"/>
    <w:lvl w:ilvl="0" w:tentative="0">
      <w:start w:val="1"/>
      <w:numFmt w:val="decimal"/>
      <w:lvlText w:val="%1."/>
      <w:lvlJc w:val="left"/>
      <w:pPr>
        <w:ind w:left="1050" w:hanging="4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2">
    <w:nsid w:val="2F7C5805"/>
    <w:multiLevelType w:val="multilevel"/>
    <w:tmpl w:val="2F7C5805"/>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31D1501C"/>
    <w:multiLevelType w:val="multilevel"/>
    <w:tmpl w:val="31D1501C"/>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12B451C"/>
    <w:multiLevelType w:val="multilevel"/>
    <w:tmpl w:val="412B451C"/>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6">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4FE0190C"/>
    <w:multiLevelType w:val="multilevel"/>
    <w:tmpl w:val="4FE0190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83"/>
      <w:suff w:val="space"/>
      <w:lvlText w:val="表%1.%2"/>
      <w:lvlJc w:val="center"/>
      <w:pPr>
        <w:ind w:left="2411"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8"/>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eastAsia" w:ascii="黑体" w:eastAsia="黑体"/>
        <w:b w:val="0"/>
        <w:i w:val="0"/>
        <w:sz w:val="21"/>
      </w:rPr>
    </w:lvl>
    <w:lvl w:ilvl="2" w:tentative="0">
      <w:start w:val="1"/>
      <w:numFmt w:val="decimal"/>
      <w:pStyle w:val="11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1"/>
      <w:suff w:val="nothing"/>
      <w:lvlText w:val="%1%2.%3.%4　"/>
      <w:lvlJc w:val="left"/>
      <w:pPr>
        <w:ind w:left="0" w:firstLine="0"/>
      </w:pPr>
      <w:rPr>
        <w:rFonts w:hint="eastAsia" w:ascii="黑体" w:eastAsia="黑体"/>
        <w:b w:val="0"/>
        <w:i w:val="0"/>
        <w:sz w:val="21"/>
      </w:rPr>
    </w:lvl>
    <w:lvl w:ilvl="4" w:tentative="0">
      <w:start w:val="1"/>
      <w:numFmt w:val="decimal"/>
      <w:pStyle w:val="100"/>
      <w:suff w:val="nothing"/>
      <w:lvlText w:val="%1%2.%3.%4.%5　"/>
      <w:lvlJc w:val="left"/>
      <w:pPr>
        <w:ind w:left="0" w:firstLine="0"/>
      </w:pPr>
      <w:rPr>
        <w:rFonts w:hint="eastAsia" w:ascii="黑体" w:eastAsia="黑体"/>
        <w:b w:val="0"/>
        <w:i w:val="0"/>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9BE4FC7"/>
    <w:multiLevelType w:val="multilevel"/>
    <w:tmpl w:val="79BE4FC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1"/>
  </w:num>
  <w:num w:numId="3">
    <w:abstractNumId w:val="5"/>
  </w:num>
  <w:num w:numId="4">
    <w:abstractNumId w:val="27"/>
  </w:num>
  <w:num w:numId="5">
    <w:abstractNumId w:val="22"/>
  </w:num>
  <w:num w:numId="6">
    <w:abstractNumId w:val="16"/>
  </w:num>
  <w:num w:numId="7">
    <w:abstractNumId w:val="8"/>
  </w:num>
  <w:num w:numId="8">
    <w:abstractNumId w:val="3"/>
  </w:num>
  <w:num w:numId="9">
    <w:abstractNumId w:val="9"/>
  </w:num>
  <w:num w:numId="10">
    <w:abstractNumId w:val="20"/>
  </w:num>
  <w:num w:numId="11">
    <w:abstractNumId w:val="29"/>
  </w:num>
  <w:num w:numId="12">
    <w:abstractNumId w:val="14"/>
  </w:num>
  <w:num w:numId="13">
    <w:abstractNumId w:val="7"/>
  </w:num>
  <w:num w:numId="14">
    <w:abstractNumId w:val="23"/>
  </w:num>
  <w:num w:numId="15">
    <w:abstractNumId w:val="25"/>
  </w:num>
  <w:num w:numId="16">
    <w:abstractNumId w:val="21"/>
  </w:num>
  <w:num w:numId="17">
    <w:abstractNumId w:val="33"/>
  </w:num>
  <w:num w:numId="18">
    <w:abstractNumId w:val="18"/>
  </w:num>
  <w:num w:numId="19">
    <w:abstractNumId w:val="1"/>
  </w:num>
  <w:num w:numId="20">
    <w:abstractNumId w:val="10"/>
  </w:num>
  <w:num w:numId="21">
    <w:abstractNumId w:val="34"/>
  </w:num>
  <w:num w:numId="22">
    <w:abstractNumId w:val="24"/>
  </w:num>
  <w:num w:numId="23">
    <w:abstractNumId w:val="6"/>
  </w:num>
  <w:num w:numId="24">
    <w:abstractNumId w:val="30"/>
  </w:num>
  <w:num w:numId="25">
    <w:abstractNumId w:val="32"/>
  </w:num>
  <w:num w:numId="26">
    <w:abstractNumId w:val="2"/>
  </w:num>
  <w:num w:numId="27">
    <w:abstractNumId w:val="4"/>
  </w:num>
  <w:num w:numId="28">
    <w:abstractNumId w:val="17"/>
  </w:num>
  <w:num w:numId="29">
    <w:abstractNumId w:val="28"/>
  </w:num>
  <w:num w:numId="30">
    <w:abstractNumId w:val="26"/>
  </w:num>
  <w:num w:numId="31">
    <w:abstractNumId w:val="15"/>
  </w:num>
  <w:num w:numId="32">
    <w:abstractNumId w:val="12"/>
  </w:num>
  <w:num w:numId="33">
    <w:abstractNumId w:val="13"/>
  </w:num>
  <w:num w:numId="34">
    <w:abstractNumId w:val="35"/>
  </w:num>
  <w:num w:numId="35">
    <w:abstractNumId w:val="1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forms" w:enforcement="1" w:cryptProviderType="rsaAES" w:cryptAlgorithmClass="hash" w:cryptAlgorithmType="typeAny" w:cryptAlgorithmSid="14" w:cryptSpinCount="100000" w:hash="BBuHB5daPMD1k87o0XcKCZw1tP/WO+1XcgzowtHCKQDifL/tETuWuKQAVDaaQ8mrgFedrXNPyfD6p2nEWaoXtg==" w:salt="QqVMEhoymh0yByvB9Y4ug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B4"/>
    <w:rsid w:val="0000040A"/>
    <w:rsid w:val="00000A94"/>
    <w:rsid w:val="00001972"/>
    <w:rsid w:val="00001D9A"/>
    <w:rsid w:val="00004452"/>
    <w:rsid w:val="00007B3A"/>
    <w:rsid w:val="000107E0"/>
    <w:rsid w:val="0001199A"/>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5DB1"/>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040"/>
    <w:rsid w:val="00073C8C"/>
    <w:rsid w:val="0007686B"/>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F87"/>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0DEC"/>
    <w:rsid w:val="001321C6"/>
    <w:rsid w:val="001325C4"/>
    <w:rsid w:val="00133010"/>
    <w:rsid w:val="001338EE"/>
    <w:rsid w:val="00133AAE"/>
    <w:rsid w:val="00135323"/>
    <w:rsid w:val="001356C4"/>
    <w:rsid w:val="00136D37"/>
    <w:rsid w:val="00141114"/>
    <w:rsid w:val="00142969"/>
    <w:rsid w:val="001446C2"/>
    <w:rsid w:val="00144E91"/>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70C"/>
    <w:rsid w:val="0017340B"/>
    <w:rsid w:val="00173FB1"/>
    <w:rsid w:val="00176DFD"/>
    <w:rsid w:val="001852C9"/>
    <w:rsid w:val="00187CC9"/>
    <w:rsid w:val="00190087"/>
    <w:rsid w:val="001913C4"/>
    <w:rsid w:val="0019348F"/>
    <w:rsid w:val="00193A07"/>
    <w:rsid w:val="00194BA6"/>
    <w:rsid w:val="00194C95"/>
    <w:rsid w:val="00195C34"/>
    <w:rsid w:val="00196EF5"/>
    <w:rsid w:val="00197A1B"/>
    <w:rsid w:val="001A1A53"/>
    <w:rsid w:val="001A234A"/>
    <w:rsid w:val="001A4CF3"/>
    <w:rsid w:val="001A6164"/>
    <w:rsid w:val="001B06E8"/>
    <w:rsid w:val="001B5E4B"/>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6D43"/>
    <w:rsid w:val="001F77C7"/>
    <w:rsid w:val="00200183"/>
    <w:rsid w:val="00200333"/>
    <w:rsid w:val="0020107D"/>
    <w:rsid w:val="00202AA4"/>
    <w:rsid w:val="002031F7"/>
    <w:rsid w:val="002040E6"/>
    <w:rsid w:val="0020412B"/>
    <w:rsid w:val="0020527B"/>
    <w:rsid w:val="00205F2C"/>
    <w:rsid w:val="00210B15"/>
    <w:rsid w:val="00212739"/>
    <w:rsid w:val="002142EA"/>
    <w:rsid w:val="002204BB"/>
    <w:rsid w:val="00221B79"/>
    <w:rsid w:val="00221C6B"/>
    <w:rsid w:val="002253A1"/>
    <w:rsid w:val="00225CF8"/>
    <w:rsid w:val="002274BC"/>
    <w:rsid w:val="0022794E"/>
    <w:rsid w:val="0023031F"/>
    <w:rsid w:val="00231E81"/>
    <w:rsid w:val="00233D64"/>
    <w:rsid w:val="0023482A"/>
    <w:rsid w:val="002359CB"/>
    <w:rsid w:val="00243540"/>
    <w:rsid w:val="0024497B"/>
    <w:rsid w:val="0024515B"/>
    <w:rsid w:val="00246021"/>
    <w:rsid w:val="0024666E"/>
    <w:rsid w:val="00247F52"/>
    <w:rsid w:val="00250B25"/>
    <w:rsid w:val="00250BBE"/>
    <w:rsid w:val="002515C2"/>
    <w:rsid w:val="0025194F"/>
    <w:rsid w:val="002523CD"/>
    <w:rsid w:val="00256302"/>
    <w:rsid w:val="0026148A"/>
    <w:rsid w:val="00262696"/>
    <w:rsid w:val="00263D25"/>
    <w:rsid w:val="002643C3"/>
    <w:rsid w:val="00264A0C"/>
    <w:rsid w:val="00266EEB"/>
    <w:rsid w:val="00267EF4"/>
    <w:rsid w:val="00270CB8"/>
    <w:rsid w:val="00272B08"/>
    <w:rsid w:val="002771AC"/>
    <w:rsid w:val="00281BB8"/>
    <w:rsid w:val="00281E9E"/>
    <w:rsid w:val="00282405"/>
    <w:rsid w:val="00283511"/>
    <w:rsid w:val="00285170"/>
    <w:rsid w:val="00285361"/>
    <w:rsid w:val="00292D60"/>
    <w:rsid w:val="00293B30"/>
    <w:rsid w:val="00294D34"/>
    <w:rsid w:val="00294E3B"/>
    <w:rsid w:val="00296193"/>
    <w:rsid w:val="00296C66"/>
    <w:rsid w:val="00296EBE"/>
    <w:rsid w:val="00297418"/>
    <w:rsid w:val="002974E3"/>
    <w:rsid w:val="002A084B"/>
    <w:rsid w:val="002A0A21"/>
    <w:rsid w:val="002A1260"/>
    <w:rsid w:val="002A1589"/>
    <w:rsid w:val="002A1608"/>
    <w:rsid w:val="002A1810"/>
    <w:rsid w:val="002A25DC"/>
    <w:rsid w:val="002A3AAB"/>
    <w:rsid w:val="002A4B39"/>
    <w:rsid w:val="002A4CEA"/>
    <w:rsid w:val="002A5977"/>
    <w:rsid w:val="002A5A13"/>
    <w:rsid w:val="002A642D"/>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2B04"/>
    <w:rsid w:val="003331E4"/>
    <w:rsid w:val="00336C64"/>
    <w:rsid w:val="00337162"/>
    <w:rsid w:val="0034194F"/>
    <w:rsid w:val="00344605"/>
    <w:rsid w:val="003474AA"/>
    <w:rsid w:val="00350D1D"/>
    <w:rsid w:val="00352C83"/>
    <w:rsid w:val="0036065C"/>
    <w:rsid w:val="003615D2"/>
    <w:rsid w:val="0036429C"/>
    <w:rsid w:val="00364A53"/>
    <w:rsid w:val="003654CB"/>
    <w:rsid w:val="00365AA9"/>
    <w:rsid w:val="00365F86"/>
    <w:rsid w:val="00365F87"/>
    <w:rsid w:val="00366E89"/>
    <w:rsid w:val="003705F4"/>
    <w:rsid w:val="003706C3"/>
    <w:rsid w:val="00370D58"/>
    <w:rsid w:val="00371316"/>
    <w:rsid w:val="00376713"/>
    <w:rsid w:val="0037709D"/>
    <w:rsid w:val="00381815"/>
    <w:rsid w:val="003819AF"/>
    <w:rsid w:val="003820E9"/>
    <w:rsid w:val="00382DE7"/>
    <w:rsid w:val="00384FFC"/>
    <w:rsid w:val="0038501E"/>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1F5B"/>
    <w:rsid w:val="003E297C"/>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0C3"/>
    <w:rsid w:val="00432DAA"/>
    <w:rsid w:val="00434305"/>
    <w:rsid w:val="00435DF7"/>
    <w:rsid w:val="0044083F"/>
    <w:rsid w:val="00441AE7"/>
    <w:rsid w:val="00445574"/>
    <w:rsid w:val="004467FB"/>
    <w:rsid w:val="00452D59"/>
    <w:rsid w:val="00452D6B"/>
    <w:rsid w:val="00452DFF"/>
    <w:rsid w:val="00454484"/>
    <w:rsid w:val="0045517B"/>
    <w:rsid w:val="00463B77"/>
    <w:rsid w:val="00463C7B"/>
    <w:rsid w:val="004644A6"/>
    <w:rsid w:val="004659BD"/>
    <w:rsid w:val="00470775"/>
    <w:rsid w:val="004746B1"/>
    <w:rsid w:val="0047583F"/>
    <w:rsid w:val="00475DE8"/>
    <w:rsid w:val="00476593"/>
    <w:rsid w:val="0048090E"/>
    <w:rsid w:val="00481C44"/>
    <w:rsid w:val="00484936"/>
    <w:rsid w:val="00485C89"/>
    <w:rsid w:val="00486BE3"/>
    <w:rsid w:val="004905E4"/>
    <w:rsid w:val="00490A89"/>
    <w:rsid w:val="00490AB4"/>
    <w:rsid w:val="00490DAB"/>
    <w:rsid w:val="00492F02"/>
    <w:rsid w:val="004939AE"/>
    <w:rsid w:val="0049713D"/>
    <w:rsid w:val="004A12DF"/>
    <w:rsid w:val="004A17E6"/>
    <w:rsid w:val="004A1BA8"/>
    <w:rsid w:val="004A4B57"/>
    <w:rsid w:val="004A4F02"/>
    <w:rsid w:val="004A63FA"/>
    <w:rsid w:val="004B0272"/>
    <w:rsid w:val="004B173E"/>
    <w:rsid w:val="004B2701"/>
    <w:rsid w:val="004B2E1B"/>
    <w:rsid w:val="004B3AA8"/>
    <w:rsid w:val="004B3E93"/>
    <w:rsid w:val="004C0A56"/>
    <w:rsid w:val="004C1FBC"/>
    <w:rsid w:val="004C3F1D"/>
    <w:rsid w:val="004C458D"/>
    <w:rsid w:val="004C7556"/>
    <w:rsid w:val="004C7E8B"/>
    <w:rsid w:val="004C7E9D"/>
    <w:rsid w:val="004C7F67"/>
    <w:rsid w:val="004D076D"/>
    <w:rsid w:val="004D0EF1"/>
    <w:rsid w:val="004D2253"/>
    <w:rsid w:val="004D4406"/>
    <w:rsid w:val="004D642D"/>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CC9"/>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28F"/>
    <w:rsid w:val="005479DA"/>
    <w:rsid w:val="00547BCC"/>
    <w:rsid w:val="0055013B"/>
    <w:rsid w:val="00551F6F"/>
    <w:rsid w:val="00555044"/>
    <w:rsid w:val="00561475"/>
    <w:rsid w:val="0056487B"/>
    <w:rsid w:val="00564FB9"/>
    <w:rsid w:val="00573D9E"/>
    <w:rsid w:val="00576D93"/>
    <w:rsid w:val="005801E3"/>
    <w:rsid w:val="00581802"/>
    <w:rsid w:val="005836A8"/>
    <w:rsid w:val="0058409C"/>
    <w:rsid w:val="00584262"/>
    <w:rsid w:val="00586630"/>
    <w:rsid w:val="00587ADD"/>
    <w:rsid w:val="005919C7"/>
    <w:rsid w:val="00591E27"/>
    <w:rsid w:val="00596160"/>
    <w:rsid w:val="005966E2"/>
    <w:rsid w:val="00597007"/>
    <w:rsid w:val="005A0966"/>
    <w:rsid w:val="005A11B7"/>
    <w:rsid w:val="005A1A92"/>
    <w:rsid w:val="005A260B"/>
    <w:rsid w:val="005A4A1B"/>
    <w:rsid w:val="005A632A"/>
    <w:rsid w:val="005A7830"/>
    <w:rsid w:val="005A7FCE"/>
    <w:rsid w:val="005B0F3F"/>
    <w:rsid w:val="005B4903"/>
    <w:rsid w:val="005B51CE"/>
    <w:rsid w:val="005B57FA"/>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1C9"/>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1685"/>
    <w:rsid w:val="006252D8"/>
    <w:rsid w:val="006259BC"/>
    <w:rsid w:val="0062636B"/>
    <w:rsid w:val="0063169E"/>
    <w:rsid w:val="00632182"/>
    <w:rsid w:val="00632AE0"/>
    <w:rsid w:val="00633C17"/>
    <w:rsid w:val="00634D9E"/>
    <w:rsid w:val="00636E3E"/>
    <w:rsid w:val="006379F7"/>
    <w:rsid w:val="00637E4D"/>
    <w:rsid w:val="00640620"/>
    <w:rsid w:val="00641A1F"/>
    <w:rsid w:val="00645904"/>
    <w:rsid w:val="006469B4"/>
    <w:rsid w:val="00651ACB"/>
    <w:rsid w:val="00651C47"/>
    <w:rsid w:val="00652AB2"/>
    <w:rsid w:val="00653FED"/>
    <w:rsid w:val="00654EC0"/>
    <w:rsid w:val="0065525B"/>
    <w:rsid w:val="006556EA"/>
    <w:rsid w:val="00655D4F"/>
    <w:rsid w:val="00656D29"/>
    <w:rsid w:val="006640E5"/>
    <w:rsid w:val="006646F1"/>
    <w:rsid w:val="00664929"/>
    <w:rsid w:val="00664F62"/>
    <w:rsid w:val="006655E1"/>
    <w:rsid w:val="00666D27"/>
    <w:rsid w:val="00672060"/>
    <w:rsid w:val="00672BFD"/>
    <w:rsid w:val="006770F4"/>
    <w:rsid w:val="00677A84"/>
    <w:rsid w:val="0068026D"/>
    <w:rsid w:val="00680A27"/>
    <w:rsid w:val="006816A4"/>
    <w:rsid w:val="006819B8"/>
    <w:rsid w:val="006840A6"/>
    <w:rsid w:val="006850CD"/>
    <w:rsid w:val="00685AAB"/>
    <w:rsid w:val="00691784"/>
    <w:rsid w:val="00695D22"/>
    <w:rsid w:val="006A07AA"/>
    <w:rsid w:val="006A25E5"/>
    <w:rsid w:val="006A2B46"/>
    <w:rsid w:val="006A336D"/>
    <w:rsid w:val="006A37B9"/>
    <w:rsid w:val="006A5AF6"/>
    <w:rsid w:val="006B153A"/>
    <w:rsid w:val="006B2672"/>
    <w:rsid w:val="006B54BF"/>
    <w:rsid w:val="006B5F44"/>
    <w:rsid w:val="006B5F90"/>
    <w:rsid w:val="006B62E4"/>
    <w:rsid w:val="006C1BBA"/>
    <w:rsid w:val="006C2079"/>
    <w:rsid w:val="006C3D7E"/>
    <w:rsid w:val="006C5763"/>
    <w:rsid w:val="006C5A62"/>
    <w:rsid w:val="006C5D68"/>
    <w:rsid w:val="006C6976"/>
    <w:rsid w:val="006C6DD0"/>
    <w:rsid w:val="006D04EA"/>
    <w:rsid w:val="006D0AB7"/>
    <w:rsid w:val="006D16C4"/>
    <w:rsid w:val="006D3E96"/>
    <w:rsid w:val="006D4515"/>
    <w:rsid w:val="006D4BB1"/>
    <w:rsid w:val="006D6593"/>
    <w:rsid w:val="006E23EA"/>
    <w:rsid w:val="006F01F1"/>
    <w:rsid w:val="006F03A8"/>
    <w:rsid w:val="006F18B4"/>
    <w:rsid w:val="006F2ACA"/>
    <w:rsid w:val="006F2ADC"/>
    <w:rsid w:val="006F2BFE"/>
    <w:rsid w:val="006F31E9"/>
    <w:rsid w:val="006F6284"/>
    <w:rsid w:val="007002C5"/>
    <w:rsid w:val="00702A83"/>
    <w:rsid w:val="0070319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44D"/>
    <w:rsid w:val="007439EB"/>
    <w:rsid w:val="00743CB4"/>
    <w:rsid w:val="00743F0A"/>
    <w:rsid w:val="007444E8"/>
    <w:rsid w:val="0074548E"/>
    <w:rsid w:val="00745773"/>
    <w:rsid w:val="00746800"/>
    <w:rsid w:val="00746A91"/>
    <w:rsid w:val="007501A8"/>
    <w:rsid w:val="00750D61"/>
    <w:rsid w:val="00750EE1"/>
    <w:rsid w:val="00751BFE"/>
    <w:rsid w:val="00752B4D"/>
    <w:rsid w:val="00755402"/>
    <w:rsid w:val="00756B26"/>
    <w:rsid w:val="00756EDF"/>
    <w:rsid w:val="007600E3"/>
    <w:rsid w:val="00760559"/>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AA8"/>
    <w:rsid w:val="007A6FD9"/>
    <w:rsid w:val="007A7FFA"/>
    <w:rsid w:val="007B01E2"/>
    <w:rsid w:val="007B04EB"/>
    <w:rsid w:val="007B0D4F"/>
    <w:rsid w:val="007B5A3D"/>
    <w:rsid w:val="007B5B95"/>
    <w:rsid w:val="007B68EA"/>
    <w:rsid w:val="007B6BA7"/>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680C"/>
    <w:rsid w:val="007F75CE"/>
    <w:rsid w:val="008013A4"/>
    <w:rsid w:val="008027CE"/>
    <w:rsid w:val="00802F42"/>
    <w:rsid w:val="00804383"/>
    <w:rsid w:val="00804BB7"/>
    <w:rsid w:val="00804D41"/>
    <w:rsid w:val="0080509D"/>
    <w:rsid w:val="00810257"/>
    <w:rsid w:val="008104F5"/>
    <w:rsid w:val="00811072"/>
    <w:rsid w:val="00811369"/>
    <w:rsid w:val="00815419"/>
    <w:rsid w:val="008163C8"/>
    <w:rsid w:val="008164A1"/>
    <w:rsid w:val="00816EE6"/>
    <w:rsid w:val="00817325"/>
    <w:rsid w:val="00817661"/>
    <w:rsid w:val="008209E6"/>
    <w:rsid w:val="00823303"/>
    <w:rsid w:val="008233B2"/>
    <w:rsid w:val="00823A9F"/>
    <w:rsid w:val="00823C85"/>
    <w:rsid w:val="00825138"/>
    <w:rsid w:val="008269DD"/>
    <w:rsid w:val="00830621"/>
    <w:rsid w:val="0083348C"/>
    <w:rsid w:val="008373D3"/>
    <w:rsid w:val="00840617"/>
    <w:rsid w:val="00840F84"/>
    <w:rsid w:val="00842A47"/>
    <w:rsid w:val="008436FD"/>
    <w:rsid w:val="00843C13"/>
    <w:rsid w:val="008454F8"/>
    <w:rsid w:val="0085173A"/>
    <w:rsid w:val="008519B4"/>
    <w:rsid w:val="00854DE3"/>
    <w:rsid w:val="00856316"/>
    <w:rsid w:val="008603CE"/>
    <w:rsid w:val="008620FC"/>
    <w:rsid w:val="008627A5"/>
    <w:rsid w:val="00863E05"/>
    <w:rsid w:val="00865ACA"/>
    <w:rsid w:val="00865D28"/>
    <w:rsid w:val="00865F85"/>
    <w:rsid w:val="00867C10"/>
    <w:rsid w:val="00870439"/>
    <w:rsid w:val="00870DA1"/>
    <w:rsid w:val="008762B6"/>
    <w:rsid w:val="00877045"/>
    <w:rsid w:val="00883F93"/>
    <w:rsid w:val="00884DB3"/>
    <w:rsid w:val="00885A9D"/>
    <w:rsid w:val="008864F6"/>
    <w:rsid w:val="008873ED"/>
    <w:rsid w:val="0089049D"/>
    <w:rsid w:val="008928C9"/>
    <w:rsid w:val="008930CB"/>
    <w:rsid w:val="008938DC"/>
    <w:rsid w:val="00893FD1"/>
    <w:rsid w:val="00894836"/>
    <w:rsid w:val="00895172"/>
    <w:rsid w:val="00895680"/>
    <w:rsid w:val="00896DFF"/>
    <w:rsid w:val="0089762C"/>
    <w:rsid w:val="008A057E"/>
    <w:rsid w:val="008A1893"/>
    <w:rsid w:val="008A3215"/>
    <w:rsid w:val="008A57E6"/>
    <w:rsid w:val="008A6F81"/>
    <w:rsid w:val="008A769A"/>
    <w:rsid w:val="008B0C9C"/>
    <w:rsid w:val="008B166D"/>
    <w:rsid w:val="008B17F4"/>
    <w:rsid w:val="008B3615"/>
    <w:rsid w:val="008B4AC4"/>
    <w:rsid w:val="008B50C8"/>
    <w:rsid w:val="008B5281"/>
    <w:rsid w:val="008B6369"/>
    <w:rsid w:val="008B7E05"/>
    <w:rsid w:val="008C1797"/>
    <w:rsid w:val="008C219C"/>
    <w:rsid w:val="008C475E"/>
    <w:rsid w:val="008C619A"/>
    <w:rsid w:val="008D0CE8"/>
    <w:rsid w:val="008D2D1D"/>
    <w:rsid w:val="008D318B"/>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25E1"/>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31BF"/>
    <w:rsid w:val="009245F5"/>
    <w:rsid w:val="009249EC"/>
    <w:rsid w:val="009273B3"/>
    <w:rsid w:val="009305B5"/>
    <w:rsid w:val="009425B4"/>
    <w:rsid w:val="009429D5"/>
    <w:rsid w:val="00942BF1"/>
    <w:rsid w:val="00945180"/>
    <w:rsid w:val="00945428"/>
    <w:rsid w:val="0094607B"/>
    <w:rsid w:val="00947ACE"/>
    <w:rsid w:val="009512B4"/>
    <w:rsid w:val="00953604"/>
    <w:rsid w:val="0095496B"/>
    <w:rsid w:val="00955AD2"/>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6B0"/>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04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0567"/>
    <w:rsid w:val="00A0096C"/>
    <w:rsid w:val="00A01757"/>
    <w:rsid w:val="00A028C0"/>
    <w:rsid w:val="00A02BAE"/>
    <w:rsid w:val="00A06A6B"/>
    <w:rsid w:val="00A07E47"/>
    <w:rsid w:val="00A129D0"/>
    <w:rsid w:val="00A12C33"/>
    <w:rsid w:val="00A138BA"/>
    <w:rsid w:val="00A14C8E"/>
    <w:rsid w:val="00A153D9"/>
    <w:rsid w:val="00A15F09"/>
    <w:rsid w:val="00A169B6"/>
    <w:rsid w:val="00A20B01"/>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B07"/>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1CB"/>
    <w:rsid w:val="00AE070A"/>
    <w:rsid w:val="00AE101C"/>
    <w:rsid w:val="00AE37E5"/>
    <w:rsid w:val="00AE5EB4"/>
    <w:rsid w:val="00AE6FFA"/>
    <w:rsid w:val="00AF0C18"/>
    <w:rsid w:val="00AF47C5"/>
    <w:rsid w:val="00AF5398"/>
    <w:rsid w:val="00B03498"/>
    <w:rsid w:val="00B049AF"/>
    <w:rsid w:val="00B07242"/>
    <w:rsid w:val="00B0750F"/>
    <w:rsid w:val="00B075E7"/>
    <w:rsid w:val="00B10534"/>
    <w:rsid w:val="00B113DB"/>
    <w:rsid w:val="00B11D8A"/>
    <w:rsid w:val="00B12981"/>
    <w:rsid w:val="00B147DD"/>
    <w:rsid w:val="00B156FD"/>
    <w:rsid w:val="00B15A8B"/>
    <w:rsid w:val="00B1605B"/>
    <w:rsid w:val="00B211F1"/>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578C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35B7"/>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D50"/>
    <w:rsid w:val="00C21540"/>
    <w:rsid w:val="00C21906"/>
    <w:rsid w:val="00C21BFA"/>
    <w:rsid w:val="00C2213D"/>
    <w:rsid w:val="00C22148"/>
    <w:rsid w:val="00C24C8D"/>
    <w:rsid w:val="00C2503B"/>
    <w:rsid w:val="00C25FE2"/>
    <w:rsid w:val="00C26B53"/>
    <w:rsid w:val="00C279B2"/>
    <w:rsid w:val="00C33E50"/>
    <w:rsid w:val="00C34C20"/>
    <w:rsid w:val="00C3522B"/>
    <w:rsid w:val="00C35A3E"/>
    <w:rsid w:val="00C42130"/>
    <w:rsid w:val="00C423A4"/>
    <w:rsid w:val="00C438B7"/>
    <w:rsid w:val="00C44BF5"/>
    <w:rsid w:val="00C521D6"/>
    <w:rsid w:val="00C55232"/>
    <w:rsid w:val="00C553A4"/>
    <w:rsid w:val="00C55A06"/>
    <w:rsid w:val="00C55D03"/>
    <w:rsid w:val="00C601BC"/>
    <w:rsid w:val="00C61FB2"/>
    <w:rsid w:val="00C6329F"/>
    <w:rsid w:val="00C63340"/>
    <w:rsid w:val="00C643F9"/>
    <w:rsid w:val="00C64E95"/>
    <w:rsid w:val="00C71372"/>
    <w:rsid w:val="00C72410"/>
    <w:rsid w:val="00C7287F"/>
    <w:rsid w:val="00C735ED"/>
    <w:rsid w:val="00C80CB8"/>
    <w:rsid w:val="00C813B3"/>
    <w:rsid w:val="00C819F8"/>
    <w:rsid w:val="00C8248C"/>
    <w:rsid w:val="00C84E33"/>
    <w:rsid w:val="00C86D6F"/>
    <w:rsid w:val="00C905FC"/>
    <w:rsid w:val="00C92D03"/>
    <w:rsid w:val="00C9319C"/>
    <w:rsid w:val="00C942A4"/>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E14"/>
    <w:rsid w:val="00CD2808"/>
    <w:rsid w:val="00CD28BF"/>
    <w:rsid w:val="00CD4092"/>
    <w:rsid w:val="00CD4A20"/>
    <w:rsid w:val="00CD50A1"/>
    <w:rsid w:val="00CD519E"/>
    <w:rsid w:val="00CD561D"/>
    <w:rsid w:val="00CD7A86"/>
    <w:rsid w:val="00CE0C4F"/>
    <w:rsid w:val="00CE30EA"/>
    <w:rsid w:val="00CE4B2A"/>
    <w:rsid w:val="00CF048A"/>
    <w:rsid w:val="00CF155A"/>
    <w:rsid w:val="00CF2947"/>
    <w:rsid w:val="00CF686F"/>
    <w:rsid w:val="00CF6E60"/>
    <w:rsid w:val="00CF7BCA"/>
    <w:rsid w:val="00D008FD"/>
    <w:rsid w:val="00D01CA7"/>
    <w:rsid w:val="00D0321C"/>
    <w:rsid w:val="00D035EC"/>
    <w:rsid w:val="00D06AB1"/>
    <w:rsid w:val="00D072ED"/>
    <w:rsid w:val="00D07A16"/>
    <w:rsid w:val="00D07D78"/>
    <w:rsid w:val="00D1067E"/>
    <w:rsid w:val="00D10F50"/>
    <w:rsid w:val="00D11272"/>
    <w:rsid w:val="00D126F5"/>
    <w:rsid w:val="00D1489E"/>
    <w:rsid w:val="00D20737"/>
    <w:rsid w:val="00D21E81"/>
    <w:rsid w:val="00D223DE"/>
    <w:rsid w:val="00D25E37"/>
    <w:rsid w:val="00D2661A"/>
    <w:rsid w:val="00D27582"/>
    <w:rsid w:val="00D27EC4"/>
    <w:rsid w:val="00D303E8"/>
    <w:rsid w:val="00D32719"/>
    <w:rsid w:val="00D33333"/>
    <w:rsid w:val="00D33457"/>
    <w:rsid w:val="00D33D6A"/>
    <w:rsid w:val="00D352A2"/>
    <w:rsid w:val="00D4162B"/>
    <w:rsid w:val="00D4514F"/>
    <w:rsid w:val="00D451E2"/>
    <w:rsid w:val="00D45E89"/>
    <w:rsid w:val="00D45E8D"/>
    <w:rsid w:val="00D466AE"/>
    <w:rsid w:val="00D4734F"/>
    <w:rsid w:val="00D473AA"/>
    <w:rsid w:val="00D5078A"/>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1BC"/>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65E9"/>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749"/>
    <w:rsid w:val="00E5408A"/>
    <w:rsid w:val="00E56800"/>
    <w:rsid w:val="00E60C63"/>
    <w:rsid w:val="00E62FF9"/>
    <w:rsid w:val="00E635D6"/>
    <w:rsid w:val="00E639BC"/>
    <w:rsid w:val="00E664CC"/>
    <w:rsid w:val="00E67664"/>
    <w:rsid w:val="00E70388"/>
    <w:rsid w:val="00E70F92"/>
    <w:rsid w:val="00E74C54"/>
    <w:rsid w:val="00E77A03"/>
    <w:rsid w:val="00E822E8"/>
    <w:rsid w:val="00E82554"/>
    <w:rsid w:val="00E82606"/>
    <w:rsid w:val="00E846C8"/>
    <w:rsid w:val="00E84957"/>
    <w:rsid w:val="00E84A55"/>
    <w:rsid w:val="00E85BFF"/>
    <w:rsid w:val="00E877F0"/>
    <w:rsid w:val="00E90391"/>
    <w:rsid w:val="00E906C2"/>
    <w:rsid w:val="00E90C64"/>
    <w:rsid w:val="00E9311F"/>
    <w:rsid w:val="00E934D1"/>
    <w:rsid w:val="00E94AF0"/>
    <w:rsid w:val="00E95D13"/>
    <w:rsid w:val="00E95DD3"/>
    <w:rsid w:val="00E969D5"/>
    <w:rsid w:val="00E97A4D"/>
    <w:rsid w:val="00EA0F7B"/>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042A"/>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566BD"/>
    <w:rsid w:val="00F6194E"/>
    <w:rsid w:val="00F623AC"/>
    <w:rsid w:val="00F6412A"/>
    <w:rsid w:val="00F64B14"/>
    <w:rsid w:val="00F65893"/>
    <w:rsid w:val="00F66A4A"/>
    <w:rsid w:val="00F71E22"/>
    <w:rsid w:val="00F72142"/>
    <w:rsid w:val="00F72AE7"/>
    <w:rsid w:val="00F7311A"/>
    <w:rsid w:val="00F81141"/>
    <w:rsid w:val="00F82D81"/>
    <w:rsid w:val="00F833BA"/>
    <w:rsid w:val="00F84FD0"/>
    <w:rsid w:val="00F859A8"/>
    <w:rsid w:val="00F86D87"/>
    <w:rsid w:val="00F90BCC"/>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A59"/>
    <w:rsid w:val="00FF3E7D"/>
    <w:rsid w:val="00FF505B"/>
    <w:rsid w:val="00FF5B99"/>
    <w:rsid w:val="00FF730C"/>
    <w:rsid w:val="00FF73F4"/>
    <w:rsid w:val="00FF7CE4"/>
    <w:rsid w:val="00FF7E39"/>
    <w:rsid w:val="FE5773A9"/>
    <w:rsid w:val="FFED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9"/>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4"/>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5"/>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6"/>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7"/>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8"/>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8"/>
    <w:semiHidden/>
    <w:unhideWhenUsed/>
    <w:qFormat/>
    <w:uiPriority w:val="99"/>
    <w:pPr>
      <w:adjustRightInd/>
      <w:spacing w:line="360" w:lineRule="auto"/>
      <w:jc w:val="left"/>
    </w:pPr>
    <w:rPr>
      <w:rFonts w:ascii="Times New Roman" w:hAnsi="Times New Roman" w:cstheme="minorBidi"/>
      <w:sz w:val="24"/>
      <w:szCs w:val="22"/>
    </w:rPr>
  </w:style>
  <w:style w:type="paragraph" w:styleId="14">
    <w:name w:val="Body Text"/>
    <w:basedOn w:val="1"/>
    <w:link w:val="92"/>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Date"/>
    <w:basedOn w:val="1"/>
    <w:next w:val="1"/>
    <w:link w:val="239"/>
    <w:semiHidden/>
    <w:unhideWhenUsed/>
    <w:qFormat/>
    <w:uiPriority w:val="99"/>
    <w:pPr>
      <w:adjustRightInd/>
      <w:spacing w:line="360" w:lineRule="auto"/>
      <w:ind w:left="100" w:leftChars="2500"/>
    </w:pPr>
    <w:rPr>
      <w:rFonts w:ascii="Times New Roman" w:hAnsi="Times New Roman" w:cstheme="minorBidi"/>
      <w:sz w:val="24"/>
      <w:szCs w:val="22"/>
    </w:rPr>
  </w:style>
  <w:style w:type="paragraph" w:styleId="18">
    <w:name w:val="Balloon Text"/>
    <w:basedOn w:val="1"/>
    <w:link w:val="51"/>
    <w:semiHidden/>
    <w:unhideWhenUsed/>
    <w:qFormat/>
    <w:uiPriority w:val="99"/>
    <w:rPr>
      <w:sz w:val="18"/>
      <w:szCs w:val="18"/>
    </w:rPr>
  </w:style>
  <w:style w:type="paragraph" w:styleId="19">
    <w:name w:val="footer"/>
    <w:basedOn w:val="1"/>
    <w:link w:val="50"/>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9"/>
    <w:qFormat/>
    <w:uiPriority w:val="0"/>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8">
    <w:name w:val="Title"/>
    <w:basedOn w:val="1"/>
    <w:link w:val="54"/>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40"/>
    <w:semiHidden/>
    <w:unhideWhenUsed/>
    <w:qFormat/>
    <w:uiPriority w:val="99"/>
    <w:rPr>
      <w:b/>
      <w:bCs/>
    </w:rPr>
  </w:style>
  <w:style w:type="paragraph" w:styleId="30">
    <w:name w:val="Body Text First Indent"/>
    <w:basedOn w:val="14"/>
    <w:link w:val="254"/>
    <w:unhideWhenUsed/>
    <w:qFormat/>
    <w:uiPriority w:val="99"/>
    <w:pPr>
      <w:ind w:firstLine="420" w:firstLineChars="100"/>
    </w:p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rPr>
      <w:rFonts w:ascii="宋体" w:hAnsi="Times New Roman" w:eastAsia="宋体"/>
      <w:sz w:val="18"/>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annotation reference"/>
    <w:basedOn w:val="33"/>
    <w:semiHidden/>
    <w:unhideWhenUsed/>
    <w:qFormat/>
    <w:uiPriority w:val="99"/>
    <w:rPr>
      <w:sz w:val="21"/>
      <w:szCs w:val="21"/>
    </w:rPr>
  </w:style>
  <w:style w:type="character" w:styleId="39">
    <w:name w:val="footnote reference"/>
    <w:semiHidden/>
    <w:qFormat/>
    <w:uiPriority w:val="0"/>
    <w:rPr>
      <w:rFonts w:ascii="宋体" w:hAnsi="宋体" w:eastAsia="宋体" w:cs="Times New Roman"/>
      <w:spacing w:val="0"/>
      <w:sz w:val="18"/>
      <w:vertAlign w:val="superscript"/>
    </w:rPr>
  </w:style>
  <w:style w:type="character" w:customStyle="1" w:styleId="40">
    <w:name w:val="标题 1 字符"/>
    <w:link w:val="2"/>
    <w:qFormat/>
    <w:uiPriority w:val="0"/>
    <w:rPr>
      <w:b/>
      <w:bCs/>
      <w:kern w:val="44"/>
      <w:sz w:val="44"/>
      <w:szCs w:val="44"/>
    </w:rPr>
  </w:style>
  <w:style w:type="character" w:customStyle="1" w:styleId="41">
    <w:name w:val="标题 2 字符"/>
    <w:link w:val="3"/>
    <w:qFormat/>
    <w:uiPriority w:val="9"/>
    <w:rPr>
      <w:rFonts w:ascii="Arial" w:hAnsi="Arial" w:eastAsia="黑体"/>
      <w:b/>
      <w:bCs/>
      <w:kern w:val="2"/>
      <w:sz w:val="32"/>
      <w:szCs w:val="32"/>
    </w:rPr>
  </w:style>
  <w:style w:type="character" w:customStyle="1" w:styleId="42">
    <w:name w:val="标题 3 字符"/>
    <w:link w:val="4"/>
    <w:qFormat/>
    <w:uiPriority w:val="9"/>
    <w:rPr>
      <w:b/>
      <w:bCs/>
      <w:kern w:val="2"/>
      <w:sz w:val="32"/>
      <w:szCs w:val="32"/>
    </w:rPr>
  </w:style>
  <w:style w:type="character" w:customStyle="1" w:styleId="43">
    <w:name w:val="标题 4 字符"/>
    <w:link w:val="5"/>
    <w:qFormat/>
    <w:uiPriority w:val="0"/>
    <w:rPr>
      <w:rFonts w:ascii="Arial" w:hAnsi="Arial" w:eastAsia="黑体"/>
      <w:b/>
      <w:bCs/>
      <w:kern w:val="2"/>
      <w:sz w:val="28"/>
      <w:szCs w:val="28"/>
    </w:rPr>
  </w:style>
  <w:style w:type="character" w:customStyle="1" w:styleId="44">
    <w:name w:val="标题 5 字符"/>
    <w:link w:val="6"/>
    <w:qFormat/>
    <w:uiPriority w:val="0"/>
    <w:rPr>
      <w:b/>
      <w:bCs/>
      <w:kern w:val="2"/>
      <w:sz w:val="28"/>
      <w:szCs w:val="28"/>
    </w:rPr>
  </w:style>
  <w:style w:type="character" w:customStyle="1" w:styleId="45">
    <w:name w:val="标题 6 字符"/>
    <w:link w:val="7"/>
    <w:qFormat/>
    <w:uiPriority w:val="0"/>
    <w:rPr>
      <w:rFonts w:ascii="Arial" w:hAnsi="Arial" w:eastAsia="黑体"/>
      <w:b/>
      <w:bCs/>
      <w:kern w:val="2"/>
      <w:sz w:val="24"/>
      <w:szCs w:val="24"/>
    </w:rPr>
  </w:style>
  <w:style w:type="character" w:customStyle="1" w:styleId="46">
    <w:name w:val="标题 7 字符"/>
    <w:link w:val="8"/>
    <w:qFormat/>
    <w:uiPriority w:val="0"/>
    <w:rPr>
      <w:b/>
      <w:bCs/>
      <w:kern w:val="2"/>
      <w:sz w:val="24"/>
      <w:szCs w:val="24"/>
    </w:rPr>
  </w:style>
  <w:style w:type="character" w:customStyle="1" w:styleId="47">
    <w:name w:val="标题 8 字符"/>
    <w:link w:val="9"/>
    <w:qFormat/>
    <w:uiPriority w:val="0"/>
    <w:rPr>
      <w:rFonts w:ascii="Arial" w:hAnsi="Arial" w:eastAsia="黑体"/>
      <w:kern w:val="2"/>
      <w:sz w:val="24"/>
      <w:szCs w:val="24"/>
    </w:rPr>
  </w:style>
  <w:style w:type="character" w:customStyle="1" w:styleId="48">
    <w:name w:val="标题 9 字符"/>
    <w:link w:val="10"/>
    <w:qFormat/>
    <w:uiPriority w:val="0"/>
    <w:rPr>
      <w:rFonts w:ascii="Arial" w:hAnsi="Arial" w:eastAsia="黑体"/>
      <w:kern w:val="2"/>
      <w:sz w:val="21"/>
      <w:szCs w:val="21"/>
    </w:rPr>
  </w:style>
  <w:style w:type="character" w:customStyle="1" w:styleId="49">
    <w:name w:val="页眉 字符"/>
    <w:link w:val="20"/>
    <w:qFormat/>
    <w:uiPriority w:val="99"/>
    <w:rPr>
      <w:kern w:val="2"/>
      <w:sz w:val="18"/>
      <w:szCs w:val="18"/>
    </w:rPr>
  </w:style>
  <w:style w:type="character" w:customStyle="1" w:styleId="50">
    <w:name w:val="页脚 字符"/>
    <w:link w:val="19"/>
    <w:qFormat/>
    <w:uiPriority w:val="99"/>
    <w:rPr>
      <w:rFonts w:ascii="宋体"/>
      <w:kern w:val="2"/>
      <w:sz w:val="18"/>
      <w:szCs w:val="18"/>
    </w:rPr>
  </w:style>
  <w:style w:type="character" w:customStyle="1" w:styleId="51">
    <w:name w:val="批注框文本 字符"/>
    <w:link w:val="18"/>
    <w:semiHidden/>
    <w:qFormat/>
    <w:uiPriority w:val="99"/>
    <w:rPr>
      <w:kern w:val="2"/>
      <w:sz w:val="18"/>
      <w:szCs w:val="18"/>
    </w:rPr>
  </w:style>
  <w:style w:type="paragraph" w:styleId="52">
    <w:name w:val="Quote"/>
    <w:basedOn w:val="1"/>
    <w:next w:val="1"/>
    <w:link w:val="53"/>
    <w:qFormat/>
    <w:uiPriority w:val="29"/>
    <w:rPr>
      <w:i/>
      <w:iCs/>
      <w:color w:val="000000"/>
    </w:rPr>
  </w:style>
  <w:style w:type="character" w:customStyle="1" w:styleId="53">
    <w:name w:val="引用 字符"/>
    <w:link w:val="52"/>
    <w:qFormat/>
    <w:uiPriority w:val="29"/>
    <w:rPr>
      <w:i/>
      <w:iCs/>
      <w:color w:val="000000"/>
      <w:kern w:val="2"/>
      <w:sz w:val="21"/>
      <w:szCs w:val="21"/>
    </w:rPr>
  </w:style>
  <w:style w:type="character" w:customStyle="1" w:styleId="54">
    <w:name w:val="标题 字符"/>
    <w:link w:val="28"/>
    <w:qFormat/>
    <w:uiPriority w:val="0"/>
    <w:rPr>
      <w:rFonts w:ascii="Arial" w:hAnsi="Arial" w:cs="Arial"/>
      <w:b/>
      <w:bCs/>
      <w:kern w:val="2"/>
      <w:sz w:val="32"/>
      <w:szCs w:val="32"/>
    </w:rPr>
  </w:style>
  <w:style w:type="paragraph" w:customStyle="1" w:styleId="5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qFormat/>
    <w:uiPriority w:val="0"/>
    <w:pPr>
      <w:spacing w:line="0" w:lineRule="atLeast"/>
    </w:pPr>
    <w:rPr>
      <w:rFonts w:ascii="黑体" w:hAnsi="宋体" w:eastAsia="黑体"/>
    </w:rPr>
  </w:style>
  <w:style w:type="paragraph" w:customStyle="1" w:styleId="61">
    <w:name w:val="标准文件_标准正文"/>
    <w:basedOn w:val="1"/>
    <w:next w:val="62"/>
    <w:qFormat/>
    <w:uiPriority w:val="0"/>
    <w:pPr>
      <w:snapToGrid w:val="0"/>
      <w:ind w:firstLine="200" w:firstLineChars="200"/>
    </w:pPr>
    <w:rPr>
      <w:kern w:val="0"/>
    </w:rPr>
  </w:style>
  <w:style w:type="paragraph" w:customStyle="1" w:styleId="62">
    <w:name w:val="标准文件_段"/>
    <w:link w:val="19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标准文件_版本"/>
    <w:basedOn w:val="61"/>
    <w:qFormat/>
    <w:uiPriority w:val="0"/>
    <w:pPr>
      <w:adjustRightInd/>
      <w:snapToGrid/>
      <w:ind w:firstLine="0" w:firstLineChars="0"/>
    </w:pPr>
    <w:rPr>
      <w:rFonts w:ascii="宋体" w:hAnsi="宋体"/>
      <w:kern w:val="2"/>
    </w:rPr>
  </w:style>
  <w:style w:type="paragraph" w:customStyle="1" w:styleId="64">
    <w:name w:val="标准文件_标准部门"/>
    <w:basedOn w:val="1"/>
    <w:qFormat/>
    <w:uiPriority w:val="0"/>
    <w:pPr>
      <w:jc w:val="center"/>
    </w:pPr>
    <w:rPr>
      <w:rFonts w:ascii="黑体" w:eastAsia="黑体"/>
      <w:kern w:val="0"/>
      <w:sz w:val="44"/>
    </w:rPr>
  </w:style>
  <w:style w:type="paragraph" w:customStyle="1" w:styleId="65">
    <w:name w:val="标准文件_标准代替"/>
    <w:basedOn w:val="1"/>
    <w:next w:val="1"/>
    <w:qFormat/>
    <w:uiPriority w:val="0"/>
    <w:pPr>
      <w:spacing w:line="310" w:lineRule="exact"/>
      <w:jc w:val="right"/>
    </w:pPr>
    <w:rPr>
      <w:rFonts w:ascii="宋体" w:hAnsi="宋体"/>
      <w:kern w:val="0"/>
    </w:rPr>
  </w:style>
  <w:style w:type="paragraph" w:customStyle="1" w:styleId="6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qFormat/>
    <w:uiPriority w:val="0"/>
    <w:pPr>
      <w:jc w:val="left"/>
    </w:pPr>
  </w:style>
  <w:style w:type="paragraph" w:customStyle="1" w:styleId="69">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1">
    <w:name w:val="标准文件_二级条标题"/>
    <w:next w:val="62"/>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62"/>
    <w:qFormat/>
    <w:uiPriority w:val="0"/>
    <w:pPr>
      <w:numPr>
        <w:ilvl w:val="0"/>
        <w:numId w:val="3"/>
      </w:numPr>
      <w:ind w:firstLine="0" w:firstLineChars="0"/>
    </w:pPr>
  </w:style>
  <w:style w:type="paragraph" w:customStyle="1" w:styleId="74">
    <w:name w:val="标准文件_封面标准编号"/>
    <w:basedOn w:val="1"/>
    <w:next w:val="65"/>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62"/>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2"/>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2"/>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2"/>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2"/>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1"/>
    <w:next w:val="6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2"/>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2"/>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2"/>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0">
    <w:name w:val="标准文件_附录五级条标题"/>
    <w:next w:val="62"/>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14"/>
    <w:qFormat/>
    <w:uiPriority w:val="0"/>
    <w:rPr>
      <w:kern w:val="2"/>
      <w:sz w:val="21"/>
      <w:szCs w:val="21"/>
    </w:rPr>
  </w:style>
  <w:style w:type="paragraph" w:customStyle="1" w:styleId="93">
    <w:name w:val="标准文件_附录章标题"/>
    <w:next w:val="6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2"/>
    <w:next w:val="62"/>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2"/>
    <w:qFormat/>
    <w:uiPriority w:val="0"/>
    <w:pPr>
      <w:spacing w:line="460" w:lineRule="exact"/>
      <w:ind w:left="0" w:firstLine="0"/>
    </w:pPr>
  </w:style>
  <w:style w:type="paragraph" w:customStyle="1" w:styleId="9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pPr>
  </w:style>
  <w:style w:type="paragraph" w:customStyle="1" w:styleId="100">
    <w:name w:val="标准文件_三级条标题"/>
    <w:basedOn w:val="71"/>
    <w:next w:val="62"/>
    <w:qFormat/>
    <w:uiPriority w:val="0"/>
    <w:pPr>
      <w:widowControl/>
      <w:numPr>
        <w:ilvl w:val="4"/>
      </w:numPr>
      <w:outlineLvl w:val="3"/>
    </w:pPr>
  </w:style>
  <w:style w:type="character" w:customStyle="1" w:styleId="101">
    <w:name w:val="不明显参考1"/>
    <w:qFormat/>
    <w:uiPriority w:val="31"/>
    <w:rPr>
      <w:smallCaps/>
      <w:color w:val="C0504D"/>
      <w:u w:val="single"/>
    </w:rPr>
  </w:style>
  <w:style w:type="paragraph" w:customStyle="1" w:styleId="102">
    <w:name w:val="标准文件_示例后续"/>
    <w:basedOn w:val="1"/>
    <w:qFormat/>
    <w:uiPriority w:val="0"/>
    <w:pPr>
      <w:adjustRightInd/>
      <w:spacing w:line="240" w:lineRule="auto"/>
      <w:ind w:firstLine="200" w:firstLineChars="200"/>
    </w:pPr>
    <w:rPr>
      <w:sz w:val="18"/>
      <w:szCs w:val="24"/>
    </w:rPr>
  </w:style>
  <w:style w:type="paragraph" w:customStyle="1" w:styleId="10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2"/>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5">
    <w:name w:val="脚注文本 字符"/>
    <w:link w:val="23"/>
    <w:semiHidden/>
    <w:qFormat/>
    <w:uiPriority w:val="0"/>
    <w:rPr>
      <w:rFonts w:ascii="宋体"/>
      <w:kern w:val="2"/>
      <w:sz w:val="18"/>
      <w:szCs w:val="18"/>
    </w:rPr>
  </w:style>
  <w:style w:type="paragraph" w:customStyle="1" w:styleId="106">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2"/>
    <w:qFormat/>
    <w:uiPriority w:val="0"/>
    <w:pPr>
      <w:numPr>
        <w:ilvl w:val="0"/>
        <w:numId w:val="12"/>
      </w:numPr>
      <w:spacing w:line="240" w:lineRule="auto"/>
      <w:jc w:val="left"/>
    </w:pPr>
    <w:rPr>
      <w:rFonts w:ascii="宋体" w:hAnsi="宋体"/>
      <w:sz w:val="18"/>
    </w:rPr>
  </w:style>
  <w:style w:type="character" w:customStyle="1" w:styleId="108">
    <w:name w:val="标准文件_图表脚注内容"/>
    <w:qFormat/>
    <w:uiPriority w:val="0"/>
    <w:rPr>
      <w:rFonts w:ascii="宋体" w:hAnsi="宋体" w:eastAsia="宋体" w:cs="Times New Roman"/>
      <w:spacing w:val="0"/>
      <w:sz w:val="18"/>
      <w:vertAlign w:val="superscript"/>
    </w:rPr>
  </w:style>
  <w:style w:type="paragraph" w:customStyle="1" w:styleId="109">
    <w:name w:val="标准文件_五级条标题"/>
    <w:next w:val="62"/>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2"/>
    <w:qFormat/>
    <w:uiPriority w:val="0"/>
    <w:pPr>
      <w:numPr>
        <w:ilvl w:val="2"/>
      </w:numPr>
      <w:spacing w:before="50" w:beforeLines="50" w:after="50" w:afterLines="50"/>
      <w:outlineLvl w:val="1"/>
    </w:pPr>
  </w:style>
  <w:style w:type="paragraph" w:customStyle="1" w:styleId="112">
    <w:name w:val="标准文件_一致程度"/>
    <w:basedOn w:val="1"/>
    <w:qFormat/>
    <w:uiPriority w:val="0"/>
    <w:pPr>
      <w:spacing w:line="440" w:lineRule="exact"/>
      <w:jc w:val="center"/>
    </w:pPr>
    <w:rPr>
      <w:sz w:val="28"/>
    </w:rPr>
  </w:style>
  <w:style w:type="paragraph" w:customStyle="1" w:styleId="11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1"/>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0"/>
    <w:pPr>
      <w:jc w:val="both"/>
    </w:pPr>
    <w:rPr>
      <w:rFonts w:ascii="宋体" w:hAnsi="Times New Roman" w:eastAsia="宋体" w:cs="Times New Roman"/>
      <w:sz w:val="21"/>
      <w:lang w:val="en-US" w:eastAsia="zh-CN" w:bidi="ar-SA"/>
    </w:rPr>
  </w:style>
  <w:style w:type="paragraph" w:customStyle="1" w:styleId="116">
    <w:name w:val="标准文件_英文注："/>
    <w:basedOn w:val="1"/>
    <w:next w:val="62"/>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2"/>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1"/>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2"/>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2"/>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2">
    <w:name w:val="标准文件_正文英文图标题"/>
    <w:next w:val="6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0"/>
    <w:rPr>
      <w:rFonts w:ascii="宋体" w:hAnsi="Times New Roman" w:eastAsia="宋体" w:cs="Times New Roman"/>
      <w:sz w:val="21"/>
      <w:lang w:val="en-US" w:eastAsia="zh-CN" w:bidi="ar-SA"/>
    </w:rPr>
  </w:style>
  <w:style w:type="paragraph" w:customStyle="1" w:styleId="124">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5">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2"/>
    <w:qFormat/>
    <w:uiPriority w:val="0"/>
    <w:pPr>
      <w:outlineLvl w:val="4"/>
    </w:pPr>
  </w:style>
  <w:style w:type="paragraph" w:customStyle="1" w:styleId="136">
    <w:name w:val="附录四级无标题条"/>
    <w:basedOn w:val="135"/>
    <w:next w:val="62"/>
    <w:qFormat/>
    <w:uiPriority w:val="0"/>
    <w:pPr>
      <w:outlineLvl w:val="5"/>
    </w:pPr>
  </w:style>
  <w:style w:type="paragraph" w:customStyle="1" w:styleId="137">
    <w:name w:val="附录图"/>
    <w:next w:val="62"/>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9">
    <w:name w:val="附录五级无标题条"/>
    <w:basedOn w:val="136"/>
    <w:next w:val="62"/>
    <w:qFormat/>
    <w:uiPriority w:val="0"/>
    <w:pPr>
      <w:outlineLvl w:val="6"/>
    </w:pPr>
  </w:style>
  <w:style w:type="paragraph" w:customStyle="1" w:styleId="140">
    <w:name w:val="附录性质"/>
    <w:basedOn w:val="1"/>
    <w:qFormat/>
    <w:uiPriority w:val="0"/>
    <w:pPr>
      <w:widowControl/>
      <w:adjustRightInd/>
      <w:jc w:val="center"/>
    </w:pPr>
    <w:rPr>
      <w:rFonts w:ascii="黑体" w:eastAsia="黑体"/>
    </w:rPr>
  </w:style>
  <w:style w:type="paragraph" w:customStyle="1" w:styleId="141">
    <w:name w:val="附录一级无标题条"/>
    <w:basedOn w:val="93"/>
    <w:next w:val="62"/>
    <w:qFormat/>
    <w:uiPriority w:val="0"/>
    <w:pPr>
      <w:autoSpaceDN w:val="0"/>
      <w:outlineLvl w:val="2"/>
    </w:pPr>
    <w:rPr>
      <w:rFonts w:ascii="宋体" w:hAnsi="宋体" w:eastAsia="宋体"/>
    </w:rPr>
  </w:style>
  <w:style w:type="character" w:customStyle="1" w:styleId="142">
    <w:name w:val="个人答复风格"/>
    <w:qFormat/>
    <w:uiPriority w:val="0"/>
    <w:rPr>
      <w:rFonts w:ascii="Arial" w:hAnsi="Arial" w:eastAsia="宋体" w:cs="Arial"/>
      <w:color w:val="auto"/>
      <w:spacing w:val="0"/>
      <w:sz w:val="20"/>
    </w:rPr>
  </w:style>
  <w:style w:type="character" w:customStyle="1" w:styleId="143">
    <w:name w:val="个人撰写风格"/>
    <w:qFormat/>
    <w:uiPriority w:val="0"/>
    <w:rPr>
      <w:rFonts w:ascii="Arial" w:hAnsi="Arial" w:eastAsia="宋体" w:cs="Arial"/>
      <w:color w:val="auto"/>
      <w:spacing w:val="0"/>
      <w:sz w:val="20"/>
    </w:rPr>
  </w:style>
  <w:style w:type="paragraph" w:customStyle="1" w:styleId="14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6">
    <w:name w:val="列项·"/>
    <w:basedOn w:val="62"/>
    <w:qFormat/>
    <w:uiPriority w:val="0"/>
    <w:pPr>
      <w:tabs>
        <w:tab w:val="left" w:pos="840"/>
      </w:tabs>
    </w:p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semiHidden/>
    <w:qFormat/>
    <w:uiPriority w:val="0"/>
    <w:pPr>
      <w:adjustRightInd/>
      <w:spacing w:line="240" w:lineRule="auto"/>
      <w:jc w:val="left"/>
    </w:pPr>
    <w:rPr>
      <w:bCs/>
      <w:iCs/>
    </w:rPr>
  </w:style>
  <w:style w:type="paragraph" w:customStyle="1" w:styleId="149">
    <w:name w:val="目录 31"/>
    <w:basedOn w:val="1"/>
    <w:next w:val="1"/>
    <w:semiHidden/>
    <w:qFormat/>
    <w:uiPriority w:val="0"/>
    <w:pPr>
      <w:spacing w:line="240" w:lineRule="auto"/>
    </w:pPr>
    <w:rPr>
      <w:rFonts w:ascii="宋体" w:hAnsi="宋体"/>
      <w:iCs/>
    </w:rPr>
  </w:style>
  <w:style w:type="paragraph" w:customStyle="1" w:styleId="150">
    <w:name w:val="目录 41"/>
    <w:basedOn w:val="1"/>
    <w:next w:val="1"/>
    <w:semiHidden/>
    <w:qFormat/>
    <w:uiPriority w:val="0"/>
    <w:pPr>
      <w:adjustRightInd/>
      <w:spacing w:line="240" w:lineRule="auto"/>
      <w:jc w:val="left"/>
    </w:pPr>
  </w:style>
  <w:style w:type="paragraph" w:customStyle="1" w:styleId="151">
    <w:name w:val="目录 51"/>
    <w:basedOn w:val="1"/>
    <w:next w:val="1"/>
    <w:semiHidden/>
    <w:qFormat/>
    <w:uiPriority w:val="0"/>
    <w:pPr>
      <w:spacing w:line="240" w:lineRule="auto"/>
    </w:pPr>
    <w:rPr>
      <w:rFonts w:ascii="宋体" w:hAnsi="宋体"/>
    </w:rPr>
  </w:style>
  <w:style w:type="paragraph" w:customStyle="1" w:styleId="152">
    <w:name w:val="目录 61"/>
    <w:basedOn w:val="1"/>
    <w:next w:val="1"/>
    <w:semiHidden/>
    <w:qFormat/>
    <w:uiPriority w:val="0"/>
    <w:pPr>
      <w:adjustRightInd/>
      <w:spacing w:line="240" w:lineRule="auto"/>
      <w:jc w:val="left"/>
    </w:pPr>
  </w:style>
  <w:style w:type="paragraph" w:customStyle="1" w:styleId="153">
    <w:name w:val="目录 71"/>
    <w:basedOn w:val="152"/>
    <w:semiHidden/>
    <w:qFormat/>
    <w:uiPriority w:val="0"/>
    <w:pPr>
      <w:ind w:left="1260"/>
    </w:pPr>
  </w:style>
  <w:style w:type="paragraph" w:customStyle="1" w:styleId="154">
    <w:name w:val="目录 81"/>
    <w:basedOn w:val="153"/>
    <w:semiHidden/>
    <w:qFormat/>
    <w:uiPriority w:val="0"/>
    <w:pPr>
      <w:ind w:left="1470"/>
    </w:pPr>
  </w:style>
  <w:style w:type="paragraph" w:customStyle="1" w:styleId="155">
    <w:name w:val="目录 91"/>
    <w:basedOn w:val="154"/>
    <w:semiHidden/>
    <w:qFormat/>
    <w:uiPriority w:val="0"/>
    <w:pPr>
      <w:ind w:left="1680"/>
    </w:p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qFormat/>
    <w:uiPriority w:val="0"/>
    <w:pPr>
      <w:framePr/>
      <w:spacing w:line="0" w:lineRule="atLeast"/>
    </w:pPr>
    <w:rPr>
      <w:rFonts w:ascii="黑体" w:eastAsia="黑体"/>
      <w:b w:val="0"/>
    </w:rPr>
  </w:style>
  <w:style w:type="paragraph" w:customStyle="1" w:styleId="15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qFormat/>
    <w:uiPriority w:val="0"/>
    <w:pPr>
      <w:numPr>
        <w:ilvl w:val="4"/>
        <w:numId w:val="19"/>
      </w:numPr>
      <w:adjustRightInd/>
      <w:spacing w:line="240" w:lineRule="auto"/>
    </w:pPr>
    <w:rPr>
      <w:rFonts w:ascii="宋体" w:hAnsi="宋体"/>
      <w:szCs w:val="24"/>
    </w:rPr>
  </w:style>
  <w:style w:type="paragraph" w:customStyle="1" w:styleId="160">
    <w:name w:val="实施日期"/>
    <w:basedOn w:val="126"/>
    <w:qFormat/>
    <w:uiPriority w:val="0"/>
    <w:pPr>
      <w:framePr w:hSpace="0" w:xAlign="right"/>
      <w:jc w:val="right"/>
    </w:pPr>
  </w:style>
  <w:style w:type="paragraph" w:customStyle="1" w:styleId="161">
    <w:name w:val="四级无标题条"/>
    <w:basedOn w:val="1"/>
    <w:qFormat/>
    <w:uiPriority w:val="0"/>
    <w:pPr>
      <w:numPr>
        <w:ilvl w:val="5"/>
        <w:numId w:val="19"/>
      </w:numPr>
      <w:adjustRightInd/>
      <w:spacing w:line="240" w:lineRule="auto"/>
    </w:pPr>
    <w:rPr>
      <w:rFonts w:ascii="宋体" w:hAnsi="宋体"/>
      <w:szCs w:val="24"/>
    </w:rPr>
  </w:style>
  <w:style w:type="paragraph" w:customStyle="1" w:styleId="16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2"/>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qFormat/>
    <w:uiPriority w:val="0"/>
    <w:pPr>
      <w:numPr>
        <w:ilvl w:val="6"/>
        <w:numId w:val="19"/>
      </w:numPr>
      <w:adjustRightInd/>
    </w:pPr>
    <w:rPr>
      <w:szCs w:val="24"/>
    </w:rPr>
  </w:style>
  <w:style w:type="paragraph" w:customStyle="1" w:styleId="165">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qFormat/>
    <w:uiPriority w:val="0"/>
    <w:pPr>
      <w:ind w:left="1406" w:leftChars="0" w:hanging="499" w:firstLineChars="0"/>
    </w:pPr>
  </w:style>
  <w:style w:type="paragraph" w:customStyle="1" w:styleId="168">
    <w:name w:val="标准文件_一级无标题"/>
    <w:basedOn w:val="111"/>
    <w:qFormat/>
    <w:uiPriority w:val="0"/>
    <w:pPr>
      <w:spacing w:before="0" w:beforeLines="0" w:after="0" w:afterLines="0"/>
      <w:outlineLvl w:val="9"/>
    </w:pPr>
    <w:rPr>
      <w:rFonts w:ascii="宋体" w:eastAsia="宋体"/>
    </w:rPr>
  </w:style>
  <w:style w:type="paragraph" w:customStyle="1" w:styleId="169">
    <w:name w:val="标准文件_五级无标题"/>
    <w:basedOn w:val="109"/>
    <w:qFormat/>
    <w:uiPriority w:val="0"/>
    <w:pPr>
      <w:spacing w:before="0" w:beforeLines="0" w:after="0" w:afterLines="0"/>
      <w:outlineLvl w:val="9"/>
    </w:pPr>
    <w:rPr>
      <w:rFonts w:ascii="宋体" w:eastAsia="宋体"/>
    </w:rPr>
  </w:style>
  <w:style w:type="paragraph" w:customStyle="1" w:styleId="170">
    <w:name w:val="标准文件_三级无标题"/>
    <w:basedOn w:val="100"/>
    <w:qFormat/>
    <w:uiPriority w:val="0"/>
    <w:pPr>
      <w:spacing w:before="0" w:beforeLines="0" w:after="0" w:afterLines="0"/>
      <w:outlineLvl w:val="9"/>
    </w:pPr>
    <w:rPr>
      <w:rFonts w:ascii="宋体" w:eastAsia="宋体"/>
    </w:rPr>
  </w:style>
  <w:style w:type="paragraph" w:customStyle="1" w:styleId="171">
    <w:name w:val="标准文件_二级无标题"/>
    <w:basedOn w:val="71"/>
    <w:qFormat/>
    <w:uiPriority w:val="0"/>
    <w:pPr>
      <w:spacing w:before="0" w:beforeLines="0" w:after="0" w:afterLines="0"/>
      <w:outlineLvl w:val="9"/>
    </w:pPr>
    <w:rPr>
      <w:rFonts w:ascii="宋体" w:eastAsia="宋体"/>
    </w:rPr>
  </w:style>
  <w:style w:type="paragraph" w:customStyle="1" w:styleId="172">
    <w:name w:val="标准_四级无标题"/>
    <w:basedOn w:val="104"/>
    <w:next w:val="62"/>
    <w:qFormat/>
    <w:uiPriority w:val="0"/>
    <w:rPr>
      <w:rFonts w:eastAsia="宋体"/>
    </w:rPr>
  </w:style>
  <w:style w:type="paragraph" w:customStyle="1" w:styleId="173">
    <w:name w:val="标准文件_四级无标题"/>
    <w:basedOn w:val="104"/>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2"/>
    <w:qFormat/>
    <w:uiPriority w:val="0"/>
    <w:pPr>
      <w:numPr>
        <w:ilvl w:val="0"/>
        <w:numId w:val="22"/>
      </w:numPr>
      <w:ind w:firstLine="0" w:firstLineChars="0"/>
    </w:pPr>
    <w:rPr>
      <w:rFonts w:ascii="Times New Roman" w:cs="Arial"/>
      <w:szCs w:val="28"/>
    </w:rPr>
  </w:style>
  <w:style w:type="paragraph" w:customStyle="1" w:styleId="175">
    <w:name w:val="标准文件_小写罗马数字编号列项"/>
    <w:basedOn w:val="62"/>
    <w:qFormat/>
    <w:uiPriority w:val="0"/>
    <w:pPr>
      <w:numPr>
        <w:ilvl w:val="0"/>
        <w:numId w:val="23"/>
      </w:numPr>
      <w:ind w:firstLine="0" w:firstLineChars="0"/>
    </w:pPr>
    <w:rPr>
      <w:rFonts w:cs="Arial"/>
      <w:szCs w:val="28"/>
    </w:rPr>
  </w:style>
  <w:style w:type="paragraph" w:customStyle="1" w:styleId="176">
    <w:name w:val="标准文件_附录标题"/>
    <w:basedOn w:val="82"/>
    <w:qFormat/>
    <w:uiPriority w:val="0"/>
    <w:pPr>
      <w:numPr>
        <w:numId w:val="0"/>
      </w:numPr>
      <w:spacing w:after="280"/>
      <w:outlineLvl w:val="9"/>
    </w:pPr>
  </w:style>
  <w:style w:type="paragraph" w:customStyle="1" w:styleId="177">
    <w:name w:val="标准文件_二级项"/>
    <w:qFormat/>
    <w:uiPriority w:val="0"/>
    <w:rPr>
      <w:rFonts w:ascii="宋体" w:hAnsi="Times New Roman" w:eastAsia="宋体" w:cs="Times New Roman"/>
      <w:sz w:val="21"/>
      <w:lang w:val="en-US" w:eastAsia="zh-CN" w:bidi="ar-SA"/>
    </w:rPr>
  </w:style>
  <w:style w:type="paragraph" w:customStyle="1" w:styleId="178">
    <w:name w:val="标准文件_三级项"/>
    <w:basedOn w:val="1"/>
    <w:qFormat/>
    <w:uiPriority w:val="0"/>
    <w:pPr>
      <w:numPr>
        <w:ilvl w:val="2"/>
        <w:numId w:val="20"/>
      </w:numPr>
      <w:spacing w:line="536870612" w:lineRule="auto"/>
    </w:pPr>
    <w:rPr>
      <w:rFonts w:ascii="Times New Roman" w:hAnsi="Times New Roman"/>
    </w:rPr>
  </w:style>
  <w:style w:type="paragraph" w:customStyle="1" w:styleId="179">
    <w:name w:val="图表脚注说明"/>
    <w:basedOn w:val="1"/>
    <w:next w:val="62"/>
    <w:qFormat/>
    <w:uiPriority w:val="0"/>
    <w:pPr>
      <w:numPr>
        <w:ilvl w:val="0"/>
        <w:numId w:val="24"/>
      </w:numPr>
      <w:adjustRightInd/>
      <w:spacing w:line="240" w:lineRule="auto"/>
    </w:pPr>
    <w:rPr>
      <w:rFonts w:ascii="宋体" w:hAnsi="Times New Roman"/>
      <w:sz w:val="18"/>
      <w:szCs w:val="18"/>
    </w:rPr>
  </w:style>
  <w:style w:type="paragraph" w:customStyle="1" w:styleId="180">
    <w:name w:val="标准文件_字母编号列项（一级）"/>
    <w:qFormat/>
    <w:uiPriority w:val="0"/>
    <w:pPr>
      <w:jc w:val="both"/>
    </w:pPr>
    <w:rPr>
      <w:rFonts w:ascii="宋体" w:hAnsi="Times New Roman" w:eastAsia="宋体" w:cs="Times New Roman"/>
      <w:sz w:val="21"/>
      <w:lang w:val="en-US" w:eastAsia="zh-CN" w:bidi="ar-SA"/>
    </w:rPr>
  </w:style>
  <w:style w:type="paragraph" w:customStyle="1" w:styleId="181">
    <w:name w:val="标准文件_索引字母"/>
    <w:next w:val="62"/>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2"/>
    <w:qFormat/>
    <w:uiPriority w:val="0"/>
    <w:pPr>
      <w:ind w:firstLine="0" w:firstLineChars="0"/>
      <w:jc w:val="center"/>
    </w:pPr>
    <w:rPr>
      <w:sz w:val="18"/>
    </w:rPr>
  </w:style>
  <w:style w:type="paragraph" w:customStyle="1" w:styleId="185">
    <w:name w:val="标准文件_注："/>
    <w:next w:val="62"/>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2"/>
    <w:qFormat/>
    <w:uiPriority w:val="0"/>
    <w:pPr>
      <w:ind w:firstLine="420"/>
    </w:pPr>
    <w:rPr>
      <w:sz w:val="18"/>
    </w:rPr>
  </w:style>
  <w:style w:type="paragraph" w:customStyle="1" w:styleId="189">
    <w:name w:val="标准文件_示例×："/>
    <w:basedOn w:val="1"/>
    <w:next w:val="188"/>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90">
    <w:name w:val="标准文件_段 Char"/>
    <w:link w:val="62"/>
    <w:qFormat/>
    <w:uiPriority w:val="0"/>
    <w:rPr>
      <w:rFonts w:ascii="宋体" w:hAnsi="Times New Roman"/>
      <w:sz w:val="21"/>
    </w:rPr>
  </w:style>
  <w:style w:type="paragraph" w:customStyle="1" w:styleId="191">
    <w:name w:val="标准文件_表格续"/>
    <w:basedOn w:val="62"/>
    <w:next w:val="62"/>
    <w:qFormat/>
    <w:uiPriority w:val="0"/>
    <w:pPr>
      <w:jc w:val="center"/>
    </w:pPr>
    <w:rPr>
      <w:rFonts w:ascii="黑体" w:hAnsi="黑体" w:eastAsia="黑体"/>
    </w:rPr>
  </w:style>
  <w:style w:type="character" w:styleId="192">
    <w:name w:val="Placeholder Text"/>
    <w:basedOn w:val="33"/>
    <w:qFormat/>
    <w:uiPriority w:val="99"/>
    <w:rPr>
      <w:color w:val="808080"/>
    </w:rPr>
  </w:style>
  <w:style w:type="paragraph" w:customStyle="1" w:styleId="193">
    <w:name w:val="标准文件_二级项2"/>
    <w:basedOn w:val="62"/>
    <w:qFormat/>
    <w:uiPriority w:val="0"/>
    <w:pPr>
      <w:numPr>
        <w:ilvl w:val="1"/>
        <w:numId w:val="20"/>
      </w:numPr>
      <w:ind w:firstLine="0" w:firstLineChars="0"/>
    </w:pPr>
  </w:style>
  <w:style w:type="paragraph" w:customStyle="1" w:styleId="194">
    <w:name w:val="标准文件_三级项2"/>
    <w:basedOn w:val="62"/>
    <w:qFormat/>
    <w:uiPriority w:val="0"/>
    <w:pPr>
      <w:numPr>
        <w:ilvl w:val="0"/>
        <w:numId w:val="29"/>
      </w:numPr>
      <w:spacing w:line="300" w:lineRule="exact"/>
      <w:ind w:firstLineChars="0"/>
    </w:pPr>
    <w:rPr>
      <w:rFonts w:ascii="Times New Roman"/>
    </w:rPr>
  </w:style>
  <w:style w:type="paragraph" w:customStyle="1" w:styleId="195">
    <w:name w:val="标准文件_一级项2"/>
    <w:basedOn w:val="62"/>
    <w:qFormat/>
    <w:uiPriority w:val="0"/>
    <w:pPr>
      <w:numPr>
        <w:ilvl w:val="0"/>
        <w:numId w:val="30"/>
      </w:numPr>
      <w:spacing w:line="300" w:lineRule="exact"/>
      <w:ind w:firstLineChars="0"/>
    </w:pPr>
    <w:rPr>
      <w:rFonts w:ascii="Times New Roman"/>
    </w:rPr>
  </w:style>
  <w:style w:type="paragraph" w:customStyle="1" w:styleId="196">
    <w:name w:val="标准文件_提示"/>
    <w:basedOn w:val="62"/>
    <w:next w:val="62"/>
    <w:qFormat/>
    <w:uiPriority w:val="0"/>
    <w:pPr>
      <w:ind w:firstLine="420"/>
    </w:pPr>
    <w:rPr>
      <w:rFonts w:ascii="黑体" w:eastAsia="黑体"/>
    </w:rPr>
  </w:style>
  <w:style w:type="character" w:customStyle="1" w:styleId="197">
    <w:name w:val="标准文件_来源"/>
    <w:basedOn w:val="33"/>
    <w:qFormat/>
    <w:uiPriority w:val="1"/>
    <w:rPr>
      <w:rFonts w:eastAsia="宋体"/>
      <w:sz w:val="21"/>
    </w:rPr>
  </w:style>
  <w:style w:type="paragraph" w:customStyle="1" w:styleId="19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6"/>
    <w:qFormat/>
    <w:uiPriority w:val="0"/>
    <w:pPr>
      <w:framePr w:w="3997" w:h="471" w:hRule="exact" w:hSpace="0" w:vSpace="181" w:vAnchor="page" w:hAnchor="page" w:x="1419" w:y="14097"/>
    </w:pPr>
  </w:style>
  <w:style w:type="paragraph" w:customStyle="1" w:styleId="200">
    <w:name w:val="其他实施日期"/>
    <w:basedOn w:val="160"/>
    <w:qFormat/>
    <w:uiPriority w:val="0"/>
    <w:pPr>
      <w:framePr w:w="3997" w:h="471" w:hRule="exact" w:vSpace="181" w:vAnchor="page" w:hAnchor="page" w:x="7089" w:y="14097"/>
    </w:pPr>
  </w:style>
  <w:style w:type="paragraph" w:customStyle="1" w:styleId="201">
    <w:name w:val="标准文件_文件编号"/>
    <w:basedOn w:val="6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qFormat/>
    <w:uiPriority w:val="0"/>
    <w:pPr>
      <w:framePr/>
      <w:spacing w:before="57"/>
    </w:pPr>
    <w:rPr>
      <w:sz w:val="21"/>
    </w:rPr>
  </w:style>
  <w:style w:type="paragraph" w:customStyle="1" w:styleId="203">
    <w:name w:val="标准文件_文件名称"/>
    <w:basedOn w:val="62"/>
    <w:next w:val="62"/>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62"/>
    <w:next w:val="6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62"/>
    <w:next w:val="62"/>
    <w:qFormat/>
    <w:uiPriority w:val="0"/>
    <w:pPr>
      <w:numPr>
        <w:ilvl w:val="0"/>
        <w:numId w:val="5"/>
      </w:numPr>
      <w:spacing w:line="14" w:lineRule="exact"/>
      <w:ind w:firstLine="0" w:firstLineChars="0"/>
      <w:jc w:val="center"/>
    </w:pPr>
    <w:rPr>
      <w:rFonts w:eastAsia="黑体"/>
      <w:vanish/>
      <w:sz w:val="2"/>
    </w:rPr>
  </w:style>
  <w:style w:type="paragraph" w:customStyle="1" w:styleId="206">
    <w:name w:val="标准文件_引言一级条标题"/>
    <w:basedOn w:val="62"/>
    <w:next w:val="62"/>
    <w:qFormat/>
    <w:uiPriority w:val="0"/>
    <w:pPr>
      <w:numPr>
        <w:ilvl w:val="1"/>
        <w:numId w:val="8"/>
      </w:numPr>
      <w:spacing w:before="50" w:beforeLines="50" w:after="50" w:afterLines="50"/>
      <w:ind w:firstLineChars="0"/>
    </w:pPr>
    <w:rPr>
      <w:rFonts w:ascii="黑体" w:eastAsia="黑体"/>
    </w:rPr>
  </w:style>
  <w:style w:type="paragraph" w:customStyle="1" w:styleId="207">
    <w:name w:val="标准文件_引言二级条标题"/>
    <w:basedOn w:val="62"/>
    <w:next w:val="62"/>
    <w:qFormat/>
    <w:uiPriority w:val="0"/>
    <w:pPr>
      <w:numPr>
        <w:ilvl w:val="2"/>
        <w:numId w:val="8"/>
      </w:numPr>
      <w:spacing w:before="50" w:beforeLines="50" w:after="50" w:afterLines="50"/>
      <w:ind w:firstLineChars="0"/>
    </w:pPr>
    <w:rPr>
      <w:rFonts w:ascii="黑体" w:eastAsia="黑体"/>
    </w:rPr>
  </w:style>
  <w:style w:type="paragraph" w:customStyle="1" w:styleId="208">
    <w:name w:val="标准文件_引言三级条标题"/>
    <w:basedOn w:val="62"/>
    <w:next w:val="62"/>
    <w:qFormat/>
    <w:uiPriority w:val="0"/>
    <w:pPr>
      <w:numPr>
        <w:ilvl w:val="3"/>
        <w:numId w:val="8"/>
      </w:numPr>
      <w:spacing w:before="50" w:beforeLines="50" w:after="50" w:afterLines="50"/>
      <w:ind w:firstLineChars="0"/>
    </w:pPr>
    <w:rPr>
      <w:rFonts w:ascii="黑体" w:eastAsia="黑体"/>
    </w:rPr>
  </w:style>
  <w:style w:type="paragraph" w:customStyle="1" w:styleId="209">
    <w:name w:val="标准文件_引言四级条标题"/>
    <w:basedOn w:val="62"/>
    <w:next w:val="62"/>
    <w:qFormat/>
    <w:uiPriority w:val="0"/>
    <w:pPr>
      <w:numPr>
        <w:ilvl w:val="4"/>
        <w:numId w:val="8"/>
      </w:numPr>
      <w:spacing w:before="50" w:beforeLines="50" w:after="50" w:afterLines="50"/>
      <w:ind w:firstLineChars="0"/>
    </w:pPr>
    <w:rPr>
      <w:rFonts w:ascii="黑体" w:eastAsia="黑体"/>
    </w:rPr>
  </w:style>
  <w:style w:type="paragraph" w:customStyle="1" w:styleId="210">
    <w:name w:val="标准文件_引言五级条标题"/>
    <w:basedOn w:val="62"/>
    <w:next w:val="62"/>
    <w:qFormat/>
    <w:uiPriority w:val="0"/>
    <w:pPr>
      <w:numPr>
        <w:ilvl w:val="5"/>
        <w:numId w:val="8"/>
      </w:numPr>
      <w:spacing w:before="50" w:beforeLines="50" w:after="50" w:afterLines="50"/>
      <w:ind w:firstLineChars="0"/>
    </w:pPr>
    <w:rPr>
      <w:rFonts w:ascii="黑体" w:eastAsia="黑体"/>
    </w:rPr>
  </w:style>
  <w:style w:type="paragraph" w:customStyle="1" w:styleId="211">
    <w:name w:val="标准文件_注后"/>
    <w:basedOn w:val="62"/>
    <w:qFormat/>
    <w:uiPriority w:val="0"/>
    <w:pPr>
      <w:ind w:left="811" w:firstLine="0" w:firstLineChars="0"/>
    </w:pPr>
    <w:rPr>
      <w:sz w:val="18"/>
    </w:rPr>
  </w:style>
  <w:style w:type="paragraph" w:customStyle="1" w:styleId="212">
    <w:name w:val="标准文件_注X后"/>
    <w:basedOn w:val="62"/>
    <w:qFormat/>
    <w:uiPriority w:val="0"/>
    <w:pPr>
      <w:ind w:left="811" w:firstLine="0" w:firstLineChars="0"/>
    </w:pPr>
    <w:rPr>
      <w:sz w:val="18"/>
    </w:rPr>
  </w:style>
  <w:style w:type="paragraph" w:customStyle="1" w:styleId="213">
    <w:name w:val="标准文件_示例后"/>
    <w:basedOn w:val="62"/>
    <w:qFormat/>
    <w:uiPriority w:val="0"/>
    <w:pPr>
      <w:ind w:left="964" w:firstLine="0" w:firstLineChars="0"/>
    </w:pPr>
    <w:rPr>
      <w:sz w:val="18"/>
    </w:rPr>
  </w:style>
  <w:style w:type="paragraph" w:customStyle="1" w:styleId="214">
    <w:name w:val="标准文件_示例X后"/>
    <w:basedOn w:val="62"/>
    <w:link w:val="215"/>
    <w:qFormat/>
    <w:uiPriority w:val="0"/>
    <w:pPr>
      <w:ind w:left="1049" w:firstLine="0" w:firstLineChars="0"/>
    </w:pPr>
    <w:rPr>
      <w:sz w:val="18"/>
    </w:rPr>
  </w:style>
  <w:style w:type="character" w:customStyle="1" w:styleId="215">
    <w:name w:val="标准文件_示例X后 字符"/>
    <w:basedOn w:val="190"/>
    <w:link w:val="214"/>
    <w:qFormat/>
    <w:uiPriority w:val="0"/>
    <w:rPr>
      <w:rFonts w:ascii="宋体" w:hAnsi="Times New Roman"/>
      <w:sz w:val="18"/>
    </w:rPr>
  </w:style>
  <w:style w:type="paragraph" w:customStyle="1" w:styleId="216">
    <w:name w:val="标准文件_索引项"/>
    <w:basedOn w:val="62"/>
    <w:next w:val="62"/>
    <w:qFormat/>
    <w:uiPriority w:val="0"/>
    <w:pPr>
      <w:tabs>
        <w:tab w:val="right" w:leader="dot" w:pos="9356"/>
      </w:tabs>
      <w:ind w:left="210" w:hanging="210" w:firstLineChars="0"/>
      <w:jc w:val="left"/>
    </w:pPr>
  </w:style>
  <w:style w:type="paragraph" w:customStyle="1" w:styleId="217">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二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三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22">
    <w:name w:val="标准文件_引言一级无标题"/>
    <w:basedOn w:val="206"/>
    <w:next w:val="62"/>
    <w:qFormat/>
    <w:uiPriority w:val="0"/>
    <w:pPr>
      <w:spacing w:before="0" w:beforeLines="0" w:after="0" w:afterLines="0" w:line="276" w:lineRule="auto"/>
    </w:pPr>
    <w:rPr>
      <w:rFonts w:ascii="宋体" w:eastAsia="宋体"/>
    </w:rPr>
  </w:style>
  <w:style w:type="paragraph" w:customStyle="1" w:styleId="223">
    <w:name w:val="标准文件_引言二级无标题"/>
    <w:basedOn w:val="207"/>
    <w:next w:val="62"/>
    <w:qFormat/>
    <w:uiPriority w:val="0"/>
    <w:pPr>
      <w:spacing w:before="0" w:beforeLines="0" w:after="0" w:afterLines="0" w:line="276" w:lineRule="auto"/>
    </w:pPr>
    <w:rPr>
      <w:rFonts w:ascii="宋体" w:eastAsia="宋体"/>
    </w:rPr>
  </w:style>
  <w:style w:type="paragraph" w:customStyle="1" w:styleId="224">
    <w:name w:val="标准文件_引言三级无标题"/>
    <w:basedOn w:val="208"/>
    <w:qFormat/>
    <w:uiPriority w:val="0"/>
    <w:pPr>
      <w:spacing w:before="0" w:beforeLines="0" w:after="0" w:afterLines="0" w:line="276" w:lineRule="auto"/>
    </w:pPr>
    <w:rPr>
      <w:rFonts w:ascii="宋体" w:eastAsia="宋体"/>
    </w:rPr>
  </w:style>
  <w:style w:type="paragraph" w:customStyle="1" w:styleId="225">
    <w:name w:val="标准文件_引言四级无标题"/>
    <w:basedOn w:val="209"/>
    <w:next w:val="62"/>
    <w:qFormat/>
    <w:uiPriority w:val="0"/>
    <w:pPr>
      <w:spacing w:before="0" w:beforeLines="0" w:after="0" w:afterLines="0" w:line="276" w:lineRule="auto"/>
    </w:pPr>
    <w:rPr>
      <w:rFonts w:ascii="宋体" w:eastAsia="宋体"/>
    </w:rPr>
  </w:style>
  <w:style w:type="paragraph" w:customStyle="1" w:styleId="226">
    <w:name w:val="标准文件_引言五级无标题"/>
    <w:basedOn w:val="210"/>
    <w:next w:val="62"/>
    <w:qFormat/>
    <w:uiPriority w:val="0"/>
    <w:pPr>
      <w:spacing w:before="0" w:beforeLines="0" w:after="0" w:afterLines="0" w:line="276" w:lineRule="auto"/>
    </w:pPr>
    <w:rPr>
      <w:rFonts w:ascii="宋体" w:eastAsia="宋体"/>
    </w:rPr>
  </w:style>
  <w:style w:type="paragraph" w:customStyle="1" w:styleId="227">
    <w:name w:val="标准文件_索引标题"/>
    <w:basedOn w:val="69"/>
    <w:next w:val="62"/>
    <w:qFormat/>
    <w:uiPriority w:val="0"/>
    <w:rPr>
      <w:rFonts w:hAnsi="黑体"/>
    </w:rPr>
  </w:style>
  <w:style w:type="paragraph" w:customStyle="1" w:styleId="228">
    <w:name w:val="标准文件_脚注内容"/>
    <w:basedOn w:val="62"/>
    <w:qFormat/>
    <w:uiPriority w:val="0"/>
    <w:pPr>
      <w:ind w:left="400" w:leftChars="200" w:hanging="200" w:hangingChars="200"/>
    </w:pPr>
    <w:rPr>
      <w:sz w:val="15"/>
    </w:rPr>
  </w:style>
  <w:style w:type="paragraph" w:customStyle="1" w:styleId="229">
    <w:name w:val="标准文件_术语条一"/>
    <w:basedOn w:val="168"/>
    <w:next w:val="62"/>
    <w:qFormat/>
    <w:uiPriority w:val="0"/>
  </w:style>
  <w:style w:type="paragraph" w:customStyle="1" w:styleId="230">
    <w:name w:val="标准文件_术语条二"/>
    <w:basedOn w:val="171"/>
    <w:next w:val="62"/>
    <w:qFormat/>
    <w:uiPriority w:val="0"/>
  </w:style>
  <w:style w:type="paragraph" w:customStyle="1" w:styleId="231">
    <w:name w:val="标准文件_术语条三"/>
    <w:basedOn w:val="170"/>
    <w:next w:val="62"/>
    <w:qFormat/>
    <w:uiPriority w:val="0"/>
  </w:style>
  <w:style w:type="paragraph" w:customStyle="1" w:styleId="232">
    <w:name w:val="标准文件_术语条四"/>
    <w:basedOn w:val="173"/>
    <w:next w:val="62"/>
    <w:qFormat/>
    <w:uiPriority w:val="0"/>
  </w:style>
  <w:style w:type="paragraph" w:customStyle="1" w:styleId="233">
    <w:name w:val="标准文件_术语条五"/>
    <w:basedOn w:val="169"/>
    <w:next w:val="62"/>
    <w:qFormat/>
    <w:uiPriority w:val="0"/>
  </w:style>
  <w:style w:type="paragraph" w:customStyle="1" w:styleId="2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5">
    <w:name w:val="发布"/>
    <w:basedOn w:val="33"/>
    <w:qFormat/>
    <w:uiPriority w:val="0"/>
    <w:rPr>
      <w:rFonts w:ascii="黑体" w:eastAsia="黑体"/>
      <w:spacing w:val="85"/>
      <w:w w:val="100"/>
      <w:position w:val="3"/>
      <w:sz w:val="28"/>
      <w:szCs w:val="28"/>
    </w:rPr>
  </w:style>
  <w:style w:type="table" w:customStyle="1" w:styleId="236">
    <w:name w:val="网格型2"/>
    <w:basedOn w:val="3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7">
    <w:name w:val="正文样式"/>
    <w:basedOn w:val="1"/>
    <w:qFormat/>
    <w:uiPriority w:val="7"/>
    <w:pPr>
      <w:adjustRightInd/>
      <w:spacing w:line="360" w:lineRule="auto"/>
      <w:ind w:firstLine="480" w:firstLineChars="200"/>
    </w:pPr>
    <w:rPr>
      <w:rFonts w:ascii="Times New Roman" w:hAnsi="Times New Roman"/>
      <w:sz w:val="24"/>
      <w:szCs w:val="24"/>
    </w:rPr>
  </w:style>
  <w:style w:type="character" w:customStyle="1" w:styleId="238">
    <w:name w:val="批注文字 字符"/>
    <w:basedOn w:val="33"/>
    <w:link w:val="13"/>
    <w:semiHidden/>
    <w:qFormat/>
    <w:uiPriority w:val="99"/>
    <w:rPr>
      <w:rFonts w:ascii="Times New Roman" w:hAnsi="Times New Roman" w:cstheme="minorBidi"/>
      <w:kern w:val="2"/>
      <w:sz w:val="24"/>
      <w:szCs w:val="22"/>
    </w:rPr>
  </w:style>
  <w:style w:type="character" w:customStyle="1" w:styleId="239">
    <w:name w:val="日期 字符"/>
    <w:basedOn w:val="33"/>
    <w:link w:val="17"/>
    <w:semiHidden/>
    <w:qFormat/>
    <w:uiPriority w:val="99"/>
    <w:rPr>
      <w:rFonts w:ascii="Times New Roman" w:hAnsi="Times New Roman" w:cstheme="minorBidi"/>
      <w:kern w:val="2"/>
      <w:sz w:val="24"/>
      <w:szCs w:val="22"/>
    </w:rPr>
  </w:style>
  <w:style w:type="character" w:customStyle="1" w:styleId="240">
    <w:name w:val="批注主题 字符"/>
    <w:basedOn w:val="238"/>
    <w:link w:val="29"/>
    <w:semiHidden/>
    <w:qFormat/>
    <w:uiPriority w:val="99"/>
    <w:rPr>
      <w:rFonts w:ascii="Times New Roman" w:hAnsi="Times New Roman" w:cstheme="minorBidi"/>
      <w:b/>
      <w:bCs/>
      <w:kern w:val="2"/>
      <w:sz w:val="24"/>
      <w:szCs w:val="22"/>
    </w:rPr>
  </w:style>
  <w:style w:type="character" w:customStyle="1" w:styleId="241">
    <w:name w:val="fw2"/>
    <w:qFormat/>
    <w:uiPriority w:val="0"/>
  </w:style>
  <w:style w:type="paragraph" w:customStyle="1" w:styleId="24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4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44">
    <w:name w:val="封面标准号2"/>
    <w:basedOn w:val="1"/>
    <w:qFormat/>
    <w:uiPriority w:val="0"/>
    <w:pPr>
      <w:kinsoku w:val="0"/>
      <w:overflowPunct w:val="0"/>
      <w:autoSpaceDE w:val="0"/>
      <w:autoSpaceDN w:val="0"/>
      <w:spacing w:before="357" w:line="280" w:lineRule="exact"/>
      <w:jc w:val="right"/>
      <w:textAlignment w:val="center"/>
    </w:pPr>
    <w:rPr>
      <w:rFonts w:ascii="Times New Roman" w:hAnsi="Times New Roman"/>
      <w:kern w:val="0"/>
      <w:sz w:val="28"/>
      <w:szCs w:val="20"/>
    </w:rPr>
  </w:style>
  <w:style w:type="paragraph" w:customStyle="1" w:styleId="245">
    <w:name w:val="标准书眉_偶数页"/>
    <w:basedOn w:val="1"/>
    <w:next w:val="1"/>
    <w:qFormat/>
    <w:uiPriority w:val="0"/>
    <w:pPr>
      <w:widowControl/>
      <w:tabs>
        <w:tab w:val="center" w:pos="4154"/>
        <w:tab w:val="right" w:pos="8306"/>
      </w:tabs>
      <w:adjustRightInd/>
      <w:spacing w:after="120" w:line="360" w:lineRule="auto"/>
      <w:jc w:val="left"/>
    </w:pPr>
    <w:rPr>
      <w:rFonts w:ascii="Times New Roman" w:hAnsi="Times New Roman"/>
      <w:kern w:val="0"/>
      <w:sz w:val="24"/>
      <w:szCs w:val="20"/>
    </w:rPr>
  </w:style>
  <w:style w:type="paragraph" w:styleId="246">
    <w:name w:val="List Paragraph"/>
    <w:basedOn w:val="1"/>
    <w:qFormat/>
    <w:uiPriority w:val="34"/>
    <w:pPr>
      <w:adjustRightInd/>
      <w:spacing w:line="360" w:lineRule="auto"/>
      <w:ind w:firstLine="420" w:firstLineChars="200"/>
    </w:pPr>
    <w:rPr>
      <w:rFonts w:ascii="Times New Roman" w:hAnsi="Times New Roman" w:cstheme="minorBidi"/>
      <w:sz w:val="24"/>
      <w:szCs w:val="22"/>
    </w:rPr>
  </w:style>
  <w:style w:type="paragraph" w:customStyle="1" w:styleId="247">
    <w:name w:val="修订1"/>
    <w:hidden/>
    <w:semiHidden/>
    <w:qFormat/>
    <w:uiPriority w:val="99"/>
    <w:rPr>
      <w:rFonts w:ascii="Times New Roman" w:hAnsi="Times New Roman" w:eastAsia="宋体" w:cstheme="minorBidi"/>
      <w:kern w:val="2"/>
      <w:sz w:val="24"/>
      <w:szCs w:val="22"/>
      <w:lang w:val="en-US" w:eastAsia="zh-CN" w:bidi="ar-SA"/>
    </w:rPr>
  </w:style>
  <w:style w:type="paragraph" w:customStyle="1" w:styleId="248">
    <w:name w:val="TOC 标题1"/>
    <w:basedOn w:val="2"/>
    <w:next w:val="1"/>
    <w:unhideWhenUsed/>
    <w:qFormat/>
    <w:uiPriority w:val="39"/>
    <w:pPr>
      <w:widowControl/>
      <w:adjustRightInd/>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249">
    <w:name w:val="修订2"/>
    <w:hidden/>
    <w:semiHidden/>
    <w:qFormat/>
    <w:uiPriority w:val="99"/>
    <w:rPr>
      <w:rFonts w:ascii="Times New Roman" w:hAnsi="Times New Roman" w:eastAsia="宋体" w:cstheme="minorBidi"/>
      <w:kern w:val="2"/>
      <w:sz w:val="24"/>
      <w:szCs w:val="22"/>
      <w:lang w:val="en-US" w:eastAsia="zh-CN" w:bidi="ar-SA"/>
    </w:rPr>
  </w:style>
  <w:style w:type="table" w:customStyle="1" w:styleId="250">
    <w:name w:val="网格型1"/>
    <w:basedOn w:val="3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1">
    <w:name w:val="TOC 标题11"/>
    <w:basedOn w:val="2"/>
    <w:next w:val="1"/>
    <w:unhideWhenUsed/>
    <w:qFormat/>
    <w:uiPriority w:val="39"/>
    <w:pPr>
      <w:widowControl/>
      <w:adjustRightInd/>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252">
    <w:name w:val="修订21"/>
    <w:hidden/>
    <w:semiHidden/>
    <w:qFormat/>
    <w:uiPriority w:val="99"/>
    <w:rPr>
      <w:rFonts w:ascii="Times New Roman" w:hAnsi="Times New Roman" w:eastAsia="宋体" w:cstheme="minorBidi"/>
      <w:kern w:val="2"/>
      <w:sz w:val="24"/>
      <w:szCs w:val="22"/>
      <w:lang w:val="en-US" w:eastAsia="zh-CN" w:bidi="ar-SA"/>
    </w:rPr>
  </w:style>
  <w:style w:type="character" w:customStyle="1" w:styleId="253">
    <w:name w:val="未处理的提及1"/>
    <w:basedOn w:val="33"/>
    <w:semiHidden/>
    <w:unhideWhenUsed/>
    <w:qFormat/>
    <w:uiPriority w:val="99"/>
    <w:rPr>
      <w:color w:val="605E5C"/>
      <w:shd w:val="clear" w:color="auto" w:fill="E1DFDD"/>
    </w:rPr>
  </w:style>
  <w:style w:type="character" w:customStyle="1" w:styleId="254">
    <w:name w:val="正文文本首行缩进 字符"/>
    <w:basedOn w:val="92"/>
    <w:link w:val="30"/>
    <w:qFormat/>
    <w:uiPriority w:val="99"/>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E3C02458404AE1B955CDFBFB8CAD60"/>
        <w:style w:val=""/>
        <w:category>
          <w:name w:val="常规"/>
          <w:gallery w:val="placeholder"/>
        </w:category>
        <w:types>
          <w:type w:val="bbPlcHdr"/>
        </w:types>
        <w:behaviors>
          <w:behavior w:val="content"/>
        </w:behaviors>
        <w:description w:val=""/>
        <w:guid w:val="{6B19A44C-B83E-448F-953B-1AA3AB1D5D4A}"/>
      </w:docPartPr>
      <w:docPartBody>
        <w:p>
          <w:pPr>
            <w:pStyle w:val="5"/>
          </w:pPr>
          <w:r>
            <w:rPr>
              <w:rStyle w:val="4"/>
              <w:rFonts w:hint="eastAsia"/>
            </w:rPr>
            <w:t>单击或点击此处输入文字。</w:t>
          </w:r>
        </w:p>
      </w:docPartBody>
    </w:docPart>
    <w:docPart>
      <w:docPartPr>
        <w:name w:val="CD48261CFFA54DCBA1C56814FE67C916"/>
        <w:style w:val=""/>
        <w:category>
          <w:name w:val="常规"/>
          <w:gallery w:val="placeholder"/>
        </w:category>
        <w:types>
          <w:type w:val="bbPlcHdr"/>
        </w:types>
        <w:behaviors>
          <w:behavior w:val="content"/>
        </w:behaviors>
        <w:description w:val=""/>
        <w:guid w:val="{738E4197-B0A9-490F-BCC5-89A013DCA72C}"/>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38"/>
    <w:rsid w:val="00000637"/>
    <w:rsid w:val="00043B84"/>
    <w:rsid w:val="000D00CE"/>
    <w:rsid w:val="002B319C"/>
    <w:rsid w:val="002E64B1"/>
    <w:rsid w:val="004D059B"/>
    <w:rsid w:val="006378D9"/>
    <w:rsid w:val="006A6C2C"/>
    <w:rsid w:val="006E5FB6"/>
    <w:rsid w:val="00821A11"/>
    <w:rsid w:val="00941DC8"/>
    <w:rsid w:val="00980ABF"/>
    <w:rsid w:val="00B77317"/>
    <w:rsid w:val="00BD1015"/>
    <w:rsid w:val="00BE2236"/>
    <w:rsid w:val="00CF5E29"/>
    <w:rsid w:val="00D361AB"/>
    <w:rsid w:val="00DF5CBD"/>
    <w:rsid w:val="00E23819"/>
    <w:rsid w:val="00E50DFD"/>
    <w:rsid w:val="00F52238"/>
    <w:rsid w:val="00F66AA6"/>
    <w:rsid w:val="00FC6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qFormat/>
    <w:uiPriority w:val="99"/>
    <w:rPr>
      <w:color w:val="808080"/>
    </w:rPr>
  </w:style>
  <w:style w:type="paragraph" w:customStyle="1" w:styleId="5">
    <w:name w:val="44E3C02458404AE1B955CDFBFB8CAD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D48261CFFA54DCBA1C56814FE67C91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18</Pages>
  <Words>1987</Words>
  <Characters>11328</Characters>
  <Lines>94</Lines>
  <Paragraphs>26</Paragraphs>
  <TotalTime>7204</TotalTime>
  <ScaleCrop>false</ScaleCrop>
  <LinksUpToDate>false</LinksUpToDate>
  <CharactersWithSpaces>13289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2023-11-03T11:17:00Z</dcterms:created>
  <dc:creator>郑重</dc:creator>
  <cp:lastModifiedBy>user</cp:lastModifiedBy>
  <cp:lastPrinted>2023-11-20T20:42:00Z</cp:lastPrinted>
  <dcterms:modified xsi:type="dcterms:W3CDTF">2023-12-13T11:09:49Z</dcterms:modified>
  <dc:title>地方标准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ies>
</file>