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kern w:val="0"/>
          <w:sz w:val="21"/>
          <w:szCs w:val="21"/>
        </w:rPr>
      </w:pPr>
      <w:bookmarkStart w:id="220" w:name="_GoBack"/>
      <w:bookmarkEnd w:id="220"/>
      <w:r>
        <w:rPr>
          <w:rFonts w:hint="eastAsia" w:ascii="黑体" w:hAnsi="黑体" w:eastAsia="黑体" w:cs="黑体"/>
          <w:color w:val="000000"/>
          <w:kern w:val="0"/>
          <w:sz w:val="21"/>
          <w:szCs w:val="21"/>
        </w:rPr>
        <w:t>ICS 91.140.30</w:t>
      </w:r>
    </w:p>
    <w:p>
      <w:pPr>
        <w:widowControl/>
        <w:jc w:val="left"/>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CCS  P16 </w:t>
      </w:r>
    </w:p>
    <w:p>
      <w:pPr>
        <w:widowControl/>
        <w:jc w:val="left"/>
        <w:rPr>
          <w:rFonts w:hint="eastAsia" w:ascii="黑体" w:hAnsi="黑体" w:eastAsia="黑体" w:cs="黑体"/>
          <w:sz w:val="21"/>
          <w:szCs w:val="21"/>
        </w:rPr>
      </w:pPr>
      <w:r>
        <w:rPr>
          <w:rFonts w:hint="eastAsia" w:ascii="黑体" w:hAnsi="黑体" w:eastAsia="黑体" w:cs="黑体"/>
          <w:color w:val="000000"/>
          <w:kern w:val="0"/>
          <w:sz w:val="21"/>
          <w:szCs w:val="21"/>
        </w:rPr>
        <w:t xml:space="preserve">备案号： </w:t>
      </w:r>
    </w:p>
    <w:p>
      <w:pPr>
        <w:widowControl/>
        <w:jc w:val="right"/>
      </w:pPr>
      <w:r>
        <w:rPr>
          <w:color w:val="000000"/>
          <w:kern w:val="0"/>
          <w:sz w:val="21"/>
          <w:szCs w:val="21"/>
        </w:rPr>
        <w:t xml:space="preserve"> </w:t>
      </w:r>
      <w:r>
        <w:rPr>
          <w:b/>
          <w:color w:val="000000"/>
          <w:kern w:val="0"/>
          <w:sz w:val="110"/>
          <w:szCs w:val="110"/>
        </w:rPr>
        <w:t>DB42</w:t>
      </w:r>
    </w:p>
    <w:p>
      <w:pPr>
        <w:widowControl/>
      </w:pPr>
      <w:r>
        <w:rPr>
          <w:rFonts w:hint="eastAsia" w:ascii="黑体" w:hAnsi="宋体" w:eastAsia="黑体" w:cs="黑体"/>
          <w:color w:val="000000"/>
          <w:kern w:val="0"/>
          <w:sz w:val="52"/>
          <w:szCs w:val="52"/>
        </w:rPr>
        <w:t>湖   北  省   地   方   标   准</w:t>
      </w:r>
    </w:p>
    <w:p>
      <w:pPr>
        <w:widowControl/>
        <w:jc w:val="right"/>
        <w:rPr>
          <w:rFonts w:hint="eastAsia" w:ascii="黑体" w:hAnsi="黑体" w:eastAsia="黑体" w:cs="黑体"/>
          <w:sz w:val="28"/>
          <w:szCs w:val="28"/>
        </w:rPr>
      </w:pPr>
      <w:r>
        <w:rPr>
          <w:rFonts w:hint="eastAsia" w:ascii="黑体" w:hAnsi="黑体" w:eastAsia="黑体" w:cs="黑体"/>
          <w:b/>
          <w:color w:val="000000"/>
          <w:kern w:val="0"/>
          <w:sz w:val="28"/>
          <w:szCs w:val="28"/>
        </w:rPr>
        <w:t xml:space="preserve"> </w:t>
      </w:r>
      <w:r>
        <w:rPr>
          <w:rFonts w:hint="eastAsia" w:ascii="黑体" w:hAnsi="黑体" w:eastAsia="黑体" w:cs="黑体"/>
          <w:color w:val="000000"/>
          <w:kern w:val="0"/>
          <w:sz w:val="28"/>
          <w:szCs w:val="28"/>
        </w:rPr>
        <w:t>DB42/T XXXX—202X</w:t>
      </w:r>
    </w:p>
    <w:p>
      <w:pPr>
        <w:jc w:val="left"/>
      </w:pPr>
      <w: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79375</wp:posOffset>
                </wp:positionV>
                <wp:extent cx="5532120" cy="22860"/>
                <wp:effectExtent l="0" t="9525" r="0" b="13335"/>
                <wp:wrapNone/>
                <wp:docPr id="17" name="直接连接符 17"/>
                <wp:cNvGraphicFramePr/>
                <a:graphic xmlns:a="http://schemas.openxmlformats.org/drawingml/2006/main">
                  <a:graphicData uri="http://schemas.microsoft.com/office/word/2010/wordprocessingShape">
                    <wps:wsp>
                      <wps:cNvCnPr/>
                      <wps:spPr>
                        <a:xfrm>
                          <a:off x="0" y="0"/>
                          <a:ext cx="5532120" cy="2286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75pt;margin-top:6.25pt;height:1.8pt;width:435.6pt;z-index:251660288;mso-width-relative:page;mso-height-relative:page;" filled="f" stroked="t" coordsize="21600,21600" o:gfxdata="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hiwiqdcAAAAJAQAADwAAAAAAAAABACAAAAA4AAAAZHJzL2Rvd25yZXYueG1sUEsBAhQAFAAAAAgA&#10;h07iQJt+dP/XAQAAkQMAAA4AAAAAAAAAAQAgAAAAPAEAAGRycy9lMm9Eb2MueG1sUEsFBgAAAAAG&#10;AAYAWQEAAIUFAAAAAA==&#10;">
                <v:fill on="f" focussize="0,0"/>
                <v:stroke weight="1.5pt" color="#000000" joinstyle="round"/>
                <v:imagedata o:title=""/>
                <o:lock v:ext="edit" aspectratio="f"/>
              </v:line>
            </w:pict>
          </mc:Fallback>
        </mc:AlternateContent>
      </w:r>
    </w:p>
    <w:p>
      <w:pPr>
        <w:jc w:val="center"/>
        <w:rPr>
          <w:rFonts w:ascii="黑体" w:hAnsi="黑体" w:eastAsia="黑体"/>
          <w:sz w:val="36"/>
          <w:szCs w:val="36"/>
        </w:rPr>
      </w:pPr>
    </w:p>
    <w:p>
      <w:pPr>
        <w:jc w:val="center"/>
        <w:rPr>
          <w:rFonts w:hint="eastAsia" w:ascii="黑体" w:hAnsi="黑体" w:eastAsia="黑体"/>
          <w:sz w:val="52"/>
          <w:szCs w:val="52"/>
        </w:rPr>
      </w:pPr>
      <w:r>
        <w:rPr>
          <w:rFonts w:hint="eastAsia" w:ascii="黑体" w:hAnsi="黑体" w:eastAsia="黑体"/>
          <w:sz w:val="52"/>
          <w:szCs w:val="52"/>
        </w:rPr>
        <w:t>智能型消防应急照明和疏散指示系统技术规程</w:t>
      </w:r>
    </w:p>
    <w:p>
      <w:pPr>
        <w:jc w:val="center"/>
        <w:rPr>
          <w:rFonts w:ascii="黑体" w:hAnsi="黑体" w:eastAsia="黑体"/>
          <w:sz w:val="28"/>
          <w:szCs w:val="28"/>
        </w:rPr>
      </w:pPr>
      <w:r>
        <w:rPr>
          <w:rFonts w:hint="eastAsia" w:ascii="黑体" w:hAnsi="黑体" w:eastAsia="黑体"/>
          <w:sz w:val="28"/>
          <w:szCs w:val="28"/>
        </w:rPr>
        <w:t>Technical specification for intelligent fire emergency lighting and evacuation indication system</w:t>
      </w:r>
    </w:p>
    <w:p>
      <w:pPr>
        <w:jc w:val="center"/>
      </w:pPr>
    </w:p>
    <w:p>
      <w:pPr>
        <w:jc w:val="center"/>
      </w:pPr>
      <w:r>
        <w:rPr>
          <w:rFonts w:hint="eastAsia"/>
        </w:rPr>
        <w:t>（征求意见稿）</w:t>
      </w:r>
    </w:p>
    <w:p>
      <w:pPr>
        <w:jc w:val="center"/>
      </w:pPr>
      <w:r>
        <w:rPr>
          <w:rFonts w:hint="eastAsia"/>
        </w:rPr>
        <w:t>最后修改日期：2023年</w:t>
      </w:r>
      <w:r>
        <w:rPr>
          <w:rFonts w:hint="eastAsia"/>
          <w:lang w:val="en-US" w:eastAsia="zh-CN"/>
        </w:rPr>
        <w:t>11</w:t>
      </w:r>
      <w:r>
        <w:rPr>
          <w:rFonts w:hint="eastAsia"/>
        </w:rPr>
        <w:t>月</w:t>
      </w:r>
      <w:r>
        <w:rPr>
          <w:rFonts w:hint="eastAsia"/>
          <w:lang w:val="en-US" w:eastAsia="zh-CN"/>
        </w:rPr>
        <w:t>20</w:t>
      </w:r>
      <w:r>
        <w:rPr>
          <w:rFonts w:hint="eastAsia"/>
        </w:rPr>
        <w:t>日</w:t>
      </w:r>
    </w:p>
    <w:p>
      <w:pPr>
        <w:jc w:val="center"/>
        <w:sectPr>
          <w:headerReference r:id="rId3" w:type="default"/>
          <w:pgSz w:w="11906" w:h="16838"/>
          <w:pgMar w:top="1440" w:right="1800" w:bottom="1440" w:left="1800" w:header="1418" w:footer="1134" w:gutter="0"/>
          <w:pgNumType w:fmt="upperRoman" w:start="1"/>
          <w:cols w:space="720"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3432175</wp:posOffset>
                </wp:positionH>
                <wp:positionV relativeFrom="paragraph">
                  <wp:posOffset>2786380</wp:posOffset>
                </wp:positionV>
                <wp:extent cx="1102995" cy="391795"/>
                <wp:effectExtent l="0" t="0" r="9525" b="4445"/>
                <wp:wrapNone/>
                <wp:docPr id="4" name="文本框 4"/>
                <wp:cNvGraphicFramePr/>
                <a:graphic xmlns:a="http://schemas.openxmlformats.org/drawingml/2006/main">
                  <a:graphicData uri="http://schemas.microsoft.com/office/word/2010/wordprocessingShape">
                    <wps:wsp>
                      <wps:cNvSpPr txBox="true"/>
                      <wps:spPr>
                        <a:xfrm>
                          <a:off x="0" y="0"/>
                          <a:ext cx="1102995" cy="391795"/>
                        </a:xfrm>
                        <a:prstGeom prst="rect">
                          <a:avLst/>
                        </a:prstGeom>
                        <a:solidFill>
                          <a:srgbClr val="FFFFFF"/>
                        </a:solidFill>
                        <a:ln>
                          <a:noFill/>
                        </a:ln>
                      </wps:spPr>
                      <wps:txbx>
                        <w:txbxContent>
                          <w:p>
                            <w:pPr>
                              <w:jc w:val="distribute"/>
                              <w:rPr>
                                <w:color w:val="000000"/>
                              </w:rPr>
                            </w:pPr>
                            <w:r>
                              <w:rPr>
                                <w:rFonts w:hint="eastAsia" w:ascii="黑体" w:hAnsi="黑体" w:eastAsia="黑体" w:cs="黑体"/>
                                <w:sz w:val="32"/>
                                <w:szCs w:val="32"/>
                                <w:lang w:val="en-US" w:eastAsia="zh-CN"/>
                              </w:rPr>
                              <w:t>联合发布</w:t>
                            </w:r>
                          </w:p>
                        </w:txbxContent>
                      </wps:txbx>
                      <wps:bodyPr upright="true"/>
                    </wps:wsp>
                  </a:graphicData>
                </a:graphic>
              </wp:anchor>
            </w:drawing>
          </mc:Choice>
          <mc:Fallback>
            <w:pict>
              <v:shape id="_x0000_s1026" o:spid="_x0000_s1026" o:spt="202" type="#_x0000_t202" style="position:absolute;left:0pt;margin-left:270.25pt;margin-top:219.4pt;height:30.85pt;width:86.85pt;z-index:251665408;mso-width-relative:page;mso-height-relative:page;" fillcolor="#FFFFFF" filled="t" stroked="f" coordsize="21600,21600" o:gfxdata="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AtzFRzYAAAACwEAAA8AAAAAAAAAAQAgAAAAOAAAAGRycy9kb3ducmV2LnhtbFBL&#10;AQIUABQAAAAIAIdO4kBUmDfVpwEAAC8DAAAOAAAAAAAAAAEAIAAAAD0BAABkcnMvZTJvRG9jLnht&#10;bFBLBQYAAAAABgAGAFkBAABWBQAAAAA=&#10;">
                <v:fill on="t" focussize="0,0"/>
                <v:stroke on="f"/>
                <v:imagedata o:title=""/>
                <o:lock v:ext="edit" aspectratio="f"/>
                <v:textbox>
                  <w:txbxContent>
                    <w:p>
                      <w:pPr>
                        <w:jc w:val="distribute"/>
                        <w:rPr>
                          <w:color w:val="000000"/>
                        </w:rPr>
                      </w:pPr>
                      <w:r>
                        <w:rPr>
                          <w:rFonts w:hint="eastAsia" w:ascii="黑体" w:hAnsi="黑体" w:eastAsia="黑体" w:cs="黑体"/>
                          <w:sz w:val="32"/>
                          <w:szCs w:val="32"/>
                          <w:lang w:val="en-US" w:eastAsia="zh-CN"/>
                        </w:rPr>
                        <w:t>联合发布</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2771140</wp:posOffset>
                </wp:positionV>
                <wp:extent cx="2510790" cy="544830"/>
                <wp:effectExtent l="0" t="0" r="3810" b="3810"/>
                <wp:wrapNone/>
                <wp:docPr id="18" name="文本框 18"/>
                <wp:cNvGraphicFramePr/>
                <a:graphic xmlns:a="http://schemas.openxmlformats.org/drawingml/2006/main">
                  <a:graphicData uri="http://schemas.microsoft.com/office/word/2010/wordprocessingShape">
                    <wps:wsp>
                      <wps:cNvSpPr txBox="true"/>
                      <wps:spPr>
                        <a:xfrm>
                          <a:off x="0" y="0"/>
                          <a:ext cx="2510790" cy="544830"/>
                        </a:xfrm>
                        <a:prstGeom prst="rect">
                          <a:avLst/>
                        </a:prstGeom>
                        <a:solidFill>
                          <a:srgbClr val="FFFFFF"/>
                        </a:solidFill>
                        <a:ln>
                          <a:noFill/>
                        </a:ln>
                      </wps:spPr>
                      <wps:txbx>
                        <w:txbxContent>
                          <w:p>
                            <w:pPr>
                              <w:keepNext w:val="0"/>
                              <w:keepLines w:val="0"/>
                              <w:pageBreakBefore w:val="0"/>
                              <w:widowControl w:val="0"/>
                              <w:kinsoku/>
                              <w:wordWrap/>
                              <w:overflowPunct/>
                              <w:topLinePunct w:val="0"/>
                              <w:bidi w:val="0"/>
                              <w:adjustRightInd/>
                              <w:snapToGrid/>
                              <w:spacing w:line="360" w:lineRule="exact"/>
                              <w:jc w:val="distribute"/>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湖北省住房和城乡建设厅</w:t>
                            </w:r>
                          </w:p>
                          <w:p>
                            <w:pPr>
                              <w:keepNext w:val="0"/>
                              <w:keepLines w:val="0"/>
                              <w:pageBreakBefore w:val="0"/>
                              <w:widowControl w:val="0"/>
                              <w:kinsoku/>
                              <w:wordWrap/>
                              <w:overflowPunct/>
                              <w:topLinePunct w:val="0"/>
                              <w:bidi w:val="0"/>
                              <w:adjustRightInd/>
                              <w:snapToGrid/>
                              <w:spacing w:line="360" w:lineRule="exact"/>
                              <w:jc w:val="distribute"/>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湖北省市场监督管理局</w:t>
                            </w:r>
                          </w:p>
                        </w:txbxContent>
                      </wps:txbx>
                      <wps:bodyPr upright="true"/>
                    </wps:wsp>
                  </a:graphicData>
                </a:graphic>
              </wp:anchor>
            </w:drawing>
          </mc:Choice>
          <mc:Fallback>
            <w:pict>
              <v:shape id="_x0000_s1026" o:spid="_x0000_s1026" o:spt="202" type="#_x0000_t202" style="position:absolute;left:0pt;margin-left:61.5pt;margin-top:218.2pt;height:42.9pt;width:197.7pt;z-index:251664384;mso-width-relative:page;mso-height-relative:page;" fillcolor="#FFFFFF" filled="t" stroked="f" coordsize="21600,21600" o:gfxdata="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HE5jrYAAAACwEAAA8AAAAAAAAAAQAgAAAAOAAAAGRycy9kb3ducmV2Lnht&#10;bFBLAQIUABQAAAAIAIdO4kDR1IWHqgEAADEDAAAOAAAAAAAAAAEAIAAAAD0BAABkcnMvZTJvRG9j&#10;LnhtbFBLBQYAAAAABgAGAFkBAABZBQAAAAA=&#10;">
                <v:fill on="t" focussize="0,0"/>
                <v:stroke on="f"/>
                <v:imagedata o:title=""/>
                <o:lock v:ext="edit" aspectratio="f"/>
                <v:textbox>
                  <w:txbxContent>
                    <w:p>
                      <w:pPr>
                        <w:keepNext w:val="0"/>
                        <w:keepLines w:val="0"/>
                        <w:pageBreakBefore w:val="0"/>
                        <w:widowControl w:val="0"/>
                        <w:kinsoku/>
                        <w:wordWrap/>
                        <w:overflowPunct/>
                        <w:topLinePunct w:val="0"/>
                        <w:bidi w:val="0"/>
                        <w:adjustRightInd/>
                        <w:snapToGrid/>
                        <w:spacing w:line="360" w:lineRule="exact"/>
                        <w:jc w:val="distribute"/>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湖北省住房和城乡建设厅</w:t>
                      </w:r>
                    </w:p>
                    <w:p>
                      <w:pPr>
                        <w:keepNext w:val="0"/>
                        <w:keepLines w:val="0"/>
                        <w:pageBreakBefore w:val="0"/>
                        <w:widowControl w:val="0"/>
                        <w:kinsoku/>
                        <w:wordWrap/>
                        <w:overflowPunct/>
                        <w:topLinePunct w:val="0"/>
                        <w:bidi w:val="0"/>
                        <w:adjustRightInd/>
                        <w:snapToGrid/>
                        <w:spacing w:line="360" w:lineRule="exact"/>
                        <w:jc w:val="distribute"/>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湖北省市场监督管理局</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-332740</wp:posOffset>
                </wp:positionH>
                <wp:positionV relativeFrom="paragraph">
                  <wp:posOffset>2693035</wp:posOffset>
                </wp:positionV>
                <wp:extent cx="5933440" cy="1143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933440" cy="1143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6.2pt;margin-top:212.05pt;height:0.9pt;width:467.2pt;z-index:251661312;mso-width-relative:page;mso-height-relative:page;" filled="f" stroked="t" coordsize="21600,21600" o:gfxdata="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T8uD/YAAAACwEAAA8AAAAAAAAAAQAgAAAAOAAAAGRycy9kb3ducmV2LnhtbFBLAQIUABQAAAAI&#10;AIdO4kCG2urW1wEAAJEDAAAOAAAAAAAAAAEAIAAAAD0BAABkcnMvZTJvRG9jLnhtbFBLBQYAAAAA&#10;BgAGAFkBAACG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3983990</wp:posOffset>
                </wp:positionH>
                <wp:positionV relativeFrom="paragraph">
                  <wp:posOffset>2154555</wp:posOffset>
                </wp:positionV>
                <wp:extent cx="1381760" cy="427355"/>
                <wp:effectExtent l="0" t="0" r="5080" b="14605"/>
                <wp:wrapNone/>
                <wp:docPr id="19" name="文本框 19"/>
                <wp:cNvGraphicFramePr/>
                <a:graphic xmlns:a="http://schemas.openxmlformats.org/drawingml/2006/main">
                  <a:graphicData uri="http://schemas.microsoft.com/office/word/2010/wordprocessingShape">
                    <wps:wsp>
                      <wps:cNvSpPr txBox="true"/>
                      <wps:spPr>
                        <a:xfrm>
                          <a:off x="0" y="0"/>
                          <a:ext cx="1381760" cy="427355"/>
                        </a:xfrm>
                        <a:prstGeom prst="rect">
                          <a:avLst/>
                        </a:prstGeom>
                        <a:solidFill>
                          <a:srgbClr val="FFFFFF"/>
                        </a:solidFill>
                        <a:ln>
                          <a:noFill/>
                        </a:ln>
                      </wps:spPr>
                      <wps:txbx>
                        <w:txbxContent>
                          <w:p>
                            <w:pPr>
                              <w:rPr>
                                <w:rFonts w:hint="eastAsia" w:ascii="黑体" w:hAnsi="黑体" w:eastAsia="黑体" w:cs="黑体"/>
                                <w:color w:val="000000"/>
                                <w:sz w:val="28"/>
                                <w:szCs w:val="28"/>
                              </w:rPr>
                            </w:pPr>
                            <w:r>
                              <w:rPr>
                                <w:rFonts w:hint="eastAsia" w:ascii="黑体" w:hAnsi="黑体" w:eastAsia="黑体" w:cs="黑体"/>
                                <w:sz w:val="28"/>
                                <w:szCs w:val="28"/>
                              </w:rPr>
                              <w:t>202X-X-X 实施</w:t>
                            </w:r>
                          </w:p>
                        </w:txbxContent>
                      </wps:txbx>
                      <wps:bodyPr upright="true"/>
                    </wps:wsp>
                  </a:graphicData>
                </a:graphic>
              </wp:anchor>
            </w:drawing>
          </mc:Choice>
          <mc:Fallback>
            <w:pict>
              <v:shape id="_x0000_s1026" o:spid="_x0000_s1026" o:spt="202" type="#_x0000_t202" style="position:absolute;left:0pt;margin-left:313.7pt;margin-top:169.65pt;height:33.65pt;width:108.8pt;z-index:251663360;mso-width-relative:page;mso-height-relative:page;" fillcolor="#FFFFFF" filled="t" stroked="f" coordsize="21600,21600" o:gfxdata="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Cw11LZAAAACwEAAA8AAAAAAAAAAQAgAAAAOAAAAGRycy9kb3ducmV2Lnht&#10;bFBLAQIUABQAAAAIAIdO4kCC0XXxqQEAADEDAAAOAAAAAAAAAAEAIAAAAD4BAABkcnMvZTJvRG9j&#10;LnhtbFBLBQYAAAAABgAGAFkBAABZBQAAAAA=&#10;">
                <v:fill on="t" focussize="0,0"/>
                <v:stroke on="f"/>
                <v:imagedata o:title=""/>
                <o:lock v:ext="edit" aspectratio="f"/>
                <v:textbox>
                  <w:txbxContent>
                    <w:p>
                      <w:pPr>
                        <w:rPr>
                          <w:rFonts w:hint="eastAsia" w:ascii="黑体" w:hAnsi="黑体" w:eastAsia="黑体" w:cs="黑体"/>
                          <w:color w:val="000000"/>
                          <w:sz w:val="28"/>
                          <w:szCs w:val="28"/>
                        </w:rPr>
                      </w:pPr>
                      <w:r>
                        <w:rPr>
                          <w:rFonts w:hint="eastAsia" w:ascii="黑体" w:hAnsi="黑体" w:eastAsia="黑体" w:cs="黑体"/>
                          <w:sz w:val="28"/>
                          <w:szCs w:val="28"/>
                        </w:rPr>
                        <w:t>202X-X-X 实施</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-319405</wp:posOffset>
                </wp:positionH>
                <wp:positionV relativeFrom="paragraph">
                  <wp:posOffset>2059305</wp:posOffset>
                </wp:positionV>
                <wp:extent cx="1922145" cy="388620"/>
                <wp:effectExtent l="0" t="0" r="13335" b="7620"/>
                <wp:wrapNone/>
                <wp:docPr id="21" name="文本框 21"/>
                <wp:cNvGraphicFramePr/>
                <a:graphic xmlns:a="http://schemas.openxmlformats.org/drawingml/2006/main">
                  <a:graphicData uri="http://schemas.microsoft.com/office/word/2010/wordprocessingShape">
                    <wps:wsp>
                      <wps:cNvSpPr txBox="true"/>
                      <wps:spPr>
                        <a:xfrm>
                          <a:off x="0" y="0"/>
                          <a:ext cx="1922145" cy="388620"/>
                        </a:xfrm>
                        <a:prstGeom prst="rect">
                          <a:avLst/>
                        </a:prstGeom>
                        <a:solidFill>
                          <a:srgbClr val="FFFFFF"/>
                        </a:solidFill>
                        <a:ln>
                          <a:noFill/>
                        </a:ln>
                      </wps:spPr>
                      <wps:txbx>
                        <w:txbxContent>
                          <w:p>
                            <w:pPr>
                              <w:rPr>
                                <w:rFonts w:hint="eastAsia" w:ascii="黑体" w:hAnsi="黑体" w:eastAsia="黑体" w:cs="黑体"/>
                                <w:color w:val="000000"/>
                                <w:sz w:val="28"/>
                                <w:szCs w:val="28"/>
                              </w:rPr>
                            </w:pPr>
                            <w:r>
                              <w:rPr>
                                <w:rFonts w:hint="eastAsia" w:ascii="黑体" w:hAnsi="黑体" w:eastAsia="黑体" w:cs="黑体"/>
                                <w:sz w:val="28"/>
                                <w:szCs w:val="28"/>
                              </w:rPr>
                              <w:t>202X-X-X 发布</w:t>
                            </w:r>
                          </w:p>
                        </w:txbxContent>
                      </wps:txbx>
                      <wps:bodyPr upright="true"/>
                    </wps:wsp>
                  </a:graphicData>
                </a:graphic>
              </wp:anchor>
            </w:drawing>
          </mc:Choice>
          <mc:Fallback>
            <w:pict>
              <v:shape id="_x0000_s1026" o:spid="_x0000_s1026" o:spt="202" type="#_x0000_t202" style="position:absolute;left:0pt;margin-left:-25.15pt;margin-top:162.15pt;height:30.6pt;width:151.35pt;z-index:251662336;mso-width-relative:page;mso-height-relative:page;" fillcolor="#FFFFFF" filled="t" stroked="f" coordsize="21600,21600" o:gfxdata="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KYY1MdkAAAALAQAADwAAAAAAAAABACAAAAA4AAAAZHJzL2Rvd25yZXYu&#10;eG1sUEsBAhQAFAAAAAgAh07iQOrq0UirAQAAMQMAAA4AAAAAAAAAAQAgAAAAPgEAAGRycy9lMm9E&#10;b2MueG1sUEsFBgAAAAAGAAYAWQEAAFsFAAAAAA==&#10;">
                <v:fill on="t" focussize="0,0"/>
                <v:stroke on="f"/>
                <v:imagedata o:title=""/>
                <o:lock v:ext="edit" aspectratio="f"/>
                <v:textbox>
                  <w:txbxContent>
                    <w:p>
                      <w:pPr>
                        <w:rPr>
                          <w:rFonts w:hint="eastAsia" w:ascii="黑体" w:hAnsi="黑体" w:eastAsia="黑体" w:cs="黑体"/>
                          <w:color w:val="000000"/>
                          <w:sz w:val="28"/>
                          <w:szCs w:val="28"/>
                        </w:rPr>
                      </w:pPr>
                      <w:r>
                        <w:rPr>
                          <w:rFonts w:hint="eastAsia" w:ascii="黑体" w:hAnsi="黑体" w:eastAsia="黑体" w:cs="黑体"/>
                          <w:sz w:val="28"/>
                          <w:szCs w:val="28"/>
                        </w:rPr>
                        <w:t>202X-X-X 发布</w:t>
                      </w:r>
                    </w:p>
                  </w:txbxContent>
                </v:textbox>
              </v:shape>
            </w:pict>
          </mc:Fallback>
        </mc:AlternateContent>
      </w:r>
    </w:p>
    <w:p>
      <w:pPr>
        <w:widowControl/>
        <w:jc w:val="center"/>
        <w:rPr>
          <w:rFonts w:eastAsia="黑体"/>
          <w:sz w:val="44"/>
          <w:szCs w:val="44"/>
        </w:rPr>
      </w:pPr>
    </w:p>
    <w:p>
      <w:pPr>
        <w:widowControl/>
        <w:jc w:val="center"/>
        <w:rPr>
          <w:rFonts w:eastAsia="黑体"/>
          <w:sz w:val="32"/>
          <w:szCs w:val="32"/>
        </w:rPr>
      </w:pPr>
      <w:r>
        <w:rPr>
          <w:rFonts w:hint="eastAsia" w:eastAsia="黑体"/>
          <w:sz w:val="32"/>
          <w:szCs w:val="32"/>
        </w:rPr>
        <w:t>目    次</w:t>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_Toc16977 </w:instrText>
      </w:r>
      <w:r>
        <w:rPr>
          <w:rFonts w:hint="eastAsia" w:ascii="宋体" w:hAnsi="宋体" w:eastAsia="宋体" w:cs="宋体"/>
          <w:sz w:val="21"/>
          <w:szCs w:val="21"/>
        </w:rPr>
        <w:fldChar w:fldCharType="separate"/>
      </w:r>
      <w:r>
        <w:rPr>
          <w:rFonts w:hint="eastAsia" w:ascii="宋体" w:hAnsi="宋体" w:eastAsia="宋体" w:cs="宋体"/>
          <w:sz w:val="21"/>
          <w:szCs w:val="21"/>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_Toc16977 \h </w:instrText>
      </w:r>
      <w:r>
        <w:rPr>
          <w:rFonts w:hint="eastAsia" w:ascii="宋体" w:hAnsi="宋体" w:eastAsia="宋体" w:cs="宋体"/>
          <w:sz w:val="21"/>
          <w:szCs w:val="21"/>
        </w:rPr>
        <w:fldChar w:fldCharType="separate"/>
      </w:r>
      <w:r>
        <w:rPr>
          <w:rFonts w:hint="eastAsia" w:ascii="宋体" w:hAnsi="宋体" w:eastAsia="宋体" w:cs="宋体"/>
          <w:sz w:val="21"/>
          <w:szCs w:val="21"/>
        </w:rPr>
        <w:t>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_Toc14540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_Toc14540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_Toc25925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2 </w:t>
      </w:r>
      <w:r>
        <w:rPr>
          <w:rFonts w:hint="eastAsia" w:ascii="宋体" w:hAnsi="宋体" w:cs="宋体"/>
          <w:sz w:val="21"/>
          <w:szCs w:val="21"/>
          <w:lang w:val="en-US" w:eastAsia="zh-CN"/>
        </w:rPr>
        <w:t xml:space="preserve">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_Toc25925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_Toc23241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3 </w:t>
      </w:r>
      <w:r>
        <w:rPr>
          <w:rFonts w:hint="eastAsia" w:ascii="宋体" w:hAnsi="宋体" w:cs="宋体"/>
          <w:sz w:val="21"/>
          <w:szCs w:val="21"/>
          <w:lang w:val="en-US" w:eastAsia="zh-CN"/>
        </w:rPr>
        <w:t xml:space="preserve"> </w:t>
      </w:r>
      <w:r>
        <w:rPr>
          <w:rFonts w:hint="eastAsia" w:ascii="宋体" w:hAnsi="宋体" w:eastAsia="宋体" w:cs="宋体"/>
          <w:sz w:val="21"/>
          <w:szCs w:val="21"/>
        </w:rPr>
        <w:t>术语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_Toc23241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_Toc17240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 </w:t>
      </w:r>
      <w:r>
        <w:rPr>
          <w:rFonts w:hint="eastAsia" w:ascii="宋体" w:hAnsi="宋体" w:cs="宋体"/>
          <w:sz w:val="21"/>
          <w:szCs w:val="21"/>
          <w:lang w:val="en-US" w:eastAsia="zh-CN"/>
        </w:rPr>
        <w:t xml:space="preserve"> </w:t>
      </w:r>
      <w:r>
        <w:rPr>
          <w:rFonts w:hint="eastAsia" w:ascii="宋体" w:hAnsi="宋体" w:eastAsia="宋体" w:cs="宋体"/>
          <w:sz w:val="21"/>
          <w:szCs w:val="21"/>
        </w:rPr>
        <w:t>设计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_Toc17240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_Toc15064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5 </w:t>
      </w:r>
      <w:r>
        <w:rPr>
          <w:rFonts w:hint="eastAsia" w:ascii="宋体" w:hAnsi="宋体" w:cs="宋体"/>
          <w:sz w:val="21"/>
          <w:szCs w:val="21"/>
          <w:lang w:val="en-US" w:eastAsia="zh-CN"/>
        </w:rPr>
        <w:t xml:space="preserve"> </w:t>
      </w:r>
      <w:r>
        <w:rPr>
          <w:rFonts w:hint="eastAsia" w:ascii="宋体" w:hAnsi="宋体" w:eastAsia="宋体" w:cs="宋体"/>
          <w:sz w:val="21"/>
          <w:szCs w:val="21"/>
        </w:rPr>
        <w:t>施工与验收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_Toc15064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_Toc7250 </w:instrText>
      </w:r>
      <w:r>
        <w:rPr>
          <w:rFonts w:hint="eastAsia" w:ascii="宋体" w:hAnsi="宋体" w:eastAsia="宋体" w:cs="宋体"/>
          <w:sz w:val="21"/>
          <w:szCs w:val="21"/>
        </w:rPr>
        <w:fldChar w:fldCharType="separate"/>
      </w:r>
      <w:r>
        <w:rPr>
          <w:rFonts w:hint="eastAsia" w:ascii="宋体" w:hAnsi="宋体" w:eastAsia="宋体" w:cs="宋体"/>
          <w:sz w:val="21"/>
          <w:szCs w:val="21"/>
        </w:rPr>
        <w:t>6  维护与管理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_Toc7250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_Toc19666 </w:instrText>
      </w:r>
      <w:r>
        <w:rPr>
          <w:rFonts w:hint="eastAsia" w:ascii="宋体" w:hAnsi="宋体" w:eastAsia="宋体" w:cs="宋体"/>
          <w:sz w:val="21"/>
          <w:szCs w:val="21"/>
        </w:rPr>
        <w:fldChar w:fldCharType="separate"/>
      </w:r>
      <w:r>
        <w:rPr>
          <w:rFonts w:hint="eastAsia" w:ascii="宋体" w:hAnsi="宋体" w:eastAsia="宋体" w:cs="宋体"/>
          <w:bCs/>
          <w:sz w:val="21"/>
          <w:szCs w:val="21"/>
        </w:rPr>
        <w:t>附录A（资料性）</w:t>
      </w:r>
      <w:r>
        <w:rPr>
          <w:rFonts w:hint="eastAsia" w:ascii="宋体" w:hAnsi="宋体" w:cs="宋体"/>
          <w:bCs/>
          <w:sz w:val="21"/>
          <w:szCs w:val="21"/>
          <w:lang w:val="en-US" w:eastAsia="zh-CN"/>
        </w:rPr>
        <w:t xml:space="preserve"> </w:t>
      </w:r>
      <w:r>
        <w:rPr>
          <w:rFonts w:hint="eastAsia" w:ascii="宋体" w:hAnsi="宋体" w:eastAsia="宋体" w:cs="宋体"/>
          <w:bCs/>
          <w:sz w:val="21"/>
          <w:szCs w:val="21"/>
        </w:rPr>
        <w:t>人员密集场所定义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_Toc19666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6"/>
        <w:tabs>
          <w:tab w:val="right" w:leader="dot" w:pos="8306"/>
          <w:tab w:val="clear" w:pos="9345"/>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_Toc30526 </w:instrText>
      </w:r>
      <w:r>
        <w:rPr>
          <w:rFonts w:hint="eastAsia" w:ascii="宋体" w:hAnsi="宋体" w:eastAsia="宋体" w:cs="宋体"/>
          <w:sz w:val="21"/>
          <w:szCs w:val="21"/>
        </w:rPr>
        <w:fldChar w:fldCharType="separate"/>
      </w:r>
      <w:r>
        <w:rPr>
          <w:rFonts w:hint="eastAsia" w:ascii="宋体" w:hAnsi="宋体" w:eastAsia="宋体" w:cs="宋体"/>
          <w:bCs/>
          <w:sz w:val="21"/>
          <w:szCs w:val="21"/>
        </w:rPr>
        <w:t>附录B（规范性）</w:t>
      </w:r>
      <w:r>
        <w:rPr>
          <w:rFonts w:hint="eastAsia" w:ascii="宋体" w:hAnsi="宋体" w:cs="宋体"/>
          <w:bCs/>
          <w:sz w:val="21"/>
          <w:szCs w:val="21"/>
          <w:lang w:val="en-US" w:eastAsia="zh-CN"/>
        </w:rPr>
        <w:t xml:space="preserve"> </w:t>
      </w:r>
      <w:r>
        <w:rPr>
          <w:rFonts w:hint="eastAsia" w:ascii="宋体" w:hAnsi="宋体" w:eastAsia="宋体" w:cs="宋体"/>
          <w:bCs/>
          <w:sz w:val="21"/>
          <w:szCs w:val="21"/>
        </w:rPr>
        <w:t>智能型多信息显示应急疏散标志灯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_Toc30526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widowControl/>
        <w:jc w:val="left"/>
        <w:rPr>
          <w:rFonts w:eastAsia="黑体"/>
          <w:sz w:val="32"/>
        </w:rPr>
      </w:pPr>
      <w:r>
        <w:rPr>
          <w:rFonts w:hint="eastAsia" w:ascii="宋体" w:hAnsi="宋体" w:eastAsia="宋体" w:cs="宋体"/>
          <w:sz w:val="21"/>
          <w:szCs w:val="21"/>
        </w:rPr>
        <w:fldChar w:fldCharType="end"/>
      </w:r>
    </w:p>
    <w:p>
      <w:pPr>
        <w:widowControl/>
        <w:jc w:val="left"/>
        <w:rPr>
          <w:rFonts w:eastAsia="黑体"/>
          <w:color w:val="000000"/>
          <w:sz w:val="32"/>
        </w:rPr>
        <w:sectPr>
          <w:footerReference r:id="rId4" w:type="default"/>
          <w:pgSz w:w="11906" w:h="16838"/>
          <w:pgMar w:top="1440" w:right="1800" w:bottom="1440" w:left="1800" w:header="851" w:footer="992" w:gutter="0"/>
          <w:pgNumType w:fmt="upperRoman" w:start="1"/>
          <w:cols w:space="720" w:num="1"/>
          <w:docGrid w:type="lines" w:linePitch="312" w:charSpace="0"/>
        </w:sectPr>
      </w:pPr>
      <w:r>
        <w:rPr>
          <w:rFonts w:eastAsia="黑体"/>
          <w:color w:val="000000"/>
          <w:sz w:val="32"/>
        </w:rPr>
        <w:br w:type="page"/>
      </w:r>
    </w:p>
    <w:p>
      <w:pPr>
        <w:widowControl/>
        <w:jc w:val="left"/>
        <w:rPr>
          <w:rFonts w:eastAsia="黑体"/>
          <w:color w:val="000000"/>
          <w:sz w:val="32"/>
        </w:rPr>
      </w:pPr>
    </w:p>
    <w:p>
      <w:pPr>
        <w:pStyle w:val="33"/>
        <w:rPr>
          <w:rFonts w:hint="eastAsia" w:ascii="黑体" w:hAnsi="黑体" w:eastAsia="黑体" w:cs="黑体"/>
        </w:rPr>
      </w:pPr>
      <w:bookmarkStart w:id="0" w:name="_Toc31778"/>
      <w:bookmarkStart w:id="1" w:name="_Toc16977"/>
      <w:bookmarkStart w:id="2" w:name="_Toc346"/>
      <w:r>
        <w:rPr>
          <w:rFonts w:hint="eastAsia" w:ascii="黑体" w:hAnsi="黑体" w:eastAsia="黑体" w:cs="黑体"/>
        </w:rPr>
        <w:t>前    言</w:t>
      </w:r>
      <w:bookmarkEnd w:id="0"/>
      <w:bookmarkEnd w:id="1"/>
      <w:bookmarkEnd w:id="2"/>
    </w:p>
    <w:p>
      <w:pPr>
        <w:widowControl/>
        <w:jc w:val="left"/>
        <w:rPr>
          <w:rFonts w:eastAsia="黑体"/>
          <w:color w:val="000000"/>
          <w:sz w:val="32"/>
        </w:rPr>
      </w:pPr>
    </w:p>
    <w:p>
      <w:pPr>
        <w:ind w:firstLine="436" w:firstLineChars="200"/>
        <w:jc w:val="left"/>
        <w:rPr>
          <w:rFonts w:ascii="宋体" w:hAnsi="宋体" w:cs="宋体"/>
          <w:sz w:val="21"/>
          <w:szCs w:val="21"/>
        </w:rPr>
      </w:pPr>
      <w:r>
        <w:rPr>
          <w:rFonts w:hint="eastAsia" w:ascii="宋体" w:hAnsi="宋体" w:cs="宋体"/>
          <w:sz w:val="21"/>
          <w:szCs w:val="21"/>
        </w:rPr>
        <w:t>本文件按照GB/T 1.1—2020《标准化工作导则 第1部分：标准化文件的结构和起草规则》的规定起草。</w:t>
      </w:r>
    </w:p>
    <w:p>
      <w:pPr>
        <w:ind w:firstLine="436" w:firstLineChars="200"/>
        <w:jc w:val="left"/>
        <w:rPr>
          <w:rFonts w:ascii="宋体" w:hAnsi="宋体" w:cs="宋体"/>
          <w:sz w:val="21"/>
          <w:szCs w:val="21"/>
        </w:rPr>
      </w:pPr>
      <w:r>
        <w:rPr>
          <w:rFonts w:hint="eastAsia" w:ascii="宋体" w:hAnsi="宋体" w:cs="宋体"/>
          <w:sz w:val="21"/>
          <w:szCs w:val="21"/>
        </w:rPr>
        <w:t>本文件的某些内容可能涉及专利。本文件的发布机构不承担识别专利的责任。</w:t>
      </w:r>
    </w:p>
    <w:p>
      <w:pPr>
        <w:widowControl/>
        <w:ind w:firstLine="436" w:firstLineChars="200"/>
        <w:jc w:val="left"/>
        <w:rPr>
          <w:rFonts w:ascii="宋体" w:hAnsi="宋体" w:cs="宋体"/>
          <w:sz w:val="21"/>
          <w:szCs w:val="21"/>
        </w:rPr>
      </w:pPr>
      <w:r>
        <w:rPr>
          <w:rFonts w:hint="eastAsia" w:ascii="宋体" w:hAnsi="宋体" w:cs="宋体"/>
          <w:sz w:val="21"/>
          <w:szCs w:val="21"/>
        </w:rPr>
        <w:t>本文件由湖北省住房和城乡建设厅提出并归口管理。</w:t>
      </w:r>
    </w:p>
    <w:p>
      <w:pPr>
        <w:ind w:firstLine="436" w:firstLineChars="200"/>
        <w:jc w:val="left"/>
        <w:rPr>
          <w:rFonts w:ascii="宋体" w:hAnsi="宋体" w:cs="宋体"/>
          <w:sz w:val="21"/>
          <w:szCs w:val="21"/>
        </w:rPr>
      </w:pPr>
      <w:r>
        <w:rPr>
          <w:rFonts w:hint="eastAsia" w:ascii="宋体" w:hAnsi="宋体" w:cs="宋体"/>
          <w:sz w:val="21"/>
          <w:szCs w:val="21"/>
        </w:rPr>
        <w:t>本文件起草单位：武汉科技大学、中信建筑设计研究总院有限公司、中国建筑科学研究院有限公司防火研究所。</w:t>
      </w:r>
    </w:p>
    <w:p>
      <w:pPr>
        <w:ind w:firstLine="436" w:firstLineChars="200"/>
        <w:jc w:val="left"/>
        <w:rPr>
          <w:rFonts w:hint="eastAsia" w:ascii="宋体" w:hAnsi="宋体" w:cs="宋体"/>
          <w:sz w:val="21"/>
          <w:szCs w:val="21"/>
          <w:lang w:val="en-US" w:eastAsia="zh-CN"/>
        </w:rPr>
      </w:pPr>
      <w:r>
        <w:rPr>
          <w:rFonts w:hint="eastAsia" w:ascii="宋体" w:hAnsi="宋体" w:cs="宋体"/>
          <w:sz w:val="21"/>
          <w:szCs w:val="21"/>
        </w:rPr>
        <w:t>本文件主要起草人：</w:t>
      </w:r>
      <w:r>
        <w:rPr>
          <w:rFonts w:hint="eastAsia" w:ascii="宋体" w:hAnsi="宋体" w:cs="宋体"/>
          <w:sz w:val="21"/>
          <w:szCs w:val="21"/>
          <w:lang w:val="en-US" w:eastAsia="zh-CN"/>
        </w:rPr>
        <w:t>王勇，王洁，姜学鹏。</w:t>
      </w:r>
    </w:p>
    <w:p>
      <w:pPr>
        <w:ind w:firstLine="436" w:firstLineChars="200"/>
        <w:jc w:val="left"/>
        <w:rPr>
          <w:rFonts w:hint="default" w:ascii="宋体" w:hAnsi="宋体" w:cs="宋体"/>
          <w:sz w:val="21"/>
          <w:szCs w:val="21"/>
          <w:lang w:val="en-US" w:eastAsia="zh-CN"/>
        </w:rPr>
      </w:pPr>
      <w:r>
        <w:rPr>
          <w:rFonts w:hint="default" w:ascii="宋体" w:hAnsi="宋体" w:cs="宋体"/>
          <w:sz w:val="21"/>
          <w:szCs w:val="21"/>
          <w:lang w:val="en-US" w:eastAsia="zh-CN"/>
        </w:rPr>
        <w:t>本标准实施应用中的疑问，可咨询湖北省住房和城乡建设厅，联系电话：027-68873088，邮箱：mail.hbszjt.net.cn。在执行过程中如有意见和建议请邮寄</w:t>
      </w:r>
      <w:r>
        <w:rPr>
          <w:rFonts w:hint="eastAsia" w:ascii="宋体" w:hAnsi="宋体" w:cs="宋体"/>
          <w:sz w:val="21"/>
          <w:szCs w:val="21"/>
          <w:lang w:val="en-US" w:eastAsia="zh-CN"/>
        </w:rPr>
        <w:t>武汉科技大学</w:t>
      </w:r>
      <w:r>
        <w:rPr>
          <w:rFonts w:hint="default" w:ascii="宋体" w:hAnsi="宋体" w:cs="宋体"/>
          <w:sz w:val="21"/>
          <w:szCs w:val="21"/>
          <w:lang w:val="en-US" w:eastAsia="zh-CN"/>
        </w:rPr>
        <w:t>（地址：</w:t>
      </w:r>
      <w:r>
        <w:rPr>
          <w:rFonts w:hint="eastAsia" w:ascii="宋体" w:hAnsi="宋体" w:cs="宋体"/>
          <w:sz w:val="21"/>
          <w:szCs w:val="21"/>
          <w:lang w:val="en-US" w:eastAsia="zh-CN"/>
        </w:rPr>
        <w:t>湖北省武汉市青山区和平大道947号</w:t>
      </w:r>
      <w:r>
        <w:rPr>
          <w:rFonts w:hint="default" w:ascii="宋体" w:hAnsi="宋体" w:cs="宋体"/>
          <w:sz w:val="21"/>
          <w:szCs w:val="21"/>
          <w:lang w:val="en-US" w:eastAsia="zh-CN"/>
        </w:rPr>
        <w:t>，邮编</w:t>
      </w:r>
      <w:r>
        <w:rPr>
          <w:rFonts w:hint="eastAsia" w:ascii="宋体" w:hAnsi="宋体" w:cs="宋体"/>
          <w:sz w:val="21"/>
          <w:szCs w:val="21"/>
          <w:lang w:val="en-US" w:eastAsia="zh-CN"/>
        </w:rPr>
        <w:t>：430081</w:t>
      </w:r>
      <w:r>
        <w:rPr>
          <w:rFonts w:hint="default" w:ascii="宋体" w:hAnsi="宋体" w:cs="宋体"/>
          <w:sz w:val="21"/>
          <w:szCs w:val="21"/>
          <w:lang w:val="en-US" w:eastAsia="zh-CN"/>
        </w:rPr>
        <w:t>,邮箱</w:t>
      </w:r>
      <w:r>
        <w:rPr>
          <w:rFonts w:hint="eastAsia" w:ascii="宋体" w:hAnsi="宋体" w:cs="宋体"/>
          <w:sz w:val="21"/>
          <w:szCs w:val="21"/>
          <w:lang w:val="en-US" w:eastAsia="zh-CN"/>
        </w:rPr>
        <w:t>：wangyong79@wust.edu.cn</w:t>
      </w:r>
      <w:r>
        <w:rPr>
          <w:rFonts w:hint="default" w:ascii="宋体" w:hAnsi="宋体" w:cs="宋体"/>
          <w:sz w:val="21"/>
          <w:szCs w:val="21"/>
          <w:lang w:val="en-US" w:eastAsia="zh-CN"/>
        </w:rPr>
        <w:t>）。</w:t>
      </w:r>
    </w:p>
    <w:p>
      <w:pPr>
        <w:widowControl/>
        <w:jc w:val="left"/>
        <w:rPr>
          <w:rFonts w:eastAsia="黑体"/>
          <w:color w:val="000000"/>
          <w:sz w:val="32"/>
        </w:rPr>
      </w:pPr>
    </w:p>
    <w:p>
      <w:pPr>
        <w:widowControl/>
        <w:jc w:val="left"/>
        <w:rPr>
          <w:rFonts w:eastAsia="黑体"/>
          <w:color w:val="000000"/>
          <w:sz w:val="32"/>
        </w:rPr>
        <w:sectPr>
          <w:footerReference r:id="rId5" w:type="default"/>
          <w:pgSz w:w="11907" w:h="16840"/>
          <w:pgMar w:top="1418" w:right="1276" w:bottom="1134" w:left="1276" w:header="1418" w:footer="851" w:gutter="0"/>
          <w:pgNumType w:fmt="upperRoman" w:start="1"/>
          <w:cols w:space="720" w:num="1"/>
          <w:docGrid w:type="lines" w:linePitch="324" w:charSpace="0"/>
        </w:sectPr>
      </w:pPr>
    </w:p>
    <w:p>
      <w:pPr>
        <w:widowControl/>
        <w:jc w:val="left"/>
        <w:rPr>
          <w:rFonts w:eastAsia="黑体"/>
          <w:color w:val="000000"/>
          <w:sz w:val="32"/>
        </w:rPr>
      </w:pPr>
    </w:p>
    <w:p>
      <w:pPr>
        <w:widowControl/>
        <w:jc w:val="center"/>
        <w:rPr>
          <w:rFonts w:eastAsia="黑体"/>
          <w:color w:val="000000"/>
          <w:sz w:val="32"/>
        </w:rPr>
      </w:pPr>
      <w:bookmarkStart w:id="3" w:name="_Toc87367441"/>
      <w:r>
        <w:rPr>
          <w:rFonts w:eastAsia="黑体"/>
          <w:color w:val="000000"/>
          <w:sz w:val="32"/>
        </w:rPr>
        <w:t>智能型消防应急照明和疏散指示系统技术规程</w:t>
      </w:r>
    </w:p>
    <w:p>
      <w:pPr>
        <w:widowControl/>
        <w:jc w:val="center"/>
        <w:rPr>
          <w:rFonts w:eastAsia="黑体"/>
          <w:color w:val="000000"/>
          <w:sz w:val="32"/>
        </w:rPr>
      </w:pP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rPr>
          <w:rFonts w:hint="eastAsia" w:ascii="黑体" w:hAnsi="黑体" w:eastAsia="黑体" w:cs="黑体"/>
          <w:sz w:val="21"/>
          <w:szCs w:val="21"/>
        </w:rPr>
      </w:pPr>
      <w:bookmarkStart w:id="4" w:name="_Toc32252"/>
      <w:bookmarkStart w:id="5" w:name="_Toc7101"/>
      <w:bookmarkStart w:id="6" w:name="_Toc14540"/>
      <w:r>
        <w:rPr>
          <w:rFonts w:hint="eastAsia" w:ascii="黑体" w:hAnsi="黑体" w:eastAsia="黑体" w:cs="黑体"/>
          <w:sz w:val="21"/>
          <w:szCs w:val="21"/>
        </w:rPr>
        <w:t>1</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范围</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本文件适用于新建、改建、扩建工程项目智能型消防应急照明和疏散指示系统的设计、施工、验收、维护与管理。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本文件不适用于火药、炸药及其制品厂房(仓库)、花炮厂房(仓库)。</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rPr>
          <w:rFonts w:hint="default" w:ascii="黑体" w:hAnsi="黑体" w:eastAsia="黑体" w:cs="黑体"/>
          <w:sz w:val="21"/>
          <w:szCs w:val="21"/>
        </w:rPr>
      </w:pPr>
      <w:bookmarkStart w:id="7" w:name="_Toc87367442"/>
      <w:bookmarkStart w:id="8" w:name="_Toc9841"/>
      <w:bookmarkStart w:id="9" w:name="_Toc6494"/>
      <w:bookmarkStart w:id="10" w:name="_Toc25925"/>
      <w:r>
        <w:rPr>
          <w:rFonts w:hint="eastAsia" w:ascii="黑体" w:hAnsi="黑体" w:eastAsia="黑体" w:cs="黑体"/>
          <w:sz w:val="21"/>
          <w:szCs w:val="21"/>
        </w:rPr>
        <w:t xml:space="preserve">2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规范性引用文件</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13495.1 消防安全标志 第1部分：标志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 xml:space="preserve">GB 15630 消防安全标志设置要求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 xml:space="preserve">GB 17945 消防应急照明和疏散指示系统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25201  建筑消防设施的维护管理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31247  电缆及光缆燃烧性能分级</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50016 建筑设计防火规范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50058 爆炸危险环境电力装置设计规范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50116 火灾自动报警设计规范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50157 地铁设计规范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50166 火灾自动报警施工与验收规范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50257  电气装置安装工程 爆炸和火灾危险环境电气装置施工及验收规范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50303 建筑电气工程施工质量验收规范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51298 地铁设计防火标准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51309 消防应急照明和疏散指示系统技术标准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51348 民用建筑电气设计标准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 55036 消防设施通用规范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GB/T 16275 城市轨道交通照明</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bookmarkStart w:id="11" w:name="_Toc338853868"/>
      <w:bookmarkStart w:id="12" w:name="_Toc124158091"/>
      <w:bookmarkStart w:id="13" w:name="_Toc123617251"/>
      <w:bookmarkStart w:id="14" w:name="_Toc339282149"/>
      <w:r>
        <w:rPr>
          <w:rFonts w:hint="default" w:ascii="宋体" w:hAnsi="宋体" w:eastAsia="宋体" w:cs="宋体"/>
          <w:sz w:val="21"/>
          <w:szCs w:val="21"/>
        </w:rPr>
        <w:t>GB/T 23809.2  应急导向系统  设置原则与要求  第2部分：建筑物外</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GB/T 25894   疏散平面图  设置原则与要求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GB/T 51223  公共建筑标识系统技术规范</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GB/T 15566.1  公共信息导向系统 设置原则与要求 第1部分:总则</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480.1  消防安全标志通用技术条件 第1部分：通用要求和试验方法</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480.2  消防安全标志通用技术条件 第2部分：常规消防安全标志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480.3  消防安全标志通用技术条件 第3部分：蓄光消防安全标志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480.4  消防安全标志通用技术条件 第4部分：逆反射消防安全标志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480.5  消防安全标志通用技术条件 第5部分：荧光消防安全标志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default" w:ascii="宋体" w:hAnsi="宋体" w:eastAsia="宋体" w:cs="宋体"/>
          <w:sz w:val="21"/>
          <w:szCs w:val="21"/>
        </w:rPr>
      </w:pPr>
      <w:r>
        <w:rPr>
          <w:rFonts w:hint="default" w:ascii="宋体" w:hAnsi="宋体" w:eastAsia="宋体" w:cs="宋体"/>
          <w:sz w:val="21"/>
          <w:szCs w:val="21"/>
        </w:rPr>
        <w:t>XF 480.6  消防安全标志通用技术条件 第6部分：搪瓷消防安全标志</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rPr>
          <w:rFonts w:hint="eastAsia" w:ascii="黑体" w:hAnsi="黑体" w:eastAsia="黑体" w:cs="黑体"/>
          <w:sz w:val="21"/>
          <w:szCs w:val="21"/>
        </w:rPr>
      </w:pPr>
      <w:bookmarkStart w:id="15" w:name="_Toc356518384"/>
      <w:bookmarkStart w:id="16" w:name="_Toc63261348"/>
      <w:bookmarkStart w:id="17" w:name="_Toc89033886"/>
      <w:bookmarkStart w:id="18" w:name="_Toc355616659"/>
      <w:bookmarkStart w:id="19" w:name="_Toc355615447"/>
      <w:bookmarkStart w:id="20" w:name="_Toc87214601"/>
      <w:bookmarkStart w:id="21" w:name="_Toc12429"/>
      <w:bookmarkStart w:id="22" w:name="_Toc356515287"/>
      <w:bookmarkStart w:id="23" w:name="_Toc11060"/>
      <w:bookmarkStart w:id="24" w:name="_Toc23241"/>
      <w:bookmarkStart w:id="25" w:name="_Toc84952099"/>
      <w:r>
        <w:rPr>
          <w:rFonts w:hint="eastAsia" w:ascii="黑体" w:hAnsi="黑体" w:eastAsia="黑体" w:cs="黑体"/>
          <w:sz w:val="21"/>
          <w:szCs w:val="21"/>
        </w:rPr>
        <w:t xml:space="preserve">3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术语</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default"/>
          <w:b/>
          <w:bCs w:val="0"/>
          <w:sz w:val="21"/>
          <w:szCs w:val="21"/>
          <w:lang w:val="en-US" w:eastAsia="zh-CN"/>
        </w:rPr>
      </w:pPr>
      <w:bookmarkStart w:id="26" w:name="_Toc18784"/>
      <w:bookmarkStart w:id="27" w:name="_Toc6017"/>
      <w:r>
        <w:rPr>
          <w:rFonts w:hint="default"/>
          <w:b/>
          <w:bCs w:val="0"/>
          <w:sz w:val="21"/>
          <w:szCs w:val="21"/>
        </w:rPr>
        <w:t xml:space="preserve">3.1 </w:t>
      </w:r>
      <w:bookmarkEnd w:id="26"/>
      <w:bookmarkEnd w:id="27"/>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bookmarkStart w:id="28" w:name="_Toc4197"/>
      <w:bookmarkStart w:id="29" w:name="_Toc1808"/>
      <w:r>
        <w:rPr>
          <w:rFonts w:hint="eastAsia" w:ascii="黑体" w:hAnsi="黑体" w:eastAsia="黑体" w:cs="黑体"/>
          <w:sz w:val="21"/>
          <w:szCs w:val="21"/>
        </w:rPr>
        <w:t>消防安全疏散标志</w:t>
      </w:r>
      <w:bookmarkEnd w:id="28"/>
      <w:bookmarkEnd w:id="29"/>
      <w:r>
        <w:rPr>
          <w:rFonts w:hint="eastAsia" w:ascii="黑体" w:hAnsi="黑体" w:eastAsia="黑体" w:cs="黑体"/>
          <w:sz w:val="21"/>
          <w:szCs w:val="21"/>
          <w:lang w:val="en-US" w:eastAsia="zh-CN"/>
        </w:rPr>
        <w:t xml:space="preserve">  </w:t>
      </w:r>
      <w:r>
        <w:rPr>
          <w:rFonts w:hint="eastAsia"/>
          <w:color w:val="000000"/>
          <w:sz w:val="21"/>
          <w:szCs w:val="21"/>
        </w:rPr>
        <w:t>fire safety evacuat</w:t>
      </w:r>
      <w:r>
        <w:rPr>
          <w:rFonts w:hint="eastAsia"/>
          <w:color w:val="000000"/>
          <w:sz w:val="21"/>
          <w:szCs w:val="21"/>
          <w:lang w:val="en-US" w:eastAsia="zh-CN"/>
        </w:rPr>
        <w:t>e</w:t>
      </w:r>
      <w:r>
        <w:rPr>
          <w:rFonts w:hint="eastAsia"/>
          <w:color w:val="000000"/>
          <w:sz w:val="21"/>
          <w:szCs w:val="21"/>
        </w:rPr>
        <w:t xml:space="preserve"> sign</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火灾时引导人员安全疏散的消防应急疏散标志灯具和消防安全疏散指示牌。</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rPr>
      </w:pPr>
      <w:bookmarkStart w:id="30" w:name="_Toc3408"/>
      <w:bookmarkStart w:id="31" w:name="_Toc17001"/>
      <w:r>
        <w:rPr>
          <w:rFonts w:hint="eastAsia" w:ascii="黑体" w:hAnsi="黑体" w:eastAsia="黑体" w:cs="黑体"/>
          <w:sz w:val="21"/>
          <w:szCs w:val="21"/>
        </w:rPr>
        <w:t xml:space="preserve">3.2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rPr>
        <w:t>消防应急疏散标志灯具</w:t>
      </w:r>
      <w:bookmarkEnd w:id="30"/>
      <w:bookmarkEnd w:id="31"/>
      <w:r>
        <w:rPr>
          <w:rFonts w:hint="eastAsia" w:ascii="黑体" w:hAnsi="黑体" w:eastAsia="黑体" w:cs="黑体"/>
          <w:sz w:val="21"/>
          <w:szCs w:val="21"/>
          <w:lang w:val="en-US" w:eastAsia="zh-CN"/>
        </w:rPr>
        <w:t xml:space="preserve">  </w:t>
      </w:r>
      <w:r>
        <w:rPr>
          <w:rFonts w:hint="eastAsia"/>
          <w:color w:val="000000"/>
          <w:sz w:val="21"/>
          <w:szCs w:val="21"/>
        </w:rPr>
        <w:t xml:space="preserve">fire </w:t>
      </w:r>
      <w:r>
        <w:rPr>
          <w:color w:val="000000"/>
          <w:sz w:val="21"/>
          <w:szCs w:val="21"/>
        </w:rPr>
        <w:t>emergency evacuat</w:t>
      </w:r>
      <w:r>
        <w:rPr>
          <w:rFonts w:hint="eastAsia"/>
          <w:color w:val="000000"/>
          <w:sz w:val="21"/>
          <w:szCs w:val="21"/>
          <w:lang w:val="en-US" w:eastAsia="zh-CN"/>
        </w:rPr>
        <w:t>e</w:t>
      </w:r>
      <w:r>
        <w:rPr>
          <w:color w:val="000000"/>
          <w:sz w:val="21"/>
          <w:szCs w:val="21"/>
        </w:rPr>
        <w:t xml:space="preserve"> indicating</w:t>
      </w:r>
      <w:r>
        <w:rPr>
          <w:rFonts w:hint="eastAsia"/>
          <w:color w:val="000000"/>
          <w:sz w:val="21"/>
          <w:szCs w:val="21"/>
          <w:lang w:val="en-US" w:eastAsia="zh-CN"/>
        </w:rPr>
        <w:t xml:space="preserve"> </w:t>
      </w:r>
      <w:r>
        <w:rPr>
          <w:color w:val="000000"/>
          <w:sz w:val="21"/>
          <w:szCs w:val="21"/>
        </w:rPr>
        <w:t>luminaire</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消防应急疏散标志灯具是利用电能实现引导人员消防安全疏散的灯具。</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rPr>
      </w:pPr>
      <w:bookmarkStart w:id="32" w:name="_Toc6351"/>
      <w:bookmarkStart w:id="33" w:name="_Toc30002"/>
      <w:r>
        <w:rPr>
          <w:rFonts w:hint="eastAsia" w:ascii="黑体" w:hAnsi="黑体" w:eastAsia="黑体" w:cs="黑体"/>
          <w:sz w:val="21"/>
          <w:szCs w:val="21"/>
        </w:rPr>
        <w:t xml:space="preserve">3.3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rPr>
        <w:t>智能型应急疏散标志灯</w:t>
      </w:r>
      <w:bookmarkEnd w:id="32"/>
      <w:bookmarkEnd w:id="33"/>
      <w:r>
        <w:rPr>
          <w:rFonts w:hint="eastAsia" w:ascii="黑体" w:hAnsi="黑体" w:eastAsia="黑体" w:cs="黑体"/>
          <w:sz w:val="21"/>
          <w:szCs w:val="21"/>
          <w:lang w:val="en-US" w:eastAsia="zh-CN"/>
        </w:rPr>
        <w:t xml:space="preserve">  </w:t>
      </w:r>
      <w:r>
        <w:rPr>
          <w:rFonts w:hint="eastAsia"/>
          <w:color w:val="000000"/>
          <w:sz w:val="21"/>
          <w:szCs w:val="21"/>
        </w:rPr>
        <w:t>i</w:t>
      </w:r>
      <w:r>
        <w:rPr>
          <w:color w:val="000000"/>
          <w:sz w:val="21"/>
          <w:szCs w:val="21"/>
        </w:rPr>
        <w:t>ntelligent emergency evacuat</w:t>
      </w:r>
      <w:r>
        <w:rPr>
          <w:rFonts w:hint="eastAsia"/>
          <w:color w:val="000000"/>
          <w:sz w:val="21"/>
          <w:szCs w:val="21"/>
          <w:lang w:val="en-US" w:eastAsia="zh-CN"/>
        </w:rPr>
        <w:t>e</w:t>
      </w:r>
      <w:r>
        <w:rPr>
          <w:color w:val="000000"/>
          <w:sz w:val="21"/>
          <w:szCs w:val="21"/>
        </w:rPr>
        <w:t xml:space="preserve"> indicating</w:t>
      </w:r>
      <w:r>
        <w:rPr>
          <w:rFonts w:hint="eastAsia"/>
          <w:color w:val="000000"/>
          <w:sz w:val="21"/>
          <w:szCs w:val="21"/>
          <w:lang w:val="en-US" w:eastAsia="zh-CN"/>
        </w:rPr>
        <w:t xml:space="preserve"> </w:t>
      </w:r>
      <w:r>
        <w:rPr>
          <w:color w:val="000000"/>
          <w:sz w:val="21"/>
          <w:szCs w:val="21"/>
        </w:rPr>
        <w:t>luminaire</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具有定位功能的疏散标志灯。</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rPr>
      </w:pPr>
      <w:bookmarkStart w:id="34" w:name="_Toc2872"/>
      <w:bookmarkStart w:id="35" w:name="_Toc8538"/>
      <w:r>
        <w:rPr>
          <w:rFonts w:hint="eastAsia" w:ascii="黑体" w:hAnsi="黑体" w:eastAsia="黑体" w:cs="黑体"/>
          <w:sz w:val="21"/>
          <w:szCs w:val="21"/>
        </w:rPr>
        <w:t>3.</w:t>
      </w:r>
      <w:r>
        <w:rPr>
          <w:rFonts w:hint="eastAsia" w:ascii="黑体" w:hAnsi="黑体" w:eastAsia="黑体" w:cs="黑体"/>
          <w:sz w:val="21"/>
          <w:szCs w:val="21"/>
          <w:lang w:val="en-US" w:eastAsia="zh-CN"/>
        </w:rPr>
        <w:t>4</w:t>
      </w:r>
      <w:r>
        <w:rPr>
          <w:rFonts w:hint="eastAsia" w:ascii="黑体" w:hAnsi="黑体" w:eastAsia="黑体" w:cs="黑体"/>
          <w:sz w:val="21"/>
          <w:szCs w:val="21"/>
        </w:rPr>
        <w:t xml:space="preserve">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eastAsia" w:ascii="黑体" w:hAnsi="黑体" w:eastAsia="黑体" w:cs="黑体"/>
          <w:sz w:val="21"/>
          <w:szCs w:val="21"/>
          <w:lang w:val="en-US" w:eastAsia="zh-CN"/>
        </w:rPr>
      </w:pPr>
      <w:r>
        <w:rPr>
          <w:rFonts w:hint="eastAsia" w:ascii="黑体" w:hAnsi="黑体" w:eastAsia="黑体" w:cs="黑体"/>
          <w:sz w:val="21"/>
          <w:szCs w:val="21"/>
        </w:rPr>
        <w:t>智能型多信息显示应急疏散标志灯</w:t>
      </w:r>
      <w:bookmarkEnd w:id="34"/>
      <w:bookmarkEnd w:id="35"/>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color w:val="000000"/>
          <w:sz w:val="21"/>
          <w:szCs w:val="21"/>
        </w:rPr>
        <w:t>i</w:t>
      </w:r>
      <w:r>
        <w:rPr>
          <w:color w:val="000000"/>
          <w:sz w:val="21"/>
          <w:szCs w:val="21"/>
        </w:rPr>
        <w:t xml:space="preserve">ntelligent </w:t>
      </w:r>
      <w:r>
        <w:rPr>
          <w:rFonts w:hint="eastAsia"/>
          <w:color w:val="000000"/>
          <w:sz w:val="21"/>
          <w:szCs w:val="21"/>
          <w:lang w:val="en-US" w:eastAsia="zh-CN"/>
        </w:rPr>
        <w:t xml:space="preserve">multi-information display </w:t>
      </w:r>
      <w:r>
        <w:rPr>
          <w:color w:val="000000"/>
          <w:sz w:val="21"/>
          <w:szCs w:val="21"/>
        </w:rPr>
        <w:t>emergency evacuat</w:t>
      </w:r>
      <w:r>
        <w:rPr>
          <w:rFonts w:hint="eastAsia"/>
          <w:color w:val="000000"/>
          <w:sz w:val="21"/>
          <w:szCs w:val="21"/>
          <w:lang w:val="en-US" w:eastAsia="zh-CN"/>
        </w:rPr>
        <w:t>e</w:t>
      </w:r>
      <w:r>
        <w:rPr>
          <w:color w:val="000000"/>
          <w:sz w:val="21"/>
          <w:szCs w:val="21"/>
        </w:rPr>
        <w:t xml:space="preserve"> indicating</w:t>
      </w:r>
      <w:r>
        <w:rPr>
          <w:rFonts w:hint="eastAsia"/>
          <w:color w:val="000000"/>
          <w:sz w:val="21"/>
          <w:szCs w:val="21"/>
          <w:lang w:val="en-US" w:eastAsia="zh-CN"/>
        </w:rPr>
        <w:t xml:space="preserve"> </w:t>
      </w:r>
      <w:r>
        <w:rPr>
          <w:color w:val="000000"/>
          <w:sz w:val="21"/>
          <w:szCs w:val="21"/>
        </w:rPr>
        <w:t>luminaire</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在同一灯具用图形和（或）文字形式，正常状态下交替显示主要信息（疏散出口 / 安全出口、疏散方向和楼层标识），火灾状态下同时显示主要信息和辅助信息（火灾发生部位），并具有定位、语音提示等功能的消防应急疏散标志灯具。</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rPr>
      </w:pPr>
      <w:bookmarkStart w:id="36" w:name="_Toc13930"/>
      <w:bookmarkStart w:id="37" w:name="_Toc25183"/>
      <w:r>
        <w:rPr>
          <w:rFonts w:hint="eastAsia" w:ascii="黑体" w:hAnsi="黑体" w:eastAsia="黑体" w:cs="黑体"/>
          <w:sz w:val="21"/>
          <w:szCs w:val="21"/>
        </w:rPr>
        <w:t>3.</w:t>
      </w:r>
      <w:r>
        <w:rPr>
          <w:rFonts w:hint="eastAsia" w:ascii="黑体" w:hAnsi="黑体" w:eastAsia="黑体" w:cs="黑体"/>
          <w:sz w:val="21"/>
          <w:szCs w:val="21"/>
          <w:lang w:val="en-US" w:eastAsia="zh-CN"/>
        </w:rPr>
        <w:t>5</w:t>
      </w:r>
      <w:r>
        <w:rPr>
          <w:rFonts w:hint="eastAsia" w:ascii="黑体" w:hAnsi="黑体" w:eastAsia="黑体" w:cs="黑体"/>
          <w:sz w:val="21"/>
          <w:szCs w:val="21"/>
        </w:rPr>
        <w:t xml:space="preserve">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rPr>
        <w:t>智能型应急照明灯具</w:t>
      </w:r>
      <w:bookmarkEnd w:id="36"/>
      <w:bookmarkEnd w:id="37"/>
      <w:r>
        <w:rPr>
          <w:rFonts w:hint="eastAsia" w:ascii="黑体" w:hAnsi="黑体" w:eastAsia="黑体" w:cs="黑体"/>
          <w:sz w:val="21"/>
          <w:szCs w:val="21"/>
          <w:lang w:val="en-US" w:eastAsia="zh-CN"/>
        </w:rPr>
        <w:t xml:space="preserve">  </w:t>
      </w:r>
      <w:r>
        <w:rPr>
          <w:rFonts w:hint="eastAsia"/>
          <w:color w:val="000000"/>
          <w:sz w:val="21"/>
          <w:szCs w:val="21"/>
        </w:rPr>
        <w:t>i</w:t>
      </w:r>
      <w:r>
        <w:rPr>
          <w:color w:val="000000"/>
          <w:sz w:val="21"/>
          <w:szCs w:val="21"/>
        </w:rPr>
        <w:t>ntelligent emergency lighting luminaire</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具有定位功能的消防应急照明灯具。</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rPr>
      </w:pPr>
      <w:bookmarkStart w:id="38" w:name="_Toc25653"/>
      <w:bookmarkStart w:id="39" w:name="_Toc7115"/>
      <w:r>
        <w:rPr>
          <w:rFonts w:hint="eastAsia" w:ascii="黑体" w:hAnsi="黑体" w:eastAsia="黑体" w:cs="黑体"/>
          <w:sz w:val="21"/>
          <w:szCs w:val="21"/>
        </w:rPr>
        <w:t>3.</w:t>
      </w:r>
      <w:r>
        <w:rPr>
          <w:rFonts w:hint="eastAsia" w:ascii="黑体" w:hAnsi="黑体" w:eastAsia="黑体" w:cs="黑体"/>
          <w:sz w:val="21"/>
          <w:szCs w:val="21"/>
          <w:lang w:val="en-US" w:eastAsia="zh-CN"/>
        </w:rPr>
        <w:t>6</w:t>
      </w:r>
      <w:r>
        <w:rPr>
          <w:rFonts w:hint="eastAsia" w:ascii="黑体" w:hAnsi="黑体" w:eastAsia="黑体" w:cs="黑体"/>
          <w:sz w:val="21"/>
          <w:szCs w:val="21"/>
        </w:rPr>
        <w:t xml:space="preserve">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eastAsia" w:ascii="黑体" w:hAnsi="黑体" w:eastAsia="黑体" w:cs="黑体"/>
          <w:sz w:val="21"/>
          <w:szCs w:val="21"/>
          <w:lang w:val="en-US" w:eastAsia="zh-CN"/>
        </w:rPr>
      </w:pPr>
      <w:r>
        <w:rPr>
          <w:rFonts w:hint="eastAsia" w:ascii="黑体" w:hAnsi="黑体" w:eastAsia="黑体" w:cs="黑体"/>
          <w:sz w:val="21"/>
          <w:szCs w:val="21"/>
        </w:rPr>
        <w:t>智能型地面疏散标志灯</w:t>
      </w:r>
      <w:bookmarkEnd w:id="38"/>
      <w:bookmarkEnd w:id="39"/>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color w:val="000000"/>
          <w:sz w:val="21"/>
          <w:szCs w:val="21"/>
        </w:rPr>
        <w:t>intelligent</w:t>
      </w:r>
      <w:r>
        <w:rPr>
          <w:color w:val="000000"/>
          <w:sz w:val="21"/>
          <w:szCs w:val="21"/>
        </w:rPr>
        <w:t xml:space="preserve"> </w:t>
      </w:r>
      <w:r>
        <w:rPr>
          <w:rFonts w:hint="eastAsia"/>
          <w:color w:val="000000"/>
          <w:sz w:val="21"/>
          <w:szCs w:val="21"/>
        </w:rPr>
        <w:t>ground</w:t>
      </w:r>
      <w:r>
        <w:rPr>
          <w:color w:val="000000"/>
          <w:sz w:val="21"/>
          <w:szCs w:val="21"/>
        </w:rPr>
        <w:t xml:space="preserve"> </w:t>
      </w:r>
      <w:r>
        <w:rPr>
          <w:rFonts w:hint="eastAsia"/>
          <w:color w:val="000000"/>
          <w:sz w:val="21"/>
          <w:szCs w:val="21"/>
        </w:rPr>
        <w:t>evacuat</w:t>
      </w:r>
      <w:r>
        <w:rPr>
          <w:rFonts w:hint="eastAsia"/>
          <w:color w:val="000000"/>
          <w:sz w:val="21"/>
          <w:szCs w:val="21"/>
          <w:lang w:val="en-US" w:eastAsia="zh-CN"/>
        </w:rPr>
        <w:t>e</w:t>
      </w:r>
      <w:r>
        <w:rPr>
          <w:color w:val="000000"/>
          <w:sz w:val="21"/>
          <w:szCs w:val="21"/>
        </w:rPr>
        <w:t xml:space="preserve"> </w:t>
      </w:r>
      <w:r>
        <w:rPr>
          <w:rFonts w:hint="eastAsia"/>
          <w:color w:val="000000"/>
          <w:sz w:val="21"/>
          <w:szCs w:val="21"/>
        </w:rPr>
        <w:t>indicating</w:t>
      </w:r>
      <w:r>
        <w:rPr>
          <w:color w:val="000000"/>
          <w:sz w:val="21"/>
          <w:szCs w:val="21"/>
        </w:rPr>
        <w:t xml:space="preserve"> </w:t>
      </w:r>
      <w:r>
        <w:rPr>
          <w:rFonts w:hint="eastAsia"/>
          <w:color w:val="000000"/>
          <w:sz w:val="21"/>
          <w:szCs w:val="21"/>
        </w:rPr>
        <w:t>luminaire</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eastAsia="宋体" w:cs="宋体"/>
          <w:sz w:val="21"/>
          <w:szCs w:val="21"/>
        </w:rPr>
      </w:pPr>
      <w:r>
        <w:rPr>
          <w:rFonts w:hint="eastAsia" w:ascii="宋体" w:hAnsi="宋体" w:eastAsia="宋体" w:cs="宋体"/>
          <w:sz w:val="21"/>
          <w:szCs w:val="21"/>
        </w:rPr>
        <w:t>具有定位功能的地面疏散标志灯。</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40" w:name="_Toc32006"/>
      <w:bookmarkStart w:id="41" w:name="_Toc22298"/>
      <w:r>
        <w:rPr>
          <w:rFonts w:hint="eastAsia"/>
          <w:b/>
          <w:bCs w:val="0"/>
          <w:sz w:val="21"/>
          <w:szCs w:val="21"/>
          <w:lang w:val="en-US" w:eastAsia="zh-CN"/>
        </w:rPr>
        <w:t>3.</w:t>
      </w:r>
      <w:bookmarkEnd w:id="40"/>
      <w:bookmarkEnd w:id="41"/>
      <w:bookmarkStart w:id="42" w:name="_Toc6592"/>
      <w:bookmarkStart w:id="43" w:name="_Toc11274"/>
      <w:r>
        <w:rPr>
          <w:rFonts w:hint="eastAsia"/>
          <w:b/>
          <w:bCs w:val="0"/>
          <w:sz w:val="21"/>
          <w:szCs w:val="21"/>
          <w:lang w:val="en-US" w:eastAsia="zh-CN"/>
        </w:rPr>
        <w:t>7</w:t>
      </w:r>
      <w:r>
        <w:rPr>
          <w:rFonts w:hint="eastAsia" w:ascii="黑体" w:hAnsi="黑体" w:eastAsia="黑体" w:cs="黑体"/>
          <w:sz w:val="21"/>
          <w:szCs w:val="21"/>
          <w:lang w:val="en-US" w:eastAsia="zh-CN"/>
        </w:rPr>
        <w:t xml:space="preserve">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智能型消防应急照明和疏散指示系统控制器</w:t>
      </w:r>
      <w:bookmarkEnd w:id="42"/>
      <w:bookmarkEnd w:id="43"/>
      <w:r>
        <w:rPr>
          <w:rFonts w:hint="eastAsia" w:ascii="黑体" w:hAnsi="黑体" w:eastAsia="黑体" w:cs="黑体"/>
          <w:sz w:val="21"/>
          <w:szCs w:val="21"/>
          <w:lang w:val="en-US" w:eastAsia="zh-CN"/>
        </w:rPr>
        <w:t xml:space="preserve"> </w:t>
      </w:r>
      <w:r>
        <w:rPr>
          <w:rFonts w:hint="eastAsia"/>
          <w:color w:val="000000"/>
          <w:sz w:val="21"/>
          <w:szCs w:val="21"/>
        </w:rPr>
        <w:t>intelligent</w:t>
      </w:r>
      <w:r>
        <w:rPr>
          <w:color w:val="000000"/>
          <w:sz w:val="21"/>
          <w:szCs w:val="21"/>
        </w:rPr>
        <w:t xml:space="preserve"> </w:t>
      </w:r>
      <w:r>
        <w:rPr>
          <w:rFonts w:hint="eastAsia"/>
          <w:color w:val="000000"/>
          <w:sz w:val="21"/>
          <w:szCs w:val="21"/>
        </w:rPr>
        <w:t>fire</w:t>
      </w:r>
      <w:r>
        <w:rPr>
          <w:color w:val="000000"/>
          <w:sz w:val="21"/>
          <w:szCs w:val="21"/>
        </w:rPr>
        <w:t xml:space="preserve"> </w:t>
      </w:r>
      <w:r>
        <w:rPr>
          <w:rFonts w:hint="eastAsia"/>
          <w:color w:val="000000"/>
          <w:sz w:val="21"/>
          <w:szCs w:val="21"/>
        </w:rPr>
        <w:t>emergency</w:t>
      </w:r>
      <w:r>
        <w:rPr>
          <w:color w:val="000000"/>
          <w:sz w:val="21"/>
          <w:szCs w:val="21"/>
        </w:rPr>
        <w:t xml:space="preserve"> </w:t>
      </w:r>
      <w:r>
        <w:rPr>
          <w:rFonts w:hint="eastAsia"/>
          <w:color w:val="000000"/>
          <w:sz w:val="21"/>
          <w:szCs w:val="21"/>
        </w:rPr>
        <w:t>lighting</w:t>
      </w:r>
      <w:r>
        <w:rPr>
          <w:color w:val="000000"/>
          <w:sz w:val="21"/>
          <w:szCs w:val="21"/>
        </w:rPr>
        <w:t xml:space="preserve"> </w:t>
      </w:r>
      <w:r>
        <w:rPr>
          <w:rFonts w:hint="eastAsia"/>
          <w:color w:val="000000"/>
          <w:sz w:val="21"/>
          <w:szCs w:val="21"/>
        </w:rPr>
        <w:t>and</w:t>
      </w:r>
      <w:r>
        <w:rPr>
          <w:color w:val="000000"/>
          <w:sz w:val="21"/>
          <w:szCs w:val="21"/>
        </w:rPr>
        <w:t xml:space="preserve"> </w:t>
      </w:r>
      <w:r>
        <w:rPr>
          <w:rFonts w:hint="eastAsia"/>
          <w:color w:val="000000"/>
          <w:sz w:val="21"/>
          <w:szCs w:val="21"/>
        </w:rPr>
        <w:t>evacuat</w:t>
      </w:r>
      <w:r>
        <w:rPr>
          <w:rFonts w:hint="eastAsia"/>
          <w:color w:val="000000"/>
          <w:sz w:val="21"/>
          <w:szCs w:val="21"/>
          <w:lang w:val="en-US" w:eastAsia="zh-CN"/>
        </w:rPr>
        <w:t>e</w:t>
      </w:r>
      <w:r>
        <w:rPr>
          <w:color w:val="000000"/>
          <w:sz w:val="21"/>
          <w:szCs w:val="21"/>
        </w:rPr>
        <w:t xml:space="preserve"> </w:t>
      </w:r>
      <w:r>
        <w:rPr>
          <w:rFonts w:hint="eastAsia"/>
          <w:color w:val="000000"/>
          <w:sz w:val="21"/>
          <w:szCs w:val="21"/>
        </w:rPr>
        <w:t>indicati</w:t>
      </w:r>
      <w:r>
        <w:rPr>
          <w:rFonts w:hint="eastAsia"/>
          <w:color w:val="000000"/>
          <w:sz w:val="21"/>
          <w:szCs w:val="21"/>
          <w:lang w:val="en-US" w:eastAsia="zh-CN"/>
        </w:rPr>
        <w:t>ng</w:t>
      </w:r>
      <w:r>
        <w:rPr>
          <w:color w:val="000000"/>
          <w:sz w:val="21"/>
          <w:szCs w:val="21"/>
        </w:rPr>
        <w:t xml:space="preserve"> </w:t>
      </w:r>
      <w:r>
        <w:rPr>
          <w:rFonts w:hint="eastAsia"/>
          <w:color w:val="000000"/>
          <w:sz w:val="21"/>
          <w:szCs w:val="21"/>
        </w:rPr>
        <w:t>system</w:t>
      </w:r>
      <w:r>
        <w:rPr>
          <w:rFonts w:hint="eastAsia"/>
          <w:color w:val="000000"/>
          <w:sz w:val="21"/>
          <w:szCs w:val="21"/>
          <w:lang w:val="en-US" w:eastAsia="zh-CN"/>
        </w:rPr>
        <w:t xml:space="preserve"> </w:t>
      </w:r>
      <w:r>
        <w:rPr>
          <w:rFonts w:hint="eastAsia"/>
          <w:color w:val="000000"/>
          <w:sz w:val="21"/>
          <w:szCs w:val="21"/>
        </w:rPr>
        <w:t>control</w:t>
      </w:r>
      <w:r>
        <w:rPr>
          <w:rFonts w:hint="eastAsia"/>
          <w:color w:val="000000"/>
          <w:sz w:val="21"/>
          <w:szCs w:val="21"/>
          <w:lang w:val="en-US" w:eastAsia="zh-CN"/>
        </w:rPr>
        <w:t>ler</w:t>
      </w:r>
      <w:r>
        <w:rPr>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可与火灾报警控制器联动，实时将火灾报警控制器获取的火警信息传送到智能型应急疏散标志灯，并能根据火灾发生部位自动/手动调节疏散指示信息的应急照明控制器。</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44" w:name="_Toc20869"/>
      <w:bookmarkStart w:id="45" w:name="_Toc5631"/>
      <w:r>
        <w:rPr>
          <w:rFonts w:hint="eastAsia" w:ascii="黑体" w:hAnsi="黑体" w:eastAsia="黑体" w:cs="黑体"/>
          <w:sz w:val="21"/>
          <w:szCs w:val="21"/>
          <w:lang w:val="en-US" w:eastAsia="zh-CN"/>
        </w:rPr>
        <w:t xml:space="preserve">3.8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智能型消防应急照明和疏散指示系统</w:t>
      </w:r>
      <w:bookmarkEnd w:id="44"/>
      <w:bookmarkEnd w:id="45"/>
      <w:r>
        <w:rPr>
          <w:rFonts w:hint="eastAsia" w:ascii="黑体" w:hAnsi="黑体" w:eastAsia="黑体" w:cs="黑体"/>
          <w:sz w:val="21"/>
          <w:szCs w:val="21"/>
          <w:lang w:val="en-US" w:eastAsia="zh-CN"/>
        </w:rPr>
        <w:t xml:space="preserve">  </w:t>
      </w:r>
      <w:r>
        <w:rPr>
          <w:rFonts w:hint="eastAsia"/>
          <w:color w:val="000000"/>
          <w:sz w:val="21"/>
          <w:szCs w:val="21"/>
        </w:rPr>
        <w:t>i</w:t>
      </w:r>
      <w:r>
        <w:rPr>
          <w:color w:val="000000"/>
          <w:sz w:val="21"/>
          <w:szCs w:val="21"/>
        </w:rPr>
        <w:t>ntelligent fire emergency lighting and evacuat</w:t>
      </w:r>
      <w:r>
        <w:rPr>
          <w:rFonts w:hint="eastAsia"/>
          <w:color w:val="000000"/>
          <w:sz w:val="21"/>
          <w:szCs w:val="21"/>
          <w:lang w:val="en-US" w:eastAsia="zh-CN"/>
        </w:rPr>
        <w:t>e</w:t>
      </w:r>
      <w:r>
        <w:rPr>
          <w:color w:val="000000"/>
          <w:sz w:val="21"/>
          <w:szCs w:val="21"/>
        </w:rPr>
        <w:t xml:space="preserve"> indicati</w:t>
      </w:r>
      <w:r>
        <w:rPr>
          <w:rFonts w:hint="eastAsia"/>
          <w:color w:val="000000"/>
          <w:sz w:val="21"/>
          <w:szCs w:val="21"/>
          <w:lang w:val="en-US" w:eastAsia="zh-CN"/>
        </w:rPr>
        <w:t>ng</w:t>
      </w:r>
      <w:r>
        <w:rPr>
          <w:color w:val="000000"/>
          <w:sz w:val="21"/>
          <w:szCs w:val="21"/>
        </w:rPr>
        <w:t xml:space="preserve"> system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系统由控制器、智能型应急疏散标志灯、智能型多信息显示应急疏散标志灯、智能型地面疏散标志灯、智能型应急照明灯具、应急照明集中电源等组成，系统能通过控制器与火灾报警控制器联动，在正常状态下交替显示主要信息（疏散出口 / 安全出口、疏散方向和楼层标识），在火灾状态下同时显示主要信息和辅助信息（火灾发生部位），并根据火灾发生部位及定位发射功能，实时分析统计人流量和室内定位等相关信息，控制对应区域内需要变换指示方向的方向标志灯改变箭头指示方向。</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46" w:name="_Toc31083"/>
      <w:bookmarkStart w:id="47" w:name="_Toc13280"/>
      <w:r>
        <w:rPr>
          <w:rFonts w:hint="eastAsia"/>
          <w:b/>
          <w:bCs w:val="0"/>
          <w:sz w:val="21"/>
          <w:szCs w:val="21"/>
          <w:lang w:val="en-US" w:eastAsia="zh-CN"/>
        </w:rPr>
        <w:t>3.</w:t>
      </w:r>
      <w:bookmarkEnd w:id="46"/>
      <w:bookmarkEnd w:id="47"/>
      <w:bookmarkStart w:id="48" w:name="_Toc5469"/>
      <w:bookmarkStart w:id="49" w:name="_Toc6236"/>
      <w:r>
        <w:rPr>
          <w:rFonts w:hint="eastAsia"/>
          <w:b/>
          <w:bCs w:val="0"/>
          <w:sz w:val="21"/>
          <w:szCs w:val="21"/>
          <w:lang w:val="en-US" w:eastAsia="zh-CN"/>
        </w:rPr>
        <w:t>9</w:t>
      </w:r>
      <w:r>
        <w:rPr>
          <w:rFonts w:hint="eastAsia" w:ascii="黑体" w:hAnsi="黑体" w:eastAsia="黑体" w:cs="黑体"/>
          <w:sz w:val="21"/>
          <w:szCs w:val="21"/>
          <w:lang w:val="en-US" w:eastAsia="zh-CN"/>
        </w:rPr>
        <w:t xml:space="preserve">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文物建筑</w:t>
      </w:r>
      <w:bookmarkEnd w:id="48"/>
      <w:bookmarkEnd w:id="49"/>
      <w:r>
        <w:rPr>
          <w:rFonts w:hint="eastAsia" w:ascii="黑体" w:hAnsi="黑体" w:eastAsia="黑体" w:cs="黑体"/>
          <w:sz w:val="21"/>
          <w:szCs w:val="21"/>
          <w:lang w:val="en-US" w:eastAsia="zh-CN"/>
        </w:rPr>
        <w:t xml:space="preserve">  </w:t>
      </w:r>
      <w:r>
        <w:rPr>
          <w:rFonts w:hint="eastAsia"/>
          <w:color w:val="000000"/>
          <w:sz w:val="21"/>
          <w:szCs w:val="21"/>
        </w:rPr>
        <w:t>heritage building</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不可移动文物中的古建筑、近代现代重要史迹和代表性建筑。</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50" w:name="_Toc10968"/>
      <w:bookmarkStart w:id="51" w:name="_Toc5229"/>
      <w:r>
        <w:rPr>
          <w:rFonts w:hint="eastAsia" w:ascii="黑体" w:hAnsi="黑体" w:eastAsia="黑体" w:cs="黑体"/>
          <w:sz w:val="21"/>
          <w:szCs w:val="21"/>
          <w:lang w:val="en-US" w:eastAsia="zh-CN"/>
        </w:rPr>
        <w:t xml:space="preserve">3.10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历史建筑</w:t>
      </w:r>
      <w:bookmarkEnd w:id="50"/>
      <w:bookmarkEnd w:id="51"/>
      <w:r>
        <w:rPr>
          <w:rFonts w:hint="eastAsia" w:ascii="黑体" w:hAnsi="黑体" w:eastAsia="黑体" w:cs="黑体"/>
          <w:sz w:val="21"/>
          <w:szCs w:val="21"/>
          <w:lang w:val="en-US" w:eastAsia="zh-CN"/>
        </w:rPr>
        <w:t xml:space="preserve">  </w:t>
      </w:r>
      <w:r>
        <w:rPr>
          <w:rFonts w:hint="eastAsia"/>
          <w:color w:val="000000"/>
          <w:sz w:val="21"/>
          <w:szCs w:val="21"/>
        </w:rPr>
        <w:t>historic building</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经城市、县人民政府确定公布的具有一定保护价值，能够反映历史风貌和地方特色， 未公布为文物保护单位，也未登记为不可移动文物的建筑物、构筑物。</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52" w:name="_Toc13591"/>
      <w:bookmarkStart w:id="53" w:name="_Toc1193"/>
      <w:r>
        <w:rPr>
          <w:rFonts w:hint="eastAsia" w:ascii="黑体" w:hAnsi="黑体" w:eastAsia="黑体" w:cs="黑体"/>
          <w:sz w:val="21"/>
          <w:szCs w:val="21"/>
          <w:lang w:val="en-US" w:eastAsia="zh-CN"/>
        </w:rPr>
        <w:t xml:space="preserve">3.11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疏散走道</w:t>
      </w:r>
      <w:bookmarkEnd w:id="52"/>
      <w:bookmarkEnd w:id="53"/>
      <w:r>
        <w:rPr>
          <w:rFonts w:hint="eastAsia" w:ascii="黑体" w:hAnsi="黑体" w:eastAsia="黑体" w:cs="黑体"/>
          <w:sz w:val="21"/>
          <w:szCs w:val="21"/>
          <w:lang w:val="en-US" w:eastAsia="zh-CN"/>
        </w:rPr>
        <w:t xml:space="preserve">  </w:t>
      </w:r>
      <w:r>
        <w:rPr>
          <w:rFonts w:hint="eastAsia" w:eastAsia="黑体"/>
          <w:color w:val="000000"/>
          <w:sz w:val="21"/>
          <w:szCs w:val="21"/>
          <w:lang w:val="en-US" w:eastAsia="zh-CN"/>
        </w:rPr>
        <w:t>evacuate</w:t>
      </w:r>
      <w:r>
        <w:rPr>
          <w:color w:val="000000"/>
          <w:sz w:val="21"/>
          <w:szCs w:val="21"/>
        </w:rPr>
        <w:t xml:space="preserve"> </w:t>
      </w:r>
      <w:r>
        <w:rPr>
          <w:rFonts w:hint="eastAsia"/>
          <w:color w:val="000000"/>
          <w:sz w:val="21"/>
          <w:szCs w:val="21"/>
        </w:rPr>
        <w:t>passage</w:t>
      </w:r>
      <w:r>
        <w:rPr>
          <w:color w:val="000000"/>
          <w:sz w:val="21"/>
          <w:szCs w:val="21"/>
        </w:rPr>
        <w:t>way</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两侧和顶棚设置完全围护结构且满足对应建筑耐火等级标准的室内疏散路段。</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outlineLvl w:val="2"/>
        <w:rPr>
          <w:rFonts w:hint="eastAsia" w:ascii="黑体" w:hAnsi="黑体" w:eastAsia="黑体" w:cs="黑体"/>
          <w:sz w:val="21"/>
          <w:szCs w:val="21"/>
          <w:lang w:val="en-US" w:eastAsia="zh-CN"/>
        </w:rPr>
      </w:pPr>
      <w:bookmarkStart w:id="54" w:name="_Toc26070"/>
      <w:bookmarkStart w:id="55" w:name="_Toc8251"/>
      <w:r>
        <w:rPr>
          <w:rFonts w:hint="eastAsia" w:ascii="黑体" w:hAnsi="黑体" w:eastAsia="黑体" w:cs="黑体"/>
          <w:sz w:val="21"/>
          <w:szCs w:val="21"/>
          <w:lang w:val="en-US" w:eastAsia="zh-CN"/>
        </w:rPr>
        <w:t xml:space="preserve">3.12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ind w:firstLine="421" w:firstLineChars="200"/>
        <w:jc w:val="left"/>
        <w:textAlignment w:val="auto"/>
        <w:outlineLvl w:val="2"/>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疏散通道</w:t>
      </w:r>
      <w:bookmarkEnd w:id="54"/>
      <w:bookmarkEnd w:id="55"/>
      <w:r>
        <w:rPr>
          <w:rFonts w:hint="eastAsia" w:ascii="黑体" w:hAnsi="黑体" w:eastAsia="黑体" w:cs="黑体"/>
          <w:sz w:val="21"/>
          <w:szCs w:val="21"/>
          <w:lang w:val="en-US" w:eastAsia="zh-CN"/>
        </w:rPr>
        <w:t xml:space="preserve">  </w:t>
      </w:r>
      <w:r>
        <w:rPr>
          <w:rFonts w:hint="eastAsia" w:eastAsia="黑体"/>
          <w:color w:val="000000"/>
          <w:sz w:val="21"/>
          <w:szCs w:val="21"/>
          <w:lang w:val="en-US" w:eastAsia="zh-CN"/>
        </w:rPr>
        <w:t>evacuate</w:t>
      </w:r>
      <w:r>
        <w:rPr>
          <w:color w:val="000000"/>
          <w:sz w:val="21"/>
          <w:szCs w:val="21"/>
        </w:rPr>
        <w:t xml:space="preserve"> </w:t>
      </w:r>
      <w:r>
        <w:rPr>
          <w:rFonts w:hint="eastAsia"/>
          <w:color w:val="000000"/>
          <w:sz w:val="21"/>
          <w:szCs w:val="21"/>
        </w:rPr>
        <w:t>access</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两侧或顶棚未设置完全围护结构或达不到对应建筑耐火等级标准的室内疏散路段。</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left"/>
        <w:textAlignment w:val="auto"/>
        <w:rPr>
          <w:rFonts w:hint="eastAsia" w:ascii="黑体" w:hAnsi="黑体" w:eastAsia="黑体" w:cs="黑体"/>
          <w:sz w:val="21"/>
          <w:szCs w:val="21"/>
        </w:rPr>
      </w:pPr>
      <w:bookmarkStart w:id="56" w:name="_Toc89033887"/>
      <w:bookmarkStart w:id="57" w:name="_Toc63261349"/>
      <w:bookmarkStart w:id="58" w:name="_Toc87214602"/>
      <w:bookmarkStart w:id="59" w:name="_Toc84952100"/>
      <w:bookmarkStart w:id="60" w:name="_Toc20259"/>
      <w:bookmarkStart w:id="61" w:name="_Toc18931"/>
      <w:bookmarkStart w:id="62" w:name="_Toc17240"/>
      <w:r>
        <w:rPr>
          <w:rFonts w:hint="eastAsia" w:ascii="黑体" w:hAnsi="黑体" w:eastAsia="黑体" w:cs="黑体"/>
          <w:sz w:val="21"/>
          <w:szCs w:val="21"/>
        </w:rPr>
        <w:t>4</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设计</w:t>
      </w:r>
      <w:bookmarkEnd w:id="56"/>
      <w:bookmarkEnd w:id="57"/>
      <w:bookmarkEnd w:id="58"/>
      <w:bookmarkEnd w:id="59"/>
      <w:bookmarkEnd w:id="60"/>
      <w:bookmarkEnd w:id="61"/>
      <w:bookmarkEnd w:id="62"/>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63" w:name="_Toc84952101"/>
      <w:bookmarkStart w:id="64" w:name="_Toc8879"/>
      <w:bookmarkStart w:id="65" w:name="_Toc87214603"/>
      <w:bookmarkStart w:id="66" w:name="_Toc2197"/>
      <w:bookmarkStart w:id="67" w:name="_Toc89033888"/>
      <w:bookmarkStart w:id="68" w:name="_Toc12369"/>
      <w:bookmarkStart w:id="69" w:name="_Toc355615449"/>
      <w:bookmarkStart w:id="70" w:name="_Toc355616661"/>
      <w:bookmarkStart w:id="71" w:name="_Toc63261350"/>
      <w:bookmarkStart w:id="72" w:name="_Toc356518386"/>
      <w:bookmarkStart w:id="73" w:name="_Toc356515289"/>
      <w:r>
        <w:rPr>
          <w:rFonts w:hint="eastAsia"/>
          <w:b/>
          <w:bCs w:val="0"/>
          <w:sz w:val="21"/>
          <w:szCs w:val="21"/>
          <w:lang w:val="en-US" w:eastAsia="zh-CN"/>
        </w:rPr>
        <w:t>4.1  一般规定</w:t>
      </w:r>
      <w:bookmarkEnd w:id="63"/>
      <w:bookmarkEnd w:id="64"/>
      <w:bookmarkEnd w:id="65"/>
      <w:bookmarkEnd w:id="66"/>
      <w:bookmarkEnd w:id="67"/>
      <w:bookmarkEnd w:id="68"/>
    </w:p>
    <w:bookmarkEnd w:id="69"/>
    <w:bookmarkEnd w:id="70"/>
    <w:bookmarkEnd w:id="71"/>
    <w:bookmarkEnd w:id="72"/>
    <w:bookmarkEnd w:id="73"/>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4.1.1  智能型消防应急照明和疏散指示系统的设置应根据建</w:t>
      </w:r>
      <w:r>
        <w:rPr>
          <w:rFonts w:hint="eastAsia" w:ascii="宋体" w:hAnsi="宋体" w:eastAsia="宋体" w:cs="宋体"/>
          <w:color w:val="000000"/>
          <w:sz w:val="21"/>
          <w:szCs w:val="21"/>
        </w:rPr>
        <w:t>（构）</w:t>
      </w:r>
      <w:r>
        <w:rPr>
          <w:rFonts w:hint="eastAsia" w:ascii="宋体" w:hAnsi="宋体" w:eastAsia="宋体" w:cs="宋体"/>
          <w:sz w:val="21"/>
          <w:szCs w:val="21"/>
        </w:rPr>
        <w:t>筑物的用途、建筑规模、疏散难易程度、使用人员特点和室内环境等因素选用。</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4.1.2  智能型消防应急照明和疏散指示系统内有关消防安全疏散标志应清晰、简明、准确，并与所要表达的内容相一致。</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4.1.3  应根据建筑专业确定的消防疏散方案进行智能型消防应急照明和疏散指示系统的设计。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 xml:space="preserve">4.1.4  </w:t>
      </w:r>
      <w:r>
        <w:rPr>
          <w:rFonts w:hint="eastAsia" w:ascii="宋体" w:hAnsi="宋体" w:eastAsia="宋体" w:cs="宋体"/>
          <w:iCs/>
          <w:sz w:val="21"/>
          <w:szCs w:val="21"/>
        </w:rPr>
        <w:t>智能型消防应急照明和疏散指示系统</w:t>
      </w:r>
      <w:r>
        <w:rPr>
          <w:rFonts w:hint="eastAsia" w:ascii="宋体" w:hAnsi="宋体" w:eastAsia="宋体" w:cs="宋体"/>
          <w:sz w:val="21"/>
          <w:szCs w:val="21"/>
        </w:rPr>
        <w:t>，除应符合本标准的规定外，还应符合现行国家标准GB 13495、GB 17945、GB 51309的规定。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4.1.5  在爆炸危险性场所，</w:t>
      </w:r>
      <w:r>
        <w:rPr>
          <w:rFonts w:hint="eastAsia" w:ascii="宋体" w:hAnsi="宋体" w:eastAsia="宋体" w:cs="宋体"/>
          <w:iCs/>
          <w:sz w:val="21"/>
          <w:szCs w:val="21"/>
        </w:rPr>
        <w:t>智能型消防应急照明和疏散指示系统</w:t>
      </w:r>
      <w:r>
        <w:rPr>
          <w:rFonts w:hint="eastAsia" w:ascii="宋体" w:hAnsi="宋体" w:eastAsia="宋体" w:cs="宋体"/>
          <w:sz w:val="21"/>
          <w:szCs w:val="21"/>
        </w:rPr>
        <w:t>的设计应符合现行国家标准GB 50058的相关规定。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4.1.6  消防安全疏散标志应沿疏散通道、疏散走道和主要疏散路径设置。</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4.1.7  智能型消防应急照明灯具的设置应确保重要消防设备用房的正常工作及消防疏散路径满足相关规定的照度要求，疏散指示系统应清晰指明疏散路径，确保火灾时人员安全疏散。</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4.1.8  智能型多信息显示应急疏散标志灯应具备现场手动消音功能，应采用集中控制型系统，同时具备远程消音功能。</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1"/>
          <w:szCs w:val="21"/>
        </w:rPr>
      </w:pPr>
      <w:r>
        <w:rPr>
          <w:rFonts w:hint="eastAsia" w:ascii="宋体" w:hAnsi="宋体" w:eastAsia="宋体" w:cs="宋体"/>
          <w:sz w:val="21"/>
          <w:szCs w:val="21"/>
        </w:rPr>
        <w:t>4.1.9  智能型应急疏散标志灯</w:t>
      </w:r>
      <w:r>
        <w:rPr>
          <w:rFonts w:hint="eastAsia" w:ascii="宋体" w:hAnsi="宋体" w:cs="宋体"/>
          <w:sz w:val="21"/>
          <w:szCs w:val="21"/>
          <w:lang w:val="en-US" w:eastAsia="zh-CN"/>
        </w:rPr>
        <w:t>与</w:t>
      </w:r>
      <w:r>
        <w:rPr>
          <w:rFonts w:hint="eastAsia" w:ascii="宋体" w:hAnsi="宋体" w:eastAsia="宋体" w:cs="宋体"/>
          <w:sz w:val="21"/>
          <w:szCs w:val="21"/>
        </w:rPr>
        <w:t>智能型多信息显示应急疏散标志灯应设在醒目位置，应保证人员在疏散路径及人员密集场所的任何位置都能看到标志灯。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sz w:val="21"/>
          <w:szCs w:val="21"/>
        </w:rPr>
        <w:t>4.1.10  设置火灾自动报警系统的人员密集场所的消防应急照明和疏散指示系统应设置为</w:t>
      </w:r>
      <w:r>
        <w:rPr>
          <w:rFonts w:hint="eastAsia" w:ascii="宋体" w:hAnsi="宋体" w:eastAsia="宋体" w:cs="宋体"/>
          <w:iCs/>
          <w:sz w:val="21"/>
          <w:szCs w:val="21"/>
        </w:rPr>
        <w:t>智能型消防应急照明和疏散指示系统。</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sz w:val="21"/>
          <w:szCs w:val="21"/>
        </w:rPr>
        <w:t>4.1.1</w:t>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w:t>
      </w:r>
      <w:r>
        <w:rPr>
          <w:rFonts w:hint="eastAsia" w:ascii="宋体" w:hAnsi="宋体" w:eastAsia="宋体" w:cs="宋体"/>
          <w:iCs/>
          <w:sz w:val="21"/>
          <w:szCs w:val="21"/>
        </w:rPr>
        <w:t>智能型应急疏散标志灯、智能型</w:t>
      </w:r>
      <w:r>
        <w:rPr>
          <w:rFonts w:hint="eastAsia" w:ascii="宋体" w:hAnsi="宋体" w:eastAsia="宋体" w:cs="宋体"/>
          <w:sz w:val="21"/>
          <w:szCs w:val="21"/>
        </w:rPr>
        <w:t>多信息显示</w:t>
      </w:r>
      <w:r>
        <w:rPr>
          <w:rFonts w:hint="eastAsia" w:ascii="宋体" w:hAnsi="宋体" w:eastAsia="宋体" w:cs="宋体"/>
          <w:iCs/>
          <w:sz w:val="21"/>
          <w:szCs w:val="21"/>
        </w:rPr>
        <w:t>应急疏散标志灯、智能型应急照明灯具</w:t>
      </w:r>
      <w:r>
        <w:rPr>
          <w:rFonts w:hint="eastAsia" w:ascii="宋体" w:hAnsi="宋体" w:cs="宋体"/>
          <w:iCs/>
          <w:sz w:val="21"/>
          <w:szCs w:val="21"/>
          <w:lang w:eastAsia="zh-CN"/>
        </w:rPr>
        <w:t>和</w:t>
      </w:r>
      <w:r>
        <w:rPr>
          <w:rFonts w:hint="eastAsia" w:ascii="宋体" w:hAnsi="宋体" w:eastAsia="宋体" w:cs="宋体"/>
          <w:iCs/>
          <w:sz w:val="21"/>
          <w:szCs w:val="21"/>
        </w:rPr>
        <w:t>智能型地面疏散标志灯应具有人员定位装置，智能型消防应急照明和疏散指示系统应具备室内定位功能。</w:t>
      </w: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74" w:name="_Toc6229"/>
      <w:bookmarkStart w:id="75" w:name="_Toc6118"/>
      <w:bookmarkStart w:id="76" w:name="_Toc22673"/>
      <w:bookmarkStart w:id="77" w:name="_Toc89033889"/>
      <w:bookmarkStart w:id="78" w:name="_Toc84952102"/>
      <w:bookmarkStart w:id="79" w:name="_Toc87214604"/>
      <w:bookmarkStart w:id="80" w:name="_Toc63261351"/>
      <w:r>
        <w:rPr>
          <w:rFonts w:hint="eastAsia"/>
          <w:b/>
          <w:bCs w:val="0"/>
          <w:sz w:val="21"/>
          <w:szCs w:val="21"/>
          <w:lang w:val="en-US" w:eastAsia="zh-CN"/>
        </w:rPr>
        <w:t>4.2  系统部件的要求</w:t>
      </w:r>
      <w:bookmarkEnd w:id="74"/>
      <w:bookmarkEnd w:id="75"/>
      <w:bookmarkEnd w:id="76"/>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 智能型应急疏散标志灯</w:t>
      </w:r>
      <w:r>
        <w:rPr>
          <w:rFonts w:hint="eastAsia" w:ascii="宋体" w:hAnsi="宋体" w:cs="宋体"/>
          <w:iCs/>
          <w:sz w:val="21"/>
          <w:szCs w:val="21"/>
          <w:lang w:val="en-US" w:eastAsia="zh-CN"/>
        </w:rPr>
        <w:t>与</w:t>
      </w:r>
      <w:r>
        <w:rPr>
          <w:rFonts w:hint="eastAsia" w:ascii="宋体" w:hAnsi="宋体" w:eastAsia="宋体" w:cs="宋体"/>
          <w:iCs/>
          <w:sz w:val="21"/>
          <w:szCs w:val="21"/>
        </w:rPr>
        <w:t>智能型多信息显示应急疏散标志灯应采用不燃材料制作，否则应在其外面加设钢化玻璃或其它不易破碎的不燃透明材料制成的保护罩；</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4.2.2 智能型消防应急疏散标志灯、智能型多信息显示应急疏散标志灯面板或灯罩的材质应符合下列规定：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a）除地面上设置的标志灯的面板可以采用厚度4mm及以上的钢化玻璃外，设置在距地面1m及以下的标志灯的面板或灯罩不应采用易碎材料或玻璃材质；</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b）在顶棚、疏散路径上方设置的灯具的面板或灯罩不应采用玻璃材质。</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3</w:t>
      </w:r>
      <w:r>
        <w:rPr>
          <w:rFonts w:hint="eastAsia" w:ascii="宋体" w:hAnsi="宋体" w:eastAsia="宋体" w:cs="宋体"/>
          <w:iCs/>
          <w:sz w:val="21"/>
          <w:szCs w:val="21"/>
        </w:rPr>
        <w:t xml:space="preserve">  应根据建（构）筑物的规模、使用性质及日常管理及维护难易程度等因素确定控制系统的类型，并应符合下列规定：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a）设置消防控制室的场所应选择集中控制型系统；</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b）设置火灾自动报警系统，但未设置消防控制室的场所宜选择集中控制型系统；</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c）分布面积较广或间隔距离较远的文物建筑群、历史文化街区，采用一套智能型消防应急照明和疏散指示系统时，可选择非集中控制型系统；</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d）其他场所可选择非集中控制型系统。</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4</w:t>
      </w:r>
      <w:r>
        <w:rPr>
          <w:rFonts w:hint="eastAsia" w:ascii="宋体" w:hAnsi="宋体" w:eastAsia="宋体" w:cs="宋体"/>
          <w:iCs/>
          <w:sz w:val="21"/>
          <w:szCs w:val="21"/>
        </w:rPr>
        <w:t xml:space="preserve">  智能型应急疏散标志灯与智能型多信息显示应急疏散标志灯的规格应符合下列规定：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a）室内高度大于4.5m的场所，选择特大型或大型标志灯；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b）室内高度为3.5m～4.5m的场所，选择大型或中型标志灯；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c）室内高度小于3.5m的场所，选择中型或小型标志灯。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5</w:t>
      </w:r>
      <w:r>
        <w:rPr>
          <w:rFonts w:hint="eastAsia" w:ascii="宋体" w:hAnsi="宋体" w:eastAsia="宋体" w:cs="宋体"/>
          <w:iCs/>
          <w:sz w:val="21"/>
          <w:szCs w:val="21"/>
        </w:rPr>
        <w:t xml:space="preserve">  智能型应急疏散标志灯与智能型多信息显示应急疏散标志灯配电线路和控制线路的线缆应满足消防用电设备火灾时持续运行时间的要求。</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6</w:t>
      </w:r>
      <w:r>
        <w:rPr>
          <w:rFonts w:hint="eastAsia" w:ascii="宋体" w:hAnsi="宋体" w:eastAsia="宋体" w:cs="宋体"/>
          <w:iCs/>
          <w:sz w:val="21"/>
          <w:szCs w:val="21"/>
        </w:rPr>
        <w:t xml:space="preserve">  系统线路应选择铜芯导线或铜芯电缆。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7</w:t>
      </w:r>
      <w:r>
        <w:rPr>
          <w:rFonts w:hint="eastAsia" w:ascii="宋体" w:hAnsi="宋体" w:eastAsia="宋体" w:cs="宋体"/>
          <w:iCs/>
          <w:sz w:val="21"/>
          <w:szCs w:val="21"/>
        </w:rPr>
        <w:t xml:space="preserve">  系统线路电压等级的选择应符合下列规定：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a）额定工作电压等级为50V以下时，应选择电压等级不低于交流300/500V的线缆；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b）额定工作电压等级为220/380V时，应选择电压等级不低于交流450/750V的线缆。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8</w:t>
      </w:r>
      <w:r>
        <w:rPr>
          <w:rFonts w:hint="eastAsia" w:ascii="宋体" w:hAnsi="宋体" w:eastAsia="宋体" w:cs="宋体"/>
          <w:iCs/>
          <w:sz w:val="21"/>
          <w:szCs w:val="21"/>
        </w:rPr>
        <w:t xml:space="preserve">  地面安装或潮湿场所安装时，灯具的供电线路和控制线路，均应选择耐腐蚀的橡胶电缆，接线处有防腐蚀和防潮处理。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w:t>
      </w:r>
      <w:r>
        <w:rPr>
          <w:rFonts w:hint="eastAsia" w:ascii="宋体" w:hAnsi="宋体" w:eastAsia="宋体" w:cs="宋体"/>
          <w:iCs/>
          <w:sz w:val="21"/>
          <w:szCs w:val="21"/>
          <w:lang w:val="en-US" w:eastAsia="zh-CN"/>
        </w:rPr>
        <w:t>9</w:t>
      </w:r>
      <w:r>
        <w:rPr>
          <w:rFonts w:hint="eastAsia" w:ascii="宋体" w:hAnsi="宋体" w:eastAsia="宋体" w:cs="宋体"/>
          <w:iCs/>
          <w:sz w:val="21"/>
          <w:szCs w:val="21"/>
        </w:rPr>
        <w:t xml:space="preserve">  集中控制型系统中，除地面上设置的灯具外，系统的配电线路选择耐火线缆，系统的通信线路选择耐火线缆或耐火光纤。</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0</w:t>
      </w:r>
      <w:r>
        <w:rPr>
          <w:rFonts w:hint="eastAsia" w:ascii="宋体" w:hAnsi="宋体" w:eastAsia="宋体" w:cs="宋体"/>
          <w:iCs/>
          <w:sz w:val="21"/>
          <w:szCs w:val="21"/>
        </w:rPr>
        <w:t xml:space="preserve">  非集中控制型系统中，除地面上设置的灯具外，系统配电线路的选择应符合下列规定：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a）灯具采用自带蓄电池供电时，系统的配电线路选择阻燃或耐火线缆；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b）灯具采用集中电源供电时，系统的配电线路选择耐火线缆。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1</w:t>
      </w:r>
      <w:r>
        <w:rPr>
          <w:rFonts w:hint="eastAsia" w:ascii="宋体" w:hAnsi="宋体" w:eastAsia="宋体" w:cs="宋体"/>
          <w:iCs/>
          <w:sz w:val="21"/>
          <w:szCs w:val="21"/>
        </w:rPr>
        <w:t xml:space="preserve">  智能型消防应急照明和疏散指示系统的配电及通讯线路应穿热镀锌金属管保护敷设在不燃烧体内，在吊顶内敷设的线路采用耐火导线穿采取防火措施的金属导管保护。</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2</w:t>
      </w:r>
      <w:r>
        <w:rPr>
          <w:rFonts w:hint="eastAsia" w:ascii="宋体" w:hAnsi="宋体" w:eastAsia="宋体" w:cs="宋体"/>
          <w:iCs/>
          <w:sz w:val="21"/>
          <w:szCs w:val="21"/>
        </w:rPr>
        <w:t xml:space="preserve">  一类高层建筑、人员密集场所的智能型应急照明灯具采用低烟无卤阻燃型线缆。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3</w:t>
      </w:r>
      <w:r>
        <w:rPr>
          <w:rFonts w:hint="eastAsia" w:ascii="宋体" w:hAnsi="宋体" w:eastAsia="宋体" w:cs="宋体"/>
          <w:iCs/>
          <w:sz w:val="21"/>
          <w:szCs w:val="21"/>
        </w:rPr>
        <w:t xml:space="preserve">  电压等级交流50V以上线路的接线盒采用防水防火型。</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4</w:t>
      </w:r>
      <w:r>
        <w:rPr>
          <w:rFonts w:hint="eastAsia" w:ascii="宋体" w:hAnsi="宋体" w:eastAsia="宋体" w:cs="宋体"/>
          <w:iCs/>
          <w:sz w:val="21"/>
          <w:szCs w:val="21"/>
        </w:rPr>
        <w:t xml:space="preserve">  由接线盒、槽盒引至灯具的线路应穿金属导管保护，且金属导管入盒固定。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5</w:t>
      </w:r>
      <w:r>
        <w:rPr>
          <w:rFonts w:hint="eastAsia" w:ascii="宋体" w:hAnsi="宋体" w:eastAsia="宋体" w:cs="宋体"/>
          <w:iCs/>
          <w:sz w:val="21"/>
          <w:szCs w:val="21"/>
        </w:rPr>
        <w:t xml:space="preserve">  封闭楼梯间、防烟楼梯间单独设置配电回路。当采用非集中电源系统时，该回路可由附近的应急照明配电箱引接，可不单独设置楼梯间专用应急照明配电箱。</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4.2.1</w:t>
      </w:r>
      <w:r>
        <w:rPr>
          <w:rFonts w:hint="eastAsia" w:ascii="宋体" w:hAnsi="宋体" w:eastAsia="宋体" w:cs="宋体"/>
          <w:iCs/>
          <w:sz w:val="21"/>
          <w:szCs w:val="21"/>
          <w:lang w:val="en-US" w:eastAsia="zh-CN"/>
        </w:rPr>
        <w:t>6</w:t>
      </w:r>
      <w:r>
        <w:rPr>
          <w:rFonts w:hint="eastAsia" w:ascii="宋体" w:hAnsi="宋体" w:eastAsia="宋体" w:cs="宋体"/>
          <w:iCs/>
          <w:sz w:val="21"/>
          <w:szCs w:val="21"/>
        </w:rPr>
        <w:t xml:space="preserve">  智能型应急疏散标志灯与智能型多信息显示应急疏散标志灯配电线路和控制线路的线缆满足消防用电设备火灾时持续运行时间的要求。</w:t>
      </w: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81" w:name="_Toc19999"/>
      <w:bookmarkStart w:id="82" w:name="_Toc18225"/>
      <w:bookmarkStart w:id="83" w:name="_Toc9763"/>
      <w:r>
        <w:rPr>
          <w:rFonts w:hint="eastAsia"/>
          <w:b/>
          <w:bCs w:val="0"/>
          <w:sz w:val="21"/>
          <w:szCs w:val="21"/>
          <w:lang w:val="en-US" w:eastAsia="zh-CN"/>
        </w:rPr>
        <w:t>4.3  系统结构与功能的要求</w:t>
      </w:r>
      <w:bookmarkEnd w:id="81"/>
      <w:bookmarkEnd w:id="82"/>
      <w:bookmarkEnd w:id="83"/>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4.3.1  智能型多信息显示应急疏散标志灯应符合下列要求：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a）应符合附录B的要求；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b）智能型多信息显示应急疏散标志灯应通过控制系统获取火灾自动报警系统实时报警信息，并在火灾时滚动显示最先火灾报警部位及火灾发生部位等辅助信息；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c）正常状态下交替显示，一个循环周期中显示疏散方向、安全出口或疏散出口的持续时间为4s，显示楼层的持续时间为1s；</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d）应急状态下同时显示，显示疏散方向、安全出口或疏散出口、楼层标识和火灾发生部位等信息；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e）信息显示的循环周期为5s。</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iCs/>
          <w:sz w:val="21"/>
          <w:szCs w:val="21"/>
        </w:rPr>
      </w:pPr>
      <w:r>
        <w:rPr>
          <w:rFonts w:hint="eastAsia" w:ascii="宋体" w:hAnsi="宋体" w:eastAsia="宋体" w:cs="宋体"/>
          <w:iCs/>
          <w:sz w:val="21"/>
          <w:szCs w:val="21"/>
          <w:lang w:val="en-US" w:eastAsia="zh-CN"/>
        </w:rPr>
        <w:t xml:space="preserve">4.3.2  </w:t>
      </w:r>
      <w:r>
        <w:rPr>
          <w:rFonts w:hint="eastAsia" w:ascii="宋体" w:hAnsi="宋体" w:eastAsia="宋体" w:cs="宋体"/>
          <w:iCs/>
          <w:sz w:val="21"/>
          <w:szCs w:val="21"/>
        </w:rPr>
        <w:t>定位功能应符合下列要求：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a）正常状态下，灯具定位模板实时发射当前位置定位信号，定位终端设备可精准获取到对应定位信息；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b）火灾状态下，火灾信息应实时推送到定位终端设备，定位终端设备可以通过定位信息智能生成疏散路线。</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3</w:t>
      </w:r>
      <w:r>
        <w:rPr>
          <w:rFonts w:hint="eastAsia" w:ascii="宋体" w:hAnsi="宋体" w:eastAsia="宋体" w:cs="宋体"/>
          <w:iCs/>
          <w:sz w:val="21"/>
          <w:szCs w:val="21"/>
        </w:rPr>
        <w:t xml:space="preserve">  利用通向相邻防火分区的甲级防火门作为防火分区安全出口时，设置的智能型多信息显示应急疏散标志灯应符合下列要求：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a）正常状态下交替显示“出口” 字样文字标识和所在楼层信息；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 xml:space="preserve">b）应急状态下相邻防火分区无火灾报警信息时，交替显示“出口” 字样文字标识、所在楼层、火灾发生部位等信息；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c）应急状态下相邻防火分区有火灾报警信息时，应显示为“禁止入内”标志。</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4</w:t>
      </w:r>
      <w:r>
        <w:rPr>
          <w:rFonts w:hint="eastAsia" w:ascii="宋体" w:hAnsi="宋体" w:eastAsia="宋体" w:cs="宋体"/>
          <w:iCs/>
          <w:sz w:val="21"/>
          <w:szCs w:val="21"/>
        </w:rPr>
        <w:t xml:space="preserve">  设置智能型应急疏散标志灯与智能型多信息显示应急疏散标志灯的场所，其标志的发光亮度宜符合下列要求: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a）提示标志灯及其辅助标志灯，其表面任一发光面积的亮度不小于0.51 cd/m²；</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b）文字辅助标志牌表面的最大亮度和最小亮度之比不超过3：2，图形标志的最大亮度和最小亮度之比不超过5：2。</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5</w:t>
      </w:r>
      <w:r>
        <w:rPr>
          <w:rFonts w:hint="eastAsia" w:ascii="宋体" w:hAnsi="宋体" w:eastAsia="宋体" w:cs="宋体"/>
          <w:iCs/>
          <w:sz w:val="21"/>
          <w:szCs w:val="21"/>
        </w:rPr>
        <w:t xml:space="preserve">  带有台阶、坡度的疏散走道和自动扶梯上方等高危险场所设置的灯具光源应急点亮的响应时间不</w:t>
      </w:r>
      <w:r>
        <w:rPr>
          <w:rFonts w:hint="eastAsia" w:ascii="宋体" w:hAnsi="宋体" w:cs="宋体"/>
          <w:bCs w:val="0"/>
          <w:iCs/>
          <w:sz w:val="21"/>
          <w:szCs w:val="21"/>
        </w:rPr>
        <w:t>宜</w:t>
      </w:r>
      <w:r>
        <w:rPr>
          <w:rFonts w:hint="eastAsia" w:ascii="宋体" w:hAnsi="宋体" w:eastAsia="宋体" w:cs="宋体"/>
          <w:iCs/>
          <w:sz w:val="21"/>
          <w:szCs w:val="21"/>
        </w:rPr>
        <w:t>大于0.25s。</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6</w:t>
      </w:r>
      <w:r>
        <w:rPr>
          <w:rFonts w:hint="eastAsia" w:ascii="宋体" w:hAnsi="宋体" w:eastAsia="宋体" w:cs="宋体"/>
          <w:iCs/>
          <w:sz w:val="21"/>
          <w:szCs w:val="21"/>
        </w:rPr>
        <w:t xml:space="preserve">  仅带智能型应急疏散标志灯的回路每个回路所带灯具数不宜超过60个；仅带智能型应急照明灯具的回路每个回路所带灯具数不宜超过25个；智能型应急照明灯具与智能型应急疏散标志灯混接的回路每个回路所带灯具数不宜超过30个。</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7</w:t>
      </w:r>
      <w:r>
        <w:rPr>
          <w:rFonts w:hint="eastAsia" w:ascii="宋体" w:hAnsi="宋体" w:eastAsia="宋体" w:cs="宋体"/>
          <w:iCs/>
          <w:sz w:val="21"/>
          <w:szCs w:val="21"/>
        </w:rPr>
        <w:t xml:space="preserve">  当防火分区内连接智能型应急照明灯具和智能型应急疏散标志灯的回路数不超过1回路时，可由相邻防火分区消防应急照明配电箱或消防应急照明集中电源专用回路引接。</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8</w:t>
      </w:r>
      <w:r>
        <w:rPr>
          <w:rFonts w:hint="eastAsia" w:ascii="宋体" w:hAnsi="宋体" w:eastAsia="宋体" w:cs="宋体"/>
          <w:iCs/>
          <w:sz w:val="21"/>
          <w:szCs w:val="21"/>
        </w:rPr>
        <w:t xml:space="preserve">  消防安全疏散标志的尺寸应与疏散人员的观察距离相适应。消防安全疏散标志常用的型号及其公称尺寸应符合表</w:t>
      </w:r>
      <w:r>
        <w:rPr>
          <w:rFonts w:hint="eastAsia" w:ascii="宋体" w:hAnsi="宋体" w:eastAsia="宋体" w:cs="宋体"/>
          <w:iCs/>
          <w:sz w:val="21"/>
          <w:szCs w:val="21"/>
          <w:lang w:val="en-US" w:eastAsia="zh-CN"/>
        </w:rPr>
        <w:t>1</w:t>
      </w:r>
      <w:r>
        <w:rPr>
          <w:rFonts w:hint="eastAsia" w:ascii="宋体" w:hAnsi="宋体" w:eastAsia="宋体" w:cs="宋体"/>
          <w:iCs/>
          <w:sz w:val="21"/>
          <w:szCs w:val="21"/>
        </w:rPr>
        <w:t xml:space="preserve">的要求。 </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rPr>
      </w:pPr>
      <w:bookmarkStart w:id="84" w:name="_Toc26242"/>
      <w:bookmarkStart w:id="85" w:name="_Toc31108"/>
      <w:r>
        <w:rPr>
          <w:rFonts w:hint="eastAsia" w:ascii="黑体" w:hAnsi="黑体" w:eastAsia="黑体" w:cs="黑体"/>
          <w:sz w:val="21"/>
          <w:szCs w:val="21"/>
        </w:rPr>
        <w:t>表</w:t>
      </w:r>
      <w:r>
        <w:rPr>
          <w:rFonts w:hint="eastAsia" w:ascii="黑体" w:hAnsi="黑体" w:eastAsia="黑体" w:cs="黑体"/>
          <w:sz w:val="21"/>
          <w:szCs w:val="21"/>
          <w:lang w:val="en-US" w:eastAsia="zh-CN"/>
        </w:rPr>
        <w:t>1</w:t>
      </w:r>
      <w:r>
        <w:rPr>
          <w:rFonts w:hint="eastAsia" w:ascii="黑体" w:hAnsi="黑体" w:eastAsia="黑体" w:cs="黑体"/>
          <w:sz w:val="21"/>
          <w:szCs w:val="21"/>
        </w:rPr>
        <w:t xml:space="preserve">  消防安全疏散标志常用的型号及其公称尺寸（mm）</w:t>
      </w:r>
      <w:bookmarkEnd w:id="84"/>
      <w:bookmarkEnd w:id="85"/>
    </w:p>
    <w:tbl>
      <w:tblPr>
        <w:tblStyle w:val="3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7"/>
        <w:gridCol w:w="2668"/>
        <w:gridCol w:w="2668"/>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4427" w:type="pct"/>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公称尺寸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Merge w:val="continue"/>
            <w:vAlign w:val="center"/>
          </w:tcPr>
          <w:p>
            <w:pPr>
              <w:jc w:val="center"/>
              <w:rPr>
                <w:rFonts w:hint="eastAsia" w:ascii="宋体" w:hAnsi="宋体" w:eastAsia="宋体" w:cs="宋体"/>
                <w:sz w:val="21"/>
                <w:szCs w:val="21"/>
              </w:rPr>
            </w:pPr>
          </w:p>
        </w:tc>
        <w:tc>
          <w:tcPr>
            <w:tcW w:w="1394"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正方形标志的边长a</w:t>
            </w:r>
          </w:p>
        </w:tc>
        <w:tc>
          <w:tcPr>
            <w:tcW w:w="1394"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圆形标志的外径d</w:t>
            </w:r>
          </w:p>
        </w:tc>
        <w:tc>
          <w:tcPr>
            <w:tcW w:w="1639"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三角形标志的内边长b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63</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70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100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110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160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175</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250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280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400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440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630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700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3"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1000</w:t>
            </w:r>
          </w:p>
        </w:tc>
        <w:tc>
          <w:tcPr>
            <w:tcW w:w="1394"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1100</w:t>
            </w:r>
          </w:p>
        </w:tc>
        <w:tc>
          <w:tcPr>
            <w:tcW w:w="1639"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1200</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4.3.</w:t>
      </w:r>
      <w:r>
        <w:rPr>
          <w:rFonts w:hint="eastAsia" w:ascii="宋体" w:hAnsi="宋体" w:eastAsia="宋体" w:cs="宋体"/>
          <w:iCs/>
          <w:sz w:val="21"/>
          <w:szCs w:val="21"/>
          <w:lang w:val="en-US" w:eastAsia="zh-CN"/>
        </w:rPr>
        <w:t>9</w:t>
      </w:r>
      <w:r>
        <w:rPr>
          <w:rFonts w:hint="eastAsia" w:ascii="宋体" w:hAnsi="宋体" w:eastAsia="宋体" w:cs="宋体"/>
          <w:iCs/>
          <w:sz w:val="21"/>
          <w:szCs w:val="21"/>
        </w:rPr>
        <w:t xml:space="preserve">  智能型消防应急照明和疏散指示系统应急启动后，在蓄电池电源供电时的持续工作时间应满足表</w:t>
      </w:r>
      <w:r>
        <w:rPr>
          <w:rFonts w:hint="eastAsia" w:ascii="宋体" w:hAnsi="宋体" w:eastAsia="宋体" w:cs="宋体"/>
          <w:iCs/>
          <w:sz w:val="21"/>
          <w:szCs w:val="21"/>
          <w:lang w:val="en-US" w:eastAsia="zh-CN"/>
        </w:rPr>
        <w:t>2</w:t>
      </w:r>
      <w:r>
        <w:rPr>
          <w:rFonts w:hint="eastAsia" w:ascii="宋体" w:hAnsi="宋体" w:eastAsia="宋体" w:cs="宋体"/>
          <w:iCs/>
          <w:sz w:val="21"/>
          <w:szCs w:val="21"/>
        </w:rPr>
        <w:t>的要求，系统的持续工作时间、蓄电池（组）达到使用寿命周期后标称的剩余容量还应符合现行国家标准GB 51309第3.2.4条的要求。</w:t>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rPr>
      </w:pPr>
      <w:bookmarkStart w:id="86" w:name="_Toc29229"/>
      <w:bookmarkStart w:id="87" w:name="_Toc7703"/>
      <w:r>
        <w:rPr>
          <w:rFonts w:hint="eastAsia" w:ascii="黑体" w:hAnsi="黑体" w:eastAsia="黑体" w:cs="黑体"/>
          <w:sz w:val="21"/>
          <w:szCs w:val="21"/>
        </w:rPr>
        <w:t>表</w:t>
      </w:r>
      <w:r>
        <w:rPr>
          <w:rFonts w:hint="eastAsia" w:ascii="黑体" w:hAnsi="黑体" w:eastAsia="黑体" w:cs="黑体"/>
          <w:sz w:val="21"/>
          <w:szCs w:val="21"/>
          <w:lang w:val="en-US" w:eastAsia="zh-CN"/>
        </w:rPr>
        <w:t xml:space="preserve">2 </w:t>
      </w:r>
      <w:r>
        <w:rPr>
          <w:rFonts w:hint="eastAsia" w:ascii="黑体" w:hAnsi="黑体" w:eastAsia="黑体" w:cs="黑体"/>
          <w:sz w:val="21"/>
          <w:szCs w:val="21"/>
        </w:rPr>
        <w:t xml:space="preserve"> 不同建筑、场所在蓄电池电源供电时的持续工作时间表</w:t>
      </w:r>
      <w:bookmarkEnd w:id="86"/>
      <w:bookmarkEnd w:id="87"/>
    </w:p>
    <w:tbl>
      <w:tblPr>
        <w:tblStyle w:val="3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81"/>
        <w:gridCol w:w="3942"/>
        <w:gridCol w:w="2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68" w:type="pct"/>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建筑、场所</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最小持续供电时间（</w:t>
            </w:r>
            <w:r>
              <w:rPr>
                <w:rFonts w:hint="eastAsia" w:ascii="宋体" w:hAnsi="宋体" w:eastAsia="宋体" w:cs="宋体"/>
                <w:bCs/>
                <w:sz w:val="21"/>
                <w:szCs w:val="21"/>
              </w:rPr>
              <w:t>h</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68" w:type="pct"/>
            <w:gridSpan w:val="2"/>
            <w:vAlign w:val="center"/>
          </w:tcPr>
          <w:p>
            <w:pPr>
              <w:rPr>
                <w:rFonts w:hint="eastAsia" w:ascii="宋体" w:hAnsi="宋体" w:eastAsia="宋体" w:cs="宋体"/>
                <w:sz w:val="21"/>
                <w:szCs w:val="21"/>
              </w:rPr>
            </w:pPr>
            <w:r>
              <w:rPr>
                <w:rFonts w:hint="eastAsia" w:ascii="宋体" w:hAnsi="宋体" w:eastAsia="宋体" w:cs="宋体"/>
                <w:sz w:val="21"/>
                <w:szCs w:val="21"/>
              </w:rPr>
              <w:t>建筑高度超过250m 的民用建筑</w:t>
            </w:r>
          </w:p>
        </w:tc>
        <w:tc>
          <w:tcPr>
            <w:tcW w:w="1331" w:type="pct"/>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68" w:type="pct"/>
            <w:gridSpan w:val="2"/>
            <w:vAlign w:val="center"/>
          </w:tcPr>
          <w:p>
            <w:pPr>
              <w:rPr>
                <w:rFonts w:hint="eastAsia" w:ascii="宋体" w:hAnsi="宋体" w:eastAsia="宋体" w:cs="宋体"/>
                <w:sz w:val="21"/>
                <w:szCs w:val="21"/>
              </w:rPr>
            </w:pPr>
            <w:r>
              <w:rPr>
                <w:rFonts w:hint="eastAsia" w:ascii="宋体" w:hAnsi="宋体" w:eastAsia="宋体" w:cs="宋体"/>
                <w:sz w:val="21"/>
                <w:szCs w:val="21"/>
              </w:rPr>
              <w:t>建筑高度超过100m 但不超过250m 的民用建筑</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668" w:type="pct"/>
            <w:gridSpan w:val="2"/>
            <w:vAlign w:val="center"/>
          </w:tcPr>
          <w:p>
            <w:pPr>
              <w:rPr>
                <w:rFonts w:hint="eastAsia" w:ascii="宋体" w:hAnsi="宋体" w:eastAsia="宋体" w:cs="宋体"/>
                <w:sz w:val="21"/>
                <w:szCs w:val="21"/>
              </w:rPr>
            </w:pPr>
            <w:r>
              <w:rPr>
                <w:rFonts w:hint="eastAsia" w:ascii="宋体" w:hAnsi="宋体" w:eastAsia="宋体" w:cs="宋体"/>
                <w:sz w:val="21"/>
                <w:szCs w:val="21"/>
              </w:rPr>
              <w:t>建筑高度不超过100m的高层民用建筑</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68" w:type="pct"/>
            <w:gridSpan w:val="2"/>
            <w:vAlign w:val="center"/>
          </w:tcPr>
          <w:p>
            <w:pPr>
              <w:rPr>
                <w:rFonts w:hint="eastAsia" w:ascii="宋体" w:hAnsi="宋体" w:eastAsia="宋体" w:cs="宋体"/>
                <w:sz w:val="21"/>
                <w:szCs w:val="21"/>
              </w:rPr>
            </w:pPr>
            <w:r>
              <w:rPr>
                <w:rFonts w:hint="eastAsia" w:ascii="宋体" w:hAnsi="宋体" w:eastAsia="宋体" w:cs="宋体"/>
                <w:sz w:val="21"/>
                <w:szCs w:val="21"/>
              </w:rPr>
              <w:t>人员密集场所、医疗建筑、老年人照料设施、总建筑面积大于100000m²的公共建筑、总建筑面积大于20000m²的地下和半地下建筑、建筑高度超过24m或建筑面积大于5000m</w:t>
            </w:r>
            <w:r>
              <w:rPr>
                <w:rFonts w:hint="eastAsia" w:ascii="宋体" w:hAnsi="宋体" w:eastAsia="宋体" w:cs="宋体"/>
                <w:sz w:val="21"/>
                <w:szCs w:val="21"/>
                <w:vertAlign w:val="superscript"/>
              </w:rPr>
              <w:t>2</w:t>
            </w:r>
            <w:r>
              <w:rPr>
                <w:rFonts w:hint="eastAsia" w:ascii="宋体" w:hAnsi="宋体" w:eastAsia="宋体" w:cs="宋体"/>
                <w:sz w:val="21"/>
                <w:szCs w:val="21"/>
              </w:rPr>
              <w:t>的文物建筑</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68" w:type="pct"/>
            <w:gridSpan w:val="2"/>
            <w:vAlign w:val="center"/>
          </w:tcPr>
          <w:p>
            <w:pPr>
              <w:rPr>
                <w:rFonts w:hint="eastAsia" w:ascii="宋体" w:hAnsi="宋体" w:eastAsia="宋体" w:cs="宋体"/>
                <w:sz w:val="21"/>
                <w:szCs w:val="21"/>
              </w:rPr>
            </w:pPr>
            <w:r>
              <w:rPr>
                <w:rStyle w:val="38"/>
                <w:rFonts w:hint="eastAsia" w:ascii="宋体" w:hAnsi="宋体" w:eastAsia="宋体" w:cs="宋体"/>
                <w:b w:val="0"/>
                <w:bCs w:val="0"/>
                <w:sz w:val="21"/>
                <w:szCs w:val="21"/>
              </w:rPr>
              <w:t>其他建筑</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9" w:type="pct"/>
            <w:vMerge w:val="restart"/>
            <w:vAlign w:val="center"/>
          </w:tcPr>
          <w:p>
            <w:pPr>
              <w:jc w:val="left"/>
              <w:rPr>
                <w:rFonts w:hint="eastAsia" w:ascii="宋体" w:hAnsi="宋体" w:eastAsia="宋体" w:cs="宋体"/>
                <w:sz w:val="21"/>
                <w:szCs w:val="21"/>
              </w:rPr>
            </w:pPr>
            <w:r>
              <w:rPr>
                <w:rFonts w:hint="eastAsia" w:ascii="宋体" w:hAnsi="宋体" w:eastAsia="宋体" w:cs="宋体"/>
                <w:sz w:val="21"/>
                <w:szCs w:val="21"/>
              </w:rPr>
              <w:t>一、二类隧道</w:t>
            </w:r>
          </w:p>
        </w:tc>
        <w:tc>
          <w:tcPr>
            <w:tcW w:w="2059" w:type="pct"/>
            <w:vAlign w:val="center"/>
          </w:tcPr>
          <w:p>
            <w:pPr>
              <w:jc w:val="left"/>
              <w:rPr>
                <w:rFonts w:hint="eastAsia" w:ascii="宋体" w:hAnsi="宋体" w:eastAsia="宋体" w:cs="宋体"/>
                <w:sz w:val="21"/>
                <w:szCs w:val="21"/>
              </w:rPr>
            </w:pPr>
            <w:r>
              <w:rPr>
                <w:rFonts w:hint="eastAsia" w:ascii="宋体" w:hAnsi="宋体" w:eastAsia="宋体" w:cs="宋体"/>
                <w:sz w:val="21"/>
                <w:szCs w:val="21"/>
              </w:rPr>
              <w:t>隧道</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09" w:type="pct"/>
            <w:vMerge w:val="continue"/>
            <w:vAlign w:val="center"/>
          </w:tcPr>
          <w:p>
            <w:pPr>
              <w:jc w:val="left"/>
              <w:rPr>
                <w:rFonts w:hint="eastAsia" w:ascii="宋体" w:hAnsi="宋体" w:eastAsia="宋体" w:cs="宋体"/>
                <w:sz w:val="21"/>
                <w:szCs w:val="21"/>
              </w:rPr>
            </w:pPr>
          </w:p>
        </w:tc>
        <w:tc>
          <w:tcPr>
            <w:tcW w:w="2059" w:type="pct"/>
            <w:vAlign w:val="center"/>
          </w:tcPr>
          <w:p>
            <w:pPr>
              <w:jc w:val="left"/>
              <w:rPr>
                <w:rFonts w:hint="eastAsia" w:ascii="宋体" w:hAnsi="宋体" w:eastAsia="宋体" w:cs="宋体"/>
                <w:sz w:val="21"/>
                <w:szCs w:val="21"/>
              </w:rPr>
            </w:pPr>
            <w:r>
              <w:rPr>
                <w:rFonts w:hint="eastAsia" w:ascii="宋体" w:hAnsi="宋体" w:eastAsia="宋体" w:cs="宋体"/>
                <w:sz w:val="21"/>
                <w:szCs w:val="21"/>
              </w:rPr>
              <w:t>隧道端口外接的站房</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9" w:type="pct"/>
            <w:vMerge w:val="restart"/>
            <w:vAlign w:val="center"/>
          </w:tcPr>
          <w:p>
            <w:pPr>
              <w:jc w:val="left"/>
              <w:rPr>
                <w:rFonts w:hint="eastAsia" w:ascii="宋体" w:hAnsi="宋体" w:eastAsia="宋体" w:cs="宋体"/>
                <w:sz w:val="21"/>
                <w:szCs w:val="21"/>
              </w:rPr>
            </w:pPr>
            <w:r>
              <w:rPr>
                <w:rFonts w:hint="eastAsia" w:ascii="宋体" w:hAnsi="宋体" w:eastAsia="宋体" w:cs="宋体"/>
                <w:sz w:val="21"/>
                <w:szCs w:val="21"/>
              </w:rPr>
              <w:t>三、四类隧道</w:t>
            </w:r>
          </w:p>
        </w:tc>
        <w:tc>
          <w:tcPr>
            <w:tcW w:w="2059" w:type="pct"/>
            <w:vAlign w:val="center"/>
          </w:tcPr>
          <w:p>
            <w:pPr>
              <w:jc w:val="left"/>
              <w:rPr>
                <w:rFonts w:hint="eastAsia" w:ascii="宋体" w:hAnsi="宋体" w:eastAsia="宋体" w:cs="宋体"/>
                <w:sz w:val="21"/>
                <w:szCs w:val="21"/>
              </w:rPr>
            </w:pPr>
            <w:r>
              <w:rPr>
                <w:rFonts w:hint="eastAsia" w:ascii="宋体" w:hAnsi="宋体" w:eastAsia="宋体" w:cs="宋体"/>
                <w:sz w:val="21"/>
                <w:szCs w:val="21"/>
              </w:rPr>
              <w:t>隧道</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09" w:type="pct"/>
            <w:vMerge w:val="continue"/>
            <w:vAlign w:val="center"/>
          </w:tcPr>
          <w:p>
            <w:pPr>
              <w:jc w:val="left"/>
              <w:rPr>
                <w:rFonts w:hint="eastAsia" w:ascii="宋体" w:hAnsi="宋体" w:eastAsia="宋体" w:cs="宋体"/>
                <w:sz w:val="21"/>
                <w:szCs w:val="21"/>
              </w:rPr>
            </w:pPr>
          </w:p>
        </w:tc>
        <w:tc>
          <w:tcPr>
            <w:tcW w:w="2059" w:type="pct"/>
            <w:vAlign w:val="center"/>
          </w:tcPr>
          <w:p>
            <w:pPr>
              <w:jc w:val="left"/>
              <w:rPr>
                <w:rFonts w:hint="eastAsia" w:ascii="宋体" w:hAnsi="宋体" w:eastAsia="宋体" w:cs="宋体"/>
                <w:sz w:val="21"/>
                <w:szCs w:val="21"/>
              </w:rPr>
            </w:pPr>
            <w:r>
              <w:rPr>
                <w:rFonts w:hint="eastAsia" w:ascii="宋体" w:hAnsi="宋体" w:eastAsia="宋体" w:cs="宋体"/>
                <w:sz w:val="21"/>
                <w:szCs w:val="21"/>
              </w:rPr>
              <w:t>隧道端口外接的站房</w:t>
            </w:r>
          </w:p>
        </w:tc>
        <w:tc>
          <w:tcPr>
            <w:tcW w:w="1331"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bl>
    <w:p>
      <w:pPr>
        <w:adjustRightInd w:val="0"/>
        <w:snapToGrid w:val="0"/>
      </w:pP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88" w:name="_Toc9622"/>
      <w:bookmarkStart w:id="89" w:name="_Toc20678"/>
      <w:bookmarkStart w:id="90" w:name="_Toc18761"/>
      <w:r>
        <w:rPr>
          <w:rFonts w:hint="eastAsia"/>
          <w:b/>
          <w:bCs w:val="0"/>
          <w:sz w:val="21"/>
          <w:szCs w:val="21"/>
          <w:lang w:val="en-US" w:eastAsia="zh-CN"/>
        </w:rPr>
        <w:t>4.4  系统的应用场所</w:t>
      </w:r>
      <w:bookmarkEnd w:id="77"/>
      <w:bookmarkEnd w:id="78"/>
      <w:bookmarkEnd w:id="79"/>
      <w:bookmarkEnd w:id="80"/>
      <w:bookmarkEnd w:id="88"/>
      <w:bookmarkEnd w:id="89"/>
      <w:bookmarkEnd w:id="90"/>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4.4.1  文物建筑中不对公众开放的场所可不设置智能型消防应急照明和疏散指示系统，文物建筑其他场所宜设置智能型消防应急照明和疏散指示系统。文物建筑中下列场所应采用智能型应急疏散标志灯：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a）无自然采光的疏散楼梯、疏散走道；</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b）室内任一点至房间疏散门的疏散距离超过30 m或建筑面积大于400 m2的厅室；</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c）建筑面积大于200 m2的经营性场所；</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d）建筑面积大于50 m2的佛堂、经堂、祈祷室、教堂等人员密集的场所。</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4.4.2  历史建筑中人员密集场所、高层厂房和甲、乙、丙类单、多层厂房，宜设置智能型消防应急照明和疏散指示系统，并宜采用智能型应急疏散标志灯。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4.4.3  除文物建筑、历史建筑外，工业和民用建筑按以下规定设置消防安全疏散标志：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a）其他公共建筑、高层住宅建筑、单层或多层住宅的地下室部分、厂房、库房，宜设置智能型应急疏散标志灯；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b）除室内无车道且无人员停留的机械式汽车库外，停车数量大于50辆的汽车库，宜设置智能型应急疏散标志灯；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c）设置区域火灾自动报警系统、未设置消防应急广播的建筑，宜采用采用具备语音提示功能的智能型应急疏散标志灯；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4.4.4  下列建设工程宜设置智能型消防应急照明和疏散指示系统，宜采用智能型应急疏散标志灯：</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a）城市交通隧道及其人行横通道和人行疏散通道、城市地下机动车道；</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b）城市综合管廊出入口和各防火分区的防火门；</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c）交通枢纽工程的换乘通道、城市通廊。</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4.4.5  下列建筑或场所宜在其疏散走道和主要疏散路线増设智能型多信息显示应急疏散标志灯和智能型地面疏散标志灯进行消防疏散导流：</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a）总建筑面积大于8000m2的展览建筑；</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b）总建筑面积大于5000m2的地上商店，总建筑面积大于500m2的地下、半地下商店；</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c）托儿所、幼儿园的儿童用房和儿童游乐厅等儿童活动场所；</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d）设置在商业建筑或办公建筑内的教育培训机构；</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e）歌舞娱乐放映游艺场所；</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f）3层及以上且总建筑面积大于 3000m²（包括设置在其他建筑内三层及以上楼层）的老年人照料设施；</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g）总座位数超过1200个电影院，特等、甲等或超过1500个座位的剧场，超过2000个座位的会堂或礼堂，超过3000个座位的体育馆；</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h）车站、码头建筑和民用机场航站楼中建筑面积大于3000m²的候车、候船厅和航站楼的公共区；</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i）轨道交通车站建筑室内站厅、站台等公共区。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4.4.6  在可能影响人员安全疏散的障碍物上，宜增设智能型多信息显示应急疏散标志灯警示障碍物。</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4.4.7  公众聚集场所，宜设置消防疏散楼层指示图，并采用智能型多信息显示应急疏散标志灯。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4.4.8  盲人学校等盲人集中的场所应设置具备语音提示功能的智能型多信息显示应急疏散标志灯。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4.4.9  楼梯间内应设置智能型多信息显示应急疏散标志灯作为楼层标志灯。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w:t>
      </w:r>
      <w:r>
        <w:rPr>
          <w:rFonts w:hint="eastAsia" w:ascii="宋体" w:hAnsi="宋体" w:eastAsia="宋体" w:cs="宋体"/>
          <w:iCs/>
          <w:sz w:val="21"/>
          <w:szCs w:val="21"/>
          <w:lang w:val="en-US" w:eastAsia="zh-CN"/>
        </w:rPr>
        <w:t>4</w:t>
      </w:r>
      <w:r>
        <w:rPr>
          <w:rFonts w:hint="eastAsia" w:ascii="宋体" w:hAnsi="宋体" w:eastAsia="宋体" w:cs="宋体"/>
          <w:iCs/>
          <w:sz w:val="21"/>
          <w:szCs w:val="21"/>
        </w:rPr>
        <w:t>.1</w:t>
      </w:r>
      <w:r>
        <w:rPr>
          <w:rFonts w:hint="eastAsia" w:ascii="宋体" w:hAnsi="宋体" w:eastAsia="宋体" w:cs="宋体"/>
          <w:iCs/>
          <w:sz w:val="21"/>
          <w:szCs w:val="21"/>
          <w:lang w:val="en-US" w:eastAsia="zh-CN"/>
        </w:rPr>
        <w:t>0</w:t>
      </w:r>
      <w:r>
        <w:rPr>
          <w:rFonts w:hint="eastAsia" w:ascii="宋体" w:hAnsi="宋体" w:eastAsia="宋体" w:cs="宋体"/>
          <w:iCs/>
          <w:sz w:val="21"/>
          <w:szCs w:val="21"/>
        </w:rPr>
        <w:t xml:space="preserve">  城市交通隧道、地铁区间隧道应设置带有米标的智能型多信息显示应急疏散标志灯，地铁公共区、设备区应设置智能型多信息显示应急疏散标志灯。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w:t>
      </w:r>
      <w:r>
        <w:rPr>
          <w:rFonts w:hint="eastAsia" w:ascii="宋体" w:hAnsi="宋体" w:eastAsia="宋体" w:cs="宋体"/>
          <w:iCs/>
          <w:sz w:val="21"/>
          <w:szCs w:val="21"/>
          <w:lang w:val="en-US" w:eastAsia="zh-CN"/>
        </w:rPr>
        <w:t>4</w:t>
      </w:r>
      <w:r>
        <w:rPr>
          <w:rFonts w:hint="eastAsia" w:ascii="宋体" w:hAnsi="宋体" w:eastAsia="宋体" w:cs="宋体"/>
          <w:iCs/>
          <w:sz w:val="21"/>
          <w:szCs w:val="21"/>
        </w:rPr>
        <w:t>.1</w:t>
      </w:r>
      <w:r>
        <w:rPr>
          <w:rFonts w:hint="eastAsia" w:ascii="宋体" w:hAnsi="宋体" w:eastAsia="宋体" w:cs="宋体"/>
          <w:iCs/>
          <w:sz w:val="21"/>
          <w:szCs w:val="21"/>
          <w:lang w:val="en-US" w:eastAsia="zh-CN"/>
        </w:rPr>
        <w:t>1</w:t>
      </w:r>
      <w:r>
        <w:rPr>
          <w:rFonts w:hint="eastAsia" w:ascii="宋体" w:hAnsi="宋体" w:eastAsia="宋体" w:cs="宋体"/>
          <w:iCs/>
          <w:sz w:val="21"/>
          <w:szCs w:val="21"/>
        </w:rPr>
        <w:t xml:space="preserve">  属于人员密集场所的公共建筑，应设置智能型多信息显示应急疏散标志灯；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w:t>
      </w:r>
      <w:r>
        <w:rPr>
          <w:rFonts w:hint="eastAsia" w:ascii="宋体" w:hAnsi="宋体" w:eastAsia="宋体" w:cs="宋体"/>
          <w:iCs/>
          <w:sz w:val="21"/>
          <w:szCs w:val="21"/>
          <w:lang w:val="en-US" w:eastAsia="zh-CN"/>
        </w:rPr>
        <w:t>4</w:t>
      </w:r>
      <w:r>
        <w:rPr>
          <w:rFonts w:hint="eastAsia" w:ascii="宋体" w:hAnsi="宋体" w:eastAsia="宋体" w:cs="宋体"/>
          <w:iCs/>
          <w:sz w:val="21"/>
          <w:szCs w:val="21"/>
        </w:rPr>
        <w:t>.1</w:t>
      </w:r>
      <w:r>
        <w:rPr>
          <w:rFonts w:hint="eastAsia" w:ascii="宋体" w:hAnsi="宋体" w:eastAsia="宋体" w:cs="宋体"/>
          <w:iCs/>
          <w:sz w:val="21"/>
          <w:szCs w:val="21"/>
          <w:lang w:val="en-US" w:eastAsia="zh-CN"/>
        </w:rPr>
        <w:t>2</w:t>
      </w:r>
      <w:r>
        <w:rPr>
          <w:rFonts w:hint="eastAsia" w:ascii="宋体" w:hAnsi="宋体" w:eastAsia="宋体" w:cs="宋体"/>
          <w:iCs/>
          <w:sz w:val="21"/>
          <w:szCs w:val="21"/>
        </w:rPr>
        <w:t xml:space="preserve">  大型商业综合体、商业建筑面积大于20000m2的地下商场、高度超过250m的公共建筑，应设置智能型多信息显示应急疏散标志灯。</w:t>
      </w: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91" w:name="_Toc89033890"/>
      <w:bookmarkStart w:id="92" w:name="_Toc32088"/>
      <w:bookmarkStart w:id="93" w:name="_Toc84952103"/>
      <w:bookmarkStart w:id="94" w:name="_Toc13535"/>
      <w:bookmarkStart w:id="95" w:name="_Toc63261352"/>
      <w:bookmarkStart w:id="96" w:name="_Toc87214605"/>
      <w:bookmarkStart w:id="97" w:name="_Toc5473"/>
      <w:r>
        <w:rPr>
          <w:rFonts w:hint="eastAsia"/>
          <w:b/>
          <w:bCs w:val="0"/>
          <w:sz w:val="21"/>
          <w:szCs w:val="21"/>
          <w:lang w:val="en-US" w:eastAsia="zh-CN"/>
        </w:rPr>
        <w:t>4.5  安装位置</w:t>
      </w:r>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4.5.1 智能型应急疏散标志灯与智能型多信息显示应急疏散标志灯的安装应符合下列要求：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a）标志灯应独立设置在醒目位置，不应被遮挡，不影响正常通行；</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b）在文物建筑、历史建筑、历史文化街区中设置的智能型应急疏散标志灯与智能型多信息显示应急疏散标志灯应注重与环境格局、历史风貌的协调和保护；</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c）智能型应急疏散标志灯与智能型多信息显示应急疏散标志灯应设置在疏散人员需选择方向的通道处，并按通向目标的最短路线设置；</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d）在安装位置所处环境照明条件下，标志的颜色保持不变；</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e）在安全出口、疏散出口附近设置的标志灯，应安装在安全出口、疏散出口附近疏散走道、疏散通道的顶部；</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f）标志灯的标志面应与疏散方向垂直、指示疏散方向的箭头应指向安全出口、疏散出口；</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g）标志灯的安装位置，应使大多数观察者的观察角接近90°；</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h）室内标志灯应安装在安全出口或疏散门内侧上方居中的位置；受安装条件限制标志无法安装在门框上侧时，可安装在门的两侧，但门完全开启时标志灯不能被遮挡。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4.5.2 智能型应急照明灯具应设置在出口的顶部、墙面的上部或顶棚上；备用照明灯具应设置在墙面的上部或顶棚上；智能型应急疏散标志灯安装位置应低于储烟仓。</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4.5.3 智能型应急疏散标志灯与智能型多信息显示应急疏散标志灯作为出口标志灯具的设置应符合下列规定：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a）设置在敞开楼梯间、封闭楼梯间、防烟楼梯间、防烟楼梯间前室入口的上方；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b）地下或半地下建筑（室）与地上建筑共用楼梯间时，设置在地下或半地下楼梯通向地面层疏散门的上方；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c）设置在室外疏散楼梯出口的上方；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d）设置在直通室外疏散门的上方；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e）在首层采用扩大的封闭楼梯间或防烟楼梯间时，设置在通向楼梯间疏散门的上方；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f）设置在直通上人屋面、平台、天桥、连廊出口的上方；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g）地下或半地下建筑（室）采用直通室外的竖向梯疏散时，设置在竖向梯开口附近，且安装高度不大于2.5m；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h）需要借用相邻防火分区疏散的防火分区中，设置在通向被借用防火分区甲级防火门的上方；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i）设置在步行街两侧商铺通向步行街疏散门的上方；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j）设置在避难层、避难间、避难走道防烟前室、避难走道入口的上方；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k）设置在观众厅、展览厅、多功能厅和建筑面积大于400m²的营业厅、餐厅、演播厅等人员密集场所疏散门的上方；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l）地铁站房安全出口和疏散通道出口处的疏散指示标志设置在门洞边缘或门洞的上部，标志的上边缘距吊顶面不应小于0.5m，下边缘距地面不应小于2m；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m）地铁地下区间之间的联络通道的洞口上部，垂直于门洞设置具有双面、常亮的智能型多信息显示应急疏散标志灯；</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4.5.4  智能型应急疏散标志灯与智能型多信息显示应急疏散标志灯作为方向标志灯具的设置应符合下列规定：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a）有围护结构的疏散走道、楼梯、城市交通隧道及其人行横通道和人行疏散通道应符合下列规定：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1）城市交通隧道两侧、人行横通道和人行疏散通道设置在墙面、柱面上，安装高度距地面不大于1.5m；其他场所设置在走道、楼梯的墙面、柱面上，安装高度距地面、梯面1m以下；</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2）当安全出口或疏散门在疏散走道、城市交通隧道及其人行横通道和人行疏散通道侧边时，在疏散走道、城市交通隧道及其人行横通道和人行疏散通道上方增设指向安全出口或疏散门的方向标志灯具；</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default" w:ascii="宋体" w:hAnsi="宋体" w:cs="宋体"/>
          <w:sz w:val="21"/>
          <w:szCs w:val="21"/>
          <w:lang w:val="en-US" w:eastAsia="zh-CN"/>
        </w:rPr>
        <w:t>3</w:t>
      </w:r>
      <w:r>
        <w:rPr>
          <w:rFonts w:hint="eastAsia" w:ascii="宋体" w:hAnsi="宋体" w:cs="宋体"/>
          <w:sz w:val="21"/>
          <w:szCs w:val="21"/>
          <w:lang w:val="en-US" w:eastAsia="zh-CN"/>
        </w:rPr>
        <w:t>）方向标志灯具的标志面与疏散方向垂直时，灯具的设置间距不应大于20m；方向标志灯具的标志面与疏散方向平行时，灯具的设置间距不应大于10m；袋形走道的尽头离标志的距离不应大于10 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b）展览厅、商店、候车（船）室、民航候机厅、营业厅、汽车库等场所无维护结构的疏散通道应符合下列规定：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1）当疏散通道两侧设置了墙、柱等结构时，方向标志灯具应设置在距地面高度1m以下的墙面、柱面上；当疏散通道两侧无墙、柱等结构时，方向标志灯具应设置在疏散通道的上方。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方向标志灯具的标志面与疏散方向垂直时，特大型或大型方向标志灯具的设置间距不应大于30m，中型或小型方向标志灯具的设置间距不应大于20m；方向标志灯具的标志面与疏散方向平行时，特大型或大型方向标志灯具的设置间距不应大于15m，中型或小型方向标志灯具的设置间距不应大于10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c）地铁站房和区间隧道内设置的作为方向标志灯具的智能型应急疏散标志灯应符合下列规定：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1）站台和站厅公共区内的标志灯具应设置在柱面或墙面上，标志灯具的上边缘距地面不应大于1m、间距不应大于20m且不应大于两跨柱间距； 在这些标志灯具相对应位置的吊顶下宜增设作为疏散指示标志灯具的智能型应急疏散标志，其下边缘距地面不应小于2.2m，上边缘距吊顶面不应小于0.5m。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2）地下区间纵向疏散平台上应设置带有米标的方向标志灯具，该灯具应设置在疏散平台的侧墙上，不应侵占疏散平台宽度，间距不宜大于15m。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d）保持视觉连续的方向标志灯应符合下列规定：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1）应设置在疏散走道、疏散通道地面的中心位置；</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2）灯具的设置间距不应大于3m。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e）当安装在疏散走道、通道的地面上时，应符合下列规定：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1）标志灯应安装在疏散走道、通道的中心位置；</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2）标志灯的所有金属构件应采用耐腐蚀构件或做防腐处理，标志配电、通信线路的连接应采用密封胶密封；</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3）标志灯表面应与地面平行，高于地面距离不应大于3mm，标志灯边缘与地面垂直距离高度不应大于1mm。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f）当安装在疏散走道、通道上方时，除地铁站台和站厅公共区外，其他场所内设置的作为方向标志灯具的智能型应急疏散标志灯应符合下列规定：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1）室内高度不大于3.5m的场所，标志灯底边距地面的高度宜为2.2m～2.5m；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2）室内高度大于3.5m的场所，特大型、大型、中型标志灯底边距地面高度不宜小于3m，且不宜大于6m。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g）当安装在疏散走道、通道转角处的上方或两侧时，标志灯与转角处边墙的距离不应大于1m。</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4.5.5  楼层标志灯应安装在楼梯间内朝向楼梯的正面墙上，标志灯底边距地面的高度宜为2.2m～2.5m。</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4.5.6  应急照明配电箱应设置在值班室、设备机房、配电间或电气竖井内。集中电源应设置在消防控制室、低压配电室、消防设备用房、配电间或电气竖井内。</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lang w:eastAsia="zh-CN"/>
        </w:rPr>
      </w:pPr>
      <w:r>
        <w:rPr>
          <w:rFonts w:hint="eastAsia" w:ascii="宋体" w:hAnsi="宋体" w:eastAsia="宋体" w:cs="宋体"/>
          <w:iCs/>
          <w:sz w:val="21"/>
          <w:szCs w:val="21"/>
        </w:rPr>
        <w:t>4.5.</w:t>
      </w:r>
      <w:r>
        <w:rPr>
          <w:rFonts w:hint="eastAsia" w:ascii="宋体" w:hAnsi="宋体" w:eastAsia="宋体" w:cs="宋体"/>
          <w:iCs/>
          <w:sz w:val="21"/>
          <w:szCs w:val="21"/>
          <w:lang w:val="en-US" w:eastAsia="zh-CN"/>
        </w:rPr>
        <w:t>7</w:t>
      </w:r>
      <w:r>
        <w:rPr>
          <w:rFonts w:hint="eastAsia" w:ascii="宋体" w:hAnsi="宋体" w:eastAsia="宋体" w:cs="宋体"/>
          <w:iCs/>
          <w:sz w:val="21"/>
          <w:szCs w:val="21"/>
        </w:rPr>
        <w:t xml:space="preserve">  智能型地面疏散标志灯应安装在疏散走道、通道的中心位置</w:t>
      </w:r>
      <w:r>
        <w:rPr>
          <w:rFonts w:hint="eastAsia" w:ascii="宋体" w:hAnsi="宋体" w:eastAsia="宋体" w:cs="宋体"/>
          <w:i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lang w:val="en-US" w:eastAsia="zh-CN"/>
        </w:rPr>
        <w:t>4.5.8</w:t>
      </w:r>
      <w:r>
        <w:rPr>
          <w:rFonts w:hint="eastAsia" w:ascii="宋体" w:hAnsi="宋体" w:eastAsia="宋体" w:cs="宋体"/>
          <w:iCs/>
          <w:sz w:val="21"/>
          <w:szCs w:val="21"/>
        </w:rPr>
        <w:t xml:space="preserve">  室内智能型应急疏散标志灯、智能型多信息显示应急疏散标志灯的安装</w:t>
      </w:r>
      <w:r>
        <w:rPr>
          <w:rFonts w:hint="eastAsia" w:ascii="宋体" w:hAnsi="宋体" w:eastAsia="宋体" w:cs="宋体"/>
          <w:iCs/>
          <w:sz w:val="21"/>
          <w:szCs w:val="21"/>
          <w:lang w:val="en-US" w:eastAsia="zh-CN"/>
        </w:rPr>
        <w:t>位置</w:t>
      </w:r>
      <w:r>
        <w:rPr>
          <w:rFonts w:hint="eastAsia" w:ascii="宋体" w:hAnsi="宋体" w:eastAsia="宋体" w:cs="宋体"/>
          <w:iCs/>
          <w:sz w:val="21"/>
          <w:szCs w:val="21"/>
        </w:rPr>
        <w:t>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a）室内高度不大于3.5m的场所，标志底边与门框距离不应大于200mm；室内高度大于3.5m的场所，特大型、大型、中型标志底边距地面高度不宜小于3m，且不宜大于6m；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b）采用吸顶或吊装式安装时，标志灯具距安全出口或疏散门所在墙面的距离不宜大于50mm。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c）安装在疏散走道、通道两侧的墙面或柱面上时：</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1）站台和站厅公共区，标志上边缘距地面应小于1m；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2）其他场所，标志上边缘距地面的高度应小于1m。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d）安装在疏散走道、通道上方时，地铁站台和站厅公共区内的疏散指示标志下边缘距地面不应小于2.2m、上边缘距吊顶面不应小于0.5m，其他场所：</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1）室内高度不大于3.5m的场所，标志底边距地面的高度宜为2.2m～2.5m；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2）室内高度大于3.5m的场所，特大型、大型、中型标志底边距地面高度不宜小于3m，且不宜大于6m。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e）当安装在疏散走道、通道转角处的上方或两侧时，标志与转角处边墙的距离不应大于1m。</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lang w:val="en-US" w:eastAsia="zh-CN"/>
        </w:rPr>
        <w:t>4.5.9</w:t>
      </w:r>
      <w:r>
        <w:rPr>
          <w:rFonts w:hint="eastAsia" w:ascii="宋体" w:hAnsi="宋体" w:cs="宋体"/>
          <w:iCs/>
          <w:sz w:val="21"/>
          <w:szCs w:val="21"/>
          <w:lang w:val="en-US" w:eastAsia="zh-CN"/>
        </w:rPr>
        <w:t xml:space="preserve"> </w:t>
      </w:r>
      <w:r>
        <w:rPr>
          <w:rFonts w:hint="eastAsia" w:ascii="宋体" w:hAnsi="宋体" w:eastAsia="宋体" w:cs="宋体"/>
          <w:iCs/>
          <w:sz w:val="21"/>
          <w:szCs w:val="21"/>
        </w:rPr>
        <w:t xml:space="preserve"> 楼层智能型应急疏散标志灯、智能型多信息显示应急疏散标志灯应安装在楼梯间内朝向楼梯的正面墙上，标志灯底边距地面的高度宜为2.2m～2.5m。</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lang w:val="en-US" w:eastAsia="zh-CN"/>
        </w:rPr>
        <w:t>4.5.10</w:t>
      </w:r>
      <w:r>
        <w:rPr>
          <w:rFonts w:hint="eastAsia" w:ascii="宋体" w:hAnsi="宋体" w:eastAsia="宋体" w:cs="宋体"/>
          <w:iCs/>
          <w:sz w:val="21"/>
          <w:szCs w:val="21"/>
        </w:rPr>
        <w:t xml:space="preserve">  室外智能型应急疏散标志灯、智能型多信息显示应急疏散标志灯应满足以下要求：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a）室外附着在建筑物上的标志灯，其中心点距地面的高度不应小于1.3 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b）室外用标志杆固定的标志灯的下边缘距地面高度宜大于1.2 m。设置在道路边缘的标志灯，其内边缘距路面(或路肩)边缘不应小于0.25 m，标志灯下边缘距路面的高度应在1.8m~2.5 m之间。</w:t>
      </w:r>
    </w:p>
    <w:p>
      <w:pPr>
        <w:pStyle w:val="33"/>
        <w:jc w:val="both"/>
        <w:rPr>
          <w:rFonts w:hint="eastAsia" w:ascii="黑体" w:hAnsi="黑体" w:eastAsia="黑体" w:cs="黑体"/>
          <w:sz w:val="21"/>
          <w:szCs w:val="21"/>
        </w:rPr>
      </w:pPr>
      <w:bookmarkStart w:id="98" w:name="_Toc15064"/>
      <w:bookmarkStart w:id="99" w:name="_Toc356518391"/>
      <w:bookmarkStart w:id="100" w:name="_Toc84952106"/>
      <w:bookmarkStart w:id="101" w:name="_Toc355616666"/>
      <w:bookmarkStart w:id="102" w:name="_Toc16818"/>
      <w:bookmarkStart w:id="103" w:name="_Toc16062"/>
      <w:bookmarkStart w:id="104" w:name="_Toc356515294"/>
      <w:bookmarkStart w:id="105" w:name="_Toc355615454"/>
      <w:bookmarkStart w:id="106" w:name="_Toc87214608"/>
      <w:bookmarkStart w:id="107" w:name="_Toc89033893"/>
      <w:bookmarkStart w:id="108" w:name="_Toc63261355"/>
      <w:r>
        <w:rPr>
          <w:rFonts w:hint="eastAsia" w:ascii="黑体" w:hAnsi="黑体" w:eastAsia="黑体" w:cs="黑体"/>
          <w:sz w:val="21"/>
          <w:szCs w:val="21"/>
        </w:rPr>
        <w:t xml:space="preserve">5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施工与验收</w:t>
      </w:r>
      <w:bookmarkEnd w:id="98"/>
      <w:bookmarkEnd w:id="99"/>
      <w:bookmarkEnd w:id="100"/>
      <w:bookmarkEnd w:id="101"/>
      <w:bookmarkEnd w:id="102"/>
      <w:bookmarkEnd w:id="103"/>
      <w:bookmarkEnd w:id="104"/>
      <w:bookmarkEnd w:id="105"/>
      <w:bookmarkEnd w:id="106"/>
      <w:bookmarkEnd w:id="107"/>
      <w:bookmarkEnd w:id="108"/>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109" w:name="_Toc356515295"/>
      <w:bookmarkStart w:id="110" w:name="_Toc87214609"/>
      <w:bookmarkStart w:id="111" w:name="_Toc89033894"/>
      <w:bookmarkStart w:id="112" w:name="_Toc84952107"/>
      <w:bookmarkStart w:id="113" w:name="_Toc63261356"/>
      <w:bookmarkStart w:id="114" w:name="_Toc15439"/>
      <w:bookmarkStart w:id="115" w:name="_Toc26612"/>
      <w:bookmarkStart w:id="116" w:name="_Toc30116"/>
      <w:bookmarkStart w:id="117" w:name="_Toc356518392"/>
      <w:bookmarkStart w:id="118" w:name="_Toc355615455"/>
      <w:bookmarkStart w:id="119" w:name="_Toc355616667"/>
      <w:r>
        <w:rPr>
          <w:rFonts w:hint="eastAsia"/>
          <w:b/>
          <w:bCs w:val="0"/>
          <w:sz w:val="21"/>
          <w:szCs w:val="21"/>
          <w:lang w:val="en-US" w:eastAsia="zh-CN"/>
        </w:rPr>
        <w:t>5.1  施工要求</w:t>
      </w:r>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5.1.1  智能型消防应急照明和疏散指示系统施工应符合GB 51309、GB 50303、GB 50166和有关标准的要求。</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5.1.2  智能型应急疏散标志灯、智能型多信息显示应急疏散标志灯的</w:t>
      </w:r>
      <w:r>
        <w:rPr>
          <w:rFonts w:hint="eastAsia" w:ascii="宋体" w:hAnsi="宋体" w:eastAsia="宋体" w:cs="宋体"/>
          <w:iCs/>
          <w:sz w:val="21"/>
          <w:szCs w:val="21"/>
          <w:lang w:val="en-US" w:eastAsia="zh-CN"/>
        </w:rPr>
        <w:t>施工</w:t>
      </w:r>
      <w:r>
        <w:rPr>
          <w:rFonts w:hint="eastAsia" w:ascii="宋体" w:hAnsi="宋体" w:eastAsia="宋体" w:cs="宋体"/>
          <w:iCs/>
          <w:sz w:val="21"/>
          <w:szCs w:val="21"/>
        </w:rPr>
        <w:t>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a）应固定安装在不燃性墙体或不燃性装修材料上，不应安装在门、窗或其他可活动的物体上。除必须外，标志灯不应设置在门、窗、架等可活动的物体上；</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b）标志灯与配电线路和控制线路之间应采用固定连接。</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iCs/>
          <w:sz w:val="21"/>
          <w:szCs w:val="21"/>
        </w:rPr>
      </w:pPr>
      <w:r>
        <w:rPr>
          <w:rFonts w:hint="eastAsia" w:ascii="宋体" w:hAnsi="宋体" w:eastAsia="宋体" w:cs="宋体"/>
          <w:iCs/>
          <w:sz w:val="21"/>
          <w:szCs w:val="21"/>
        </w:rPr>
        <w:t>5.1.3  室内智能型应急疏散标志灯、智能型多信息显示应急疏散标志灯</w:t>
      </w:r>
      <w:r>
        <w:rPr>
          <w:rFonts w:hint="eastAsia" w:ascii="宋体" w:hAnsi="宋体" w:eastAsia="宋体" w:cs="宋体"/>
          <w:iCs/>
          <w:sz w:val="21"/>
          <w:szCs w:val="21"/>
          <w:lang w:val="en-US" w:eastAsia="zh-CN"/>
        </w:rPr>
        <w:t>在施工时</w:t>
      </w:r>
      <w:r>
        <w:rPr>
          <w:rFonts w:hint="eastAsia" w:ascii="宋体" w:hAnsi="宋体" w:eastAsia="宋体" w:cs="宋体"/>
          <w:iCs/>
          <w:sz w:val="21"/>
          <w:szCs w:val="21"/>
        </w:rPr>
        <w:t>应保证标志灯的箭头指示方向与疏散指示方案一致，并导向安全出口；</w:t>
      </w:r>
    </w:p>
    <w:p>
      <w:pPr>
        <w:adjustRightInd w:val="0"/>
        <w:snapToGrid w:val="0"/>
        <w:ind w:firstLine="0" w:firstLineChars="0"/>
        <w:rPr>
          <w:rFonts w:hint="eastAsia" w:ascii="宋体" w:hAnsi="宋体" w:eastAsia="宋体" w:cs="宋体"/>
          <w:iCs/>
          <w:sz w:val="21"/>
          <w:szCs w:val="21"/>
        </w:rPr>
      </w:pPr>
      <w:r>
        <w:rPr>
          <w:rFonts w:hint="eastAsia" w:ascii="宋体" w:hAnsi="宋体" w:eastAsia="宋体" w:cs="宋体"/>
          <w:iCs/>
          <w:sz w:val="21"/>
          <w:szCs w:val="21"/>
        </w:rPr>
        <w:t>5.1.</w:t>
      </w:r>
      <w:r>
        <w:rPr>
          <w:rFonts w:hint="eastAsia" w:ascii="宋体" w:hAnsi="宋体" w:eastAsia="宋体" w:cs="宋体"/>
          <w:iCs/>
          <w:sz w:val="21"/>
          <w:szCs w:val="21"/>
          <w:lang w:val="en-US" w:eastAsia="zh-CN"/>
        </w:rPr>
        <w:t xml:space="preserve">4 </w:t>
      </w:r>
      <w:r>
        <w:rPr>
          <w:rFonts w:hint="eastAsia" w:ascii="宋体" w:hAnsi="宋体" w:eastAsia="宋体" w:cs="宋体"/>
          <w:iCs/>
          <w:sz w:val="21"/>
          <w:szCs w:val="21"/>
        </w:rPr>
        <w:t>安装在疏散走道、通道地面上的智能型地面疏散标志灯</w:t>
      </w:r>
      <w:r>
        <w:rPr>
          <w:rFonts w:hint="eastAsia" w:ascii="宋体" w:hAnsi="宋体" w:eastAsia="宋体" w:cs="宋体"/>
          <w:iCs/>
          <w:sz w:val="21"/>
          <w:szCs w:val="21"/>
          <w:lang w:val="en-US" w:eastAsia="zh-CN"/>
        </w:rPr>
        <w:t>的施工</w:t>
      </w:r>
      <w:r>
        <w:rPr>
          <w:rFonts w:hint="eastAsia" w:ascii="宋体" w:hAnsi="宋体" w:eastAsia="宋体" w:cs="宋体"/>
          <w:iCs/>
          <w:sz w:val="21"/>
          <w:szCs w:val="21"/>
        </w:rPr>
        <w:t>，应符合下列规定：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a）标志的所有金属构件应采用耐腐蚀构件或做防腐处理，标志配电、通信线路的连接应采用密封胶密封；</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b）标志表面应与地面平行，高于地面距离不应大于3mm，标志灯边缘与地面垂直距离高度不应大于1mm。</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5.1.5  智能型应急疏散标志灯、智能型多信息显示应急疏散标志灯的设备安装应采用挂墙、嵌墙、悬挂等方式并固定牢固。</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 xml:space="preserve">5.1.6  采用粘贴式工艺时， 应符合下列要求: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 xml:space="preserve">a）基层必须达到相关规范规定的强度要求，并要干燥透彻；基面必须平整、稳定，并清理干净；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b）应在标志的背面均匀涂覆胶粘剂固定牢固。</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 xml:space="preserve">5.1.7  采用镶嵌式工艺时，应符合下列要求: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a）宜在镶嵌面预留出基槽；</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b）基槽镶嵌面基层要处理成粗糙面；</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c）基槽内部必须清理干净并要充分湿润，但不得积水。</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 xml:space="preserve">5.1.8  采用钉挂式工艺时，应符合下列要求: </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a）保证标志与固定面的间距不超过5mm；</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b）对于圆形、三角形标志，不应少于3个固定点;对于正方形和长方形标志，不应少于4个固定点；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c）固定点宜选在边缘衬底色部位。</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5.1.9  采用螺钉紧固式工艺时，必须保证标志后背附件与固定面紧密接触，螺钉间距不超过0</w:t>
      </w:r>
      <w:r>
        <w:rPr>
          <w:rFonts w:hint="eastAsia" w:ascii="宋体" w:hAnsi="宋体" w:cs="宋体"/>
          <w:iCs/>
          <w:sz w:val="21"/>
          <w:szCs w:val="21"/>
          <w:lang w:val="en-US" w:eastAsia="zh-CN"/>
        </w:rPr>
        <w:t>.</w:t>
      </w:r>
      <w:r>
        <w:rPr>
          <w:rFonts w:hint="eastAsia" w:ascii="宋体" w:hAnsi="宋体" w:eastAsia="宋体" w:cs="宋体"/>
          <w:iCs/>
          <w:sz w:val="21"/>
          <w:szCs w:val="21"/>
          <w:lang w:val="en-US" w:eastAsia="zh-CN"/>
        </w:rPr>
        <w:t>3m。</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5.1.10  施工过程中，施工单位做好施工（包括隐蔽工程验收）和设计变更记录。</w:t>
      </w: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120" w:name="_Toc84952108"/>
      <w:bookmarkStart w:id="121" w:name="_Toc63261357"/>
      <w:bookmarkStart w:id="122" w:name="_Toc356518393"/>
      <w:bookmarkStart w:id="123" w:name="_Toc356515296"/>
      <w:bookmarkStart w:id="124" w:name="_Toc355615456"/>
      <w:bookmarkStart w:id="125" w:name="_Toc355616668"/>
      <w:bookmarkStart w:id="126" w:name="_Toc87214610"/>
      <w:bookmarkStart w:id="127" w:name="_Toc16181"/>
      <w:bookmarkStart w:id="128" w:name="_Toc22699"/>
      <w:bookmarkStart w:id="129" w:name="_Toc25643"/>
      <w:bookmarkStart w:id="130" w:name="_Toc89033895"/>
      <w:r>
        <w:rPr>
          <w:rFonts w:hint="eastAsia"/>
          <w:b/>
          <w:bCs w:val="0"/>
          <w:sz w:val="21"/>
          <w:szCs w:val="21"/>
          <w:lang w:val="en-US" w:eastAsia="zh-CN"/>
        </w:rPr>
        <w:t>5.2  验收要求</w:t>
      </w:r>
      <w:bookmarkEnd w:id="120"/>
      <w:bookmarkEnd w:id="121"/>
      <w:bookmarkEnd w:id="122"/>
      <w:bookmarkEnd w:id="123"/>
      <w:bookmarkEnd w:id="124"/>
      <w:bookmarkEnd w:id="125"/>
      <w:bookmarkEnd w:id="126"/>
      <w:bookmarkEnd w:id="127"/>
      <w:bookmarkEnd w:id="128"/>
      <w:bookmarkEnd w:id="129"/>
      <w:bookmarkEnd w:id="130"/>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5.2.1  智能型消防应急照明和疏散指示系统竣工后，必须进行系统调试，其调试应符合GB 51309要求；输出线路、输出电源负载应与设计相符合，且不应链接与消防安全疏散无关的负载或插座。</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5.2.2 应按设计要求调试智能型消防应急照明和疏散指示系统与火灾自动报警系统的通信及联动功能。</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5.2.3 灯具应分别调试其节电点亮模式、应急点亮模式及其转换；非持续型灯具应调试其应急点亮模式。</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5.2.4 智能型多信息显示应急疏散标志灯应通电检查调试下列功能并进行记录：</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a）符合4.3.1 c）的要求</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b）符合4.3.1 d）的要求，并能在3s内正确显示火灾发生部位，且应与火灾报警控制器的报警内容一致。</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5.2.5 通向相邻防火分区的防火门作为防火分区安全出口时，设置的智能型多信息显示应急疏散标志灯应通电检查调试下列功能并进行记录：</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a）被借用的防火分区可用时，显示为“安全出口”；</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b）被借用的防火分区不可用时，显示为“禁止入内”。</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5.2.6  系统竣工后，必须进行工程验收，验收应由建设单位组织质检、设计、施工、监理单位参加，验收不合格不应投入使用。</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5.2.7  智能型消防应急照明和疏散指示系统验收应符合GB 51309、GB 50303、GB 50166和有关标准的要求。</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5.2.8  智能型消防应急照明和疏散指示系统验收时，应按照设计要求检查、检测以下内容：</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a）系统蓄电池电源的持续供电时间；</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b）集中控制系统的蓄电池电源非火灾应急状态和火灾应急状态的持续工作时间，非火灾模式及火灾模式的转换；</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c）蓄电池电源的初装容量应不低于设计规定火灾应急持续工作时间的3倍；</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d）消防安全疏散标志的外观检查，设置位置、数量及其合理性；</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e）产品合格证明、合格检验报告和认证（认可）证书等有关资料。</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5.2.9  智能型消防应急照明和疏散指示系统的验收应符合现行国家标准GB 51309的相关要求；输出线路、输出电源负载应与设计相符，且不应连接与消防安全疏散无关的负载或插座。</w:t>
      </w:r>
    </w:p>
    <w:p>
      <w:pPr>
        <w:pStyle w:val="33"/>
        <w:jc w:val="both"/>
        <w:rPr>
          <w:rFonts w:hint="eastAsia" w:ascii="黑体" w:hAnsi="黑体" w:eastAsia="黑体" w:cs="黑体"/>
          <w:sz w:val="21"/>
          <w:szCs w:val="21"/>
        </w:rPr>
      </w:pPr>
      <w:bookmarkStart w:id="131" w:name="_Toc63261358"/>
      <w:bookmarkStart w:id="132" w:name="_Toc355615457"/>
      <w:bookmarkStart w:id="133" w:name="_Toc87214611"/>
      <w:bookmarkStart w:id="134" w:name="_Toc7250"/>
      <w:bookmarkStart w:id="135" w:name="_Toc89033896"/>
      <w:bookmarkStart w:id="136" w:name="_Toc355616669"/>
      <w:bookmarkStart w:id="137" w:name="_Toc356518394"/>
      <w:bookmarkStart w:id="138" w:name="_Toc6751"/>
      <w:bookmarkStart w:id="139" w:name="_Toc84952109"/>
      <w:bookmarkStart w:id="140" w:name="_Toc356515297"/>
      <w:bookmarkStart w:id="141" w:name="_Toc25533"/>
      <w:r>
        <w:rPr>
          <w:rFonts w:hint="eastAsia" w:ascii="黑体" w:hAnsi="黑体" w:eastAsia="黑体" w:cs="黑体"/>
          <w:sz w:val="21"/>
          <w:szCs w:val="21"/>
        </w:rPr>
        <w:t>6  维护与管理</w:t>
      </w:r>
      <w:bookmarkEnd w:id="131"/>
      <w:bookmarkEnd w:id="132"/>
      <w:bookmarkEnd w:id="133"/>
      <w:bookmarkEnd w:id="134"/>
      <w:bookmarkEnd w:id="135"/>
      <w:bookmarkEnd w:id="136"/>
      <w:bookmarkEnd w:id="137"/>
      <w:bookmarkEnd w:id="138"/>
      <w:bookmarkEnd w:id="139"/>
      <w:bookmarkEnd w:id="140"/>
      <w:bookmarkEnd w:id="141"/>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142" w:name="_Toc87214612"/>
      <w:bookmarkStart w:id="143" w:name="_Toc84952110"/>
      <w:bookmarkStart w:id="144" w:name="_Toc356518395"/>
      <w:bookmarkStart w:id="145" w:name="_Toc63261359"/>
      <w:bookmarkStart w:id="146" w:name="_Toc28"/>
      <w:bookmarkStart w:id="147" w:name="_Toc355615458"/>
      <w:bookmarkStart w:id="148" w:name="_Toc21462"/>
      <w:bookmarkStart w:id="149" w:name="_Toc8319"/>
      <w:bookmarkStart w:id="150" w:name="_Toc89033897"/>
      <w:bookmarkStart w:id="151" w:name="_Toc355616670"/>
      <w:bookmarkStart w:id="152" w:name="_Toc356515298"/>
      <w:r>
        <w:rPr>
          <w:rFonts w:hint="eastAsia"/>
          <w:b/>
          <w:bCs w:val="0"/>
          <w:sz w:val="21"/>
          <w:szCs w:val="21"/>
          <w:lang w:val="en-US" w:eastAsia="zh-CN"/>
        </w:rPr>
        <w:t>6.1  维护</w:t>
      </w:r>
      <w:bookmarkEnd w:id="142"/>
      <w:bookmarkEnd w:id="143"/>
      <w:bookmarkEnd w:id="144"/>
      <w:bookmarkEnd w:id="145"/>
      <w:bookmarkEnd w:id="146"/>
      <w:bookmarkEnd w:id="147"/>
      <w:bookmarkEnd w:id="148"/>
      <w:bookmarkEnd w:id="149"/>
      <w:bookmarkEnd w:id="150"/>
      <w:bookmarkEnd w:id="151"/>
      <w:bookmarkEnd w:id="152"/>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6.1.1  智能型消防应急照明和疏散指示系统应按现行国家标准GB 51309附录F规定的巡查项目和内容进行日常巡查，巡查的部位、频次应符合现行国家标准GB 25201的规定，并按现行国家标准GB 51309附录F的规定填写记录。巡查过程中发现设备外观破损、设备运行异常时应立即报修。</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6.1.2  应按现行国家标准GB 51309规定的检查项目、数量对智能型消防应急照明和疏散指示系统的部件的功能、系统的功能进行检查。</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6.1.3  智能型多信息显示应急疏散标志灯、智能型应急疏散标志灯、智能型应急照明灯具</w:t>
      </w:r>
      <w:r>
        <w:rPr>
          <w:rFonts w:hint="eastAsia" w:ascii="宋体" w:hAnsi="宋体" w:cs="宋体"/>
          <w:iCs/>
          <w:sz w:val="21"/>
          <w:szCs w:val="21"/>
          <w:lang w:val="en-US" w:eastAsia="zh-CN"/>
        </w:rPr>
        <w:t>和</w:t>
      </w:r>
      <w:r>
        <w:rPr>
          <w:rFonts w:hint="eastAsia" w:ascii="宋体" w:hAnsi="宋体" w:eastAsia="宋体" w:cs="宋体"/>
          <w:iCs/>
          <w:sz w:val="21"/>
          <w:szCs w:val="21"/>
          <w:lang w:val="en-US" w:eastAsia="zh-CN"/>
        </w:rPr>
        <w:t>智能型地面疏散标志灯至少半年检查一次，出现下列情况之一应及时修整、更换或重新设置：</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a）破坏或丢失；</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b）标志的色度坐标及亮度因数超出现行国家标准GB 15630附录C表C1规定的适用范围；</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c）逆向反射标志的逆向反射系数小于现行国家标准GB 15630附录C表C2规定的最小反射系数的50%；</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d）无法满足现行国家标准GB 15630对消防安全疏散标志表面亮度的要求。</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6.1.4  标有疏散出口标志的安全出口和疏散门处于维修状态、停用状态或其他可能导致疏散功能丧失的状态时，应及时调整疏散指示方案，并相应调整疏散出口标志、指向该安全出口或疏散门的疏散方向标识的状态和方向。当安全出口和疏散门的疏散功能恢复时，应及时恢复正常疏散指示方案、标志的状态和方向。</w:t>
      </w:r>
    </w:p>
    <w:p>
      <w:pPr>
        <w:pStyle w:val="3"/>
        <w:keepNext/>
        <w:keepLines/>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b/>
          <w:bCs w:val="0"/>
          <w:sz w:val="21"/>
          <w:szCs w:val="21"/>
          <w:lang w:val="en-US" w:eastAsia="zh-CN"/>
        </w:rPr>
      </w:pPr>
      <w:bookmarkStart w:id="153" w:name="_Toc63261360"/>
      <w:bookmarkStart w:id="154" w:name="_Toc19657"/>
      <w:bookmarkStart w:id="155" w:name="_Toc356515299"/>
      <w:bookmarkStart w:id="156" w:name="_Toc89033898"/>
      <w:bookmarkStart w:id="157" w:name="_Toc355615459"/>
      <w:bookmarkStart w:id="158" w:name="_Toc6810"/>
      <w:bookmarkStart w:id="159" w:name="_Toc355616671"/>
      <w:bookmarkStart w:id="160" w:name="_Toc87214613"/>
      <w:bookmarkStart w:id="161" w:name="_Toc84952111"/>
      <w:bookmarkStart w:id="162" w:name="_Toc5324"/>
      <w:bookmarkStart w:id="163" w:name="_Toc356518396"/>
      <w:r>
        <w:rPr>
          <w:rFonts w:hint="eastAsia"/>
          <w:b/>
          <w:bCs w:val="0"/>
          <w:sz w:val="21"/>
          <w:szCs w:val="21"/>
          <w:lang w:val="en-US" w:eastAsia="zh-CN"/>
        </w:rPr>
        <w:t>6.2  管理</w:t>
      </w:r>
      <w:bookmarkEnd w:id="153"/>
      <w:bookmarkEnd w:id="154"/>
      <w:bookmarkEnd w:id="155"/>
      <w:bookmarkEnd w:id="156"/>
      <w:bookmarkEnd w:id="157"/>
      <w:bookmarkEnd w:id="158"/>
      <w:bookmarkEnd w:id="159"/>
      <w:bookmarkEnd w:id="160"/>
      <w:bookmarkEnd w:id="161"/>
      <w:bookmarkEnd w:id="162"/>
      <w:bookmarkEnd w:id="163"/>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6.2.1  智能型消防应急照明和疏散指示系统应由消防安全责任人负责管理。</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6.2.2  智能型消防应急照明和疏散指示系统投入使用后，应建立管理制度。</w:t>
      </w:r>
    </w:p>
    <w:p>
      <w:pPr>
        <w:adjustRightInd w:val="0"/>
        <w:snapToGrid w:val="0"/>
        <w:ind w:firstLine="0" w:firstLineChars="0"/>
        <w:rPr>
          <w:rFonts w:hint="eastAsia" w:ascii="宋体" w:hAnsi="宋体" w:eastAsia="宋体" w:cs="宋体"/>
          <w:iCs/>
          <w:sz w:val="21"/>
          <w:szCs w:val="21"/>
          <w:lang w:val="en-US" w:eastAsia="zh-CN"/>
        </w:rPr>
      </w:pPr>
      <w:r>
        <w:rPr>
          <w:rFonts w:hint="eastAsia" w:ascii="宋体" w:hAnsi="宋体" w:eastAsia="宋体" w:cs="宋体"/>
          <w:iCs/>
          <w:sz w:val="21"/>
          <w:szCs w:val="21"/>
          <w:lang w:val="en-US" w:eastAsia="zh-CN"/>
        </w:rPr>
        <w:t>6.2.3  应建立智能型消防应急照明和疏散指示系统的文件档案，并应有电子备份档案。档案应包含下列文件资料：</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a）检测、验收合格资料；</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b）消防安全管理规章制度、灭火及应急疏散预案；</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c）建（构）筑物竣工后的总平面图、系统图、系统设备平面布置图、重点部位位置图；</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d）各防火分区，楼层，隧道区间、地铁站厅或站台的疏散指示方案；</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e）系统部件现场设置情况记录；</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f）应急照明控制器控制逻辑编程记录；</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g）系统设备使用说明书、系统操作规程、系统设备维护保养制度。</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en-US" w:eastAsia="zh-CN"/>
        </w:rPr>
      </w:pPr>
    </w:p>
    <w:p>
      <w:pPr>
        <w:rPr>
          <w:rFonts w:cs="Arial"/>
          <w:sz w:val="21"/>
          <w:szCs w:val="21"/>
        </w:rPr>
      </w:pPr>
      <w:r>
        <w:rPr>
          <w:rFonts w:cs="Arial"/>
          <w:sz w:val="21"/>
          <w:szCs w:val="21"/>
        </w:rPr>
        <w:br w:type="page"/>
      </w:r>
    </w:p>
    <w:p>
      <w:pPr>
        <w:widowControl/>
        <w:jc w:val="left"/>
        <w:rPr>
          <w:rFonts w:ascii="Cambria" w:hAnsi="Cambria" w:cs="黑体"/>
          <w:b/>
          <w:bCs/>
          <w:spacing w:val="0"/>
          <w:kern w:val="0"/>
          <w:sz w:val="32"/>
          <w:szCs w:val="32"/>
        </w:rPr>
      </w:pPr>
      <w:bookmarkStart w:id="164" w:name="_Toc356518397"/>
      <w:bookmarkStart w:id="165" w:name="_Toc87214614"/>
      <w:bookmarkStart w:id="166" w:name="_Toc3735"/>
      <w:bookmarkStart w:id="167" w:name="_Toc89033899"/>
      <w:bookmarkStart w:id="168" w:name="_Toc63261361"/>
      <w:bookmarkStart w:id="169" w:name="_Toc356515300"/>
    </w:p>
    <w:p>
      <w:pPr>
        <w:pStyle w:val="137"/>
        <w:keepLines w:val="0"/>
        <w:pageBreakBefore w:val="0"/>
        <w:kinsoku/>
        <w:wordWrap/>
        <w:overflowPunct/>
        <w:topLinePunct w:val="0"/>
        <w:autoSpaceDE/>
        <w:autoSpaceDN/>
        <w:bidi w:val="0"/>
        <w:spacing w:before="163" w:beforeLines="50" w:after="163" w:afterLines="50"/>
        <w:textAlignment w:val="auto"/>
        <w:rPr>
          <w:rFonts w:hint="eastAsia" w:ascii="黑体" w:hAnsi="黑体" w:eastAsia="黑体" w:cs="黑体"/>
          <w:b/>
          <w:bCs/>
          <w:sz w:val="21"/>
          <w:szCs w:val="21"/>
        </w:rPr>
      </w:pPr>
      <w:bookmarkStart w:id="170" w:name="_Toc23009"/>
      <w:bookmarkStart w:id="171" w:name="_Toc19666"/>
      <w:bookmarkStart w:id="172" w:name="_Toc26690"/>
      <w:r>
        <w:rPr>
          <w:rFonts w:hint="eastAsia" w:ascii="黑体" w:hAnsi="黑体" w:eastAsia="黑体" w:cs="黑体"/>
          <w:b/>
          <w:bCs/>
          <w:sz w:val="21"/>
          <w:szCs w:val="21"/>
        </w:rPr>
        <w:t>附　录　A</w:t>
      </w:r>
      <w:bookmarkEnd w:id="170"/>
      <w:bookmarkEnd w:id="171"/>
      <w:bookmarkEnd w:id="172"/>
    </w:p>
    <w:p>
      <w:pPr>
        <w:keepLines w:val="0"/>
        <w:pageBreakBefore w:val="0"/>
        <w:kinsoku/>
        <w:wordWrap/>
        <w:overflowPunct/>
        <w:topLinePunct w:val="0"/>
        <w:autoSpaceDE/>
        <w:autoSpaceDN/>
        <w:bidi w:val="0"/>
        <w:adjustRightInd w:val="0"/>
        <w:snapToGrid w:val="0"/>
        <w:spacing w:before="163" w:beforeLines="50" w:after="163" w:afterLines="50"/>
        <w:jc w:val="center"/>
        <w:textAlignment w:val="auto"/>
        <w:rPr>
          <w:rFonts w:hint="eastAsia" w:ascii="黑体" w:hAnsi="黑体" w:eastAsia="黑体" w:cs="黑体"/>
          <w:b/>
          <w:bCs/>
          <w:sz w:val="21"/>
          <w:szCs w:val="21"/>
        </w:rPr>
      </w:pPr>
      <w:bookmarkStart w:id="173" w:name="_Toc87367451"/>
      <w:r>
        <w:rPr>
          <w:rFonts w:hint="eastAsia" w:ascii="黑体" w:hAnsi="黑体" w:eastAsia="黑体" w:cs="黑体"/>
          <w:b/>
          <w:bCs/>
          <w:sz w:val="21"/>
          <w:szCs w:val="21"/>
        </w:rPr>
        <w:t>（</w:t>
      </w:r>
      <w:r>
        <w:rPr>
          <w:rFonts w:hint="eastAsia" w:ascii="黑体" w:hAnsi="黑体" w:eastAsia="黑体" w:cs="黑体"/>
          <w:b/>
          <w:bCs/>
          <w:sz w:val="21"/>
          <w:szCs w:val="21"/>
          <w:lang w:val="en-US" w:eastAsia="zh-CN"/>
        </w:rPr>
        <w:t>资料</w:t>
      </w:r>
      <w:r>
        <w:rPr>
          <w:rFonts w:hint="eastAsia" w:ascii="黑体" w:hAnsi="黑体" w:eastAsia="黑体" w:cs="黑体"/>
          <w:b/>
          <w:bCs/>
          <w:sz w:val="21"/>
          <w:szCs w:val="21"/>
        </w:rPr>
        <w:t>性）</w:t>
      </w:r>
    </w:p>
    <w:p>
      <w:pPr>
        <w:adjustRightInd w:val="0"/>
        <w:snapToGrid w:val="0"/>
        <w:ind w:firstLine="436"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表A.1给出了本标准中涉及的相关人员密集场所的定义。</w:t>
      </w:r>
    </w:p>
    <w:p>
      <w:pPr>
        <w:keepLines w:val="0"/>
        <w:pageBreakBefore w:val="0"/>
        <w:kinsoku/>
        <w:wordWrap/>
        <w:overflowPunct/>
        <w:topLinePunct w:val="0"/>
        <w:autoSpaceDE/>
        <w:autoSpaceDN/>
        <w:bidi w:val="0"/>
        <w:adjustRightInd w:val="0"/>
        <w:snapToGrid w:val="0"/>
        <w:spacing w:before="163" w:beforeLines="50" w:after="163" w:afterLines="50"/>
        <w:jc w:val="center"/>
        <w:textAlignment w:val="auto"/>
        <w:rPr>
          <w:rFonts w:hint="eastAsia" w:ascii="黑体" w:hAnsi="黑体" w:eastAsia="黑体" w:cs="黑体"/>
          <w:b/>
          <w:bCs/>
          <w:sz w:val="21"/>
          <w:szCs w:val="21"/>
        </w:rPr>
      </w:pPr>
      <w:r>
        <w:rPr>
          <w:rFonts w:hint="eastAsia" w:ascii="黑体" w:hAnsi="黑体" w:eastAsia="黑体" w:cs="黑体"/>
          <w:b/>
          <w:bCs/>
          <w:sz w:val="21"/>
          <w:szCs w:val="21"/>
          <w:lang w:val="en-US" w:eastAsia="zh-CN"/>
        </w:rPr>
        <w:t xml:space="preserve">表A.1  </w:t>
      </w:r>
      <w:r>
        <w:rPr>
          <w:rFonts w:hint="eastAsia" w:ascii="黑体" w:hAnsi="黑体" w:eastAsia="黑体" w:cs="黑体"/>
          <w:b/>
          <w:bCs/>
          <w:sz w:val="21"/>
          <w:szCs w:val="21"/>
        </w:rPr>
        <w:t>人员密集场所定义</w:t>
      </w:r>
      <w:bookmarkEnd w:id="173"/>
    </w:p>
    <w:tbl>
      <w:tblPr>
        <w:tblStyle w:val="35"/>
        <w:tblW w:w="47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37"/>
        <w:gridCol w:w="637"/>
        <w:gridCol w:w="1015"/>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358" w:type="pct"/>
            <w:vMerge w:val="restart"/>
            <w:vAlign w:val="center"/>
          </w:tcPr>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人</w:t>
            </w:r>
          </w:p>
          <w:p>
            <w:pPr>
              <w:jc w:val="center"/>
              <w:rPr>
                <w:rFonts w:ascii="宋体" w:hAnsi="宋体"/>
                <w:sz w:val="21"/>
                <w:szCs w:val="21"/>
              </w:rPr>
            </w:pPr>
            <w:r>
              <w:rPr>
                <w:rFonts w:hint="eastAsia" w:ascii="宋体" w:hAnsi="宋体"/>
                <w:sz w:val="21"/>
                <w:szCs w:val="21"/>
              </w:rPr>
              <w:t>员</w:t>
            </w:r>
          </w:p>
          <w:p>
            <w:pPr>
              <w:jc w:val="center"/>
              <w:rPr>
                <w:rFonts w:ascii="宋体" w:hAnsi="宋体"/>
                <w:sz w:val="21"/>
                <w:szCs w:val="21"/>
              </w:rPr>
            </w:pPr>
            <w:r>
              <w:rPr>
                <w:rFonts w:hint="eastAsia" w:ascii="宋体" w:hAnsi="宋体"/>
                <w:sz w:val="21"/>
                <w:szCs w:val="21"/>
              </w:rPr>
              <w:t>密</w:t>
            </w:r>
          </w:p>
          <w:p>
            <w:pPr>
              <w:jc w:val="center"/>
              <w:rPr>
                <w:rFonts w:ascii="宋体" w:hAnsi="宋体"/>
                <w:sz w:val="21"/>
                <w:szCs w:val="21"/>
              </w:rPr>
            </w:pPr>
            <w:r>
              <w:rPr>
                <w:rFonts w:hint="eastAsia" w:ascii="宋体" w:hAnsi="宋体"/>
                <w:sz w:val="21"/>
                <w:szCs w:val="21"/>
              </w:rPr>
              <w:t>集</w:t>
            </w:r>
          </w:p>
          <w:p>
            <w:pPr>
              <w:jc w:val="center"/>
              <w:rPr>
                <w:rFonts w:ascii="宋体" w:hAnsi="宋体"/>
                <w:sz w:val="21"/>
                <w:szCs w:val="21"/>
              </w:rPr>
            </w:pPr>
            <w:r>
              <w:rPr>
                <w:rFonts w:hint="eastAsia" w:ascii="宋体" w:hAnsi="宋体"/>
                <w:sz w:val="21"/>
                <w:szCs w:val="21"/>
              </w:rPr>
              <w:t>场</w:t>
            </w:r>
          </w:p>
          <w:p>
            <w:pPr>
              <w:jc w:val="center"/>
              <w:rPr>
                <w:rFonts w:ascii="宋体" w:hAnsi="宋体"/>
                <w:sz w:val="21"/>
                <w:szCs w:val="21"/>
              </w:rPr>
            </w:pPr>
            <w:r>
              <w:rPr>
                <w:rFonts w:hint="eastAsia" w:ascii="宋体" w:hAnsi="宋体"/>
                <w:sz w:val="21"/>
                <w:szCs w:val="21"/>
              </w:rPr>
              <w:t>所</w:t>
            </w:r>
          </w:p>
          <w:p>
            <w:pPr>
              <w:jc w:val="center"/>
              <w:rPr>
                <w:rFonts w:ascii="宋体" w:hAnsi="宋体"/>
                <w:sz w:val="21"/>
                <w:szCs w:val="21"/>
              </w:rPr>
            </w:pPr>
          </w:p>
        </w:tc>
        <w:tc>
          <w:tcPr>
            <w:tcW w:w="4642" w:type="pct"/>
            <w:gridSpan w:val="4"/>
            <w:vAlign w:val="center"/>
          </w:tcPr>
          <w:p>
            <w:pPr>
              <w:jc w:val="both"/>
              <w:rPr>
                <w:rFonts w:ascii="宋体" w:hAnsi="宋体"/>
                <w:sz w:val="21"/>
                <w:szCs w:val="21"/>
              </w:rPr>
            </w:pPr>
            <w:r>
              <w:rPr>
                <w:rFonts w:hint="eastAsia" w:ascii="宋体" w:hAnsi="宋体"/>
                <w:sz w:val="21"/>
                <w:szCs w:val="21"/>
              </w:rPr>
              <w:t>人员聚集的室内场所，包括公众聚集场所，医院的门诊楼、病房楼，学校的教学楼、图书馆、食堂和集体宿舍，养老院，福利院，托儿所，幼儿园，公共图书馆的阅览室，公共展览馆、博物馆的展示厅，劳动密集型企业的生产加工车间和员工集体宿舍，旅游、宗教活动场所，以及公众聚集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358" w:type="pct"/>
            <w:vMerge w:val="continue"/>
            <w:vAlign w:val="center"/>
          </w:tcPr>
          <w:p>
            <w:pPr>
              <w:jc w:val="center"/>
              <w:rPr>
                <w:rFonts w:ascii="宋体" w:hAnsi="宋体"/>
                <w:sz w:val="21"/>
                <w:szCs w:val="21"/>
              </w:rPr>
            </w:pPr>
          </w:p>
        </w:tc>
        <w:tc>
          <w:tcPr>
            <w:tcW w:w="353" w:type="pct"/>
            <w:vMerge w:val="restart"/>
            <w:vAlign w:val="center"/>
          </w:tcPr>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公</w:t>
            </w:r>
          </w:p>
          <w:p>
            <w:pPr>
              <w:jc w:val="center"/>
              <w:rPr>
                <w:rFonts w:ascii="宋体" w:hAnsi="宋体"/>
                <w:sz w:val="21"/>
                <w:szCs w:val="21"/>
              </w:rPr>
            </w:pPr>
            <w:r>
              <w:rPr>
                <w:rFonts w:hint="eastAsia" w:ascii="宋体" w:hAnsi="宋体"/>
                <w:sz w:val="21"/>
                <w:szCs w:val="21"/>
              </w:rPr>
              <w:t>众</w:t>
            </w:r>
          </w:p>
          <w:p>
            <w:pPr>
              <w:jc w:val="center"/>
              <w:rPr>
                <w:rFonts w:ascii="宋体" w:hAnsi="宋体"/>
                <w:sz w:val="21"/>
                <w:szCs w:val="21"/>
              </w:rPr>
            </w:pPr>
            <w:r>
              <w:rPr>
                <w:rFonts w:hint="eastAsia" w:ascii="宋体" w:hAnsi="宋体"/>
                <w:sz w:val="21"/>
                <w:szCs w:val="21"/>
              </w:rPr>
              <w:t>聚</w:t>
            </w:r>
          </w:p>
          <w:p>
            <w:pPr>
              <w:jc w:val="center"/>
              <w:rPr>
                <w:rFonts w:ascii="宋体" w:hAnsi="宋体"/>
                <w:sz w:val="21"/>
                <w:szCs w:val="21"/>
              </w:rPr>
            </w:pPr>
            <w:r>
              <w:rPr>
                <w:rFonts w:hint="eastAsia" w:ascii="宋体" w:hAnsi="宋体"/>
                <w:sz w:val="21"/>
                <w:szCs w:val="21"/>
              </w:rPr>
              <w:t>集</w:t>
            </w:r>
          </w:p>
          <w:p>
            <w:pPr>
              <w:jc w:val="center"/>
              <w:rPr>
                <w:rFonts w:ascii="宋体" w:hAnsi="宋体"/>
                <w:sz w:val="21"/>
                <w:szCs w:val="21"/>
              </w:rPr>
            </w:pPr>
            <w:r>
              <w:rPr>
                <w:rFonts w:hint="eastAsia" w:ascii="宋体" w:hAnsi="宋体"/>
                <w:sz w:val="21"/>
                <w:szCs w:val="21"/>
              </w:rPr>
              <w:t>场</w:t>
            </w:r>
          </w:p>
          <w:p>
            <w:pPr>
              <w:jc w:val="center"/>
              <w:rPr>
                <w:rFonts w:ascii="宋体" w:hAnsi="宋体"/>
                <w:sz w:val="21"/>
                <w:szCs w:val="21"/>
              </w:rPr>
            </w:pPr>
            <w:r>
              <w:rPr>
                <w:rFonts w:hint="eastAsia" w:ascii="宋体" w:hAnsi="宋体"/>
                <w:sz w:val="21"/>
                <w:szCs w:val="21"/>
              </w:rPr>
              <w:t>所</w:t>
            </w:r>
          </w:p>
          <w:p>
            <w:pPr>
              <w:jc w:val="center"/>
              <w:rPr>
                <w:rFonts w:ascii="宋体" w:hAnsi="宋体"/>
                <w:sz w:val="21"/>
                <w:szCs w:val="21"/>
              </w:rPr>
            </w:pPr>
          </w:p>
        </w:tc>
        <w:tc>
          <w:tcPr>
            <w:tcW w:w="4290" w:type="pct"/>
            <w:gridSpan w:val="3"/>
            <w:vAlign w:val="center"/>
          </w:tcPr>
          <w:p>
            <w:pPr>
              <w:jc w:val="both"/>
              <w:rPr>
                <w:rFonts w:ascii="宋体" w:hAnsi="宋体"/>
                <w:sz w:val="21"/>
                <w:szCs w:val="21"/>
              </w:rPr>
            </w:pPr>
            <w:r>
              <w:rPr>
                <w:rFonts w:hint="eastAsia" w:ascii="宋体" w:hAnsi="宋体"/>
                <w:sz w:val="21"/>
                <w:szCs w:val="21"/>
              </w:rPr>
              <w:t>面对公众开放，具有商业经营性质的室内场所，包括宾馆、饭店、商场、集贸市场、客运车站候车室（含城市轨道交通）、客运码头候船厅、民用机场航站楼、体育场馆、会堂，以及公共娱乐场所等。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358" w:type="pct"/>
            <w:vMerge w:val="continue"/>
            <w:vAlign w:val="center"/>
          </w:tcPr>
          <w:p>
            <w:pPr>
              <w:jc w:val="center"/>
              <w:rPr>
                <w:rFonts w:ascii="宋体" w:hAnsi="宋体"/>
                <w:sz w:val="21"/>
                <w:szCs w:val="21"/>
              </w:rPr>
            </w:pPr>
          </w:p>
        </w:tc>
        <w:tc>
          <w:tcPr>
            <w:tcW w:w="353" w:type="pct"/>
            <w:vMerge w:val="continue"/>
          </w:tcPr>
          <w:p>
            <w:pPr>
              <w:rPr>
                <w:rFonts w:ascii="宋体" w:hAnsi="宋体"/>
                <w:sz w:val="21"/>
                <w:szCs w:val="21"/>
              </w:rPr>
            </w:pPr>
          </w:p>
        </w:tc>
        <w:tc>
          <w:tcPr>
            <w:tcW w:w="353" w:type="pct"/>
            <w:vMerge w:val="restart"/>
            <w:vAlign w:val="center"/>
          </w:tcPr>
          <w:p>
            <w:pPr>
              <w:jc w:val="center"/>
              <w:rPr>
                <w:rFonts w:ascii="宋体" w:hAnsi="宋体"/>
                <w:sz w:val="21"/>
                <w:szCs w:val="21"/>
              </w:rPr>
            </w:pPr>
            <w:r>
              <w:rPr>
                <w:rFonts w:hint="eastAsia" w:ascii="宋体" w:hAnsi="宋体"/>
                <w:sz w:val="21"/>
                <w:szCs w:val="21"/>
              </w:rPr>
              <w:t>公</w:t>
            </w:r>
          </w:p>
          <w:p>
            <w:pPr>
              <w:jc w:val="center"/>
              <w:rPr>
                <w:rFonts w:ascii="宋体" w:hAnsi="宋体"/>
                <w:sz w:val="21"/>
                <w:szCs w:val="21"/>
              </w:rPr>
            </w:pPr>
            <w:r>
              <w:rPr>
                <w:rFonts w:hint="eastAsia" w:ascii="宋体" w:hAnsi="宋体"/>
                <w:sz w:val="21"/>
                <w:szCs w:val="21"/>
              </w:rPr>
              <w:t>共</w:t>
            </w:r>
          </w:p>
          <w:p>
            <w:pPr>
              <w:jc w:val="center"/>
              <w:rPr>
                <w:rFonts w:ascii="宋体" w:hAnsi="宋体"/>
                <w:sz w:val="21"/>
                <w:szCs w:val="21"/>
              </w:rPr>
            </w:pPr>
            <w:r>
              <w:rPr>
                <w:rFonts w:hint="eastAsia" w:ascii="宋体" w:hAnsi="宋体"/>
                <w:sz w:val="21"/>
                <w:szCs w:val="21"/>
              </w:rPr>
              <w:t>娱</w:t>
            </w:r>
          </w:p>
          <w:p>
            <w:pPr>
              <w:jc w:val="center"/>
              <w:rPr>
                <w:rFonts w:ascii="宋体" w:hAnsi="宋体"/>
                <w:sz w:val="21"/>
                <w:szCs w:val="21"/>
              </w:rPr>
            </w:pPr>
            <w:r>
              <w:rPr>
                <w:rFonts w:hint="eastAsia" w:ascii="宋体" w:hAnsi="宋体"/>
                <w:sz w:val="21"/>
                <w:szCs w:val="21"/>
              </w:rPr>
              <w:t>乐</w:t>
            </w:r>
          </w:p>
          <w:p>
            <w:pPr>
              <w:jc w:val="center"/>
              <w:rPr>
                <w:rFonts w:ascii="宋体" w:hAnsi="宋体"/>
                <w:sz w:val="21"/>
                <w:szCs w:val="21"/>
              </w:rPr>
            </w:pPr>
            <w:r>
              <w:rPr>
                <w:rFonts w:hint="eastAsia" w:ascii="宋体" w:hAnsi="宋体"/>
                <w:sz w:val="21"/>
                <w:szCs w:val="21"/>
              </w:rPr>
              <w:t>场</w:t>
            </w:r>
          </w:p>
          <w:p>
            <w:pPr>
              <w:jc w:val="center"/>
              <w:rPr>
                <w:rFonts w:ascii="宋体" w:hAnsi="宋体"/>
                <w:sz w:val="21"/>
                <w:szCs w:val="21"/>
              </w:rPr>
            </w:pPr>
            <w:r>
              <w:rPr>
                <w:rFonts w:hint="eastAsia" w:ascii="宋体" w:hAnsi="宋体"/>
                <w:sz w:val="21"/>
                <w:szCs w:val="21"/>
              </w:rPr>
              <w:t>所</w:t>
            </w:r>
          </w:p>
        </w:tc>
        <w:tc>
          <w:tcPr>
            <w:tcW w:w="3937" w:type="pct"/>
            <w:gridSpan w:val="2"/>
            <w:vAlign w:val="center"/>
          </w:tcPr>
          <w:p>
            <w:pPr>
              <w:jc w:val="both"/>
              <w:rPr>
                <w:rFonts w:ascii="宋体" w:hAnsi="宋体"/>
                <w:sz w:val="21"/>
                <w:szCs w:val="21"/>
              </w:rPr>
            </w:pPr>
            <w:r>
              <w:rPr>
                <w:rFonts w:hint="eastAsia" w:ascii="宋体" w:hAnsi="宋体"/>
                <w:sz w:val="21"/>
                <w:szCs w:val="21"/>
              </w:rPr>
              <w:t>具有文化娱乐、健身休闲功能并向公众开放的室内场所，包括影剧院、录像厅、礼堂等演出、放映场所，舞厅、卡拉</w:t>
            </w:r>
            <w:r>
              <w:rPr>
                <w:rFonts w:ascii="宋体" w:hAnsi="宋体"/>
                <w:sz w:val="21"/>
                <w:szCs w:val="21"/>
              </w:rPr>
              <w:t>OK</w:t>
            </w:r>
            <w:r>
              <w:rPr>
                <w:rFonts w:hint="eastAsia" w:ascii="宋体" w:hAnsi="宋体"/>
                <w:sz w:val="21"/>
                <w:szCs w:val="21"/>
              </w:rPr>
              <w:t>厅等歌舞娱乐场所，具有娱乐功能的夜总会、音乐茶座、酒吧和餐饮场所，游艺、游乐场所和保龄球馆、旱冰场、桑拿等娱乐、健身、休闲场所和互联网上网服务营业场所（注：公共娱乐场所包括歌舞娱乐放映游艺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atLeast"/>
          <w:jc w:val="center"/>
        </w:trPr>
        <w:tc>
          <w:tcPr>
            <w:tcW w:w="358" w:type="pct"/>
            <w:vMerge w:val="continue"/>
            <w:vAlign w:val="center"/>
          </w:tcPr>
          <w:p>
            <w:pPr>
              <w:jc w:val="center"/>
              <w:rPr>
                <w:rFonts w:ascii="宋体" w:hAnsi="宋体"/>
                <w:sz w:val="21"/>
                <w:szCs w:val="21"/>
              </w:rPr>
            </w:pPr>
          </w:p>
        </w:tc>
        <w:tc>
          <w:tcPr>
            <w:tcW w:w="353" w:type="pct"/>
            <w:vMerge w:val="continue"/>
          </w:tcPr>
          <w:p>
            <w:pPr>
              <w:rPr>
                <w:rFonts w:ascii="宋体" w:hAnsi="宋体"/>
                <w:sz w:val="21"/>
                <w:szCs w:val="21"/>
              </w:rPr>
            </w:pPr>
          </w:p>
        </w:tc>
        <w:tc>
          <w:tcPr>
            <w:tcW w:w="353" w:type="pct"/>
            <w:vMerge w:val="continue"/>
          </w:tcPr>
          <w:p>
            <w:pPr>
              <w:rPr>
                <w:rFonts w:ascii="宋体" w:hAnsi="宋体"/>
                <w:sz w:val="21"/>
                <w:szCs w:val="21"/>
              </w:rPr>
            </w:pPr>
          </w:p>
        </w:tc>
        <w:tc>
          <w:tcPr>
            <w:tcW w:w="562" w:type="pct"/>
            <w:vAlign w:val="center"/>
          </w:tcPr>
          <w:p>
            <w:pPr>
              <w:jc w:val="center"/>
              <w:rPr>
                <w:rFonts w:ascii="宋体" w:hAnsi="宋体"/>
                <w:sz w:val="21"/>
                <w:szCs w:val="21"/>
              </w:rPr>
            </w:pPr>
            <w:r>
              <w:rPr>
                <w:rFonts w:hint="eastAsia" w:ascii="宋体" w:hAnsi="宋体"/>
                <w:sz w:val="21"/>
                <w:szCs w:val="21"/>
              </w:rPr>
              <w:t>歌舞</w:t>
            </w:r>
          </w:p>
          <w:p>
            <w:pPr>
              <w:jc w:val="center"/>
              <w:rPr>
                <w:rFonts w:ascii="宋体" w:hAnsi="宋体"/>
                <w:sz w:val="21"/>
                <w:szCs w:val="21"/>
              </w:rPr>
            </w:pPr>
            <w:r>
              <w:rPr>
                <w:rFonts w:hint="eastAsia" w:ascii="宋体" w:hAnsi="宋体"/>
                <w:sz w:val="21"/>
                <w:szCs w:val="21"/>
              </w:rPr>
              <w:t>娱乐</w:t>
            </w:r>
          </w:p>
          <w:p>
            <w:pPr>
              <w:jc w:val="center"/>
              <w:rPr>
                <w:rFonts w:ascii="宋体" w:hAnsi="宋体"/>
                <w:sz w:val="21"/>
                <w:szCs w:val="21"/>
              </w:rPr>
            </w:pPr>
            <w:r>
              <w:rPr>
                <w:rFonts w:hint="eastAsia" w:ascii="宋体" w:hAnsi="宋体"/>
                <w:sz w:val="21"/>
                <w:szCs w:val="21"/>
              </w:rPr>
              <w:t>放映</w:t>
            </w:r>
          </w:p>
          <w:p>
            <w:pPr>
              <w:jc w:val="center"/>
              <w:rPr>
                <w:rFonts w:ascii="宋体" w:hAnsi="宋体"/>
                <w:sz w:val="21"/>
                <w:szCs w:val="21"/>
              </w:rPr>
            </w:pPr>
            <w:r>
              <w:rPr>
                <w:rFonts w:hint="eastAsia" w:ascii="宋体" w:hAnsi="宋体"/>
                <w:sz w:val="21"/>
                <w:szCs w:val="21"/>
              </w:rPr>
              <w:t>游艺</w:t>
            </w:r>
          </w:p>
          <w:p>
            <w:pPr>
              <w:jc w:val="center"/>
              <w:rPr>
                <w:rFonts w:ascii="宋体" w:hAnsi="宋体"/>
                <w:sz w:val="21"/>
                <w:szCs w:val="21"/>
              </w:rPr>
            </w:pPr>
            <w:r>
              <w:rPr>
                <w:rFonts w:hint="eastAsia" w:ascii="宋体" w:hAnsi="宋体"/>
                <w:sz w:val="21"/>
                <w:szCs w:val="21"/>
              </w:rPr>
              <w:t>场所</w:t>
            </w:r>
          </w:p>
        </w:tc>
        <w:tc>
          <w:tcPr>
            <w:tcW w:w="3375" w:type="pct"/>
            <w:vAlign w:val="center"/>
          </w:tcPr>
          <w:p>
            <w:pPr>
              <w:jc w:val="both"/>
              <w:rPr>
                <w:rFonts w:ascii="宋体" w:hAnsi="宋体"/>
                <w:sz w:val="21"/>
                <w:szCs w:val="21"/>
              </w:rPr>
            </w:pPr>
            <w:r>
              <w:rPr>
                <w:rFonts w:hint="eastAsia" w:ascii="宋体" w:hAnsi="宋体"/>
                <w:sz w:val="21"/>
                <w:szCs w:val="21"/>
              </w:rPr>
              <w:t>根据</w:t>
            </w:r>
            <w:r>
              <w:rPr>
                <w:rFonts w:hint="default" w:ascii="宋体" w:hAnsi="宋体" w:eastAsia="宋体" w:cs="宋体"/>
                <w:sz w:val="21"/>
                <w:szCs w:val="21"/>
              </w:rPr>
              <w:t>GB 50016</w:t>
            </w:r>
            <w:r>
              <w:rPr>
                <w:rFonts w:hint="eastAsia" w:ascii="宋体" w:hAnsi="宋体"/>
                <w:sz w:val="21"/>
                <w:szCs w:val="21"/>
                <w:lang w:val="en-US" w:eastAsia="zh-CN"/>
              </w:rPr>
              <w:t>第</w:t>
            </w:r>
            <w:r>
              <w:rPr>
                <w:rFonts w:ascii="宋体" w:hAnsi="宋体"/>
                <w:sz w:val="21"/>
                <w:szCs w:val="21"/>
              </w:rPr>
              <w:t>5.4.9</w:t>
            </w:r>
            <w:r>
              <w:rPr>
                <w:rFonts w:hint="eastAsia" w:ascii="宋体" w:hAnsi="宋体"/>
                <w:sz w:val="21"/>
                <w:szCs w:val="21"/>
              </w:rPr>
              <w:t>条条文说明，歌舞娱乐放映游艺场所为歌厅、舞厅、录像厅、夜总会、卡拉</w:t>
            </w:r>
            <w:r>
              <w:rPr>
                <w:rFonts w:ascii="宋体" w:hAnsi="宋体"/>
                <w:sz w:val="21"/>
                <w:szCs w:val="21"/>
              </w:rPr>
              <w:t>OK</w:t>
            </w:r>
            <w:r>
              <w:rPr>
                <w:rFonts w:hint="eastAsia" w:ascii="宋体" w:hAnsi="宋体"/>
                <w:sz w:val="21"/>
                <w:szCs w:val="21"/>
              </w:rPr>
              <w:t>厅和具有卡拉</w:t>
            </w:r>
            <w:r>
              <w:rPr>
                <w:rFonts w:ascii="宋体" w:hAnsi="宋体"/>
                <w:sz w:val="21"/>
                <w:szCs w:val="21"/>
              </w:rPr>
              <w:t>OK</w:t>
            </w:r>
            <w:r>
              <w:rPr>
                <w:rFonts w:hint="eastAsia" w:ascii="宋体" w:hAnsi="宋体"/>
                <w:sz w:val="21"/>
                <w:szCs w:val="21"/>
              </w:rPr>
              <w:t>功能的餐厅或包房、各类游艺厅、桑拿浴室的休息室和具有桑拿服务功能的客房、网吧等场所，包括足疗店，不包括电影院和剧场的观众厅（注：根据《建筑设计防火规范》国家标准管理组回复（建规字〔</w:t>
            </w:r>
            <w:r>
              <w:rPr>
                <w:rFonts w:ascii="宋体" w:hAnsi="宋体"/>
                <w:sz w:val="21"/>
                <w:szCs w:val="21"/>
              </w:rPr>
              <w:t>2019</w:t>
            </w:r>
            <w:r>
              <w:rPr>
                <w:rFonts w:hint="eastAsia" w:ascii="宋体" w:hAnsi="宋体"/>
                <w:sz w:val="21"/>
                <w:szCs w:val="21"/>
              </w:rPr>
              <w:t>〕</w:t>
            </w:r>
            <w:r>
              <w:rPr>
                <w:rFonts w:ascii="宋体" w:hAnsi="宋体"/>
                <w:sz w:val="21"/>
                <w:szCs w:val="21"/>
              </w:rPr>
              <w:t>1</w:t>
            </w:r>
            <w:r>
              <w:rPr>
                <w:rFonts w:hint="eastAsia" w:ascii="宋体" w:hAnsi="宋体"/>
                <w:sz w:val="21"/>
                <w:szCs w:val="21"/>
              </w:rPr>
              <w:t>号），足疗店消防设计应按歌舞娱乐放映游艺场所处理）。</w:t>
            </w:r>
          </w:p>
        </w:tc>
      </w:tr>
    </w:tbl>
    <w:p>
      <w:pPr>
        <w:widowControl/>
        <w:jc w:val="left"/>
        <w:rPr>
          <w:rFonts w:ascii="Cambria" w:hAnsi="Cambria" w:cs="黑体"/>
          <w:b/>
          <w:bCs/>
          <w:spacing w:val="0"/>
          <w:kern w:val="0"/>
          <w:sz w:val="32"/>
          <w:szCs w:val="32"/>
        </w:rPr>
      </w:pPr>
    </w:p>
    <w:p>
      <w:pPr>
        <w:rPr>
          <w:rFonts w:hAnsi="Times New Roman"/>
          <w:b/>
          <w:bCs/>
        </w:rPr>
      </w:pPr>
      <w:r>
        <w:rPr>
          <w:rFonts w:hAnsi="Times New Roman"/>
          <w:b/>
          <w:bCs/>
        </w:rPr>
        <w:br w:type="page"/>
      </w:r>
    </w:p>
    <w:p>
      <w:pPr>
        <w:pStyle w:val="137"/>
        <w:keepLines w:val="0"/>
        <w:pageBreakBefore w:val="0"/>
        <w:kinsoku/>
        <w:wordWrap/>
        <w:overflowPunct/>
        <w:topLinePunct w:val="0"/>
        <w:autoSpaceDE/>
        <w:autoSpaceDN/>
        <w:bidi w:val="0"/>
        <w:spacing w:before="163" w:beforeLines="50" w:after="163" w:afterLines="50"/>
        <w:textAlignment w:val="auto"/>
        <w:rPr>
          <w:rFonts w:hint="eastAsia" w:ascii="黑体" w:hAnsi="黑体" w:eastAsia="黑体" w:cs="黑体"/>
          <w:b/>
          <w:bCs/>
          <w:sz w:val="21"/>
          <w:szCs w:val="21"/>
        </w:rPr>
      </w:pPr>
      <w:bookmarkStart w:id="174" w:name="_Toc24517"/>
      <w:bookmarkStart w:id="175" w:name="_Toc30526"/>
      <w:r>
        <w:rPr>
          <w:rFonts w:hint="eastAsia" w:ascii="黑体" w:hAnsi="黑体" w:eastAsia="黑体" w:cs="黑体"/>
          <w:b/>
          <w:bCs/>
          <w:sz w:val="21"/>
          <w:szCs w:val="21"/>
        </w:rPr>
        <w:t>附　录　B</w:t>
      </w:r>
      <w:bookmarkEnd w:id="174"/>
      <w:bookmarkEnd w:id="175"/>
    </w:p>
    <w:p>
      <w:pPr>
        <w:keepLines w:val="0"/>
        <w:pageBreakBefore w:val="0"/>
        <w:kinsoku/>
        <w:wordWrap/>
        <w:overflowPunct/>
        <w:topLinePunct w:val="0"/>
        <w:autoSpaceDE/>
        <w:autoSpaceDN/>
        <w:bidi w:val="0"/>
        <w:adjustRightInd w:val="0"/>
        <w:snapToGrid w:val="0"/>
        <w:spacing w:before="163" w:beforeLines="50" w:after="163" w:afterLines="50"/>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（规范性）</w:t>
      </w:r>
    </w:p>
    <w:p>
      <w:pPr>
        <w:keepLines w:val="0"/>
        <w:pageBreakBefore w:val="0"/>
        <w:kinsoku/>
        <w:wordWrap/>
        <w:overflowPunct/>
        <w:topLinePunct w:val="0"/>
        <w:autoSpaceDE/>
        <w:autoSpaceDN/>
        <w:bidi w:val="0"/>
        <w:adjustRightInd w:val="0"/>
        <w:snapToGrid w:val="0"/>
        <w:spacing w:before="163" w:beforeLines="50" w:after="163" w:afterLines="50"/>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智能型多信息显示应急疏散标志灯</w:t>
      </w:r>
    </w:p>
    <w:p>
      <w:pPr>
        <w:pStyle w:val="33"/>
        <w:jc w:val="both"/>
        <w:rPr>
          <w:rFonts w:hint="eastAsia" w:ascii="黑体" w:hAnsi="黑体" w:eastAsia="黑体" w:cs="黑体"/>
          <w:sz w:val="21"/>
          <w:szCs w:val="21"/>
          <w:lang w:val="zh-TW" w:eastAsia="zh-TW"/>
        </w:rPr>
      </w:pPr>
      <w:bookmarkStart w:id="176" w:name="_Toc28709"/>
      <w:bookmarkStart w:id="177" w:name="_Toc3243"/>
      <w:r>
        <w:rPr>
          <w:rFonts w:hint="eastAsia" w:ascii="黑体" w:hAnsi="黑体" w:eastAsia="黑体" w:cs="黑体"/>
          <w:sz w:val="21"/>
          <w:szCs w:val="21"/>
          <w:lang w:val="zh-TW"/>
        </w:rPr>
        <w:t>B</w:t>
      </w:r>
      <w:r>
        <w:rPr>
          <w:rFonts w:hint="eastAsia" w:ascii="黑体" w:hAnsi="黑体" w:eastAsia="黑体" w:cs="黑体"/>
          <w:sz w:val="21"/>
          <w:szCs w:val="21"/>
          <w:lang w:val="zh-TW" w:eastAsia="zh-TW"/>
        </w:rPr>
        <w:t xml:space="preserve">.1 </w:t>
      </w:r>
      <w:r>
        <w:rPr>
          <w:rFonts w:hint="eastAsia" w:ascii="黑体" w:hAnsi="黑体" w:eastAsia="黑体" w:cs="黑体"/>
          <w:sz w:val="21"/>
          <w:szCs w:val="21"/>
          <w:lang w:val="zh-TW"/>
        </w:rPr>
        <w:t>基本要求</w:t>
      </w:r>
      <w:bookmarkEnd w:id="176"/>
      <w:bookmarkEnd w:id="177"/>
    </w:p>
    <w:p>
      <w:pPr>
        <w:keepNext w:val="0"/>
        <w:keepLines w:val="0"/>
        <w:pageBreakBefore w:val="0"/>
        <w:widowControl w:val="0"/>
        <w:kinsoku/>
        <w:wordWrap/>
        <w:overflowPunct/>
        <w:topLinePunct w:val="0"/>
        <w:autoSpaceDE/>
        <w:autoSpaceDN/>
        <w:bidi w:val="0"/>
        <w:adjustRightInd/>
        <w:snapToGrid/>
        <w:spacing w:line="240" w:lineRule="auto"/>
        <w:ind w:firstLine="436" w:firstLineChars="200"/>
        <w:textAlignment w:val="auto"/>
        <w:rPr>
          <w:rFonts w:hint="eastAsia" w:ascii="宋体" w:hAnsi="宋体" w:cs="宋体"/>
          <w:sz w:val="21"/>
          <w:szCs w:val="21"/>
          <w:lang w:val="zh-TW" w:eastAsia="zh-CN"/>
        </w:rPr>
      </w:pPr>
      <w:r>
        <w:rPr>
          <w:rFonts w:hint="eastAsia" w:ascii="宋体" w:hAnsi="宋体" w:cs="宋体"/>
          <w:sz w:val="21"/>
          <w:szCs w:val="21"/>
          <w:lang w:val="zh-TW" w:eastAsia="zh-CN"/>
        </w:rPr>
        <w:t xml:space="preserve">灯具所显示的主要信息和辅助信息，应符合下述要求： </w:t>
      </w:r>
    </w:p>
    <w:p>
      <w:pPr>
        <w:pStyle w:val="144"/>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firstLine="436" w:firstLineChars="200"/>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t>主要信息交替显示时，</w:t>
      </w:r>
      <w:r>
        <w:rPr>
          <w:rFonts w:hint="eastAsia" w:cs="宋体" w:asciiTheme="minorEastAsia" w:hAnsiTheme="minorEastAsia" w:eastAsiaTheme="minorEastAsia"/>
          <w:b w:val="0"/>
          <w:bCs w:val="0"/>
          <w:sz w:val="21"/>
          <w:szCs w:val="21"/>
          <w:lang w:val="zh-TW" w:bidi="zh-TW"/>
        </w:rPr>
        <w:t>每一屏</w:t>
      </w:r>
      <w:r>
        <w:rPr>
          <w:rFonts w:cs="宋体" w:asciiTheme="minorEastAsia" w:hAnsiTheme="minorEastAsia" w:eastAsiaTheme="minorEastAsia"/>
          <w:b w:val="0"/>
          <w:bCs w:val="0"/>
          <w:sz w:val="21"/>
          <w:szCs w:val="21"/>
          <w:lang w:val="zh-TW" w:bidi="zh-TW"/>
        </w:rPr>
        <w:t>的标志尺寸和比例均应符合</w:t>
      </w:r>
      <w:r>
        <w:rPr>
          <w:rFonts w:hint="eastAsia" w:cs="宋体" w:asciiTheme="minorEastAsia" w:hAnsiTheme="minorEastAsia" w:eastAsiaTheme="minorEastAsia"/>
          <w:b w:val="0"/>
          <w:bCs w:val="0"/>
          <w:sz w:val="21"/>
          <w:szCs w:val="21"/>
          <w:lang w:val="zh-TW" w:bidi="zh-TW"/>
        </w:rPr>
        <w:t>现行国家标准</w:t>
      </w:r>
      <w:r>
        <w:rPr>
          <w:rFonts w:cs="宋体" w:asciiTheme="minorEastAsia" w:hAnsiTheme="minorEastAsia" w:eastAsiaTheme="minorEastAsia"/>
          <w:b w:val="0"/>
          <w:bCs w:val="0"/>
          <w:sz w:val="21"/>
          <w:szCs w:val="21"/>
          <w:lang w:val="zh-TW" w:bidi="zh-TW"/>
        </w:rPr>
        <w:t>GB 17945</w:t>
      </w:r>
      <w:r>
        <w:rPr>
          <w:rFonts w:hint="eastAsia" w:cs="宋体" w:asciiTheme="minorEastAsia" w:hAnsiTheme="minorEastAsia" w:eastAsiaTheme="minorEastAsia"/>
          <w:b w:val="0"/>
          <w:bCs w:val="0"/>
          <w:sz w:val="21"/>
          <w:szCs w:val="21"/>
          <w:lang w:val="zh-TW" w:bidi="zh-TW"/>
        </w:rPr>
        <w:t>的</w:t>
      </w:r>
      <w:r>
        <w:rPr>
          <w:rFonts w:cs="宋体" w:asciiTheme="minorEastAsia" w:hAnsiTheme="minorEastAsia" w:eastAsiaTheme="minorEastAsia"/>
          <w:b w:val="0"/>
          <w:bCs w:val="0"/>
          <w:sz w:val="21"/>
          <w:szCs w:val="21"/>
          <w:lang w:val="zh-TW" w:bidi="zh-TW"/>
        </w:rPr>
        <w:t>规定</w:t>
      </w:r>
      <w:r>
        <w:rPr>
          <w:rFonts w:hint="eastAsia" w:cs="宋体" w:asciiTheme="minorEastAsia" w:hAnsiTheme="minorEastAsia" w:eastAsiaTheme="minorEastAsia"/>
          <w:b w:val="0"/>
          <w:bCs w:val="0"/>
          <w:sz w:val="21"/>
          <w:szCs w:val="21"/>
          <w:lang w:val="zh-TW" w:bidi="zh-TW"/>
        </w:rPr>
        <w:t>；</w:t>
      </w:r>
    </w:p>
    <w:p>
      <w:pPr>
        <w:pStyle w:val="144"/>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firstLine="436" w:firstLineChars="200"/>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t>主要信息、辅助信息同时显示时，</w:t>
      </w:r>
      <w:r>
        <w:rPr>
          <w:rFonts w:hint="eastAsia" w:cs="宋体" w:asciiTheme="minorEastAsia" w:hAnsiTheme="minorEastAsia" w:eastAsiaTheme="minorEastAsia"/>
          <w:b w:val="0"/>
          <w:bCs w:val="0"/>
          <w:sz w:val="21"/>
          <w:szCs w:val="21"/>
          <w:lang w:val="zh-TW" w:bidi="zh-TW"/>
        </w:rPr>
        <w:t>应</w:t>
      </w:r>
      <w:r>
        <w:rPr>
          <w:rFonts w:cs="宋体" w:asciiTheme="minorEastAsia" w:hAnsiTheme="minorEastAsia" w:eastAsiaTheme="minorEastAsia"/>
          <w:b w:val="0"/>
          <w:bCs w:val="0"/>
          <w:sz w:val="21"/>
          <w:szCs w:val="21"/>
          <w:lang w:val="zh-TW" w:bidi="zh-TW"/>
        </w:rPr>
        <w:t>并排显示</w:t>
      </w:r>
      <w:r>
        <w:rPr>
          <w:rFonts w:hint="eastAsia" w:cs="宋体" w:asciiTheme="minorEastAsia" w:hAnsiTheme="minorEastAsia" w:eastAsiaTheme="minorEastAsia"/>
          <w:b w:val="0"/>
          <w:bCs w:val="0"/>
          <w:sz w:val="21"/>
          <w:szCs w:val="21"/>
          <w:lang w:val="zh-TW" w:bidi="zh-TW"/>
        </w:rPr>
        <w:t>；</w:t>
      </w:r>
    </w:p>
    <w:p>
      <w:pPr>
        <w:pStyle w:val="144"/>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firstLine="436" w:firstLineChars="200"/>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t>主要信息、辅助信息</w:t>
      </w:r>
      <w:r>
        <w:rPr>
          <w:rFonts w:hint="eastAsia" w:cs="宋体" w:asciiTheme="minorEastAsia" w:hAnsiTheme="minorEastAsia" w:eastAsiaTheme="minorEastAsia"/>
          <w:b w:val="0"/>
          <w:bCs w:val="0"/>
          <w:sz w:val="21"/>
          <w:szCs w:val="21"/>
          <w:lang w:val="zh-TW" w:bidi="zh-TW"/>
        </w:rPr>
        <w:t>采用单行文字时，字体高度应不小于</w:t>
      </w:r>
      <w:r>
        <w:rPr>
          <w:rFonts w:cs="宋体" w:asciiTheme="minorEastAsia" w:hAnsiTheme="minorEastAsia" w:eastAsiaTheme="minorEastAsia"/>
          <w:b w:val="0"/>
          <w:bCs w:val="0"/>
          <w:sz w:val="21"/>
          <w:szCs w:val="21"/>
          <w:lang w:val="zh-TW" w:bidi="zh-TW"/>
        </w:rPr>
        <w:t>3C/7，且不大于4C/7；采用两行文字时，两行文字总体高度应不小于4C/7，且不大于6C/7</w:t>
      </w:r>
      <w:r>
        <w:rPr>
          <w:rFonts w:hint="eastAsia" w:cs="宋体" w:asciiTheme="minorEastAsia" w:hAnsiTheme="minorEastAsia" w:eastAsiaTheme="minorEastAsia"/>
          <w:b w:val="0"/>
          <w:bCs w:val="0"/>
          <w:sz w:val="21"/>
          <w:szCs w:val="21"/>
          <w:lang w:val="zh-TW" w:bidi="zh-TW"/>
        </w:rPr>
        <w:t>；</w:t>
      </w:r>
    </w:p>
    <w:p>
      <w:pPr>
        <w:pStyle w:val="144"/>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firstLine="436" w:firstLineChars="200"/>
        <w:textAlignment w:val="auto"/>
        <w:rPr>
          <w:rFonts w:cs="宋体" w:asciiTheme="minorEastAsia" w:hAnsiTheme="minorEastAsia" w:eastAsiaTheme="minorEastAsia"/>
          <w:b w:val="0"/>
          <w:bCs w:val="0"/>
          <w:sz w:val="21"/>
          <w:szCs w:val="21"/>
          <w:lang w:val="zh-TW" w:bidi="zh-TW"/>
        </w:rPr>
      </w:pPr>
      <w:r>
        <w:rPr>
          <w:rFonts w:hint="eastAsia" w:cs="宋体" w:asciiTheme="minorEastAsia" w:hAnsiTheme="minorEastAsia" w:eastAsiaTheme="minorEastAsia"/>
          <w:b w:val="0"/>
          <w:bCs w:val="0"/>
          <w:sz w:val="21"/>
          <w:szCs w:val="21"/>
          <w:lang w:val="zh-TW" w:bidi="zh-TW"/>
        </w:rPr>
        <w:t>辅助</w:t>
      </w:r>
      <w:r>
        <w:rPr>
          <w:rFonts w:cs="宋体" w:asciiTheme="minorEastAsia" w:hAnsiTheme="minorEastAsia" w:eastAsiaTheme="minorEastAsia"/>
          <w:b w:val="0"/>
          <w:bCs w:val="0"/>
          <w:sz w:val="21"/>
          <w:szCs w:val="21"/>
          <w:lang w:val="zh-TW" w:bidi="zh-TW"/>
        </w:rPr>
        <w:t>信息</w:t>
      </w:r>
      <w:r>
        <w:rPr>
          <w:rFonts w:hint="eastAsia" w:cs="宋体" w:asciiTheme="minorEastAsia" w:hAnsiTheme="minorEastAsia" w:eastAsiaTheme="minorEastAsia"/>
          <w:b w:val="0"/>
          <w:bCs w:val="0"/>
          <w:sz w:val="21"/>
          <w:szCs w:val="21"/>
          <w:lang w:val="zh-TW" w:bidi="zh-TW"/>
        </w:rPr>
        <w:t>应采用中文显示</w:t>
      </w:r>
      <w:r>
        <w:rPr>
          <w:rFonts w:cs="宋体" w:asciiTheme="minorEastAsia" w:hAnsiTheme="minorEastAsia" w:eastAsiaTheme="minorEastAsia"/>
          <w:b w:val="0"/>
          <w:bCs w:val="0"/>
          <w:sz w:val="21"/>
          <w:szCs w:val="21"/>
          <w:lang w:val="zh-TW" w:bidi="zh-TW"/>
        </w:rPr>
        <w:t>。</w:t>
      </w:r>
    </w:p>
    <w:p>
      <w:pPr>
        <w:pStyle w:val="144"/>
        <w:keepNext w:val="0"/>
        <w:keepLines w:val="0"/>
        <w:pageBreakBefore w:val="0"/>
        <w:widowControl w:val="0"/>
        <w:kinsoku/>
        <w:wordWrap/>
        <w:overflowPunct/>
        <w:topLinePunct w:val="0"/>
        <w:autoSpaceDE/>
        <w:autoSpaceDN/>
        <w:bidi w:val="0"/>
        <w:adjustRightInd/>
        <w:snapToGrid/>
        <w:spacing w:line="240" w:lineRule="auto"/>
        <w:ind w:left="0" w:firstLine="436" w:firstLineChars="200"/>
        <w:textAlignment w:val="auto"/>
        <w:rPr>
          <w:rFonts w:cs="宋体" w:asciiTheme="minorEastAsia" w:hAnsiTheme="minorEastAsia" w:eastAsiaTheme="minorEastAsia"/>
          <w:b w:val="0"/>
          <w:bCs w:val="0"/>
          <w:sz w:val="21"/>
          <w:szCs w:val="21"/>
          <w:lang w:val="zh-TW" w:bidi="zh-TW"/>
        </w:rPr>
      </w:pPr>
      <w:r>
        <w:rPr>
          <w:rFonts w:hint="eastAsia" w:cs="宋体" w:asciiTheme="minorEastAsia" w:hAnsiTheme="minorEastAsia" w:eastAsiaTheme="minorEastAsia"/>
          <w:b w:val="0"/>
          <w:bCs w:val="0"/>
          <w:sz w:val="21"/>
          <w:szCs w:val="21"/>
          <w:lang w:val="zh-TW" w:bidi="zh-TW"/>
        </w:rPr>
        <w:t>注：主要信息是指正常状态下的相关信息，包括疏散出口、安全出口、疏散方向和楼层标识等；辅助信息是指应急状态下的相关信息，包括火灾发生部位、最先火灾报警部位等。</w:t>
      </w:r>
    </w:p>
    <w:p>
      <w:pPr>
        <w:pStyle w:val="33"/>
        <w:jc w:val="both"/>
        <w:rPr>
          <w:rFonts w:hint="eastAsia" w:ascii="黑体" w:hAnsi="黑体" w:eastAsia="黑体" w:cs="黑体"/>
          <w:sz w:val="21"/>
          <w:szCs w:val="21"/>
          <w:lang w:val="zh-TW" w:eastAsia="zh-TW"/>
        </w:rPr>
      </w:pPr>
      <w:bookmarkStart w:id="178" w:name="_Toc18053"/>
      <w:bookmarkStart w:id="179" w:name="_Toc7231"/>
      <w:r>
        <w:rPr>
          <w:rFonts w:hint="eastAsia" w:ascii="黑体" w:hAnsi="黑体" w:eastAsia="黑体" w:cs="黑体"/>
          <w:sz w:val="21"/>
          <w:szCs w:val="21"/>
          <w:lang w:val="zh-TW"/>
        </w:rPr>
        <w:t>B</w:t>
      </w:r>
      <w:r>
        <w:rPr>
          <w:rFonts w:hint="eastAsia" w:ascii="黑体" w:hAnsi="黑体" w:eastAsia="黑体" w:cs="黑体"/>
          <w:sz w:val="21"/>
          <w:szCs w:val="21"/>
          <w:lang w:val="zh-TW" w:eastAsia="zh-TW"/>
        </w:rPr>
        <w:t xml:space="preserve">.2 </w:t>
      </w:r>
      <w:r>
        <w:rPr>
          <w:rFonts w:hint="eastAsia" w:ascii="黑体" w:hAnsi="黑体" w:eastAsia="黑体" w:cs="黑体"/>
          <w:sz w:val="21"/>
          <w:szCs w:val="21"/>
          <w:lang w:val="zh-TW"/>
        </w:rPr>
        <w:t>疏散出口标志的图形显示</w:t>
      </w:r>
      <w:bookmarkEnd w:id="178"/>
      <w:bookmarkEnd w:id="179"/>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 xml:space="preserve">B.2.1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正常状态下，应采用向右出口指示标志和“出口”文字辅助标志组合作为标志图形（如图B.1所示）；疏散出口标志应与楼层指示标志交替显示，第一屏显示疏散出口标志图形（如图B.1所示），第二屏显示楼层指示标志图形（如图B.2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rPr>
        <w:drawing>
          <wp:inline distT="0" distB="0" distL="114300" distR="114300">
            <wp:extent cx="5267325" cy="1865630"/>
            <wp:effectExtent l="0" t="0" r="9525" b="127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267325" cy="1865630"/>
                    </a:xfrm>
                    <a:prstGeom prst="rect">
                      <a:avLst/>
                    </a:prstGeom>
                    <a:noFill/>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80" w:name="_Toc31350"/>
      <w:bookmarkStart w:id="181" w:name="_Toc16906"/>
      <w:r>
        <w:rPr>
          <w:rFonts w:hint="eastAsia" w:ascii="黑体" w:hAnsi="黑体" w:eastAsia="黑体" w:cs="黑体"/>
          <w:sz w:val="21"/>
          <w:szCs w:val="21"/>
          <w:lang w:val="zh-TW"/>
        </w:rPr>
        <w:t>图B.1  疏散出口标志图形</w:t>
      </w:r>
      <w:bookmarkEnd w:id="180"/>
      <w:bookmarkEnd w:id="181"/>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090670" cy="1865630"/>
            <wp:effectExtent l="0" t="0" r="5080" b="1270"/>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4090670" cy="1865630"/>
                    </a:xfrm>
                    <a:prstGeom prst="rect">
                      <a:avLst/>
                    </a:prstGeom>
                    <a:noFill/>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82" w:name="_Toc2481"/>
      <w:bookmarkStart w:id="183" w:name="_Toc19955"/>
      <w:r>
        <w:rPr>
          <w:rFonts w:hint="eastAsia" w:ascii="黑体" w:hAnsi="黑体" w:eastAsia="黑体" w:cs="黑体"/>
          <w:sz w:val="21"/>
          <w:szCs w:val="21"/>
          <w:lang w:val="zh-TW"/>
        </w:rPr>
        <w:t>图B.2  楼层指示标志图形</w:t>
      </w:r>
      <w:bookmarkEnd w:id="182"/>
      <w:bookmarkEnd w:id="183"/>
    </w:p>
    <w:p>
      <w:pPr>
        <w:adjustRightInd w:val="0"/>
        <w:snapToGrid w:val="0"/>
        <w:ind w:firstLine="0" w:firstLineChars="0"/>
        <w:rPr>
          <w:rFonts w:hint="eastAsia" w:ascii="宋体" w:hAnsi="宋体" w:eastAsia="宋体" w:cs="宋体"/>
          <w:iCs/>
          <w:sz w:val="21"/>
          <w:szCs w:val="21"/>
          <w:lang w:val="zh-TW" w:eastAsia="zh-TW"/>
        </w:rPr>
      </w:pPr>
      <w:r>
        <w:rPr>
          <w:rFonts w:hint="eastAsia" w:ascii="宋体" w:hAnsi="宋体" w:eastAsia="宋体" w:cs="宋体"/>
          <w:iCs/>
          <w:sz w:val="21"/>
          <w:szCs w:val="21"/>
          <w:lang w:val="zh-TW" w:eastAsia="zh-CN"/>
        </w:rPr>
        <w:t>B.2.</w:t>
      </w:r>
      <w:r>
        <w:rPr>
          <w:rFonts w:hint="eastAsia" w:ascii="宋体" w:hAnsi="宋体" w:eastAsia="宋体" w:cs="宋体"/>
          <w:iCs/>
          <w:sz w:val="21"/>
          <w:szCs w:val="21"/>
          <w:lang w:val="zh-TW" w:eastAsia="zh-TW"/>
        </w:rPr>
        <w:t>2</w:t>
      </w:r>
      <w:r>
        <w:rPr>
          <w:rFonts w:hint="eastAsia" w:ascii="宋体" w:hAnsi="宋体" w:eastAsia="宋体" w:cs="宋体"/>
          <w:iCs/>
          <w:sz w:val="21"/>
          <w:szCs w:val="21"/>
          <w:lang w:val="zh-TW" w:eastAsia="zh-CN"/>
        </w:rPr>
        <w:t xml:space="preserve">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应急状态下，除通往相邻防火分区作为借用疏散的防火墙上甲级防火门以外，其他疏散出口应采用向右出口指示标志、“出口”文字辅助标志和最先火灾报警部位等辅助信息同时显示的标志图形（如图B.3所示）。</w:t>
      </w:r>
    </w:p>
    <w:p>
      <w:pPr>
        <w:pStyle w:val="144"/>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5135245" cy="1597025"/>
            <wp:effectExtent l="0" t="0" r="635" b="3175"/>
            <wp:docPr id="23" name="图片 23" descr="144e168f6efadddb14621ce59adcf3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descr="144e168f6efadddb14621ce59adcf3f"/>
                    <pic:cNvPicPr>
                      <a:picLocks noChangeAspect="true"/>
                    </pic:cNvPicPr>
                  </pic:nvPicPr>
                  <pic:blipFill>
                    <a:blip r:embed="rId10"/>
                    <a:srcRect t="5749" b="17339"/>
                    <a:stretch>
                      <a:fillRect/>
                    </a:stretch>
                  </pic:blipFill>
                  <pic:spPr>
                    <a:xfrm>
                      <a:off x="0" y="0"/>
                      <a:ext cx="5135743" cy="1597025"/>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84" w:name="_Toc10770"/>
      <w:bookmarkStart w:id="185" w:name="_Toc447"/>
      <w:r>
        <w:rPr>
          <w:rFonts w:hint="eastAsia" w:ascii="黑体" w:hAnsi="黑体" w:eastAsia="黑体" w:cs="黑体"/>
          <w:sz w:val="21"/>
          <w:szCs w:val="21"/>
          <w:lang w:val="zh-TW"/>
        </w:rPr>
        <w:t>图B.3  同时显示辅助信息的疏散出口标志图形</w:t>
      </w:r>
      <w:bookmarkEnd w:id="184"/>
      <w:bookmarkEnd w:id="185"/>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B.2.</w:t>
      </w:r>
      <w:r>
        <w:rPr>
          <w:rFonts w:hint="eastAsia" w:ascii="宋体" w:hAnsi="宋体" w:eastAsia="宋体" w:cs="宋体"/>
          <w:iCs/>
          <w:sz w:val="21"/>
          <w:szCs w:val="21"/>
          <w:lang w:val="zh-TW" w:eastAsia="zh-TW"/>
        </w:rPr>
        <w:t xml:space="preserve">3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通往相邻防火分区作为借用疏散的防火墙上甲级防火门，当相邻防火分区无火灾报警信息时，应采用向右出口指示标志、“出口”文字辅助标志和最先火灾报警部位等辅助信息同时显示的标志图形（如图B.3所示）。</w:t>
      </w:r>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B.2.</w:t>
      </w:r>
      <w:r>
        <w:rPr>
          <w:rFonts w:hint="eastAsia" w:ascii="宋体" w:hAnsi="宋体" w:eastAsia="宋体" w:cs="宋体"/>
          <w:iCs/>
          <w:sz w:val="21"/>
          <w:szCs w:val="21"/>
          <w:lang w:val="zh-TW" w:eastAsia="zh-TW"/>
        </w:rPr>
        <w:t>4</w:t>
      </w:r>
      <w:r>
        <w:rPr>
          <w:rFonts w:hint="eastAsia" w:ascii="宋体" w:hAnsi="宋体" w:eastAsia="宋体" w:cs="宋体"/>
          <w:iCs/>
          <w:sz w:val="21"/>
          <w:szCs w:val="21"/>
          <w:lang w:val="zh-TW" w:eastAsia="zh-CN"/>
        </w:rPr>
        <w:t xml:space="preserve">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应急状态下，通往相邻防火分区作为借用疏散的防火墙上甲级防火门，当相邻防火分区有火灾报警信息时，应显示禁止入内标志和“禁止入内”文字辅助标志（如图B.</w:t>
      </w:r>
      <w:r>
        <w:rPr>
          <w:rFonts w:hint="eastAsia" w:ascii="宋体" w:hAnsi="宋体" w:eastAsia="宋体" w:cs="宋体"/>
          <w:iCs/>
          <w:sz w:val="21"/>
          <w:szCs w:val="21"/>
          <w:lang w:val="zh-TW" w:eastAsia="zh-TW"/>
        </w:rPr>
        <w:t>4</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3251200" cy="1846580"/>
            <wp:effectExtent l="0" t="0" r="6350" b="1270"/>
            <wp:docPr id="24" name="图片 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a:stretch>
                      <a:fillRect/>
                    </a:stretch>
                  </pic:blipFill>
                  <pic:spPr>
                    <a:xfrm>
                      <a:off x="0" y="0"/>
                      <a:ext cx="3251215" cy="184680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86" w:name="_Toc15270"/>
      <w:bookmarkStart w:id="187" w:name="_Toc9970"/>
      <w:r>
        <w:rPr>
          <w:rFonts w:hint="eastAsia" w:ascii="黑体" w:hAnsi="黑体" w:eastAsia="黑体" w:cs="黑体"/>
          <w:sz w:val="21"/>
          <w:szCs w:val="21"/>
          <w:lang w:val="zh-TW"/>
        </w:rPr>
        <w:t>图B.4  禁止入内标志图形</w:t>
      </w:r>
      <w:bookmarkEnd w:id="186"/>
      <w:bookmarkEnd w:id="187"/>
    </w:p>
    <w:p>
      <w:pPr>
        <w:pStyle w:val="33"/>
        <w:jc w:val="both"/>
        <w:rPr>
          <w:rFonts w:hint="eastAsia" w:ascii="黑体" w:hAnsi="黑体" w:eastAsia="黑体" w:cs="黑体"/>
          <w:sz w:val="21"/>
          <w:szCs w:val="21"/>
          <w:lang w:val="zh-TW"/>
        </w:rPr>
      </w:pPr>
      <w:bookmarkStart w:id="188" w:name="_Toc22511"/>
      <w:bookmarkStart w:id="189" w:name="_Toc24577"/>
      <w:r>
        <w:rPr>
          <w:rFonts w:hint="eastAsia" w:ascii="黑体" w:hAnsi="黑体" w:eastAsia="黑体" w:cs="黑体"/>
          <w:sz w:val="21"/>
          <w:szCs w:val="21"/>
          <w:lang w:val="zh-TW"/>
        </w:rPr>
        <w:t>B.</w:t>
      </w:r>
      <w:r>
        <w:rPr>
          <w:rFonts w:hint="eastAsia" w:ascii="黑体" w:hAnsi="黑体" w:eastAsia="黑体" w:cs="黑体"/>
          <w:sz w:val="21"/>
          <w:szCs w:val="21"/>
          <w:lang w:val="zh-TW" w:eastAsia="zh-TW"/>
        </w:rPr>
        <w:t>3</w:t>
      </w:r>
      <w:r>
        <w:rPr>
          <w:rFonts w:hint="eastAsia" w:ascii="黑体" w:hAnsi="黑体" w:eastAsia="黑体" w:cs="黑体"/>
          <w:sz w:val="21"/>
          <w:szCs w:val="21"/>
          <w:lang w:val="zh-TW"/>
        </w:rPr>
        <w:t xml:space="preserve">  安全出口标志的图形显示</w:t>
      </w:r>
      <w:bookmarkEnd w:id="188"/>
      <w:bookmarkEnd w:id="189"/>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 xml:space="preserve">B.3.1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正常状态下，应采用向右出口指示标志和“安全出口”文字辅助标志组合作为标志图形（如图B.</w:t>
      </w:r>
      <w:r>
        <w:rPr>
          <w:rFonts w:hint="eastAsia" w:ascii="宋体" w:hAnsi="宋体" w:eastAsia="宋体" w:cs="宋体"/>
          <w:iCs/>
          <w:sz w:val="21"/>
          <w:szCs w:val="21"/>
          <w:lang w:val="zh-TW" w:eastAsia="zh-TW"/>
        </w:rPr>
        <w:t>5</w:t>
      </w:r>
      <w:r>
        <w:rPr>
          <w:rFonts w:hint="eastAsia" w:ascii="宋体" w:hAnsi="宋体" w:eastAsia="宋体" w:cs="宋体"/>
          <w:iCs/>
          <w:sz w:val="21"/>
          <w:szCs w:val="21"/>
          <w:lang w:val="zh-TW" w:eastAsia="zh-CN"/>
        </w:rPr>
        <w:t>所示）；安全出口标志应与楼层指示标志交替显示，第一屏显示安全出口标志图形（如图B.</w:t>
      </w:r>
      <w:r>
        <w:rPr>
          <w:rFonts w:hint="eastAsia" w:ascii="宋体" w:hAnsi="宋体" w:eastAsia="宋体" w:cs="宋体"/>
          <w:iCs/>
          <w:sz w:val="21"/>
          <w:szCs w:val="21"/>
          <w:lang w:val="zh-TW" w:eastAsia="zh-TW"/>
        </w:rPr>
        <w:t>5</w:t>
      </w:r>
      <w:r>
        <w:rPr>
          <w:rFonts w:hint="eastAsia" w:ascii="宋体" w:hAnsi="宋体" w:eastAsia="宋体" w:cs="宋体"/>
          <w:iCs/>
          <w:sz w:val="21"/>
          <w:szCs w:val="21"/>
          <w:lang w:val="zh-TW" w:eastAsia="zh-CN"/>
        </w:rPr>
        <w:t>所示），第二屏显示楼层指示标志图形（如图B.2所示）。</w:t>
      </w:r>
    </w:p>
    <w:p>
      <w:pPr>
        <w:pStyle w:val="144"/>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5270500" cy="1849120"/>
            <wp:effectExtent l="0" t="0" r="6350" b="17780"/>
            <wp:docPr id="26" name="图片 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5270500" cy="184912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0" w:after="163" w:afterLines="50" w:line="240" w:lineRule="auto"/>
        <w:jc w:val="center"/>
        <w:textAlignment w:val="auto"/>
        <w:outlineLvl w:val="9"/>
        <w:rPr>
          <w:rFonts w:hint="eastAsia" w:ascii="黑体" w:hAnsi="黑体" w:eastAsia="黑体" w:cs="黑体"/>
          <w:sz w:val="21"/>
          <w:szCs w:val="21"/>
          <w:lang w:val="zh-TW"/>
        </w:rPr>
      </w:pPr>
      <w:bookmarkStart w:id="190" w:name="_Toc21617"/>
      <w:bookmarkStart w:id="191" w:name="_Toc15244"/>
      <w:r>
        <w:rPr>
          <w:rFonts w:hint="eastAsia" w:ascii="黑体" w:hAnsi="黑体" w:eastAsia="黑体" w:cs="黑体"/>
          <w:sz w:val="21"/>
          <w:szCs w:val="21"/>
          <w:lang w:val="zh-TW"/>
        </w:rPr>
        <w:t>图B.5  安全出口标志图形</w:t>
      </w:r>
      <w:bookmarkEnd w:id="190"/>
      <w:bookmarkEnd w:id="191"/>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B.3.</w:t>
      </w:r>
      <w:r>
        <w:rPr>
          <w:rFonts w:hint="eastAsia" w:ascii="宋体" w:hAnsi="宋体" w:eastAsia="宋体" w:cs="宋体"/>
          <w:iCs/>
          <w:sz w:val="21"/>
          <w:szCs w:val="21"/>
          <w:lang w:val="zh-TW" w:eastAsia="zh-TW"/>
        </w:rPr>
        <w:t>2</w:t>
      </w:r>
      <w:r>
        <w:rPr>
          <w:rFonts w:hint="eastAsia" w:ascii="宋体" w:hAnsi="宋体" w:eastAsia="宋体" w:cs="宋体"/>
          <w:iCs/>
          <w:sz w:val="21"/>
          <w:szCs w:val="21"/>
          <w:lang w:val="zh-TW" w:eastAsia="zh-CN"/>
        </w:rPr>
        <w:t xml:space="preserve">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应急状态下，应采用向右出口指示标志、“安全出口”文字辅助标志和最先火灾报警部位等辅助信息同时显示的标志图形息（如图B.</w:t>
      </w:r>
      <w:r>
        <w:rPr>
          <w:rFonts w:hint="eastAsia" w:ascii="宋体" w:hAnsi="宋体" w:eastAsia="宋体" w:cs="宋体"/>
          <w:iCs/>
          <w:sz w:val="21"/>
          <w:szCs w:val="21"/>
          <w:lang w:val="zh-TW" w:eastAsia="zh-TW"/>
        </w:rPr>
        <w:t>6</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5107940" cy="1568450"/>
            <wp:effectExtent l="0" t="0" r="0" b="0"/>
            <wp:docPr id="27" name="图片 27" descr="80226d1fa7cffb254df389e599ce1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descr="80226d1fa7cffb254df389e599ce141"/>
                    <pic:cNvPicPr>
                      <a:picLocks noChangeAspect="true"/>
                    </pic:cNvPicPr>
                  </pic:nvPicPr>
                  <pic:blipFill>
                    <a:blip r:embed="rId13"/>
                    <a:srcRect t="6294" b="17869"/>
                    <a:stretch>
                      <a:fillRect/>
                    </a:stretch>
                  </pic:blipFill>
                  <pic:spPr>
                    <a:xfrm>
                      <a:off x="0" y="0"/>
                      <a:ext cx="5170771" cy="1568450"/>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92" w:name="_Toc21174"/>
      <w:bookmarkStart w:id="193" w:name="_Toc23941"/>
      <w:r>
        <w:rPr>
          <w:rFonts w:hint="eastAsia" w:ascii="黑体" w:hAnsi="黑体" w:eastAsia="黑体" w:cs="黑体"/>
          <w:sz w:val="21"/>
          <w:szCs w:val="21"/>
          <w:lang w:val="zh-TW"/>
        </w:rPr>
        <w:t>图B.6  同时显示辅助信息的安全出口标志图形</w:t>
      </w:r>
      <w:bookmarkEnd w:id="192"/>
      <w:bookmarkEnd w:id="193"/>
    </w:p>
    <w:p>
      <w:pPr>
        <w:pStyle w:val="33"/>
        <w:jc w:val="both"/>
        <w:rPr>
          <w:rFonts w:hint="eastAsia" w:ascii="黑体" w:hAnsi="黑体" w:eastAsia="黑体" w:cs="黑体"/>
          <w:sz w:val="21"/>
          <w:szCs w:val="21"/>
          <w:lang w:val="zh-TW"/>
        </w:rPr>
      </w:pPr>
      <w:bookmarkStart w:id="194" w:name="_Toc5639"/>
      <w:bookmarkStart w:id="195" w:name="_Toc11887"/>
      <w:r>
        <w:rPr>
          <w:rFonts w:hint="eastAsia" w:ascii="黑体" w:hAnsi="黑体" w:eastAsia="黑体" w:cs="黑体"/>
          <w:sz w:val="21"/>
          <w:szCs w:val="21"/>
          <w:lang w:val="zh-TW"/>
        </w:rPr>
        <w:t xml:space="preserve">B.4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val="zh-TW"/>
        </w:rPr>
        <w:t>指示出口方向标志的图形显示</w:t>
      </w:r>
      <w:bookmarkEnd w:id="194"/>
      <w:bookmarkEnd w:id="195"/>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4</w:t>
      </w:r>
      <w:r>
        <w:rPr>
          <w:rFonts w:hint="eastAsia" w:ascii="宋体" w:hAnsi="宋体" w:eastAsia="宋体" w:cs="宋体"/>
          <w:iCs/>
          <w:sz w:val="21"/>
          <w:szCs w:val="21"/>
          <w:lang w:val="zh-TW" w:eastAsia="zh-CN"/>
        </w:rPr>
        <w:t>.</w:t>
      </w:r>
      <w:r>
        <w:rPr>
          <w:rFonts w:hint="eastAsia" w:ascii="宋体" w:hAnsi="宋体" w:eastAsia="宋体" w:cs="宋体"/>
          <w:iCs/>
          <w:sz w:val="21"/>
          <w:szCs w:val="21"/>
          <w:lang w:val="zh-TW" w:eastAsia="zh-TW"/>
        </w:rPr>
        <w:t xml:space="preserve">1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正常状态下，应采用出口指示标志和疏散方向指示标志组合作为标志图形（如图B.</w:t>
      </w:r>
      <w:r>
        <w:rPr>
          <w:rFonts w:hint="eastAsia" w:ascii="宋体" w:hAnsi="宋体" w:eastAsia="宋体" w:cs="宋体"/>
          <w:iCs/>
          <w:sz w:val="21"/>
          <w:szCs w:val="21"/>
          <w:lang w:val="zh-TW" w:eastAsia="zh-TW"/>
        </w:rPr>
        <w:t>7</w:t>
      </w: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8</w:t>
      </w:r>
      <w:r>
        <w:rPr>
          <w:rFonts w:hint="eastAsia" w:ascii="宋体" w:hAnsi="宋体" w:eastAsia="宋体" w:cs="宋体"/>
          <w:iCs/>
          <w:sz w:val="21"/>
          <w:szCs w:val="21"/>
          <w:lang w:val="zh-TW" w:eastAsia="zh-CN"/>
        </w:rPr>
        <w:t>和B.</w:t>
      </w:r>
      <w:r>
        <w:rPr>
          <w:rFonts w:hint="eastAsia" w:ascii="宋体" w:hAnsi="宋体" w:eastAsia="宋体" w:cs="宋体"/>
          <w:iCs/>
          <w:sz w:val="21"/>
          <w:szCs w:val="21"/>
          <w:lang w:val="zh-TW" w:eastAsia="zh-TW"/>
        </w:rPr>
        <w:t>9</w:t>
      </w:r>
      <w:r>
        <w:rPr>
          <w:rFonts w:hint="eastAsia" w:ascii="宋体" w:hAnsi="宋体" w:eastAsia="宋体" w:cs="宋体"/>
          <w:iCs/>
          <w:sz w:val="21"/>
          <w:szCs w:val="21"/>
          <w:lang w:val="zh-TW" w:eastAsia="zh-CN"/>
        </w:rPr>
        <w:t>所示）；指示出口方向标志应与楼层指示标志交替显示，第一屏显示指示出口方向标志图形（如图B.</w:t>
      </w:r>
      <w:r>
        <w:rPr>
          <w:rFonts w:hint="eastAsia" w:ascii="宋体" w:hAnsi="宋体" w:eastAsia="宋体" w:cs="宋体"/>
          <w:iCs/>
          <w:sz w:val="21"/>
          <w:szCs w:val="21"/>
          <w:lang w:val="zh-TW" w:eastAsia="zh-TW"/>
        </w:rPr>
        <w:t>7</w:t>
      </w: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8</w:t>
      </w:r>
      <w:r>
        <w:rPr>
          <w:rFonts w:hint="eastAsia" w:ascii="宋体" w:hAnsi="宋体" w:eastAsia="宋体" w:cs="宋体"/>
          <w:iCs/>
          <w:sz w:val="21"/>
          <w:szCs w:val="21"/>
          <w:lang w:val="zh-TW" w:eastAsia="zh-CN"/>
        </w:rPr>
        <w:t>和B.</w:t>
      </w:r>
      <w:r>
        <w:rPr>
          <w:rFonts w:hint="eastAsia" w:ascii="宋体" w:hAnsi="宋体" w:eastAsia="宋体" w:cs="宋体"/>
          <w:iCs/>
          <w:sz w:val="21"/>
          <w:szCs w:val="21"/>
          <w:lang w:val="zh-TW" w:eastAsia="zh-TW"/>
        </w:rPr>
        <w:t>9</w:t>
      </w:r>
      <w:r>
        <w:rPr>
          <w:rFonts w:hint="eastAsia" w:ascii="宋体" w:hAnsi="宋体" w:eastAsia="宋体" w:cs="宋体"/>
          <w:iCs/>
          <w:sz w:val="21"/>
          <w:szCs w:val="21"/>
          <w:lang w:val="zh-TW" w:eastAsia="zh-CN"/>
        </w:rPr>
        <w:t>所示），第二屏显示楼层指示标志图形（如图B.</w:t>
      </w:r>
      <w:r>
        <w:rPr>
          <w:rFonts w:hint="eastAsia" w:ascii="宋体" w:hAnsi="宋体" w:eastAsia="宋体" w:cs="宋体"/>
          <w:iCs/>
          <w:sz w:val="21"/>
          <w:szCs w:val="21"/>
          <w:lang w:val="zh-TW" w:eastAsia="zh-TW"/>
        </w:rPr>
        <w:t>2</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3303270" cy="1861185"/>
            <wp:effectExtent l="0" t="0" r="11430" b="5715"/>
            <wp:docPr id="28" name="图片 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a:stretch>
                      <a:fillRect/>
                    </a:stretch>
                  </pic:blipFill>
                  <pic:spPr>
                    <a:xfrm>
                      <a:off x="0" y="0"/>
                      <a:ext cx="3303670" cy="186120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96" w:name="_Toc24350"/>
      <w:bookmarkStart w:id="197" w:name="_Toc32627"/>
      <w:r>
        <w:rPr>
          <w:rFonts w:hint="eastAsia" w:ascii="黑体" w:hAnsi="黑体" w:eastAsia="黑体" w:cs="黑体"/>
          <w:sz w:val="21"/>
          <w:szCs w:val="21"/>
          <w:lang w:val="zh-TW"/>
        </w:rPr>
        <w:t>图B.7  左向疏散指示标志图形</w:t>
      </w:r>
      <w:bookmarkEnd w:id="196"/>
      <w:bookmarkEnd w:id="197"/>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3289300" cy="1846580"/>
            <wp:effectExtent l="0" t="0" r="6350" b="1270"/>
            <wp:docPr id="29" name="图片 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a:stretch>
                      <a:fillRect/>
                    </a:stretch>
                  </pic:blipFill>
                  <pic:spPr>
                    <a:xfrm>
                      <a:off x="0" y="0"/>
                      <a:ext cx="3289365" cy="184680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198" w:name="_Toc26767"/>
      <w:bookmarkStart w:id="199" w:name="_Toc618"/>
      <w:r>
        <w:rPr>
          <w:rFonts w:hint="eastAsia" w:ascii="黑体" w:hAnsi="黑体" w:eastAsia="黑体" w:cs="黑体"/>
          <w:sz w:val="21"/>
          <w:szCs w:val="21"/>
          <w:lang w:val="zh-TW"/>
        </w:rPr>
        <w:t>图B.8  右向疏散指示标志图形</w:t>
      </w:r>
      <w:bookmarkEnd w:id="198"/>
      <w:bookmarkEnd w:id="199"/>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4701540" cy="2043430"/>
            <wp:effectExtent l="0" t="0" r="3810" b="13970"/>
            <wp:docPr id="30"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true" noChangeArrowheads="true"/>
                    </pic:cNvPicPr>
                  </pic:nvPicPr>
                  <pic:blipFill>
                    <a:blip r:embed="rId16" cstate="print">
                      <a:extLst>
                        <a:ext uri="{28A0092B-C50C-407E-A947-70E740481C1C}">
                          <a14:useLocalDpi xmlns:a14="http://schemas.microsoft.com/office/drawing/2010/main" val="false"/>
                        </a:ext>
                      </a:extLst>
                    </a:blip>
                    <a:srcRect/>
                    <a:stretch>
                      <a:fillRect/>
                    </a:stretch>
                  </pic:blipFill>
                  <pic:spPr>
                    <a:xfrm>
                      <a:off x="0" y="0"/>
                      <a:ext cx="4701600" cy="204378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00" w:name="_Toc13761"/>
      <w:bookmarkStart w:id="201" w:name="_Toc25207"/>
      <w:r>
        <w:rPr>
          <w:rFonts w:hint="eastAsia" w:ascii="黑体" w:hAnsi="黑体" w:eastAsia="黑体" w:cs="黑体"/>
          <w:sz w:val="21"/>
          <w:szCs w:val="21"/>
          <w:lang w:val="zh-TW"/>
        </w:rPr>
        <w:t>图B.9  双向疏散指示标志图形</w:t>
      </w:r>
      <w:bookmarkEnd w:id="200"/>
      <w:bookmarkEnd w:id="201"/>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B.4.</w:t>
      </w:r>
      <w:r>
        <w:rPr>
          <w:rFonts w:hint="eastAsia" w:ascii="宋体" w:hAnsi="宋体" w:eastAsia="宋体" w:cs="宋体"/>
          <w:iCs/>
          <w:sz w:val="21"/>
          <w:szCs w:val="21"/>
          <w:lang w:val="zh-TW" w:eastAsia="zh-TW"/>
        </w:rPr>
        <w:t xml:space="preserve">2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应急状态下，应采用出口指示标志、疏散方向指示标志和最先火灾报警部位等辅助信息同时显示的标志图形（如图B.</w:t>
      </w:r>
      <w:r>
        <w:rPr>
          <w:rFonts w:hint="eastAsia" w:ascii="宋体" w:hAnsi="宋体" w:eastAsia="宋体" w:cs="宋体"/>
          <w:iCs/>
          <w:sz w:val="21"/>
          <w:szCs w:val="21"/>
          <w:lang w:val="zh-TW" w:eastAsia="zh-TW"/>
        </w:rPr>
        <w:t>10</w:t>
      </w: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11</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822825" cy="1602740"/>
            <wp:effectExtent l="0" t="0" r="0" b="0"/>
            <wp:docPr id="31" name="图片 31" descr="919b375d036d208c0cf5e98a0d545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descr="919b375d036d208c0cf5e98a0d54551"/>
                    <pic:cNvPicPr>
                      <a:picLocks noChangeAspect="true"/>
                    </pic:cNvPicPr>
                  </pic:nvPicPr>
                  <pic:blipFill>
                    <a:blip r:embed="rId17"/>
                    <a:srcRect l="6958" t="5877" b="17661"/>
                    <a:stretch>
                      <a:fillRect/>
                    </a:stretch>
                  </pic:blipFill>
                  <pic:spPr>
                    <a:xfrm>
                      <a:off x="0" y="0"/>
                      <a:ext cx="4822825" cy="1602740"/>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02" w:name="_Toc14329"/>
      <w:bookmarkStart w:id="203" w:name="_Toc14649"/>
      <w:r>
        <w:rPr>
          <w:rFonts w:hint="eastAsia" w:ascii="黑体" w:hAnsi="黑体" w:eastAsia="黑体" w:cs="黑体"/>
          <w:sz w:val="21"/>
          <w:szCs w:val="21"/>
          <w:lang w:val="zh-TW"/>
        </w:rPr>
        <w:t>图B.10  同时显示辅助信息的左向疏散指示标志图形</w:t>
      </w:r>
      <w:bookmarkEnd w:id="202"/>
      <w:bookmarkEnd w:id="203"/>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803775" cy="1607185"/>
            <wp:effectExtent l="0" t="0" r="0" b="0"/>
            <wp:docPr id="32" name="图片 32" descr="ebdbedfd792974de4220c2e5c59b9a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 name="图片 32" descr="ebdbedfd792974de4220c2e5c59b9af"/>
                    <pic:cNvPicPr>
                      <a:picLocks noChangeAspect="true"/>
                    </pic:cNvPicPr>
                  </pic:nvPicPr>
                  <pic:blipFill>
                    <a:blip r:embed="rId18"/>
                    <a:srcRect t="5351" r="7394" b="18138"/>
                    <a:stretch>
                      <a:fillRect/>
                    </a:stretch>
                  </pic:blipFill>
                  <pic:spPr>
                    <a:xfrm>
                      <a:off x="0" y="0"/>
                      <a:ext cx="4803775" cy="1607185"/>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04" w:name="_Toc14025"/>
      <w:bookmarkStart w:id="205" w:name="_Toc1263"/>
      <w:r>
        <w:rPr>
          <w:rFonts w:hint="eastAsia" w:ascii="黑体" w:hAnsi="黑体" w:eastAsia="黑体" w:cs="黑体"/>
          <w:sz w:val="21"/>
          <w:szCs w:val="21"/>
          <w:lang w:val="zh-TW"/>
        </w:rPr>
        <w:t>图B.11  同时显示辅助信息的右向疏散指示标志图形</w:t>
      </w:r>
      <w:bookmarkEnd w:id="204"/>
      <w:bookmarkEnd w:id="205"/>
    </w:p>
    <w:p>
      <w:pPr>
        <w:pStyle w:val="33"/>
        <w:jc w:val="both"/>
        <w:rPr>
          <w:rFonts w:hint="eastAsia" w:ascii="黑体" w:hAnsi="黑体" w:eastAsia="黑体" w:cs="黑体"/>
          <w:sz w:val="21"/>
          <w:szCs w:val="21"/>
          <w:lang w:val="zh-TW"/>
        </w:rPr>
      </w:pPr>
      <w:bookmarkStart w:id="206" w:name="_Toc12298"/>
      <w:bookmarkStart w:id="207" w:name="_Toc17633"/>
      <w:r>
        <w:rPr>
          <w:rFonts w:hint="eastAsia" w:ascii="黑体" w:hAnsi="黑体" w:eastAsia="黑体" w:cs="黑体"/>
          <w:sz w:val="21"/>
          <w:szCs w:val="21"/>
          <w:lang w:val="zh-TW"/>
        </w:rPr>
        <w:t>B.5  楼层指示标志的图形显示</w:t>
      </w:r>
      <w:bookmarkEnd w:id="206"/>
      <w:bookmarkEnd w:id="207"/>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5</w:t>
      </w:r>
      <w:r>
        <w:rPr>
          <w:rFonts w:hint="eastAsia" w:ascii="宋体" w:hAnsi="宋体" w:eastAsia="宋体" w:cs="宋体"/>
          <w:iCs/>
          <w:sz w:val="21"/>
          <w:szCs w:val="21"/>
          <w:lang w:val="zh-TW" w:eastAsia="zh-CN"/>
        </w:rPr>
        <w:t>.1</w:t>
      </w:r>
      <w:r>
        <w:rPr>
          <w:rFonts w:hint="eastAsia" w:ascii="宋体" w:hAnsi="宋体" w:eastAsia="宋体" w:cs="宋体"/>
          <w:iCs/>
          <w:sz w:val="21"/>
          <w:szCs w:val="21"/>
          <w:lang w:val="zh-TW" w:eastAsia="zh-TW"/>
        </w:rPr>
        <w:t xml:space="preserve">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正常状态下，应采用阿拉伯数字和“F”组合作为标志图形，地下层应在相应层号前加“-”（如图B.2所示）。</w:t>
      </w:r>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5</w:t>
      </w:r>
      <w:r>
        <w:rPr>
          <w:rFonts w:hint="eastAsia" w:ascii="宋体" w:hAnsi="宋体" w:eastAsia="宋体" w:cs="宋体"/>
          <w:iCs/>
          <w:sz w:val="21"/>
          <w:szCs w:val="21"/>
          <w:lang w:val="zh-TW" w:eastAsia="zh-CN"/>
        </w:rPr>
        <w:t>.</w:t>
      </w:r>
      <w:r>
        <w:rPr>
          <w:rFonts w:hint="eastAsia" w:ascii="宋体" w:hAnsi="宋体" w:eastAsia="宋体" w:cs="宋体"/>
          <w:iCs/>
          <w:sz w:val="21"/>
          <w:szCs w:val="21"/>
          <w:lang w:val="zh-TW" w:eastAsia="zh-TW"/>
        </w:rPr>
        <w:t xml:space="preserve">2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应急状态下，应采用楼层指示标志和最先火灾报警部位等辅助信息同时显示的标志图形（如图B.</w:t>
      </w:r>
      <w:r>
        <w:rPr>
          <w:rFonts w:hint="eastAsia" w:ascii="宋体" w:hAnsi="宋体" w:eastAsia="宋体" w:cs="宋体"/>
          <w:iCs/>
          <w:sz w:val="21"/>
          <w:szCs w:val="21"/>
          <w:lang w:val="zh-TW" w:eastAsia="zh-TW"/>
        </w:rPr>
        <w:t>12</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989830" cy="1666240"/>
            <wp:effectExtent l="0" t="0" r="0" b="0"/>
            <wp:docPr id="33" name="图片 33" descr="5acfc37710410d2f20d4c5aa20e40a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descr="5acfc37710410d2f20d4c5aa20e40a5"/>
                    <pic:cNvPicPr>
                      <a:picLocks noChangeAspect="true"/>
                    </pic:cNvPicPr>
                  </pic:nvPicPr>
                  <pic:blipFill>
                    <a:blip r:embed="rId19"/>
                    <a:srcRect l="3107" t="7308" b="12789"/>
                    <a:stretch>
                      <a:fillRect/>
                    </a:stretch>
                  </pic:blipFill>
                  <pic:spPr>
                    <a:xfrm>
                      <a:off x="0" y="0"/>
                      <a:ext cx="4989830" cy="1666240"/>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08" w:name="_Toc18802"/>
      <w:bookmarkStart w:id="209" w:name="_Toc27185"/>
      <w:r>
        <w:rPr>
          <w:rFonts w:hint="eastAsia" w:ascii="黑体" w:hAnsi="黑体" w:eastAsia="黑体" w:cs="黑体"/>
          <w:sz w:val="21"/>
          <w:szCs w:val="21"/>
          <w:lang w:val="zh-TW"/>
        </w:rPr>
        <w:t>图B.12 同时显示辅助信息的楼层指示标志图形</w:t>
      </w:r>
      <w:bookmarkEnd w:id="208"/>
      <w:bookmarkEnd w:id="209"/>
    </w:p>
    <w:p>
      <w:pPr>
        <w:pStyle w:val="33"/>
        <w:jc w:val="both"/>
        <w:rPr>
          <w:rFonts w:hint="eastAsia" w:ascii="黑体" w:hAnsi="黑体" w:eastAsia="黑体" w:cs="黑体"/>
          <w:sz w:val="21"/>
          <w:szCs w:val="21"/>
          <w:lang w:val="zh-TW"/>
        </w:rPr>
      </w:pPr>
      <w:bookmarkStart w:id="210" w:name="_Toc8105"/>
      <w:bookmarkStart w:id="211" w:name="_Toc31482"/>
      <w:r>
        <w:rPr>
          <w:rFonts w:hint="eastAsia" w:ascii="黑体" w:hAnsi="黑体" w:eastAsia="黑体" w:cs="黑体"/>
          <w:sz w:val="21"/>
          <w:szCs w:val="21"/>
          <w:lang w:val="zh-TW"/>
        </w:rPr>
        <w:t>B.</w:t>
      </w:r>
      <w:r>
        <w:rPr>
          <w:rFonts w:hint="eastAsia" w:ascii="黑体" w:hAnsi="黑体" w:eastAsia="黑体" w:cs="黑体"/>
          <w:sz w:val="21"/>
          <w:szCs w:val="21"/>
          <w:lang w:val="zh-TW" w:eastAsia="zh-TW"/>
        </w:rPr>
        <w:t>6</w:t>
      </w:r>
      <w:r>
        <w:rPr>
          <w:rFonts w:hint="eastAsia" w:ascii="黑体" w:hAnsi="黑体" w:eastAsia="黑体" w:cs="黑体"/>
          <w:sz w:val="21"/>
          <w:szCs w:val="21"/>
          <w:lang w:val="zh-TW"/>
        </w:rPr>
        <w:t xml:space="preserve">  带有米标指示出口方向标志的图形显示</w:t>
      </w:r>
      <w:bookmarkEnd w:id="210"/>
      <w:bookmarkEnd w:id="211"/>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6</w:t>
      </w:r>
      <w:r>
        <w:rPr>
          <w:rFonts w:hint="eastAsia" w:ascii="宋体" w:hAnsi="宋体" w:eastAsia="宋体" w:cs="宋体"/>
          <w:iCs/>
          <w:sz w:val="21"/>
          <w:szCs w:val="21"/>
          <w:lang w:val="zh-TW" w:eastAsia="zh-CN"/>
        </w:rPr>
        <w:t>.</w:t>
      </w:r>
      <w:r>
        <w:rPr>
          <w:rFonts w:hint="eastAsia" w:ascii="宋体" w:hAnsi="宋体" w:eastAsia="宋体" w:cs="宋体"/>
          <w:iCs/>
          <w:sz w:val="21"/>
          <w:szCs w:val="21"/>
          <w:lang w:val="zh-TW" w:eastAsia="zh-TW"/>
        </w:rPr>
        <w:t xml:space="preserve">1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正常状态下，应采用出口指示标志、疏散方向指示标志和表示距离出口距离的文字辅助标志组合作为标志图形（如图B.</w:t>
      </w:r>
      <w:r>
        <w:rPr>
          <w:rFonts w:hint="eastAsia" w:ascii="宋体" w:hAnsi="宋体" w:eastAsia="宋体" w:cs="宋体"/>
          <w:iCs/>
          <w:sz w:val="21"/>
          <w:szCs w:val="21"/>
          <w:lang w:val="zh-TW" w:eastAsia="zh-TW"/>
        </w:rPr>
        <w:t>13</w:t>
      </w:r>
      <w:r>
        <w:rPr>
          <w:rFonts w:hint="eastAsia" w:ascii="宋体" w:hAnsi="宋体" w:eastAsia="宋体" w:cs="宋体"/>
          <w:iCs/>
          <w:sz w:val="21"/>
          <w:szCs w:val="21"/>
          <w:lang w:val="zh-TW" w:eastAsia="zh-CN"/>
        </w:rPr>
        <w:t>和B.</w:t>
      </w:r>
      <w:r>
        <w:rPr>
          <w:rFonts w:hint="eastAsia" w:ascii="宋体" w:hAnsi="宋体" w:eastAsia="宋体" w:cs="宋体"/>
          <w:iCs/>
          <w:sz w:val="21"/>
          <w:szCs w:val="21"/>
          <w:lang w:val="zh-TW" w:eastAsia="zh-TW"/>
        </w:rPr>
        <w:t>14</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3481705" cy="1656080"/>
            <wp:effectExtent l="0" t="0" r="4445" b="1270"/>
            <wp:docPr id="34" name="图片 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true" noChangeArrowheads="true"/>
                    </pic:cNvPicPr>
                  </pic:nvPicPr>
                  <pic:blipFill>
                    <a:blip r:embed="rId20" cstate="print">
                      <a:extLst>
                        <a:ext uri="{28A0092B-C50C-407E-A947-70E740481C1C}">
                          <a14:useLocalDpi xmlns:a14="http://schemas.microsoft.com/office/drawing/2010/main" val="false"/>
                        </a:ext>
                      </a:extLst>
                    </a:blip>
                    <a:srcRect/>
                    <a:stretch>
                      <a:fillRect/>
                    </a:stretch>
                  </pic:blipFill>
                  <pic:spPr>
                    <a:xfrm>
                      <a:off x="0" y="0"/>
                      <a:ext cx="3551173" cy="168916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12" w:name="_Toc4723"/>
      <w:bookmarkStart w:id="213" w:name="_Toc17235"/>
      <w:r>
        <w:rPr>
          <w:rFonts w:hint="eastAsia" w:ascii="黑体" w:hAnsi="黑体" w:eastAsia="黑体" w:cs="黑体"/>
          <w:sz w:val="21"/>
          <w:szCs w:val="21"/>
          <w:lang w:val="zh-TW"/>
        </w:rPr>
        <w:t>图B.13  带有米标的左向疏散指示标志图形</w:t>
      </w:r>
      <w:bookmarkEnd w:id="212"/>
      <w:bookmarkEnd w:id="213"/>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0" distR="0">
            <wp:extent cx="3879215" cy="1850390"/>
            <wp:effectExtent l="0" t="0" r="6985" b="16510"/>
            <wp:docPr id="35" name="图片 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true" noChangeArrowheads="true"/>
                    </pic:cNvPicPr>
                  </pic:nvPicPr>
                  <pic:blipFill>
                    <a:blip r:embed="rId21" cstate="print">
                      <a:extLst>
                        <a:ext uri="{28A0092B-C50C-407E-A947-70E740481C1C}">
                          <a14:useLocalDpi xmlns:a14="http://schemas.microsoft.com/office/drawing/2010/main" val="false"/>
                        </a:ext>
                      </a:extLst>
                    </a:blip>
                    <a:srcRect/>
                    <a:stretch>
                      <a:fillRect/>
                    </a:stretch>
                  </pic:blipFill>
                  <pic:spPr>
                    <a:xfrm>
                      <a:off x="0" y="0"/>
                      <a:ext cx="3879298" cy="1850400"/>
                    </a:xfrm>
                    <a:prstGeom prst="rect">
                      <a:avLst/>
                    </a:prstGeom>
                    <a:noFill/>
                    <a:ln>
                      <a:noFill/>
                    </a:ln>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14" w:name="_Toc4327"/>
      <w:bookmarkStart w:id="215" w:name="_Toc13872"/>
      <w:r>
        <w:rPr>
          <w:rFonts w:hint="eastAsia" w:ascii="黑体" w:hAnsi="黑体" w:eastAsia="黑体" w:cs="黑体"/>
          <w:sz w:val="21"/>
          <w:szCs w:val="21"/>
          <w:lang w:val="zh-TW"/>
        </w:rPr>
        <w:t>图B.14  带有米标的右向疏散指示标志图形</w:t>
      </w:r>
      <w:bookmarkEnd w:id="214"/>
      <w:bookmarkEnd w:id="215"/>
    </w:p>
    <w:p>
      <w:pPr>
        <w:adjustRightInd w:val="0"/>
        <w:snapToGrid w:val="0"/>
        <w:ind w:firstLine="0" w:firstLineChars="0"/>
        <w:rPr>
          <w:rFonts w:hint="eastAsia" w:ascii="宋体" w:hAnsi="宋体" w:eastAsia="宋体" w:cs="宋体"/>
          <w:iCs/>
          <w:sz w:val="21"/>
          <w:szCs w:val="21"/>
          <w:lang w:val="zh-TW" w:eastAsia="zh-CN"/>
        </w:rPr>
      </w:pPr>
      <w:r>
        <w:rPr>
          <w:rFonts w:hint="eastAsia" w:ascii="宋体" w:hAnsi="宋体" w:eastAsia="宋体" w:cs="宋体"/>
          <w:iCs/>
          <w:sz w:val="21"/>
          <w:szCs w:val="21"/>
          <w:lang w:val="zh-TW" w:eastAsia="zh-CN"/>
        </w:rPr>
        <w:t>B.</w:t>
      </w:r>
      <w:r>
        <w:rPr>
          <w:rFonts w:hint="eastAsia" w:ascii="宋体" w:hAnsi="宋体" w:eastAsia="宋体" w:cs="宋体"/>
          <w:iCs/>
          <w:sz w:val="21"/>
          <w:szCs w:val="21"/>
          <w:lang w:val="zh-TW" w:eastAsia="zh-TW"/>
        </w:rPr>
        <w:t>6</w:t>
      </w:r>
      <w:r>
        <w:rPr>
          <w:rFonts w:hint="eastAsia" w:ascii="宋体" w:hAnsi="宋体" w:eastAsia="宋体" w:cs="宋体"/>
          <w:iCs/>
          <w:sz w:val="21"/>
          <w:szCs w:val="21"/>
          <w:lang w:val="zh-TW" w:eastAsia="zh-CN"/>
        </w:rPr>
        <w:t>.</w:t>
      </w:r>
      <w:r>
        <w:rPr>
          <w:rFonts w:hint="eastAsia" w:ascii="宋体" w:hAnsi="宋体" w:eastAsia="宋体" w:cs="宋体"/>
          <w:iCs/>
          <w:sz w:val="21"/>
          <w:szCs w:val="21"/>
          <w:lang w:val="zh-TW" w:eastAsia="zh-TW"/>
        </w:rPr>
        <w:t>2</w:t>
      </w:r>
      <w:r>
        <w:rPr>
          <w:rFonts w:hint="eastAsia" w:ascii="宋体" w:hAnsi="宋体" w:eastAsia="宋体" w:cs="宋体"/>
          <w:iCs/>
          <w:sz w:val="21"/>
          <w:szCs w:val="21"/>
          <w:lang w:val="zh-TW" w:eastAsia="zh-CN"/>
        </w:rPr>
        <w:t xml:space="preserve"> </w:t>
      </w:r>
      <w:r>
        <w:rPr>
          <w:rFonts w:hint="eastAsia" w:ascii="宋体" w:hAnsi="宋体" w:cs="宋体"/>
          <w:iCs/>
          <w:sz w:val="21"/>
          <w:szCs w:val="21"/>
          <w:lang w:val="en-US" w:eastAsia="zh-CN"/>
        </w:rPr>
        <w:t xml:space="preserve"> </w:t>
      </w:r>
      <w:r>
        <w:rPr>
          <w:rFonts w:hint="eastAsia" w:ascii="宋体" w:hAnsi="宋体" w:eastAsia="宋体" w:cs="宋体"/>
          <w:iCs/>
          <w:sz w:val="21"/>
          <w:szCs w:val="21"/>
          <w:lang w:val="zh-TW" w:eastAsia="zh-CN"/>
        </w:rPr>
        <w:t>应急状态下，应采用出口指示标志、疏散方向指示标志、带有米标的指示出口方向标志和最先火灾报警部位等辅助信息同时显示的标志图形（如图B.</w:t>
      </w:r>
      <w:r>
        <w:rPr>
          <w:rFonts w:hint="eastAsia" w:ascii="宋体" w:hAnsi="宋体" w:eastAsia="宋体" w:cs="宋体"/>
          <w:iCs/>
          <w:sz w:val="21"/>
          <w:szCs w:val="21"/>
          <w:lang w:val="zh-TW" w:eastAsia="zh-TW"/>
        </w:rPr>
        <w:t>15</w:t>
      </w:r>
      <w:r>
        <w:rPr>
          <w:rFonts w:hint="eastAsia" w:ascii="宋体" w:hAnsi="宋体" w:eastAsia="宋体" w:cs="宋体"/>
          <w:iCs/>
          <w:sz w:val="21"/>
          <w:szCs w:val="21"/>
          <w:lang w:val="zh-TW" w:eastAsia="zh-CN"/>
        </w:rPr>
        <w:t>和B.</w:t>
      </w:r>
      <w:r>
        <w:rPr>
          <w:rFonts w:hint="eastAsia" w:ascii="宋体" w:hAnsi="宋体" w:eastAsia="宋体" w:cs="宋体"/>
          <w:iCs/>
          <w:sz w:val="21"/>
          <w:szCs w:val="21"/>
          <w:lang w:val="zh-TW" w:eastAsia="zh-TW"/>
        </w:rPr>
        <w:t>16</w:t>
      </w:r>
      <w:r>
        <w:rPr>
          <w:rFonts w:hint="eastAsia" w:ascii="宋体" w:hAnsi="宋体" w:eastAsia="宋体" w:cs="宋体"/>
          <w:iCs/>
          <w:sz w:val="21"/>
          <w:szCs w:val="21"/>
          <w:lang w:val="zh-TW" w:eastAsia="zh-CN"/>
        </w:rPr>
        <w:t>所示）。</w:t>
      </w: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986655" cy="1514475"/>
            <wp:effectExtent l="0" t="0" r="0" b="0"/>
            <wp:docPr id="36" name="图片 36" descr="577f0fe7ee65ed1a85261330bd3d4d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36" descr="577f0fe7ee65ed1a85261330bd3d4d3"/>
                    <pic:cNvPicPr>
                      <a:picLocks noChangeAspect="true"/>
                    </pic:cNvPicPr>
                  </pic:nvPicPr>
                  <pic:blipFill>
                    <a:blip r:embed="rId22"/>
                    <a:srcRect t="7367" r="1245" b="18495"/>
                    <a:stretch>
                      <a:fillRect/>
                    </a:stretch>
                  </pic:blipFill>
                  <pic:spPr>
                    <a:xfrm>
                      <a:off x="0" y="0"/>
                      <a:ext cx="4986655" cy="1514475"/>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16" w:name="_Toc15361"/>
      <w:bookmarkStart w:id="217" w:name="_Toc30104"/>
      <w:r>
        <w:rPr>
          <w:rFonts w:hint="eastAsia" w:ascii="黑体" w:hAnsi="黑体" w:eastAsia="黑体" w:cs="黑体"/>
          <w:sz w:val="21"/>
          <w:szCs w:val="21"/>
          <w:lang w:val="zh-TW"/>
        </w:rPr>
        <w:t>图B.15  同时显示辅助信息的带有米标的左向疏散指示标志图形</w:t>
      </w:r>
      <w:bookmarkEnd w:id="216"/>
      <w:bookmarkEnd w:id="217"/>
    </w:p>
    <w:p>
      <w:pPr>
        <w:snapToGrid w:val="0"/>
        <w:jc w:val="center"/>
        <w:rPr>
          <w:rFonts w:ascii="黑体" w:hAnsi="黑体" w:eastAsia="黑体"/>
          <w:sz w:val="20"/>
        </w:rPr>
      </w:pPr>
    </w:p>
    <w:p>
      <w:pPr>
        <w:pStyle w:val="144"/>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ind w:firstLine="0"/>
        <w:jc w:val="center"/>
        <w:textAlignment w:val="auto"/>
        <w:rPr>
          <w:rFonts w:cs="宋体" w:asciiTheme="minorEastAsia" w:hAnsiTheme="minorEastAsia" w:eastAsiaTheme="minorEastAsia"/>
          <w:b w:val="0"/>
          <w:bCs w:val="0"/>
          <w:sz w:val="21"/>
          <w:szCs w:val="21"/>
          <w:lang w:val="zh-TW" w:bidi="zh-TW"/>
        </w:rPr>
      </w:pPr>
      <w:r>
        <w:rPr>
          <w:rFonts w:cs="宋体" w:asciiTheme="minorEastAsia" w:hAnsiTheme="minorEastAsia" w:eastAsiaTheme="minorEastAsia"/>
          <w:b w:val="0"/>
          <w:bCs w:val="0"/>
          <w:sz w:val="21"/>
          <w:szCs w:val="21"/>
          <w:lang w:val="zh-TW" w:bidi="zh-TW"/>
        </w:rPr>
        <w:drawing>
          <wp:inline distT="0" distB="0" distL="114300" distR="114300">
            <wp:extent cx="4905375" cy="1477010"/>
            <wp:effectExtent l="0" t="0" r="0" b="0"/>
            <wp:docPr id="37" name="图片 37" descr="8e24e6bed273996adbe974297c66f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37" descr="8e24e6bed273996adbe974297c66f01"/>
                    <pic:cNvPicPr>
                      <a:picLocks noChangeAspect="true"/>
                    </pic:cNvPicPr>
                  </pic:nvPicPr>
                  <pic:blipFill>
                    <a:blip r:embed="rId23"/>
                    <a:srcRect t="6935" b="18728"/>
                    <a:stretch>
                      <a:fillRect/>
                    </a:stretch>
                  </pic:blipFill>
                  <pic:spPr>
                    <a:xfrm>
                      <a:off x="0" y="0"/>
                      <a:ext cx="4993909" cy="1477010"/>
                    </a:xfrm>
                    <a:prstGeom prst="rect">
                      <a:avLst/>
                    </a:prstGeom>
                  </pic:spPr>
                </pic:pic>
              </a:graphicData>
            </a:graphic>
          </wp:inline>
        </w:drawing>
      </w:r>
    </w:p>
    <w:p>
      <w:pPr>
        <w:pStyle w:val="33"/>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center"/>
        <w:textAlignment w:val="auto"/>
        <w:outlineLvl w:val="9"/>
        <w:rPr>
          <w:rFonts w:hint="eastAsia" w:ascii="黑体" w:hAnsi="黑体" w:eastAsia="黑体" w:cs="黑体"/>
          <w:sz w:val="21"/>
          <w:szCs w:val="21"/>
          <w:lang w:val="zh-TW"/>
        </w:rPr>
      </w:pPr>
      <w:bookmarkStart w:id="218" w:name="_Toc6836"/>
      <w:bookmarkStart w:id="219" w:name="_Toc10273"/>
      <w:r>
        <w:rPr>
          <w:rFonts w:hint="eastAsia" w:ascii="黑体" w:hAnsi="黑体" w:eastAsia="黑体" w:cs="黑体"/>
          <w:sz w:val="21"/>
          <w:szCs w:val="21"/>
          <w:lang w:val="zh-TW"/>
        </w:rPr>
        <w:t>图B.16  同时显示辅助信息的带有米标的右向疏散指示标志图形</w:t>
      </w:r>
      <w:bookmarkEnd w:id="164"/>
      <w:bookmarkEnd w:id="165"/>
      <w:bookmarkEnd w:id="166"/>
      <w:bookmarkEnd w:id="167"/>
      <w:bookmarkEnd w:id="168"/>
      <w:bookmarkEnd w:id="169"/>
      <w:bookmarkEnd w:id="218"/>
      <w:bookmarkEnd w:id="219"/>
    </w:p>
    <w:sectPr>
      <w:footerReference r:id="rId6" w:type="default"/>
      <w:pgSz w:w="11907" w:h="16840"/>
      <w:pgMar w:top="1418" w:right="1276" w:bottom="1134" w:left="1276" w:header="1417" w:footer="851" w:gutter="0"/>
      <w:pgNumType w:start="1"/>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Tms Rmn">
    <w:altName w:val="Noto Serif Bengali"/>
    <w:panose1 w:val="02020603040505020304"/>
    <w:charset w:val="4D"/>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Style w:val="39"/>
                            </w:rPr>
                          </w:pPr>
                          <w:r>
                            <w:rPr>
                              <w:rStyle w:val="39"/>
                            </w:rPr>
                            <w:fldChar w:fldCharType="begin"/>
                          </w:r>
                          <w:r>
                            <w:rPr>
                              <w:rStyle w:val="39"/>
                            </w:rPr>
                            <w:instrText xml:space="preserve"> PAGE </w:instrText>
                          </w:r>
                          <w:r>
                            <w:rPr>
                              <w:rStyle w:val="39"/>
                            </w:rPr>
                            <w:fldChar w:fldCharType="separate"/>
                          </w:r>
                          <w:r>
                            <w:rPr>
                              <w:rStyle w:val="39"/>
                            </w:rPr>
                            <w:t>27</w:t>
                          </w:r>
                          <w:r>
                            <w:rPr>
                              <w:rStyle w:val="39"/>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4"/>
                      <w:rPr>
                        <w:rStyle w:val="39"/>
                      </w:rPr>
                    </w:pPr>
                    <w:r>
                      <w:rPr>
                        <w:rStyle w:val="39"/>
                      </w:rPr>
                      <w:fldChar w:fldCharType="begin"/>
                    </w:r>
                    <w:r>
                      <w:rPr>
                        <w:rStyle w:val="39"/>
                      </w:rPr>
                      <w:instrText xml:space="preserve"> PAGE </w:instrText>
                    </w:r>
                    <w:r>
                      <w:rPr>
                        <w:rStyle w:val="39"/>
                      </w:rPr>
                      <w:fldChar w:fldCharType="separate"/>
                    </w:r>
                    <w:r>
                      <w:rPr>
                        <w:rStyle w:val="39"/>
                      </w:rPr>
                      <w:t>27</w:t>
                    </w:r>
                    <w:r>
                      <w:rPr>
                        <w:rStyle w:val="39"/>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Style w:val="39"/>
                            </w:rPr>
                          </w:pPr>
                          <w:r>
                            <w:rPr>
                              <w:rStyle w:val="39"/>
                            </w:rPr>
                            <w:fldChar w:fldCharType="begin"/>
                          </w:r>
                          <w:r>
                            <w:rPr>
                              <w:rStyle w:val="39"/>
                            </w:rPr>
                            <w:instrText xml:space="preserve"> PAGE </w:instrText>
                          </w:r>
                          <w:r>
                            <w:rPr>
                              <w:rStyle w:val="39"/>
                            </w:rPr>
                            <w:fldChar w:fldCharType="separate"/>
                          </w:r>
                          <w:r>
                            <w:rPr>
                              <w:rStyle w:val="39"/>
                            </w:rPr>
                            <w:t>27</w:t>
                          </w:r>
                          <w:r>
                            <w:rPr>
                              <w:rStyle w:val="39"/>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4"/>
                      <w:rPr>
                        <w:rStyle w:val="39"/>
                      </w:rPr>
                    </w:pPr>
                    <w:r>
                      <w:rPr>
                        <w:rStyle w:val="39"/>
                      </w:rPr>
                      <w:fldChar w:fldCharType="begin"/>
                    </w:r>
                    <w:r>
                      <w:rPr>
                        <w:rStyle w:val="39"/>
                      </w:rPr>
                      <w:instrText xml:space="preserve"> PAGE </w:instrText>
                    </w:r>
                    <w:r>
                      <w:rPr>
                        <w:rStyle w:val="39"/>
                      </w:rPr>
                      <w:fldChar w:fldCharType="separate"/>
                    </w:r>
                    <w:r>
                      <w:rPr>
                        <w:rStyle w:val="39"/>
                      </w:rPr>
                      <w:t>27</w:t>
                    </w:r>
                    <w:r>
                      <w:rPr>
                        <w:rStyle w:val="39"/>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r>
      <w:rPr>
        <w:color w:val="000000"/>
        <w:kern w:val="0"/>
        <w:szCs w:val="28"/>
      </w:rPr>
      <w:t xml:space="preserve">DB42/T </w:t>
    </w:r>
    <w:r>
      <w:rPr>
        <w:rFonts w:hint="eastAsia"/>
        <w:color w:val="000000"/>
        <w:kern w:val="0"/>
        <w:szCs w:val="28"/>
      </w:rPr>
      <w:t>XXXX</w:t>
    </w:r>
    <w:r>
      <w:rPr>
        <w:color w:val="000000"/>
        <w:kern w:val="0"/>
        <w:szCs w:val="28"/>
      </w:rPr>
      <w:t>—20</w:t>
    </w:r>
    <w:r>
      <w:rPr>
        <w:rFonts w:hint="eastAsia"/>
        <w:color w:val="000000"/>
        <w:kern w:val="0"/>
        <w:szCs w:val="28"/>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B0E9B"/>
    <w:multiLevelType w:val="multilevel"/>
    <w:tmpl w:val="011B0E9B"/>
    <w:lvl w:ilvl="0" w:tentative="0">
      <w:start w:val="1"/>
      <w:numFmt w:val="decimal"/>
      <w:pStyle w:val="73"/>
      <w:lvlText w:val="3.2.%1 "/>
      <w:lvlJc w:val="left"/>
      <w:pPr>
        <w:ind w:left="644" w:hanging="36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2046EA"/>
    <w:multiLevelType w:val="multilevel"/>
    <w:tmpl w:val="092046EA"/>
    <w:lvl w:ilvl="0" w:tentative="0">
      <w:start w:val="1"/>
      <w:numFmt w:val="decimal"/>
      <w:pStyle w:val="75"/>
      <w:lvlText w:val="3.4.%1 "/>
      <w:lvlJc w:val="left"/>
      <w:pPr>
        <w:ind w:left="1495" w:hanging="36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D77295"/>
    <w:multiLevelType w:val="multilevel"/>
    <w:tmpl w:val="0ED77295"/>
    <w:lvl w:ilvl="0" w:tentative="0">
      <w:start w:val="7"/>
      <w:numFmt w:val="decimal"/>
      <w:lvlText w:val="%1"/>
      <w:lvlJc w:val="left"/>
      <w:pPr>
        <w:tabs>
          <w:tab w:val="left" w:pos="360"/>
        </w:tabs>
        <w:ind w:left="0" w:firstLine="0"/>
      </w:pPr>
      <w:rPr>
        <w:rFonts w:hint="eastAsia"/>
      </w:rPr>
    </w:lvl>
    <w:lvl w:ilvl="1" w:tentative="0">
      <w:start w:val="1"/>
      <w:numFmt w:val="decimal"/>
      <w:pStyle w:val="70"/>
      <w:lvlText w:val="%1.%2"/>
      <w:lvlJc w:val="left"/>
      <w:pPr>
        <w:tabs>
          <w:tab w:val="left" w:pos="360"/>
        </w:tabs>
        <w:ind w:left="0" w:firstLine="0"/>
      </w:pPr>
      <w:rPr>
        <w:rFonts w:hint="default" w:ascii="Times New Roman" w:hAnsi="Times New Roman" w:eastAsia="黑体" w:cs="Times New Roman"/>
        <w:b/>
        <w:i w:val="0"/>
        <w:sz w:val="24"/>
      </w:rPr>
    </w:lvl>
    <w:lvl w:ilvl="2" w:tentative="0">
      <w:start w:val="1"/>
      <w:numFmt w:val="decimal"/>
      <w:pStyle w:val="71"/>
      <w:lvlText w:val="%1.%2.%3"/>
      <w:lvlJc w:val="left"/>
      <w:pPr>
        <w:ind w:left="357" w:hanging="357"/>
      </w:pPr>
      <w:rPr>
        <w:rFonts w:hint="default" w:ascii="Times New Roman" w:hAnsi="Times New Roman"/>
        <w:b/>
      </w:rPr>
    </w:lvl>
    <w:lvl w:ilvl="3" w:tentative="0">
      <w:start w:val="1"/>
      <w:numFmt w:val="decimal"/>
      <w:lvlText w:val="%1.%2.%3.%4"/>
      <w:lvlJc w:val="left"/>
      <w:pPr>
        <w:tabs>
          <w:tab w:val="left" w:pos="360"/>
        </w:tabs>
        <w:ind w:left="0" w:firstLine="0"/>
      </w:pPr>
      <w:rPr>
        <w:rFonts w:hint="eastAsia"/>
      </w:rPr>
    </w:lvl>
    <w:lvl w:ilvl="4" w:tentative="0">
      <w:start w:val="1"/>
      <w:numFmt w:val="decimal"/>
      <w:lvlText w:val="%1.%2.%3.%4.%5"/>
      <w:lvlJc w:val="left"/>
      <w:pPr>
        <w:tabs>
          <w:tab w:val="left" w:pos="360"/>
        </w:tabs>
        <w:ind w:left="0" w:firstLine="0"/>
      </w:pPr>
      <w:rPr>
        <w:rFonts w:hint="eastAsia"/>
      </w:rPr>
    </w:lvl>
    <w:lvl w:ilvl="5" w:tentative="0">
      <w:start w:val="1"/>
      <w:numFmt w:val="decimal"/>
      <w:lvlText w:val="%1.%2.%3.%4.%5.%6"/>
      <w:lvlJc w:val="left"/>
      <w:pPr>
        <w:tabs>
          <w:tab w:val="left" w:pos="360"/>
        </w:tabs>
        <w:ind w:left="0" w:firstLine="0"/>
      </w:pPr>
      <w:rPr>
        <w:rFonts w:hint="eastAsia"/>
      </w:rPr>
    </w:lvl>
    <w:lvl w:ilvl="6" w:tentative="0">
      <w:start w:val="1"/>
      <w:numFmt w:val="decimal"/>
      <w:lvlText w:val="%1.%2.%3.%4.%5.%6.%7"/>
      <w:lvlJc w:val="left"/>
      <w:pPr>
        <w:tabs>
          <w:tab w:val="left" w:pos="360"/>
        </w:tabs>
        <w:ind w:left="0" w:firstLine="0"/>
      </w:pPr>
      <w:rPr>
        <w:rFonts w:hint="eastAsia"/>
      </w:rPr>
    </w:lvl>
    <w:lvl w:ilvl="7" w:tentative="0">
      <w:start w:val="1"/>
      <w:numFmt w:val="decimal"/>
      <w:lvlText w:val="%1.%2.%3.%4.%5.%6.%7.%8"/>
      <w:lvlJc w:val="left"/>
      <w:pPr>
        <w:tabs>
          <w:tab w:val="left" w:pos="360"/>
        </w:tabs>
        <w:ind w:left="0" w:firstLine="0"/>
      </w:pPr>
      <w:rPr>
        <w:rFonts w:hint="eastAsia"/>
      </w:rPr>
    </w:lvl>
    <w:lvl w:ilvl="8" w:tentative="0">
      <w:start w:val="1"/>
      <w:numFmt w:val="decimal"/>
      <w:lvlText w:val="%1.%2.%3.%4.%5.%6.%7.%8.%9"/>
      <w:lvlJc w:val="left"/>
      <w:pPr>
        <w:tabs>
          <w:tab w:val="left" w:pos="360"/>
        </w:tabs>
        <w:ind w:left="0" w:firstLine="0"/>
      </w:pPr>
      <w:rPr>
        <w:rFonts w:hint="eastAsia"/>
      </w:rPr>
    </w:lvl>
  </w:abstractNum>
  <w:abstractNum w:abstractNumId="3">
    <w:nsid w:val="138F1A26"/>
    <w:multiLevelType w:val="multilevel"/>
    <w:tmpl w:val="138F1A26"/>
    <w:lvl w:ilvl="0" w:tentative="0">
      <w:start w:val="1"/>
      <w:numFmt w:val="decimal"/>
      <w:pStyle w:val="83"/>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356CD2"/>
    <w:multiLevelType w:val="multilevel"/>
    <w:tmpl w:val="18356CD2"/>
    <w:lvl w:ilvl="0" w:tentative="0">
      <w:start w:val="1"/>
      <w:numFmt w:val="decimal"/>
      <w:pStyle w:val="80"/>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3"/>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3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3879299E"/>
    <w:multiLevelType w:val="multilevel"/>
    <w:tmpl w:val="3879299E"/>
    <w:lvl w:ilvl="0" w:tentative="0">
      <w:start w:val="1"/>
      <w:numFmt w:val="decimal"/>
      <w:pStyle w:val="81"/>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6639DE"/>
    <w:multiLevelType w:val="multilevel"/>
    <w:tmpl w:val="4B6639DE"/>
    <w:lvl w:ilvl="0" w:tentative="0">
      <w:start w:val="1"/>
      <w:numFmt w:val="decimal"/>
      <w:pStyle w:val="78"/>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8306CE6"/>
    <w:multiLevelType w:val="multilevel"/>
    <w:tmpl w:val="58306CE6"/>
    <w:lvl w:ilvl="0" w:tentative="0">
      <w:start w:val="1"/>
      <w:numFmt w:val="decimal"/>
      <w:pStyle w:val="79"/>
      <w:lvlText w:val="%1 "/>
      <w:lvlJc w:val="left"/>
      <w:pPr>
        <w:ind w:left="420" w:hanging="420"/>
      </w:pPr>
      <w:rPr>
        <w:rFonts w:hint="eastAsia" w:ascii="Times New Roman" w:hAnsi="Times New Roman" w:eastAsia="宋体"/>
        <w:b w:val="0"/>
        <w:bCs w:val="0"/>
        <w:i w:val="0"/>
        <w:iCs w:val="0"/>
        <w:caps w:val="0"/>
        <w:smallCaps w:val="0"/>
        <w:strike w:val="0"/>
        <w:dstrike w:val="0"/>
        <w:color w:val="auto"/>
        <w:spacing w:val="0"/>
        <w:w w:val="100"/>
        <w:kern w:val="0"/>
        <w:position w:val="0"/>
        <w:sz w:val="24"/>
        <w:u w:val="none"/>
        <w:shd w:val="clear" w:color="auto" w:fill="auto"/>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793030"/>
    <w:multiLevelType w:val="multilevel"/>
    <w:tmpl w:val="5D793030"/>
    <w:lvl w:ilvl="0" w:tentative="0">
      <w:start w:val="1"/>
      <w:numFmt w:val="decimal"/>
      <w:pStyle w:val="82"/>
      <w:lvlText w:val="%1 "/>
      <w:lvlJc w:val="left"/>
      <w:pPr>
        <w:ind w:left="420" w:hanging="420"/>
      </w:pPr>
      <w:rPr>
        <w:rFonts w:hint="eastAsia"/>
      </w:rPr>
    </w:lvl>
    <w:lvl w:ilvl="1" w:tentative="0">
      <w:start w:val="1"/>
      <w:numFmt w:val="lowerLetter"/>
      <w:pStyle w:val="12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79348EB"/>
    <w:multiLevelType w:val="multilevel"/>
    <w:tmpl w:val="679348EB"/>
    <w:lvl w:ilvl="0" w:tentative="0">
      <w:start w:val="1"/>
      <w:numFmt w:val="decimal"/>
      <w:pStyle w:val="72"/>
      <w:lvlText w:val="3.1.%1 "/>
      <w:lvlJc w:val="left"/>
      <w:pPr>
        <w:ind w:left="360" w:hanging="36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8A6E01"/>
    <w:multiLevelType w:val="multilevel"/>
    <w:tmpl w:val="6B8A6E01"/>
    <w:lvl w:ilvl="0" w:tentative="0">
      <w:start w:val="1"/>
      <w:numFmt w:val="lowerLetter"/>
      <w:lvlText w:val="%1)"/>
      <w:lvlJc w:val="left"/>
      <w:pPr>
        <w:ind w:left="900" w:hanging="420"/>
      </w:pPr>
      <w:rPr>
        <w:rFonts w:hint="default"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BB5435A"/>
    <w:multiLevelType w:val="multilevel"/>
    <w:tmpl w:val="6BB5435A"/>
    <w:lvl w:ilvl="0" w:tentative="0">
      <w:start w:val="3"/>
      <w:numFmt w:val="decimal"/>
      <w:lvlText w:val="%1"/>
      <w:lvlJc w:val="left"/>
      <w:pPr>
        <w:ind w:left="425" w:hanging="425"/>
      </w:pPr>
      <w:rPr>
        <w:rFonts w:hint="eastAsia"/>
      </w:rPr>
    </w:lvl>
    <w:lvl w:ilvl="1" w:tentative="0">
      <w:start w:val="6"/>
      <w:numFmt w:val="decimal"/>
      <w:lvlText w:val="%1.%2"/>
      <w:lvlJc w:val="left"/>
      <w:pPr>
        <w:ind w:left="992" w:hanging="567"/>
      </w:pPr>
      <w:rPr>
        <w:rFonts w:hint="eastAsia"/>
      </w:rPr>
    </w:lvl>
    <w:lvl w:ilvl="2" w:tentative="0">
      <w:start w:val="1"/>
      <w:numFmt w:val="decimal"/>
      <w:pStyle w:val="77"/>
      <w:lvlText w:val="%1.%2.%3 "/>
      <w:lvlJc w:val="left"/>
      <w:pPr>
        <w:tabs>
          <w:tab w:val="left" w:pos="0"/>
        </w:tabs>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70596262"/>
    <w:multiLevelType w:val="multilevel"/>
    <w:tmpl w:val="70596262"/>
    <w:lvl w:ilvl="0" w:tentative="0">
      <w:start w:val="1"/>
      <w:numFmt w:val="decimal"/>
      <w:pStyle w:val="74"/>
      <w:lvlText w:val="3.3.%1 "/>
      <w:lvlJc w:val="left"/>
      <w:pPr>
        <w:ind w:left="3905" w:hanging="36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1" w:tentative="0">
      <w:start w:val="1"/>
      <w:numFmt w:val="decimal"/>
      <w:lvlText w:val="%2."/>
      <w:lvlJc w:val="left"/>
      <w:pPr>
        <w:ind w:left="780" w:hanging="360"/>
      </w:pPr>
      <w:rPr>
        <w:rFonts w:hint="default" w:ascii="Times New Roman" w:hAnsi="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0"/>
  </w:num>
  <w:num w:numId="3">
    <w:abstractNumId w:val="0"/>
  </w:num>
  <w:num w:numId="4">
    <w:abstractNumId w:val="13"/>
  </w:num>
  <w:num w:numId="5">
    <w:abstractNumId w:val="1"/>
  </w:num>
  <w:num w:numId="6">
    <w:abstractNumId w:val="12"/>
  </w:num>
  <w:num w:numId="7">
    <w:abstractNumId w:val="7"/>
  </w:num>
  <w:num w:numId="8">
    <w:abstractNumId w:val="8"/>
  </w:num>
  <w:num w:numId="9">
    <w:abstractNumId w:val="4"/>
  </w:num>
  <w:num w:numId="10">
    <w:abstractNumId w:val="6"/>
  </w:num>
  <w:num w:numId="11">
    <w:abstractNumId w:val="9"/>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4"/>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MTYxMzY1NTWwNDZQ0lEKTi0uzszPAykwrQUAqo6esywAAAA="/>
    <w:docVar w:name="commondata" w:val="eyJoZGlkIjoiMTgzY2QyYTcyZWViZTljNWQ3YTNhMzYyNWI2ZjYwM2UifQ=="/>
  </w:docVars>
  <w:rsids>
    <w:rsidRoot w:val="002924C4"/>
    <w:rsid w:val="00003FA0"/>
    <w:rsid w:val="00004C6F"/>
    <w:rsid w:val="00006901"/>
    <w:rsid w:val="0001011B"/>
    <w:rsid w:val="00010A66"/>
    <w:rsid w:val="00012254"/>
    <w:rsid w:val="00012EA7"/>
    <w:rsid w:val="000138AB"/>
    <w:rsid w:val="0001688B"/>
    <w:rsid w:val="00017ACD"/>
    <w:rsid w:val="0002086B"/>
    <w:rsid w:val="0002095C"/>
    <w:rsid w:val="00022578"/>
    <w:rsid w:val="000271FF"/>
    <w:rsid w:val="000273F0"/>
    <w:rsid w:val="00030056"/>
    <w:rsid w:val="0003438A"/>
    <w:rsid w:val="00035EF7"/>
    <w:rsid w:val="0003621C"/>
    <w:rsid w:val="00036352"/>
    <w:rsid w:val="000415CC"/>
    <w:rsid w:val="00043398"/>
    <w:rsid w:val="00046DEF"/>
    <w:rsid w:val="0004787C"/>
    <w:rsid w:val="00051A52"/>
    <w:rsid w:val="00054025"/>
    <w:rsid w:val="00054BFA"/>
    <w:rsid w:val="00055640"/>
    <w:rsid w:val="00057323"/>
    <w:rsid w:val="000608FE"/>
    <w:rsid w:val="0006138D"/>
    <w:rsid w:val="00061CDC"/>
    <w:rsid w:val="00064419"/>
    <w:rsid w:val="00064C6B"/>
    <w:rsid w:val="00071AEE"/>
    <w:rsid w:val="000720E1"/>
    <w:rsid w:val="00075FD1"/>
    <w:rsid w:val="000774AB"/>
    <w:rsid w:val="00077D94"/>
    <w:rsid w:val="000803BE"/>
    <w:rsid w:val="000810E3"/>
    <w:rsid w:val="0008557D"/>
    <w:rsid w:val="000856CF"/>
    <w:rsid w:val="0008660F"/>
    <w:rsid w:val="0008668E"/>
    <w:rsid w:val="00086C7E"/>
    <w:rsid w:val="000922A1"/>
    <w:rsid w:val="00093445"/>
    <w:rsid w:val="00093BF2"/>
    <w:rsid w:val="00095767"/>
    <w:rsid w:val="00097667"/>
    <w:rsid w:val="000A0344"/>
    <w:rsid w:val="000A3572"/>
    <w:rsid w:val="000A395E"/>
    <w:rsid w:val="000A4ABD"/>
    <w:rsid w:val="000A50FA"/>
    <w:rsid w:val="000A5C6E"/>
    <w:rsid w:val="000A6915"/>
    <w:rsid w:val="000A719A"/>
    <w:rsid w:val="000A7A19"/>
    <w:rsid w:val="000B4EFD"/>
    <w:rsid w:val="000B50D5"/>
    <w:rsid w:val="000B5EE7"/>
    <w:rsid w:val="000B626A"/>
    <w:rsid w:val="000B62F7"/>
    <w:rsid w:val="000C0FB4"/>
    <w:rsid w:val="000C142A"/>
    <w:rsid w:val="000C16CD"/>
    <w:rsid w:val="000C1786"/>
    <w:rsid w:val="000C1EC7"/>
    <w:rsid w:val="000C2B0E"/>
    <w:rsid w:val="000C2C8B"/>
    <w:rsid w:val="000C3F99"/>
    <w:rsid w:val="000C58A1"/>
    <w:rsid w:val="000C58FC"/>
    <w:rsid w:val="000C6981"/>
    <w:rsid w:val="000C6A97"/>
    <w:rsid w:val="000D0E11"/>
    <w:rsid w:val="000D28ED"/>
    <w:rsid w:val="000D2DF5"/>
    <w:rsid w:val="000D4E8D"/>
    <w:rsid w:val="000D57DC"/>
    <w:rsid w:val="000E20F0"/>
    <w:rsid w:val="000E24E0"/>
    <w:rsid w:val="000E4020"/>
    <w:rsid w:val="000E4113"/>
    <w:rsid w:val="000E76E8"/>
    <w:rsid w:val="000F005F"/>
    <w:rsid w:val="000F4B09"/>
    <w:rsid w:val="000F7217"/>
    <w:rsid w:val="00101159"/>
    <w:rsid w:val="00102330"/>
    <w:rsid w:val="0010358F"/>
    <w:rsid w:val="00103C5E"/>
    <w:rsid w:val="00105951"/>
    <w:rsid w:val="00106C03"/>
    <w:rsid w:val="001131E5"/>
    <w:rsid w:val="00113774"/>
    <w:rsid w:val="0011473F"/>
    <w:rsid w:val="00114785"/>
    <w:rsid w:val="00124A3C"/>
    <w:rsid w:val="0012575D"/>
    <w:rsid w:val="00125A0C"/>
    <w:rsid w:val="001273BA"/>
    <w:rsid w:val="0013053C"/>
    <w:rsid w:val="001306B8"/>
    <w:rsid w:val="001318DE"/>
    <w:rsid w:val="001338BB"/>
    <w:rsid w:val="001343A1"/>
    <w:rsid w:val="00134CFC"/>
    <w:rsid w:val="001351F8"/>
    <w:rsid w:val="00135B88"/>
    <w:rsid w:val="001375F5"/>
    <w:rsid w:val="001400DC"/>
    <w:rsid w:val="00145A40"/>
    <w:rsid w:val="00147128"/>
    <w:rsid w:val="0014717A"/>
    <w:rsid w:val="00150DC7"/>
    <w:rsid w:val="00150F65"/>
    <w:rsid w:val="001522DF"/>
    <w:rsid w:val="0015265F"/>
    <w:rsid w:val="001540D9"/>
    <w:rsid w:val="00154AE8"/>
    <w:rsid w:val="00160930"/>
    <w:rsid w:val="00162DA0"/>
    <w:rsid w:val="0016339D"/>
    <w:rsid w:val="00163482"/>
    <w:rsid w:val="0016444F"/>
    <w:rsid w:val="00165587"/>
    <w:rsid w:val="00165CE0"/>
    <w:rsid w:val="001671A9"/>
    <w:rsid w:val="001704A8"/>
    <w:rsid w:val="001708C0"/>
    <w:rsid w:val="00171D6E"/>
    <w:rsid w:val="001720EB"/>
    <w:rsid w:val="00173BE1"/>
    <w:rsid w:val="00174FAC"/>
    <w:rsid w:val="00181A81"/>
    <w:rsid w:val="00182C4A"/>
    <w:rsid w:val="00182F35"/>
    <w:rsid w:val="00183CDE"/>
    <w:rsid w:val="0018497D"/>
    <w:rsid w:val="0018567F"/>
    <w:rsid w:val="001858BF"/>
    <w:rsid w:val="00191173"/>
    <w:rsid w:val="00193220"/>
    <w:rsid w:val="00196082"/>
    <w:rsid w:val="0019612C"/>
    <w:rsid w:val="00197958"/>
    <w:rsid w:val="001A035E"/>
    <w:rsid w:val="001A0713"/>
    <w:rsid w:val="001A0B00"/>
    <w:rsid w:val="001A1647"/>
    <w:rsid w:val="001A1B44"/>
    <w:rsid w:val="001A611C"/>
    <w:rsid w:val="001A654D"/>
    <w:rsid w:val="001A677A"/>
    <w:rsid w:val="001A7B66"/>
    <w:rsid w:val="001B005A"/>
    <w:rsid w:val="001B16F1"/>
    <w:rsid w:val="001B28DD"/>
    <w:rsid w:val="001B6D9D"/>
    <w:rsid w:val="001B73F1"/>
    <w:rsid w:val="001C16C3"/>
    <w:rsid w:val="001C435D"/>
    <w:rsid w:val="001C441B"/>
    <w:rsid w:val="001C5BA0"/>
    <w:rsid w:val="001C7950"/>
    <w:rsid w:val="001C7C33"/>
    <w:rsid w:val="001D05E7"/>
    <w:rsid w:val="001D0E90"/>
    <w:rsid w:val="001D20A6"/>
    <w:rsid w:val="001D2ABC"/>
    <w:rsid w:val="001D43A7"/>
    <w:rsid w:val="001D4D1E"/>
    <w:rsid w:val="001D6C5F"/>
    <w:rsid w:val="001E12C4"/>
    <w:rsid w:val="001E168A"/>
    <w:rsid w:val="001E18B7"/>
    <w:rsid w:val="001E4DA1"/>
    <w:rsid w:val="001E52B8"/>
    <w:rsid w:val="001E545B"/>
    <w:rsid w:val="001E5E47"/>
    <w:rsid w:val="001F0163"/>
    <w:rsid w:val="001F0519"/>
    <w:rsid w:val="001F0E44"/>
    <w:rsid w:val="001F36C7"/>
    <w:rsid w:val="001F5FA0"/>
    <w:rsid w:val="001F67D6"/>
    <w:rsid w:val="001F7DC1"/>
    <w:rsid w:val="002015BB"/>
    <w:rsid w:val="00204773"/>
    <w:rsid w:val="00205EEC"/>
    <w:rsid w:val="00206631"/>
    <w:rsid w:val="00210042"/>
    <w:rsid w:val="002111E9"/>
    <w:rsid w:val="00211646"/>
    <w:rsid w:val="002128DD"/>
    <w:rsid w:val="00216519"/>
    <w:rsid w:val="00216AB3"/>
    <w:rsid w:val="00216E61"/>
    <w:rsid w:val="00217F9E"/>
    <w:rsid w:val="00220461"/>
    <w:rsid w:val="00221BA8"/>
    <w:rsid w:val="0022232B"/>
    <w:rsid w:val="002258E5"/>
    <w:rsid w:val="002262AD"/>
    <w:rsid w:val="0023016A"/>
    <w:rsid w:val="00231352"/>
    <w:rsid w:val="0023253E"/>
    <w:rsid w:val="0023331C"/>
    <w:rsid w:val="00234438"/>
    <w:rsid w:val="00235AD3"/>
    <w:rsid w:val="00236498"/>
    <w:rsid w:val="00236A03"/>
    <w:rsid w:val="00236BB8"/>
    <w:rsid w:val="00236C32"/>
    <w:rsid w:val="00240A20"/>
    <w:rsid w:val="00240B14"/>
    <w:rsid w:val="00244463"/>
    <w:rsid w:val="002444D5"/>
    <w:rsid w:val="00244E35"/>
    <w:rsid w:val="0024552A"/>
    <w:rsid w:val="00245606"/>
    <w:rsid w:val="0024666B"/>
    <w:rsid w:val="002476C6"/>
    <w:rsid w:val="002514B3"/>
    <w:rsid w:val="00252051"/>
    <w:rsid w:val="002544FB"/>
    <w:rsid w:val="002576E0"/>
    <w:rsid w:val="00261296"/>
    <w:rsid w:val="002617F5"/>
    <w:rsid w:val="0026773C"/>
    <w:rsid w:val="00267CC5"/>
    <w:rsid w:val="002706A6"/>
    <w:rsid w:val="00271B22"/>
    <w:rsid w:val="00271B4E"/>
    <w:rsid w:val="00272A0E"/>
    <w:rsid w:val="00275E8D"/>
    <w:rsid w:val="002764A0"/>
    <w:rsid w:val="00276C99"/>
    <w:rsid w:val="00281C31"/>
    <w:rsid w:val="0028254E"/>
    <w:rsid w:val="00282AAC"/>
    <w:rsid w:val="00282F00"/>
    <w:rsid w:val="0028345E"/>
    <w:rsid w:val="00284317"/>
    <w:rsid w:val="00284BEC"/>
    <w:rsid w:val="002865C1"/>
    <w:rsid w:val="002869E1"/>
    <w:rsid w:val="00287A0D"/>
    <w:rsid w:val="00290702"/>
    <w:rsid w:val="002924C4"/>
    <w:rsid w:val="0029279D"/>
    <w:rsid w:val="002929E1"/>
    <w:rsid w:val="0029401F"/>
    <w:rsid w:val="002940B8"/>
    <w:rsid w:val="0029417B"/>
    <w:rsid w:val="00294EED"/>
    <w:rsid w:val="00295308"/>
    <w:rsid w:val="00296766"/>
    <w:rsid w:val="002A01E0"/>
    <w:rsid w:val="002A1824"/>
    <w:rsid w:val="002A1E61"/>
    <w:rsid w:val="002A6080"/>
    <w:rsid w:val="002A79E3"/>
    <w:rsid w:val="002B0C60"/>
    <w:rsid w:val="002B0F7C"/>
    <w:rsid w:val="002B1DC4"/>
    <w:rsid w:val="002B5C9C"/>
    <w:rsid w:val="002B7A5A"/>
    <w:rsid w:val="002C01E2"/>
    <w:rsid w:val="002C08E8"/>
    <w:rsid w:val="002C1497"/>
    <w:rsid w:val="002C14CC"/>
    <w:rsid w:val="002C23AC"/>
    <w:rsid w:val="002C33E6"/>
    <w:rsid w:val="002C3D17"/>
    <w:rsid w:val="002C7F56"/>
    <w:rsid w:val="002D0C37"/>
    <w:rsid w:val="002D0F06"/>
    <w:rsid w:val="002D17C9"/>
    <w:rsid w:val="002D334A"/>
    <w:rsid w:val="002D3EB4"/>
    <w:rsid w:val="002D48A6"/>
    <w:rsid w:val="002D78A5"/>
    <w:rsid w:val="002D79DA"/>
    <w:rsid w:val="002E011F"/>
    <w:rsid w:val="002E2A6A"/>
    <w:rsid w:val="002E5F8D"/>
    <w:rsid w:val="002E7584"/>
    <w:rsid w:val="002E78B7"/>
    <w:rsid w:val="002F1943"/>
    <w:rsid w:val="002F2D7A"/>
    <w:rsid w:val="002F3A5B"/>
    <w:rsid w:val="002F409A"/>
    <w:rsid w:val="002F5FCC"/>
    <w:rsid w:val="002F7055"/>
    <w:rsid w:val="0030104A"/>
    <w:rsid w:val="003017FD"/>
    <w:rsid w:val="0030294C"/>
    <w:rsid w:val="00303D3F"/>
    <w:rsid w:val="00306DC5"/>
    <w:rsid w:val="0031253D"/>
    <w:rsid w:val="003136B6"/>
    <w:rsid w:val="003146DD"/>
    <w:rsid w:val="003167E6"/>
    <w:rsid w:val="00316BEE"/>
    <w:rsid w:val="0031746E"/>
    <w:rsid w:val="00321DF9"/>
    <w:rsid w:val="003234B2"/>
    <w:rsid w:val="0032523F"/>
    <w:rsid w:val="00327185"/>
    <w:rsid w:val="00330C64"/>
    <w:rsid w:val="0033258A"/>
    <w:rsid w:val="00332D80"/>
    <w:rsid w:val="003360F1"/>
    <w:rsid w:val="003401E1"/>
    <w:rsid w:val="00340D67"/>
    <w:rsid w:val="0034392A"/>
    <w:rsid w:val="00345EC4"/>
    <w:rsid w:val="00351DBE"/>
    <w:rsid w:val="00352286"/>
    <w:rsid w:val="0035372C"/>
    <w:rsid w:val="00355498"/>
    <w:rsid w:val="00357203"/>
    <w:rsid w:val="003572F7"/>
    <w:rsid w:val="00360DA9"/>
    <w:rsid w:val="003616EF"/>
    <w:rsid w:val="0036229C"/>
    <w:rsid w:val="003647ED"/>
    <w:rsid w:val="0036497A"/>
    <w:rsid w:val="003649AB"/>
    <w:rsid w:val="00365E4C"/>
    <w:rsid w:val="0036798D"/>
    <w:rsid w:val="003717E7"/>
    <w:rsid w:val="003724BA"/>
    <w:rsid w:val="00374DDE"/>
    <w:rsid w:val="0038006A"/>
    <w:rsid w:val="0038552C"/>
    <w:rsid w:val="00385B27"/>
    <w:rsid w:val="003872BA"/>
    <w:rsid w:val="0039184A"/>
    <w:rsid w:val="003921C4"/>
    <w:rsid w:val="003930A5"/>
    <w:rsid w:val="003942B1"/>
    <w:rsid w:val="0039576C"/>
    <w:rsid w:val="003957D8"/>
    <w:rsid w:val="00397D6B"/>
    <w:rsid w:val="003A00D1"/>
    <w:rsid w:val="003A1375"/>
    <w:rsid w:val="003A1C9E"/>
    <w:rsid w:val="003A1FDF"/>
    <w:rsid w:val="003A3307"/>
    <w:rsid w:val="003A3564"/>
    <w:rsid w:val="003A3974"/>
    <w:rsid w:val="003A6429"/>
    <w:rsid w:val="003B15C0"/>
    <w:rsid w:val="003B1836"/>
    <w:rsid w:val="003B18B2"/>
    <w:rsid w:val="003B1D26"/>
    <w:rsid w:val="003B32F5"/>
    <w:rsid w:val="003B4E06"/>
    <w:rsid w:val="003B60DB"/>
    <w:rsid w:val="003B6193"/>
    <w:rsid w:val="003B6515"/>
    <w:rsid w:val="003B6982"/>
    <w:rsid w:val="003C07CB"/>
    <w:rsid w:val="003C28B9"/>
    <w:rsid w:val="003C61CE"/>
    <w:rsid w:val="003C6972"/>
    <w:rsid w:val="003C6AD4"/>
    <w:rsid w:val="003C74B5"/>
    <w:rsid w:val="003D04FF"/>
    <w:rsid w:val="003D2129"/>
    <w:rsid w:val="003D4072"/>
    <w:rsid w:val="003E1301"/>
    <w:rsid w:val="003E349A"/>
    <w:rsid w:val="003E4B13"/>
    <w:rsid w:val="003E7D68"/>
    <w:rsid w:val="003F326D"/>
    <w:rsid w:val="003F3A66"/>
    <w:rsid w:val="003F4B4D"/>
    <w:rsid w:val="003F79FA"/>
    <w:rsid w:val="003F7D8F"/>
    <w:rsid w:val="00401031"/>
    <w:rsid w:val="0040169F"/>
    <w:rsid w:val="004027F8"/>
    <w:rsid w:val="004031B5"/>
    <w:rsid w:val="0040328D"/>
    <w:rsid w:val="00404356"/>
    <w:rsid w:val="0040508A"/>
    <w:rsid w:val="00410F86"/>
    <w:rsid w:val="0041257B"/>
    <w:rsid w:val="004144D7"/>
    <w:rsid w:val="0041624F"/>
    <w:rsid w:val="00420CAF"/>
    <w:rsid w:val="00424536"/>
    <w:rsid w:val="00425598"/>
    <w:rsid w:val="00425865"/>
    <w:rsid w:val="0042604C"/>
    <w:rsid w:val="00426F9B"/>
    <w:rsid w:val="00426FF0"/>
    <w:rsid w:val="00427BD1"/>
    <w:rsid w:val="00430EEA"/>
    <w:rsid w:val="0043178F"/>
    <w:rsid w:val="00431EFD"/>
    <w:rsid w:val="00431EFF"/>
    <w:rsid w:val="00432239"/>
    <w:rsid w:val="0043238B"/>
    <w:rsid w:val="004329E1"/>
    <w:rsid w:val="00434B3A"/>
    <w:rsid w:val="004355FE"/>
    <w:rsid w:val="00436996"/>
    <w:rsid w:val="00436BEF"/>
    <w:rsid w:val="00436D46"/>
    <w:rsid w:val="00437558"/>
    <w:rsid w:val="00437B03"/>
    <w:rsid w:val="00440154"/>
    <w:rsid w:val="00443469"/>
    <w:rsid w:val="0044368C"/>
    <w:rsid w:val="00444739"/>
    <w:rsid w:val="00445AB3"/>
    <w:rsid w:val="00446134"/>
    <w:rsid w:val="0045029F"/>
    <w:rsid w:val="00454335"/>
    <w:rsid w:val="004544EA"/>
    <w:rsid w:val="00461204"/>
    <w:rsid w:val="00461879"/>
    <w:rsid w:val="00461B42"/>
    <w:rsid w:val="00461F80"/>
    <w:rsid w:val="004621EF"/>
    <w:rsid w:val="00463061"/>
    <w:rsid w:val="00463500"/>
    <w:rsid w:val="00463771"/>
    <w:rsid w:val="00464ACE"/>
    <w:rsid w:val="004711C4"/>
    <w:rsid w:val="00472001"/>
    <w:rsid w:val="0047389A"/>
    <w:rsid w:val="00473AF8"/>
    <w:rsid w:val="004741B1"/>
    <w:rsid w:val="004746EC"/>
    <w:rsid w:val="00480240"/>
    <w:rsid w:val="00480989"/>
    <w:rsid w:val="00482572"/>
    <w:rsid w:val="00483696"/>
    <w:rsid w:val="00483DD3"/>
    <w:rsid w:val="0048509B"/>
    <w:rsid w:val="00490C1F"/>
    <w:rsid w:val="00492EDB"/>
    <w:rsid w:val="00494027"/>
    <w:rsid w:val="00494039"/>
    <w:rsid w:val="004A0058"/>
    <w:rsid w:val="004A0FFD"/>
    <w:rsid w:val="004A328D"/>
    <w:rsid w:val="004A4C90"/>
    <w:rsid w:val="004A4F87"/>
    <w:rsid w:val="004A53A6"/>
    <w:rsid w:val="004A6037"/>
    <w:rsid w:val="004A7958"/>
    <w:rsid w:val="004B07FF"/>
    <w:rsid w:val="004B1897"/>
    <w:rsid w:val="004B293F"/>
    <w:rsid w:val="004B5F6A"/>
    <w:rsid w:val="004B7689"/>
    <w:rsid w:val="004C53D3"/>
    <w:rsid w:val="004C6A54"/>
    <w:rsid w:val="004C6EE5"/>
    <w:rsid w:val="004C75C2"/>
    <w:rsid w:val="004C768B"/>
    <w:rsid w:val="004C7B2C"/>
    <w:rsid w:val="004D1773"/>
    <w:rsid w:val="004D6826"/>
    <w:rsid w:val="004E1DC8"/>
    <w:rsid w:val="004E50C6"/>
    <w:rsid w:val="004E67AC"/>
    <w:rsid w:val="004F188F"/>
    <w:rsid w:val="004F1D14"/>
    <w:rsid w:val="004F2549"/>
    <w:rsid w:val="004F32F5"/>
    <w:rsid w:val="004F43E2"/>
    <w:rsid w:val="00500809"/>
    <w:rsid w:val="005061E6"/>
    <w:rsid w:val="00507601"/>
    <w:rsid w:val="00507A9C"/>
    <w:rsid w:val="00511D1B"/>
    <w:rsid w:val="00512339"/>
    <w:rsid w:val="0051397E"/>
    <w:rsid w:val="00514231"/>
    <w:rsid w:val="00514B18"/>
    <w:rsid w:val="00515B6B"/>
    <w:rsid w:val="00517797"/>
    <w:rsid w:val="00520CC7"/>
    <w:rsid w:val="005211F1"/>
    <w:rsid w:val="00522CF5"/>
    <w:rsid w:val="00524AFA"/>
    <w:rsid w:val="005250B6"/>
    <w:rsid w:val="005262DE"/>
    <w:rsid w:val="005272FA"/>
    <w:rsid w:val="0053153C"/>
    <w:rsid w:val="00531C04"/>
    <w:rsid w:val="00533812"/>
    <w:rsid w:val="00534FF6"/>
    <w:rsid w:val="0053615F"/>
    <w:rsid w:val="00543540"/>
    <w:rsid w:val="0054370E"/>
    <w:rsid w:val="0054631A"/>
    <w:rsid w:val="00547A48"/>
    <w:rsid w:val="00550767"/>
    <w:rsid w:val="005519D0"/>
    <w:rsid w:val="005521C7"/>
    <w:rsid w:val="00552B82"/>
    <w:rsid w:val="005549EA"/>
    <w:rsid w:val="00554A0F"/>
    <w:rsid w:val="00555433"/>
    <w:rsid w:val="00557E20"/>
    <w:rsid w:val="00560B00"/>
    <w:rsid w:val="00563F51"/>
    <w:rsid w:val="005645D5"/>
    <w:rsid w:val="005652BF"/>
    <w:rsid w:val="005666C9"/>
    <w:rsid w:val="00570FFB"/>
    <w:rsid w:val="00571561"/>
    <w:rsid w:val="005729BF"/>
    <w:rsid w:val="00573490"/>
    <w:rsid w:val="005749E4"/>
    <w:rsid w:val="005759E3"/>
    <w:rsid w:val="00575E6A"/>
    <w:rsid w:val="00576CC7"/>
    <w:rsid w:val="00576D30"/>
    <w:rsid w:val="00577F9D"/>
    <w:rsid w:val="00581437"/>
    <w:rsid w:val="005815D2"/>
    <w:rsid w:val="00581C01"/>
    <w:rsid w:val="00582C7C"/>
    <w:rsid w:val="0058411B"/>
    <w:rsid w:val="00584198"/>
    <w:rsid w:val="005868A5"/>
    <w:rsid w:val="00586ABB"/>
    <w:rsid w:val="00590324"/>
    <w:rsid w:val="00590C85"/>
    <w:rsid w:val="005916C8"/>
    <w:rsid w:val="00593114"/>
    <w:rsid w:val="00593DA7"/>
    <w:rsid w:val="00595F57"/>
    <w:rsid w:val="00597402"/>
    <w:rsid w:val="005A13DE"/>
    <w:rsid w:val="005A19E3"/>
    <w:rsid w:val="005A23C5"/>
    <w:rsid w:val="005A3D38"/>
    <w:rsid w:val="005A3F96"/>
    <w:rsid w:val="005B12B3"/>
    <w:rsid w:val="005B2565"/>
    <w:rsid w:val="005B3BF0"/>
    <w:rsid w:val="005B5C63"/>
    <w:rsid w:val="005B5E1F"/>
    <w:rsid w:val="005B69ED"/>
    <w:rsid w:val="005C1722"/>
    <w:rsid w:val="005C1B82"/>
    <w:rsid w:val="005C222E"/>
    <w:rsid w:val="005C2BE8"/>
    <w:rsid w:val="005C3988"/>
    <w:rsid w:val="005C7F7C"/>
    <w:rsid w:val="005D2DC2"/>
    <w:rsid w:val="005D3319"/>
    <w:rsid w:val="005D77E0"/>
    <w:rsid w:val="005E6DC3"/>
    <w:rsid w:val="005F22E1"/>
    <w:rsid w:val="005F2C72"/>
    <w:rsid w:val="005F47B5"/>
    <w:rsid w:val="0060160D"/>
    <w:rsid w:val="00602241"/>
    <w:rsid w:val="00603625"/>
    <w:rsid w:val="00604FAE"/>
    <w:rsid w:val="00605A49"/>
    <w:rsid w:val="00605D1A"/>
    <w:rsid w:val="0061191B"/>
    <w:rsid w:val="00612610"/>
    <w:rsid w:val="00613F46"/>
    <w:rsid w:val="00615A16"/>
    <w:rsid w:val="00616249"/>
    <w:rsid w:val="00616BE8"/>
    <w:rsid w:val="00616D47"/>
    <w:rsid w:val="00620B78"/>
    <w:rsid w:val="0062627D"/>
    <w:rsid w:val="00626844"/>
    <w:rsid w:val="00626A71"/>
    <w:rsid w:val="00630044"/>
    <w:rsid w:val="00632565"/>
    <w:rsid w:val="006332F6"/>
    <w:rsid w:val="00633AF5"/>
    <w:rsid w:val="0063557B"/>
    <w:rsid w:val="00637287"/>
    <w:rsid w:val="00637AA2"/>
    <w:rsid w:val="00643E77"/>
    <w:rsid w:val="006476CF"/>
    <w:rsid w:val="00647F9E"/>
    <w:rsid w:val="006504EF"/>
    <w:rsid w:val="00650738"/>
    <w:rsid w:val="00650C8C"/>
    <w:rsid w:val="00652367"/>
    <w:rsid w:val="0065316F"/>
    <w:rsid w:val="00653E77"/>
    <w:rsid w:val="00653F0C"/>
    <w:rsid w:val="00655710"/>
    <w:rsid w:val="006558C3"/>
    <w:rsid w:val="00656A6F"/>
    <w:rsid w:val="00657096"/>
    <w:rsid w:val="006574F3"/>
    <w:rsid w:val="00660479"/>
    <w:rsid w:val="00661FF7"/>
    <w:rsid w:val="006625CE"/>
    <w:rsid w:val="006644E1"/>
    <w:rsid w:val="00665C98"/>
    <w:rsid w:val="006667ED"/>
    <w:rsid w:val="00667668"/>
    <w:rsid w:val="00667E82"/>
    <w:rsid w:val="00672473"/>
    <w:rsid w:val="0068219E"/>
    <w:rsid w:val="006821D2"/>
    <w:rsid w:val="006821EB"/>
    <w:rsid w:val="006828EA"/>
    <w:rsid w:val="00682F3B"/>
    <w:rsid w:val="006861DD"/>
    <w:rsid w:val="006876A5"/>
    <w:rsid w:val="00692138"/>
    <w:rsid w:val="006933AE"/>
    <w:rsid w:val="00693C57"/>
    <w:rsid w:val="00694471"/>
    <w:rsid w:val="00695AA0"/>
    <w:rsid w:val="00697794"/>
    <w:rsid w:val="006A08DA"/>
    <w:rsid w:val="006A0C87"/>
    <w:rsid w:val="006A38A5"/>
    <w:rsid w:val="006A3FEF"/>
    <w:rsid w:val="006A4780"/>
    <w:rsid w:val="006A522E"/>
    <w:rsid w:val="006A54E8"/>
    <w:rsid w:val="006A5D20"/>
    <w:rsid w:val="006B0378"/>
    <w:rsid w:val="006B03D3"/>
    <w:rsid w:val="006B2152"/>
    <w:rsid w:val="006B2A46"/>
    <w:rsid w:val="006B2CA8"/>
    <w:rsid w:val="006B4E44"/>
    <w:rsid w:val="006B5B36"/>
    <w:rsid w:val="006B62E4"/>
    <w:rsid w:val="006B6EDA"/>
    <w:rsid w:val="006B7F23"/>
    <w:rsid w:val="006C0B30"/>
    <w:rsid w:val="006C38C3"/>
    <w:rsid w:val="006C3BE3"/>
    <w:rsid w:val="006C41C3"/>
    <w:rsid w:val="006C41E1"/>
    <w:rsid w:val="006C4249"/>
    <w:rsid w:val="006C58EC"/>
    <w:rsid w:val="006C5E80"/>
    <w:rsid w:val="006D0020"/>
    <w:rsid w:val="006D39FF"/>
    <w:rsid w:val="006D424F"/>
    <w:rsid w:val="006D4D3C"/>
    <w:rsid w:val="006D74D6"/>
    <w:rsid w:val="006E1A59"/>
    <w:rsid w:val="006E1A8A"/>
    <w:rsid w:val="006E1CFF"/>
    <w:rsid w:val="006E3461"/>
    <w:rsid w:val="006E4456"/>
    <w:rsid w:val="006E52F2"/>
    <w:rsid w:val="006E5C97"/>
    <w:rsid w:val="006E6CEF"/>
    <w:rsid w:val="006E799E"/>
    <w:rsid w:val="006E7AFE"/>
    <w:rsid w:val="006F2B61"/>
    <w:rsid w:val="006F48C3"/>
    <w:rsid w:val="006F6E2E"/>
    <w:rsid w:val="00700889"/>
    <w:rsid w:val="00702697"/>
    <w:rsid w:val="00702C23"/>
    <w:rsid w:val="007068F3"/>
    <w:rsid w:val="00707446"/>
    <w:rsid w:val="00711039"/>
    <w:rsid w:val="00711357"/>
    <w:rsid w:val="00711AB5"/>
    <w:rsid w:val="00712F54"/>
    <w:rsid w:val="00713300"/>
    <w:rsid w:val="00714AEE"/>
    <w:rsid w:val="007154D0"/>
    <w:rsid w:val="00715DC2"/>
    <w:rsid w:val="007200DC"/>
    <w:rsid w:val="007222C2"/>
    <w:rsid w:val="0072422B"/>
    <w:rsid w:val="0072775B"/>
    <w:rsid w:val="00727A05"/>
    <w:rsid w:val="00730513"/>
    <w:rsid w:val="007352EB"/>
    <w:rsid w:val="00737EF2"/>
    <w:rsid w:val="00740443"/>
    <w:rsid w:val="007421B6"/>
    <w:rsid w:val="00743A8E"/>
    <w:rsid w:val="00744EAA"/>
    <w:rsid w:val="00745821"/>
    <w:rsid w:val="00745F49"/>
    <w:rsid w:val="007462B1"/>
    <w:rsid w:val="0075000E"/>
    <w:rsid w:val="00751188"/>
    <w:rsid w:val="00751A26"/>
    <w:rsid w:val="007529E4"/>
    <w:rsid w:val="00752FA6"/>
    <w:rsid w:val="007544CB"/>
    <w:rsid w:val="00755EF4"/>
    <w:rsid w:val="007561E6"/>
    <w:rsid w:val="00761185"/>
    <w:rsid w:val="0076150F"/>
    <w:rsid w:val="00765051"/>
    <w:rsid w:val="00765306"/>
    <w:rsid w:val="00765538"/>
    <w:rsid w:val="00765AF2"/>
    <w:rsid w:val="00766AC4"/>
    <w:rsid w:val="00767FEA"/>
    <w:rsid w:val="00770241"/>
    <w:rsid w:val="0077061C"/>
    <w:rsid w:val="00773270"/>
    <w:rsid w:val="00774F32"/>
    <w:rsid w:val="007759EF"/>
    <w:rsid w:val="00784524"/>
    <w:rsid w:val="00787A2F"/>
    <w:rsid w:val="00791F19"/>
    <w:rsid w:val="00792A08"/>
    <w:rsid w:val="00793BAF"/>
    <w:rsid w:val="00796167"/>
    <w:rsid w:val="007A22D5"/>
    <w:rsid w:val="007A267F"/>
    <w:rsid w:val="007A2A9D"/>
    <w:rsid w:val="007A38AD"/>
    <w:rsid w:val="007A503F"/>
    <w:rsid w:val="007A785D"/>
    <w:rsid w:val="007B3E72"/>
    <w:rsid w:val="007B5372"/>
    <w:rsid w:val="007B5D98"/>
    <w:rsid w:val="007B6138"/>
    <w:rsid w:val="007C28A2"/>
    <w:rsid w:val="007C359F"/>
    <w:rsid w:val="007C3617"/>
    <w:rsid w:val="007C3701"/>
    <w:rsid w:val="007C3B19"/>
    <w:rsid w:val="007C4141"/>
    <w:rsid w:val="007C4C74"/>
    <w:rsid w:val="007C6E20"/>
    <w:rsid w:val="007D2C94"/>
    <w:rsid w:val="007D3572"/>
    <w:rsid w:val="007D360D"/>
    <w:rsid w:val="007D3E33"/>
    <w:rsid w:val="007D42C2"/>
    <w:rsid w:val="007D4E3E"/>
    <w:rsid w:val="007E169A"/>
    <w:rsid w:val="007E3C2D"/>
    <w:rsid w:val="007E4270"/>
    <w:rsid w:val="007E5229"/>
    <w:rsid w:val="007E6853"/>
    <w:rsid w:val="007F0319"/>
    <w:rsid w:val="007F2B80"/>
    <w:rsid w:val="007F415C"/>
    <w:rsid w:val="008052D3"/>
    <w:rsid w:val="008061FC"/>
    <w:rsid w:val="008074BB"/>
    <w:rsid w:val="00812216"/>
    <w:rsid w:val="00813BB0"/>
    <w:rsid w:val="00813D24"/>
    <w:rsid w:val="0081401D"/>
    <w:rsid w:val="00816728"/>
    <w:rsid w:val="00816D89"/>
    <w:rsid w:val="008173B7"/>
    <w:rsid w:val="008176E2"/>
    <w:rsid w:val="00822B3C"/>
    <w:rsid w:val="00825DDE"/>
    <w:rsid w:val="0082629C"/>
    <w:rsid w:val="00832197"/>
    <w:rsid w:val="008322B8"/>
    <w:rsid w:val="008330F8"/>
    <w:rsid w:val="0083332E"/>
    <w:rsid w:val="008348BE"/>
    <w:rsid w:val="00836BFA"/>
    <w:rsid w:val="008374D0"/>
    <w:rsid w:val="008375D4"/>
    <w:rsid w:val="00840084"/>
    <w:rsid w:val="008406F9"/>
    <w:rsid w:val="008421FB"/>
    <w:rsid w:val="008424EA"/>
    <w:rsid w:val="008469A9"/>
    <w:rsid w:val="00854015"/>
    <w:rsid w:val="008557B3"/>
    <w:rsid w:val="00855F44"/>
    <w:rsid w:val="008609AC"/>
    <w:rsid w:val="00860CC3"/>
    <w:rsid w:val="00862956"/>
    <w:rsid w:val="00865ED5"/>
    <w:rsid w:val="00870DE3"/>
    <w:rsid w:val="00873D16"/>
    <w:rsid w:val="00876863"/>
    <w:rsid w:val="00877625"/>
    <w:rsid w:val="00877CAA"/>
    <w:rsid w:val="00877E12"/>
    <w:rsid w:val="0088128E"/>
    <w:rsid w:val="00881F1D"/>
    <w:rsid w:val="00882E87"/>
    <w:rsid w:val="0088355D"/>
    <w:rsid w:val="008847C8"/>
    <w:rsid w:val="008849F6"/>
    <w:rsid w:val="00886C2D"/>
    <w:rsid w:val="00887877"/>
    <w:rsid w:val="00891D6F"/>
    <w:rsid w:val="00891F1C"/>
    <w:rsid w:val="0089513A"/>
    <w:rsid w:val="00897D78"/>
    <w:rsid w:val="008A5657"/>
    <w:rsid w:val="008A6B5F"/>
    <w:rsid w:val="008A7C6E"/>
    <w:rsid w:val="008B11DF"/>
    <w:rsid w:val="008B2580"/>
    <w:rsid w:val="008B2845"/>
    <w:rsid w:val="008B29A6"/>
    <w:rsid w:val="008B413E"/>
    <w:rsid w:val="008B67E9"/>
    <w:rsid w:val="008C047F"/>
    <w:rsid w:val="008C0BBC"/>
    <w:rsid w:val="008C2162"/>
    <w:rsid w:val="008C3FF2"/>
    <w:rsid w:val="008C4B32"/>
    <w:rsid w:val="008C5A0A"/>
    <w:rsid w:val="008C5A43"/>
    <w:rsid w:val="008C5CDB"/>
    <w:rsid w:val="008C6252"/>
    <w:rsid w:val="008D287D"/>
    <w:rsid w:val="008D3A1B"/>
    <w:rsid w:val="008D3A31"/>
    <w:rsid w:val="008D3D69"/>
    <w:rsid w:val="008D42F1"/>
    <w:rsid w:val="008D5228"/>
    <w:rsid w:val="008D79CF"/>
    <w:rsid w:val="008E0029"/>
    <w:rsid w:val="008E09F5"/>
    <w:rsid w:val="008E1FD2"/>
    <w:rsid w:val="008E22DA"/>
    <w:rsid w:val="008E3F86"/>
    <w:rsid w:val="008E4535"/>
    <w:rsid w:val="008E5261"/>
    <w:rsid w:val="008F0912"/>
    <w:rsid w:val="008F0C09"/>
    <w:rsid w:val="008F2739"/>
    <w:rsid w:val="008F30A4"/>
    <w:rsid w:val="008F3EDB"/>
    <w:rsid w:val="008F57C7"/>
    <w:rsid w:val="008F7ADE"/>
    <w:rsid w:val="008F7F3C"/>
    <w:rsid w:val="008F7F4E"/>
    <w:rsid w:val="00900FD4"/>
    <w:rsid w:val="00903191"/>
    <w:rsid w:val="00903357"/>
    <w:rsid w:val="009035D9"/>
    <w:rsid w:val="0090399E"/>
    <w:rsid w:val="00904909"/>
    <w:rsid w:val="00905E5F"/>
    <w:rsid w:val="009078E6"/>
    <w:rsid w:val="00907C77"/>
    <w:rsid w:val="00910B04"/>
    <w:rsid w:val="00910C48"/>
    <w:rsid w:val="00911A30"/>
    <w:rsid w:val="00911B7B"/>
    <w:rsid w:val="0091362C"/>
    <w:rsid w:val="00913708"/>
    <w:rsid w:val="009166AC"/>
    <w:rsid w:val="00917177"/>
    <w:rsid w:val="009174CC"/>
    <w:rsid w:val="009203C7"/>
    <w:rsid w:val="00921F67"/>
    <w:rsid w:val="00924E5B"/>
    <w:rsid w:val="00924FBA"/>
    <w:rsid w:val="0093007A"/>
    <w:rsid w:val="00932267"/>
    <w:rsid w:val="00936555"/>
    <w:rsid w:val="00936A9B"/>
    <w:rsid w:val="00941150"/>
    <w:rsid w:val="00941B4D"/>
    <w:rsid w:val="009433C8"/>
    <w:rsid w:val="00943BBC"/>
    <w:rsid w:val="009443F1"/>
    <w:rsid w:val="009453E8"/>
    <w:rsid w:val="00945A1A"/>
    <w:rsid w:val="00945E34"/>
    <w:rsid w:val="0095399C"/>
    <w:rsid w:val="00956A23"/>
    <w:rsid w:val="0095729A"/>
    <w:rsid w:val="00960A98"/>
    <w:rsid w:val="009666AE"/>
    <w:rsid w:val="00966F32"/>
    <w:rsid w:val="0097059C"/>
    <w:rsid w:val="00974449"/>
    <w:rsid w:val="009809C0"/>
    <w:rsid w:val="00984A86"/>
    <w:rsid w:val="00985504"/>
    <w:rsid w:val="00986628"/>
    <w:rsid w:val="00986D00"/>
    <w:rsid w:val="00986EF8"/>
    <w:rsid w:val="0098714B"/>
    <w:rsid w:val="009875F4"/>
    <w:rsid w:val="00990B31"/>
    <w:rsid w:val="00991794"/>
    <w:rsid w:val="00993C73"/>
    <w:rsid w:val="00994260"/>
    <w:rsid w:val="009976B4"/>
    <w:rsid w:val="00997F61"/>
    <w:rsid w:val="009A104D"/>
    <w:rsid w:val="009A128A"/>
    <w:rsid w:val="009A1D7D"/>
    <w:rsid w:val="009A2965"/>
    <w:rsid w:val="009A2F8E"/>
    <w:rsid w:val="009A5488"/>
    <w:rsid w:val="009A5D7B"/>
    <w:rsid w:val="009A6A33"/>
    <w:rsid w:val="009A7010"/>
    <w:rsid w:val="009A7A06"/>
    <w:rsid w:val="009B08E7"/>
    <w:rsid w:val="009B0C4E"/>
    <w:rsid w:val="009B4DF4"/>
    <w:rsid w:val="009B5680"/>
    <w:rsid w:val="009B6B04"/>
    <w:rsid w:val="009B770B"/>
    <w:rsid w:val="009B7E42"/>
    <w:rsid w:val="009C002E"/>
    <w:rsid w:val="009C0CA6"/>
    <w:rsid w:val="009C10D3"/>
    <w:rsid w:val="009C1CF1"/>
    <w:rsid w:val="009C1E13"/>
    <w:rsid w:val="009C1F7B"/>
    <w:rsid w:val="009C2183"/>
    <w:rsid w:val="009C27CA"/>
    <w:rsid w:val="009C4750"/>
    <w:rsid w:val="009C4F9B"/>
    <w:rsid w:val="009C611A"/>
    <w:rsid w:val="009C76D6"/>
    <w:rsid w:val="009C7A1C"/>
    <w:rsid w:val="009D1DC9"/>
    <w:rsid w:val="009D22C1"/>
    <w:rsid w:val="009D2570"/>
    <w:rsid w:val="009D2E67"/>
    <w:rsid w:val="009D56EC"/>
    <w:rsid w:val="009D758E"/>
    <w:rsid w:val="009E1205"/>
    <w:rsid w:val="009E2FB8"/>
    <w:rsid w:val="009E4359"/>
    <w:rsid w:val="009E50A2"/>
    <w:rsid w:val="009E5F9E"/>
    <w:rsid w:val="009E7328"/>
    <w:rsid w:val="009F0458"/>
    <w:rsid w:val="009F058D"/>
    <w:rsid w:val="009F0CDE"/>
    <w:rsid w:val="009F1B7D"/>
    <w:rsid w:val="009F70CA"/>
    <w:rsid w:val="009F77D5"/>
    <w:rsid w:val="009F7BB3"/>
    <w:rsid w:val="009F7DAC"/>
    <w:rsid w:val="00A00A33"/>
    <w:rsid w:val="00A01253"/>
    <w:rsid w:val="00A02913"/>
    <w:rsid w:val="00A049B1"/>
    <w:rsid w:val="00A06CFC"/>
    <w:rsid w:val="00A0728D"/>
    <w:rsid w:val="00A0784D"/>
    <w:rsid w:val="00A0795B"/>
    <w:rsid w:val="00A131B2"/>
    <w:rsid w:val="00A13BA7"/>
    <w:rsid w:val="00A2494A"/>
    <w:rsid w:val="00A25014"/>
    <w:rsid w:val="00A258A2"/>
    <w:rsid w:val="00A25D48"/>
    <w:rsid w:val="00A26695"/>
    <w:rsid w:val="00A27AF8"/>
    <w:rsid w:val="00A311C9"/>
    <w:rsid w:val="00A35379"/>
    <w:rsid w:val="00A35BEA"/>
    <w:rsid w:val="00A37890"/>
    <w:rsid w:val="00A37ACD"/>
    <w:rsid w:val="00A37F42"/>
    <w:rsid w:val="00A402D6"/>
    <w:rsid w:val="00A42898"/>
    <w:rsid w:val="00A42DA7"/>
    <w:rsid w:val="00A4494D"/>
    <w:rsid w:val="00A44992"/>
    <w:rsid w:val="00A45C7C"/>
    <w:rsid w:val="00A51A3C"/>
    <w:rsid w:val="00A51CCD"/>
    <w:rsid w:val="00A52332"/>
    <w:rsid w:val="00A5378A"/>
    <w:rsid w:val="00A556E7"/>
    <w:rsid w:val="00A5648F"/>
    <w:rsid w:val="00A56C08"/>
    <w:rsid w:val="00A571E0"/>
    <w:rsid w:val="00A64E80"/>
    <w:rsid w:val="00A65965"/>
    <w:rsid w:val="00A65EAB"/>
    <w:rsid w:val="00A66662"/>
    <w:rsid w:val="00A66D07"/>
    <w:rsid w:val="00A72479"/>
    <w:rsid w:val="00A74F00"/>
    <w:rsid w:val="00A752AD"/>
    <w:rsid w:val="00A7692B"/>
    <w:rsid w:val="00A76AC7"/>
    <w:rsid w:val="00A76F4F"/>
    <w:rsid w:val="00A83E2D"/>
    <w:rsid w:val="00A84BB6"/>
    <w:rsid w:val="00A8528B"/>
    <w:rsid w:val="00A857CF"/>
    <w:rsid w:val="00A86634"/>
    <w:rsid w:val="00A8696D"/>
    <w:rsid w:val="00A86EB9"/>
    <w:rsid w:val="00A87B08"/>
    <w:rsid w:val="00A87C21"/>
    <w:rsid w:val="00A9019C"/>
    <w:rsid w:val="00A9072D"/>
    <w:rsid w:val="00A964E7"/>
    <w:rsid w:val="00AA062B"/>
    <w:rsid w:val="00AA06EB"/>
    <w:rsid w:val="00AA358F"/>
    <w:rsid w:val="00AA3E43"/>
    <w:rsid w:val="00AA4091"/>
    <w:rsid w:val="00AA46C7"/>
    <w:rsid w:val="00AA4A44"/>
    <w:rsid w:val="00AA659F"/>
    <w:rsid w:val="00AA7C61"/>
    <w:rsid w:val="00AB204C"/>
    <w:rsid w:val="00AB317F"/>
    <w:rsid w:val="00AB3DB9"/>
    <w:rsid w:val="00AB4916"/>
    <w:rsid w:val="00AC0C49"/>
    <w:rsid w:val="00AC15D5"/>
    <w:rsid w:val="00AC1833"/>
    <w:rsid w:val="00AC1981"/>
    <w:rsid w:val="00AC37B2"/>
    <w:rsid w:val="00AC5FC6"/>
    <w:rsid w:val="00AC6047"/>
    <w:rsid w:val="00AC77BE"/>
    <w:rsid w:val="00AC79C2"/>
    <w:rsid w:val="00AD1216"/>
    <w:rsid w:val="00AD2493"/>
    <w:rsid w:val="00AD4EF2"/>
    <w:rsid w:val="00AD55FC"/>
    <w:rsid w:val="00AD6131"/>
    <w:rsid w:val="00AE19CB"/>
    <w:rsid w:val="00AE2233"/>
    <w:rsid w:val="00AE47DF"/>
    <w:rsid w:val="00AE57D0"/>
    <w:rsid w:val="00AE6EB3"/>
    <w:rsid w:val="00AF0486"/>
    <w:rsid w:val="00AF0554"/>
    <w:rsid w:val="00AF230F"/>
    <w:rsid w:val="00B01B12"/>
    <w:rsid w:val="00B111DC"/>
    <w:rsid w:val="00B1180A"/>
    <w:rsid w:val="00B1624D"/>
    <w:rsid w:val="00B16915"/>
    <w:rsid w:val="00B20783"/>
    <w:rsid w:val="00B236EC"/>
    <w:rsid w:val="00B240E5"/>
    <w:rsid w:val="00B2416B"/>
    <w:rsid w:val="00B24754"/>
    <w:rsid w:val="00B24884"/>
    <w:rsid w:val="00B258EF"/>
    <w:rsid w:val="00B262E5"/>
    <w:rsid w:val="00B3415B"/>
    <w:rsid w:val="00B36747"/>
    <w:rsid w:val="00B367E1"/>
    <w:rsid w:val="00B36A43"/>
    <w:rsid w:val="00B36F0B"/>
    <w:rsid w:val="00B36F36"/>
    <w:rsid w:val="00B37E4A"/>
    <w:rsid w:val="00B40F58"/>
    <w:rsid w:val="00B41437"/>
    <w:rsid w:val="00B416F0"/>
    <w:rsid w:val="00B41A39"/>
    <w:rsid w:val="00B41BC8"/>
    <w:rsid w:val="00B41D51"/>
    <w:rsid w:val="00B45527"/>
    <w:rsid w:val="00B4746E"/>
    <w:rsid w:val="00B47E00"/>
    <w:rsid w:val="00B516E0"/>
    <w:rsid w:val="00B52E83"/>
    <w:rsid w:val="00B53F4E"/>
    <w:rsid w:val="00B540E9"/>
    <w:rsid w:val="00B55704"/>
    <w:rsid w:val="00B55D0F"/>
    <w:rsid w:val="00B56608"/>
    <w:rsid w:val="00B60858"/>
    <w:rsid w:val="00B614CF"/>
    <w:rsid w:val="00B63A0B"/>
    <w:rsid w:val="00B65019"/>
    <w:rsid w:val="00B65534"/>
    <w:rsid w:val="00B66A42"/>
    <w:rsid w:val="00B703C4"/>
    <w:rsid w:val="00B72A43"/>
    <w:rsid w:val="00B739BA"/>
    <w:rsid w:val="00B7401C"/>
    <w:rsid w:val="00B757B4"/>
    <w:rsid w:val="00B75C4D"/>
    <w:rsid w:val="00B80B99"/>
    <w:rsid w:val="00B80EB2"/>
    <w:rsid w:val="00B816EA"/>
    <w:rsid w:val="00B82305"/>
    <w:rsid w:val="00B83609"/>
    <w:rsid w:val="00B863B9"/>
    <w:rsid w:val="00B87624"/>
    <w:rsid w:val="00B90F2F"/>
    <w:rsid w:val="00B927CA"/>
    <w:rsid w:val="00B95C6C"/>
    <w:rsid w:val="00BA082A"/>
    <w:rsid w:val="00BA2617"/>
    <w:rsid w:val="00BA2912"/>
    <w:rsid w:val="00BA3F82"/>
    <w:rsid w:val="00BA43E1"/>
    <w:rsid w:val="00BA58BA"/>
    <w:rsid w:val="00BA75B3"/>
    <w:rsid w:val="00BA7775"/>
    <w:rsid w:val="00BA7FE4"/>
    <w:rsid w:val="00BB2246"/>
    <w:rsid w:val="00BB4696"/>
    <w:rsid w:val="00BB4A3B"/>
    <w:rsid w:val="00BB5AFB"/>
    <w:rsid w:val="00BB63F6"/>
    <w:rsid w:val="00BB675E"/>
    <w:rsid w:val="00BB6A90"/>
    <w:rsid w:val="00BC21C7"/>
    <w:rsid w:val="00BC35EA"/>
    <w:rsid w:val="00BD042B"/>
    <w:rsid w:val="00BD0D04"/>
    <w:rsid w:val="00BD172B"/>
    <w:rsid w:val="00BD280D"/>
    <w:rsid w:val="00BD432C"/>
    <w:rsid w:val="00BD49DF"/>
    <w:rsid w:val="00BD62FF"/>
    <w:rsid w:val="00BE18E2"/>
    <w:rsid w:val="00BE2905"/>
    <w:rsid w:val="00BE3F9F"/>
    <w:rsid w:val="00BE44EA"/>
    <w:rsid w:val="00BE4615"/>
    <w:rsid w:val="00BE6319"/>
    <w:rsid w:val="00BE73D9"/>
    <w:rsid w:val="00BE780E"/>
    <w:rsid w:val="00BF15BD"/>
    <w:rsid w:val="00BF5D04"/>
    <w:rsid w:val="00BF604E"/>
    <w:rsid w:val="00BF6ADD"/>
    <w:rsid w:val="00BF72C5"/>
    <w:rsid w:val="00C01BCE"/>
    <w:rsid w:val="00C02651"/>
    <w:rsid w:val="00C02765"/>
    <w:rsid w:val="00C02D63"/>
    <w:rsid w:val="00C039D4"/>
    <w:rsid w:val="00C051CA"/>
    <w:rsid w:val="00C05A81"/>
    <w:rsid w:val="00C07014"/>
    <w:rsid w:val="00C1074D"/>
    <w:rsid w:val="00C10EF4"/>
    <w:rsid w:val="00C112FD"/>
    <w:rsid w:val="00C1455D"/>
    <w:rsid w:val="00C15287"/>
    <w:rsid w:val="00C16091"/>
    <w:rsid w:val="00C17ED2"/>
    <w:rsid w:val="00C242FD"/>
    <w:rsid w:val="00C249F0"/>
    <w:rsid w:val="00C24C5C"/>
    <w:rsid w:val="00C340BD"/>
    <w:rsid w:val="00C3585A"/>
    <w:rsid w:val="00C36160"/>
    <w:rsid w:val="00C37DEB"/>
    <w:rsid w:val="00C37E43"/>
    <w:rsid w:val="00C44003"/>
    <w:rsid w:val="00C44CBD"/>
    <w:rsid w:val="00C4525E"/>
    <w:rsid w:val="00C46C3E"/>
    <w:rsid w:val="00C507C5"/>
    <w:rsid w:val="00C50926"/>
    <w:rsid w:val="00C55F16"/>
    <w:rsid w:val="00C61317"/>
    <w:rsid w:val="00C67B7B"/>
    <w:rsid w:val="00C70E48"/>
    <w:rsid w:val="00C76164"/>
    <w:rsid w:val="00C76C38"/>
    <w:rsid w:val="00C77098"/>
    <w:rsid w:val="00C84411"/>
    <w:rsid w:val="00C85684"/>
    <w:rsid w:val="00C911D6"/>
    <w:rsid w:val="00C94624"/>
    <w:rsid w:val="00C95CC1"/>
    <w:rsid w:val="00C963AB"/>
    <w:rsid w:val="00C96C26"/>
    <w:rsid w:val="00C97801"/>
    <w:rsid w:val="00CA03FB"/>
    <w:rsid w:val="00CA0675"/>
    <w:rsid w:val="00CA16C1"/>
    <w:rsid w:val="00CA49A0"/>
    <w:rsid w:val="00CA50CC"/>
    <w:rsid w:val="00CA5792"/>
    <w:rsid w:val="00CA6FE4"/>
    <w:rsid w:val="00CA7642"/>
    <w:rsid w:val="00CA76F9"/>
    <w:rsid w:val="00CA78C1"/>
    <w:rsid w:val="00CB003E"/>
    <w:rsid w:val="00CB181B"/>
    <w:rsid w:val="00CB3243"/>
    <w:rsid w:val="00CB4011"/>
    <w:rsid w:val="00CB43EF"/>
    <w:rsid w:val="00CB552B"/>
    <w:rsid w:val="00CB5A77"/>
    <w:rsid w:val="00CB69D2"/>
    <w:rsid w:val="00CC1D98"/>
    <w:rsid w:val="00CC263C"/>
    <w:rsid w:val="00CC3303"/>
    <w:rsid w:val="00CC4487"/>
    <w:rsid w:val="00CC58EC"/>
    <w:rsid w:val="00CC5A55"/>
    <w:rsid w:val="00CC6E6B"/>
    <w:rsid w:val="00CC76EE"/>
    <w:rsid w:val="00CD48D0"/>
    <w:rsid w:val="00CD56B1"/>
    <w:rsid w:val="00CD5879"/>
    <w:rsid w:val="00CE0A8B"/>
    <w:rsid w:val="00CE235C"/>
    <w:rsid w:val="00CE29B9"/>
    <w:rsid w:val="00CE3336"/>
    <w:rsid w:val="00CE4707"/>
    <w:rsid w:val="00CE5D21"/>
    <w:rsid w:val="00CE78ED"/>
    <w:rsid w:val="00CF116F"/>
    <w:rsid w:val="00CF1ED9"/>
    <w:rsid w:val="00CF2677"/>
    <w:rsid w:val="00CF29BA"/>
    <w:rsid w:val="00CF3F3B"/>
    <w:rsid w:val="00CF6C50"/>
    <w:rsid w:val="00CF6EEE"/>
    <w:rsid w:val="00D005A4"/>
    <w:rsid w:val="00D00BEC"/>
    <w:rsid w:val="00D01BE6"/>
    <w:rsid w:val="00D01D0E"/>
    <w:rsid w:val="00D03537"/>
    <w:rsid w:val="00D03B9F"/>
    <w:rsid w:val="00D06851"/>
    <w:rsid w:val="00D11C25"/>
    <w:rsid w:val="00D143EA"/>
    <w:rsid w:val="00D1482A"/>
    <w:rsid w:val="00D14CB7"/>
    <w:rsid w:val="00D15A9B"/>
    <w:rsid w:val="00D15B3C"/>
    <w:rsid w:val="00D16385"/>
    <w:rsid w:val="00D17FAF"/>
    <w:rsid w:val="00D203A8"/>
    <w:rsid w:val="00D20986"/>
    <w:rsid w:val="00D22039"/>
    <w:rsid w:val="00D23187"/>
    <w:rsid w:val="00D2395A"/>
    <w:rsid w:val="00D27190"/>
    <w:rsid w:val="00D32285"/>
    <w:rsid w:val="00D33B3B"/>
    <w:rsid w:val="00D35B20"/>
    <w:rsid w:val="00D3660D"/>
    <w:rsid w:val="00D37099"/>
    <w:rsid w:val="00D37FF2"/>
    <w:rsid w:val="00D4623B"/>
    <w:rsid w:val="00D465AC"/>
    <w:rsid w:val="00D47897"/>
    <w:rsid w:val="00D47E63"/>
    <w:rsid w:val="00D502E4"/>
    <w:rsid w:val="00D503BD"/>
    <w:rsid w:val="00D5255D"/>
    <w:rsid w:val="00D52F44"/>
    <w:rsid w:val="00D53DA2"/>
    <w:rsid w:val="00D5436B"/>
    <w:rsid w:val="00D57C13"/>
    <w:rsid w:val="00D60798"/>
    <w:rsid w:val="00D608CC"/>
    <w:rsid w:val="00D61CAA"/>
    <w:rsid w:val="00D631E5"/>
    <w:rsid w:val="00D639C0"/>
    <w:rsid w:val="00D70E1F"/>
    <w:rsid w:val="00D71195"/>
    <w:rsid w:val="00D71AA8"/>
    <w:rsid w:val="00D74489"/>
    <w:rsid w:val="00D747D9"/>
    <w:rsid w:val="00D752C9"/>
    <w:rsid w:val="00D75A38"/>
    <w:rsid w:val="00D76E74"/>
    <w:rsid w:val="00D770F6"/>
    <w:rsid w:val="00D7725D"/>
    <w:rsid w:val="00D77277"/>
    <w:rsid w:val="00D77A1D"/>
    <w:rsid w:val="00D822E0"/>
    <w:rsid w:val="00D82509"/>
    <w:rsid w:val="00D83DEE"/>
    <w:rsid w:val="00D84453"/>
    <w:rsid w:val="00D858CA"/>
    <w:rsid w:val="00D86F09"/>
    <w:rsid w:val="00D8724B"/>
    <w:rsid w:val="00D87F74"/>
    <w:rsid w:val="00D9078F"/>
    <w:rsid w:val="00D90D76"/>
    <w:rsid w:val="00D910E9"/>
    <w:rsid w:val="00D935BE"/>
    <w:rsid w:val="00D93633"/>
    <w:rsid w:val="00D9469D"/>
    <w:rsid w:val="00D9498F"/>
    <w:rsid w:val="00D9611B"/>
    <w:rsid w:val="00D97A80"/>
    <w:rsid w:val="00DA1317"/>
    <w:rsid w:val="00DA1D5B"/>
    <w:rsid w:val="00DA260E"/>
    <w:rsid w:val="00DA53A2"/>
    <w:rsid w:val="00DA54C7"/>
    <w:rsid w:val="00DA550B"/>
    <w:rsid w:val="00DA72DC"/>
    <w:rsid w:val="00DB08CD"/>
    <w:rsid w:val="00DB2730"/>
    <w:rsid w:val="00DB5081"/>
    <w:rsid w:val="00DB5739"/>
    <w:rsid w:val="00DC18AE"/>
    <w:rsid w:val="00DC2680"/>
    <w:rsid w:val="00DC2BD3"/>
    <w:rsid w:val="00DC4C77"/>
    <w:rsid w:val="00DC4DBA"/>
    <w:rsid w:val="00DC5C6D"/>
    <w:rsid w:val="00DC5CA4"/>
    <w:rsid w:val="00DC6BEC"/>
    <w:rsid w:val="00DC732D"/>
    <w:rsid w:val="00DD1818"/>
    <w:rsid w:val="00DD1D49"/>
    <w:rsid w:val="00DD290F"/>
    <w:rsid w:val="00DD2F78"/>
    <w:rsid w:val="00DD475F"/>
    <w:rsid w:val="00DD5D0B"/>
    <w:rsid w:val="00DD6EFE"/>
    <w:rsid w:val="00DE0B33"/>
    <w:rsid w:val="00DE2FA5"/>
    <w:rsid w:val="00DE3EA6"/>
    <w:rsid w:val="00DE4084"/>
    <w:rsid w:val="00DE5C00"/>
    <w:rsid w:val="00DF27FD"/>
    <w:rsid w:val="00DF2FB1"/>
    <w:rsid w:val="00DF39F1"/>
    <w:rsid w:val="00DF4299"/>
    <w:rsid w:val="00DF51AB"/>
    <w:rsid w:val="00DF607C"/>
    <w:rsid w:val="00DF6A49"/>
    <w:rsid w:val="00DF762D"/>
    <w:rsid w:val="00E04883"/>
    <w:rsid w:val="00E04FD3"/>
    <w:rsid w:val="00E06266"/>
    <w:rsid w:val="00E06B09"/>
    <w:rsid w:val="00E150E6"/>
    <w:rsid w:val="00E15893"/>
    <w:rsid w:val="00E15BF1"/>
    <w:rsid w:val="00E15C06"/>
    <w:rsid w:val="00E20100"/>
    <w:rsid w:val="00E21FCD"/>
    <w:rsid w:val="00E228EC"/>
    <w:rsid w:val="00E24100"/>
    <w:rsid w:val="00E24D17"/>
    <w:rsid w:val="00E26B7B"/>
    <w:rsid w:val="00E27C78"/>
    <w:rsid w:val="00E3122A"/>
    <w:rsid w:val="00E31762"/>
    <w:rsid w:val="00E328D8"/>
    <w:rsid w:val="00E349D1"/>
    <w:rsid w:val="00E34C13"/>
    <w:rsid w:val="00E36583"/>
    <w:rsid w:val="00E37686"/>
    <w:rsid w:val="00E37CED"/>
    <w:rsid w:val="00E40140"/>
    <w:rsid w:val="00E433C2"/>
    <w:rsid w:val="00E43690"/>
    <w:rsid w:val="00E44F46"/>
    <w:rsid w:val="00E45640"/>
    <w:rsid w:val="00E4605C"/>
    <w:rsid w:val="00E46454"/>
    <w:rsid w:val="00E478B4"/>
    <w:rsid w:val="00E526E4"/>
    <w:rsid w:val="00E52720"/>
    <w:rsid w:val="00E52968"/>
    <w:rsid w:val="00E53A4B"/>
    <w:rsid w:val="00E5420F"/>
    <w:rsid w:val="00E55711"/>
    <w:rsid w:val="00E557A8"/>
    <w:rsid w:val="00E55873"/>
    <w:rsid w:val="00E558E6"/>
    <w:rsid w:val="00E56EC5"/>
    <w:rsid w:val="00E618D8"/>
    <w:rsid w:val="00E61BEF"/>
    <w:rsid w:val="00E62DE3"/>
    <w:rsid w:val="00E6495F"/>
    <w:rsid w:val="00E64F81"/>
    <w:rsid w:val="00E666FC"/>
    <w:rsid w:val="00E66A68"/>
    <w:rsid w:val="00E709E1"/>
    <w:rsid w:val="00E712B1"/>
    <w:rsid w:val="00E7251A"/>
    <w:rsid w:val="00E733EB"/>
    <w:rsid w:val="00E73E31"/>
    <w:rsid w:val="00E744D7"/>
    <w:rsid w:val="00E746FB"/>
    <w:rsid w:val="00E7559E"/>
    <w:rsid w:val="00E773DA"/>
    <w:rsid w:val="00E8207C"/>
    <w:rsid w:val="00E82DD0"/>
    <w:rsid w:val="00E84C17"/>
    <w:rsid w:val="00E90DC7"/>
    <w:rsid w:val="00E9186A"/>
    <w:rsid w:val="00E91A16"/>
    <w:rsid w:val="00E933A2"/>
    <w:rsid w:val="00E93B99"/>
    <w:rsid w:val="00E9455B"/>
    <w:rsid w:val="00E95ACF"/>
    <w:rsid w:val="00EA0574"/>
    <w:rsid w:val="00EA0641"/>
    <w:rsid w:val="00EA0E42"/>
    <w:rsid w:val="00EA1360"/>
    <w:rsid w:val="00EA20FA"/>
    <w:rsid w:val="00EA3441"/>
    <w:rsid w:val="00EA7596"/>
    <w:rsid w:val="00EA7D03"/>
    <w:rsid w:val="00EB0217"/>
    <w:rsid w:val="00EB05BE"/>
    <w:rsid w:val="00EB1274"/>
    <w:rsid w:val="00EB60D2"/>
    <w:rsid w:val="00EC03D2"/>
    <w:rsid w:val="00EC0702"/>
    <w:rsid w:val="00EC1B93"/>
    <w:rsid w:val="00EC2136"/>
    <w:rsid w:val="00EC3736"/>
    <w:rsid w:val="00EC4CDF"/>
    <w:rsid w:val="00EC5A85"/>
    <w:rsid w:val="00EC5D52"/>
    <w:rsid w:val="00EC6952"/>
    <w:rsid w:val="00EC7C64"/>
    <w:rsid w:val="00ED1E30"/>
    <w:rsid w:val="00ED1FCA"/>
    <w:rsid w:val="00ED2908"/>
    <w:rsid w:val="00ED30CB"/>
    <w:rsid w:val="00ED3C7B"/>
    <w:rsid w:val="00ED4E81"/>
    <w:rsid w:val="00ED5248"/>
    <w:rsid w:val="00ED6F72"/>
    <w:rsid w:val="00EE5490"/>
    <w:rsid w:val="00EE5A0F"/>
    <w:rsid w:val="00EE7BF0"/>
    <w:rsid w:val="00EF17AE"/>
    <w:rsid w:val="00EF3FF6"/>
    <w:rsid w:val="00EF4D66"/>
    <w:rsid w:val="00EF5589"/>
    <w:rsid w:val="00EF6BE2"/>
    <w:rsid w:val="00EF6E1D"/>
    <w:rsid w:val="00F00C63"/>
    <w:rsid w:val="00F05B8F"/>
    <w:rsid w:val="00F0672B"/>
    <w:rsid w:val="00F06A1A"/>
    <w:rsid w:val="00F0707A"/>
    <w:rsid w:val="00F1060A"/>
    <w:rsid w:val="00F10E04"/>
    <w:rsid w:val="00F114B5"/>
    <w:rsid w:val="00F11585"/>
    <w:rsid w:val="00F11B7D"/>
    <w:rsid w:val="00F12A3E"/>
    <w:rsid w:val="00F15897"/>
    <w:rsid w:val="00F170CA"/>
    <w:rsid w:val="00F20046"/>
    <w:rsid w:val="00F24A50"/>
    <w:rsid w:val="00F25CBD"/>
    <w:rsid w:val="00F2639D"/>
    <w:rsid w:val="00F27125"/>
    <w:rsid w:val="00F27679"/>
    <w:rsid w:val="00F31474"/>
    <w:rsid w:val="00F31D06"/>
    <w:rsid w:val="00F329A5"/>
    <w:rsid w:val="00F33830"/>
    <w:rsid w:val="00F34143"/>
    <w:rsid w:val="00F343DC"/>
    <w:rsid w:val="00F35560"/>
    <w:rsid w:val="00F35C4E"/>
    <w:rsid w:val="00F40C64"/>
    <w:rsid w:val="00F42F4A"/>
    <w:rsid w:val="00F43857"/>
    <w:rsid w:val="00F45C13"/>
    <w:rsid w:val="00F471E1"/>
    <w:rsid w:val="00F511AD"/>
    <w:rsid w:val="00F5129B"/>
    <w:rsid w:val="00F531BD"/>
    <w:rsid w:val="00F53239"/>
    <w:rsid w:val="00F53E53"/>
    <w:rsid w:val="00F54FEC"/>
    <w:rsid w:val="00F5632A"/>
    <w:rsid w:val="00F56417"/>
    <w:rsid w:val="00F56F42"/>
    <w:rsid w:val="00F57A12"/>
    <w:rsid w:val="00F57DA3"/>
    <w:rsid w:val="00F57E72"/>
    <w:rsid w:val="00F60799"/>
    <w:rsid w:val="00F6259F"/>
    <w:rsid w:val="00F63D2D"/>
    <w:rsid w:val="00F6526B"/>
    <w:rsid w:val="00F674AF"/>
    <w:rsid w:val="00F67792"/>
    <w:rsid w:val="00F67A58"/>
    <w:rsid w:val="00F704B5"/>
    <w:rsid w:val="00F71ABA"/>
    <w:rsid w:val="00F721BD"/>
    <w:rsid w:val="00F72433"/>
    <w:rsid w:val="00F72471"/>
    <w:rsid w:val="00F72AE6"/>
    <w:rsid w:val="00F740CB"/>
    <w:rsid w:val="00F81089"/>
    <w:rsid w:val="00F81C79"/>
    <w:rsid w:val="00F84F66"/>
    <w:rsid w:val="00F852CD"/>
    <w:rsid w:val="00F907D3"/>
    <w:rsid w:val="00F90A1E"/>
    <w:rsid w:val="00F973C9"/>
    <w:rsid w:val="00F97915"/>
    <w:rsid w:val="00FA5754"/>
    <w:rsid w:val="00FA59D4"/>
    <w:rsid w:val="00FA7542"/>
    <w:rsid w:val="00FB18E8"/>
    <w:rsid w:val="00FC168D"/>
    <w:rsid w:val="00FC513D"/>
    <w:rsid w:val="00FC7F69"/>
    <w:rsid w:val="00FD5552"/>
    <w:rsid w:val="00FE1EA8"/>
    <w:rsid w:val="00FE2733"/>
    <w:rsid w:val="00FE2950"/>
    <w:rsid w:val="00FE3222"/>
    <w:rsid w:val="00FE5313"/>
    <w:rsid w:val="00FE648C"/>
    <w:rsid w:val="00FF3B63"/>
    <w:rsid w:val="00FF46CA"/>
    <w:rsid w:val="00FF639E"/>
    <w:rsid w:val="00FF6A7E"/>
    <w:rsid w:val="00FF77BF"/>
    <w:rsid w:val="0100390C"/>
    <w:rsid w:val="0183216B"/>
    <w:rsid w:val="020016E9"/>
    <w:rsid w:val="02BD0FEE"/>
    <w:rsid w:val="03C5328B"/>
    <w:rsid w:val="042832BB"/>
    <w:rsid w:val="0458580D"/>
    <w:rsid w:val="04E70FED"/>
    <w:rsid w:val="05137B8D"/>
    <w:rsid w:val="06D32584"/>
    <w:rsid w:val="070B4DB8"/>
    <w:rsid w:val="09491BC8"/>
    <w:rsid w:val="0A3A317C"/>
    <w:rsid w:val="0A88590B"/>
    <w:rsid w:val="0C724ECB"/>
    <w:rsid w:val="0C7C4062"/>
    <w:rsid w:val="0CDB64C6"/>
    <w:rsid w:val="0D024D99"/>
    <w:rsid w:val="0D16733B"/>
    <w:rsid w:val="0D2F332F"/>
    <w:rsid w:val="0D5D3E94"/>
    <w:rsid w:val="0DAE2941"/>
    <w:rsid w:val="0E54720D"/>
    <w:rsid w:val="0E822785"/>
    <w:rsid w:val="0EF357FE"/>
    <w:rsid w:val="0F07770D"/>
    <w:rsid w:val="0F243715"/>
    <w:rsid w:val="0FDC5544"/>
    <w:rsid w:val="110D1ABC"/>
    <w:rsid w:val="130C4392"/>
    <w:rsid w:val="133D5607"/>
    <w:rsid w:val="13C602CC"/>
    <w:rsid w:val="143D4EE1"/>
    <w:rsid w:val="145A32B6"/>
    <w:rsid w:val="14C33BB7"/>
    <w:rsid w:val="16D52CED"/>
    <w:rsid w:val="16FA7B24"/>
    <w:rsid w:val="17317B0F"/>
    <w:rsid w:val="176D1177"/>
    <w:rsid w:val="17FE0A81"/>
    <w:rsid w:val="18583BD5"/>
    <w:rsid w:val="189B0A45"/>
    <w:rsid w:val="18F11982"/>
    <w:rsid w:val="1AB709EE"/>
    <w:rsid w:val="1AF851FC"/>
    <w:rsid w:val="1D2F6F1B"/>
    <w:rsid w:val="1D921AC6"/>
    <w:rsid w:val="1E6473D8"/>
    <w:rsid w:val="1F325180"/>
    <w:rsid w:val="1F356B47"/>
    <w:rsid w:val="1F424637"/>
    <w:rsid w:val="1FE10D15"/>
    <w:rsid w:val="20B9282C"/>
    <w:rsid w:val="212E3725"/>
    <w:rsid w:val="212F7E0C"/>
    <w:rsid w:val="235A6A54"/>
    <w:rsid w:val="23FE7E6A"/>
    <w:rsid w:val="257D2ECD"/>
    <w:rsid w:val="2582581B"/>
    <w:rsid w:val="26667E05"/>
    <w:rsid w:val="26720F0A"/>
    <w:rsid w:val="26D46B1D"/>
    <w:rsid w:val="26EC63B3"/>
    <w:rsid w:val="27764078"/>
    <w:rsid w:val="27F45352"/>
    <w:rsid w:val="27F60D15"/>
    <w:rsid w:val="2A383867"/>
    <w:rsid w:val="2AA10882"/>
    <w:rsid w:val="2B6A7A50"/>
    <w:rsid w:val="2C9C632F"/>
    <w:rsid w:val="2CC12739"/>
    <w:rsid w:val="2D2B79D4"/>
    <w:rsid w:val="2D6442BC"/>
    <w:rsid w:val="2D844782"/>
    <w:rsid w:val="2DBE4B1F"/>
    <w:rsid w:val="2DD1025A"/>
    <w:rsid w:val="2DF45CC5"/>
    <w:rsid w:val="2F176141"/>
    <w:rsid w:val="2F5F5882"/>
    <w:rsid w:val="2F941E17"/>
    <w:rsid w:val="300A58E5"/>
    <w:rsid w:val="30B62610"/>
    <w:rsid w:val="30E738F1"/>
    <w:rsid w:val="30F878AC"/>
    <w:rsid w:val="313271E9"/>
    <w:rsid w:val="31921AAF"/>
    <w:rsid w:val="31D72057"/>
    <w:rsid w:val="33124FA1"/>
    <w:rsid w:val="335A72CC"/>
    <w:rsid w:val="343B01DB"/>
    <w:rsid w:val="34A00986"/>
    <w:rsid w:val="359425C2"/>
    <w:rsid w:val="35A26038"/>
    <w:rsid w:val="37496054"/>
    <w:rsid w:val="37B564F7"/>
    <w:rsid w:val="37F30DCD"/>
    <w:rsid w:val="38B17FEB"/>
    <w:rsid w:val="38D45992"/>
    <w:rsid w:val="39306495"/>
    <w:rsid w:val="395665F5"/>
    <w:rsid w:val="39750115"/>
    <w:rsid w:val="3A6D55B8"/>
    <w:rsid w:val="3AF47336"/>
    <w:rsid w:val="3B8A0DC3"/>
    <w:rsid w:val="3BB71A7C"/>
    <w:rsid w:val="3BE1671C"/>
    <w:rsid w:val="3C2A6AC6"/>
    <w:rsid w:val="3CB90837"/>
    <w:rsid w:val="3D356511"/>
    <w:rsid w:val="3DD16A11"/>
    <w:rsid w:val="3ED4419A"/>
    <w:rsid w:val="3ED92ACB"/>
    <w:rsid w:val="3EDA2307"/>
    <w:rsid w:val="3F125FDD"/>
    <w:rsid w:val="3F5A44ED"/>
    <w:rsid w:val="40055B41"/>
    <w:rsid w:val="40DE287E"/>
    <w:rsid w:val="41A10269"/>
    <w:rsid w:val="41D72836"/>
    <w:rsid w:val="41DC61E3"/>
    <w:rsid w:val="42391D0B"/>
    <w:rsid w:val="428A7EA6"/>
    <w:rsid w:val="428C098D"/>
    <w:rsid w:val="42DD2056"/>
    <w:rsid w:val="43026B81"/>
    <w:rsid w:val="430622FC"/>
    <w:rsid w:val="430C2BE7"/>
    <w:rsid w:val="43392694"/>
    <w:rsid w:val="439C1000"/>
    <w:rsid w:val="43D97FF1"/>
    <w:rsid w:val="43E837B0"/>
    <w:rsid w:val="44D51F86"/>
    <w:rsid w:val="44FE1BEF"/>
    <w:rsid w:val="451B27F7"/>
    <w:rsid w:val="47A345BE"/>
    <w:rsid w:val="47CA7D9C"/>
    <w:rsid w:val="47FD322E"/>
    <w:rsid w:val="480C2BDB"/>
    <w:rsid w:val="48515DC8"/>
    <w:rsid w:val="49F61342"/>
    <w:rsid w:val="4AA942EE"/>
    <w:rsid w:val="4AC705C3"/>
    <w:rsid w:val="4B0F609E"/>
    <w:rsid w:val="4C1E4213"/>
    <w:rsid w:val="4CE754EF"/>
    <w:rsid w:val="4FB70C06"/>
    <w:rsid w:val="50266F93"/>
    <w:rsid w:val="507F724A"/>
    <w:rsid w:val="5093676C"/>
    <w:rsid w:val="51054C6C"/>
    <w:rsid w:val="51350227"/>
    <w:rsid w:val="51620EAC"/>
    <w:rsid w:val="51FA127E"/>
    <w:rsid w:val="52846D9A"/>
    <w:rsid w:val="53021554"/>
    <w:rsid w:val="53465272"/>
    <w:rsid w:val="53A57414"/>
    <w:rsid w:val="53EB3720"/>
    <w:rsid w:val="541F6242"/>
    <w:rsid w:val="54422A5D"/>
    <w:rsid w:val="55152661"/>
    <w:rsid w:val="55207F80"/>
    <w:rsid w:val="554C4A5C"/>
    <w:rsid w:val="55E76D06"/>
    <w:rsid w:val="562E610E"/>
    <w:rsid w:val="563A2588"/>
    <w:rsid w:val="567747E3"/>
    <w:rsid w:val="568850AA"/>
    <w:rsid w:val="570A3D11"/>
    <w:rsid w:val="573C7C43"/>
    <w:rsid w:val="57AC6B77"/>
    <w:rsid w:val="5878627D"/>
    <w:rsid w:val="588849E1"/>
    <w:rsid w:val="58B46CE7"/>
    <w:rsid w:val="58C919AA"/>
    <w:rsid w:val="594205C9"/>
    <w:rsid w:val="598645CF"/>
    <w:rsid w:val="59CB0374"/>
    <w:rsid w:val="59F24535"/>
    <w:rsid w:val="5ABA734A"/>
    <w:rsid w:val="5B86604D"/>
    <w:rsid w:val="5C5C648D"/>
    <w:rsid w:val="5CA92B4D"/>
    <w:rsid w:val="5DA16A52"/>
    <w:rsid w:val="5DCA41FA"/>
    <w:rsid w:val="5DFB406C"/>
    <w:rsid w:val="5E4D2432"/>
    <w:rsid w:val="60793BFC"/>
    <w:rsid w:val="607E12CC"/>
    <w:rsid w:val="60D54C4D"/>
    <w:rsid w:val="61003AEC"/>
    <w:rsid w:val="61CE7261"/>
    <w:rsid w:val="61FA2BD4"/>
    <w:rsid w:val="63026DF0"/>
    <w:rsid w:val="643C1348"/>
    <w:rsid w:val="65D774B5"/>
    <w:rsid w:val="65F15AA7"/>
    <w:rsid w:val="661A366C"/>
    <w:rsid w:val="664408C2"/>
    <w:rsid w:val="66A80E51"/>
    <w:rsid w:val="66D460EA"/>
    <w:rsid w:val="67D27BEC"/>
    <w:rsid w:val="694E199B"/>
    <w:rsid w:val="6AD2581B"/>
    <w:rsid w:val="6B2D7B77"/>
    <w:rsid w:val="6BC04505"/>
    <w:rsid w:val="6D032A53"/>
    <w:rsid w:val="6D567073"/>
    <w:rsid w:val="6D610768"/>
    <w:rsid w:val="6EA06CC2"/>
    <w:rsid w:val="6EEB3447"/>
    <w:rsid w:val="6FAF6DFF"/>
    <w:rsid w:val="6FE258A8"/>
    <w:rsid w:val="70D46ED4"/>
    <w:rsid w:val="711D6FA0"/>
    <w:rsid w:val="71933E59"/>
    <w:rsid w:val="72127AC6"/>
    <w:rsid w:val="722E4ECC"/>
    <w:rsid w:val="7249173A"/>
    <w:rsid w:val="72937A78"/>
    <w:rsid w:val="735812E0"/>
    <w:rsid w:val="73814F04"/>
    <w:rsid w:val="73C9205D"/>
    <w:rsid w:val="74C43A44"/>
    <w:rsid w:val="750E0F94"/>
    <w:rsid w:val="75395552"/>
    <w:rsid w:val="758E56B6"/>
    <w:rsid w:val="75E25E8E"/>
    <w:rsid w:val="767755A1"/>
    <w:rsid w:val="76874EE2"/>
    <w:rsid w:val="77336515"/>
    <w:rsid w:val="78860F9A"/>
    <w:rsid w:val="79226841"/>
    <w:rsid w:val="799834CF"/>
    <w:rsid w:val="79B4314E"/>
    <w:rsid w:val="79DC0CB3"/>
    <w:rsid w:val="79FB1AE1"/>
    <w:rsid w:val="7A187C44"/>
    <w:rsid w:val="7A287E87"/>
    <w:rsid w:val="7A861051"/>
    <w:rsid w:val="7ABD2CC5"/>
    <w:rsid w:val="7ABE2599"/>
    <w:rsid w:val="7AF34A15"/>
    <w:rsid w:val="7BA57D92"/>
    <w:rsid w:val="7C6E28EE"/>
    <w:rsid w:val="7CAB4D9F"/>
    <w:rsid w:val="7D1E2ED0"/>
    <w:rsid w:val="7ED755DB"/>
    <w:rsid w:val="DF6B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spacing w:val="4"/>
      <w:kern w:val="2"/>
      <w:sz w:val="24"/>
      <w:szCs w:val="24"/>
      <w:lang w:val="en-US" w:eastAsia="zh-CN" w:bidi="ar-SA"/>
    </w:rPr>
  </w:style>
  <w:style w:type="paragraph" w:styleId="2">
    <w:name w:val="heading 1"/>
    <w:basedOn w:val="1"/>
    <w:next w:val="1"/>
    <w:link w:val="43"/>
    <w:qFormat/>
    <w:uiPriority w:val="99"/>
    <w:pPr>
      <w:keepNext/>
      <w:keepLines/>
      <w:snapToGrid w:val="0"/>
      <w:spacing w:beforeLines="190" w:afterLines="190"/>
      <w:jc w:val="center"/>
      <w:outlineLvl w:val="0"/>
    </w:pPr>
    <w:rPr>
      <w:rFonts w:ascii="Arial" w:hAnsi="Arial" w:eastAsia="黑体" w:cs="Arial"/>
      <w:bCs/>
      <w:kern w:val="44"/>
      <w:sz w:val="32"/>
      <w:szCs w:val="44"/>
    </w:rPr>
  </w:style>
  <w:style w:type="paragraph" w:styleId="3">
    <w:name w:val="heading 2"/>
    <w:basedOn w:val="1"/>
    <w:next w:val="1"/>
    <w:link w:val="44"/>
    <w:qFormat/>
    <w:uiPriority w:val="9"/>
    <w:pPr>
      <w:keepNext/>
      <w:keepLines/>
      <w:spacing w:before="260" w:after="260" w:line="416" w:lineRule="auto"/>
      <w:outlineLvl w:val="1"/>
    </w:pPr>
    <w:rPr>
      <w:rFonts w:ascii="黑体" w:hAnsi="黑体" w:eastAsia="黑体"/>
      <w:bCs/>
      <w:spacing w:val="0"/>
      <w:sz w:val="32"/>
      <w:szCs w:val="32"/>
    </w:rPr>
  </w:style>
  <w:style w:type="paragraph" w:styleId="4">
    <w:name w:val="heading 3"/>
    <w:basedOn w:val="1"/>
    <w:next w:val="1"/>
    <w:link w:val="45"/>
    <w:qFormat/>
    <w:uiPriority w:val="0"/>
    <w:pPr>
      <w:keepNext/>
      <w:keepLines/>
      <w:snapToGrid w:val="0"/>
      <w:spacing w:before="60" w:after="40"/>
      <w:jc w:val="center"/>
      <w:outlineLvl w:val="2"/>
    </w:pPr>
    <w:rPr>
      <w:rFonts w:ascii="Arial" w:hAnsi="Arial" w:eastAsia="黑体"/>
      <w:bCs/>
      <w:sz w:val="18"/>
      <w:szCs w:val="32"/>
    </w:rPr>
  </w:style>
  <w:style w:type="paragraph" w:styleId="5">
    <w:name w:val="heading 4"/>
    <w:basedOn w:val="1"/>
    <w:next w:val="1"/>
    <w:link w:val="46"/>
    <w:qFormat/>
    <w:uiPriority w:val="99"/>
    <w:pPr>
      <w:keepNext/>
      <w:spacing w:beforeLines="30" w:afterLines="30"/>
      <w:jc w:val="center"/>
      <w:outlineLvl w:val="3"/>
    </w:pPr>
    <w:rPr>
      <w:b/>
      <w:sz w:val="30"/>
    </w:rPr>
  </w:style>
  <w:style w:type="paragraph" w:styleId="6">
    <w:name w:val="heading 5"/>
    <w:basedOn w:val="1"/>
    <w:next w:val="1"/>
    <w:link w:val="47"/>
    <w:qFormat/>
    <w:uiPriority w:val="0"/>
    <w:pPr>
      <w:keepNext/>
      <w:jc w:val="center"/>
      <w:outlineLvl w:val="4"/>
    </w:pPr>
    <w:rPr>
      <w:b/>
      <w:bCs/>
      <w:sz w:val="22"/>
    </w:rPr>
  </w:style>
  <w:style w:type="paragraph" w:styleId="7">
    <w:name w:val="heading 6"/>
    <w:basedOn w:val="1"/>
    <w:next w:val="1"/>
    <w:link w:val="48"/>
    <w:qFormat/>
    <w:uiPriority w:val="0"/>
    <w:pPr>
      <w:keepNext/>
      <w:jc w:val="center"/>
      <w:outlineLvl w:val="5"/>
    </w:pPr>
    <w:rPr>
      <w:i/>
      <w:iCs/>
      <w:sz w:val="15"/>
    </w:rPr>
  </w:style>
  <w:style w:type="paragraph" w:styleId="8">
    <w:name w:val="heading 7"/>
    <w:basedOn w:val="1"/>
    <w:next w:val="1"/>
    <w:link w:val="49"/>
    <w:qFormat/>
    <w:uiPriority w:val="0"/>
    <w:pPr>
      <w:keepNext/>
      <w:jc w:val="center"/>
      <w:outlineLvl w:val="6"/>
    </w:pPr>
    <w:rPr>
      <w:sz w:val="15"/>
      <w:szCs w:val="18"/>
    </w:rPr>
  </w:style>
  <w:style w:type="paragraph" w:styleId="9">
    <w:name w:val="heading 8"/>
    <w:basedOn w:val="1"/>
    <w:next w:val="1"/>
    <w:link w:val="50"/>
    <w:qFormat/>
    <w:uiPriority w:val="0"/>
    <w:pPr>
      <w:keepNext/>
      <w:keepLines/>
      <w:spacing w:before="240" w:after="64" w:line="320" w:lineRule="auto"/>
      <w:ind w:left="1440" w:hanging="1440"/>
      <w:outlineLvl w:val="7"/>
    </w:pPr>
    <w:rPr>
      <w:rFonts w:ascii="Cambria" w:hAnsi="Cambria"/>
      <w:spacing w:val="0"/>
      <w:kern w:val="0"/>
    </w:rPr>
  </w:style>
  <w:style w:type="paragraph" w:styleId="10">
    <w:name w:val="heading 9"/>
    <w:basedOn w:val="1"/>
    <w:next w:val="1"/>
    <w:link w:val="51"/>
    <w:qFormat/>
    <w:uiPriority w:val="0"/>
    <w:pPr>
      <w:keepNext/>
      <w:keepLines/>
      <w:spacing w:before="240" w:after="64" w:line="320" w:lineRule="auto"/>
      <w:ind w:left="1584" w:hanging="1584"/>
      <w:outlineLvl w:val="8"/>
    </w:pPr>
    <w:rPr>
      <w:rFonts w:ascii="Cambria" w:hAnsi="Cambria"/>
      <w:spacing w:val="0"/>
      <w:kern w:val="0"/>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caption"/>
    <w:basedOn w:val="1"/>
    <w:next w:val="1"/>
    <w:qFormat/>
    <w:uiPriority w:val="99"/>
    <w:pPr>
      <w:widowControl/>
      <w:jc w:val="left"/>
    </w:pPr>
    <w:rPr>
      <w:rFonts w:ascii="Cambria" w:hAnsi="Cambria" w:eastAsia="黑体" w:cs="Cambria"/>
      <w:spacing w:val="0"/>
      <w:kern w:val="0"/>
      <w:szCs w:val="20"/>
    </w:rPr>
  </w:style>
  <w:style w:type="paragraph" w:styleId="13">
    <w:name w:val="Document Map"/>
    <w:basedOn w:val="1"/>
    <w:link w:val="52"/>
    <w:semiHidden/>
    <w:qFormat/>
    <w:uiPriority w:val="99"/>
    <w:pPr>
      <w:widowControl/>
      <w:jc w:val="left"/>
    </w:pPr>
    <w:rPr>
      <w:rFonts w:ascii="宋体" w:hAnsi="宋体"/>
      <w:spacing w:val="0"/>
      <w:kern w:val="0"/>
      <w:sz w:val="18"/>
      <w:szCs w:val="18"/>
    </w:rPr>
  </w:style>
  <w:style w:type="paragraph" w:styleId="14">
    <w:name w:val="annotation text"/>
    <w:basedOn w:val="1"/>
    <w:link w:val="53"/>
    <w:unhideWhenUsed/>
    <w:qFormat/>
    <w:uiPriority w:val="99"/>
    <w:pPr>
      <w:jc w:val="left"/>
    </w:pPr>
  </w:style>
  <w:style w:type="paragraph" w:styleId="15">
    <w:name w:val="Body Text"/>
    <w:basedOn w:val="1"/>
    <w:link w:val="54"/>
    <w:unhideWhenUsed/>
    <w:qFormat/>
    <w:uiPriority w:val="0"/>
    <w:pPr>
      <w:spacing w:after="120"/>
    </w:pPr>
  </w:style>
  <w:style w:type="paragraph" w:styleId="16">
    <w:name w:val="Body Text Indent"/>
    <w:basedOn w:val="1"/>
    <w:semiHidden/>
    <w:qFormat/>
    <w:uiPriority w:val="0"/>
    <w:pPr>
      <w:ind w:firstLine="416" w:firstLineChars="200"/>
    </w:pPr>
  </w:style>
  <w:style w:type="paragraph" w:styleId="17">
    <w:name w:val="toc 5"/>
    <w:basedOn w:val="1"/>
    <w:next w:val="1"/>
    <w:qFormat/>
    <w:uiPriority w:val="39"/>
    <w:pPr>
      <w:ind w:left="1680" w:leftChars="800"/>
    </w:pPr>
  </w:style>
  <w:style w:type="paragraph" w:styleId="18">
    <w:name w:val="toc 3"/>
    <w:basedOn w:val="1"/>
    <w:next w:val="1"/>
    <w:qFormat/>
    <w:uiPriority w:val="39"/>
    <w:pPr>
      <w:ind w:left="840" w:leftChars="400"/>
    </w:pPr>
  </w:style>
  <w:style w:type="paragraph" w:styleId="19">
    <w:name w:val="Plain Text"/>
    <w:basedOn w:val="1"/>
    <w:link w:val="55"/>
    <w:qFormat/>
    <w:uiPriority w:val="99"/>
    <w:rPr>
      <w:rFonts w:ascii="宋体" w:hAnsi="Courier New"/>
      <w:spacing w:val="0"/>
      <w:sz w:val="21"/>
      <w:szCs w:val="20"/>
    </w:rPr>
  </w:style>
  <w:style w:type="paragraph" w:styleId="20">
    <w:name w:val="toc 8"/>
    <w:basedOn w:val="1"/>
    <w:next w:val="1"/>
    <w:qFormat/>
    <w:uiPriority w:val="39"/>
    <w:pPr>
      <w:ind w:left="2940" w:leftChars="1400"/>
    </w:pPr>
  </w:style>
  <w:style w:type="paragraph" w:styleId="21">
    <w:name w:val="Date"/>
    <w:basedOn w:val="1"/>
    <w:next w:val="1"/>
    <w:link w:val="56"/>
    <w:unhideWhenUsed/>
    <w:qFormat/>
    <w:uiPriority w:val="99"/>
    <w:pPr>
      <w:ind w:left="100" w:leftChars="2500"/>
    </w:pPr>
  </w:style>
  <w:style w:type="paragraph" w:styleId="22">
    <w:name w:val="Body Text Indent 2"/>
    <w:basedOn w:val="1"/>
    <w:semiHidden/>
    <w:qFormat/>
    <w:uiPriority w:val="0"/>
    <w:pPr>
      <w:spacing w:after="120" w:line="480" w:lineRule="auto"/>
      <w:ind w:left="420" w:leftChars="200"/>
    </w:pPr>
    <w:rPr>
      <w:spacing w:val="0"/>
      <w:sz w:val="21"/>
    </w:rPr>
  </w:style>
  <w:style w:type="paragraph" w:styleId="23">
    <w:name w:val="Balloon Text"/>
    <w:basedOn w:val="1"/>
    <w:link w:val="57"/>
    <w:unhideWhenUsed/>
    <w:qFormat/>
    <w:uiPriority w:val="99"/>
    <w:rPr>
      <w:sz w:val="18"/>
      <w:szCs w:val="18"/>
    </w:rPr>
  </w:style>
  <w:style w:type="paragraph" w:styleId="24">
    <w:name w:val="footer"/>
    <w:basedOn w:val="1"/>
    <w:link w:val="58"/>
    <w:qFormat/>
    <w:uiPriority w:val="99"/>
    <w:pPr>
      <w:tabs>
        <w:tab w:val="center" w:pos="4153"/>
        <w:tab w:val="right" w:pos="8306"/>
      </w:tabs>
      <w:snapToGrid w:val="0"/>
      <w:jc w:val="left"/>
    </w:pPr>
    <w:rPr>
      <w:sz w:val="18"/>
      <w:szCs w:val="18"/>
    </w:rPr>
  </w:style>
  <w:style w:type="paragraph" w:styleId="25">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345"/>
      </w:tabs>
    </w:pPr>
    <w:rPr>
      <w:rFonts w:ascii="Arial" w:hAnsi="Arial" w:cs="Arial"/>
      <w:sz w:val="22"/>
      <w:szCs w:val="22"/>
    </w:rPr>
  </w:style>
  <w:style w:type="paragraph" w:styleId="27">
    <w:name w:val="toc 4"/>
    <w:basedOn w:val="1"/>
    <w:next w:val="1"/>
    <w:qFormat/>
    <w:uiPriority w:val="39"/>
    <w:pPr>
      <w:ind w:left="1260" w:leftChars="600"/>
    </w:pPr>
  </w:style>
  <w:style w:type="paragraph" w:styleId="28">
    <w:name w:val="Subtitle"/>
    <w:basedOn w:val="1"/>
    <w:next w:val="1"/>
    <w:link w:val="60"/>
    <w:qFormat/>
    <w:uiPriority w:val="11"/>
    <w:pPr>
      <w:spacing w:before="240" w:after="60" w:line="312" w:lineRule="auto"/>
      <w:jc w:val="center"/>
      <w:outlineLvl w:val="1"/>
    </w:pPr>
    <w:rPr>
      <w:rFonts w:ascii="Calibri" w:hAnsi="Calibri"/>
      <w:b/>
      <w:bCs/>
      <w:spacing w:val="0"/>
      <w:kern w:val="28"/>
      <w:sz w:val="32"/>
      <w:szCs w:val="32"/>
    </w:rPr>
  </w:style>
  <w:style w:type="paragraph" w:styleId="29">
    <w:name w:val="toc 6"/>
    <w:basedOn w:val="1"/>
    <w:next w:val="1"/>
    <w:qFormat/>
    <w:uiPriority w:val="39"/>
    <w:pPr>
      <w:ind w:left="2100" w:leftChars="1000"/>
    </w:pPr>
  </w:style>
  <w:style w:type="paragraph" w:styleId="30">
    <w:name w:val="toc 2"/>
    <w:basedOn w:val="1"/>
    <w:next w:val="1"/>
    <w:qFormat/>
    <w:uiPriority w:val="39"/>
    <w:pPr>
      <w:tabs>
        <w:tab w:val="left" w:pos="940"/>
        <w:tab w:val="right" w:leader="dot" w:pos="9345"/>
      </w:tabs>
      <w:ind w:left="416" w:leftChars="200"/>
    </w:pPr>
    <w:rPr>
      <w:rFonts w:ascii="Arial" w:hAnsi="Arial" w:cs="Arial"/>
    </w:rPr>
  </w:style>
  <w:style w:type="paragraph" w:styleId="31">
    <w:name w:val="toc 9"/>
    <w:basedOn w:val="1"/>
    <w:next w:val="1"/>
    <w:qFormat/>
    <w:uiPriority w:val="39"/>
    <w:pPr>
      <w:ind w:left="3360" w:leftChars="1600"/>
    </w:pPr>
  </w:style>
  <w:style w:type="paragraph" w:styleId="32">
    <w:name w:val="Normal (Web)"/>
    <w:basedOn w:val="1"/>
    <w:unhideWhenUsed/>
    <w:qFormat/>
    <w:uiPriority w:val="99"/>
    <w:pPr>
      <w:widowControl/>
      <w:spacing w:before="100" w:beforeAutospacing="1" w:after="100" w:afterAutospacing="1"/>
      <w:jc w:val="left"/>
    </w:pPr>
    <w:rPr>
      <w:rFonts w:ascii="宋体" w:hAnsi="宋体" w:cs="宋体"/>
      <w:spacing w:val="0"/>
      <w:kern w:val="0"/>
    </w:rPr>
  </w:style>
  <w:style w:type="paragraph" w:styleId="33">
    <w:name w:val="Title"/>
    <w:basedOn w:val="1"/>
    <w:link w:val="61"/>
    <w:qFormat/>
    <w:uiPriority w:val="0"/>
    <w:pPr>
      <w:widowControl/>
      <w:spacing w:before="240" w:after="60"/>
      <w:jc w:val="center"/>
      <w:outlineLvl w:val="0"/>
    </w:pPr>
    <w:rPr>
      <w:rFonts w:ascii="Cambria" w:hAnsi="Cambria" w:cs="黑体"/>
      <w:b/>
      <w:bCs/>
      <w:spacing w:val="0"/>
      <w:kern w:val="0"/>
      <w:sz w:val="32"/>
      <w:szCs w:val="32"/>
    </w:rPr>
  </w:style>
  <w:style w:type="paragraph" w:styleId="34">
    <w:name w:val="annotation subject"/>
    <w:basedOn w:val="14"/>
    <w:next w:val="14"/>
    <w:link w:val="62"/>
    <w:unhideWhenUsed/>
    <w:qFormat/>
    <w:uiPriority w:val="99"/>
    <w:rPr>
      <w:b/>
      <w:bCs/>
      <w:spacing w:val="0"/>
      <w:sz w:val="21"/>
    </w:r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qFormat/>
    <w:uiPriority w:val="0"/>
  </w:style>
  <w:style w:type="character" w:styleId="40">
    <w:name w:val="FollowedHyperlink"/>
    <w:semiHidden/>
    <w:qFormat/>
    <w:uiPriority w:val="0"/>
    <w:rPr>
      <w:color w:val="800080"/>
      <w:u w:val="single"/>
    </w:rPr>
  </w:style>
  <w:style w:type="character" w:styleId="41">
    <w:name w:val="Hyperlink"/>
    <w:unhideWhenUsed/>
    <w:qFormat/>
    <w:uiPriority w:val="99"/>
    <w:rPr>
      <w:color w:val="0000FF"/>
      <w:u w:val="single"/>
    </w:rPr>
  </w:style>
  <w:style w:type="character" w:styleId="42">
    <w:name w:val="annotation reference"/>
    <w:unhideWhenUsed/>
    <w:qFormat/>
    <w:uiPriority w:val="99"/>
    <w:rPr>
      <w:sz w:val="21"/>
      <w:szCs w:val="21"/>
    </w:rPr>
  </w:style>
  <w:style w:type="character" w:customStyle="1" w:styleId="43">
    <w:name w:val="标题 1 字符"/>
    <w:link w:val="2"/>
    <w:qFormat/>
    <w:uiPriority w:val="99"/>
    <w:rPr>
      <w:rFonts w:ascii="Arial" w:hAnsi="Arial" w:eastAsia="黑体" w:cs="Arial"/>
      <w:bCs/>
      <w:spacing w:val="4"/>
      <w:kern w:val="44"/>
      <w:sz w:val="32"/>
      <w:szCs w:val="44"/>
    </w:rPr>
  </w:style>
  <w:style w:type="character" w:customStyle="1" w:styleId="44">
    <w:name w:val="标题 2 字符"/>
    <w:link w:val="3"/>
    <w:qFormat/>
    <w:uiPriority w:val="9"/>
    <w:rPr>
      <w:rFonts w:ascii="黑体" w:hAnsi="黑体" w:eastAsia="黑体" w:cs="Times New Roman"/>
      <w:bCs/>
      <w:kern w:val="2"/>
      <w:sz w:val="32"/>
      <w:szCs w:val="32"/>
    </w:rPr>
  </w:style>
  <w:style w:type="character" w:customStyle="1" w:styleId="45">
    <w:name w:val="标题 3 字符"/>
    <w:link w:val="4"/>
    <w:qFormat/>
    <w:uiPriority w:val="0"/>
    <w:rPr>
      <w:rFonts w:ascii="Arial" w:hAnsi="Arial" w:eastAsia="黑体"/>
      <w:bCs/>
      <w:spacing w:val="4"/>
      <w:kern w:val="2"/>
      <w:sz w:val="18"/>
      <w:szCs w:val="32"/>
    </w:rPr>
  </w:style>
  <w:style w:type="character" w:customStyle="1" w:styleId="46">
    <w:name w:val="标题 4 字符"/>
    <w:link w:val="5"/>
    <w:qFormat/>
    <w:uiPriority w:val="99"/>
    <w:rPr>
      <w:b/>
      <w:spacing w:val="4"/>
      <w:kern w:val="2"/>
      <w:sz w:val="30"/>
      <w:szCs w:val="24"/>
    </w:rPr>
  </w:style>
  <w:style w:type="character" w:customStyle="1" w:styleId="47">
    <w:name w:val="标题 5 字符"/>
    <w:link w:val="6"/>
    <w:qFormat/>
    <w:uiPriority w:val="0"/>
    <w:rPr>
      <w:b/>
      <w:bCs/>
      <w:spacing w:val="4"/>
      <w:kern w:val="2"/>
      <w:sz w:val="22"/>
      <w:szCs w:val="24"/>
    </w:rPr>
  </w:style>
  <w:style w:type="character" w:customStyle="1" w:styleId="48">
    <w:name w:val="标题 6 字符"/>
    <w:link w:val="7"/>
    <w:qFormat/>
    <w:uiPriority w:val="0"/>
    <w:rPr>
      <w:i/>
      <w:iCs/>
      <w:spacing w:val="4"/>
      <w:kern w:val="2"/>
      <w:sz w:val="15"/>
      <w:szCs w:val="24"/>
    </w:rPr>
  </w:style>
  <w:style w:type="character" w:customStyle="1" w:styleId="49">
    <w:name w:val="标题 7 字符"/>
    <w:link w:val="8"/>
    <w:qFormat/>
    <w:uiPriority w:val="0"/>
    <w:rPr>
      <w:spacing w:val="4"/>
      <w:kern w:val="2"/>
      <w:sz w:val="15"/>
      <w:szCs w:val="18"/>
    </w:rPr>
  </w:style>
  <w:style w:type="character" w:customStyle="1" w:styleId="50">
    <w:name w:val="标题 8 字符"/>
    <w:link w:val="9"/>
    <w:qFormat/>
    <w:uiPriority w:val="0"/>
    <w:rPr>
      <w:rFonts w:ascii="Cambria" w:hAnsi="Cambria"/>
      <w:sz w:val="24"/>
      <w:szCs w:val="24"/>
    </w:rPr>
  </w:style>
  <w:style w:type="character" w:customStyle="1" w:styleId="51">
    <w:name w:val="标题 9 字符"/>
    <w:link w:val="10"/>
    <w:qFormat/>
    <w:uiPriority w:val="0"/>
    <w:rPr>
      <w:rFonts w:ascii="Cambria" w:hAnsi="Cambria"/>
    </w:rPr>
  </w:style>
  <w:style w:type="character" w:customStyle="1" w:styleId="52">
    <w:name w:val="文档结构图 字符"/>
    <w:link w:val="13"/>
    <w:semiHidden/>
    <w:qFormat/>
    <w:uiPriority w:val="99"/>
    <w:rPr>
      <w:rFonts w:ascii="宋体" w:hAnsi="宋体"/>
      <w:sz w:val="18"/>
      <w:szCs w:val="18"/>
    </w:rPr>
  </w:style>
  <w:style w:type="character" w:customStyle="1" w:styleId="53">
    <w:name w:val="批注文字 字符"/>
    <w:link w:val="14"/>
    <w:semiHidden/>
    <w:qFormat/>
    <w:uiPriority w:val="99"/>
    <w:rPr>
      <w:spacing w:val="4"/>
      <w:kern w:val="2"/>
      <w:szCs w:val="24"/>
    </w:rPr>
  </w:style>
  <w:style w:type="character" w:customStyle="1" w:styleId="54">
    <w:name w:val="正文文本 字符"/>
    <w:link w:val="15"/>
    <w:qFormat/>
    <w:uiPriority w:val="0"/>
    <w:rPr>
      <w:spacing w:val="4"/>
      <w:kern w:val="2"/>
      <w:szCs w:val="24"/>
    </w:rPr>
  </w:style>
  <w:style w:type="character" w:customStyle="1" w:styleId="55">
    <w:name w:val="纯文本 字符"/>
    <w:link w:val="19"/>
    <w:qFormat/>
    <w:uiPriority w:val="99"/>
    <w:rPr>
      <w:rFonts w:ascii="宋体" w:hAnsi="Courier New"/>
      <w:kern w:val="2"/>
      <w:sz w:val="21"/>
    </w:rPr>
  </w:style>
  <w:style w:type="character" w:customStyle="1" w:styleId="56">
    <w:name w:val="日期 字符"/>
    <w:link w:val="21"/>
    <w:semiHidden/>
    <w:qFormat/>
    <w:uiPriority w:val="99"/>
    <w:rPr>
      <w:spacing w:val="4"/>
      <w:kern w:val="2"/>
      <w:szCs w:val="24"/>
    </w:rPr>
  </w:style>
  <w:style w:type="character" w:customStyle="1" w:styleId="57">
    <w:name w:val="批注框文本 字符"/>
    <w:link w:val="23"/>
    <w:semiHidden/>
    <w:qFormat/>
    <w:uiPriority w:val="99"/>
    <w:rPr>
      <w:spacing w:val="4"/>
      <w:kern w:val="2"/>
      <w:sz w:val="18"/>
      <w:szCs w:val="18"/>
    </w:rPr>
  </w:style>
  <w:style w:type="character" w:customStyle="1" w:styleId="58">
    <w:name w:val="页脚 字符"/>
    <w:link w:val="24"/>
    <w:qFormat/>
    <w:uiPriority w:val="99"/>
    <w:rPr>
      <w:spacing w:val="4"/>
      <w:kern w:val="2"/>
      <w:sz w:val="18"/>
      <w:szCs w:val="18"/>
    </w:rPr>
  </w:style>
  <w:style w:type="character" w:customStyle="1" w:styleId="59">
    <w:name w:val="页眉 字符"/>
    <w:link w:val="25"/>
    <w:qFormat/>
    <w:uiPriority w:val="99"/>
    <w:rPr>
      <w:spacing w:val="4"/>
      <w:kern w:val="2"/>
      <w:sz w:val="18"/>
      <w:szCs w:val="18"/>
    </w:rPr>
  </w:style>
  <w:style w:type="character" w:customStyle="1" w:styleId="60">
    <w:name w:val="副标题 字符"/>
    <w:link w:val="28"/>
    <w:qFormat/>
    <w:uiPriority w:val="11"/>
    <w:rPr>
      <w:rFonts w:ascii="Calibri" w:hAnsi="Calibri" w:eastAsia="宋体" w:cs="Times New Roman"/>
      <w:b/>
      <w:bCs/>
      <w:kern w:val="28"/>
      <w:sz w:val="32"/>
      <w:szCs w:val="32"/>
    </w:rPr>
  </w:style>
  <w:style w:type="character" w:customStyle="1" w:styleId="61">
    <w:name w:val="标题 字符"/>
    <w:link w:val="33"/>
    <w:qFormat/>
    <w:uiPriority w:val="0"/>
    <w:rPr>
      <w:rFonts w:ascii="Cambria" w:hAnsi="Cambria" w:cs="黑体"/>
      <w:b/>
      <w:bCs/>
      <w:sz w:val="32"/>
      <w:szCs w:val="32"/>
    </w:rPr>
  </w:style>
  <w:style w:type="character" w:customStyle="1" w:styleId="62">
    <w:name w:val="批注主题 字符"/>
    <w:link w:val="34"/>
    <w:semiHidden/>
    <w:qFormat/>
    <w:uiPriority w:val="99"/>
    <w:rPr>
      <w:b/>
      <w:bCs/>
      <w:spacing w:val="4"/>
      <w:kern w:val="2"/>
      <w:sz w:val="21"/>
      <w:szCs w:val="24"/>
    </w:rPr>
  </w:style>
  <w:style w:type="paragraph" w:customStyle="1" w:styleId="63">
    <w:name w:val="标准标志"/>
    <w:next w:val="1"/>
    <w:qFormat/>
    <w:uiPriority w:val="0"/>
    <w:pPr>
      <w:framePr w:w="2268" w:h="1392" w:hRule="exact" w:wrap="auto" w:vAnchor="margin" w:hAnchor="margin" w:x="6748" w:y="171" w:anchorLock="1"/>
      <w:shd w:val="solid" w:color="FFFFFF" w:fill="FFFFFF"/>
      <w:spacing w:line="240" w:lineRule="atLeast"/>
      <w:jc w:val="right"/>
    </w:pPr>
    <w:rPr>
      <w:rFonts w:eastAsia="宋体" w:cs="Times New Roman" w:asciiTheme="minorHAnsi" w:hAnsiTheme="minorHAnsi"/>
      <w:b/>
      <w:bCs/>
      <w:w w:val="130"/>
      <w:kern w:val="2"/>
      <w:sz w:val="96"/>
      <w:szCs w:val="96"/>
      <w:lang w:val="en-US" w:eastAsia="zh-CN" w:bidi="ar-SA"/>
    </w:rPr>
  </w:style>
  <w:style w:type="paragraph" w:customStyle="1" w:styleId="64">
    <w:name w:val="标准称谓"/>
    <w:next w:val="1"/>
    <w:qFormat/>
    <w:uiPriority w:val="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cs="Times New Roman" w:hAnsiTheme="minorHAnsi"/>
      <w:b/>
      <w:bCs/>
      <w:spacing w:val="20"/>
      <w:w w:val="148"/>
      <w:kern w:val="2"/>
      <w:sz w:val="52"/>
      <w:szCs w:val="52"/>
      <w:lang w:val="en-US" w:eastAsia="zh-CN" w:bidi="ar-SA"/>
    </w:rPr>
  </w:style>
  <w:style w:type="paragraph" w:customStyle="1" w:styleId="65">
    <w:name w:val="标准书脚_偶数页"/>
    <w:qFormat/>
    <w:uiPriority w:val="0"/>
    <w:pPr>
      <w:spacing w:before="120"/>
    </w:pPr>
    <w:rPr>
      <w:rFonts w:eastAsia="宋体" w:cs="Times New Roman" w:asciiTheme="minorHAnsi" w:hAnsiTheme="minorHAnsi"/>
      <w:kern w:val="2"/>
      <w:sz w:val="18"/>
      <w:szCs w:val="18"/>
      <w:lang w:val="en-US" w:eastAsia="zh-CN" w:bidi="ar-SA"/>
    </w:rPr>
  </w:style>
  <w:style w:type="paragraph" w:customStyle="1" w:styleId="66">
    <w:name w:val="标准书脚_奇数页"/>
    <w:qFormat/>
    <w:uiPriority w:val="0"/>
    <w:pPr>
      <w:spacing w:before="120"/>
      <w:jc w:val="right"/>
    </w:pPr>
    <w:rPr>
      <w:rFonts w:eastAsia="宋体" w:cs="Times New Roman" w:asciiTheme="minorHAnsi" w:hAnsiTheme="minorHAnsi"/>
      <w:kern w:val="2"/>
      <w:sz w:val="18"/>
      <w:szCs w:val="18"/>
      <w:lang w:val="en-US" w:eastAsia="zh-CN" w:bidi="ar-SA"/>
    </w:rPr>
  </w:style>
  <w:style w:type="paragraph" w:customStyle="1" w:styleId="67">
    <w:name w:val="标准书眉_奇数页"/>
    <w:next w:val="1"/>
    <w:qFormat/>
    <w:uiPriority w:val="0"/>
    <w:pPr>
      <w:tabs>
        <w:tab w:val="center" w:pos="4154"/>
        <w:tab w:val="right" w:pos="8306"/>
      </w:tabs>
      <w:spacing w:after="120"/>
      <w:jc w:val="right"/>
    </w:pPr>
    <w:rPr>
      <w:rFonts w:eastAsia="宋体" w:cs="Times New Roman" w:asciiTheme="minorHAnsi" w:hAnsiTheme="minorHAnsi"/>
      <w:kern w:val="2"/>
      <w:sz w:val="21"/>
      <w:szCs w:val="21"/>
      <w:lang w:val="en-US" w:eastAsia="zh-CN" w:bidi="ar-SA"/>
    </w:rPr>
  </w:style>
  <w:style w:type="paragraph" w:customStyle="1" w:styleId="68">
    <w:name w:val="标准书眉_偶数页"/>
    <w:basedOn w:val="67"/>
    <w:next w:val="1"/>
    <w:qFormat/>
    <w:uiPriority w:val="0"/>
    <w:pPr>
      <w:jc w:val="left"/>
    </w:pPr>
  </w:style>
  <w:style w:type="paragraph" w:customStyle="1" w:styleId="69">
    <w:name w:val="标准书眉一"/>
    <w:qFormat/>
    <w:uiPriority w:val="0"/>
    <w:pPr>
      <w:jc w:val="both"/>
    </w:pPr>
    <w:rPr>
      <w:rFonts w:eastAsia="宋体" w:cs="Times New Roman" w:asciiTheme="minorHAnsi" w:hAnsiTheme="minorHAnsi"/>
      <w:kern w:val="2"/>
      <w:sz w:val="24"/>
      <w:szCs w:val="24"/>
      <w:lang w:val="en-US" w:eastAsia="zh-CN" w:bidi="ar-SA"/>
    </w:rPr>
  </w:style>
  <w:style w:type="paragraph" w:customStyle="1" w:styleId="70">
    <w:name w:val="2级标题"/>
    <w:basedOn w:val="1"/>
    <w:qFormat/>
    <w:uiPriority w:val="0"/>
    <w:pPr>
      <w:numPr>
        <w:ilvl w:val="1"/>
        <w:numId w:val="1"/>
      </w:numPr>
      <w:tabs>
        <w:tab w:val="left" w:pos="240"/>
      </w:tabs>
      <w:spacing w:before="480" w:after="360"/>
      <w:jc w:val="left"/>
      <w:outlineLvl w:val="1"/>
    </w:pPr>
    <w:rPr>
      <w:rFonts w:eastAsia="黑体"/>
      <w:spacing w:val="0"/>
      <w:sz w:val="30"/>
      <w:szCs w:val="20"/>
    </w:rPr>
  </w:style>
  <w:style w:type="paragraph" w:customStyle="1" w:styleId="71">
    <w:name w:val="3级标题"/>
    <w:basedOn w:val="1"/>
    <w:qFormat/>
    <w:uiPriority w:val="0"/>
    <w:pPr>
      <w:numPr>
        <w:ilvl w:val="2"/>
        <w:numId w:val="1"/>
      </w:numPr>
      <w:tabs>
        <w:tab w:val="left" w:pos="240"/>
      </w:tabs>
      <w:spacing w:before="480" w:after="360"/>
      <w:jc w:val="left"/>
      <w:outlineLvl w:val="2"/>
    </w:pPr>
    <w:rPr>
      <w:rFonts w:eastAsia="黑体"/>
      <w:spacing w:val="0"/>
      <w:sz w:val="28"/>
      <w:szCs w:val="20"/>
    </w:rPr>
  </w:style>
  <w:style w:type="paragraph" w:customStyle="1" w:styleId="72">
    <w:name w:val="标题3"/>
    <w:basedOn w:val="1"/>
    <w:next w:val="4"/>
    <w:qFormat/>
    <w:uiPriority w:val="0"/>
    <w:pPr>
      <w:numPr>
        <w:ilvl w:val="0"/>
        <w:numId w:val="2"/>
      </w:numPr>
      <w:adjustRightInd w:val="0"/>
      <w:snapToGrid w:val="0"/>
      <w:spacing w:line="360" w:lineRule="auto"/>
      <w:ind w:left="0" w:firstLine="0"/>
      <w:jc w:val="left"/>
      <w:outlineLvl w:val="2"/>
    </w:pPr>
    <w:rPr>
      <w:rFonts w:ascii="Arial" w:hAnsi="Arial"/>
      <w:spacing w:val="0"/>
      <w:szCs w:val="21"/>
    </w:rPr>
  </w:style>
  <w:style w:type="paragraph" w:customStyle="1" w:styleId="73">
    <w:name w:val="标题3.1"/>
    <w:basedOn w:val="1"/>
    <w:next w:val="1"/>
    <w:qFormat/>
    <w:uiPriority w:val="0"/>
    <w:pPr>
      <w:numPr>
        <w:ilvl w:val="0"/>
        <w:numId w:val="3"/>
      </w:numPr>
      <w:spacing w:line="360" w:lineRule="auto"/>
      <w:jc w:val="left"/>
      <w:outlineLvl w:val="2"/>
    </w:pPr>
    <w:rPr>
      <w:rFonts w:ascii="Arial" w:hAnsi="Arial"/>
      <w:spacing w:val="0"/>
      <w:kern w:val="0"/>
      <w:szCs w:val="20"/>
    </w:rPr>
  </w:style>
  <w:style w:type="paragraph" w:customStyle="1" w:styleId="74">
    <w:name w:val="标题3.3"/>
    <w:basedOn w:val="1"/>
    <w:next w:val="1"/>
    <w:qFormat/>
    <w:uiPriority w:val="0"/>
    <w:pPr>
      <w:numPr>
        <w:ilvl w:val="0"/>
        <w:numId w:val="4"/>
      </w:numPr>
      <w:spacing w:line="360" w:lineRule="auto"/>
      <w:jc w:val="left"/>
      <w:outlineLvl w:val="2"/>
    </w:pPr>
    <w:rPr>
      <w:rFonts w:ascii="Arial" w:hAnsi="Arial"/>
      <w:spacing w:val="0"/>
      <w:kern w:val="0"/>
      <w:szCs w:val="20"/>
    </w:rPr>
  </w:style>
  <w:style w:type="paragraph" w:customStyle="1" w:styleId="75">
    <w:name w:val="标题3.4"/>
    <w:basedOn w:val="1"/>
    <w:next w:val="1"/>
    <w:qFormat/>
    <w:uiPriority w:val="0"/>
    <w:pPr>
      <w:numPr>
        <w:ilvl w:val="0"/>
        <w:numId w:val="5"/>
      </w:numPr>
      <w:spacing w:line="360" w:lineRule="auto"/>
      <w:jc w:val="left"/>
      <w:outlineLvl w:val="2"/>
    </w:pPr>
    <w:rPr>
      <w:rFonts w:ascii="Arial" w:hAnsi="Arial"/>
      <w:spacing w:val="0"/>
      <w:kern w:val="0"/>
      <w:szCs w:val="20"/>
    </w:rPr>
  </w:style>
  <w:style w:type="paragraph" w:customStyle="1" w:styleId="76">
    <w:name w:val="标题3.5"/>
    <w:basedOn w:val="1"/>
    <w:next w:val="1"/>
    <w:qFormat/>
    <w:uiPriority w:val="0"/>
    <w:pPr>
      <w:spacing w:line="360" w:lineRule="auto"/>
      <w:ind w:left="2100" w:hanging="420"/>
      <w:jc w:val="left"/>
      <w:outlineLvl w:val="2"/>
    </w:pPr>
    <w:rPr>
      <w:rFonts w:ascii="Arial" w:hAnsi="Arial"/>
      <w:spacing w:val="0"/>
      <w:kern w:val="0"/>
      <w:szCs w:val="20"/>
    </w:rPr>
  </w:style>
  <w:style w:type="paragraph" w:customStyle="1" w:styleId="77">
    <w:name w:val="3级"/>
    <w:basedOn w:val="1"/>
    <w:next w:val="1"/>
    <w:qFormat/>
    <w:uiPriority w:val="0"/>
    <w:pPr>
      <w:numPr>
        <w:ilvl w:val="2"/>
        <w:numId w:val="6"/>
      </w:numPr>
      <w:spacing w:line="360" w:lineRule="auto"/>
      <w:jc w:val="left"/>
    </w:pPr>
    <w:rPr>
      <w:rFonts w:ascii="Arial" w:hAnsi="Arial"/>
      <w:spacing w:val="0"/>
      <w:szCs w:val="21"/>
    </w:rPr>
  </w:style>
  <w:style w:type="paragraph" w:customStyle="1" w:styleId="78">
    <w:name w:val="标题4"/>
    <w:basedOn w:val="1"/>
    <w:next w:val="1"/>
    <w:qFormat/>
    <w:uiPriority w:val="0"/>
    <w:pPr>
      <w:numPr>
        <w:ilvl w:val="0"/>
        <w:numId w:val="7"/>
      </w:numPr>
      <w:autoSpaceDE w:val="0"/>
      <w:autoSpaceDN w:val="0"/>
      <w:spacing w:line="360" w:lineRule="auto"/>
      <w:ind w:left="0" w:firstLine="200" w:firstLineChars="200"/>
      <w:jc w:val="left"/>
    </w:pPr>
    <w:rPr>
      <w:color w:val="000000"/>
      <w:spacing w:val="0"/>
      <w:kern w:val="0"/>
    </w:rPr>
  </w:style>
  <w:style w:type="paragraph" w:customStyle="1" w:styleId="79">
    <w:name w:val="标题4.1"/>
    <w:basedOn w:val="1"/>
    <w:next w:val="1"/>
    <w:qFormat/>
    <w:uiPriority w:val="0"/>
    <w:pPr>
      <w:numPr>
        <w:ilvl w:val="0"/>
        <w:numId w:val="8"/>
      </w:numPr>
      <w:autoSpaceDE w:val="0"/>
      <w:autoSpaceDN w:val="0"/>
      <w:spacing w:line="360" w:lineRule="auto"/>
      <w:ind w:left="0" w:firstLine="200" w:firstLineChars="200"/>
      <w:jc w:val="left"/>
    </w:pPr>
    <w:rPr>
      <w:color w:val="000000"/>
      <w:spacing w:val="0"/>
      <w:kern w:val="0"/>
    </w:rPr>
  </w:style>
  <w:style w:type="paragraph" w:customStyle="1" w:styleId="80">
    <w:name w:val="标题4.4"/>
    <w:basedOn w:val="1"/>
    <w:next w:val="1"/>
    <w:qFormat/>
    <w:uiPriority w:val="0"/>
    <w:pPr>
      <w:numPr>
        <w:ilvl w:val="0"/>
        <w:numId w:val="9"/>
      </w:numPr>
      <w:autoSpaceDE w:val="0"/>
      <w:autoSpaceDN w:val="0"/>
      <w:adjustRightInd w:val="0"/>
      <w:spacing w:line="360" w:lineRule="auto"/>
      <w:ind w:left="0" w:firstLine="200" w:firstLineChars="200"/>
      <w:jc w:val="left"/>
      <w:outlineLvl w:val="4"/>
    </w:pPr>
    <w:rPr>
      <w:color w:val="000000"/>
      <w:spacing w:val="0"/>
      <w:kern w:val="0"/>
    </w:rPr>
  </w:style>
  <w:style w:type="paragraph" w:customStyle="1" w:styleId="81">
    <w:name w:val="标题4.5"/>
    <w:basedOn w:val="1"/>
    <w:next w:val="1"/>
    <w:qFormat/>
    <w:uiPriority w:val="0"/>
    <w:pPr>
      <w:numPr>
        <w:ilvl w:val="0"/>
        <w:numId w:val="10"/>
      </w:numPr>
      <w:autoSpaceDE w:val="0"/>
      <w:autoSpaceDN w:val="0"/>
      <w:adjustRightInd w:val="0"/>
      <w:spacing w:line="360" w:lineRule="auto"/>
      <w:ind w:left="0" w:firstLine="200" w:firstLineChars="200"/>
      <w:jc w:val="left"/>
      <w:outlineLvl w:val="4"/>
    </w:pPr>
    <w:rPr>
      <w:color w:val="000000"/>
      <w:spacing w:val="0"/>
      <w:kern w:val="0"/>
    </w:rPr>
  </w:style>
  <w:style w:type="paragraph" w:customStyle="1" w:styleId="82">
    <w:name w:val="标题4.8"/>
    <w:basedOn w:val="1"/>
    <w:next w:val="1"/>
    <w:qFormat/>
    <w:uiPriority w:val="0"/>
    <w:pPr>
      <w:numPr>
        <w:ilvl w:val="0"/>
        <w:numId w:val="11"/>
      </w:numPr>
      <w:autoSpaceDE w:val="0"/>
      <w:autoSpaceDN w:val="0"/>
      <w:adjustRightInd w:val="0"/>
      <w:spacing w:line="360" w:lineRule="auto"/>
      <w:ind w:left="0" w:firstLine="200" w:firstLineChars="200"/>
      <w:jc w:val="left"/>
    </w:pPr>
    <w:rPr>
      <w:color w:val="000000"/>
      <w:spacing w:val="0"/>
      <w:kern w:val="0"/>
    </w:rPr>
  </w:style>
  <w:style w:type="paragraph" w:customStyle="1" w:styleId="83">
    <w:name w:val="标题4.8.3"/>
    <w:basedOn w:val="1"/>
    <w:next w:val="1"/>
    <w:qFormat/>
    <w:uiPriority w:val="0"/>
    <w:pPr>
      <w:numPr>
        <w:ilvl w:val="0"/>
        <w:numId w:val="12"/>
      </w:numPr>
      <w:spacing w:line="360" w:lineRule="auto"/>
      <w:ind w:left="0" w:firstLine="200" w:firstLineChars="200"/>
      <w:jc w:val="left"/>
    </w:pPr>
    <w:rPr>
      <w:spacing w:val="0"/>
      <w:sz w:val="21"/>
    </w:rPr>
  </w:style>
  <w:style w:type="paragraph" w:customStyle="1" w:styleId="84">
    <w:name w:val="表中文字"/>
    <w:qFormat/>
    <w:uiPriority w:val="0"/>
    <w:pPr>
      <w:widowControl w:val="0"/>
      <w:adjustRightInd w:val="0"/>
      <w:snapToGrid w:val="0"/>
      <w:jc w:val="center"/>
      <w:textAlignment w:val="baseline"/>
    </w:pPr>
    <w:rPr>
      <w:rFonts w:eastAsia="宋体" w:cs="Times New Roman" w:asciiTheme="minorHAnsi" w:hAnsiTheme="minorHAnsi"/>
      <w:kern w:val="2"/>
      <w:sz w:val="21"/>
      <w:szCs w:val="21"/>
      <w:lang w:val="en-US" w:eastAsia="zh-CN" w:bidi="ar-SA"/>
    </w:rPr>
  </w:style>
  <w:style w:type="character" w:customStyle="1" w:styleId="85">
    <w:name w:val="表中文字 Char"/>
    <w:qFormat/>
    <w:uiPriority w:val="0"/>
    <w:rPr>
      <w:rFonts w:ascii="Times New Roman" w:hAnsi="Times New Roman"/>
      <w:kern w:val="2"/>
      <w:sz w:val="21"/>
      <w:szCs w:val="21"/>
      <w:lang w:val="en-US" w:eastAsia="zh-CN" w:bidi="ar-SA"/>
    </w:rPr>
  </w:style>
  <w:style w:type="paragraph" w:customStyle="1" w:styleId="86">
    <w:name w:val="表格文字图表文字"/>
    <w:basedOn w:val="1"/>
    <w:qFormat/>
    <w:uiPriority w:val="0"/>
    <w:pPr>
      <w:snapToGrid w:val="0"/>
      <w:jc w:val="center"/>
    </w:pPr>
    <w:rPr>
      <w:spacing w:val="0"/>
      <w:sz w:val="21"/>
      <w:szCs w:val="20"/>
    </w:rPr>
  </w:style>
  <w:style w:type="paragraph" w:customStyle="1" w:styleId="87">
    <w:name w:val="3"/>
    <w:basedOn w:val="4"/>
    <w:qFormat/>
    <w:uiPriority w:val="0"/>
    <w:pPr>
      <w:snapToGrid/>
      <w:spacing w:before="0" w:after="0" w:line="360" w:lineRule="auto"/>
      <w:ind w:left="567" w:hanging="567"/>
      <w:jc w:val="both"/>
    </w:pPr>
    <w:rPr>
      <w:rFonts w:ascii="Times New Roman" w:hAnsi="Times New Roman" w:eastAsia="宋体"/>
      <w:spacing w:val="0"/>
      <w:kern w:val="0"/>
      <w:sz w:val="24"/>
      <w:szCs w:val="24"/>
    </w:rPr>
  </w:style>
  <w:style w:type="character" w:customStyle="1" w:styleId="88">
    <w:name w:val="标题4 Char"/>
    <w:qFormat/>
    <w:uiPriority w:val="0"/>
    <w:rPr>
      <w:rFonts w:ascii="Times New Roman" w:hAnsi="Times New Roman" w:eastAsia="宋体" w:cs="Times New Roman"/>
      <w:color w:val="000000"/>
      <w:kern w:val="0"/>
      <w:sz w:val="20"/>
      <w:szCs w:val="24"/>
    </w:rPr>
  </w:style>
  <w:style w:type="paragraph" w:customStyle="1" w:styleId="89">
    <w:name w:val="标题4.2"/>
    <w:basedOn w:val="1"/>
    <w:next w:val="1"/>
    <w:qFormat/>
    <w:uiPriority w:val="0"/>
    <w:pPr>
      <w:adjustRightInd w:val="0"/>
      <w:spacing w:line="360" w:lineRule="auto"/>
      <w:ind w:firstLine="200" w:firstLineChars="200"/>
      <w:jc w:val="left"/>
    </w:pPr>
    <w:rPr>
      <w:spacing w:val="0"/>
      <w:kern w:val="0"/>
    </w:rPr>
  </w:style>
  <w:style w:type="character" w:customStyle="1" w:styleId="90">
    <w:name w:val="标题4.1 Char"/>
    <w:qFormat/>
    <w:uiPriority w:val="0"/>
    <w:rPr>
      <w:rFonts w:ascii="Times New Roman" w:hAnsi="Times New Roman" w:eastAsia="宋体" w:cs="Times New Roman"/>
      <w:color w:val="000000"/>
      <w:kern w:val="0"/>
      <w:sz w:val="20"/>
      <w:szCs w:val="24"/>
    </w:rPr>
  </w:style>
  <w:style w:type="character" w:customStyle="1" w:styleId="91">
    <w:name w:val="标题4.4 Char"/>
    <w:qFormat/>
    <w:uiPriority w:val="0"/>
    <w:rPr>
      <w:rFonts w:ascii="Times New Roman" w:hAnsi="Times New Roman" w:eastAsia="宋体" w:cs="Times New Roman"/>
      <w:color w:val="000000"/>
      <w:kern w:val="0"/>
      <w:sz w:val="20"/>
      <w:szCs w:val="24"/>
    </w:rPr>
  </w:style>
  <w:style w:type="character" w:customStyle="1" w:styleId="92">
    <w:name w:val="标题4.5 Char"/>
    <w:qFormat/>
    <w:uiPriority w:val="0"/>
    <w:rPr>
      <w:rFonts w:ascii="Times New Roman" w:hAnsi="Times New Roman" w:eastAsia="宋体" w:cs="Times New Roman"/>
      <w:color w:val="000000"/>
      <w:kern w:val="0"/>
      <w:sz w:val="20"/>
      <w:szCs w:val="24"/>
    </w:rPr>
  </w:style>
  <w:style w:type="paragraph" w:customStyle="1" w:styleId="93">
    <w:name w:val="标题4.8.2"/>
    <w:basedOn w:val="1"/>
    <w:next w:val="1"/>
    <w:qFormat/>
    <w:uiPriority w:val="0"/>
    <w:pPr>
      <w:spacing w:line="360" w:lineRule="auto"/>
      <w:ind w:firstLine="200" w:firstLineChars="200"/>
      <w:jc w:val="left"/>
    </w:pPr>
    <w:rPr>
      <w:color w:val="000000"/>
      <w:spacing w:val="0"/>
      <w:kern w:val="0"/>
    </w:rPr>
  </w:style>
  <w:style w:type="character" w:customStyle="1" w:styleId="94">
    <w:name w:val="标题4.8 Char"/>
    <w:qFormat/>
    <w:uiPriority w:val="0"/>
    <w:rPr>
      <w:rFonts w:ascii="Times New Roman" w:hAnsi="Times New Roman" w:eastAsia="宋体" w:cs="Times New Roman"/>
      <w:color w:val="000000"/>
      <w:kern w:val="0"/>
      <w:sz w:val="20"/>
      <w:szCs w:val="24"/>
    </w:rPr>
  </w:style>
  <w:style w:type="character" w:customStyle="1" w:styleId="95">
    <w:name w:val="标题4.8.2 Char"/>
    <w:qFormat/>
    <w:uiPriority w:val="0"/>
    <w:rPr>
      <w:rFonts w:ascii="Times New Roman" w:hAnsi="Times New Roman" w:eastAsia="宋体" w:cs="Times New Roman"/>
      <w:color w:val="000000"/>
      <w:kern w:val="0"/>
      <w:sz w:val="20"/>
      <w:szCs w:val="24"/>
    </w:rPr>
  </w:style>
  <w:style w:type="paragraph" w:customStyle="1" w:styleId="96">
    <w:name w:val="表格文字格式"/>
    <w:basedOn w:val="1"/>
    <w:qFormat/>
    <w:uiPriority w:val="0"/>
    <w:pPr>
      <w:snapToGrid w:val="0"/>
      <w:jc w:val="center"/>
    </w:pPr>
    <w:rPr>
      <w:spacing w:val="0"/>
      <w:sz w:val="21"/>
      <w:szCs w:val="20"/>
    </w:rPr>
  </w:style>
  <w:style w:type="paragraph" w:customStyle="1" w:styleId="97">
    <w:name w:val="修订1"/>
    <w:semiHidden/>
    <w:qFormat/>
    <w:uiPriority w:val="0"/>
    <w:rPr>
      <w:rFonts w:eastAsia="宋体" w:cs="Times New Roman" w:asciiTheme="minorHAnsi" w:hAnsiTheme="minorHAnsi"/>
      <w:kern w:val="2"/>
      <w:sz w:val="21"/>
      <w:szCs w:val="24"/>
      <w:lang w:val="en-US" w:eastAsia="zh-CN" w:bidi="ar-SA"/>
    </w:rPr>
  </w:style>
  <w:style w:type="paragraph" w:customStyle="1" w:styleId="98">
    <w:name w:val="表中注解"/>
    <w:basedOn w:val="84"/>
    <w:qFormat/>
    <w:uiPriority w:val="0"/>
    <w:pPr>
      <w:adjustRightInd/>
      <w:snapToGrid/>
      <w:spacing w:line="500" w:lineRule="exact"/>
      <w:ind w:left="781" w:leftChars="287" w:hanging="178" w:hangingChars="85"/>
      <w:jc w:val="both"/>
      <w:textAlignment w:val="auto"/>
    </w:pPr>
    <w:rPr>
      <w:sz w:val="20"/>
      <w:szCs w:val="20"/>
    </w:rPr>
  </w:style>
  <w:style w:type="paragraph" w:customStyle="1" w:styleId="99">
    <w:name w:val="表名"/>
    <w:basedOn w:val="1"/>
    <w:qFormat/>
    <w:uiPriority w:val="0"/>
    <w:pPr>
      <w:adjustRightInd w:val="0"/>
      <w:snapToGrid w:val="0"/>
      <w:spacing w:line="500" w:lineRule="exact"/>
      <w:jc w:val="center"/>
    </w:pPr>
    <w:rPr>
      <w:rFonts w:eastAsia="黑体"/>
      <w:spacing w:val="0"/>
      <w:sz w:val="21"/>
      <w:szCs w:val="21"/>
    </w:rPr>
  </w:style>
  <w:style w:type="paragraph" w:customStyle="1" w:styleId="100">
    <w:name w:val="表头居中"/>
    <w:basedOn w:val="1"/>
    <w:qFormat/>
    <w:uiPriority w:val="0"/>
    <w:pPr>
      <w:jc w:val="center"/>
    </w:pPr>
    <w:rPr>
      <w:spacing w:val="0"/>
      <w:kern w:val="0"/>
      <w:szCs w:val="20"/>
    </w:rPr>
  </w:style>
  <w:style w:type="paragraph" w:customStyle="1" w:styleId="101">
    <w:name w:val="表格，五宋"/>
    <w:qFormat/>
    <w:uiPriority w:val="0"/>
    <w:pPr>
      <w:keepNext/>
      <w:widowControl w:val="0"/>
      <w:adjustRightInd w:val="0"/>
      <w:spacing w:line="360" w:lineRule="exact"/>
      <w:jc w:val="center"/>
    </w:pPr>
    <w:rPr>
      <w:rFonts w:ascii="宋体" w:hAnsi="宋体" w:eastAsia="宋体" w:cs="Times New Roman"/>
      <w:kern w:val="2"/>
      <w:sz w:val="21"/>
      <w:szCs w:val="24"/>
      <w:lang w:val="en-US" w:eastAsia="zh-CN" w:bidi="ar-SA"/>
    </w:rPr>
  </w:style>
  <w:style w:type="paragraph" w:customStyle="1" w:styleId="102">
    <w:name w:val="标准文本"/>
    <w:basedOn w:val="1"/>
    <w:qFormat/>
    <w:uiPriority w:val="0"/>
    <w:pPr>
      <w:spacing w:line="400" w:lineRule="exact"/>
      <w:ind w:firstLine="480" w:firstLineChars="200"/>
    </w:pPr>
    <w:rPr>
      <w:rFonts w:ascii="黑体" w:hAnsi="宋体"/>
      <w:spacing w:val="0"/>
    </w:rPr>
  </w:style>
  <w:style w:type="paragraph" w:customStyle="1" w:styleId="103">
    <w:name w:val="表格"/>
    <w:basedOn w:val="1"/>
    <w:qFormat/>
    <w:uiPriority w:val="0"/>
    <w:pPr>
      <w:adjustRightInd w:val="0"/>
      <w:snapToGrid w:val="0"/>
      <w:jc w:val="center"/>
    </w:pPr>
    <w:rPr>
      <w:rFonts w:ascii="宋体" w:hAnsi="宋体"/>
      <w:color w:val="000000"/>
      <w:spacing w:val="0"/>
    </w:rPr>
  </w:style>
  <w:style w:type="paragraph" w:customStyle="1" w:styleId="104">
    <w:name w:val="标准"/>
    <w:basedOn w:val="1"/>
    <w:semiHidden/>
    <w:qFormat/>
    <w:uiPriority w:val="0"/>
    <w:pPr>
      <w:autoSpaceDE w:val="0"/>
      <w:autoSpaceDN w:val="0"/>
      <w:adjustRightInd w:val="0"/>
      <w:snapToGrid w:val="0"/>
      <w:spacing w:line="312" w:lineRule="atLeast"/>
      <w:ind w:firstLine="555"/>
      <w:textAlignment w:val="baseline"/>
    </w:pPr>
    <w:rPr>
      <w:rFonts w:ascii="宋体" w:hAnsi="Tms Rmn"/>
      <w:spacing w:val="0"/>
      <w:kern w:val="0"/>
      <w:sz w:val="28"/>
      <w:szCs w:val="20"/>
    </w:rPr>
  </w:style>
  <w:style w:type="paragraph" w:customStyle="1" w:styleId="105">
    <w:name w:val="表格1"/>
    <w:semiHidden/>
    <w:qFormat/>
    <w:uiPriority w:val="0"/>
    <w:pPr>
      <w:keepNext/>
      <w:jc w:val="center"/>
    </w:pPr>
    <w:rPr>
      <w:rFonts w:ascii="宋体" w:eastAsia="宋体" w:cs="Times New Roman" w:hAnsiTheme="minorHAnsi"/>
      <w:snapToGrid w:val="0"/>
      <w:spacing w:val="6"/>
      <w:w w:val="95"/>
      <w:kern w:val="2"/>
      <w:sz w:val="24"/>
      <w:szCs w:val="24"/>
      <w:lang w:val="en-US" w:eastAsia="zh-CN" w:bidi="ar-SA"/>
    </w:rPr>
  </w:style>
  <w:style w:type="paragraph" w:customStyle="1" w:styleId="106">
    <w:name w:val="表文"/>
    <w:basedOn w:val="1"/>
    <w:semiHidden/>
    <w:qFormat/>
    <w:uiPriority w:val="0"/>
    <w:pPr>
      <w:adjustRightInd w:val="0"/>
      <w:snapToGrid w:val="0"/>
      <w:spacing w:line="320" w:lineRule="atLeast"/>
      <w:jc w:val="center"/>
      <w:textAlignment w:val="baseline"/>
    </w:pPr>
    <w:rPr>
      <w:spacing w:val="0"/>
      <w:kern w:val="24"/>
      <w:szCs w:val="20"/>
    </w:rPr>
  </w:style>
  <w:style w:type="paragraph" w:customStyle="1" w:styleId="107">
    <w:name w:val="标题1"/>
    <w:basedOn w:val="2"/>
    <w:qFormat/>
    <w:uiPriority w:val="0"/>
    <w:pPr>
      <w:autoSpaceDE w:val="0"/>
      <w:autoSpaceDN w:val="0"/>
      <w:adjustRightInd w:val="0"/>
      <w:spacing w:beforeLines="50" w:afterLines="50" w:line="360" w:lineRule="auto"/>
      <w:textAlignment w:val="baseline"/>
    </w:pPr>
    <w:rPr>
      <w:rFonts w:ascii="黑体" w:hAnsi="Tms Rmn" w:cs="Times New Roman"/>
      <w:bCs w:val="0"/>
      <w:spacing w:val="0"/>
      <w:sz w:val="28"/>
      <w:szCs w:val="28"/>
    </w:rPr>
  </w:style>
  <w:style w:type="paragraph" w:customStyle="1" w:styleId="108">
    <w:name w:val="标题2"/>
    <w:basedOn w:val="1"/>
    <w:qFormat/>
    <w:uiPriority w:val="0"/>
    <w:pPr>
      <w:spacing w:line="360" w:lineRule="auto"/>
    </w:pPr>
    <w:rPr>
      <w:spacing w:val="0"/>
      <w:szCs w:val="20"/>
    </w:rPr>
  </w:style>
  <w:style w:type="paragraph" w:customStyle="1" w:styleId="109">
    <w:name w:val="表格名称"/>
    <w:basedOn w:val="1"/>
    <w:qFormat/>
    <w:uiPriority w:val="0"/>
    <w:pPr>
      <w:snapToGrid w:val="0"/>
      <w:spacing w:beforeLines="50" w:line="360" w:lineRule="auto"/>
      <w:jc w:val="center"/>
    </w:pPr>
    <w:rPr>
      <w:rFonts w:ascii="黑体" w:hAnsi="黑体" w:eastAsia="黑体"/>
      <w:spacing w:val="0"/>
      <w:sz w:val="21"/>
      <w:szCs w:val="20"/>
    </w:rPr>
  </w:style>
  <w:style w:type="character" w:customStyle="1" w:styleId="110">
    <w:name w:val="标题9 Char"/>
    <w:qFormat/>
    <w:locked/>
    <w:uiPriority w:val="0"/>
    <w:rPr>
      <w:rFonts w:ascii="Arial" w:hAnsi="Arial"/>
      <w:sz w:val="24"/>
    </w:rPr>
  </w:style>
  <w:style w:type="paragraph" w:customStyle="1" w:styleId="111">
    <w:name w:val="标题9"/>
    <w:basedOn w:val="1"/>
    <w:next w:val="1"/>
    <w:qFormat/>
    <w:uiPriority w:val="0"/>
    <w:pPr>
      <w:spacing w:line="360" w:lineRule="auto"/>
      <w:ind w:left="3905" w:hanging="360"/>
      <w:jc w:val="left"/>
      <w:outlineLvl w:val="2"/>
    </w:pPr>
    <w:rPr>
      <w:rFonts w:ascii="Arial" w:hAnsi="Arial"/>
      <w:spacing w:val="0"/>
      <w:kern w:val="0"/>
      <w:szCs w:val="20"/>
    </w:rPr>
  </w:style>
  <w:style w:type="paragraph" w:customStyle="1" w:styleId="112">
    <w:name w:val="9"/>
    <w:basedOn w:val="2"/>
    <w:next w:val="1"/>
    <w:qFormat/>
    <w:uiPriority w:val="0"/>
    <w:pPr>
      <w:keepNext w:val="0"/>
      <w:keepLines w:val="0"/>
      <w:snapToGrid/>
      <w:spacing w:beforeLines="50" w:afterLines="0" w:line="360" w:lineRule="auto"/>
    </w:pPr>
    <w:rPr>
      <w:rFonts w:ascii="Times New Roman" w:hAnsi="Times New Roman" w:cs="Times New Roman"/>
      <w:b/>
      <w:spacing w:val="0"/>
      <w:sz w:val="28"/>
      <w:szCs w:val="28"/>
    </w:rPr>
  </w:style>
  <w:style w:type="paragraph" w:customStyle="1" w:styleId="113">
    <w:name w:val="样式 样式 标题 2 + 段前: 0.5 行 段后: 0.5 行1 + (西文) Times New Roman (中文) 宋体1"/>
    <w:basedOn w:val="1"/>
    <w:qFormat/>
    <w:uiPriority w:val="0"/>
    <w:pPr>
      <w:keepNext/>
      <w:keepLines/>
      <w:tabs>
        <w:tab w:val="left" w:pos="360"/>
      </w:tabs>
      <w:spacing w:afterLines="50" w:line="288" w:lineRule="auto"/>
      <w:jc w:val="center"/>
      <w:outlineLvl w:val="1"/>
    </w:pPr>
    <w:rPr>
      <w:rFonts w:cs="宋体"/>
      <w:spacing w:val="0"/>
      <w:szCs w:val="20"/>
    </w:rPr>
  </w:style>
  <w:style w:type="paragraph" w:styleId="114">
    <w:name w:val="List Paragraph"/>
    <w:basedOn w:val="1"/>
    <w:qFormat/>
    <w:uiPriority w:val="34"/>
    <w:pPr>
      <w:ind w:firstLine="420" w:firstLineChars="200"/>
    </w:pPr>
  </w:style>
  <w:style w:type="paragraph" w:customStyle="1" w:styleId="115">
    <w:name w:val="ordinary-output"/>
    <w:basedOn w:val="1"/>
    <w:qFormat/>
    <w:uiPriority w:val="0"/>
    <w:pPr>
      <w:widowControl/>
      <w:spacing w:before="100" w:beforeAutospacing="1" w:after="100" w:afterAutospacing="1" w:line="275" w:lineRule="atLeast"/>
      <w:jc w:val="left"/>
    </w:pPr>
    <w:rPr>
      <w:rFonts w:ascii="宋体" w:hAnsi="宋体" w:cs="宋体"/>
      <w:color w:val="333333"/>
      <w:spacing w:val="0"/>
      <w:kern w:val="0"/>
      <w:szCs w:val="20"/>
    </w:rPr>
  </w:style>
  <w:style w:type="character" w:customStyle="1" w:styleId="116">
    <w:name w:val="high-light-bg4"/>
    <w:qFormat/>
    <w:uiPriority w:val="0"/>
  </w:style>
  <w:style w:type="character" w:styleId="117">
    <w:name w:val="Placeholder Text"/>
    <w:semiHidden/>
    <w:qFormat/>
    <w:uiPriority w:val="99"/>
    <w:rPr>
      <w:color w:val="808080"/>
    </w:rPr>
  </w:style>
  <w:style w:type="paragraph" w:customStyle="1" w:styleId="118">
    <w:name w:val="报告正文"/>
    <w:basedOn w:val="1"/>
    <w:qFormat/>
    <w:uiPriority w:val="0"/>
    <w:pPr>
      <w:spacing w:line="480" w:lineRule="exact"/>
      <w:ind w:firstLine="200" w:firstLineChars="200"/>
    </w:pPr>
    <w:rPr>
      <w:rFonts w:ascii="宋体"/>
      <w:color w:val="0000FF"/>
      <w:spacing w:val="0"/>
      <w:sz w:val="28"/>
      <w:szCs w:val="28"/>
    </w:rPr>
  </w:style>
  <w:style w:type="paragraph" w:customStyle="1" w:styleId="119">
    <w:name w:val="Char Char Char"/>
    <w:basedOn w:val="1"/>
    <w:qFormat/>
    <w:uiPriority w:val="0"/>
    <w:pPr>
      <w:widowControl/>
    </w:pPr>
    <w:rPr>
      <w:rFonts w:ascii="仿宋_GB2312" w:eastAsia="楷体_GB2312"/>
      <w:b/>
      <w:spacing w:val="0"/>
      <w:sz w:val="32"/>
      <w:szCs w:val="32"/>
    </w:rPr>
  </w:style>
  <w:style w:type="paragraph" w:customStyle="1" w:styleId="120">
    <w:name w:val="Default"/>
    <w:qFormat/>
    <w:uiPriority w:val="0"/>
    <w:pPr>
      <w:widowControl w:val="0"/>
      <w:autoSpaceDE w:val="0"/>
      <w:autoSpaceDN w:val="0"/>
      <w:adjustRightInd w:val="0"/>
    </w:pPr>
    <w:rPr>
      <w:rFonts w:ascii="宋体" w:hAnsi="宋体" w:eastAsia="宋体" w:cs="宋体"/>
      <w:color w:val="000000"/>
      <w:kern w:val="2"/>
      <w:sz w:val="24"/>
      <w:szCs w:val="24"/>
      <w:lang w:val="en-US" w:eastAsia="zh-CN" w:bidi="ar-SA"/>
    </w:rPr>
  </w:style>
  <w:style w:type="paragraph" w:customStyle="1" w:styleId="121">
    <w:name w:val="TOC 标题1"/>
    <w:basedOn w:val="2"/>
    <w:next w:val="1"/>
    <w:qFormat/>
    <w:uiPriority w:val="39"/>
    <w:pPr>
      <w:widowControl/>
      <w:snapToGrid/>
      <w:spacing w:beforeLines="0" w:afterLines="0" w:line="276" w:lineRule="auto"/>
      <w:jc w:val="left"/>
      <w:outlineLvl w:val="9"/>
    </w:pPr>
    <w:rPr>
      <w:rFonts w:ascii="Cambria" w:hAnsi="Cambria" w:eastAsia="宋体" w:cs="Times New Roman"/>
      <w:b/>
      <w:color w:val="365F91"/>
      <w:spacing w:val="0"/>
      <w:kern w:val="0"/>
      <w:sz w:val="28"/>
      <w:szCs w:val="28"/>
    </w:rPr>
  </w:style>
  <w:style w:type="paragraph" w:customStyle="1" w:styleId="122">
    <w:name w:val="Char"/>
    <w:basedOn w:val="1"/>
    <w:next w:val="5"/>
    <w:qFormat/>
    <w:uiPriority w:val="99"/>
    <w:pPr>
      <w:widowControl/>
      <w:spacing w:after="160" w:line="240" w:lineRule="exact"/>
      <w:jc w:val="left"/>
    </w:pPr>
    <w:rPr>
      <w:rFonts w:ascii="Verdana" w:hAnsi="Verdana" w:cs="Verdana"/>
      <w:b/>
      <w:bCs/>
      <w:spacing w:val="0"/>
      <w:kern w:val="0"/>
      <w:sz w:val="28"/>
      <w:szCs w:val="28"/>
      <w:lang w:eastAsia="en-US"/>
    </w:rPr>
  </w:style>
  <w:style w:type="paragraph" w:customStyle="1" w:styleId="123">
    <w:name w:val="TOC 标题11"/>
    <w:basedOn w:val="2"/>
    <w:next w:val="1"/>
    <w:qFormat/>
    <w:uiPriority w:val="99"/>
    <w:pPr>
      <w:widowControl/>
      <w:snapToGrid/>
      <w:spacing w:before="480" w:beforeLines="0" w:afterLines="0" w:line="276" w:lineRule="auto"/>
      <w:jc w:val="left"/>
      <w:outlineLvl w:val="9"/>
    </w:pPr>
    <w:rPr>
      <w:rFonts w:ascii="Cambria" w:hAnsi="Cambria" w:eastAsia="宋体" w:cs="Cambria"/>
      <w:b/>
      <w:color w:val="365F91"/>
      <w:spacing w:val="0"/>
      <w:kern w:val="2"/>
      <w:sz w:val="44"/>
    </w:rPr>
  </w:style>
  <w:style w:type="character" w:customStyle="1" w:styleId="124">
    <w:name w:val="Body Text Indent 3 Char Char"/>
    <w:link w:val="125"/>
    <w:qFormat/>
    <w:uiPriority w:val="0"/>
    <w:rPr>
      <w:sz w:val="16"/>
      <w:szCs w:val="16"/>
    </w:rPr>
  </w:style>
  <w:style w:type="paragraph" w:customStyle="1" w:styleId="125">
    <w:name w:val="正文文本缩进 31"/>
    <w:basedOn w:val="1"/>
    <w:link w:val="124"/>
    <w:qFormat/>
    <w:uiPriority w:val="0"/>
    <w:pPr>
      <w:widowControl/>
      <w:ind w:firstLine="420"/>
      <w:jc w:val="left"/>
    </w:pPr>
    <w:rPr>
      <w:spacing w:val="0"/>
      <w:kern w:val="0"/>
      <w:sz w:val="16"/>
      <w:szCs w:val="16"/>
    </w:rPr>
  </w:style>
  <w:style w:type="paragraph" w:customStyle="1" w:styleId="126">
    <w:name w:val="段"/>
    <w:link w:val="127"/>
    <w:qFormat/>
    <w:uiPriority w:val="0"/>
    <w:pPr>
      <w:autoSpaceDE w:val="0"/>
      <w:autoSpaceDN w:val="0"/>
      <w:ind w:firstLine="200" w:firstLineChars="200"/>
      <w:jc w:val="both"/>
    </w:pPr>
    <w:rPr>
      <w:rFonts w:ascii="宋体" w:eastAsia="宋体" w:cs="Times New Roman" w:hAnsiTheme="minorHAnsi"/>
      <w:kern w:val="2"/>
      <w:sz w:val="24"/>
      <w:szCs w:val="24"/>
      <w:lang w:val="en-US" w:eastAsia="zh-CN" w:bidi="ar-SA"/>
    </w:rPr>
  </w:style>
  <w:style w:type="character" w:customStyle="1" w:styleId="127">
    <w:name w:val="段 Char"/>
    <w:link w:val="126"/>
    <w:qFormat/>
    <w:uiPriority w:val="0"/>
    <w:rPr>
      <w:rFonts w:ascii="宋体"/>
    </w:rPr>
  </w:style>
  <w:style w:type="paragraph" w:customStyle="1" w:styleId="128">
    <w:name w:val="前言、引言标题"/>
    <w:next w:val="1"/>
    <w:qFormat/>
    <w:uiPriority w:val="0"/>
    <w:pPr>
      <w:shd w:val="clear" w:color="FFFFFF" w:fill="FFFFFF"/>
      <w:spacing w:before="640" w:after="560"/>
      <w:ind w:left="420" w:hanging="420"/>
      <w:jc w:val="center"/>
      <w:outlineLvl w:val="0"/>
    </w:pPr>
    <w:rPr>
      <w:rFonts w:ascii="黑体" w:eastAsia="黑体" w:cs="Times New Roman" w:hAnsiTheme="minorHAnsi"/>
      <w:kern w:val="2"/>
      <w:sz w:val="32"/>
      <w:szCs w:val="24"/>
      <w:lang w:val="en-US" w:eastAsia="zh-CN" w:bidi="ar-SA"/>
    </w:rPr>
  </w:style>
  <w:style w:type="paragraph" w:customStyle="1" w:styleId="129">
    <w:name w:val="章标题"/>
    <w:next w:val="126"/>
    <w:qFormat/>
    <w:uiPriority w:val="0"/>
    <w:pPr>
      <w:numPr>
        <w:ilvl w:val="1"/>
        <w:numId w:val="11"/>
      </w:numPr>
      <w:spacing w:before="156" w:beforeLines="50" w:after="156" w:afterLines="50"/>
      <w:jc w:val="both"/>
      <w:outlineLvl w:val="1"/>
    </w:pPr>
    <w:rPr>
      <w:rFonts w:ascii="黑体" w:eastAsia="黑体" w:cs="Times New Roman" w:hAnsiTheme="minorHAnsi"/>
      <w:kern w:val="2"/>
      <w:sz w:val="24"/>
      <w:szCs w:val="24"/>
      <w:lang w:val="en-US" w:eastAsia="zh-CN" w:bidi="ar-SA"/>
    </w:rPr>
  </w:style>
  <w:style w:type="character" w:customStyle="1" w:styleId="130">
    <w:name w:val="批注文字 Char"/>
    <w:semiHidden/>
    <w:qFormat/>
    <w:uiPriority w:val="99"/>
    <w:rPr>
      <w:rFonts w:cs="Calibri"/>
      <w:kern w:val="2"/>
      <w:sz w:val="24"/>
      <w:szCs w:val="24"/>
    </w:rPr>
  </w:style>
  <w:style w:type="character" w:customStyle="1" w:styleId="131">
    <w:name w:val="批注主题 Char"/>
    <w:semiHidden/>
    <w:qFormat/>
    <w:uiPriority w:val="99"/>
    <w:rPr>
      <w:rFonts w:cs="Calibri"/>
      <w:b/>
      <w:bCs/>
      <w:kern w:val="2"/>
      <w:sz w:val="24"/>
      <w:szCs w:val="24"/>
    </w:rPr>
  </w:style>
  <w:style w:type="paragraph" w:customStyle="1" w:styleId="132">
    <w:name w:val="目次、标准名称标题"/>
    <w:basedOn w:val="1"/>
    <w:next w:val="126"/>
    <w:qFormat/>
    <w:uiPriority w:val="0"/>
    <w:pPr>
      <w:keepNext/>
      <w:pageBreakBefore/>
      <w:widowControl/>
      <w:shd w:val="clear" w:color="FFFFFF" w:fill="FFFFFF"/>
      <w:spacing w:before="640" w:after="560" w:line="460" w:lineRule="exact"/>
      <w:jc w:val="center"/>
      <w:outlineLvl w:val="0"/>
    </w:pPr>
    <w:rPr>
      <w:rFonts w:ascii="黑体" w:hAnsi="宋体" w:eastAsia="黑体"/>
      <w:spacing w:val="0"/>
      <w:kern w:val="0"/>
      <w:sz w:val="32"/>
      <w:szCs w:val="20"/>
    </w:rPr>
  </w:style>
  <w:style w:type="paragraph" w:customStyle="1" w:styleId="133">
    <w:name w:val="一级条标题"/>
    <w:next w:val="126"/>
    <w:qFormat/>
    <w:uiPriority w:val="0"/>
    <w:pPr>
      <w:numPr>
        <w:ilvl w:val="1"/>
        <w:numId w:val="13"/>
      </w:numPr>
      <w:spacing w:before="156" w:beforeLines="50" w:after="156" w:afterLines="50"/>
      <w:outlineLvl w:val="2"/>
    </w:pPr>
    <w:rPr>
      <w:rFonts w:ascii="黑体" w:hAnsi="Calibri" w:eastAsia="黑体" w:cs="Times New Roman"/>
      <w:kern w:val="2"/>
      <w:sz w:val="21"/>
      <w:szCs w:val="21"/>
      <w:lang w:val="en-US" w:eastAsia="zh-CN" w:bidi="ar-SA"/>
    </w:rPr>
  </w:style>
  <w:style w:type="paragraph" w:customStyle="1" w:styleId="134">
    <w:name w:val="二级条标题"/>
    <w:basedOn w:val="133"/>
    <w:next w:val="126"/>
    <w:qFormat/>
    <w:uiPriority w:val="0"/>
    <w:pPr>
      <w:numPr>
        <w:ilvl w:val="2"/>
      </w:numPr>
      <w:spacing w:before="50" w:after="50"/>
      <w:outlineLvl w:val="3"/>
    </w:pPr>
  </w:style>
  <w:style w:type="paragraph" w:customStyle="1" w:styleId="135">
    <w:name w:val="列出段落1"/>
    <w:basedOn w:val="1"/>
    <w:qFormat/>
    <w:uiPriority w:val="0"/>
    <w:pPr>
      <w:widowControl/>
      <w:spacing w:before="50" w:beforeLines="50" w:after="50" w:afterLines="50"/>
      <w:ind w:left="720"/>
      <w:jc w:val="left"/>
    </w:pPr>
    <w:rPr>
      <w:rFonts w:ascii="宋体" w:hAnsi="宋体" w:cs="宋体"/>
      <w:spacing w:val="0"/>
      <w:kern w:val="0"/>
      <w:sz w:val="21"/>
      <w:szCs w:val="22"/>
      <w:lang w:eastAsia="en-US"/>
    </w:rPr>
  </w:style>
  <w:style w:type="paragraph" w:customStyle="1" w:styleId="136">
    <w:name w:val="附录章标题"/>
    <w:next w:val="1"/>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szCs w:val="24"/>
      <w:lang w:val="en-US" w:eastAsia="zh-CN" w:bidi="ar-SA"/>
    </w:rPr>
  </w:style>
  <w:style w:type="paragraph" w:customStyle="1" w:styleId="137">
    <w:name w:val="附录标识"/>
    <w:basedOn w:val="1"/>
    <w:next w:val="1"/>
    <w:qFormat/>
    <w:uiPriority w:val="0"/>
    <w:pPr>
      <w:keepNext/>
      <w:widowControl/>
      <w:shd w:val="clear" w:color="FFFFFF" w:fill="FFFFFF"/>
      <w:tabs>
        <w:tab w:val="left" w:pos="360"/>
        <w:tab w:val="left" w:pos="6405"/>
      </w:tabs>
      <w:spacing w:before="640" w:after="280"/>
      <w:jc w:val="center"/>
      <w:outlineLvl w:val="0"/>
    </w:pPr>
    <w:rPr>
      <w:rFonts w:ascii="黑体" w:hAnsi="Calibri" w:eastAsia="黑体"/>
      <w:spacing w:val="0"/>
      <w:kern w:val="0"/>
      <w:sz w:val="21"/>
      <w:szCs w:val="20"/>
    </w:rPr>
  </w:style>
  <w:style w:type="paragraph" w:customStyle="1" w:styleId="138">
    <w:name w:val="附录一级条标题"/>
    <w:basedOn w:val="136"/>
    <w:next w:val="1"/>
    <w:qFormat/>
    <w:uiPriority w:val="0"/>
    <w:pPr>
      <w:tabs>
        <w:tab w:val="left" w:pos="0"/>
        <w:tab w:val="clear" w:pos="360"/>
      </w:tabs>
      <w:autoSpaceDN w:val="0"/>
      <w:spacing w:before="50" w:beforeLines="50" w:after="50" w:afterLines="50"/>
      <w:outlineLvl w:val="2"/>
    </w:pPr>
  </w:style>
  <w:style w:type="paragraph" w:customStyle="1" w:styleId="139">
    <w:name w:val="修订2"/>
    <w:hidden/>
    <w:unhideWhenUsed/>
    <w:qFormat/>
    <w:uiPriority w:val="99"/>
    <w:rPr>
      <w:rFonts w:eastAsia="宋体" w:cs="Times New Roman" w:asciiTheme="minorHAnsi" w:hAnsiTheme="minorHAnsi"/>
      <w:spacing w:val="4"/>
      <w:kern w:val="2"/>
      <w:sz w:val="24"/>
      <w:szCs w:val="24"/>
      <w:lang w:val="en-US" w:eastAsia="zh-CN" w:bidi="ar-SA"/>
    </w:rPr>
  </w:style>
  <w:style w:type="character" w:customStyle="1" w:styleId="140">
    <w:name w:val="未处理的提及1"/>
    <w:basedOn w:val="37"/>
    <w:semiHidden/>
    <w:unhideWhenUsed/>
    <w:qFormat/>
    <w:uiPriority w:val="99"/>
    <w:rPr>
      <w:color w:val="605E5C"/>
      <w:shd w:val="clear" w:color="auto" w:fill="E1DFDD"/>
    </w:rPr>
  </w:style>
  <w:style w:type="paragraph" w:customStyle="1" w:styleId="141">
    <w:name w:val="修订3"/>
    <w:hidden/>
    <w:unhideWhenUsed/>
    <w:qFormat/>
    <w:uiPriority w:val="99"/>
    <w:rPr>
      <w:rFonts w:eastAsia="宋体" w:cs="Times New Roman" w:asciiTheme="minorHAnsi" w:hAnsiTheme="minorHAnsi"/>
      <w:spacing w:val="4"/>
      <w:kern w:val="2"/>
      <w:sz w:val="24"/>
      <w:szCs w:val="24"/>
      <w:lang w:val="en-US" w:eastAsia="zh-CN" w:bidi="ar-SA"/>
    </w:rPr>
  </w:style>
  <w:style w:type="paragraph" w:customStyle="1" w:styleId="142">
    <w:name w:val="修订4"/>
    <w:hidden/>
    <w:unhideWhenUsed/>
    <w:qFormat/>
    <w:uiPriority w:val="99"/>
    <w:rPr>
      <w:rFonts w:eastAsia="宋体" w:cs="Times New Roman" w:asciiTheme="minorHAnsi" w:hAnsiTheme="minorHAnsi"/>
      <w:spacing w:val="4"/>
      <w:kern w:val="2"/>
      <w:sz w:val="24"/>
      <w:szCs w:val="24"/>
      <w:lang w:val="en-US" w:eastAsia="zh-CN" w:bidi="ar-SA"/>
    </w:rPr>
  </w:style>
  <w:style w:type="paragraph" w:customStyle="1" w:styleId="143">
    <w:name w:val="修订5"/>
    <w:hidden/>
    <w:unhideWhenUsed/>
    <w:qFormat/>
    <w:uiPriority w:val="99"/>
    <w:rPr>
      <w:rFonts w:eastAsia="宋体" w:cs="Times New Roman" w:asciiTheme="minorHAnsi" w:hAnsiTheme="minorHAnsi"/>
      <w:spacing w:val="4"/>
      <w:kern w:val="2"/>
      <w:sz w:val="24"/>
      <w:szCs w:val="24"/>
      <w:lang w:val="en-US" w:eastAsia="zh-CN" w:bidi="ar-SA"/>
    </w:rPr>
  </w:style>
  <w:style w:type="paragraph" w:customStyle="1" w:styleId="144">
    <w:name w:val="Body text|2"/>
    <w:basedOn w:val="1"/>
    <w:qFormat/>
    <w:uiPriority w:val="0"/>
    <w:pPr>
      <w:spacing w:line="322" w:lineRule="exact"/>
      <w:ind w:firstLine="640"/>
    </w:pPr>
    <w:rPr>
      <w:b/>
      <w:bCs/>
      <w:sz w:val="19"/>
      <w:szCs w:val="19"/>
    </w:rPr>
  </w:style>
  <w:style w:type="paragraph" w:customStyle="1" w:styleId="145">
    <w:name w:val="Revision"/>
    <w:hidden/>
    <w:unhideWhenUsed/>
    <w:qFormat/>
    <w:uiPriority w:val="99"/>
    <w:rPr>
      <w:rFonts w:eastAsia="宋体" w:cs="Times New Roman" w:asciiTheme="minorHAnsi" w:hAnsiTheme="minorHAnsi"/>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3234</Words>
  <Characters>18439</Characters>
  <Lines>153</Lines>
  <Paragraphs>43</Paragraphs>
  <TotalTime>3</TotalTime>
  <ScaleCrop>false</ScaleCrop>
  <LinksUpToDate>false</LinksUpToDate>
  <CharactersWithSpaces>21630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2023-09-28T15:11:00Z</dcterms:created>
  <dc:creator>杨京生</dc:creator>
  <cp:lastModifiedBy>user</cp:lastModifiedBy>
  <cp:lastPrinted>2023-09-29T10:03:00Z</cp:lastPrinted>
  <dcterms:modified xsi:type="dcterms:W3CDTF">2023-11-24T15:10:50Z</dcterms:modified>
  <dc:title>北 京 市 地 方 标 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2052-11.8.2.10489</vt:lpwstr>
  </property>
  <property fmtid="{D5CDD505-2E9C-101B-9397-08002B2CF9AE}" pid="4" name="ICV">
    <vt:lpwstr>D3CD09ED7F8C47048DAF91D0CF4443AD_13</vt:lpwstr>
  </property>
</Properties>
</file>