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64BBB1">
      <w:pPr>
        <w:overflowPunct w:val="0"/>
        <w:spacing w:line="579" w:lineRule="exact"/>
        <w:jc w:val="center"/>
        <w:textAlignment w:val="center"/>
        <w:rPr>
          <w:rFonts w:ascii="Times New Roman" w:hAnsi="Times New Roman" w:eastAsia="仿宋_GB2312"/>
          <w:sz w:val="44"/>
          <w:szCs w:val="44"/>
        </w:rPr>
      </w:pPr>
      <w:r>
        <w:rPr>
          <w:rFonts w:hint="eastAsia" w:ascii="方正小标宋_GBK" w:hAnsi="Times New Roman" w:eastAsia="方正小标宋_GBK"/>
          <w:sz w:val="44"/>
          <w:szCs w:val="44"/>
        </w:rPr>
        <w:t>关于加强可再生能源建筑应用管理的通知</w:t>
      </w:r>
    </w:p>
    <w:p w14:paraId="6B9C8B0E">
      <w:pPr>
        <w:overflowPunct w:val="0"/>
        <w:spacing w:line="579" w:lineRule="exact"/>
        <w:jc w:val="center"/>
        <w:textAlignment w:val="center"/>
        <w:rPr>
          <w:rFonts w:hint="eastAsia" w:ascii="方正小标宋_GBK" w:hAnsi="Times New Roman" w:eastAsia="方正小标宋_GBK"/>
          <w:sz w:val="44"/>
          <w:szCs w:val="44"/>
        </w:rPr>
      </w:pPr>
      <w:r>
        <w:rPr>
          <w:rFonts w:hint="eastAsia" w:ascii="方正小标宋_GBK" w:hAnsi="Times New Roman" w:eastAsia="方正小标宋_GBK"/>
          <w:sz w:val="44"/>
          <w:szCs w:val="44"/>
        </w:rPr>
        <w:t>（征求意见稿）</w:t>
      </w:r>
    </w:p>
    <w:p w14:paraId="1ACDD5D6">
      <w:pPr>
        <w:overflowPunct w:val="0"/>
        <w:spacing w:line="540" w:lineRule="exact"/>
        <w:ind w:firstLine="640"/>
        <w:textAlignment w:val="center"/>
        <w:rPr>
          <w:rFonts w:ascii="Times New Roman" w:hAnsi="Times New Roman" w:eastAsia="仿宋_GB2312"/>
          <w:sz w:val="32"/>
          <w:szCs w:val="32"/>
        </w:rPr>
      </w:pPr>
    </w:p>
    <w:p w14:paraId="6C07FFFF">
      <w:pPr>
        <w:overflowPunct w:val="0"/>
        <w:spacing w:line="579"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各市、州、直管市、神农架林区住（城）建局，各有关单位：</w:t>
      </w:r>
    </w:p>
    <w:p w14:paraId="6D5C6964">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加大可再生能源建筑应用是优化城乡建筑用能结构的重要举措，是建筑领域实现碳达峰碳中和的重要支撑。为进一步推动可再生能源在建筑中的规模化应用和高质量发展，助力建筑领域</w:t>
      </w:r>
      <w:r>
        <w:rPr>
          <w:rFonts w:hint="eastAsia" w:ascii="方正书宋_GBK" w:hAnsi="Times New Roman" w:eastAsia="方正书宋_GBK" w:cs="Times New Roman"/>
          <w:sz w:val="32"/>
          <w:szCs w:val="32"/>
        </w:rPr>
        <w:t>“</w:t>
      </w:r>
      <w:r>
        <w:rPr>
          <w:rFonts w:ascii="Times New Roman" w:hAnsi="Times New Roman" w:eastAsia="仿宋_GB2312" w:cs="Times New Roman"/>
          <w:sz w:val="32"/>
          <w:szCs w:val="32"/>
        </w:rPr>
        <w:t>双碳</w:t>
      </w:r>
      <w:r>
        <w:rPr>
          <w:rFonts w:hint="eastAsia" w:ascii="方正书宋_GBK" w:hAnsi="Times New Roman" w:eastAsia="方正书宋_GBK" w:cs="Times New Roman"/>
          <w:sz w:val="32"/>
          <w:szCs w:val="32"/>
        </w:rPr>
        <w:t>”</w:t>
      </w:r>
      <w:r>
        <w:rPr>
          <w:rFonts w:ascii="Times New Roman" w:hAnsi="Times New Roman" w:eastAsia="仿宋_GB2312" w:cs="Times New Roman"/>
          <w:sz w:val="32"/>
          <w:szCs w:val="32"/>
        </w:rPr>
        <w:t>目标的实现，根据相关法律法规及《建筑节能与可再生能源利用通用规范》（GB55015</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2021）（下称《节能规范》），结合我省实际，现就加强可再生能源建筑应用管理通知如下。</w:t>
      </w:r>
    </w:p>
    <w:p w14:paraId="39203A1B">
      <w:pPr>
        <w:overflowPunct w:val="0"/>
        <w:spacing w:line="579" w:lineRule="exact"/>
        <w:ind w:firstLine="640" w:firstLineChars="200"/>
        <w:textAlignment w:val="center"/>
        <w:rPr>
          <w:rFonts w:ascii="黑体" w:hAnsi="黑体" w:eastAsia="黑体" w:cs="Times New Roman"/>
          <w:sz w:val="32"/>
          <w:szCs w:val="32"/>
        </w:rPr>
      </w:pPr>
      <w:r>
        <w:rPr>
          <w:rFonts w:ascii="黑体" w:hAnsi="黑体" w:eastAsia="黑体" w:cs="Times New Roman"/>
          <w:sz w:val="32"/>
          <w:szCs w:val="32"/>
        </w:rPr>
        <w:t>一、推进可再生能源规模化应用</w:t>
      </w:r>
    </w:p>
    <w:p w14:paraId="6E2D7D11">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（一）建筑中可再生能源主要包含太阳能、地热能、空气能等，新建居住建筑、公共建筑和工业厂房应按照</w:t>
      </w:r>
      <w:r>
        <w:rPr>
          <w:rFonts w:hint="eastAsia" w:ascii="方正书宋_GBK" w:hAnsi="Times New Roman" w:eastAsia="方正书宋_GBK" w:cs="Times New Roman"/>
          <w:sz w:val="32"/>
          <w:szCs w:val="32"/>
        </w:rPr>
        <w:t>“</w:t>
      </w:r>
      <w:r>
        <w:rPr>
          <w:rFonts w:ascii="Times New Roman" w:hAnsi="Times New Roman" w:eastAsia="仿宋_GB2312" w:cs="Times New Roman"/>
          <w:sz w:val="32"/>
          <w:szCs w:val="32"/>
        </w:rPr>
        <w:t>安全可靠、因地制宜、高效利用、科学运维</w:t>
      </w:r>
      <w:r>
        <w:rPr>
          <w:rFonts w:hint="eastAsia" w:ascii="方正书宋_GBK" w:hAnsi="Times New Roman" w:eastAsia="方正书宋_GBK" w:cs="Times New Roman"/>
          <w:sz w:val="32"/>
          <w:szCs w:val="32"/>
        </w:rPr>
        <w:t>”</w:t>
      </w:r>
      <w:r>
        <w:rPr>
          <w:rFonts w:ascii="Times New Roman" w:hAnsi="Times New Roman" w:eastAsia="仿宋_GB2312" w:cs="Times New Roman"/>
          <w:sz w:val="32"/>
          <w:szCs w:val="32"/>
        </w:rPr>
        <w:t>原则，至少使用一种以上可再生能源。</w:t>
      </w:r>
    </w:p>
    <w:p w14:paraId="1EF16A02">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各类型建筑、各地区可按附件1选择适用本地的可再生能源利用形式。可再生能源建筑应用系统应与建筑同期设计、同步施工、同时投入使用。</w:t>
      </w:r>
    </w:p>
    <w:p w14:paraId="292B54D7">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（二）城镇新建住宅建筑应采用太阳能热水系统、空气源热泵热水系统或太阳能与空气源热泵相耦合的复合式热水系统，实现住户户数全覆盖。</w:t>
      </w:r>
    </w:p>
    <w:p w14:paraId="45593C71">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宾馆、酒店、医院病房大楼、公寓、宿舍、康养、托幼等热水需求较大的建筑，应采用太阳能热水系统、空气源热泵热水系统或太阳能与空气源热泵相耦合的复合式热水系统，供应全部生活热水。</w:t>
      </w:r>
    </w:p>
    <w:p w14:paraId="3E7B8FFE">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（三）公共建筑应安装太阳能光伏发电系统：</w:t>
      </w:r>
    </w:p>
    <w:p w14:paraId="1A819D11">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宋体" w:hAnsi="宋体" w:eastAsia="宋体" w:cs="Times New Roman"/>
          <w:sz w:val="32"/>
          <w:szCs w:val="32"/>
        </w:rPr>
        <w:t>.</w:t>
      </w:r>
      <w:r>
        <w:rPr>
          <w:rFonts w:ascii="Times New Roman" w:hAnsi="Times New Roman" w:eastAsia="仿宋_GB2312" w:cs="Times New Roman"/>
          <w:sz w:val="32"/>
          <w:szCs w:val="32"/>
        </w:rPr>
        <w:t>武汉、宜昌、襄阳新建公共机构建筑、新建厂房屋顶安装光伏面积占屋顶总面积的比例不应低于50%，其他地区的安装比例不应低于40%；</w:t>
      </w:r>
    </w:p>
    <w:p w14:paraId="55E6259B">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宋体" w:hAnsi="宋体" w:eastAsia="宋体" w:cs="Times New Roman"/>
          <w:sz w:val="32"/>
          <w:szCs w:val="32"/>
        </w:rPr>
        <w:t>.</w:t>
      </w:r>
      <w:r>
        <w:rPr>
          <w:rFonts w:ascii="Times New Roman" w:hAnsi="Times New Roman" w:eastAsia="仿宋_GB2312" w:cs="Times New Roman"/>
          <w:sz w:val="32"/>
          <w:szCs w:val="32"/>
        </w:rPr>
        <w:t>武汉、宜昌、襄阳其他类型公共建筑屋顶安装光伏的面积比例不应低于40%，其他地区的安装比例不应低于30%；</w:t>
      </w:r>
    </w:p>
    <w:p w14:paraId="0200184C">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ascii="宋体" w:hAnsi="宋体" w:eastAsia="宋体" w:cs="Times New Roman"/>
          <w:sz w:val="32"/>
          <w:szCs w:val="32"/>
        </w:rPr>
        <w:t>.</w:t>
      </w:r>
      <w:r>
        <w:rPr>
          <w:rFonts w:ascii="Times New Roman" w:hAnsi="Times New Roman" w:eastAsia="仿宋_GB2312" w:cs="Times New Roman"/>
          <w:sz w:val="32"/>
          <w:szCs w:val="32"/>
        </w:rPr>
        <w:t>武汉、宜昌、襄阳既有公共机构建筑和厂房屋顶安装光伏的面积比例不应低于40%，其他地区的安装比例不应低于30%；</w:t>
      </w:r>
    </w:p>
    <w:p w14:paraId="5D8200E1">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ascii="宋体" w:hAnsi="宋体" w:eastAsia="宋体" w:cs="Times New Roman"/>
          <w:sz w:val="32"/>
          <w:szCs w:val="32"/>
        </w:rPr>
        <w:t>.</w:t>
      </w:r>
      <w:r>
        <w:rPr>
          <w:rFonts w:ascii="Times New Roman" w:hAnsi="Times New Roman" w:eastAsia="仿宋_GB2312" w:cs="Times New Roman"/>
          <w:sz w:val="32"/>
          <w:szCs w:val="32"/>
        </w:rPr>
        <w:t>武汉、宜昌、襄阳既有其他类型公共建筑屋顶安装光伏的面积比例不应低于30%，其他地区的安装比例不应低于20%。</w:t>
      </w:r>
    </w:p>
    <w:p w14:paraId="38643D78">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（四）推进地源热泵和空气源热泵等各类电动热泵为建筑物供热，新建建筑不应新建独立燃气供热系统，燃气供热仅作为各类电动热泵供热系统的补充和承担调峰负荷，且不得超过该建筑总供热负荷的20%。</w:t>
      </w:r>
    </w:p>
    <w:p w14:paraId="46BE867C">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（五）既有建筑改造时，宜加装太阳能光伏发电或太阳能热水系统。具备条件时，应优先利用地源热泵和空气源热泵为建筑提供冷热源。</w:t>
      </w:r>
    </w:p>
    <w:p w14:paraId="0C424A38">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（六）因特殊原因不能采用上述规定要求的某一种可再生能源时，应选择其他种类可再生能源进行替代。所选择的可再生能源应用比例不得低于该建筑能耗的15％。</w:t>
      </w:r>
    </w:p>
    <w:p w14:paraId="49476DF2">
      <w:pPr>
        <w:overflowPunct w:val="0"/>
        <w:spacing w:line="579" w:lineRule="exact"/>
        <w:ind w:firstLine="624" w:firstLineChars="200"/>
        <w:rPr>
          <w:rFonts w:ascii="Times New Roman" w:hAnsi="Times New Roman" w:eastAsia="仿宋_GB2312" w:cs="Times New Roman"/>
          <w:spacing w:val="-4"/>
          <w:sz w:val="32"/>
          <w:szCs w:val="32"/>
        </w:rPr>
      </w:pPr>
      <w:r>
        <w:rPr>
          <w:rFonts w:ascii="Times New Roman" w:hAnsi="Times New Roman" w:eastAsia="仿宋_GB2312" w:cs="Times New Roman"/>
          <w:spacing w:val="-4"/>
          <w:sz w:val="32"/>
          <w:szCs w:val="32"/>
        </w:rPr>
        <w:t>本通知涉及的可再生能源建筑应用系统的实施应符合《可再生能源建筑应用技术要点（试行）》的要求，具体内容见附件2。</w:t>
      </w:r>
    </w:p>
    <w:p w14:paraId="1B50475E">
      <w:pPr>
        <w:overflowPunct w:val="0"/>
        <w:spacing w:line="579" w:lineRule="exact"/>
        <w:ind w:firstLine="640" w:firstLineChars="200"/>
        <w:textAlignment w:val="center"/>
        <w:rPr>
          <w:rFonts w:ascii="黑体" w:hAnsi="黑体" w:eastAsia="黑体" w:cs="Times New Roman"/>
          <w:sz w:val="32"/>
          <w:szCs w:val="32"/>
        </w:rPr>
      </w:pPr>
      <w:r>
        <w:rPr>
          <w:rFonts w:ascii="黑体" w:hAnsi="黑体" w:eastAsia="黑体" w:cs="Times New Roman"/>
          <w:sz w:val="32"/>
          <w:szCs w:val="32"/>
        </w:rPr>
        <w:t>二、严格落实各方主体责任</w:t>
      </w:r>
    </w:p>
    <w:p w14:paraId="1B567DDF">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建设单位组织编制项目可行性研究报告、建设方案、初步设计文件时，应会同设计单位根据当地资源条件和经济技术要求，按《节能规范》和本通知规定选用可再生能源建筑应用系统，督促参建各方落实责任，确保工程建设质量，并将可再生能源建筑应用系统纳入建筑节能工程专项验收内容进行验收。既有建筑节能改造工程施工完成后，应进行可再生能源应用工程质量验收，并应对节能量进行评估。</w:t>
      </w:r>
    </w:p>
    <w:p w14:paraId="59BDEB33">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（二）设计单位应当严格按照《节能规范》和本通知规定，按照</w:t>
      </w:r>
      <w:r>
        <w:rPr>
          <w:rFonts w:hint="eastAsia" w:ascii="方正书宋_GBK" w:hAnsi="Times New Roman" w:eastAsia="方正书宋_GBK" w:cs="Times New Roman"/>
          <w:sz w:val="32"/>
          <w:szCs w:val="32"/>
        </w:rPr>
        <w:t>“</w:t>
      </w:r>
      <w:r>
        <w:rPr>
          <w:rFonts w:ascii="Times New Roman" w:hAnsi="Times New Roman" w:eastAsia="仿宋_GB2312" w:cs="Times New Roman"/>
          <w:sz w:val="32"/>
          <w:szCs w:val="32"/>
        </w:rPr>
        <w:t>因地制宜、安全可靠、高效利用、科学运维</w:t>
      </w:r>
      <w:r>
        <w:rPr>
          <w:rFonts w:hint="eastAsia" w:ascii="方正书宋_GBK" w:hAnsi="Times New Roman" w:eastAsia="方正书宋_GBK" w:cs="Times New Roman"/>
          <w:sz w:val="32"/>
          <w:szCs w:val="32"/>
        </w:rPr>
        <w:t>”</w:t>
      </w:r>
      <w:r>
        <w:rPr>
          <w:rFonts w:ascii="Times New Roman" w:hAnsi="Times New Roman" w:eastAsia="仿宋_GB2312" w:cs="Times New Roman"/>
          <w:sz w:val="32"/>
          <w:szCs w:val="32"/>
        </w:rPr>
        <w:t>的原则将可再生能源建筑应用系统与建筑、结构、给水排水、电气及楼宇自动化系统等同步进行设计，系统完整不缺项。在建筑节能设计专篇中应增加可再生能源建筑应用的分析报告及运行监测管理的技术要求，并就审查合格的施工图文件向施工单位进行技术交底。选用的可再生能源建筑应用技术和产品应是经住房和城乡建设部推广，并经省住房和城乡建设厅发布的产品和技术。</w:t>
      </w:r>
    </w:p>
    <w:p w14:paraId="37D67C2D">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w:t>
      </w:r>
      <w:r>
        <w:rPr>
          <w:rFonts w:ascii="Times New Roman" w:hAnsi="Times New Roman" w:eastAsia="仿宋_GB2312" w:cs="Times New Roman"/>
          <w:spacing w:val="-4"/>
          <w:sz w:val="32"/>
          <w:szCs w:val="32"/>
        </w:rPr>
        <w:t>施工图审查机构应严格按照设计标准、规范、图集及本通知规定，对施工图设计文件进行审查，并提出可再生能源建筑应用涉及到的各专业专项审查意见，对未设计或设计不符合有关规定要求的建设工程项目，不得出具施工图审查合格书。</w:t>
      </w:r>
    </w:p>
    <w:p w14:paraId="519FBE7D">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施工单位应严格按照审查合格的施工图和相关标准规范及有关规定进行施工，不得擅自修改工程设计，应强化施工过程中的质量控制，可再生能源建筑应用系统的材料、构件和设备施工进场后应进行复验，确保施工质量和安全。可再生能源建筑应用系统施工完成后应进行系统调试，调试完成后应进行设备系统节能性能检验并出具报告。</w:t>
      </w:r>
    </w:p>
    <w:p w14:paraId="17DE5B36">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（五）监理单位应当做好可再生能源建筑应用施工的监理工作，落实关键工序旁站和检验制度，履职尽</w:t>
      </w:r>
      <w:r>
        <w:rPr>
          <w:rFonts w:hint="eastAsia" w:ascii="Times New Roman" w:hAnsi="Times New Roman" w:eastAsia="仿宋_GB2312" w:cs="Times New Roman"/>
          <w:sz w:val="32"/>
          <w:szCs w:val="32"/>
          <w:lang w:eastAsia="zh-CN"/>
        </w:rPr>
        <w:t>责</w:t>
      </w:r>
      <w:bookmarkStart w:id="2" w:name="_GoBack"/>
      <w:bookmarkEnd w:id="2"/>
      <w:r>
        <w:rPr>
          <w:rFonts w:ascii="Times New Roman" w:hAnsi="Times New Roman" w:eastAsia="仿宋_GB2312" w:cs="Times New Roman"/>
          <w:sz w:val="32"/>
          <w:szCs w:val="32"/>
        </w:rPr>
        <w:t>。凡发现不符合设计文件及相关标准规范和本通知要求的，应要求施工单位采取有效措施立即整改，对拒不整改或整改不到位的，应及时报告建设单位。</w:t>
      </w:r>
    </w:p>
    <w:p w14:paraId="0532C2C5">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（六）产品供应商必须提供满足设计和国家和地方标准规范要求的设备和产品，并提供型式检验报告和施工指导文件。</w:t>
      </w:r>
    </w:p>
    <w:p w14:paraId="5652119B">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（七）检测单位应严格按照相关标准对可再生能源建筑应用工程进行检测，对检测结果客观真实性负责，检测报告应按要求上传</w:t>
      </w:r>
      <w:r>
        <w:rPr>
          <w:rFonts w:hint="eastAsia" w:ascii="方正书宋_GBK" w:hAnsi="Times New Roman" w:eastAsia="方正书宋_GBK" w:cs="Times New Roman"/>
          <w:sz w:val="32"/>
          <w:szCs w:val="32"/>
        </w:rPr>
        <w:t>“</w:t>
      </w:r>
      <w:r>
        <w:rPr>
          <w:rFonts w:ascii="Times New Roman" w:hAnsi="Times New Roman" w:eastAsia="仿宋_GB2312" w:cs="Times New Roman"/>
          <w:sz w:val="32"/>
          <w:szCs w:val="32"/>
        </w:rPr>
        <w:t>省检测监管平台</w:t>
      </w:r>
      <w:r>
        <w:rPr>
          <w:rFonts w:hint="eastAsia" w:ascii="方正书宋_GBK" w:hAnsi="Times New Roman" w:eastAsia="方正书宋_GBK" w:cs="Times New Roman"/>
          <w:sz w:val="32"/>
          <w:szCs w:val="32"/>
        </w:rPr>
        <w:t>”</w:t>
      </w:r>
      <w:r>
        <w:rPr>
          <w:rFonts w:ascii="Times New Roman" w:hAnsi="Times New Roman" w:eastAsia="仿宋_GB2312" w:cs="Times New Roman"/>
          <w:sz w:val="32"/>
          <w:szCs w:val="32"/>
        </w:rPr>
        <w:t>。不得超出检测资质证书范围出具检测报告，不得出具虚假报告。</w:t>
      </w:r>
    </w:p>
    <w:p w14:paraId="2A313BDD">
      <w:pPr>
        <w:overflowPunct w:val="0"/>
        <w:spacing w:line="579" w:lineRule="exact"/>
        <w:ind w:firstLine="640" w:firstLineChars="200"/>
        <w:textAlignment w:val="center"/>
        <w:rPr>
          <w:rFonts w:ascii="黑体" w:hAnsi="黑体" w:eastAsia="黑体" w:cs="Times New Roman"/>
          <w:sz w:val="32"/>
          <w:szCs w:val="32"/>
        </w:rPr>
      </w:pPr>
      <w:r>
        <w:rPr>
          <w:rFonts w:ascii="黑体" w:hAnsi="黑体" w:eastAsia="黑体" w:cs="Times New Roman"/>
          <w:sz w:val="32"/>
          <w:szCs w:val="32"/>
        </w:rPr>
        <w:t>三、全面强化运维管理</w:t>
      </w:r>
    </w:p>
    <w:p w14:paraId="09CEE2BF">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（一）应加强可再生能源建筑应用系统的运行维护和管理，严禁拆除或弃置可再生能源建筑应用系统。</w:t>
      </w:r>
    </w:p>
    <w:p w14:paraId="5D104930">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（二）应根据实际情况建立运营管理机构，鼓励有条件的可再生能源建筑应用工程推广合同能源管理和配备专业化的运营管理公司。</w:t>
      </w:r>
    </w:p>
    <w:p w14:paraId="45E572B4">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（三）可再生能源建筑应用系统运行和维护应建立管理制度、高效运行的操作规程和突发故障的应急预案。</w:t>
      </w:r>
    </w:p>
    <w:p w14:paraId="5DB29932">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（四）运营维护人员应经专业培训考核后持证上岗，严格按照操作规程和管理规章制度进行系统的运行、维护和保养。</w:t>
      </w:r>
    </w:p>
    <w:p w14:paraId="07682F69">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（五）住宅建筑中集中式、集中</w:t>
      </w:r>
      <w:r>
        <w:rPr>
          <w:rFonts w:ascii="Times New Roman" w:hAnsi="Times New Roman" w:eastAsia="仿宋_GB2312" w:cs="Times New Roman"/>
          <w:spacing w:val="-8"/>
          <w:sz w:val="24"/>
          <w:szCs w:val="24"/>
        </w:rPr>
        <w:t>—</w:t>
      </w:r>
      <w:r>
        <w:rPr>
          <w:rFonts w:ascii="Times New Roman" w:hAnsi="Times New Roman" w:eastAsia="仿宋_GB2312" w:cs="Times New Roman"/>
          <w:sz w:val="32"/>
          <w:szCs w:val="32"/>
        </w:rPr>
        <w:t>分散式可再生能源建筑应用系统由物业公司运行维护和管理时，物业公司应配备专业的运营维护人员。</w:t>
      </w:r>
    </w:p>
    <w:p w14:paraId="3790DCF1">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（六）公共建筑、工业厂房等应根据可再生能源应用形式，配备相应的专业运营维护人员。</w:t>
      </w:r>
    </w:p>
    <w:p w14:paraId="2079746F">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（七）建筑能耗监测系统应对可再生能源系统独立进行计量统计，并纳入当地能耗监管平台。应依据监测数据对可再生能源建筑利用系统进行评价。</w:t>
      </w:r>
    </w:p>
    <w:p w14:paraId="258BF122">
      <w:pPr>
        <w:overflowPunct w:val="0"/>
        <w:spacing w:line="579" w:lineRule="exact"/>
        <w:ind w:firstLine="640" w:firstLineChars="200"/>
        <w:textAlignment w:val="center"/>
        <w:rPr>
          <w:rFonts w:ascii="黑体" w:hAnsi="黑体" w:eastAsia="黑体" w:cs="Times New Roman"/>
          <w:sz w:val="32"/>
          <w:szCs w:val="32"/>
        </w:rPr>
      </w:pPr>
      <w:r>
        <w:rPr>
          <w:rFonts w:ascii="黑体" w:hAnsi="黑体" w:eastAsia="黑体" w:cs="Times New Roman"/>
          <w:sz w:val="32"/>
          <w:szCs w:val="32"/>
        </w:rPr>
        <w:t>四、着力加强监督管理</w:t>
      </w:r>
    </w:p>
    <w:p w14:paraId="7A79E324">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应加强可再生能源建筑应用顶层设计，分步实施，推进规模化建设。绿色建筑集中示范区、规划新区、低碳园区和特色村镇应制定区域可再生能源建筑应用专项规划，重大单体项目应编制可再生能源建筑应用技术方案。</w:t>
      </w:r>
    </w:p>
    <w:p w14:paraId="2EB36D5D">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各地住建行政主管部门应加强可再生能源建筑应用工程监督管理，督促工程参建单位落实相关责任。全面推行建筑节能与绿色建筑专项检查和随机抽查制度，对发现违法违规行为的，应及时公开曝光，依法严肃查处。</w:t>
      </w:r>
    </w:p>
    <w:p w14:paraId="7B033488">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施工图设计管理机构应加强对可再生能源建筑应用设计深度和施工图审查质量的监督抽查，对违规行为应责令整改，抽查结果及时向社会公告，并纳入重点监控名单。应加强可再生能源建筑应用设计审查信息报送管理，任何单位和个人不得擅自修改经审查合格的施工图设计。</w:t>
      </w:r>
    </w:p>
    <w:p w14:paraId="50BF9A7D">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工程质量监督部门应加强对可再生能源建筑应用工程实施质量的监督抽查，督促建设单位及时公开可再生能源建筑应用工程质量信息。对不符合标准规范及本通知规定的，责令相关责任单位进行整改，对拒不整改或整改不到位的，不得通过竣工验收。</w:t>
      </w:r>
    </w:p>
    <w:p w14:paraId="7310BD7E">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（五）建筑节能管理机构应加强可再生能源建筑应用技术和产品的信息登记及发布管理，对以假充真，以次充好，或者以不合格产品冒充合格产品的，列为</w:t>
      </w:r>
      <w:r>
        <w:rPr>
          <w:rFonts w:hint="eastAsia" w:ascii="方正书宋_GBK" w:hAnsi="Times New Roman" w:eastAsia="方正书宋_GBK" w:cs="Times New Roman"/>
          <w:sz w:val="32"/>
          <w:szCs w:val="32"/>
        </w:rPr>
        <w:t>“</w:t>
      </w:r>
      <w:r>
        <w:rPr>
          <w:rFonts w:ascii="Times New Roman" w:hAnsi="Times New Roman" w:eastAsia="仿宋_GB2312" w:cs="Times New Roman"/>
          <w:sz w:val="32"/>
          <w:szCs w:val="32"/>
        </w:rPr>
        <w:t>黑名单</w:t>
      </w:r>
      <w:r>
        <w:rPr>
          <w:rFonts w:hint="eastAsia" w:ascii="方正书宋_GBK" w:hAnsi="Times New Roman" w:eastAsia="方正书宋_GBK" w:cs="Times New Roman"/>
          <w:sz w:val="32"/>
          <w:szCs w:val="32"/>
        </w:rPr>
        <w:t>”</w:t>
      </w:r>
      <w:r>
        <w:rPr>
          <w:rFonts w:ascii="Times New Roman" w:hAnsi="Times New Roman" w:eastAsia="仿宋_GB2312" w:cs="Times New Roman"/>
          <w:sz w:val="32"/>
          <w:szCs w:val="32"/>
        </w:rPr>
        <w:t>及时向社会公告，加强可再生能源建筑应用监督管理、工程设计、施工安装、现场监理等相关人员的培训工作。</w:t>
      </w:r>
    </w:p>
    <w:p w14:paraId="5F71A608">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（六）应将典型可再生能源建筑应用工程按照相关规定纳入到建筑节能和可再生能源建筑应用示范项目，予以适当激励,并将可再生能源建筑应用作为绿色创新技术、优秀工程设计和优质工程等评选的重要条件。</w:t>
      </w:r>
    </w:p>
    <w:p w14:paraId="749CE993">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（七）应加强各地可再生能源利用产业发展情况的调研，通过政策扶持和规范市场秩序，运用市场化的机制促进企业参与和投入，推进和完善可再生能源建筑应用产业链的发展。</w:t>
      </w:r>
    </w:p>
    <w:p w14:paraId="7BAE470A">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八）鼓励各市州、各单位因地制宜地开展可再生能源建筑应用共性关键技术问题研究，组织专业人员定期培训，提升工程全过程实施质量。鼓励通过地方政府设立绿色贷款担保专项基金、预期绿色收益质押增信担保、部分抵押部分信用等方式，支持可再生能源建筑应用项目申请绿色贷款。</w:t>
      </w:r>
    </w:p>
    <w:p w14:paraId="76C18E63">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本通知从2022年</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日起实施。在此之前已通过施工图设计文件审查但尚未施工的项目，如有不符合本通知规定的，宜由建设单位委托原设计单位按本通知要求进行设计变更。对正在施工的项目，各参建单位要切实执行相关法律法规和标准规范，确保可再生能源建筑应用工程实施质量。</w:t>
      </w:r>
    </w:p>
    <w:p w14:paraId="32B652CE">
      <w:pPr>
        <w:overflowPunct w:val="0"/>
        <w:spacing w:line="579" w:lineRule="exact"/>
        <w:ind w:firstLine="640" w:firstLineChars="200"/>
        <w:rPr>
          <w:rFonts w:ascii="Times New Roman" w:hAnsi="Times New Roman" w:eastAsia="仿宋_GB2312" w:cs="Times New Roman"/>
          <w:sz w:val="32"/>
          <w:szCs w:val="32"/>
        </w:rPr>
      </w:pPr>
    </w:p>
    <w:p w14:paraId="602F0C1F">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附件：可再生能源建筑应用技术要点（试行）</w:t>
      </w:r>
    </w:p>
    <w:p w14:paraId="5FAF8A81">
      <w:pPr>
        <w:overflowPunct w:val="0"/>
        <w:spacing w:line="579" w:lineRule="exact"/>
        <w:ind w:firstLine="640" w:firstLineChars="200"/>
        <w:rPr>
          <w:rFonts w:ascii="Times New Roman" w:hAnsi="Times New Roman" w:eastAsia="仿宋_GB2312" w:cs="Times New Roman"/>
          <w:sz w:val="32"/>
          <w:szCs w:val="32"/>
        </w:rPr>
      </w:pPr>
    </w:p>
    <w:p w14:paraId="7A7D11DD">
      <w:pPr>
        <w:overflowPunct w:val="0"/>
        <w:spacing w:line="579" w:lineRule="exact"/>
        <w:ind w:firstLine="640" w:firstLineChars="200"/>
        <w:rPr>
          <w:rFonts w:ascii="Times New Roman" w:hAnsi="Times New Roman" w:eastAsia="仿宋_GB2312" w:cs="Times New Roman"/>
          <w:sz w:val="32"/>
          <w:szCs w:val="32"/>
        </w:rPr>
      </w:pPr>
    </w:p>
    <w:p w14:paraId="40F44B31">
      <w:pPr>
        <w:wordWrap w:val="0"/>
        <w:overflowPunct w:val="0"/>
        <w:spacing w:line="579" w:lineRule="exact"/>
        <w:ind w:firstLine="640" w:firstLineChars="200"/>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湖北省住房和城乡建设厅</w:t>
      </w:r>
      <w:r>
        <w:rPr>
          <w:rFonts w:hint="eastAsia" w:ascii="Times New Roman" w:hAnsi="Times New Roman" w:eastAsia="仿宋_GB2312" w:cs="Times New Roman"/>
          <w:sz w:val="32"/>
          <w:szCs w:val="32"/>
        </w:rPr>
        <w:t>　　　</w:t>
      </w:r>
    </w:p>
    <w:p w14:paraId="1610EC56">
      <w:pPr>
        <w:wordWrap w:val="0"/>
        <w:overflowPunct w:val="0"/>
        <w:spacing w:line="579" w:lineRule="exact"/>
        <w:ind w:firstLine="640" w:firstLineChars="200"/>
        <w:jc w:val="right"/>
        <w:rPr>
          <w:rFonts w:ascii="Times New Roman" w:hAnsi="Times New Roman" w:eastAsia="仿宋_GB2312" w:cs="Times New Roman"/>
          <w:sz w:val="32"/>
          <w:szCs w:val="32"/>
        </w:rPr>
        <w:sectPr>
          <w:footerReference r:id="rId3" w:type="default"/>
          <w:footerReference r:id="rId4" w:type="even"/>
          <w:pgSz w:w="11906" w:h="16838"/>
          <w:pgMar w:top="1871" w:right="1531" w:bottom="2211" w:left="1531" w:header="851" w:footer="1191" w:gutter="0"/>
          <w:cols w:space="425" w:num="1"/>
          <w:docGrid w:type="lines" w:linePitch="312" w:charSpace="0"/>
        </w:sectPr>
      </w:pPr>
      <w:r>
        <w:rPr>
          <w:rFonts w:ascii="Times New Roman" w:hAnsi="Times New Roman" w:eastAsia="仿宋_GB2312" w:cs="Times New Roman"/>
          <w:sz w:val="32"/>
          <w:szCs w:val="32"/>
        </w:rPr>
        <w:t>2022年9月</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日</w:t>
      </w:r>
      <w:r>
        <w:rPr>
          <w:rFonts w:hint="eastAsia" w:ascii="Times New Roman" w:hAnsi="Times New Roman" w:eastAsia="仿宋_GB2312" w:cs="Times New Roman"/>
          <w:sz w:val="32"/>
          <w:szCs w:val="32"/>
        </w:rPr>
        <w:t>　　　　</w:t>
      </w:r>
    </w:p>
    <w:p w14:paraId="683F2B2B">
      <w:pPr>
        <w:overflowPunct w:val="0"/>
        <w:spacing w:line="579" w:lineRule="exact"/>
        <w:rPr>
          <w:rFonts w:ascii="Times New Roman" w:hAnsi="Times New Roman" w:eastAsia="黑体" w:cs="Times New Roman"/>
          <w:sz w:val="32"/>
          <w:szCs w:val="32"/>
        </w:rPr>
      </w:pPr>
      <w:r>
        <w:rPr>
          <w:rFonts w:ascii="Times New Roman" w:hAnsi="Times New Roman" w:eastAsia="黑体" w:cs="Times New Roman"/>
          <w:sz w:val="32"/>
          <w:szCs w:val="32"/>
        </w:rPr>
        <w:t>附件1</w:t>
      </w:r>
    </w:p>
    <w:p w14:paraId="5CFC20F8">
      <w:pPr>
        <w:overflowPunct w:val="0"/>
        <w:spacing w:line="579" w:lineRule="exact"/>
        <w:ind w:firstLine="643" w:firstLineChars="200"/>
        <w:rPr>
          <w:rFonts w:ascii="Times New Roman" w:hAnsi="Times New Roman" w:eastAsia="仿宋_GB2312" w:cs="Times New Roman"/>
          <w:b/>
          <w:bCs/>
          <w:sz w:val="32"/>
          <w:szCs w:val="32"/>
        </w:rPr>
      </w:pPr>
    </w:p>
    <w:p w14:paraId="0557CE53">
      <w:pPr>
        <w:overflowPunct w:val="0"/>
        <w:spacing w:after="156" w:afterLines="50" w:line="579" w:lineRule="exact"/>
        <w:jc w:val="center"/>
        <w:rPr>
          <w:rFonts w:ascii="方正小标宋_GBK" w:hAnsi="Times New Roman" w:eastAsia="方正小标宋_GBK" w:cs="Times New Roman"/>
          <w:sz w:val="36"/>
          <w:szCs w:val="36"/>
        </w:rPr>
      </w:pPr>
      <w:r>
        <w:rPr>
          <w:rFonts w:hint="eastAsia" w:ascii="方正小标宋_GBK" w:hAnsi="Times New Roman" w:eastAsia="方正小标宋_GBK" w:cs="Times New Roman"/>
          <w:sz w:val="36"/>
          <w:szCs w:val="36"/>
        </w:rPr>
        <w:t>可再生能源建筑应用选用表</w:t>
      </w:r>
    </w:p>
    <w:tbl>
      <w:tblPr>
        <w:tblStyle w:val="8"/>
        <w:tblW w:w="4900" w:type="pct"/>
        <w:jc w:val="center"/>
        <w:tblLayout w:type="fixed"/>
        <w:tblCellMar>
          <w:top w:w="0" w:type="dxa"/>
          <w:left w:w="108" w:type="dxa"/>
          <w:bottom w:w="0" w:type="dxa"/>
          <w:right w:w="108" w:type="dxa"/>
        </w:tblCellMar>
      </w:tblPr>
      <w:tblGrid>
        <w:gridCol w:w="981"/>
        <w:gridCol w:w="1249"/>
        <w:gridCol w:w="1633"/>
        <w:gridCol w:w="992"/>
        <w:gridCol w:w="993"/>
        <w:gridCol w:w="780"/>
        <w:gridCol w:w="779"/>
        <w:gridCol w:w="709"/>
        <w:gridCol w:w="634"/>
        <w:gridCol w:w="805"/>
        <w:gridCol w:w="512"/>
        <w:gridCol w:w="512"/>
        <w:gridCol w:w="805"/>
        <w:gridCol w:w="701"/>
        <w:gridCol w:w="628"/>
      </w:tblGrid>
      <w:tr w14:paraId="5A98D9FD">
        <w:tblPrEx>
          <w:tblCellMar>
            <w:top w:w="0" w:type="dxa"/>
            <w:left w:w="108" w:type="dxa"/>
            <w:bottom w:w="0" w:type="dxa"/>
            <w:right w:w="108" w:type="dxa"/>
          </w:tblCellMar>
        </w:tblPrEx>
        <w:trPr>
          <w:trHeight w:val="380" w:hRule="atLeast"/>
          <w:tblHeader/>
          <w:jc w:val="center"/>
        </w:trPr>
        <w:tc>
          <w:tcPr>
            <w:tcW w:w="98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137F0CE">
            <w:pPr>
              <w:overflowPunct w:val="0"/>
              <w:spacing w:line="340" w:lineRule="exact"/>
              <w:jc w:val="center"/>
              <w:rPr>
                <w:rFonts w:ascii="黑体" w:hAnsi="黑体" w:eastAsia="黑体" w:cs="Times New Roman"/>
                <w:sz w:val="24"/>
                <w:szCs w:val="24"/>
              </w:rPr>
            </w:pPr>
            <w:r>
              <w:rPr>
                <w:rFonts w:ascii="黑体" w:hAnsi="黑体" w:eastAsia="黑体" w:cs="Times New Roman"/>
                <w:sz w:val="24"/>
                <w:szCs w:val="24"/>
              </w:rPr>
              <w:t>行政区</w:t>
            </w:r>
          </w:p>
        </w:tc>
        <w:tc>
          <w:tcPr>
            <w:tcW w:w="2882"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1C28B5A">
            <w:pPr>
              <w:overflowPunct w:val="0"/>
              <w:spacing w:line="340" w:lineRule="exact"/>
              <w:jc w:val="center"/>
              <w:rPr>
                <w:rFonts w:ascii="黑体" w:hAnsi="黑体" w:eastAsia="黑体" w:cs="Times New Roman"/>
                <w:sz w:val="24"/>
                <w:szCs w:val="24"/>
              </w:rPr>
            </w:pPr>
            <w:r>
              <w:rPr>
                <w:rFonts w:ascii="黑体" w:hAnsi="黑体" w:eastAsia="黑体" w:cs="Times New Roman"/>
                <w:sz w:val="24"/>
                <w:szCs w:val="24"/>
              </w:rPr>
              <w:t>技术类型</w:t>
            </w:r>
          </w:p>
        </w:tc>
        <w:tc>
          <w:tcPr>
            <w:tcW w:w="8850" w:type="dxa"/>
            <w:gridSpan w:val="12"/>
            <w:tcBorders>
              <w:top w:val="single" w:color="auto" w:sz="4" w:space="0"/>
              <w:left w:val="nil"/>
              <w:bottom w:val="single" w:color="auto" w:sz="4" w:space="0"/>
              <w:right w:val="single" w:color="000000" w:sz="4" w:space="0"/>
            </w:tcBorders>
            <w:shd w:val="clear" w:color="auto" w:fill="auto"/>
            <w:noWrap/>
            <w:vAlign w:val="center"/>
          </w:tcPr>
          <w:p w14:paraId="3D7EB00F">
            <w:pPr>
              <w:overflowPunct w:val="0"/>
              <w:spacing w:line="340" w:lineRule="exact"/>
              <w:jc w:val="center"/>
              <w:rPr>
                <w:rFonts w:ascii="黑体" w:hAnsi="黑体" w:eastAsia="黑体" w:cs="Times New Roman"/>
                <w:sz w:val="24"/>
                <w:szCs w:val="24"/>
              </w:rPr>
            </w:pPr>
            <w:r>
              <w:rPr>
                <w:rFonts w:ascii="黑体" w:hAnsi="黑体" w:eastAsia="黑体" w:cs="Times New Roman"/>
                <w:sz w:val="24"/>
                <w:szCs w:val="24"/>
              </w:rPr>
              <w:t>建筑类型</w:t>
            </w:r>
          </w:p>
        </w:tc>
      </w:tr>
      <w:tr w14:paraId="434F0E08">
        <w:tblPrEx>
          <w:tblCellMar>
            <w:top w:w="0" w:type="dxa"/>
            <w:left w:w="108" w:type="dxa"/>
            <w:bottom w:w="0" w:type="dxa"/>
            <w:right w:w="108" w:type="dxa"/>
          </w:tblCellMar>
        </w:tblPrEx>
        <w:trPr>
          <w:trHeight w:val="380" w:hRule="atLeast"/>
          <w:tblHeader/>
          <w:jc w:val="center"/>
        </w:trPr>
        <w:tc>
          <w:tcPr>
            <w:tcW w:w="981" w:type="dxa"/>
            <w:vMerge w:val="continue"/>
            <w:tcBorders>
              <w:top w:val="single" w:color="auto" w:sz="4" w:space="0"/>
              <w:left w:val="single" w:color="auto" w:sz="4" w:space="0"/>
              <w:bottom w:val="single" w:color="auto" w:sz="4" w:space="0"/>
              <w:right w:val="single" w:color="auto" w:sz="4" w:space="0"/>
            </w:tcBorders>
            <w:vAlign w:val="center"/>
          </w:tcPr>
          <w:p w14:paraId="0452037E">
            <w:pPr>
              <w:overflowPunct w:val="0"/>
              <w:spacing w:line="340" w:lineRule="exact"/>
              <w:jc w:val="center"/>
              <w:rPr>
                <w:rFonts w:ascii="黑体" w:hAnsi="黑体" w:eastAsia="黑体" w:cs="Times New Roman"/>
                <w:sz w:val="24"/>
                <w:szCs w:val="24"/>
              </w:rPr>
            </w:pPr>
          </w:p>
        </w:tc>
        <w:tc>
          <w:tcPr>
            <w:tcW w:w="2882" w:type="dxa"/>
            <w:gridSpan w:val="2"/>
            <w:vMerge w:val="continue"/>
            <w:tcBorders>
              <w:top w:val="single" w:color="auto" w:sz="4" w:space="0"/>
              <w:left w:val="single" w:color="auto" w:sz="4" w:space="0"/>
              <w:bottom w:val="single" w:color="auto" w:sz="4" w:space="0"/>
              <w:right w:val="single" w:color="auto" w:sz="4" w:space="0"/>
            </w:tcBorders>
            <w:vAlign w:val="center"/>
          </w:tcPr>
          <w:p w14:paraId="327BEC1B">
            <w:pPr>
              <w:overflowPunct w:val="0"/>
              <w:spacing w:line="340" w:lineRule="exact"/>
              <w:jc w:val="center"/>
              <w:rPr>
                <w:rFonts w:ascii="黑体" w:hAnsi="黑体" w:eastAsia="黑体" w:cs="Times New Roman"/>
                <w:sz w:val="24"/>
                <w:szCs w:val="24"/>
              </w:rPr>
            </w:pPr>
          </w:p>
        </w:tc>
        <w:tc>
          <w:tcPr>
            <w:tcW w:w="3544" w:type="dxa"/>
            <w:gridSpan w:val="4"/>
            <w:tcBorders>
              <w:top w:val="single" w:color="auto" w:sz="4" w:space="0"/>
              <w:left w:val="nil"/>
              <w:bottom w:val="single" w:color="auto" w:sz="4" w:space="0"/>
              <w:right w:val="single" w:color="auto" w:sz="4" w:space="0"/>
            </w:tcBorders>
            <w:shd w:val="clear" w:color="auto" w:fill="auto"/>
            <w:noWrap/>
            <w:vAlign w:val="center"/>
          </w:tcPr>
          <w:p w14:paraId="46841A28">
            <w:pPr>
              <w:overflowPunct w:val="0"/>
              <w:spacing w:line="340" w:lineRule="exact"/>
              <w:jc w:val="center"/>
              <w:rPr>
                <w:rFonts w:ascii="黑体" w:hAnsi="黑体" w:eastAsia="黑体" w:cs="Times New Roman"/>
                <w:sz w:val="24"/>
                <w:szCs w:val="24"/>
              </w:rPr>
            </w:pPr>
            <w:r>
              <w:rPr>
                <w:rFonts w:ascii="黑体" w:hAnsi="黑体" w:eastAsia="黑体" w:cs="Times New Roman"/>
                <w:sz w:val="24"/>
                <w:szCs w:val="24"/>
              </w:rPr>
              <w:t>居住建筑</w:t>
            </w:r>
          </w:p>
        </w:tc>
        <w:tc>
          <w:tcPr>
            <w:tcW w:w="4678" w:type="dxa"/>
            <w:gridSpan w:val="7"/>
            <w:tcBorders>
              <w:top w:val="single" w:color="auto" w:sz="4" w:space="0"/>
              <w:left w:val="nil"/>
              <w:bottom w:val="single" w:color="auto" w:sz="4" w:space="0"/>
              <w:right w:val="single" w:color="auto" w:sz="4" w:space="0"/>
            </w:tcBorders>
            <w:shd w:val="clear" w:color="auto" w:fill="auto"/>
            <w:vAlign w:val="center"/>
          </w:tcPr>
          <w:p w14:paraId="6AA37D8C">
            <w:pPr>
              <w:overflowPunct w:val="0"/>
              <w:spacing w:line="340" w:lineRule="exact"/>
              <w:jc w:val="center"/>
              <w:rPr>
                <w:rFonts w:ascii="黑体" w:hAnsi="黑体" w:eastAsia="黑体" w:cs="Times New Roman"/>
                <w:sz w:val="24"/>
                <w:szCs w:val="24"/>
              </w:rPr>
            </w:pPr>
            <w:r>
              <w:rPr>
                <w:rFonts w:ascii="黑体" w:hAnsi="黑体" w:eastAsia="黑体" w:cs="Times New Roman"/>
                <w:sz w:val="24"/>
                <w:szCs w:val="24"/>
              </w:rPr>
              <w:t>公共建筑</w:t>
            </w:r>
          </w:p>
        </w:tc>
        <w:tc>
          <w:tcPr>
            <w:tcW w:w="628" w:type="dxa"/>
            <w:vMerge w:val="restart"/>
            <w:tcBorders>
              <w:top w:val="nil"/>
              <w:left w:val="single" w:color="auto" w:sz="4" w:space="0"/>
              <w:bottom w:val="single" w:color="auto" w:sz="4" w:space="0"/>
              <w:right w:val="single" w:color="auto" w:sz="4" w:space="0"/>
            </w:tcBorders>
            <w:shd w:val="clear" w:color="auto" w:fill="auto"/>
            <w:noWrap/>
            <w:vAlign w:val="center"/>
          </w:tcPr>
          <w:p w14:paraId="0FEB44B4">
            <w:pPr>
              <w:overflowPunct w:val="0"/>
              <w:spacing w:line="340" w:lineRule="exact"/>
              <w:jc w:val="center"/>
              <w:rPr>
                <w:rFonts w:ascii="黑体" w:hAnsi="黑体" w:eastAsia="黑体" w:cs="Times New Roman"/>
                <w:sz w:val="24"/>
                <w:szCs w:val="24"/>
              </w:rPr>
            </w:pPr>
            <w:r>
              <w:rPr>
                <w:rFonts w:ascii="黑体" w:hAnsi="黑体" w:eastAsia="黑体" w:cs="Times New Roman"/>
                <w:sz w:val="24"/>
                <w:szCs w:val="24"/>
              </w:rPr>
              <w:t>工业厂房</w:t>
            </w:r>
          </w:p>
        </w:tc>
      </w:tr>
      <w:tr w14:paraId="4374628A">
        <w:tblPrEx>
          <w:tblCellMar>
            <w:top w:w="0" w:type="dxa"/>
            <w:left w:w="108" w:type="dxa"/>
            <w:bottom w:w="0" w:type="dxa"/>
            <w:right w:w="108" w:type="dxa"/>
          </w:tblCellMar>
        </w:tblPrEx>
        <w:trPr>
          <w:trHeight w:val="380" w:hRule="atLeast"/>
          <w:tblHeader/>
          <w:jc w:val="center"/>
        </w:trPr>
        <w:tc>
          <w:tcPr>
            <w:tcW w:w="981" w:type="dxa"/>
            <w:vMerge w:val="continue"/>
            <w:tcBorders>
              <w:top w:val="single" w:color="auto" w:sz="4" w:space="0"/>
              <w:left w:val="single" w:color="auto" w:sz="4" w:space="0"/>
              <w:bottom w:val="single" w:color="auto" w:sz="4" w:space="0"/>
              <w:right w:val="single" w:color="auto" w:sz="4" w:space="0"/>
            </w:tcBorders>
            <w:vAlign w:val="center"/>
          </w:tcPr>
          <w:p w14:paraId="0A7C8352">
            <w:pPr>
              <w:overflowPunct w:val="0"/>
              <w:spacing w:line="340" w:lineRule="exact"/>
              <w:jc w:val="center"/>
              <w:rPr>
                <w:rFonts w:ascii="Times New Roman" w:hAnsi="Times New Roman" w:eastAsia="仿宋_GB2312" w:cs="Times New Roman"/>
                <w:sz w:val="24"/>
                <w:szCs w:val="24"/>
              </w:rPr>
            </w:pPr>
          </w:p>
        </w:tc>
        <w:tc>
          <w:tcPr>
            <w:tcW w:w="2882" w:type="dxa"/>
            <w:gridSpan w:val="2"/>
            <w:vMerge w:val="continue"/>
            <w:tcBorders>
              <w:top w:val="single" w:color="auto" w:sz="4" w:space="0"/>
              <w:left w:val="single" w:color="auto" w:sz="4" w:space="0"/>
              <w:bottom w:val="single" w:color="auto" w:sz="4" w:space="0"/>
              <w:right w:val="single" w:color="auto" w:sz="4" w:space="0"/>
            </w:tcBorders>
            <w:vAlign w:val="center"/>
          </w:tcPr>
          <w:p w14:paraId="08C4FCEE">
            <w:pPr>
              <w:overflowPunct w:val="0"/>
              <w:spacing w:line="340" w:lineRule="exact"/>
              <w:jc w:val="center"/>
              <w:rPr>
                <w:rFonts w:ascii="Times New Roman" w:hAnsi="Times New Roman" w:eastAsia="仿宋_GB2312" w:cs="Times New Roman"/>
                <w:sz w:val="24"/>
                <w:szCs w:val="24"/>
              </w:rPr>
            </w:pPr>
          </w:p>
        </w:tc>
        <w:tc>
          <w:tcPr>
            <w:tcW w:w="992" w:type="dxa"/>
            <w:tcBorders>
              <w:top w:val="nil"/>
              <w:left w:val="nil"/>
              <w:bottom w:val="single" w:color="auto" w:sz="4" w:space="0"/>
              <w:right w:val="single" w:color="auto" w:sz="4" w:space="0"/>
            </w:tcBorders>
            <w:shd w:val="clear" w:color="auto" w:fill="auto"/>
            <w:noWrap/>
            <w:vAlign w:val="center"/>
          </w:tcPr>
          <w:p w14:paraId="2D49DC76">
            <w:pPr>
              <w:overflowPunct w:val="0"/>
              <w:spacing w:line="340" w:lineRule="exact"/>
              <w:jc w:val="center"/>
              <w:rPr>
                <w:rFonts w:ascii="黑体" w:hAnsi="黑体" w:eastAsia="黑体" w:cs="Times New Roman"/>
                <w:sz w:val="24"/>
                <w:szCs w:val="24"/>
              </w:rPr>
            </w:pPr>
            <w:r>
              <w:rPr>
                <w:rFonts w:ascii="黑体" w:hAnsi="黑体" w:eastAsia="黑体" w:cs="Times New Roman"/>
                <w:sz w:val="24"/>
                <w:szCs w:val="24"/>
              </w:rPr>
              <w:t>12层及以下</w:t>
            </w:r>
          </w:p>
        </w:tc>
        <w:tc>
          <w:tcPr>
            <w:tcW w:w="993" w:type="dxa"/>
            <w:tcBorders>
              <w:top w:val="nil"/>
              <w:left w:val="nil"/>
              <w:bottom w:val="single" w:color="auto" w:sz="4" w:space="0"/>
              <w:right w:val="single" w:color="auto" w:sz="4" w:space="0"/>
            </w:tcBorders>
            <w:shd w:val="clear" w:color="auto" w:fill="auto"/>
            <w:noWrap/>
            <w:vAlign w:val="center"/>
          </w:tcPr>
          <w:p w14:paraId="4FBB0C3D">
            <w:pPr>
              <w:overflowPunct w:val="0"/>
              <w:spacing w:line="340" w:lineRule="exact"/>
              <w:jc w:val="center"/>
              <w:rPr>
                <w:rFonts w:ascii="黑体" w:hAnsi="黑体" w:eastAsia="黑体" w:cs="Times New Roman"/>
                <w:sz w:val="24"/>
                <w:szCs w:val="24"/>
              </w:rPr>
            </w:pPr>
            <w:r>
              <w:rPr>
                <w:rFonts w:ascii="黑体" w:hAnsi="黑体" w:eastAsia="黑体" w:cs="Times New Roman"/>
                <w:sz w:val="24"/>
                <w:szCs w:val="24"/>
              </w:rPr>
              <w:t>18层及以下</w:t>
            </w:r>
          </w:p>
        </w:tc>
        <w:tc>
          <w:tcPr>
            <w:tcW w:w="780" w:type="dxa"/>
            <w:tcBorders>
              <w:top w:val="nil"/>
              <w:left w:val="nil"/>
              <w:bottom w:val="single" w:color="auto" w:sz="4" w:space="0"/>
              <w:right w:val="single" w:color="auto" w:sz="4" w:space="0"/>
            </w:tcBorders>
            <w:shd w:val="clear" w:color="auto" w:fill="auto"/>
            <w:noWrap/>
            <w:vAlign w:val="center"/>
          </w:tcPr>
          <w:p w14:paraId="5CDAD677">
            <w:pPr>
              <w:overflowPunct w:val="0"/>
              <w:spacing w:line="340" w:lineRule="exact"/>
              <w:jc w:val="center"/>
              <w:rPr>
                <w:rFonts w:ascii="黑体" w:hAnsi="黑体" w:eastAsia="黑体" w:cs="Times New Roman"/>
                <w:sz w:val="24"/>
                <w:szCs w:val="24"/>
              </w:rPr>
            </w:pPr>
            <w:r>
              <w:rPr>
                <w:rFonts w:ascii="黑体" w:hAnsi="黑体" w:eastAsia="黑体" w:cs="Times New Roman"/>
                <w:sz w:val="24"/>
                <w:szCs w:val="24"/>
              </w:rPr>
              <w:t>18层以上</w:t>
            </w:r>
          </w:p>
        </w:tc>
        <w:tc>
          <w:tcPr>
            <w:tcW w:w="779" w:type="dxa"/>
            <w:tcBorders>
              <w:top w:val="nil"/>
              <w:left w:val="nil"/>
              <w:bottom w:val="single" w:color="auto" w:sz="4" w:space="0"/>
              <w:right w:val="single" w:color="auto" w:sz="4" w:space="0"/>
            </w:tcBorders>
            <w:shd w:val="clear" w:color="auto" w:fill="auto"/>
            <w:noWrap/>
            <w:vAlign w:val="center"/>
          </w:tcPr>
          <w:p w14:paraId="5B265773">
            <w:pPr>
              <w:overflowPunct w:val="0"/>
              <w:spacing w:line="340" w:lineRule="exact"/>
              <w:jc w:val="center"/>
              <w:rPr>
                <w:rFonts w:ascii="黑体" w:hAnsi="黑体" w:eastAsia="黑体" w:cs="Times New Roman"/>
                <w:sz w:val="24"/>
                <w:szCs w:val="24"/>
              </w:rPr>
            </w:pPr>
            <w:r>
              <w:rPr>
                <w:rFonts w:ascii="黑体" w:hAnsi="黑体" w:eastAsia="黑体" w:cs="Times New Roman"/>
                <w:sz w:val="24"/>
                <w:szCs w:val="24"/>
              </w:rPr>
              <w:t>公寓宿舍</w:t>
            </w:r>
          </w:p>
        </w:tc>
        <w:tc>
          <w:tcPr>
            <w:tcW w:w="709" w:type="dxa"/>
            <w:tcBorders>
              <w:top w:val="nil"/>
              <w:left w:val="nil"/>
              <w:bottom w:val="single" w:color="auto" w:sz="4" w:space="0"/>
              <w:right w:val="single" w:color="auto" w:sz="4" w:space="0"/>
            </w:tcBorders>
            <w:shd w:val="clear" w:color="auto" w:fill="auto"/>
            <w:noWrap/>
            <w:vAlign w:val="center"/>
          </w:tcPr>
          <w:p w14:paraId="62C47B68">
            <w:pPr>
              <w:overflowPunct w:val="0"/>
              <w:spacing w:line="340" w:lineRule="exact"/>
              <w:jc w:val="center"/>
              <w:rPr>
                <w:rFonts w:ascii="黑体" w:hAnsi="黑体" w:eastAsia="黑体" w:cs="Times New Roman"/>
                <w:sz w:val="24"/>
                <w:szCs w:val="24"/>
              </w:rPr>
            </w:pPr>
            <w:r>
              <w:rPr>
                <w:rFonts w:ascii="黑体" w:hAnsi="黑体" w:eastAsia="黑体" w:cs="Times New Roman"/>
                <w:sz w:val="24"/>
                <w:szCs w:val="24"/>
              </w:rPr>
              <w:t>宾馆酒店</w:t>
            </w:r>
          </w:p>
        </w:tc>
        <w:tc>
          <w:tcPr>
            <w:tcW w:w="634" w:type="dxa"/>
            <w:tcBorders>
              <w:top w:val="nil"/>
              <w:left w:val="nil"/>
              <w:bottom w:val="single" w:color="auto" w:sz="4" w:space="0"/>
              <w:right w:val="single" w:color="auto" w:sz="4" w:space="0"/>
            </w:tcBorders>
            <w:shd w:val="clear" w:color="auto" w:fill="auto"/>
            <w:noWrap/>
            <w:vAlign w:val="center"/>
          </w:tcPr>
          <w:p w14:paraId="08CC2460">
            <w:pPr>
              <w:overflowPunct w:val="0"/>
              <w:spacing w:line="340" w:lineRule="exact"/>
              <w:jc w:val="center"/>
              <w:rPr>
                <w:rFonts w:ascii="黑体" w:hAnsi="黑体" w:eastAsia="黑体" w:cs="Times New Roman"/>
                <w:sz w:val="24"/>
                <w:szCs w:val="24"/>
              </w:rPr>
            </w:pPr>
            <w:r>
              <w:rPr>
                <w:rFonts w:ascii="黑体" w:hAnsi="黑体" w:eastAsia="黑体" w:cs="Times New Roman"/>
                <w:sz w:val="24"/>
                <w:szCs w:val="24"/>
              </w:rPr>
              <w:t>医院</w:t>
            </w:r>
          </w:p>
        </w:tc>
        <w:tc>
          <w:tcPr>
            <w:tcW w:w="805" w:type="dxa"/>
            <w:tcBorders>
              <w:top w:val="nil"/>
              <w:left w:val="nil"/>
              <w:bottom w:val="single" w:color="auto" w:sz="4" w:space="0"/>
              <w:right w:val="single" w:color="auto" w:sz="4" w:space="0"/>
            </w:tcBorders>
            <w:shd w:val="clear" w:color="auto" w:fill="auto"/>
            <w:noWrap/>
            <w:vAlign w:val="center"/>
          </w:tcPr>
          <w:p w14:paraId="7DCF37AA">
            <w:pPr>
              <w:overflowPunct w:val="0"/>
              <w:spacing w:line="340" w:lineRule="exact"/>
              <w:jc w:val="center"/>
              <w:rPr>
                <w:rFonts w:ascii="黑体" w:hAnsi="黑体" w:eastAsia="黑体" w:cs="Times New Roman"/>
                <w:sz w:val="24"/>
                <w:szCs w:val="24"/>
              </w:rPr>
            </w:pPr>
            <w:r>
              <w:rPr>
                <w:rFonts w:ascii="黑体" w:hAnsi="黑体" w:eastAsia="黑体" w:cs="Times New Roman"/>
                <w:sz w:val="24"/>
                <w:szCs w:val="24"/>
              </w:rPr>
              <w:t>康养托幼</w:t>
            </w:r>
          </w:p>
        </w:tc>
        <w:tc>
          <w:tcPr>
            <w:tcW w:w="512" w:type="dxa"/>
            <w:tcBorders>
              <w:top w:val="nil"/>
              <w:left w:val="nil"/>
              <w:bottom w:val="single" w:color="auto" w:sz="4" w:space="0"/>
              <w:right w:val="single" w:color="auto" w:sz="4" w:space="0"/>
            </w:tcBorders>
            <w:shd w:val="clear" w:color="auto" w:fill="auto"/>
            <w:noWrap/>
            <w:vAlign w:val="center"/>
          </w:tcPr>
          <w:p w14:paraId="27004A86">
            <w:pPr>
              <w:overflowPunct w:val="0"/>
              <w:spacing w:line="340" w:lineRule="exact"/>
              <w:jc w:val="center"/>
              <w:rPr>
                <w:rFonts w:ascii="黑体" w:hAnsi="黑体" w:eastAsia="黑体" w:cs="Times New Roman"/>
                <w:sz w:val="24"/>
                <w:szCs w:val="24"/>
              </w:rPr>
            </w:pPr>
            <w:r>
              <w:rPr>
                <w:rFonts w:ascii="黑体" w:hAnsi="黑体" w:eastAsia="黑体" w:cs="Times New Roman"/>
                <w:sz w:val="24"/>
                <w:szCs w:val="24"/>
              </w:rPr>
              <w:t>办公</w:t>
            </w:r>
          </w:p>
        </w:tc>
        <w:tc>
          <w:tcPr>
            <w:tcW w:w="512" w:type="dxa"/>
            <w:tcBorders>
              <w:top w:val="nil"/>
              <w:left w:val="nil"/>
              <w:bottom w:val="single" w:color="auto" w:sz="4" w:space="0"/>
              <w:right w:val="single" w:color="auto" w:sz="4" w:space="0"/>
            </w:tcBorders>
            <w:shd w:val="clear" w:color="auto" w:fill="auto"/>
            <w:noWrap/>
            <w:vAlign w:val="center"/>
          </w:tcPr>
          <w:p w14:paraId="43E3E13A">
            <w:pPr>
              <w:overflowPunct w:val="0"/>
              <w:spacing w:line="340" w:lineRule="exact"/>
              <w:jc w:val="center"/>
              <w:rPr>
                <w:rFonts w:ascii="黑体" w:hAnsi="黑体" w:eastAsia="黑体" w:cs="Times New Roman"/>
                <w:sz w:val="24"/>
                <w:szCs w:val="24"/>
              </w:rPr>
            </w:pPr>
            <w:r>
              <w:rPr>
                <w:rFonts w:ascii="黑体" w:hAnsi="黑体" w:eastAsia="黑体" w:cs="Times New Roman"/>
                <w:sz w:val="24"/>
                <w:szCs w:val="24"/>
              </w:rPr>
              <w:t>商业</w:t>
            </w:r>
          </w:p>
        </w:tc>
        <w:tc>
          <w:tcPr>
            <w:tcW w:w="805" w:type="dxa"/>
            <w:tcBorders>
              <w:top w:val="nil"/>
              <w:left w:val="nil"/>
              <w:bottom w:val="single" w:color="auto" w:sz="4" w:space="0"/>
              <w:right w:val="single" w:color="auto" w:sz="4" w:space="0"/>
            </w:tcBorders>
            <w:shd w:val="clear" w:color="auto" w:fill="auto"/>
            <w:noWrap/>
            <w:vAlign w:val="center"/>
          </w:tcPr>
          <w:p w14:paraId="66F132B9">
            <w:pPr>
              <w:overflowPunct w:val="0"/>
              <w:spacing w:line="340" w:lineRule="exact"/>
              <w:jc w:val="center"/>
              <w:rPr>
                <w:rFonts w:ascii="黑体" w:hAnsi="黑体" w:eastAsia="黑体" w:cs="Times New Roman"/>
                <w:sz w:val="24"/>
                <w:szCs w:val="24"/>
              </w:rPr>
            </w:pPr>
            <w:r>
              <w:rPr>
                <w:rFonts w:ascii="黑体" w:hAnsi="黑体" w:eastAsia="黑体" w:cs="Times New Roman"/>
                <w:sz w:val="24"/>
                <w:szCs w:val="24"/>
              </w:rPr>
              <w:t>文化体育</w:t>
            </w:r>
          </w:p>
        </w:tc>
        <w:tc>
          <w:tcPr>
            <w:tcW w:w="701" w:type="dxa"/>
            <w:tcBorders>
              <w:top w:val="nil"/>
              <w:left w:val="nil"/>
              <w:bottom w:val="single" w:color="auto" w:sz="4" w:space="0"/>
              <w:right w:val="single" w:color="auto" w:sz="4" w:space="0"/>
            </w:tcBorders>
            <w:shd w:val="clear" w:color="auto" w:fill="auto"/>
            <w:noWrap/>
            <w:vAlign w:val="center"/>
          </w:tcPr>
          <w:p w14:paraId="5AE9765B">
            <w:pPr>
              <w:overflowPunct w:val="0"/>
              <w:spacing w:line="340" w:lineRule="exact"/>
              <w:jc w:val="center"/>
              <w:rPr>
                <w:rFonts w:ascii="黑体" w:hAnsi="黑体" w:eastAsia="黑体" w:cs="Times New Roman"/>
                <w:sz w:val="24"/>
                <w:szCs w:val="24"/>
              </w:rPr>
            </w:pPr>
            <w:r>
              <w:rPr>
                <w:rFonts w:ascii="黑体" w:hAnsi="黑体" w:eastAsia="黑体" w:cs="Times New Roman"/>
                <w:sz w:val="24"/>
                <w:szCs w:val="24"/>
              </w:rPr>
              <w:t>交通</w:t>
            </w:r>
          </w:p>
        </w:tc>
        <w:tc>
          <w:tcPr>
            <w:tcW w:w="628" w:type="dxa"/>
            <w:vMerge w:val="continue"/>
            <w:tcBorders>
              <w:top w:val="nil"/>
              <w:left w:val="single" w:color="auto" w:sz="4" w:space="0"/>
              <w:bottom w:val="single" w:color="auto" w:sz="4" w:space="0"/>
              <w:right w:val="single" w:color="auto" w:sz="4" w:space="0"/>
            </w:tcBorders>
            <w:vAlign w:val="center"/>
          </w:tcPr>
          <w:p w14:paraId="39FBBE8C">
            <w:pPr>
              <w:overflowPunct w:val="0"/>
              <w:spacing w:line="340" w:lineRule="exact"/>
              <w:jc w:val="center"/>
              <w:rPr>
                <w:rFonts w:ascii="Times New Roman" w:hAnsi="Times New Roman" w:eastAsia="仿宋_GB2312" w:cs="Times New Roman"/>
                <w:sz w:val="24"/>
                <w:szCs w:val="24"/>
              </w:rPr>
            </w:pPr>
          </w:p>
        </w:tc>
      </w:tr>
      <w:tr w14:paraId="2E28A180">
        <w:tblPrEx>
          <w:tblCellMar>
            <w:top w:w="0" w:type="dxa"/>
            <w:left w:w="108" w:type="dxa"/>
            <w:bottom w:w="0" w:type="dxa"/>
            <w:right w:w="108" w:type="dxa"/>
          </w:tblCellMar>
        </w:tblPrEx>
        <w:trPr>
          <w:trHeight w:val="380" w:hRule="atLeast"/>
          <w:jc w:val="center"/>
        </w:trPr>
        <w:tc>
          <w:tcPr>
            <w:tcW w:w="981" w:type="dxa"/>
            <w:vMerge w:val="restart"/>
            <w:tcBorders>
              <w:top w:val="nil"/>
              <w:left w:val="single" w:color="auto" w:sz="4" w:space="0"/>
              <w:bottom w:val="single" w:color="auto" w:sz="4" w:space="0"/>
              <w:right w:val="single" w:color="auto" w:sz="4" w:space="0"/>
            </w:tcBorders>
            <w:shd w:val="clear" w:color="auto" w:fill="auto"/>
            <w:vAlign w:val="center"/>
          </w:tcPr>
          <w:p w14:paraId="683B861A">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武汉市、襄阳市、宜昌市A区</w:t>
            </w:r>
          </w:p>
        </w:tc>
        <w:tc>
          <w:tcPr>
            <w:tcW w:w="1249" w:type="dxa"/>
            <w:vMerge w:val="restart"/>
            <w:tcBorders>
              <w:top w:val="nil"/>
              <w:left w:val="single" w:color="auto" w:sz="4" w:space="0"/>
              <w:bottom w:val="single" w:color="auto" w:sz="4" w:space="0"/>
              <w:right w:val="single" w:color="auto" w:sz="4" w:space="0"/>
            </w:tcBorders>
            <w:shd w:val="clear" w:color="auto" w:fill="auto"/>
            <w:noWrap/>
            <w:vAlign w:val="center"/>
          </w:tcPr>
          <w:p w14:paraId="4914A66D">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太阳能</w:t>
            </w:r>
          </w:p>
          <w:p w14:paraId="5D0BAF97">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热水系统</w:t>
            </w:r>
          </w:p>
        </w:tc>
        <w:tc>
          <w:tcPr>
            <w:tcW w:w="1633" w:type="dxa"/>
            <w:tcBorders>
              <w:top w:val="nil"/>
              <w:left w:val="nil"/>
              <w:bottom w:val="single" w:color="auto" w:sz="4" w:space="0"/>
              <w:right w:val="single" w:color="auto" w:sz="4" w:space="0"/>
            </w:tcBorders>
            <w:shd w:val="clear" w:color="auto" w:fill="auto"/>
            <w:noWrap/>
            <w:vAlign w:val="center"/>
          </w:tcPr>
          <w:p w14:paraId="31722247">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分散式</w:t>
            </w:r>
          </w:p>
        </w:tc>
        <w:tc>
          <w:tcPr>
            <w:tcW w:w="992" w:type="dxa"/>
            <w:tcBorders>
              <w:top w:val="nil"/>
              <w:left w:val="nil"/>
              <w:bottom w:val="single" w:color="auto" w:sz="4" w:space="0"/>
              <w:right w:val="single" w:color="auto" w:sz="4" w:space="0"/>
            </w:tcBorders>
            <w:shd w:val="clear" w:color="auto" w:fill="auto"/>
            <w:noWrap/>
            <w:vAlign w:val="center"/>
          </w:tcPr>
          <w:p w14:paraId="070A5ADB">
            <w:pPr>
              <w:overflowPunct w:val="0"/>
              <w:spacing w:line="340" w:lineRule="exact"/>
              <w:jc w:val="center"/>
              <w:rPr>
                <w:rFonts w:ascii="Times New Roman" w:hAnsi="Times New Roman" w:eastAsia="仿宋_GB2312" w:cs="Times New Roman"/>
                <w:sz w:val="24"/>
                <w:szCs w:val="24"/>
              </w:rPr>
            </w:pPr>
          </w:p>
        </w:tc>
        <w:tc>
          <w:tcPr>
            <w:tcW w:w="993" w:type="dxa"/>
            <w:tcBorders>
              <w:top w:val="nil"/>
              <w:left w:val="nil"/>
              <w:bottom w:val="single" w:color="auto" w:sz="4" w:space="0"/>
              <w:right w:val="single" w:color="auto" w:sz="4" w:space="0"/>
            </w:tcBorders>
            <w:shd w:val="clear" w:color="auto" w:fill="auto"/>
            <w:noWrap/>
            <w:vAlign w:val="center"/>
          </w:tcPr>
          <w:p w14:paraId="292D4E4B">
            <w:pPr>
              <w:overflowPunct w:val="0"/>
              <w:spacing w:line="340" w:lineRule="exact"/>
              <w:jc w:val="center"/>
              <w:rPr>
                <w:rFonts w:ascii="Times New Roman" w:hAnsi="Times New Roman" w:eastAsia="仿宋_GB2312" w:cs="Times New Roman"/>
                <w:sz w:val="24"/>
                <w:szCs w:val="24"/>
              </w:rPr>
            </w:pPr>
          </w:p>
        </w:tc>
        <w:tc>
          <w:tcPr>
            <w:tcW w:w="780" w:type="dxa"/>
            <w:tcBorders>
              <w:top w:val="nil"/>
              <w:left w:val="nil"/>
              <w:bottom w:val="single" w:color="auto" w:sz="4" w:space="0"/>
              <w:right w:val="single" w:color="auto" w:sz="4" w:space="0"/>
            </w:tcBorders>
            <w:shd w:val="clear" w:color="auto" w:fill="auto"/>
            <w:noWrap/>
            <w:vAlign w:val="center"/>
          </w:tcPr>
          <w:p w14:paraId="5F1DC184">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779" w:type="dxa"/>
            <w:tcBorders>
              <w:top w:val="nil"/>
              <w:left w:val="nil"/>
              <w:bottom w:val="single" w:color="auto" w:sz="4" w:space="0"/>
              <w:right w:val="single" w:color="auto" w:sz="4" w:space="0"/>
            </w:tcBorders>
            <w:shd w:val="clear" w:color="auto" w:fill="auto"/>
            <w:noWrap/>
            <w:vAlign w:val="center"/>
          </w:tcPr>
          <w:p w14:paraId="29313DA7">
            <w:pPr>
              <w:overflowPunct w:val="0"/>
              <w:spacing w:line="340" w:lineRule="exact"/>
              <w:jc w:val="center"/>
              <w:rPr>
                <w:rFonts w:ascii="Times New Roman" w:hAnsi="Times New Roman" w:eastAsia="仿宋_GB2312" w:cs="Times New Roman"/>
                <w:sz w:val="24"/>
                <w:szCs w:val="24"/>
              </w:rPr>
            </w:pPr>
          </w:p>
        </w:tc>
        <w:tc>
          <w:tcPr>
            <w:tcW w:w="709" w:type="dxa"/>
            <w:tcBorders>
              <w:top w:val="nil"/>
              <w:left w:val="nil"/>
              <w:bottom w:val="single" w:color="auto" w:sz="4" w:space="0"/>
              <w:right w:val="single" w:color="auto" w:sz="4" w:space="0"/>
            </w:tcBorders>
            <w:shd w:val="clear" w:color="auto" w:fill="auto"/>
            <w:noWrap/>
            <w:vAlign w:val="center"/>
          </w:tcPr>
          <w:p w14:paraId="0A712CB9">
            <w:pPr>
              <w:overflowPunct w:val="0"/>
              <w:spacing w:line="340" w:lineRule="exact"/>
              <w:jc w:val="center"/>
              <w:rPr>
                <w:rFonts w:ascii="Times New Roman" w:hAnsi="Times New Roman" w:eastAsia="仿宋_GB2312" w:cs="Times New Roman"/>
                <w:sz w:val="24"/>
                <w:szCs w:val="24"/>
              </w:rPr>
            </w:pPr>
          </w:p>
        </w:tc>
        <w:tc>
          <w:tcPr>
            <w:tcW w:w="634" w:type="dxa"/>
            <w:tcBorders>
              <w:top w:val="nil"/>
              <w:left w:val="nil"/>
              <w:bottom w:val="single" w:color="auto" w:sz="4" w:space="0"/>
              <w:right w:val="single" w:color="auto" w:sz="4" w:space="0"/>
            </w:tcBorders>
            <w:shd w:val="clear" w:color="auto" w:fill="auto"/>
            <w:noWrap/>
            <w:vAlign w:val="center"/>
          </w:tcPr>
          <w:p w14:paraId="092222C3">
            <w:pPr>
              <w:overflowPunct w:val="0"/>
              <w:spacing w:line="340" w:lineRule="exact"/>
              <w:jc w:val="center"/>
              <w:rPr>
                <w:rFonts w:ascii="Times New Roman" w:hAnsi="Times New Roman" w:eastAsia="仿宋_GB2312" w:cs="Times New Roman"/>
                <w:sz w:val="24"/>
                <w:szCs w:val="24"/>
              </w:rPr>
            </w:pPr>
          </w:p>
        </w:tc>
        <w:tc>
          <w:tcPr>
            <w:tcW w:w="805" w:type="dxa"/>
            <w:tcBorders>
              <w:top w:val="nil"/>
              <w:left w:val="nil"/>
              <w:bottom w:val="single" w:color="auto" w:sz="4" w:space="0"/>
              <w:right w:val="single" w:color="auto" w:sz="4" w:space="0"/>
            </w:tcBorders>
            <w:shd w:val="clear" w:color="auto" w:fill="auto"/>
            <w:noWrap/>
            <w:vAlign w:val="center"/>
          </w:tcPr>
          <w:p w14:paraId="45562819">
            <w:pPr>
              <w:overflowPunct w:val="0"/>
              <w:spacing w:line="340" w:lineRule="exact"/>
              <w:jc w:val="center"/>
              <w:rPr>
                <w:rFonts w:ascii="Times New Roman" w:hAnsi="Times New Roman" w:eastAsia="仿宋_GB2312" w:cs="Times New Roman"/>
                <w:sz w:val="24"/>
                <w:szCs w:val="24"/>
              </w:rPr>
            </w:pPr>
          </w:p>
        </w:tc>
        <w:tc>
          <w:tcPr>
            <w:tcW w:w="512" w:type="dxa"/>
            <w:tcBorders>
              <w:top w:val="nil"/>
              <w:left w:val="nil"/>
              <w:bottom w:val="single" w:color="auto" w:sz="4" w:space="0"/>
              <w:right w:val="single" w:color="auto" w:sz="4" w:space="0"/>
            </w:tcBorders>
            <w:shd w:val="clear" w:color="auto" w:fill="auto"/>
            <w:noWrap/>
            <w:vAlign w:val="center"/>
          </w:tcPr>
          <w:p w14:paraId="4A13A93B">
            <w:pPr>
              <w:overflowPunct w:val="0"/>
              <w:spacing w:line="340" w:lineRule="exact"/>
              <w:jc w:val="center"/>
              <w:rPr>
                <w:rFonts w:ascii="Times New Roman" w:hAnsi="Times New Roman" w:eastAsia="仿宋_GB2312" w:cs="Times New Roman"/>
                <w:sz w:val="24"/>
                <w:szCs w:val="24"/>
              </w:rPr>
            </w:pPr>
          </w:p>
        </w:tc>
        <w:tc>
          <w:tcPr>
            <w:tcW w:w="512" w:type="dxa"/>
            <w:tcBorders>
              <w:top w:val="nil"/>
              <w:left w:val="nil"/>
              <w:bottom w:val="single" w:color="auto" w:sz="4" w:space="0"/>
              <w:right w:val="single" w:color="auto" w:sz="4" w:space="0"/>
            </w:tcBorders>
            <w:shd w:val="clear" w:color="auto" w:fill="auto"/>
            <w:noWrap/>
            <w:vAlign w:val="center"/>
          </w:tcPr>
          <w:p w14:paraId="544432C5">
            <w:pPr>
              <w:overflowPunct w:val="0"/>
              <w:spacing w:line="340" w:lineRule="exact"/>
              <w:jc w:val="center"/>
              <w:rPr>
                <w:rFonts w:ascii="Times New Roman" w:hAnsi="Times New Roman" w:eastAsia="仿宋_GB2312" w:cs="Times New Roman"/>
                <w:sz w:val="24"/>
                <w:szCs w:val="24"/>
              </w:rPr>
            </w:pPr>
          </w:p>
        </w:tc>
        <w:tc>
          <w:tcPr>
            <w:tcW w:w="805" w:type="dxa"/>
            <w:tcBorders>
              <w:top w:val="nil"/>
              <w:left w:val="nil"/>
              <w:bottom w:val="single" w:color="auto" w:sz="4" w:space="0"/>
              <w:right w:val="single" w:color="auto" w:sz="4" w:space="0"/>
            </w:tcBorders>
            <w:shd w:val="clear" w:color="auto" w:fill="auto"/>
            <w:noWrap/>
            <w:vAlign w:val="center"/>
          </w:tcPr>
          <w:p w14:paraId="54073673">
            <w:pPr>
              <w:overflowPunct w:val="0"/>
              <w:spacing w:line="340" w:lineRule="exact"/>
              <w:jc w:val="center"/>
              <w:rPr>
                <w:rFonts w:ascii="Times New Roman" w:hAnsi="Times New Roman" w:eastAsia="仿宋_GB2312" w:cs="Times New Roman"/>
                <w:sz w:val="24"/>
                <w:szCs w:val="24"/>
              </w:rPr>
            </w:pPr>
          </w:p>
        </w:tc>
        <w:tc>
          <w:tcPr>
            <w:tcW w:w="701" w:type="dxa"/>
            <w:tcBorders>
              <w:top w:val="nil"/>
              <w:left w:val="nil"/>
              <w:bottom w:val="single" w:color="auto" w:sz="4" w:space="0"/>
              <w:right w:val="single" w:color="auto" w:sz="4" w:space="0"/>
            </w:tcBorders>
            <w:shd w:val="clear" w:color="auto" w:fill="auto"/>
            <w:noWrap/>
            <w:vAlign w:val="center"/>
          </w:tcPr>
          <w:p w14:paraId="12C15E72">
            <w:pPr>
              <w:overflowPunct w:val="0"/>
              <w:spacing w:line="340" w:lineRule="exact"/>
              <w:jc w:val="center"/>
              <w:rPr>
                <w:rFonts w:ascii="Times New Roman" w:hAnsi="Times New Roman" w:eastAsia="仿宋_GB2312" w:cs="Times New Roman"/>
                <w:sz w:val="24"/>
                <w:szCs w:val="24"/>
              </w:rPr>
            </w:pPr>
          </w:p>
        </w:tc>
        <w:tc>
          <w:tcPr>
            <w:tcW w:w="628" w:type="dxa"/>
            <w:tcBorders>
              <w:top w:val="nil"/>
              <w:left w:val="nil"/>
              <w:bottom w:val="single" w:color="auto" w:sz="4" w:space="0"/>
              <w:right w:val="single" w:color="auto" w:sz="4" w:space="0"/>
            </w:tcBorders>
            <w:shd w:val="clear" w:color="auto" w:fill="auto"/>
            <w:noWrap/>
            <w:vAlign w:val="center"/>
          </w:tcPr>
          <w:p w14:paraId="028DB1D2">
            <w:pPr>
              <w:overflowPunct w:val="0"/>
              <w:spacing w:line="340" w:lineRule="exact"/>
              <w:jc w:val="center"/>
              <w:rPr>
                <w:rFonts w:ascii="Times New Roman" w:hAnsi="Times New Roman" w:eastAsia="仿宋_GB2312" w:cs="Times New Roman"/>
                <w:sz w:val="24"/>
                <w:szCs w:val="24"/>
              </w:rPr>
            </w:pPr>
          </w:p>
        </w:tc>
      </w:tr>
      <w:tr w14:paraId="0DAAF4BA">
        <w:tblPrEx>
          <w:tblCellMar>
            <w:top w:w="0" w:type="dxa"/>
            <w:left w:w="108" w:type="dxa"/>
            <w:bottom w:w="0" w:type="dxa"/>
            <w:right w:w="108" w:type="dxa"/>
          </w:tblCellMar>
        </w:tblPrEx>
        <w:trPr>
          <w:trHeight w:val="380" w:hRule="atLeast"/>
          <w:jc w:val="center"/>
        </w:trPr>
        <w:tc>
          <w:tcPr>
            <w:tcW w:w="981" w:type="dxa"/>
            <w:vMerge w:val="continue"/>
            <w:tcBorders>
              <w:top w:val="nil"/>
              <w:left w:val="single" w:color="auto" w:sz="4" w:space="0"/>
              <w:bottom w:val="single" w:color="auto" w:sz="4" w:space="0"/>
              <w:right w:val="single" w:color="auto" w:sz="4" w:space="0"/>
            </w:tcBorders>
            <w:vAlign w:val="center"/>
          </w:tcPr>
          <w:p w14:paraId="3E1832E1">
            <w:pPr>
              <w:overflowPunct w:val="0"/>
              <w:spacing w:line="340" w:lineRule="exact"/>
              <w:jc w:val="center"/>
              <w:rPr>
                <w:rFonts w:ascii="Times New Roman" w:hAnsi="Times New Roman" w:eastAsia="仿宋_GB2312" w:cs="Times New Roman"/>
                <w:sz w:val="24"/>
                <w:szCs w:val="24"/>
              </w:rPr>
            </w:pPr>
          </w:p>
        </w:tc>
        <w:tc>
          <w:tcPr>
            <w:tcW w:w="1249" w:type="dxa"/>
            <w:vMerge w:val="continue"/>
            <w:tcBorders>
              <w:top w:val="nil"/>
              <w:left w:val="single" w:color="auto" w:sz="4" w:space="0"/>
              <w:bottom w:val="single" w:color="auto" w:sz="4" w:space="0"/>
              <w:right w:val="single" w:color="auto" w:sz="4" w:space="0"/>
            </w:tcBorders>
            <w:vAlign w:val="center"/>
          </w:tcPr>
          <w:p w14:paraId="214A9C65">
            <w:pPr>
              <w:overflowPunct w:val="0"/>
              <w:spacing w:line="340" w:lineRule="exact"/>
              <w:jc w:val="center"/>
              <w:rPr>
                <w:rFonts w:ascii="Times New Roman" w:hAnsi="Times New Roman" w:eastAsia="仿宋_GB2312" w:cs="Times New Roman"/>
                <w:sz w:val="24"/>
                <w:szCs w:val="24"/>
              </w:rPr>
            </w:pPr>
          </w:p>
        </w:tc>
        <w:tc>
          <w:tcPr>
            <w:tcW w:w="1633" w:type="dxa"/>
            <w:tcBorders>
              <w:top w:val="nil"/>
              <w:left w:val="nil"/>
              <w:bottom w:val="single" w:color="auto" w:sz="4" w:space="0"/>
              <w:right w:val="single" w:color="auto" w:sz="4" w:space="0"/>
            </w:tcBorders>
            <w:shd w:val="clear" w:color="auto" w:fill="auto"/>
            <w:noWrap/>
            <w:vAlign w:val="center"/>
          </w:tcPr>
          <w:p w14:paraId="47E42133">
            <w:pPr>
              <w:overflowPunct w:val="0"/>
              <w:spacing w:line="340" w:lineRule="exact"/>
              <w:jc w:val="center"/>
              <w:rPr>
                <w:rFonts w:ascii="Times New Roman" w:hAnsi="Times New Roman" w:eastAsia="仿宋_GB2312" w:cs="Times New Roman"/>
                <w:spacing w:val="-8"/>
                <w:sz w:val="24"/>
                <w:szCs w:val="24"/>
              </w:rPr>
            </w:pPr>
            <w:r>
              <w:rPr>
                <w:rFonts w:ascii="Times New Roman" w:hAnsi="Times New Roman" w:eastAsia="仿宋_GB2312" w:cs="Times New Roman"/>
                <w:spacing w:val="-8"/>
                <w:sz w:val="24"/>
                <w:szCs w:val="24"/>
              </w:rPr>
              <w:t>集中—分散式</w:t>
            </w:r>
          </w:p>
        </w:tc>
        <w:tc>
          <w:tcPr>
            <w:tcW w:w="992" w:type="dxa"/>
            <w:tcBorders>
              <w:top w:val="nil"/>
              <w:left w:val="nil"/>
              <w:bottom w:val="single" w:color="auto" w:sz="4" w:space="0"/>
              <w:right w:val="single" w:color="auto" w:sz="4" w:space="0"/>
            </w:tcBorders>
            <w:shd w:val="clear" w:color="auto" w:fill="auto"/>
            <w:noWrap/>
            <w:vAlign w:val="center"/>
          </w:tcPr>
          <w:p w14:paraId="072F29A5">
            <w:pPr>
              <w:overflowPunct w:val="0"/>
              <w:spacing w:line="340" w:lineRule="exact"/>
              <w:jc w:val="center"/>
              <w:rPr>
                <w:rFonts w:ascii="Times New Roman" w:hAnsi="Times New Roman" w:eastAsia="仿宋_GB2312" w:cs="Times New Roman"/>
                <w:sz w:val="24"/>
                <w:szCs w:val="24"/>
              </w:rPr>
            </w:pPr>
          </w:p>
        </w:tc>
        <w:tc>
          <w:tcPr>
            <w:tcW w:w="993" w:type="dxa"/>
            <w:tcBorders>
              <w:top w:val="nil"/>
              <w:left w:val="nil"/>
              <w:bottom w:val="single" w:color="auto" w:sz="4" w:space="0"/>
              <w:right w:val="single" w:color="auto" w:sz="4" w:space="0"/>
            </w:tcBorders>
            <w:shd w:val="clear" w:color="auto" w:fill="auto"/>
            <w:noWrap/>
            <w:vAlign w:val="center"/>
          </w:tcPr>
          <w:p w14:paraId="633C5C06">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780" w:type="dxa"/>
            <w:tcBorders>
              <w:top w:val="nil"/>
              <w:left w:val="nil"/>
              <w:bottom w:val="single" w:color="auto" w:sz="4" w:space="0"/>
              <w:right w:val="single" w:color="auto" w:sz="4" w:space="0"/>
            </w:tcBorders>
            <w:shd w:val="clear" w:color="auto" w:fill="auto"/>
            <w:noWrap/>
            <w:vAlign w:val="center"/>
          </w:tcPr>
          <w:p w14:paraId="67A12AEC">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779" w:type="dxa"/>
            <w:tcBorders>
              <w:top w:val="nil"/>
              <w:left w:val="nil"/>
              <w:bottom w:val="single" w:color="auto" w:sz="4" w:space="0"/>
              <w:right w:val="single" w:color="auto" w:sz="4" w:space="0"/>
            </w:tcBorders>
            <w:shd w:val="clear" w:color="auto" w:fill="auto"/>
            <w:noWrap/>
            <w:vAlign w:val="center"/>
          </w:tcPr>
          <w:p w14:paraId="4A31FC58">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709" w:type="dxa"/>
            <w:tcBorders>
              <w:top w:val="nil"/>
              <w:left w:val="nil"/>
              <w:bottom w:val="single" w:color="auto" w:sz="4" w:space="0"/>
              <w:right w:val="single" w:color="auto" w:sz="4" w:space="0"/>
            </w:tcBorders>
            <w:shd w:val="clear" w:color="auto" w:fill="auto"/>
            <w:noWrap/>
            <w:vAlign w:val="center"/>
          </w:tcPr>
          <w:p w14:paraId="50D8DC35">
            <w:pPr>
              <w:overflowPunct w:val="0"/>
              <w:spacing w:line="340" w:lineRule="exact"/>
              <w:jc w:val="center"/>
              <w:rPr>
                <w:rFonts w:ascii="Times New Roman" w:hAnsi="Times New Roman" w:eastAsia="仿宋_GB2312" w:cs="Times New Roman"/>
                <w:sz w:val="24"/>
                <w:szCs w:val="24"/>
              </w:rPr>
            </w:pPr>
          </w:p>
        </w:tc>
        <w:tc>
          <w:tcPr>
            <w:tcW w:w="634" w:type="dxa"/>
            <w:tcBorders>
              <w:top w:val="nil"/>
              <w:left w:val="nil"/>
              <w:bottom w:val="single" w:color="auto" w:sz="4" w:space="0"/>
              <w:right w:val="single" w:color="auto" w:sz="4" w:space="0"/>
            </w:tcBorders>
            <w:shd w:val="clear" w:color="auto" w:fill="auto"/>
            <w:noWrap/>
            <w:vAlign w:val="center"/>
          </w:tcPr>
          <w:p w14:paraId="2ABB3390">
            <w:pPr>
              <w:overflowPunct w:val="0"/>
              <w:spacing w:line="340" w:lineRule="exact"/>
              <w:jc w:val="center"/>
              <w:rPr>
                <w:rFonts w:ascii="Times New Roman" w:hAnsi="Times New Roman" w:eastAsia="仿宋_GB2312" w:cs="Times New Roman"/>
                <w:sz w:val="24"/>
                <w:szCs w:val="24"/>
              </w:rPr>
            </w:pPr>
          </w:p>
        </w:tc>
        <w:tc>
          <w:tcPr>
            <w:tcW w:w="805" w:type="dxa"/>
            <w:tcBorders>
              <w:top w:val="nil"/>
              <w:left w:val="nil"/>
              <w:bottom w:val="single" w:color="auto" w:sz="4" w:space="0"/>
              <w:right w:val="single" w:color="auto" w:sz="4" w:space="0"/>
            </w:tcBorders>
            <w:shd w:val="clear" w:color="auto" w:fill="auto"/>
            <w:noWrap/>
            <w:vAlign w:val="center"/>
          </w:tcPr>
          <w:p w14:paraId="7DEEC277">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512" w:type="dxa"/>
            <w:tcBorders>
              <w:top w:val="nil"/>
              <w:left w:val="nil"/>
              <w:bottom w:val="single" w:color="auto" w:sz="4" w:space="0"/>
              <w:right w:val="single" w:color="auto" w:sz="4" w:space="0"/>
            </w:tcBorders>
            <w:shd w:val="clear" w:color="auto" w:fill="auto"/>
            <w:noWrap/>
            <w:vAlign w:val="center"/>
          </w:tcPr>
          <w:p w14:paraId="140C8ED2">
            <w:pPr>
              <w:overflowPunct w:val="0"/>
              <w:spacing w:line="340" w:lineRule="exact"/>
              <w:jc w:val="center"/>
              <w:rPr>
                <w:rFonts w:ascii="Times New Roman" w:hAnsi="Times New Roman" w:eastAsia="仿宋_GB2312" w:cs="Times New Roman"/>
                <w:sz w:val="24"/>
                <w:szCs w:val="24"/>
              </w:rPr>
            </w:pPr>
          </w:p>
        </w:tc>
        <w:tc>
          <w:tcPr>
            <w:tcW w:w="512" w:type="dxa"/>
            <w:tcBorders>
              <w:top w:val="nil"/>
              <w:left w:val="nil"/>
              <w:bottom w:val="single" w:color="auto" w:sz="4" w:space="0"/>
              <w:right w:val="single" w:color="auto" w:sz="4" w:space="0"/>
            </w:tcBorders>
            <w:shd w:val="clear" w:color="auto" w:fill="auto"/>
            <w:noWrap/>
            <w:vAlign w:val="center"/>
          </w:tcPr>
          <w:p w14:paraId="0AFD63BE">
            <w:pPr>
              <w:overflowPunct w:val="0"/>
              <w:spacing w:line="340" w:lineRule="exact"/>
              <w:jc w:val="center"/>
              <w:rPr>
                <w:rFonts w:ascii="Times New Roman" w:hAnsi="Times New Roman" w:eastAsia="仿宋_GB2312" w:cs="Times New Roman"/>
                <w:sz w:val="24"/>
                <w:szCs w:val="24"/>
              </w:rPr>
            </w:pPr>
          </w:p>
        </w:tc>
        <w:tc>
          <w:tcPr>
            <w:tcW w:w="805" w:type="dxa"/>
            <w:tcBorders>
              <w:top w:val="nil"/>
              <w:left w:val="nil"/>
              <w:bottom w:val="single" w:color="auto" w:sz="4" w:space="0"/>
              <w:right w:val="single" w:color="auto" w:sz="4" w:space="0"/>
            </w:tcBorders>
            <w:shd w:val="clear" w:color="auto" w:fill="auto"/>
            <w:noWrap/>
            <w:vAlign w:val="center"/>
          </w:tcPr>
          <w:p w14:paraId="0DD7E948">
            <w:pPr>
              <w:overflowPunct w:val="0"/>
              <w:spacing w:line="340" w:lineRule="exact"/>
              <w:jc w:val="center"/>
              <w:rPr>
                <w:rFonts w:ascii="Times New Roman" w:hAnsi="Times New Roman" w:eastAsia="仿宋_GB2312" w:cs="Times New Roman"/>
                <w:sz w:val="24"/>
                <w:szCs w:val="24"/>
              </w:rPr>
            </w:pPr>
          </w:p>
        </w:tc>
        <w:tc>
          <w:tcPr>
            <w:tcW w:w="701" w:type="dxa"/>
            <w:tcBorders>
              <w:top w:val="nil"/>
              <w:left w:val="nil"/>
              <w:bottom w:val="single" w:color="auto" w:sz="4" w:space="0"/>
              <w:right w:val="single" w:color="auto" w:sz="4" w:space="0"/>
            </w:tcBorders>
            <w:shd w:val="clear" w:color="auto" w:fill="auto"/>
            <w:noWrap/>
            <w:vAlign w:val="center"/>
          </w:tcPr>
          <w:p w14:paraId="7A1C2B52">
            <w:pPr>
              <w:overflowPunct w:val="0"/>
              <w:spacing w:line="340" w:lineRule="exact"/>
              <w:jc w:val="center"/>
              <w:rPr>
                <w:rFonts w:ascii="Times New Roman" w:hAnsi="Times New Roman" w:eastAsia="仿宋_GB2312" w:cs="Times New Roman"/>
                <w:sz w:val="24"/>
                <w:szCs w:val="24"/>
              </w:rPr>
            </w:pPr>
          </w:p>
        </w:tc>
        <w:tc>
          <w:tcPr>
            <w:tcW w:w="628" w:type="dxa"/>
            <w:tcBorders>
              <w:top w:val="nil"/>
              <w:left w:val="nil"/>
              <w:bottom w:val="single" w:color="auto" w:sz="4" w:space="0"/>
              <w:right w:val="single" w:color="auto" w:sz="4" w:space="0"/>
            </w:tcBorders>
            <w:shd w:val="clear" w:color="auto" w:fill="auto"/>
            <w:noWrap/>
            <w:vAlign w:val="center"/>
          </w:tcPr>
          <w:p w14:paraId="0E442C88">
            <w:pPr>
              <w:overflowPunct w:val="0"/>
              <w:spacing w:line="340" w:lineRule="exact"/>
              <w:jc w:val="center"/>
              <w:rPr>
                <w:rFonts w:ascii="Times New Roman" w:hAnsi="Times New Roman" w:eastAsia="仿宋_GB2312" w:cs="Times New Roman"/>
                <w:sz w:val="24"/>
                <w:szCs w:val="24"/>
              </w:rPr>
            </w:pPr>
          </w:p>
        </w:tc>
      </w:tr>
      <w:tr w14:paraId="0FF721A8">
        <w:tblPrEx>
          <w:tblCellMar>
            <w:top w:w="0" w:type="dxa"/>
            <w:left w:w="108" w:type="dxa"/>
            <w:bottom w:w="0" w:type="dxa"/>
            <w:right w:w="108" w:type="dxa"/>
          </w:tblCellMar>
        </w:tblPrEx>
        <w:trPr>
          <w:trHeight w:val="380" w:hRule="atLeast"/>
          <w:jc w:val="center"/>
        </w:trPr>
        <w:tc>
          <w:tcPr>
            <w:tcW w:w="981" w:type="dxa"/>
            <w:vMerge w:val="continue"/>
            <w:tcBorders>
              <w:top w:val="nil"/>
              <w:left w:val="single" w:color="auto" w:sz="4" w:space="0"/>
              <w:bottom w:val="single" w:color="auto" w:sz="4" w:space="0"/>
              <w:right w:val="single" w:color="auto" w:sz="4" w:space="0"/>
            </w:tcBorders>
            <w:vAlign w:val="center"/>
          </w:tcPr>
          <w:p w14:paraId="4B7A6D2A">
            <w:pPr>
              <w:overflowPunct w:val="0"/>
              <w:spacing w:line="340" w:lineRule="exact"/>
              <w:jc w:val="center"/>
              <w:rPr>
                <w:rFonts w:ascii="Times New Roman" w:hAnsi="Times New Roman" w:eastAsia="仿宋_GB2312" w:cs="Times New Roman"/>
                <w:sz w:val="24"/>
                <w:szCs w:val="24"/>
              </w:rPr>
            </w:pPr>
          </w:p>
        </w:tc>
        <w:tc>
          <w:tcPr>
            <w:tcW w:w="1249" w:type="dxa"/>
            <w:vMerge w:val="continue"/>
            <w:tcBorders>
              <w:top w:val="nil"/>
              <w:left w:val="single" w:color="auto" w:sz="4" w:space="0"/>
              <w:bottom w:val="single" w:color="auto" w:sz="4" w:space="0"/>
              <w:right w:val="single" w:color="auto" w:sz="4" w:space="0"/>
            </w:tcBorders>
            <w:vAlign w:val="center"/>
          </w:tcPr>
          <w:p w14:paraId="06DF6B96">
            <w:pPr>
              <w:overflowPunct w:val="0"/>
              <w:spacing w:line="340" w:lineRule="exact"/>
              <w:jc w:val="center"/>
              <w:rPr>
                <w:rFonts w:ascii="Times New Roman" w:hAnsi="Times New Roman" w:eastAsia="仿宋_GB2312" w:cs="Times New Roman"/>
                <w:sz w:val="24"/>
                <w:szCs w:val="24"/>
              </w:rPr>
            </w:pPr>
          </w:p>
        </w:tc>
        <w:tc>
          <w:tcPr>
            <w:tcW w:w="1633" w:type="dxa"/>
            <w:tcBorders>
              <w:top w:val="nil"/>
              <w:left w:val="nil"/>
              <w:bottom w:val="single" w:color="auto" w:sz="4" w:space="0"/>
              <w:right w:val="single" w:color="auto" w:sz="4" w:space="0"/>
            </w:tcBorders>
            <w:shd w:val="clear" w:color="auto" w:fill="auto"/>
            <w:noWrap/>
            <w:vAlign w:val="center"/>
          </w:tcPr>
          <w:p w14:paraId="2F1A8A7B">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集中式</w:t>
            </w:r>
          </w:p>
        </w:tc>
        <w:tc>
          <w:tcPr>
            <w:tcW w:w="992" w:type="dxa"/>
            <w:tcBorders>
              <w:top w:val="nil"/>
              <w:left w:val="nil"/>
              <w:bottom w:val="single" w:color="auto" w:sz="4" w:space="0"/>
              <w:right w:val="single" w:color="auto" w:sz="4" w:space="0"/>
            </w:tcBorders>
            <w:shd w:val="clear" w:color="auto" w:fill="auto"/>
            <w:noWrap/>
            <w:vAlign w:val="center"/>
          </w:tcPr>
          <w:p w14:paraId="78DCAF03">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993" w:type="dxa"/>
            <w:tcBorders>
              <w:top w:val="nil"/>
              <w:left w:val="nil"/>
              <w:bottom w:val="single" w:color="auto" w:sz="4" w:space="0"/>
              <w:right w:val="single" w:color="auto" w:sz="4" w:space="0"/>
            </w:tcBorders>
            <w:shd w:val="clear" w:color="auto" w:fill="auto"/>
            <w:noWrap/>
            <w:vAlign w:val="center"/>
          </w:tcPr>
          <w:p w14:paraId="42BB7170">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780" w:type="dxa"/>
            <w:tcBorders>
              <w:top w:val="nil"/>
              <w:left w:val="nil"/>
              <w:bottom w:val="single" w:color="auto" w:sz="4" w:space="0"/>
              <w:right w:val="single" w:color="auto" w:sz="4" w:space="0"/>
            </w:tcBorders>
            <w:shd w:val="clear" w:color="auto" w:fill="auto"/>
            <w:noWrap/>
            <w:vAlign w:val="center"/>
          </w:tcPr>
          <w:p w14:paraId="0E72DE8A">
            <w:pPr>
              <w:overflowPunct w:val="0"/>
              <w:spacing w:line="340" w:lineRule="exact"/>
              <w:jc w:val="center"/>
              <w:rPr>
                <w:rFonts w:ascii="Times New Roman" w:hAnsi="Times New Roman" w:eastAsia="仿宋_GB2312" w:cs="Times New Roman"/>
                <w:sz w:val="24"/>
                <w:szCs w:val="24"/>
              </w:rPr>
            </w:pPr>
          </w:p>
        </w:tc>
        <w:tc>
          <w:tcPr>
            <w:tcW w:w="779" w:type="dxa"/>
            <w:tcBorders>
              <w:top w:val="nil"/>
              <w:left w:val="nil"/>
              <w:bottom w:val="single" w:color="auto" w:sz="4" w:space="0"/>
              <w:right w:val="single" w:color="auto" w:sz="4" w:space="0"/>
            </w:tcBorders>
            <w:shd w:val="clear" w:color="auto" w:fill="auto"/>
            <w:noWrap/>
            <w:vAlign w:val="center"/>
          </w:tcPr>
          <w:p w14:paraId="439D81B4">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709" w:type="dxa"/>
            <w:tcBorders>
              <w:top w:val="nil"/>
              <w:left w:val="nil"/>
              <w:bottom w:val="single" w:color="auto" w:sz="4" w:space="0"/>
              <w:right w:val="single" w:color="auto" w:sz="4" w:space="0"/>
            </w:tcBorders>
            <w:shd w:val="clear" w:color="auto" w:fill="auto"/>
            <w:noWrap/>
            <w:vAlign w:val="center"/>
          </w:tcPr>
          <w:p w14:paraId="468B5AF8">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634" w:type="dxa"/>
            <w:tcBorders>
              <w:top w:val="nil"/>
              <w:left w:val="nil"/>
              <w:bottom w:val="single" w:color="auto" w:sz="4" w:space="0"/>
              <w:right w:val="single" w:color="auto" w:sz="4" w:space="0"/>
            </w:tcBorders>
            <w:shd w:val="clear" w:color="auto" w:fill="auto"/>
            <w:noWrap/>
            <w:vAlign w:val="center"/>
          </w:tcPr>
          <w:p w14:paraId="325402A2">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805" w:type="dxa"/>
            <w:tcBorders>
              <w:top w:val="nil"/>
              <w:left w:val="nil"/>
              <w:bottom w:val="single" w:color="auto" w:sz="4" w:space="0"/>
              <w:right w:val="single" w:color="auto" w:sz="4" w:space="0"/>
            </w:tcBorders>
            <w:shd w:val="clear" w:color="auto" w:fill="auto"/>
            <w:noWrap/>
            <w:vAlign w:val="center"/>
          </w:tcPr>
          <w:p w14:paraId="163A63EC">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512" w:type="dxa"/>
            <w:tcBorders>
              <w:top w:val="nil"/>
              <w:left w:val="nil"/>
              <w:bottom w:val="single" w:color="auto" w:sz="4" w:space="0"/>
              <w:right w:val="single" w:color="auto" w:sz="4" w:space="0"/>
            </w:tcBorders>
            <w:shd w:val="clear" w:color="auto" w:fill="auto"/>
            <w:noWrap/>
            <w:vAlign w:val="center"/>
          </w:tcPr>
          <w:p w14:paraId="6F5558BE">
            <w:pPr>
              <w:overflowPunct w:val="0"/>
              <w:spacing w:line="340" w:lineRule="exact"/>
              <w:jc w:val="center"/>
              <w:rPr>
                <w:rFonts w:ascii="Times New Roman" w:hAnsi="Times New Roman" w:eastAsia="仿宋_GB2312" w:cs="Times New Roman"/>
                <w:sz w:val="24"/>
                <w:szCs w:val="24"/>
              </w:rPr>
            </w:pPr>
          </w:p>
        </w:tc>
        <w:tc>
          <w:tcPr>
            <w:tcW w:w="512" w:type="dxa"/>
            <w:tcBorders>
              <w:top w:val="nil"/>
              <w:left w:val="nil"/>
              <w:bottom w:val="single" w:color="auto" w:sz="4" w:space="0"/>
              <w:right w:val="single" w:color="auto" w:sz="4" w:space="0"/>
            </w:tcBorders>
            <w:shd w:val="clear" w:color="auto" w:fill="auto"/>
            <w:noWrap/>
            <w:vAlign w:val="center"/>
          </w:tcPr>
          <w:p w14:paraId="5717A8E5">
            <w:pPr>
              <w:overflowPunct w:val="0"/>
              <w:spacing w:line="340" w:lineRule="exact"/>
              <w:jc w:val="center"/>
              <w:rPr>
                <w:rFonts w:ascii="Times New Roman" w:hAnsi="Times New Roman" w:eastAsia="仿宋_GB2312" w:cs="Times New Roman"/>
                <w:sz w:val="24"/>
                <w:szCs w:val="24"/>
              </w:rPr>
            </w:pPr>
          </w:p>
        </w:tc>
        <w:tc>
          <w:tcPr>
            <w:tcW w:w="805" w:type="dxa"/>
            <w:tcBorders>
              <w:top w:val="nil"/>
              <w:left w:val="nil"/>
              <w:bottom w:val="single" w:color="auto" w:sz="4" w:space="0"/>
              <w:right w:val="single" w:color="auto" w:sz="4" w:space="0"/>
            </w:tcBorders>
            <w:shd w:val="clear" w:color="auto" w:fill="auto"/>
            <w:noWrap/>
            <w:vAlign w:val="center"/>
          </w:tcPr>
          <w:p w14:paraId="5E09C1EB">
            <w:pPr>
              <w:overflowPunct w:val="0"/>
              <w:spacing w:line="340" w:lineRule="exact"/>
              <w:jc w:val="center"/>
              <w:rPr>
                <w:rFonts w:ascii="Times New Roman" w:hAnsi="Times New Roman" w:eastAsia="仿宋_GB2312" w:cs="Times New Roman"/>
                <w:sz w:val="24"/>
                <w:szCs w:val="24"/>
              </w:rPr>
            </w:pPr>
          </w:p>
        </w:tc>
        <w:tc>
          <w:tcPr>
            <w:tcW w:w="701" w:type="dxa"/>
            <w:tcBorders>
              <w:top w:val="nil"/>
              <w:left w:val="nil"/>
              <w:bottom w:val="single" w:color="auto" w:sz="4" w:space="0"/>
              <w:right w:val="single" w:color="auto" w:sz="4" w:space="0"/>
            </w:tcBorders>
            <w:shd w:val="clear" w:color="auto" w:fill="auto"/>
            <w:noWrap/>
            <w:vAlign w:val="center"/>
          </w:tcPr>
          <w:p w14:paraId="13412365">
            <w:pPr>
              <w:overflowPunct w:val="0"/>
              <w:spacing w:line="340" w:lineRule="exact"/>
              <w:jc w:val="center"/>
              <w:rPr>
                <w:rFonts w:ascii="Times New Roman" w:hAnsi="Times New Roman" w:eastAsia="仿宋_GB2312" w:cs="Times New Roman"/>
                <w:sz w:val="24"/>
                <w:szCs w:val="24"/>
              </w:rPr>
            </w:pPr>
          </w:p>
        </w:tc>
        <w:tc>
          <w:tcPr>
            <w:tcW w:w="628" w:type="dxa"/>
            <w:tcBorders>
              <w:top w:val="nil"/>
              <w:left w:val="nil"/>
              <w:bottom w:val="single" w:color="auto" w:sz="4" w:space="0"/>
              <w:right w:val="single" w:color="auto" w:sz="4" w:space="0"/>
            </w:tcBorders>
            <w:shd w:val="clear" w:color="auto" w:fill="auto"/>
            <w:noWrap/>
            <w:vAlign w:val="center"/>
          </w:tcPr>
          <w:p w14:paraId="72A53DB8">
            <w:pPr>
              <w:overflowPunct w:val="0"/>
              <w:spacing w:line="340" w:lineRule="exact"/>
              <w:jc w:val="center"/>
              <w:rPr>
                <w:rFonts w:ascii="Times New Roman" w:hAnsi="Times New Roman" w:eastAsia="仿宋_GB2312" w:cs="Times New Roman"/>
                <w:sz w:val="24"/>
                <w:szCs w:val="24"/>
              </w:rPr>
            </w:pPr>
          </w:p>
        </w:tc>
      </w:tr>
      <w:tr w14:paraId="45A7A8C8">
        <w:tblPrEx>
          <w:tblCellMar>
            <w:top w:w="0" w:type="dxa"/>
            <w:left w:w="108" w:type="dxa"/>
            <w:bottom w:w="0" w:type="dxa"/>
            <w:right w:w="108" w:type="dxa"/>
          </w:tblCellMar>
        </w:tblPrEx>
        <w:trPr>
          <w:trHeight w:val="380" w:hRule="atLeast"/>
          <w:jc w:val="center"/>
        </w:trPr>
        <w:tc>
          <w:tcPr>
            <w:tcW w:w="981" w:type="dxa"/>
            <w:vMerge w:val="continue"/>
            <w:tcBorders>
              <w:top w:val="nil"/>
              <w:left w:val="single" w:color="auto" w:sz="4" w:space="0"/>
              <w:bottom w:val="single" w:color="auto" w:sz="4" w:space="0"/>
              <w:right w:val="single" w:color="auto" w:sz="4" w:space="0"/>
            </w:tcBorders>
            <w:vAlign w:val="center"/>
          </w:tcPr>
          <w:p w14:paraId="7550D32C">
            <w:pPr>
              <w:overflowPunct w:val="0"/>
              <w:spacing w:line="340" w:lineRule="exact"/>
              <w:jc w:val="center"/>
              <w:rPr>
                <w:rFonts w:ascii="Times New Roman" w:hAnsi="Times New Roman" w:eastAsia="仿宋_GB2312" w:cs="Times New Roman"/>
                <w:sz w:val="24"/>
                <w:szCs w:val="24"/>
              </w:rPr>
            </w:pPr>
          </w:p>
        </w:tc>
        <w:tc>
          <w:tcPr>
            <w:tcW w:w="2882" w:type="dxa"/>
            <w:gridSpan w:val="2"/>
            <w:tcBorders>
              <w:top w:val="single" w:color="auto" w:sz="4" w:space="0"/>
              <w:left w:val="nil"/>
              <w:bottom w:val="single" w:color="auto" w:sz="4" w:space="0"/>
              <w:right w:val="single" w:color="auto" w:sz="4" w:space="0"/>
            </w:tcBorders>
            <w:shd w:val="clear" w:color="auto" w:fill="auto"/>
            <w:noWrap/>
            <w:vAlign w:val="center"/>
          </w:tcPr>
          <w:p w14:paraId="3FBAE8B1">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空气源热泵热水系统</w:t>
            </w:r>
          </w:p>
        </w:tc>
        <w:tc>
          <w:tcPr>
            <w:tcW w:w="992" w:type="dxa"/>
            <w:tcBorders>
              <w:top w:val="nil"/>
              <w:left w:val="nil"/>
              <w:bottom w:val="single" w:color="auto" w:sz="4" w:space="0"/>
              <w:right w:val="single" w:color="auto" w:sz="4" w:space="0"/>
            </w:tcBorders>
            <w:shd w:val="clear" w:color="auto" w:fill="auto"/>
            <w:noWrap/>
            <w:vAlign w:val="center"/>
          </w:tcPr>
          <w:p w14:paraId="5C1F4E04">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993" w:type="dxa"/>
            <w:tcBorders>
              <w:top w:val="nil"/>
              <w:left w:val="nil"/>
              <w:bottom w:val="single" w:color="auto" w:sz="4" w:space="0"/>
              <w:right w:val="single" w:color="auto" w:sz="4" w:space="0"/>
            </w:tcBorders>
            <w:shd w:val="clear" w:color="auto" w:fill="auto"/>
            <w:noWrap/>
            <w:vAlign w:val="center"/>
          </w:tcPr>
          <w:p w14:paraId="363EB74E">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780" w:type="dxa"/>
            <w:tcBorders>
              <w:top w:val="nil"/>
              <w:left w:val="nil"/>
              <w:bottom w:val="single" w:color="auto" w:sz="4" w:space="0"/>
              <w:right w:val="single" w:color="auto" w:sz="4" w:space="0"/>
            </w:tcBorders>
            <w:shd w:val="clear" w:color="auto" w:fill="auto"/>
            <w:noWrap/>
            <w:vAlign w:val="center"/>
          </w:tcPr>
          <w:p w14:paraId="590EBECA">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779" w:type="dxa"/>
            <w:tcBorders>
              <w:top w:val="nil"/>
              <w:left w:val="nil"/>
              <w:bottom w:val="single" w:color="auto" w:sz="4" w:space="0"/>
              <w:right w:val="single" w:color="auto" w:sz="4" w:space="0"/>
            </w:tcBorders>
            <w:shd w:val="clear" w:color="auto" w:fill="auto"/>
            <w:noWrap/>
            <w:vAlign w:val="center"/>
          </w:tcPr>
          <w:p w14:paraId="3EB4511E">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709" w:type="dxa"/>
            <w:tcBorders>
              <w:top w:val="nil"/>
              <w:left w:val="nil"/>
              <w:bottom w:val="single" w:color="auto" w:sz="4" w:space="0"/>
              <w:right w:val="single" w:color="auto" w:sz="4" w:space="0"/>
            </w:tcBorders>
            <w:shd w:val="clear" w:color="auto" w:fill="auto"/>
            <w:noWrap/>
            <w:vAlign w:val="center"/>
          </w:tcPr>
          <w:p w14:paraId="46B0D111">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634" w:type="dxa"/>
            <w:tcBorders>
              <w:top w:val="nil"/>
              <w:left w:val="nil"/>
              <w:bottom w:val="single" w:color="auto" w:sz="4" w:space="0"/>
              <w:right w:val="single" w:color="auto" w:sz="4" w:space="0"/>
            </w:tcBorders>
            <w:shd w:val="clear" w:color="auto" w:fill="auto"/>
            <w:noWrap/>
            <w:vAlign w:val="center"/>
          </w:tcPr>
          <w:p w14:paraId="03D48F87">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805" w:type="dxa"/>
            <w:tcBorders>
              <w:top w:val="nil"/>
              <w:left w:val="nil"/>
              <w:bottom w:val="single" w:color="auto" w:sz="4" w:space="0"/>
              <w:right w:val="single" w:color="auto" w:sz="4" w:space="0"/>
            </w:tcBorders>
            <w:shd w:val="clear" w:color="auto" w:fill="auto"/>
            <w:noWrap/>
            <w:vAlign w:val="center"/>
          </w:tcPr>
          <w:p w14:paraId="3D6F670E">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512" w:type="dxa"/>
            <w:tcBorders>
              <w:top w:val="nil"/>
              <w:left w:val="nil"/>
              <w:bottom w:val="single" w:color="auto" w:sz="4" w:space="0"/>
              <w:right w:val="single" w:color="auto" w:sz="4" w:space="0"/>
            </w:tcBorders>
            <w:shd w:val="clear" w:color="auto" w:fill="auto"/>
            <w:noWrap/>
            <w:vAlign w:val="center"/>
          </w:tcPr>
          <w:p w14:paraId="21672918">
            <w:pPr>
              <w:overflowPunct w:val="0"/>
              <w:spacing w:line="340" w:lineRule="exact"/>
              <w:jc w:val="center"/>
              <w:rPr>
                <w:rFonts w:ascii="Times New Roman" w:hAnsi="Times New Roman" w:eastAsia="仿宋_GB2312" w:cs="Times New Roman"/>
                <w:sz w:val="24"/>
                <w:szCs w:val="24"/>
              </w:rPr>
            </w:pPr>
          </w:p>
        </w:tc>
        <w:tc>
          <w:tcPr>
            <w:tcW w:w="512" w:type="dxa"/>
            <w:tcBorders>
              <w:top w:val="nil"/>
              <w:left w:val="nil"/>
              <w:bottom w:val="single" w:color="auto" w:sz="4" w:space="0"/>
              <w:right w:val="single" w:color="auto" w:sz="4" w:space="0"/>
            </w:tcBorders>
            <w:shd w:val="clear" w:color="auto" w:fill="auto"/>
            <w:noWrap/>
            <w:vAlign w:val="center"/>
          </w:tcPr>
          <w:p w14:paraId="490E45E9">
            <w:pPr>
              <w:overflowPunct w:val="0"/>
              <w:spacing w:line="340" w:lineRule="exact"/>
              <w:jc w:val="center"/>
              <w:rPr>
                <w:rFonts w:ascii="Times New Roman" w:hAnsi="Times New Roman" w:eastAsia="仿宋_GB2312" w:cs="Times New Roman"/>
                <w:sz w:val="24"/>
                <w:szCs w:val="24"/>
              </w:rPr>
            </w:pPr>
          </w:p>
        </w:tc>
        <w:tc>
          <w:tcPr>
            <w:tcW w:w="805" w:type="dxa"/>
            <w:tcBorders>
              <w:top w:val="nil"/>
              <w:left w:val="nil"/>
              <w:bottom w:val="single" w:color="auto" w:sz="4" w:space="0"/>
              <w:right w:val="single" w:color="auto" w:sz="4" w:space="0"/>
            </w:tcBorders>
            <w:shd w:val="clear" w:color="auto" w:fill="auto"/>
            <w:noWrap/>
            <w:vAlign w:val="center"/>
          </w:tcPr>
          <w:p w14:paraId="452989E1">
            <w:pPr>
              <w:overflowPunct w:val="0"/>
              <w:spacing w:line="340" w:lineRule="exact"/>
              <w:jc w:val="center"/>
              <w:rPr>
                <w:rFonts w:ascii="Times New Roman" w:hAnsi="Times New Roman" w:eastAsia="仿宋_GB2312" w:cs="Times New Roman"/>
                <w:sz w:val="24"/>
                <w:szCs w:val="24"/>
              </w:rPr>
            </w:pPr>
          </w:p>
        </w:tc>
        <w:tc>
          <w:tcPr>
            <w:tcW w:w="701" w:type="dxa"/>
            <w:tcBorders>
              <w:top w:val="nil"/>
              <w:left w:val="nil"/>
              <w:bottom w:val="single" w:color="auto" w:sz="4" w:space="0"/>
              <w:right w:val="single" w:color="auto" w:sz="4" w:space="0"/>
            </w:tcBorders>
            <w:shd w:val="clear" w:color="auto" w:fill="auto"/>
            <w:noWrap/>
            <w:vAlign w:val="center"/>
          </w:tcPr>
          <w:p w14:paraId="140AFCB9">
            <w:pPr>
              <w:overflowPunct w:val="0"/>
              <w:spacing w:line="340" w:lineRule="exact"/>
              <w:jc w:val="center"/>
              <w:rPr>
                <w:rFonts w:ascii="Times New Roman" w:hAnsi="Times New Roman" w:eastAsia="仿宋_GB2312" w:cs="Times New Roman"/>
                <w:sz w:val="24"/>
                <w:szCs w:val="24"/>
              </w:rPr>
            </w:pPr>
          </w:p>
        </w:tc>
        <w:tc>
          <w:tcPr>
            <w:tcW w:w="628" w:type="dxa"/>
            <w:tcBorders>
              <w:top w:val="nil"/>
              <w:left w:val="nil"/>
              <w:bottom w:val="single" w:color="auto" w:sz="4" w:space="0"/>
              <w:right w:val="single" w:color="auto" w:sz="4" w:space="0"/>
            </w:tcBorders>
            <w:shd w:val="clear" w:color="auto" w:fill="auto"/>
            <w:noWrap/>
            <w:vAlign w:val="center"/>
          </w:tcPr>
          <w:p w14:paraId="65F08903">
            <w:pPr>
              <w:overflowPunct w:val="0"/>
              <w:spacing w:line="340" w:lineRule="exact"/>
              <w:jc w:val="center"/>
              <w:rPr>
                <w:rFonts w:ascii="Times New Roman" w:hAnsi="Times New Roman" w:eastAsia="仿宋_GB2312" w:cs="Times New Roman"/>
                <w:sz w:val="24"/>
                <w:szCs w:val="24"/>
              </w:rPr>
            </w:pPr>
          </w:p>
        </w:tc>
      </w:tr>
      <w:tr w14:paraId="098F65F1">
        <w:tblPrEx>
          <w:tblCellMar>
            <w:top w:w="0" w:type="dxa"/>
            <w:left w:w="108" w:type="dxa"/>
            <w:bottom w:w="0" w:type="dxa"/>
            <w:right w:w="108" w:type="dxa"/>
          </w:tblCellMar>
        </w:tblPrEx>
        <w:trPr>
          <w:trHeight w:val="380" w:hRule="atLeast"/>
          <w:jc w:val="center"/>
        </w:trPr>
        <w:tc>
          <w:tcPr>
            <w:tcW w:w="981" w:type="dxa"/>
            <w:vMerge w:val="continue"/>
            <w:tcBorders>
              <w:top w:val="nil"/>
              <w:left w:val="single" w:color="auto" w:sz="4" w:space="0"/>
              <w:bottom w:val="single" w:color="auto" w:sz="4" w:space="0"/>
              <w:right w:val="single" w:color="auto" w:sz="4" w:space="0"/>
            </w:tcBorders>
            <w:vAlign w:val="center"/>
          </w:tcPr>
          <w:p w14:paraId="5861DDD2">
            <w:pPr>
              <w:overflowPunct w:val="0"/>
              <w:spacing w:line="340" w:lineRule="exact"/>
              <w:jc w:val="center"/>
              <w:rPr>
                <w:rFonts w:ascii="Times New Roman" w:hAnsi="Times New Roman" w:eastAsia="仿宋_GB2312" w:cs="Times New Roman"/>
                <w:sz w:val="24"/>
                <w:szCs w:val="24"/>
              </w:rPr>
            </w:pPr>
          </w:p>
        </w:tc>
        <w:tc>
          <w:tcPr>
            <w:tcW w:w="1249" w:type="dxa"/>
            <w:vMerge w:val="restart"/>
            <w:tcBorders>
              <w:top w:val="nil"/>
              <w:left w:val="single" w:color="auto" w:sz="4" w:space="0"/>
              <w:bottom w:val="single" w:color="auto" w:sz="4" w:space="0"/>
              <w:right w:val="single" w:color="auto" w:sz="4" w:space="0"/>
            </w:tcBorders>
            <w:shd w:val="clear" w:color="auto" w:fill="auto"/>
            <w:noWrap/>
            <w:vAlign w:val="center"/>
          </w:tcPr>
          <w:p w14:paraId="508064A6">
            <w:pPr>
              <w:overflowPunct w:val="0"/>
              <w:spacing w:line="340" w:lineRule="exact"/>
              <w:jc w:val="center"/>
              <w:rPr>
                <w:rFonts w:ascii="Times New Roman" w:hAnsi="Times New Roman" w:eastAsia="仿宋_GB2312" w:cs="Times New Roman"/>
                <w:spacing w:val="-8"/>
                <w:sz w:val="24"/>
                <w:szCs w:val="24"/>
              </w:rPr>
            </w:pPr>
            <w:r>
              <w:rPr>
                <w:rFonts w:ascii="Times New Roman" w:hAnsi="Times New Roman" w:eastAsia="仿宋_GB2312" w:cs="Times New Roman"/>
                <w:spacing w:val="-8"/>
                <w:sz w:val="24"/>
                <w:szCs w:val="24"/>
              </w:rPr>
              <w:t>太阳能+空气源热泵热水系统</w:t>
            </w:r>
          </w:p>
        </w:tc>
        <w:tc>
          <w:tcPr>
            <w:tcW w:w="1633" w:type="dxa"/>
            <w:tcBorders>
              <w:top w:val="nil"/>
              <w:left w:val="nil"/>
              <w:bottom w:val="single" w:color="auto" w:sz="4" w:space="0"/>
              <w:right w:val="single" w:color="auto" w:sz="4" w:space="0"/>
            </w:tcBorders>
            <w:shd w:val="clear" w:color="auto" w:fill="auto"/>
            <w:noWrap/>
            <w:vAlign w:val="center"/>
          </w:tcPr>
          <w:p w14:paraId="085A236B">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分散式</w:t>
            </w:r>
          </w:p>
        </w:tc>
        <w:tc>
          <w:tcPr>
            <w:tcW w:w="992" w:type="dxa"/>
            <w:tcBorders>
              <w:top w:val="nil"/>
              <w:left w:val="nil"/>
              <w:bottom w:val="single" w:color="auto" w:sz="4" w:space="0"/>
              <w:right w:val="single" w:color="auto" w:sz="4" w:space="0"/>
            </w:tcBorders>
            <w:shd w:val="clear" w:color="auto" w:fill="auto"/>
            <w:noWrap/>
            <w:vAlign w:val="center"/>
          </w:tcPr>
          <w:p w14:paraId="69CB2D4D">
            <w:pPr>
              <w:overflowPunct w:val="0"/>
              <w:spacing w:line="340" w:lineRule="exact"/>
              <w:jc w:val="center"/>
              <w:rPr>
                <w:rFonts w:ascii="Times New Roman" w:hAnsi="Times New Roman" w:eastAsia="仿宋_GB2312" w:cs="Times New Roman"/>
                <w:sz w:val="24"/>
                <w:szCs w:val="24"/>
              </w:rPr>
            </w:pPr>
          </w:p>
        </w:tc>
        <w:tc>
          <w:tcPr>
            <w:tcW w:w="993" w:type="dxa"/>
            <w:tcBorders>
              <w:top w:val="nil"/>
              <w:left w:val="nil"/>
              <w:bottom w:val="single" w:color="auto" w:sz="4" w:space="0"/>
              <w:right w:val="single" w:color="auto" w:sz="4" w:space="0"/>
            </w:tcBorders>
            <w:shd w:val="clear" w:color="auto" w:fill="auto"/>
            <w:noWrap/>
            <w:vAlign w:val="center"/>
          </w:tcPr>
          <w:p w14:paraId="6A8F53DA">
            <w:pPr>
              <w:overflowPunct w:val="0"/>
              <w:spacing w:line="340" w:lineRule="exact"/>
              <w:jc w:val="center"/>
              <w:rPr>
                <w:rFonts w:ascii="Times New Roman" w:hAnsi="Times New Roman" w:eastAsia="仿宋_GB2312" w:cs="Times New Roman"/>
                <w:sz w:val="24"/>
                <w:szCs w:val="24"/>
              </w:rPr>
            </w:pPr>
          </w:p>
        </w:tc>
        <w:tc>
          <w:tcPr>
            <w:tcW w:w="780" w:type="dxa"/>
            <w:tcBorders>
              <w:top w:val="nil"/>
              <w:left w:val="nil"/>
              <w:bottom w:val="single" w:color="auto" w:sz="4" w:space="0"/>
              <w:right w:val="single" w:color="auto" w:sz="4" w:space="0"/>
            </w:tcBorders>
            <w:shd w:val="clear" w:color="auto" w:fill="auto"/>
            <w:noWrap/>
            <w:vAlign w:val="center"/>
          </w:tcPr>
          <w:p w14:paraId="4CA904F9">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779" w:type="dxa"/>
            <w:tcBorders>
              <w:top w:val="nil"/>
              <w:left w:val="nil"/>
              <w:bottom w:val="single" w:color="auto" w:sz="4" w:space="0"/>
              <w:right w:val="single" w:color="auto" w:sz="4" w:space="0"/>
            </w:tcBorders>
            <w:shd w:val="clear" w:color="auto" w:fill="auto"/>
            <w:noWrap/>
            <w:vAlign w:val="center"/>
          </w:tcPr>
          <w:p w14:paraId="6AF9E409">
            <w:pPr>
              <w:overflowPunct w:val="0"/>
              <w:spacing w:line="340" w:lineRule="exact"/>
              <w:jc w:val="center"/>
              <w:rPr>
                <w:rFonts w:ascii="Times New Roman" w:hAnsi="Times New Roman" w:eastAsia="仿宋_GB2312" w:cs="Times New Roman"/>
                <w:sz w:val="24"/>
                <w:szCs w:val="24"/>
              </w:rPr>
            </w:pPr>
          </w:p>
        </w:tc>
        <w:tc>
          <w:tcPr>
            <w:tcW w:w="709" w:type="dxa"/>
            <w:tcBorders>
              <w:top w:val="nil"/>
              <w:left w:val="nil"/>
              <w:bottom w:val="single" w:color="auto" w:sz="4" w:space="0"/>
              <w:right w:val="single" w:color="auto" w:sz="4" w:space="0"/>
            </w:tcBorders>
            <w:shd w:val="clear" w:color="auto" w:fill="auto"/>
            <w:noWrap/>
            <w:vAlign w:val="center"/>
          </w:tcPr>
          <w:p w14:paraId="034A9F0E">
            <w:pPr>
              <w:overflowPunct w:val="0"/>
              <w:spacing w:line="340" w:lineRule="exact"/>
              <w:jc w:val="center"/>
              <w:rPr>
                <w:rFonts w:ascii="Times New Roman" w:hAnsi="Times New Roman" w:eastAsia="仿宋_GB2312" w:cs="Times New Roman"/>
                <w:sz w:val="24"/>
                <w:szCs w:val="24"/>
              </w:rPr>
            </w:pPr>
          </w:p>
        </w:tc>
        <w:tc>
          <w:tcPr>
            <w:tcW w:w="634" w:type="dxa"/>
            <w:tcBorders>
              <w:top w:val="nil"/>
              <w:left w:val="nil"/>
              <w:bottom w:val="single" w:color="auto" w:sz="4" w:space="0"/>
              <w:right w:val="single" w:color="auto" w:sz="4" w:space="0"/>
            </w:tcBorders>
            <w:shd w:val="clear" w:color="auto" w:fill="auto"/>
            <w:noWrap/>
            <w:vAlign w:val="center"/>
          </w:tcPr>
          <w:p w14:paraId="0A5761F5">
            <w:pPr>
              <w:overflowPunct w:val="0"/>
              <w:spacing w:line="340" w:lineRule="exact"/>
              <w:jc w:val="center"/>
              <w:rPr>
                <w:rFonts w:ascii="Times New Roman" w:hAnsi="Times New Roman" w:eastAsia="仿宋_GB2312" w:cs="Times New Roman"/>
                <w:sz w:val="24"/>
                <w:szCs w:val="24"/>
              </w:rPr>
            </w:pPr>
          </w:p>
        </w:tc>
        <w:tc>
          <w:tcPr>
            <w:tcW w:w="805" w:type="dxa"/>
            <w:tcBorders>
              <w:top w:val="nil"/>
              <w:left w:val="nil"/>
              <w:bottom w:val="single" w:color="auto" w:sz="4" w:space="0"/>
              <w:right w:val="single" w:color="auto" w:sz="4" w:space="0"/>
            </w:tcBorders>
            <w:shd w:val="clear" w:color="auto" w:fill="auto"/>
            <w:noWrap/>
            <w:vAlign w:val="center"/>
          </w:tcPr>
          <w:p w14:paraId="6DEBA901">
            <w:pPr>
              <w:overflowPunct w:val="0"/>
              <w:spacing w:line="340" w:lineRule="exact"/>
              <w:jc w:val="center"/>
              <w:rPr>
                <w:rFonts w:ascii="Times New Roman" w:hAnsi="Times New Roman" w:eastAsia="仿宋_GB2312" w:cs="Times New Roman"/>
                <w:sz w:val="24"/>
                <w:szCs w:val="24"/>
              </w:rPr>
            </w:pPr>
          </w:p>
        </w:tc>
        <w:tc>
          <w:tcPr>
            <w:tcW w:w="512" w:type="dxa"/>
            <w:tcBorders>
              <w:top w:val="nil"/>
              <w:left w:val="nil"/>
              <w:bottom w:val="single" w:color="auto" w:sz="4" w:space="0"/>
              <w:right w:val="single" w:color="auto" w:sz="4" w:space="0"/>
            </w:tcBorders>
            <w:shd w:val="clear" w:color="auto" w:fill="auto"/>
            <w:noWrap/>
            <w:vAlign w:val="center"/>
          </w:tcPr>
          <w:p w14:paraId="5EA01996">
            <w:pPr>
              <w:overflowPunct w:val="0"/>
              <w:spacing w:line="340" w:lineRule="exact"/>
              <w:jc w:val="center"/>
              <w:rPr>
                <w:rFonts w:ascii="Times New Roman" w:hAnsi="Times New Roman" w:eastAsia="仿宋_GB2312" w:cs="Times New Roman"/>
                <w:sz w:val="24"/>
                <w:szCs w:val="24"/>
              </w:rPr>
            </w:pPr>
          </w:p>
        </w:tc>
        <w:tc>
          <w:tcPr>
            <w:tcW w:w="512" w:type="dxa"/>
            <w:tcBorders>
              <w:top w:val="nil"/>
              <w:left w:val="nil"/>
              <w:bottom w:val="single" w:color="auto" w:sz="4" w:space="0"/>
              <w:right w:val="single" w:color="auto" w:sz="4" w:space="0"/>
            </w:tcBorders>
            <w:shd w:val="clear" w:color="auto" w:fill="auto"/>
            <w:noWrap/>
            <w:vAlign w:val="center"/>
          </w:tcPr>
          <w:p w14:paraId="29D0992B">
            <w:pPr>
              <w:overflowPunct w:val="0"/>
              <w:spacing w:line="340" w:lineRule="exact"/>
              <w:jc w:val="center"/>
              <w:rPr>
                <w:rFonts w:ascii="Times New Roman" w:hAnsi="Times New Roman" w:eastAsia="仿宋_GB2312" w:cs="Times New Roman"/>
                <w:sz w:val="24"/>
                <w:szCs w:val="24"/>
              </w:rPr>
            </w:pPr>
          </w:p>
        </w:tc>
        <w:tc>
          <w:tcPr>
            <w:tcW w:w="805" w:type="dxa"/>
            <w:tcBorders>
              <w:top w:val="nil"/>
              <w:left w:val="nil"/>
              <w:bottom w:val="single" w:color="auto" w:sz="4" w:space="0"/>
              <w:right w:val="single" w:color="auto" w:sz="4" w:space="0"/>
            </w:tcBorders>
            <w:shd w:val="clear" w:color="auto" w:fill="auto"/>
            <w:noWrap/>
            <w:vAlign w:val="center"/>
          </w:tcPr>
          <w:p w14:paraId="05D9E966">
            <w:pPr>
              <w:overflowPunct w:val="0"/>
              <w:spacing w:line="340" w:lineRule="exact"/>
              <w:jc w:val="center"/>
              <w:rPr>
                <w:rFonts w:ascii="Times New Roman" w:hAnsi="Times New Roman" w:eastAsia="仿宋_GB2312" w:cs="Times New Roman"/>
                <w:sz w:val="24"/>
                <w:szCs w:val="24"/>
              </w:rPr>
            </w:pPr>
          </w:p>
        </w:tc>
        <w:tc>
          <w:tcPr>
            <w:tcW w:w="701" w:type="dxa"/>
            <w:tcBorders>
              <w:top w:val="nil"/>
              <w:left w:val="nil"/>
              <w:bottom w:val="single" w:color="auto" w:sz="4" w:space="0"/>
              <w:right w:val="single" w:color="auto" w:sz="4" w:space="0"/>
            </w:tcBorders>
            <w:shd w:val="clear" w:color="auto" w:fill="auto"/>
            <w:noWrap/>
            <w:vAlign w:val="center"/>
          </w:tcPr>
          <w:p w14:paraId="74CD930C">
            <w:pPr>
              <w:overflowPunct w:val="0"/>
              <w:spacing w:line="340" w:lineRule="exact"/>
              <w:jc w:val="center"/>
              <w:rPr>
                <w:rFonts w:ascii="Times New Roman" w:hAnsi="Times New Roman" w:eastAsia="仿宋_GB2312" w:cs="Times New Roman"/>
                <w:sz w:val="24"/>
                <w:szCs w:val="24"/>
              </w:rPr>
            </w:pPr>
          </w:p>
        </w:tc>
        <w:tc>
          <w:tcPr>
            <w:tcW w:w="628" w:type="dxa"/>
            <w:tcBorders>
              <w:top w:val="nil"/>
              <w:left w:val="nil"/>
              <w:bottom w:val="single" w:color="auto" w:sz="4" w:space="0"/>
              <w:right w:val="single" w:color="auto" w:sz="4" w:space="0"/>
            </w:tcBorders>
            <w:shd w:val="clear" w:color="auto" w:fill="auto"/>
            <w:noWrap/>
            <w:vAlign w:val="center"/>
          </w:tcPr>
          <w:p w14:paraId="620B7825">
            <w:pPr>
              <w:overflowPunct w:val="0"/>
              <w:spacing w:line="340" w:lineRule="exact"/>
              <w:jc w:val="center"/>
              <w:rPr>
                <w:rFonts w:ascii="Times New Roman" w:hAnsi="Times New Roman" w:eastAsia="仿宋_GB2312" w:cs="Times New Roman"/>
                <w:sz w:val="24"/>
                <w:szCs w:val="24"/>
              </w:rPr>
            </w:pPr>
          </w:p>
        </w:tc>
      </w:tr>
      <w:tr w14:paraId="0A35F36A">
        <w:tblPrEx>
          <w:tblCellMar>
            <w:top w:w="0" w:type="dxa"/>
            <w:left w:w="108" w:type="dxa"/>
            <w:bottom w:w="0" w:type="dxa"/>
            <w:right w:w="108" w:type="dxa"/>
          </w:tblCellMar>
        </w:tblPrEx>
        <w:trPr>
          <w:trHeight w:val="380" w:hRule="atLeast"/>
          <w:jc w:val="center"/>
        </w:trPr>
        <w:tc>
          <w:tcPr>
            <w:tcW w:w="981" w:type="dxa"/>
            <w:vMerge w:val="continue"/>
            <w:tcBorders>
              <w:top w:val="nil"/>
              <w:left w:val="single" w:color="auto" w:sz="4" w:space="0"/>
              <w:bottom w:val="single" w:color="auto" w:sz="4" w:space="0"/>
              <w:right w:val="single" w:color="auto" w:sz="4" w:space="0"/>
            </w:tcBorders>
            <w:vAlign w:val="center"/>
          </w:tcPr>
          <w:p w14:paraId="22EC2868">
            <w:pPr>
              <w:overflowPunct w:val="0"/>
              <w:spacing w:line="340" w:lineRule="exact"/>
              <w:jc w:val="center"/>
              <w:rPr>
                <w:rFonts w:ascii="Times New Roman" w:hAnsi="Times New Roman" w:eastAsia="仿宋_GB2312" w:cs="Times New Roman"/>
                <w:sz w:val="24"/>
                <w:szCs w:val="24"/>
              </w:rPr>
            </w:pPr>
          </w:p>
        </w:tc>
        <w:tc>
          <w:tcPr>
            <w:tcW w:w="1249" w:type="dxa"/>
            <w:vMerge w:val="continue"/>
            <w:tcBorders>
              <w:top w:val="nil"/>
              <w:left w:val="single" w:color="auto" w:sz="4" w:space="0"/>
              <w:bottom w:val="single" w:color="auto" w:sz="4" w:space="0"/>
              <w:right w:val="single" w:color="auto" w:sz="4" w:space="0"/>
            </w:tcBorders>
            <w:vAlign w:val="center"/>
          </w:tcPr>
          <w:p w14:paraId="61788AA5">
            <w:pPr>
              <w:overflowPunct w:val="0"/>
              <w:spacing w:line="340" w:lineRule="exact"/>
              <w:jc w:val="center"/>
              <w:rPr>
                <w:rFonts w:ascii="Times New Roman" w:hAnsi="Times New Roman" w:eastAsia="仿宋_GB2312" w:cs="Times New Roman"/>
                <w:sz w:val="24"/>
                <w:szCs w:val="24"/>
              </w:rPr>
            </w:pPr>
          </w:p>
        </w:tc>
        <w:tc>
          <w:tcPr>
            <w:tcW w:w="1633" w:type="dxa"/>
            <w:tcBorders>
              <w:top w:val="nil"/>
              <w:left w:val="nil"/>
              <w:bottom w:val="single" w:color="auto" w:sz="4" w:space="0"/>
              <w:right w:val="single" w:color="auto" w:sz="4" w:space="0"/>
            </w:tcBorders>
            <w:shd w:val="clear" w:color="auto" w:fill="auto"/>
            <w:noWrap/>
            <w:vAlign w:val="center"/>
          </w:tcPr>
          <w:p w14:paraId="61CEEB1A">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pacing w:val="-8"/>
                <w:sz w:val="24"/>
                <w:szCs w:val="24"/>
              </w:rPr>
              <w:t>集中—分散式</w:t>
            </w:r>
          </w:p>
        </w:tc>
        <w:tc>
          <w:tcPr>
            <w:tcW w:w="992" w:type="dxa"/>
            <w:tcBorders>
              <w:top w:val="nil"/>
              <w:left w:val="nil"/>
              <w:bottom w:val="single" w:color="auto" w:sz="4" w:space="0"/>
              <w:right w:val="single" w:color="auto" w:sz="4" w:space="0"/>
            </w:tcBorders>
            <w:shd w:val="clear" w:color="auto" w:fill="auto"/>
            <w:noWrap/>
            <w:vAlign w:val="center"/>
          </w:tcPr>
          <w:p w14:paraId="70E0BD4A">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993" w:type="dxa"/>
            <w:tcBorders>
              <w:top w:val="nil"/>
              <w:left w:val="nil"/>
              <w:bottom w:val="single" w:color="auto" w:sz="4" w:space="0"/>
              <w:right w:val="single" w:color="auto" w:sz="4" w:space="0"/>
            </w:tcBorders>
            <w:shd w:val="clear" w:color="auto" w:fill="auto"/>
            <w:noWrap/>
            <w:vAlign w:val="center"/>
          </w:tcPr>
          <w:p w14:paraId="72B250DD">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780" w:type="dxa"/>
            <w:tcBorders>
              <w:top w:val="nil"/>
              <w:left w:val="nil"/>
              <w:bottom w:val="single" w:color="auto" w:sz="4" w:space="0"/>
              <w:right w:val="single" w:color="auto" w:sz="4" w:space="0"/>
            </w:tcBorders>
            <w:shd w:val="clear" w:color="auto" w:fill="auto"/>
            <w:noWrap/>
            <w:vAlign w:val="center"/>
          </w:tcPr>
          <w:p w14:paraId="6A07C75A">
            <w:pPr>
              <w:overflowPunct w:val="0"/>
              <w:spacing w:line="340" w:lineRule="exact"/>
              <w:jc w:val="center"/>
              <w:rPr>
                <w:rFonts w:ascii="Times New Roman" w:hAnsi="Times New Roman" w:eastAsia="仿宋_GB2312" w:cs="Times New Roman"/>
                <w:sz w:val="24"/>
                <w:szCs w:val="24"/>
              </w:rPr>
            </w:pPr>
          </w:p>
        </w:tc>
        <w:tc>
          <w:tcPr>
            <w:tcW w:w="779" w:type="dxa"/>
            <w:tcBorders>
              <w:top w:val="nil"/>
              <w:left w:val="nil"/>
              <w:bottom w:val="single" w:color="auto" w:sz="4" w:space="0"/>
              <w:right w:val="single" w:color="auto" w:sz="4" w:space="0"/>
            </w:tcBorders>
            <w:shd w:val="clear" w:color="auto" w:fill="auto"/>
            <w:noWrap/>
            <w:vAlign w:val="center"/>
          </w:tcPr>
          <w:p w14:paraId="451B3962">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709" w:type="dxa"/>
            <w:tcBorders>
              <w:top w:val="nil"/>
              <w:left w:val="nil"/>
              <w:bottom w:val="single" w:color="auto" w:sz="4" w:space="0"/>
              <w:right w:val="single" w:color="auto" w:sz="4" w:space="0"/>
            </w:tcBorders>
            <w:shd w:val="clear" w:color="auto" w:fill="auto"/>
            <w:noWrap/>
            <w:vAlign w:val="center"/>
          </w:tcPr>
          <w:p w14:paraId="0126145F">
            <w:pPr>
              <w:overflowPunct w:val="0"/>
              <w:spacing w:line="340" w:lineRule="exact"/>
              <w:jc w:val="center"/>
              <w:rPr>
                <w:rFonts w:ascii="Times New Roman" w:hAnsi="Times New Roman" w:eastAsia="仿宋_GB2312" w:cs="Times New Roman"/>
                <w:sz w:val="24"/>
                <w:szCs w:val="24"/>
              </w:rPr>
            </w:pPr>
          </w:p>
        </w:tc>
        <w:tc>
          <w:tcPr>
            <w:tcW w:w="634" w:type="dxa"/>
            <w:tcBorders>
              <w:top w:val="nil"/>
              <w:left w:val="nil"/>
              <w:bottom w:val="single" w:color="auto" w:sz="4" w:space="0"/>
              <w:right w:val="single" w:color="auto" w:sz="4" w:space="0"/>
            </w:tcBorders>
            <w:shd w:val="clear" w:color="auto" w:fill="auto"/>
            <w:noWrap/>
            <w:vAlign w:val="center"/>
          </w:tcPr>
          <w:p w14:paraId="04CFE44B">
            <w:pPr>
              <w:overflowPunct w:val="0"/>
              <w:spacing w:line="340" w:lineRule="exact"/>
              <w:jc w:val="center"/>
              <w:rPr>
                <w:rFonts w:ascii="Times New Roman" w:hAnsi="Times New Roman" w:eastAsia="仿宋_GB2312" w:cs="Times New Roman"/>
                <w:sz w:val="24"/>
                <w:szCs w:val="24"/>
              </w:rPr>
            </w:pPr>
          </w:p>
        </w:tc>
        <w:tc>
          <w:tcPr>
            <w:tcW w:w="805" w:type="dxa"/>
            <w:tcBorders>
              <w:top w:val="nil"/>
              <w:left w:val="nil"/>
              <w:bottom w:val="single" w:color="auto" w:sz="4" w:space="0"/>
              <w:right w:val="single" w:color="auto" w:sz="4" w:space="0"/>
            </w:tcBorders>
            <w:shd w:val="clear" w:color="auto" w:fill="auto"/>
            <w:noWrap/>
            <w:vAlign w:val="center"/>
          </w:tcPr>
          <w:p w14:paraId="24F7AD80">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512" w:type="dxa"/>
            <w:tcBorders>
              <w:top w:val="nil"/>
              <w:left w:val="nil"/>
              <w:bottom w:val="single" w:color="auto" w:sz="4" w:space="0"/>
              <w:right w:val="single" w:color="auto" w:sz="4" w:space="0"/>
            </w:tcBorders>
            <w:shd w:val="clear" w:color="auto" w:fill="auto"/>
            <w:noWrap/>
            <w:vAlign w:val="center"/>
          </w:tcPr>
          <w:p w14:paraId="0E8BBBE2">
            <w:pPr>
              <w:overflowPunct w:val="0"/>
              <w:spacing w:line="340" w:lineRule="exact"/>
              <w:jc w:val="center"/>
              <w:rPr>
                <w:rFonts w:ascii="Times New Roman" w:hAnsi="Times New Roman" w:eastAsia="仿宋_GB2312" w:cs="Times New Roman"/>
                <w:sz w:val="24"/>
                <w:szCs w:val="24"/>
              </w:rPr>
            </w:pPr>
          </w:p>
        </w:tc>
        <w:tc>
          <w:tcPr>
            <w:tcW w:w="512" w:type="dxa"/>
            <w:tcBorders>
              <w:top w:val="nil"/>
              <w:left w:val="nil"/>
              <w:bottom w:val="single" w:color="auto" w:sz="4" w:space="0"/>
              <w:right w:val="single" w:color="auto" w:sz="4" w:space="0"/>
            </w:tcBorders>
            <w:shd w:val="clear" w:color="auto" w:fill="auto"/>
            <w:noWrap/>
            <w:vAlign w:val="center"/>
          </w:tcPr>
          <w:p w14:paraId="1844455E">
            <w:pPr>
              <w:overflowPunct w:val="0"/>
              <w:spacing w:line="340" w:lineRule="exact"/>
              <w:jc w:val="center"/>
              <w:rPr>
                <w:rFonts w:ascii="Times New Roman" w:hAnsi="Times New Roman" w:eastAsia="仿宋_GB2312" w:cs="Times New Roman"/>
                <w:sz w:val="24"/>
                <w:szCs w:val="24"/>
              </w:rPr>
            </w:pPr>
          </w:p>
        </w:tc>
        <w:tc>
          <w:tcPr>
            <w:tcW w:w="805" w:type="dxa"/>
            <w:tcBorders>
              <w:top w:val="nil"/>
              <w:left w:val="nil"/>
              <w:bottom w:val="single" w:color="auto" w:sz="4" w:space="0"/>
              <w:right w:val="single" w:color="auto" w:sz="4" w:space="0"/>
            </w:tcBorders>
            <w:shd w:val="clear" w:color="auto" w:fill="auto"/>
            <w:noWrap/>
            <w:vAlign w:val="center"/>
          </w:tcPr>
          <w:p w14:paraId="5A6B6A19">
            <w:pPr>
              <w:overflowPunct w:val="0"/>
              <w:spacing w:line="340" w:lineRule="exact"/>
              <w:jc w:val="center"/>
              <w:rPr>
                <w:rFonts w:ascii="Times New Roman" w:hAnsi="Times New Roman" w:eastAsia="仿宋_GB2312" w:cs="Times New Roman"/>
                <w:sz w:val="24"/>
                <w:szCs w:val="24"/>
              </w:rPr>
            </w:pPr>
          </w:p>
        </w:tc>
        <w:tc>
          <w:tcPr>
            <w:tcW w:w="701" w:type="dxa"/>
            <w:tcBorders>
              <w:top w:val="nil"/>
              <w:left w:val="nil"/>
              <w:bottom w:val="single" w:color="auto" w:sz="4" w:space="0"/>
              <w:right w:val="single" w:color="auto" w:sz="4" w:space="0"/>
            </w:tcBorders>
            <w:shd w:val="clear" w:color="auto" w:fill="auto"/>
            <w:noWrap/>
            <w:vAlign w:val="center"/>
          </w:tcPr>
          <w:p w14:paraId="6D443B0B">
            <w:pPr>
              <w:overflowPunct w:val="0"/>
              <w:spacing w:line="340" w:lineRule="exact"/>
              <w:jc w:val="center"/>
              <w:rPr>
                <w:rFonts w:ascii="Times New Roman" w:hAnsi="Times New Roman" w:eastAsia="仿宋_GB2312" w:cs="Times New Roman"/>
                <w:sz w:val="24"/>
                <w:szCs w:val="24"/>
              </w:rPr>
            </w:pPr>
          </w:p>
        </w:tc>
        <w:tc>
          <w:tcPr>
            <w:tcW w:w="628" w:type="dxa"/>
            <w:tcBorders>
              <w:top w:val="nil"/>
              <w:left w:val="nil"/>
              <w:bottom w:val="single" w:color="auto" w:sz="4" w:space="0"/>
              <w:right w:val="single" w:color="auto" w:sz="4" w:space="0"/>
            </w:tcBorders>
            <w:shd w:val="clear" w:color="auto" w:fill="auto"/>
            <w:noWrap/>
            <w:vAlign w:val="center"/>
          </w:tcPr>
          <w:p w14:paraId="3FDA5516">
            <w:pPr>
              <w:overflowPunct w:val="0"/>
              <w:spacing w:line="340" w:lineRule="exact"/>
              <w:jc w:val="center"/>
              <w:rPr>
                <w:rFonts w:ascii="Times New Roman" w:hAnsi="Times New Roman" w:eastAsia="仿宋_GB2312" w:cs="Times New Roman"/>
                <w:sz w:val="24"/>
                <w:szCs w:val="24"/>
              </w:rPr>
            </w:pPr>
          </w:p>
        </w:tc>
      </w:tr>
      <w:tr w14:paraId="272F2BAF">
        <w:tblPrEx>
          <w:tblCellMar>
            <w:top w:w="0" w:type="dxa"/>
            <w:left w:w="108" w:type="dxa"/>
            <w:bottom w:w="0" w:type="dxa"/>
            <w:right w:w="108" w:type="dxa"/>
          </w:tblCellMar>
        </w:tblPrEx>
        <w:trPr>
          <w:trHeight w:val="380" w:hRule="atLeast"/>
          <w:jc w:val="center"/>
        </w:trPr>
        <w:tc>
          <w:tcPr>
            <w:tcW w:w="981" w:type="dxa"/>
            <w:vMerge w:val="continue"/>
            <w:tcBorders>
              <w:top w:val="nil"/>
              <w:left w:val="single" w:color="auto" w:sz="4" w:space="0"/>
              <w:bottom w:val="single" w:color="auto" w:sz="4" w:space="0"/>
              <w:right w:val="single" w:color="auto" w:sz="4" w:space="0"/>
            </w:tcBorders>
            <w:vAlign w:val="center"/>
          </w:tcPr>
          <w:p w14:paraId="06390878">
            <w:pPr>
              <w:overflowPunct w:val="0"/>
              <w:spacing w:line="340" w:lineRule="exact"/>
              <w:jc w:val="center"/>
              <w:rPr>
                <w:rFonts w:ascii="Times New Roman" w:hAnsi="Times New Roman" w:eastAsia="仿宋_GB2312" w:cs="Times New Roman"/>
                <w:sz w:val="24"/>
                <w:szCs w:val="24"/>
              </w:rPr>
            </w:pPr>
          </w:p>
        </w:tc>
        <w:tc>
          <w:tcPr>
            <w:tcW w:w="1249" w:type="dxa"/>
            <w:vMerge w:val="continue"/>
            <w:tcBorders>
              <w:top w:val="nil"/>
              <w:left w:val="single" w:color="auto" w:sz="4" w:space="0"/>
              <w:bottom w:val="single" w:color="auto" w:sz="4" w:space="0"/>
              <w:right w:val="single" w:color="auto" w:sz="4" w:space="0"/>
            </w:tcBorders>
            <w:vAlign w:val="center"/>
          </w:tcPr>
          <w:p w14:paraId="27EB30D7">
            <w:pPr>
              <w:overflowPunct w:val="0"/>
              <w:spacing w:line="340" w:lineRule="exact"/>
              <w:jc w:val="center"/>
              <w:rPr>
                <w:rFonts w:ascii="Times New Roman" w:hAnsi="Times New Roman" w:eastAsia="仿宋_GB2312" w:cs="Times New Roman"/>
                <w:sz w:val="24"/>
                <w:szCs w:val="24"/>
              </w:rPr>
            </w:pPr>
          </w:p>
        </w:tc>
        <w:tc>
          <w:tcPr>
            <w:tcW w:w="1633" w:type="dxa"/>
            <w:tcBorders>
              <w:top w:val="nil"/>
              <w:left w:val="nil"/>
              <w:bottom w:val="single" w:color="auto" w:sz="4" w:space="0"/>
              <w:right w:val="single" w:color="auto" w:sz="4" w:space="0"/>
            </w:tcBorders>
            <w:shd w:val="clear" w:color="auto" w:fill="auto"/>
            <w:noWrap/>
            <w:vAlign w:val="center"/>
          </w:tcPr>
          <w:p w14:paraId="13CA02CC">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集中式</w:t>
            </w:r>
          </w:p>
        </w:tc>
        <w:tc>
          <w:tcPr>
            <w:tcW w:w="992" w:type="dxa"/>
            <w:tcBorders>
              <w:top w:val="nil"/>
              <w:left w:val="nil"/>
              <w:bottom w:val="single" w:color="auto" w:sz="4" w:space="0"/>
              <w:right w:val="single" w:color="auto" w:sz="4" w:space="0"/>
            </w:tcBorders>
            <w:shd w:val="clear" w:color="auto" w:fill="auto"/>
            <w:noWrap/>
            <w:vAlign w:val="center"/>
          </w:tcPr>
          <w:p w14:paraId="0743644A">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993" w:type="dxa"/>
            <w:tcBorders>
              <w:top w:val="nil"/>
              <w:left w:val="nil"/>
              <w:bottom w:val="single" w:color="auto" w:sz="4" w:space="0"/>
              <w:right w:val="single" w:color="auto" w:sz="4" w:space="0"/>
            </w:tcBorders>
            <w:shd w:val="clear" w:color="auto" w:fill="auto"/>
            <w:noWrap/>
            <w:vAlign w:val="center"/>
          </w:tcPr>
          <w:p w14:paraId="20AD2C1A">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780" w:type="dxa"/>
            <w:tcBorders>
              <w:top w:val="nil"/>
              <w:left w:val="nil"/>
              <w:bottom w:val="single" w:color="auto" w:sz="4" w:space="0"/>
              <w:right w:val="single" w:color="auto" w:sz="4" w:space="0"/>
            </w:tcBorders>
            <w:shd w:val="clear" w:color="auto" w:fill="auto"/>
            <w:noWrap/>
            <w:vAlign w:val="center"/>
          </w:tcPr>
          <w:p w14:paraId="37556B2F">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779" w:type="dxa"/>
            <w:tcBorders>
              <w:top w:val="nil"/>
              <w:left w:val="nil"/>
              <w:bottom w:val="single" w:color="auto" w:sz="4" w:space="0"/>
              <w:right w:val="single" w:color="auto" w:sz="4" w:space="0"/>
            </w:tcBorders>
            <w:shd w:val="clear" w:color="auto" w:fill="auto"/>
            <w:noWrap/>
            <w:vAlign w:val="center"/>
          </w:tcPr>
          <w:p w14:paraId="63041F65">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709" w:type="dxa"/>
            <w:tcBorders>
              <w:top w:val="nil"/>
              <w:left w:val="nil"/>
              <w:bottom w:val="single" w:color="auto" w:sz="4" w:space="0"/>
              <w:right w:val="single" w:color="auto" w:sz="4" w:space="0"/>
            </w:tcBorders>
            <w:shd w:val="clear" w:color="auto" w:fill="auto"/>
            <w:noWrap/>
            <w:vAlign w:val="center"/>
          </w:tcPr>
          <w:p w14:paraId="58E2D6D1">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634" w:type="dxa"/>
            <w:tcBorders>
              <w:top w:val="nil"/>
              <w:left w:val="nil"/>
              <w:bottom w:val="single" w:color="auto" w:sz="4" w:space="0"/>
              <w:right w:val="single" w:color="auto" w:sz="4" w:space="0"/>
            </w:tcBorders>
            <w:shd w:val="clear" w:color="auto" w:fill="auto"/>
            <w:noWrap/>
            <w:vAlign w:val="center"/>
          </w:tcPr>
          <w:p w14:paraId="7D421A44">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805" w:type="dxa"/>
            <w:tcBorders>
              <w:top w:val="nil"/>
              <w:left w:val="nil"/>
              <w:bottom w:val="single" w:color="auto" w:sz="4" w:space="0"/>
              <w:right w:val="single" w:color="auto" w:sz="4" w:space="0"/>
            </w:tcBorders>
            <w:shd w:val="clear" w:color="auto" w:fill="auto"/>
            <w:noWrap/>
            <w:vAlign w:val="center"/>
          </w:tcPr>
          <w:p w14:paraId="55A30668">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512" w:type="dxa"/>
            <w:tcBorders>
              <w:top w:val="nil"/>
              <w:left w:val="nil"/>
              <w:bottom w:val="single" w:color="auto" w:sz="4" w:space="0"/>
              <w:right w:val="single" w:color="auto" w:sz="4" w:space="0"/>
            </w:tcBorders>
            <w:shd w:val="clear" w:color="auto" w:fill="auto"/>
            <w:noWrap/>
            <w:vAlign w:val="center"/>
          </w:tcPr>
          <w:p w14:paraId="49415DE3">
            <w:pPr>
              <w:overflowPunct w:val="0"/>
              <w:spacing w:line="340" w:lineRule="exact"/>
              <w:jc w:val="center"/>
              <w:rPr>
                <w:rFonts w:ascii="Times New Roman" w:hAnsi="Times New Roman" w:eastAsia="仿宋_GB2312" w:cs="Times New Roman"/>
                <w:sz w:val="24"/>
                <w:szCs w:val="24"/>
              </w:rPr>
            </w:pPr>
          </w:p>
        </w:tc>
        <w:tc>
          <w:tcPr>
            <w:tcW w:w="512" w:type="dxa"/>
            <w:tcBorders>
              <w:top w:val="nil"/>
              <w:left w:val="nil"/>
              <w:bottom w:val="single" w:color="auto" w:sz="4" w:space="0"/>
              <w:right w:val="single" w:color="auto" w:sz="4" w:space="0"/>
            </w:tcBorders>
            <w:shd w:val="clear" w:color="auto" w:fill="auto"/>
            <w:noWrap/>
            <w:vAlign w:val="center"/>
          </w:tcPr>
          <w:p w14:paraId="239BC2EC">
            <w:pPr>
              <w:overflowPunct w:val="0"/>
              <w:spacing w:line="340" w:lineRule="exact"/>
              <w:jc w:val="center"/>
              <w:rPr>
                <w:rFonts w:ascii="Times New Roman" w:hAnsi="Times New Roman" w:eastAsia="仿宋_GB2312" w:cs="Times New Roman"/>
                <w:sz w:val="24"/>
                <w:szCs w:val="24"/>
              </w:rPr>
            </w:pPr>
          </w:p>
        </w:tc>
        <w:tc>
          <w:tcPr>
            <w:tcW w:w="805" w:type="dxa"/>
            <w:tcBorders>
              <w:top w:val="nil"/>
              <w:left w:val="nil"/>
              <w:bottom w:val="single" w:color="auto" w:sz="4" w:space="0"/>
              <w:right w:val="single" w:color="auto" w:sz="4" w:space="0"/>
            </w:tcBorders>
            <w:shd w:val="clear" w:color="auto" w:fill="auto"/>
            <w:noWrap/>
            <w:vAlign w:val="center"/>
          </w:tcPr>
          <w:p w14:paraId="35EDAF34">
            <w:pPr>
              <w:overflowPunct w:val="0"/>
              <w:spacing w:line="340" w:lineRule="exact"/>
              <w:jc w:val="center"/>
              <w:rPr>
                <w:rFonts w:ascii="Times New Roman" w:hAnsi="Times New Roman" w:eastAsia="仿宋_GB2312" w:cs="Times New Roman"/>
                <w:sz w:val="24"/>
                <w:szCs w:val="24"/>
              </w:rPr>
            </w:pPr>
          </w:p>
        </w:tc>
        <w:tc>
          <w:tcPr>
            <w:tcW w:w="701" w:type="dxa"/>
            <w:tcBorders>
              <w:top w:val="nil"/>
              <w:left w:val="nil"/>
              <w:bottom w:val="single" w:color="auto" w:sz="4" w:space="0"/>
              <w:right w:val="single" w:color="auto" w:sz="4" w:space="0"/>
            </w:tcBorders>
            <w:shd w:val="clear" w:color="auto" w:fill="auto"/>
            <w:noWrap/>
            <w:vAlign w:val="center"/>
          </w:tcPr>
          <w:p w14:paraId="4E5B7FF3">
            <w:pPr>
              <w:overflowPunct w:val="0"/>
              <w:spacing w:line="340" w:lineRule="exact"/>
              <w:jc w:val="center"/>
              <w:rPr>
                <w:rFonts w:ascii="Times New Roman" w:hAnsi="Times New Roman" w:eastAsia="仿宋_GB2312" w:cs="Times New Roman"/>
                <w:sz w:val="24"/>
                <w:szCs w:val="24"/>
              </w:rPr>
            </w:pPr>
          </w:p>
        </w:tc>
        <w:tc>
          <w:tcPr>
            <w:tcW w:w="628" w:type="dxa"/>
            <w:tcBorders>
              <w:top w:val="nil"/>
              <w:left w:val="nil"/>
              <w:bottom w:val="single" w:color="auto" w:sz="4" w:space="0"/>
              <w:right w:val="single" w:color="auto" w:sz="4" w:space="0"/>
            </w:tcBorders>
            <w:shd w:val="clear" w:color="auto" w:fill="auto"/>
            <w:noWrap/>
            <w:vAlign w:val="center"/>
          </w:tcPr>
          <w:p w14:paraId="424B3C59">
            <w:pPr>
              <w:overflowPunct w:val="0"/>
              <w:spacing w:line="340" w:lineRule="exact"/>
              <w:jc w:val="center"/>
              <w:rPr>
                <w:rFonts w:ascii="Times New Roman" w:hAnsi="Times New Roman" w:eastAsia="仿宋_GB2312" w:cs="Times New Roman"/>
                <w:sz w:val="24"/>
                <w:szCs w:val="24"/>
              </w:rPr>
            </w:pPr>
          </w:p>
        </w:tc>
      </w:tr>
      <w:tr w14:paraId="44C090AA">
        <w:tblPrEx>
          <w:tblCellMar>
            <w:top w:w="0" w:type="dxa"/>
            <w:left w:w="108" w:type="dxa"/>
            <w:bottom w:w="0" w:type="dxa"/>
            <w:right w:w="108" w:type="dxa"/>
          </w:tblCellMar>
        </w:tblPrEx>
        <w:trPr>
          <w:trHeight w:val="380" w:hRule="atLeast"/>
          <w:jc w:val="center"/>
        </w:trPr>
        <w:tc>
          <w:tcPr>
            <w:tcW w:w="981" w:type="dxa"/>
            <w:vMerge w:val="continue"/>
            <w:tcBorders>
              <w:top w:val="nil"/>
              <w:left w:val="single" w:color="auto" w:sz="4" w:space="0"/>
              <w:bottom w:val="single" w:color="auto" w:sz="4" w:space="0"/>
              <w:right w:val="single" w:color="auto" w:sz="4" w:space="0"/>
            </w:tcBorders>
            <w:vAlign w:val="center"/>
          </w:tcPr>
          <w:p w14:paraId="5CCDC7D4">
            <w:pPr>
              <w:overflowPunct w:val="0"/>
              <w:spacing w:line="340" w:lineRule="exact"/>
              <w:jc w:val="center"/>
              <w:rPr>
                <w:rFonts w:ascii="Times New Roman" w:hAnsi="Times New Roman" w:eastAsia="仿宋_GB2312" w:cs="Times New Roman"/>
                <w:sz w:val="24"/>
                <w:szCs w:val="24"/>
              </w:rPr>
            </w:pPr>
          </w:p>
        </w:tc>
        <w:tc>
          <w:tcPr>
            <w:tcW w:w="2882" w:type="dxa"/>
            <w:gridSpan w:val="2"/>
            <w:tcBorders>
              <w:top w:val="single" w:color="auto" w:sz="4" w:space="0"/>
              <w:left w:val="nil"/>
              <w:bottom w:val="single" w:color="auto" w:sz="4" w:space="0"/>
              <w:right w:val="single" w:color="auto" w:sz="4" w:space="0"/>
            </w:tcBorders>
            <w:shd w:val="clear" w:color="auto" w:fill="auto"/>
            <w:noWrap/>
            <w:vAlign w:val="center"/>
          </w:tcPr>
          <w:p w14:paraId="33EE03D5">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太阳能光伏系统</w:t>
            </w:r>
          </w:p>
        </w:tc>
        <w:tc>
          <w:tcPr>
            <w:tcW w:w="992" w:type="dxa"/>
            <w:tcBorders>
              <w:top w:val="nil"/>
              <w:left w:val="nil"/>
              <w:bottom w:val="single" w:color="auto" w:sz="4" w:space="0"/>
              <w:right w:val="single" w:color="auto" w:sz="4" w:space="0"/>
            </w:tcBorders>
            <w:shd w:val="clear" w:color="auto" w:fill="auto"/>
            <w:noWrap/>
            <w:vAlign w:val="center"/>
          </w:tcPr>
          <w:p w14:paraId="550FBD08">
            <w:pPr>
              <w:overflowPunct w:val="0"/>
              <w:spacing w:line="340" w:lineRule="exact"/>
              <w:jc w:val="center"/>
              <w:rPr>
                <w:rFonts w:ascii="Times New Roman" w:hAnsi="Times New Roman" w:eastAsia="仿宋_GB2312" w:cs="Times New Roman"/>
                <w:sz w:val="24"/>
                <w:szCs w:val="24"/>
              </w:rPr>
            </w:pPr>
          </w:p>
        </w:tc>
        <w:tc>
          <w:tcPr>
            <w:tcW w:w="993" w:type="dxa"/>
            <w:tcBorders>
              <w:top w:val="nil"/>
              <w:left w:val="nil"/>
              <w:bottom w:val="single" w:color="auto" w:sz="4" w:space="0"/>
              <w:right w:val="single" w:color="auto" w:sz="4" w:space="0"/>
            </w:tcBorders>
            <w:shd w:val="clear" w:color="auto" w:fill="auto"/>
            <w:noWrap/>
            <w:vAlign w:val="center"/>
          </w:tcPr>
          <w:p w14:paraId="1B95B25A">
            <w:pPr>
              <w:overflowPunct w:val="0"/>
              <w:spacing w:line="340" w:lineRule="exact"/>
              <w:jc w:val="center"/>
              <w:rPr>
                <w:rFonts w:ascii="Times New Roman" w:hAnsi="Times New Roman" w:eastAsia="仿宋_GB2312" w:cs="Times New Roman"/>
                <w:sz w:val="24"/>
                <w:szCs w:val="24"/>
              </w:rPr>
            </w:pPr>
          </w:p>
        </w:tc>
        <w:tc>
          <w:tcPr>
            <w:tcW w:w="780" w:type="dxa"/>
            <w:tcBorders>
              <w:top w:val="nil"/>
              <w:left w:val="nil"/>
              <w:bottom w:val="single" w:color="auto" w:sz="4" w:space="0"/>
              <w:right w:val="single" w:color="auto" w:sz="4" w:space="0"/>
            </w:tcBorders>
            <w:shd w:val="clear" w:color="auto" w:fill="auto"/>
            <w:noWrap/>
            <w:vAlign w:val="center"/>
          </w:tcPr>
          <w:p w14:paraId="6054A0C5">
            <w:pPr>
              <w:overflowPunct w:val="0"/>
              <w:spacing w:line="340" w:lineRule="exact"/>
              <w:jc w:val="center"/>
              <w:rPr>
                <w:rFonts w:ascii="Times New Roman" w:hAnsi="Times New Roman" w:eastAsia="仿宋_GB2312" w:cs="Times New Roman"/>
                <w:sz w:val="24"/>
                <w:szCs w:val="24"/>
              </w:rPr>
            </w:pPr>
          </w:p>
        </w:tc>
        <w:tc>
          <w:tcPr>
            <w:tcW w:w="779" w:type="dxa"/>
            <w:tcBorders>
              <w:top w:val="nil"/>
              <w:left w:val="nil"/>
              <w:bottom w:val="single" w:color="auto" w:sz="4" w:space="0"/>
              <w:right w:val="single" w:color="auto" w:sz="4" w:space="0"/>
            </w:tcBorders>
            <w:shd w:val="clear" w:color="auto" w:fill="auto"/>
            <w:noWrap/>
            <w:vAlign w:val="center"/>
          </w:tcPr>
          <w:p w14:paraId="14DAC9A2">
            <w:pPr>
              <w:overflowPunct w:val="0"/>
              <w:spacing w:line="340" w:lineRule="exact"/>
              <w:jc w:val="center"/>
              <w:rPr>
                <w:rFonts w:ascii="Times New Roman" w:hAnsi="Times New Roman" w:eastAsia="仿宋_GB2312" w:cs="Times New Roman"/>
                <w:sz w:val="24"/>
                <w:szCs w:val="24"/>
              </w:rPr>
            </w:pPr>
          </w:p>
        </w:tc>
        <w:tc>
          <w:tcPr>
            <w:tcW w:w="709" w:type="dxa"/>
            <w:tcBorders>
              <w:top w:val="nil"/>
              <w:left w:val="nil"/>
              <w:bottom w:val="single" w:color="auto" w:sz="4" w:space="0"/>
              <w:right w:val="single" w:color="auto" w:sz="4" w:space="0"/>
            </w:tcBorders>
            <w:shd w:val="clear" w:color="auto" w:fill="auto"/>
            <w:noWrap/>
            <w:vAlign w:val="center"/>
          </w:tcPr>
          <w:p w14:paraId="6E431749">
            <w:pPr>
              <w:overflowPunct w:val="0"/>
              <w:spacing w:line="340" w:lineRule="exact"/>
              <w:jc w:val="center"/>
              <w:rPr>
                <w:rFonts w:ascii="Times New Roman" w:hAnsi="Times New Roman" w:eastAsia="仿宋_GB2312" w:cs="Times New Roman"/>
                <w:sz w:val="24"/>
                <w:szCs w:val="24"/>
              </w:rPr>
            </w:pPr>
          </w:p>
        </w:tc>
        <w:tc>
          <w:tcPr>
            <w:tcW w:w="634" w:type="dxa"/>
            <w:tcBorders>
              <w:top w:val="nil"/>
              <w:left w:val="nil"/>
              <w:bottom w:val="single" w:color="auto" w:sz="4" w:space="0"/>
              <w:right w:val="single" w:color="auto" w:sz="4" w:space="0"/>
            </w:tcBorders>
            <w:shd w:val="clear" w:color="auto" w:fill="auto"/>
            <w:noWrap/>
            <w:vAlign w:val="center"/>
          </w:tcPr>
          <w:p w14:paraId="6577FA3B">
            <w:pPr>
              <w:overflowPunct w:val="0"/>
              <w:spacing w:line="340" w:lineRule="exact"/>
              <w:jc w:val="center"/>
              <w:rPr>
                <w:rFonts w:ascii="Times New Roman" w:hAnsi="Times New Roman" w:eastAsia="仿宋_GB2312" w:cs="Times New Roman"/>
                <w:sz w:val="24"/>
                <w:szCs w:val="24"/>
              </w:rPr>
            </w:pPr>
          </w:p>
        </w:tc>
        <w:tc>
          <w:tcPr>
            <w:tcW w:w="805" w:type="dxa"/>
            <w:tcBorders>
              <w:top w:val="nil"/>
              <w:left w:val="nil"/>
              <w:bottom w:val="single" w:color="auto" w:sz="4" w:space="0"/>
              <w:right w:val="single" w:color="auto" w:sz="4" w:space="0"/>
            </w:tcBorders>
            <w:shd w:val="clear" w:color="auto" w:fill="auto"/>
            <w:noWrap/>
            <w:vAlign w:val="center"/>
          </w:tcPr>
          <w:p w14:paraId="0A9DF46D">
            <w:pPr>
              <w:overflowPunct w:val="0"/>
              <w:spacing w:line="340" w:lineRule="exact"/>
              <w:jc w:val="center"/>
              <w:rPr>
                <w:rFonts w:ascii="Times New Roman" w:hAnsi="Times New Roman" w:eastAsia="仿宋_GB2312" w:cs="Times New Roman"/>
                <w:sz w:val="24"/>
                <w:szCs w:val="24"/>
              </w:rPr>
            </w:pPr>
          </w:p>
        </w:tc>
        <w:tc>
          <w:tcPr>
            <w:tcW w:w="512" w:type="dxa"/>
            <w:tcBorders>
              <w:top w:val="nil"/>
              <w:left w:val="nil"/>
              <w:bottom w:val="single" w:color="auto" w:sz="4" w:space="0"/>
              <w:right w:val="single" w:color="auto" w:sz="4" w:space="0"/>
            </w:tcBorders>
            <w:shd w:val="clear" w:color="auto" w:fill="auto"/>
            <w:noWrap/>
            <w:vAlign w:val="center"/>
          </w:tcPr>
          <w:p w14:paraId="13565246">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512" w:type="dxa"/>
            <w:tcBorders>
              <w:top w:val="nil"/>
              <w:left w:val="nil"/>
              <w:bottom w:val="single" w:color="auto" w:sz="4" w:space="0"/>
              <w:right w:val="single" w:color="auto" w:sz="4" w:space="0"/>
            </w:tcBorders>
            <w:shd w:val="clear" w:color="auto" w:fill="auto"/>
            <w:noWrap/>
            <w:vAlign w:val="center"/>
          </w:tcPr>
          <w:p w14:paraId="45A14AEB">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805" w:type="dxa"/>
            <w:tcBorders>
              <w:top w:val="nil"/>
              <w:left w:val="nil"/>
              <w:bottom w:val="single" w:color="auto" w:sz="4" w:space="0"/>
              <w:right w:val="single" w:color="auto" w:sz="4" w:space="0"/>
            </w:tcBorders>
            <w:shd w:val="clear" w:color="auto" w:fill="auto"/>
            <w:noWrap/>
            <w:vAlign w:val="center"/>
          </w:tcPr>
          <w:p w14:paraId="00154ABC">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701" w:type="dxa"/>
            <w:tcBorders>
              <w:top w:val="nil"/>
              <w:left w:val="nil"/>
              <w:bottom w:val="single" w:color="auto" w:sz="4" w:space="0"/>
              <w:right w:val="single" w:color="auto" w:sz="4" w:space="0"/>
            </w:tcBorders>
            <w:shd w:val="clear" w:color="auto" w:fill="auto"/>
            <w:noWrap/>
            <w:vAlign w:val="center"/>
          </w:tcPr>
          <w:p w14:paraId="4AEC347C">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628" w:type="dxa"/>
            <w:tcBorders>
              <w:top w:val="nil"/>
              <w:left w:val="nil"/>
              <w:bottom w:val="single" w:color="auto" w:sz="4" w:space="0"/>
              <w:right w:val="single" w:color="auto" w:sz="4" w:space="0"/>
            </w:tcBorders>
            <w:shd w:val="clear" w:color="auto" w:fill="auto"/>
            <w:noWrap/>
            <w:vAlign w:val="center"/>
          </w:tcPr>
          <w:p w14:paraId="70CE2A0E">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r>
      <w:tr w14:paraId="4FB01365">
        <w:tblPrEx>
          <w:tblCellMar>
            <w:top w:w="0" w:type="dxa"/>
            <w:left w:w="108" w:type="dxa"/>
            <w:bottom w:w="0" w:type="dxa"/>
            <w:right w:w="108" w:type="dxa"/>
          </w:tblCellMar>
        </w:tblPrEx>
        <w:trPr>
          <w:trHeight w:val="380" w:hRule="atLeast"/>
          <w:jc w:val="center"/>
        </w:trPr>
        <w:tc>
          <w:tcPr>
            <w:tcW w:w="981" w:type="dxa"/>
            <w:vMerge w:val="continue"/>
            <w:tcBorders>
              <w:top w:val="nil"/>
              <w:left w:val="single" w:color="auto" w:sz="4" w:space="0"/>
              <w:bottom w:val="single" w:color="auto" w:sz="4" w:space="0"/>
              <w:right w:val="single" w:color="auto" w:sz="4" w:space="0"/>
            </w:tcBorders>
            <w:vAlign w:val="center"/>
          </w:tcPr>
          <w:p w14:paraId="64327BDC">
            <w:pPr>
              <w:overflowPunct w:val="0"/>
              <w:spacing w:line="340" w:lineRule="exact"/>
              <w:jc w:val="center"/>
              <w:rPr>
                <w:rFonts w:ascii="Times New Roman" w:hAnsi="Times New Roman" w:eastAsia="仿宋_GB2312" w:cs="Times New Roman"/>
                <w:sz w:val="24"/>
                <w:szCs w:val="24"/>
              </w:rPr>
            </w:pPr>
          </w:p>
        </w:tc>
        <w:tc>
          <w:tcPr>
            <w:tcW w:w="2882" w:type="dxa"/>
            <w:gridSpan w:val="2"/>
            <w:tcBorders>
              <w:top w:val="single" w:color="auto" w:sz="4" w:space="0"/>
              <w:left w:val="nil"/>
              <w:bottom w:val="single" w:color="auto" w:sz="4" w:space="0"/>
              <w:right w:val="single" w:color="auto" w:sz="4" w:space="0"/>
            </w:tcBorders>
            <w:shd w:val="clear" w:color="auto" w:fill="auto"/>
            <w:noWrap/>
            <w:vAlign w:val="center"/>
          </w:tcPr>
          <w:p w14:paraId="03298CEC">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电厂余热、工业废热</w:t>
            </w:r>
          </w:p>
        </w:tc>
        <w:tc>
          <w:tcPr>
            <w:tcW w:w="992" w:type="dxa"/>
            <w:tcBorders>
              <w:top w:val="nil"/>
              <w:left w:val="nil"/>
              <w:bottom w:val="single" w:color="auto" w:sz="4" w:space="0"/>
              <w:right w:val="single" w:color="auto" w:sz="4" w:space="0"/>
            </w:tcBorders>
            <w:shd w:val="clear" w:color="auto" w:fill="auto"/>
            <w:noWrap/>
            <w:vAlign w:val="center"/>
          </w:tcPr>
          <w:p w14:paraId="07F48A43">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993" w:type="dxa"/>
            <w:tcBorders>
              <w:top w:val="nil"/>
              <w:left w:val="nil"/>
              <w:bottom w:val="single" w:color="auto" w:sz="4" w:space="0"/>
              <w:right w:val="single" w:color="auto" w:sz="4" w:space="0"/>
            </w:tcBorders>
            <w:shd w:val="clear" w:color="auto" w:fill="auto"/>
            <w:noWrap/>
            <w:vAlign w:val="center"/>
          </w:tcPr>
          <w:p w14:paraId="4CA71604">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780" w:type="dxa"/>
            <w:tcBorders>
              <w:top w:val="nil"/>
              <w:left w:val="nil"/>
              <w:bottom w:val="single" w:color="auto" w:sz="4" w:space="0"/>
              <w:right w:val="single" w:color="auto" w:sz="4" w:space="0"/>
            </w:tcBorders>
            <w:shd w:val="clear" w:color="auto" w:fill="auto"/>
            <w:noWrap/>
            <w:vAlign w:val="center"/>
          </w:tcPr>
          <w:p w14:paraId="5108EC51">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779" w:type="dxa"/>
            <w:tcBorders>
              <w:top w:val="nil"/>
              <w:left w:val="nil"/>
              <w:bottom w:val="single" w:color="auto" w:sz="4" w:space="0"/>
              <w:right w:val="single" w:color="auto" w:sz="4" w:space="0"/>
            </w:tcBorders>
            <w:shd w:val="clear" w:color="auto" w:fill="auto"/>
            <w:noWrap/>
            <w:vAlign w:val="center"/>
          </w:tcPr>
          <w:p w14:paraId="3413990A">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709" w:type="dxa"/>
            <w:tcBorders>
              <w:top w:val="nil"/>
              <w:left w:val="nil"/>
              <w:bottom w:val="single" w:color="auto" w:sz="4" w:space="0"/>
              <w:right w:val="single" w:color="auto" w:sz="4" w:space="0"/>
            </w:tcBorders>
            <w:shd w:val="clear" w:color="auto" w:fill="auto"/>
            <w:noWrap/>
            <w:vAlign w:val="center"/>
          </w:tcPr>
          <w:p w14:paraId="2522F28B">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634" w:type="dxa"/>
            <w:tcBorders>
              <w:top w:val="nil"/>
              <w:left w:val="nil"/>
              <w:bottom w:val="single" w:color="auto" w:sz="4" w:space="0"/>
              <w:right w:val="single" w:color="auto" w:sz="4" w:space="0"/>
            </w:tcBorders>
            <w:shd w:val="clear" w:color="auto" w:fill="auto"/>
            <w:noWrap/>
            <w:vAlign w:val="center"/>
          </w:tcPr>
          <w:p w14:paraId="74264AAD">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805" w:type="dxa"/>
            <w:tcBorders>
              <w:top w:val="nil"/>
              <w:left w:val="nil"/>
              <w:bottom w:val="single" w:color="auto" w:sz="4" w:space="0"/>
              <w:right w:val="single" w:color="auto" w:sz="4" w:space="0"/>
            </w:tcBorders>
            <w:shd w:val="clear" w:color="auto" w:fill="auto"/>
            <w:noWrap/>
            <w:vAlign w:val="center"/>
          </w:tcPr>
          <w:p w14:paraId="1214A0C3">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512" w:type="dxa"/>
            <w:tcBorders>
              <w:top w:val="nil"/>
              <w:left w:val="nil"/>
              <w:bottom w:val="single" w:color="auto" w:sz="4" w:space="0"/>
              <w:right w:val="single" w:color="auto" w:sz="4" w:space="0"/>
            </w:tcBorders>
            <w:shd w:val="clear" w:color="auto" w:fill="auto"/>
            <w:noWrap/>
            <w:vAlign w:val="center"/>
          </w:tcPr>
          <w:p w14:paraId="0ED38587">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512" w:type="dxa"/>
            <w:tcBorders>
              <w:top w:val="nil"/>
              <w:left w:val="nil"/>
              <w:bottom w:val="single" w:color="auto" w:sz="4" w:space="0"/>
              <w:right w:val="single" w:color="auto" w:sz="4" w:space="0"/>
            </w:tcBorders>
            <w:shd w:val="clear" w:color="auto" w:fill="auto"/>
            <w:noWrap/>
            <w:vAlign w:val="center"/>
          </w:tcPr>
          <w:p w14:paraId="06A00B2A">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805" w:type="dxa"/>
            <w:tcBorders>
              <w:top w:val="nil"/>
              <w:left w:val="nil"/>
              <w:bottom w:val="single" w:color="auto" w:sz="4" w:space="0"/>
              <w:right w:val="single" w:color="auto" w:sz="4" w:space="0"/>
            </w:tcBorders>
            <w:shd w:val="clear" w:color="auto" w:fill="auto"/>
            <w:noWrap/>
            <w:vAlign w:val="center"/>
          </w:tcPr>
          <w:p w14:paraId="4CB5A230">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701" w:type="dxa"/>
            <w:tcBorders>
              <w:top w:val="nil"/>
              <w:left w:val="nil"/>
              <w:bottom w:val="single" w:color="auto" w:sz="4" w:space="0"/>
              <w:right w:val="single" w:color="auto" w:sz="4" w:space="0"/>
            </w:tcBorders>
            <w:shd w:val="clear" w:color="auto" w:fill="auto"/>
            <w:noWrap/>
            <w:vAlign w:val="center"/>
          </w:tcPr>
          <w:p w14:paraId="69D48AE6">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628" w:type="dxa"/>
            <w:tcBorders>
              <w:top w:val="nil"/>
              <w:left w:val="nil"/>
              <w:bottom w:val="single" w:color="auto" w:sz="4" w:space="0"/>
              <w:right w:val="single" w:color="auto" w:sz="4" w:space="0"/>
            </w:tcBorders>
            <w:shd w:val="clear" w:color="auto" w:fill="auto"/>
            <w:noWrap/>
            <w:vAlign w:val="center"/>
          </w:tcPr>
          <w:p w14:paraId="527FB080">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r>
      <w:tr w14:paraId="306DD120">
        <w:tblPrEx>
          <w:tblCellMar>
            <w:top w:w="0" w:type="dxa"/>
            <w:left w:w="108" w:type="dxa"/>
            <w:bottom w:w="0" w:type="dxa"/>
            <w:right w:w="108" w:type="dxa"/>
          </w:tblCellMar>
        </w:tblPrEx>
        <w:trPr>
          <w:trHeight w:val="380" w:hRule="atLeast"/>
          <w:jc w:val="center"/>
        </w:trPr>
        <w:tc>
          <w:tcPr>
            <w:tcW w:w="981" w:type="dxa"/>
            <w:vMerge w:val="continue"/>
            <w:tcBorders>
              <w:top w:val="nil"/>
              <w:left w:val="single" w:color="auto" w:sz="4" w:space="0"/>
              <w:bottom w:val="single" w:color="auto" w:sz="4" w:space="0"/>
              <w:right w:val="single" w:color="auto" w:sz="4" w:space="0"/>
            </w:tcBorders>
            <w:vAlign w:val="center"/>
          </w:tcPr>
          <w:p w14:paraId="615027CF">
            <w:pPr>
              <w:overflowPunct w:val="0"/>
              <w:spacing w:line="340" w:lineRule="exact"/>
              <w:jc w:val="center"/>
              <w:rPr>
                <w:rFonts w:ascii="Times New Roman" w:hAnsi="Times New Roman" w:eastAsia="仿宋_GB2312" w:cs="Times New Roman"/>
                <w:sz w:val="24"/>
                <w:szCs w:val="24"/>
              </w:rPr>
            </w:pPr>
          </w:p>
        </w:tc>
        <w:tc>
          <w:tcPr>
            <w:tcW w:w="2882" w:type="dxa"/>
            <w:gridSpan w:val="2"/>
            <w:tcBorders>
              <w:top w:val="single" w:color="auto" w:sz="4" w:space="0"/>
              <w:left w:val="nil"/>
              <w:bottom w:val="single" w:color="auto" w:sz="4" w:space="0"/>
              <w:right w:val="single" w:color="auto" w:sz="4" w:space="0"/>
            </w:tcBorders>
            <w:shd w:val="clear" w:color="auto" w:fill="auto"/>
            <w:noWrap/>
            <w:vAlign w:val="center"/>
          </w:tcPr>
          <w:p w14:paraId="4C1E0579">
            <w:pPr>
              <w:overflowPunct w:val="0"/>
              <w:spacing w:line="340" w:lineRule="exact"/>
              <w:jc w:val="center"/>
              <w:rPr>
                <w:rFonts w:ascii="Times New Roman" w:hAnsi="Times New Roman" w:eastAsia="仿宋_GB2312" w:cs="Times New Roman"/>
                <w:spacing w:val="-18"/>
                <w:sz w:val="24"/>
                <w:szCs w:val="24"/>
              </w:rPr>
            </w:pPr>
            <w:r>
              <w:rPr>
                <w:rFonts w:ascii="Times New Roman" w:hAnsi="Times New Roman" w:eastAsia="仿宋_GB2312" w:cs="Times New Roman"/>
                <w:spacing w:val="-18"/>
                <w:sz w:val="24"/>
                <w:szCs w:val="24"/>
              </w:rPr>
              <w:t>地源热泵系统（具备条件时）</w:t>
            </w:r>
          </w:p>
        </w:tc>
        <w:tc>
          <w:tcPr>
            <w:tcW w:w="992" w:type="dxa"/>
            <w:tcBorders>
              <w:top w:val="nil"/>
              <w:left w:val="nil"/>
              <w:bottom w:val="single" w:color="auto" w:sz="4" w:space="0"/>
              <w:right w:val="single" w:color="auto" w:sz="4" w:space="0"/>
            </w:tcBorders>
            <w:shd w:val="clear" w:color="auto" w:fill="auto"/>
            <w:noWrap/>
            <w:vAlign w:val="center"/>
          </w:tcPr>
          <w:p w14:paraId="63666244">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993" w:type="dxa"/>
            <w:tcBorders>
              <w:top w:val="nil"/>
              <w:left w:val="nil"/>
              <w:bottom w:val="single" w:color="auto" w:sz="4" w:space="0"/>
              <w:right w:val="single" w:color="auto" w:sz="4" w:space="0"/>
            </w:tcBorders>
            <w:shd w:val="clear" w:color="auto" w:fill="auto"/>
            <w:noWrap/>
            <w:vAlign w:val="center"/>
          </w:tcPr>
          <w:p w14:paraId="22D2D144">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780" w:type="dxa"/>
            <w:tcBorders>
              <w:top w:val="nil"/>
              <w:left w:val="nil"/>
              <w:bottom w:val="single" w:color="auto" w:sz="4" w:space="0"/>
              <w:right w:val="single" w:color="auto" w:sz="4" w:space="0"/>
            </w:tcBorders>
            <w:shd w:val="clear" w:color="auto" w:fill="auto"/>
            <w:noWrap/>
            <w:vAlign w:val="center"/>
          </w:tcPr>
          <w:p w14:paraId="537AC97B">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779" w:type="dxa"/>
            <w:tcBorders>
              <w:top w:val="nil"/>
              <w:left w:val="nil"/>
              <w:bottom w:val="single" w:color="auto" w:sz="4" w:space="0"/>
              <w:right w:val="single" w:color="auto" w:sz="4" w:space="0"/>
            </w:tcBorders>
            <w:shd w:val="clear" w:color="auto" w:fill="auto"/>
            <w:noWrap/>
            <w:vAlign w:val="center"/>
          </w:tcPr>
          <w:p w14:paraId="503676F6">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709" w:type="dxa"/>
            <w:tcBorders>
              <w:top w:val="nil"/>
              <w:left w:val="nil"/>
              <w:bottom w:val="single" w:color="auto" w:sz="4" w:space="0"/>
              <w:right w:val="single" w:color="auto" w:sz="4" w:space="0"/>
            </w:tcBorders>
            <w:shd w:val="clear" w:color="auto" w:fill="auto"/>
            <w:noWrap/>
            <w:vAlign w:val="center"/>
          </w:tcPr>
          <w:p w14:paraId="365DCBEE">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634" w:type="dxa"/>
            <w:tcBorders>
              <w:top w:val="nil"/>
              <w:left w:val="nil"/>
              <w:bottom w:val="single" w:color="auto" w:sz="4" w:space="0"/>
              <w:right w:val="single" w:color="auto" w:sz="4" w:space="0"/>
            </w:tcBorders>
            <w:shd w:val="clear" w:color="auto" w:fill="auto"/>
            <w:noWrap/>
            <w:vAlign w:val="center"/>
          </w:tcPr>
          <w:p w14:paraId="49790C27">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805" w:type="dxa"/>
            <w:tcBorders>
              <w:top w:val="nil"/>
              <w:left w:val="nil"/>
              <w:bottom w:val="single" w:color="auto" w:sz="4" w:space="0"/>
              <w:right w:val="single" w:color="auto" w:sz="4" w:space="0"/>
            </w:tcBorders>
            <w:shd w:val="clear" w:color="auto" w:fill="auto"/>
            <w:noWrap/>
            <w:vAlign w:val="center"/>
          </w:tcPr>
          <w:p w14:paraId="41DC8D53">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512" w:type="dxa"/>
            <w:tcBorders>
              <w:top w:val="nil"/>
              <w:left w:val="nil"/>
              <w:bottom w:val="single" w:color="auto" w:sz="4" w:space="0"/>
              <w:right w:val="single" w:color="auto" w:sz="4" w:space="0"/>
            </w:tcBorders>
            <w:shd w:val="clear" w:color="auto" w:fill="auto"/>
            <w:noWrap/>
            <w:vAlign w:val="center"/>
          </w:tcPr>
          <w:p w14:paraId="7BAFC233">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512" w:type="dxa"/>
            <w:tcBorders>
              <w:top w:val="nil"/>
              <w:left w:val="nil"/>
              <w:bottom w:val="single" w:color="auto" w:sz="4" w:space="0"/>
              <w:right w:val="single" w:color="auto" w:sz="4" w:space="0"/>
            </w:tcBorders>
            <w:shd w:val="clear" w:color="auto" w:fill="auto"/>
            <w:noWrap/>
            <w:vAlign w:val="center"/>
          </w:tcPr>
          <w:p w14:paraId="7B60BBA4">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805" w:type="dxa"/>
            <w:tcBorders>
              <w:top w:val="nil"/>
              <w:left w:val="nil"/>
              <w:bottom w:val="single" w:color="auto" w:sz="4" w:space="0"/>
              <w:right w:val="single" w:color="auto" w:sz="4" w:space="0"/>
            </w:tcBorders>
            <w:shd w:val="clear" w:color="auto" w:fill="auto"/>
            <w:noWrap/>
            <w:vAlign w:val="center"/>
          </w:tcPr>
          <w:p w14:paraId="70358306">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701" w:type="dxa"/>
            <w:tcBorders>
              <w:top w:val="nil"/>
              <w:left w:val="nil"/>
              <w:bottom w:val="single" w:color="auto" w:sz="4" w:space="0"/>
              <w:right w:val="single" w:color="auto" w:sz="4" w:space="0"/>
            </w:tcBorders>
            <w:shd w:val="clear" w:color="auto" w:fill="auto"/>
            <w:noWrap/>
            <w:vAlign w:val="center"/>
          </w:tcPr>
          <w:p w14:paraId="0470656F">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628" w:type="dxa"/>
            <w:tcBorders>
              <w:top w:val="nil"/>
              <w:left w:val="nil"/>
              <w:bottom w:val="single" w:color="auto" w:sz="4" w:space="0"/>
              <w:right w:val="single" w:color="auto" w:sz="4" w:space="0"/>
            </w:tcBorders>
            <w:shd w:val="clear" w:color="auto" w:fill="auto"/>
            <w:noWrap/>
            <w:vAlign w:val="center"/>
          </w:tcPr>
          <w:p w14:paraId="176E9F2C">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r>
      <w:tr w14:paraId="599E4023">
        <w:tblPrEx>
          <w:tblCellMar>
            <w:top w:w="0" w:type="dxa"/>
            <w:left w:w="108" w:type="dxa"/>
            <w:bottom w:w="0" w:type="dxa"/>
            <w:right w:w="108" w:type="dxa"/>
          </w:tblCellMar>
        </w:tblPrEx>
        <w:trPr>
          <w:trHeight w:val="380" w:hRule="atLeast"/>
          <w:jc w:val="center"/>
        </w:trPr>
        <w:tc>
          <w:tcPr>
            <w:tcW w:w="98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AF64442">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其他市、州</w:t>
            </w:r>
          </w:p>
        </w:tc>
        <w:tc>
          <w:tcPr>
            <w:tcW w:w="124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AFA6BF5">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太阳能</w:t>
            </w:r>
          </w:p>
          <w:p w14:paraId="700A708E">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热水系统</w:t>
            </w:r>
          </w:p>
        </w:tc>
        <w:tc>
          <w:tcPr>
            <w:tcW w:w="1633" w:type="dxa"/>
            <w:tcBorders>
              <w:top w:val="single" w:color="auto" w:sz="4" w:space="0"/>
              <w:left w:val="nil"/>
              <w:bottom w:val="single" w:color="auto" w:sz="4" w:space="0"/>
              <w:right w:val="single" w:color="auto" w:sz="4" w:space="0"/>
            </w:tcBorders>
            <w:shd w:val="clear" w:color="auto" w:fill="auto"/>
            <w:noWrap/>
            <w:vAlign w:val="center"/>
          </w:tcPr>
          <w:p w14:paraId="062F42F6">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分散式</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3966E083">
            <w:pPr>
              <w:overflowPunct w:val="0"/>
              <w:spacing w:line="340" w:lineRule="exact"/>
              <w:jc w:val="center"/>
              <w:rPr>
                <w:rFonts w:ascii="Times New Roman" w:hAnsi="Times New Roman" w:eastAsia="仿宋_GB2312" w:cs="Times New Roman"/>
                <w:sz w:val="24"/>
                <w:szCs w:val="24"/>
              </w:rPr>
            </w:pP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311740C3">
            <w:pPr>
              <w:overflowPunct w:val="0"/>
              <w:spacing w:line="340" w:lineRule="exact"/>
              <w:jc w:val="center"/>
              <w:rPr>
                <w:rFonts w:ascii="Times New Roman" w:hAnsi="Times New Roman" w:eastAsia="仿宋_GB2312" w:cs="Times New Roman"/>
                <w:sz w:val="24"/>
                <w:szCs w:val="24"/>
              </w:rPr>
            </w:pPr>
          </w:p>
        </w:tc>
        <w:tc>
          <w:tcPr>
            <w:tcW w:w="780" w:type="dxa"/>
            <w:tcBorders>
              <w:top w:val="single" w:color="auto" w:sz="4" w:space="0"/>
              <w:left w:val="nil"/>
              <w:bottom w:val="single" w:color="auto" w:sz="4" w:space="0"/>
              <w:right w:val="single" w:color="auto" w:sz="4" w:space="0"/>
            </w:tcBorders>
            <w:shd w:val="clear" w:color="auto" w:fill="auto"/>
            <w:noWrap/>
            <w:vAlign w:val="center"/>
          </w:tcPr>
          <w:p w14:paraId="23F199FC">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779" w:type="dxa"/>
            <w:tcBorders>
              <w:top w:val="single" w:color="auto" w:sz="4" w:space="0"/>
              <w:left w:val="nil"/>
              <w:bottom w:val="single" w:color="auto" w:sz="4" w:space="0"/>
              <w:right w:val="single" w:color="auto" w:sz="4" w:space="0"/>
            </w:tcBorders>
            <w:shd w:val="clear" w:color="auto" w:fill="auto"/>
            <w:noWrap/>
            <w:vAlign w:val="center"/>
          </w:tcPr>
          <w:p w14:paraId="382D6AED">
            <w:pPr>
              <w:overflowPunct w:val="0"/>
              <w:spacing w:line="340" w:lineRule="exact"/>
              <w:jc w:val="center"/>
              <w:rPr>
                <w:rFonts w:ascii="Times New Roman" w:hAnsi="Times New Roman" w:eastAsia="仿宋_GB2312" w:cs="Times New Roman"/>
                <w:sz w:val="24"/>
                <w:szCs w:val="24"/>
              </w:rPr>
            </w:pP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6581492A">
            <w:pPr>
              <w:overflowPunct w:val="0"/>
              <w:spacing w:line="340" w:lineRule="exact"/>
              <w:jc w:val="center"/>
              <w:rPr>
                <w:rFonts w:ascii="Times New Roman" w:hAnsi="Times New Roman" w:eastAsia="仿宋_GB2312" w:cs="Times New Roman"/>
                <w:sz w:val="24"/>
                <w:szCs w:val="24"/>
              </w:rPr>
            </w:pPr>
          </w:p>
        </w:tc>
        <w:tc>
          <w:tcPr>
            <w:tcW w:w="634" w:type="dxa"/>
            <w:tcBorders>
              <w:top w:val="single" w:color="auto" w:sz="4" w:space="0"/>
              <w:left w:val="nil"/>
              <w:bottom w:val="single" w:color="auto" w:sz="4" w:space="0"/>
              <w:right w:val="single" w:color="auto" w:sz="4" w:space="0"/>
            </w:tcBorders>
            <w:shd w:val="clear" w:color="auto" w:fill="auto"/>
            <w:noWrap/>
            <w:vAlign w:val="center"/>
          </w:tcPr>
          <w:p w14:paraId="02F01BAE">
            <w:pPr>
              <w:overflowPunct w:val="0"/>
              <w:spacing w:line="340" w:lineRule="exact"/>
              <w:jc w:val="center"/>
              <w:rPr>
                <w:rFonts w:ascii="Times New Roman" w:hAnsi="Times New Roman" w:eastAsia="仿宋_GB2312" w:cs="Times New Roman"/>
                <w:sz w:val="24"/>
                <w:szCs w:val="24"/>
              </w:rPr>
            </w:pPr>
          </w:p>
        </w:tc>
        <w:tc>
          <w:tcPr>
            <w:tcW w:w="805" w:type="dxa"/>
            <w:tcBorders>
              <w:top w:val="single" w:color="auto" w:sz="4" w:space="0"/>
              <w:left w:val="nil"/>
              <w:bottom w:val="single" w:color="auto" w:sz="4" w:space="0"/>
              <w:right w:val="single" w:color="auto" w:sz="4" w:space="0"/>
            </w:tcBorders>
            <w:shd w:val="clear" w:color="auto" w:fill="auto"/>
            <w:noWrap/>
            <w:vAlign w:val="center"/>
          </w:tcPr>
          <w:p w14:paraId="5AFCFAF9">
            <w:pPr>
              <w:overflowPunct w:val="0"/>
              <w:spacing w:line="340" w:lineRule="exact"/>
              <w:jc w:val="center"/>
              <w:rPr>
                <w:rFonts w:ascii="Times New Roman" w:hAnsi="Times New Roman" w:eastAsia="仿宋_GB2312" w:cs="Times New Roman"/>
                <w:sz w:val="24"/>
                <w:szCs w:val="24"/>
              </w:rPr>
            </w:pPr>
          </w:p>
        </w:tc>
        <w:tc>
          <w:tcPr>
            <w:tcW w:w="512" w:type="dxa"/>
            <w:tcBorders>
              <w:top w:val="single" w:color="auto" w:sz="4" w:space="0"/>
              <w:left w:val="nil"/>
              <w:bottom w:val="single" w:color="auto" w:sz="4" w:space="0"/>
              <w:right w:val="single" w:color="auto" w:sz="4" w:space="0"/>
            </w:tcBorders>
            <w:shd w:val="clear" w:color="auto" w:fill="auto"/>
            <w:noWrap/>
            <w:vAlign w:val="center"/>
          </w:tcPr>
          <w:p w14:paraId="4E0C54C6">
            <w:pPr>
              <w:overflowPunct w:val="0"/>
              <w:spacing w:line="340" w:lineRule="exact"/>
              <w:jc w:val="center"/>
              <w:rPr>
                <w:rFonts w:ascii="Times New Roman" w:hAnsi="Times New Roman" w:eastAsia="仿宋_GB2312" w:cs="Times New Roman"/>
                <w:sz w:val="24"/>
                <w:szCs w:val="24"/>
              </w:rPr>
            </w:pPr>
          </w:p>
        </w:tc>
        <w:tc>
          <w:tcPr>
            <w:tcW w:w="512" w:type="dxa"/>
            <w:tcBorders>
              <w:top w:val="single" w:color="auto" w:sz="4" w:space="0"/>
              <w:left w:val="nil"/>
              <w:bottom w:val="single" w:color="auto" w:sz="4" w:space="0"/>
              <w:right w:val="single" w:color="auto" w:sz="4" w:space="0"/>
            </w:tcBorders>
            <w:shd w:val="clear" w:color="auto" w:fill="auto"/>
            <w:noWrap/>
            <w:vAlign w:val="center"/>
          </w:tcPr>
          <w:p w14:paraId="74E54BDE">
            <w:pPr>
              <w:overflowPunct w:val="0"/>
              <w:spacing w:line="340" w:lineRule="exact"/>
              <w:jc w:val="center"/>
              <w:rPr>
                <w:rFonts w:ascii="Times New Roman" w:hAnsi="Times New Roman" w:eastAsia="仿宋_GB2312" w:cs="Times New Roman"/>
                <w:sz w:val="24"/>
                <w:szCs w:val="24"/>
              </w:rPr>
            </w:pPr>
          </w:p>
        </w:tc>
        <w:tc>
          <w:tcPr>
            <w:tcW w:w="805" w:type="dxa"/>
            <w:tcBorders>
              <w:top w:val="single" w:color="auto" w:sz="4" w:space="0"/>
              <w:left w:val="nil"/>
              <w:bottom w:val="single" w:color="auto" w:sz="4" w:space="0"/>
              <w:right w:val="single" w:color="auto" w:sz="4" w:space="0"/>
            </w:tcBorders>
            <w:shd w:val="clear" w:color="auto" w:fill="auto"/>
            <w:noWrap/>
            <w:vAlign w:val="center"/>
          </w:tcPr>
          <w:p w14:paraId="179D43FC">
            <w:pPr>
              <w:overflowPunct w:val="0"/>
              <w:spacing w:line="340" w:lineRule="exact"/>
              <w:jc w:val="center"/>
              <w:rPr>
                <w:rFonts w:ascii="Times New Roman" w:hAnsi="Times New Roman" w:eastAsia="仿宋_GB2312" w:cs="Times New Roman"/>
                <w:sz w:val="24"/>
                <w:szCs w:val="24"/>
              </w:rPr>
            </w:pPr>
          </w:p>
        </w:tc>
        <w:tc>
          <w:tcPr>
            <w:tcW w:w="701" w:type="dxa"/>
            <w:tcBorders>
              <w:top w:val="single" w:color="auto" w:sz="4" w:space="0"/>
              <w:left w:val="nil"/>
              <w:bottom w:val="single" w:color="auto" w:sz="4" w:space="0"/>
              <w:right w:val="single" w:color="auto" w:sz="4" w:space="0"/>
            </w:tcBorders>
            <w:shd w:val="clear" w:color="auto" w:fill="auto"/>
            <w:noWrap/>
            <w:vAlign w:val="center"/>
          </w:tcPr>
          <w:p w14:paraId="64BAA374">
            <w:pPr>
              <w:overflowPunct w:val="0"/>
              <w:spacing w:line="340" w:lineRule="exact"/>
              <w:jc w:val="center"/>
              <w:rPr>
                <w:rFonts w:ascii="Times New Roman" w:hAnsi="Times New Roman" w:eastAsia="仿宋_GB2312" w:cs="Times New Roman"/>
                <w:sz w:val="24"/>
                <w:szCs w:val="24"/>
              </w:rPr>
            </w:pPr>
          </w:p>
        </w:tc>
        <w:tc>
          <w:tcPr>
            <w:tcW w:w="628" w:type="dxa"/>
            <w:tcBorders>
              <w:top w:val="single" w:color="auto" w:sz="4" w:space="0"/>
              <w:left w:val="nil"/>
              <w:bottom w:val="single" w:color="auto" w:sz="4" w:space="0"/>
              <w:right w:val="single" w:color="auto" w:sz="4" w:space="0"/>
            </w:tcBorders>
            <w:shd w:val="clear" w:color="auto" w:fill="auto"/>
            <w:noWrap/>
            <w:vAlign w:val="center"/>
          </w:tcPr>
          <w:p w14:paraId="74190343">
            <w:pPr>
              <w:overflowPunct w:val="0"/>
              <w:spacing w:line="340" w:lineRule="exact"/>
              <w:jc w:val="center"/>
              <w:rPr>
                <w:rFonts w:ascii="Times New Roman" w:hAnsi="Times New Roman" w:eastAsia="仿宋_GB2312" w:cs="Times New Roman"/>
                <w:sz w:val="24"/>
                <w:szCs w:val="24"/>
              </w:rPr>
            </w:pPr>
          </w:p>
        </w:tc>
      </w:tr>
      <w:tr w14:paraId="6167C068">
        <w:tblPrEx>
          <w:tblCellMar>
            <w:top w:w="0" w:type="dxa"/>
            <w:left w:w="108" w:type="dxa"/>
            <w:bottom w:w="0" w:type="dxa"/>
            <w:right w:w="108" w:type="dxa"/>
          </w:tblCellMar>
        </w:tblPrEx>
        <w:trPr>
          <w:trHeight w:val="380" w:hRule="atLeast"/>
          <w:jc w:val="center"/>
        </w:trPr>
        <w:tc>
          <w:tcPr>
            <w:tcW w:w="981" w:type="dxa"/>
            <w:vMerge w:val="continue"/>
            <w:tcBorders>
              <w:top w:val="single" w:color="auto" w:sz="4" w:space="0"/>
              <w:left w:val="single" w:color="auto" w:sz="4" w:space="0"/>
              <w:bottom w:val="single" w:color="auto" w:sz="4" w:space="0"/>
              <w:right w:val="single" w:color="auto" w:sz="4" w:space="0"/>
            </w:tcBorders>
            <w:vAlign w:val="center"/>
          </w:tcPr>
          <w:p w14:paraId="65DB103C">
            <w:pPr>
              <w:overflowPunct w:val="0"/>
              <w:spacing w:line="340" w:lineRule="exact"/>
              <w:jc w:val="center"/>
              <w:rPr>
                <w:rFonts w:ascii="Times New Roman" w:hAnsi="Times New Roman" w:eastAsia="仿宋_GB2312" w:cs="Times New Roman"/>
                <w:sz w:val="24"/>
                <w:szCs w:val="24"/>
              </w:rPr>
            </w:pPr>
          </w:p>
        </w:tc>
        <w:tc>
          <w:tcPr>
            <w:tcW w:w="1249" w:type="dxa"/>
            <w:vMerge w:val="continue"/>
            <w:tcBorders>
              <w:top w:val="single" w:color="auto" w:sz="4" w:space="0"/>
              <w:left w:val="single" w:color="auto" w:sz="4" w:space="0"/>
              <w:bottom w:val="single" w:color="auto" w:sz="4" w:space="0"/>
              <w:right w:val="single" w:color="auto" w:sz="4" w:space="0"/>
            </w:tcBorders>
            <w:vAlign w:val="center"/>
          </w:tcPr>
          <w:p w14:paraId="2D5A929F">
            <w:pPr>
              <w:overflowPunct w:val="0"/>
              <w:spacing w:line="340" w:lineRule="exact"/>
              <w:jc w:val="center"/>
              <w:rPr>
                <w:rFonts w:ascii="Times New Roman" w:hAnsi="Times New Roman" w:eastAsia="仿宋_GB2312" w:cs="Times New Roman"/>
                <w:sz w:val="24"/>
                <w:szCs w:val="24"/>
              </w:rPr>
            </w:pPr>
          </w:p>
        </w:tc>
        <w:tc>
          <w:tcPr>
            <w:tcW w:w="1633" w:type="dxa"/>
            <w:tcBorders>
              <w:top w:val="single" w:color="auto" w:sz="4" w:space="0"/>
              <w:left w:val="nil"/>
              <w:bottom w:val="single" w:color="auto" w:sz="4" w:space="0"/>
              <w:right w:val="single" w:color="auto" w:sz="4" w:space="0"/>
            </w:tcBorders>
            <w:shd w:val="clear" w:color="auto" w:fill="auto"/>
            <w:noWrap/>
            <w:vAlign w:val="center"/>
          </w:tcPr>
          <w:p w14:paraId="23E1145D">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pacing w:val="-8"/>
                <w:sz w:val="24"/>
                <w:szCs w:val="24"/>
              </w:rPr>
              <w:t>集中—分散式</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0D1A8AF2">
            <w:pPr>
              <w:overflowPunct w:val="0"/>
              <w:spacing w:line="340" w:lineRule="exact"/>
              <w:jc w:val="center"/>
              <w:rPr>
                <w:rFonts w:ascii="Times New Roman" w:hAnsi="Times New Roman" w:eastAsia="仿宋_GB2312" w:cs="Times New Roman"/>
                <w:sz w:val="24"/>
                <w:szCs w:val="24"/>
              </w:rPr>
            </w:pP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6DDA515D">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780" w:type="dxa"/>
            <w:tcBorders>
              <w:top w:val="single" w:color="auto" w:sz="4" w:space="0"/>
              <w:left w:val="nil"/>
              <w:bottom w:val="single" w:color="auto" w:sz="4" w:space="0"/>
              <w:right w:val="single" w:color="auto" w:sz="4" w:space="0"/>
            </w:tcBorders>
            <w:shd w:val="clear" w:color="auto" w:fill="auto"/>
            <w:noWrap/>
            <w:vAlign w:val="center"/>
          </w:tcPr>
          <w:p w14:paraId="34D04399">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779" w:type="dxa"/>
            <w:tcBorders>
              <w:top w:val="single" w:color="auto" w:sz="4" w:space="0"/>
              <w:left w:val="nil"/>
              <w:bottom w:val="single" w:color="auto" w:sz="4" w:space="0"/>
              <w:right w:val="single" w:color="auto" w:sz="4" w:space="0"/>
            </w:tcBorders>
            <w:shd w:val="clear" w:color="auto" w:fill="auto"/>
            <w:noWrap/>
            <w:vAlign w:val="center"/>
          </w:tcPr>
          <w:p w14:paraId="13FEB51B">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63BF8D65">
            <w:pPr>
              <w:overflowPunct w:val="0"/>
              <w:spacing w:line="340" w:lineRule="exact"/>
              <w:jc w:val="center"/>
              <w:rPr>
                <w:rFonts w:ascii="Times New Roman" w:hAnsi="Times New Roman" w:eastAsia="仿宋_GB2312" w:cs="Times New Roman"/>
                <w:sz w:val="24"/>
                <w:szCs w:val="24"/>
              </w:rPr>
            </w:pPr>
          </w:p>
        </w:tc>
        <w:tc>
          <w:tcPr>
            <w:tcW w:w="634" w:type="dxa"/>
            <w:tcBorders>
              <w:top w:val="single" w:color="auto" w:sz="4" w:space="0"/>
              <w:left w:val="nil"/>
              <w:bottom w:val="single" w:color="auto" w:sz="4" w:space="0"/>
              <w:right w:val="single" w:color="auto" w:sz="4" w:space="0"/>
            </w:tcBorders>
            <w:shd w:val="clear" w:color="auto" w:fill="auto"/>
            <w:noWrap/>
            <w:vAlign w:val="center"/>
          </w:tcPr>
          <w:p w14:paraId="10F03BD1">
            <w:pPr>
              <w:overflowPunct w:val="0"/>
              <w:spacing w:line="340" w:lineRule="exact"/>
              <w:jc w:val="center"/>
              <w:rPr>
                <w:rFonts w:ascii="Times New Roman" w:hAnsi="Times New Roman" w:eastAsia="仿宋_GB2312" w:cs="Times New Roman"/>
                <w:sz w:val="24"/>
                <w:szCs w:val="24"/>
              </w:rPr>
            </w:pPr>
          </w:p>
        </w:tc>
        <w:tc>
          <w:tcPr>
            <w:tcW w:w="805" w:type="dxa"/>
            <w:tcBorders>
              <w:top w:val="single" w:color="auto" w:sz="4" w:space="0"/>
              <w:left w:val="nil"/>
              <w:bottom w:val="single" w:color="auto" w:sz="4" w:space="0"/>
              <w:right w:val="single" w:color="auto" w:sz="4" w:space="0"/>
            </w:tcBorders>
            <w:shd w:val="clear" w:color="auto" w:fill="auto"/>
            <w:noWrap/>
            <w:vAlign w:val="center"/>
          </w:tcPr>
          <w:p w14:paraId="47D68777">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512" w:type="dxa"/>
            <w:tcBorders>
              <w:top w:val="single" w:color="auto" w:sz="4" w:space="0"/>
              <w:left w:val="nil"/>
              <w:bottom w:val="single" w:color="auto" w:sz="4" w:space="0"/>
              <w:right w:val="single" w:color="auto" w:sz="4" w:space="0"/>
            </w:tcBorders>
            <w:shd w:val="clear" w:color="auto" w:fill="auto"/>
            <w:noWrap/>
            <w:vAlign w:val="center"/>
          </w:tcPr>
          <w:p w14:paraId="563A0A41">
            <w:pPr>
              <w:overflowPunct w:val="0"/>
              <w:spacing w:line="340" w:lineRule="exact"/>
              <w:jc w:val="center"/>
              <w:rPr>
                <w:rFonts w:ascii="Times New Roman" w:hAnsi="Times New Roman" w:eastAsia="仿宋_GB2312" w:cs="Times New Roman"/>
                <w:sz w:val="24"/>
                <w:szCs w:val="24"/>
              </w:rPr>
            </w:pPr>
          </w:p>
        </w:tc>
        <w:tc>
          <w:tcPr>
            <w:tcW w:w="512" w:type="dxa"/>
            <w:tcBorders>
              <w:top w:val="single" w:color="auto" w:sz="4" w:space="0"/>
              <w:left w:val="nil"/>
              <w:bottom w:val="single" w:color="auto" w:sz="4" w:space="0"/>
              <w:right w:val="single" w:color="auto" w:sz="4" w:space="0"/>
            </w:tcBorders>
            <w:shd w:val="clear" w:color="auto" w:fill="auto"/>
            <w:noWrap/>
            <w:vAlign w:val="center"/>
          </w:tcPr>
          <w:p w14:paraId="67555B2A">
            <w:pPr>
              <w:overflowPunct w:val="0"/>
              <w:spacing w:line="340" w:lineRule="exact"/>
              <w:jc w:val="center"/>
              <w:rPr>
                <w:rFonts w:ascii="Times New Roman" w:hAnsi="Times New Roman" w:eastAsia="仿宋_GB2312" w:cs="Times New Roman"/>
                <w:sz w:val="24"/>
                <w:szCs w:val="24"/>
              </w:rPr>
            </w:pPr>
          </w:p>
        </w:tc>
        <w:tc>
          <w:tcPr>
            <w:tcW w:w="805" w:type="dxa"/>
            <w:tcBorders>
              <w:top w:val="single" w:color="auto" w:sz="4" w:space="0"/>
              <w:left w:val="nil"/>
              <w:bottom w:val="single" w:color="auto" w:sz="4" w:space="0"/>
              <w:right w:val="single" w:color="auto" w:sz="4" w:space="0"/>
            </w:tcBorders>
            <w:shd w:val="clear" w:color="auto" w:fill="auto"/>
            <w:noWrap/>
            <w:vAlign w:val="center"/>
          </w:tcPr>
          <w:p w14:paraId="0B8E393E">
            <w:pPr>
              <w:overflowPunct w:val="0"/>
              <w:spacing w:line="340" w:lineRule="exact"/>
              <w:jc w:val="center"/>
              <w:rPr>
                <w:rFonts w:ascii="Times New Roman" w:hAnsi="Times New Roman" w:eastAsia="仿宋_GB2312" w:cs="Times New Roman"/>
                <w:sz w:val="24"/>
                <w:szCs w:val="24"/>
              </w:rPr>
            </w:pPr>
          </w:p>
        </w:tc>
        <w:tc>
          <w:tcPr>
            <w:tcW w:w="701" w:type="dxa"/>
            <w:tcBorders>
              <w:top w:val="single" w:color="auto" w:sz="4" w:space="0"/>
              <w:left w:val="nil"/>
              <w:bottom w:val="single" w:color="auto" w:sz="4" w:space="0"/>
              <w:right w:val="single" w:color="auto" w:sz="4" w:space="0"/>
            </w:tcBorders>
            <w:shd w:val="clear" w:color="auto" w:fill="auto"/>
            <w:noWrap/>
            <w:vAlign w:val="center"/>
          </w:tcPr>
          <w:p w14:paraId="02F396B9">
            <w:pPr>
              <w:overflowPunct w:val="0"/>
              <w:spacing w:line="340" w:lineRule="exact"/>
              <w:jc w:val="center"/>
              <w:rPr>
                <w:rFonts w:ascii="Times New Roman" w:hAnsi="Times New Roman" w:eastAsia="仿宋_GB2312" w:cs="Times New Roman"/>
                <w:sz w:val="24"/>
                <w:szCs w:val="24"/>
              </w:rPr>
            </w:pPr>
          </w:p>
        </w:tc>
        <w:tc>
          <w:tcPr>
            <w:tcW w:w="628" w:type="dxa"/>
            <w:tcBorders>
              <w:top w:val="single" w:color="auto" w:sz="4" w:space="0"/>
              <w:left w:val="nil"/>
              <w:bottom w:val="single" w:color="auto" w:sz="4" w:space="0"/>
              <w:right w:val="single" w:color="auto" w:sz="4" w:space="0"/>
            </w:tcBorders>
            <w:shd w:val="clear" w:color="auto" w:fill="auto"/>
            <w:noWrap/>
            <w:vAlign w:val="center"/>
          </w:tcPr>
          <w:p w14:paraId="1985A6FC">
            <w:pPr>
              <w:overflowPunct w:val="0"/>
              <w:spacing w:line="340" w:lineRule="exact"/>
              <w:jc w:val="center"/>
              <w:rPr>
                <w:rFonts w:ascii="Times New Roman" w:hAnsi="Times New Roman" w:eastAsia="仿宋_GB2312" w:cs="Times New Roman"/>
                <w:sz w:val="24"/>
                <w:szCs w:val="24"/>
              </w:rPr>
            </w:pPr>
          </w:p>
        </w:tc>
      </w:tr>
      <w:tr w14:paraId="271AAAB8">
        <w:tblPrEx>
          <w:tblCellMar>
            <w:top w:w="0" w:type="dxa"/>
            <w:left w:w="108" w:type="dxa"/>
            <w:bottom w:w="0" w:type="dxa"/>
            <w:right w:w="108" w:type="dxa"/>
          </w:tblCellMar>
        </w:tblPrEx>
        <w:trPr>
          <w:trHeight w:val="380" w:hRule="atLeast"/>
          <w:jc w:val="center"/>
        </w:trPr>
        <w:tc>
          <w:tcPr>
            <w:tcW w:w="981" w:type="dxa"/>
            <w:vMerge w:val="continue"/>
            <w:tcBorders>
              <w:top w:val="single" w:color="auto" w:sz="4" w:space="0"/>
              <w:left w:val="single" w:color="auto" w:sz="4" w:space="0"/>
              <w:bottom w:val="single" w:color="auto" w:sz="4" w:space="0"/>
              <w:right w:val="single" w:color="auto" w:sz="4" w:space="0"/>
            </w:tcBorders>
            <w:vAlign w:val="center"/>
          </w:tcPr>
          <w:p w14:paraId="49F8A898">
            <w:pPr>
              <w:overflowPunct w:val="0"/>
              <w:spacing w:line="340" w:lineRule="exact"/>
              <w:jc w:val="center"/>
              <w:rPr>
                <w:rFonts w:ascii="Times New Roman" w:hAnsi="Times New Roman" w:eastAsia="仿宋_GB2312" w:cs="Times New Roman"/>
                <w:sz w:val="24"/>
                <w:szCs w:val="24"/>
              </w:rPr>
            </w:pPr>
          </w:p>
        </w:tc>
        <w:tc>
          <w:tcPr>
            <w:tcW w:w="1249" w:type="dxa"/>
            <w:vMerge w:val="continue"/>
            <w:tcBorders>
              <w:top w:val="single" w:color="auto" w:sz="4" w:space="0"/>
              <w:left w:val="single" w:color="auto" w:sz="4" w:space="0"/>
              <w:bottom w:val="single" w:color="auto" w:sz="4" w:space="0"/>
              <w:right w:val="single" w:color="auto" w:sz="4" w:space="0"/>
            </w:tcBorders>
            <w:vAlign w:val="center"/>
          </w:tcPr>
          <w:p w14:paraId="2C22DA6B">
            <w:pPr>
              <w:overflowPunct w:val="0"/>
              <w:spacing w:line="340" w:lineRule="exact"/>
              <w:jc w:val="center"/>
              <w:rPr>
                <w:rFonts w:ascii="Times New Roman" w:hAnsi="Times New Roman" w:eastAsia="仿宋_GB2312" w:cs="Times New Roman"/>
                <w:sz w:val="24"/>
                <w:szCs w:val="24"/>
              </w:rPr>
            </w:pPr>
          </w:p>
        </w:tc>
        <w:tc>
          <w:tcPr>
            <w:tcW w:w="1633" w:type="dxa"/>
            <w:tcBorders>
              <w:top w:val="single" w:color="auto" w:sz="4" w:space="0"/>
              <w:left w:val="nil"/>
              <w:bottom w:val="single" w:color="auto" w:sz="4" w:space="0"/>
              <w:right w:val="single" w:color="auto" w:sz="4" w:space="0"/>
            </w:tcBorders>
            <w:shd w:val="clear" w:color="auto" w:fill="auto"/>
            <w:noWrap/>
            <w:vAlign w:val="center"/>
          </w:tcPr>
          <w:p w14:paraId="23B5256D">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集中式</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1C9CC74F">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6B093907">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780" w:type="dxa"/>
            <w:tcBorders>
              <w:top w:val="single" w:color="auto" w:sz="4" w:space="0"/>
              <w:left w:val="nil"/>
              <w:bottom w:val="single" w:color="auto" w:sz="4" w:space="0"/>
              <w:right w:val="single" w:color="auto" w:sz="4" w:space="0"/>
            </w:tcBorders>
            <w:shd w:val="clear" w:color="auto" w:fill="auto"/>
            <w:noWrap/>
            <w:vAlign w:val="center"/>
          </w:tcPr>
          <w:p w14:paraId="04FCA7D9">
            <w:pPr>
              <w:overflowPunct w:val="0"/>
              <w:spacing w:line="340" w:lineRule="exact"/>
              <w:jc w:val="center"/>
              <w:rPr>
                <w:rFonts w:ascii="Times New Roman" w:hAnsi="Times New Roman" w:eastAsia="仿宋_GB2312" w:cs="Times New Roman"/>
                <w:sz w:val="24"/>
                <w:szCs w:val="24"/>
              </w:rPr>
            </w:pPr>
          </w:p>
        </w:tc>
        <w:tc>
          <w:tcPr>
            <w:tcW w:w="779" w:type="dxa"/>
            <w:tcBorders>
              <w:top w:val="single" w:color="auto" w:sz="4" w:space="0"/>
              <w:left w:val="nil"/>
              <w:bottom w:val="single" w:color="auto" w:sz="4" w:space="0"/>
              <w:right w:val="single" w:color="auto" w:sz="4" w:space="0"/>
            </w:tcBorders>
            <w:shd w:val="clear" w:color="auto" w:fill="auto"/>
            <w:noWrap/>
            <w:vAlign w:val="center"/>
          </w:tcPr>
          <w:p w14:paraId="2DD0380B">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333E049E">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634" w:type="dxa"/>
            <w:tcBorders>
              <w:top w:val="single" w:color="auto" w:sz="4" w:space="0"/>
              <w:left w:val="nil"/>
              <w:bottom w:val="single" w:color="auto" w:sz="4" w:space="0"/>
              <w:right w:val="single" w:color="auto" w:sz="4" w:space="0"/>
            </w:tcBorders>
            <w:shd w:val="clear" w:color="auto" w:fill="auto"/>
            <w:noWrap/>
            <w:vAlign w:val="center"/>
          </w:tcPr>
          <w:p w14:paraId="4ECB11CC">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805" w:type="dxa"/>
            <w:tcBorders>
              <w:top w:val="single" w:color="auto" w:sz="4" w:space="0"/>
              <w:left w:val="nil"/>
              <w:bottom w:val="single" w:color="auto" w:sz="4" w:space="0"/>
              <w:right w:val="single" w:color="auto" w:sz="4" w:space="0"/>
            </w:tcBorders>
            <w:shd w:val="clear" w:color="auto" w:fill="auto"/>
            <w:noWrap/>
            <w:vAlign w:val="center"/>
          </w:tcPr>
          <w:p w14:paraId="28511F48">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512" w:type="dxa"/>
            <w:tcBorders>
              <w:top w:val="single" w:color="auto" w:sz="4" w:space="0"/>
              <w:left w:val="nil"/>
              <w:bottom w:val="single" w:color="auto" w:sz="4" w:space="0"/>
              <w:right w:val="single" w:color="auto" w:sz="4" w:space="0"/>
            </w:tcBorders>
            <w:shd w:val="clear" w:color="auto" w:fill="auto"/>
            <w:noWrap/>
            <w:vAlign w:val="center"/>
          </w:tcPr>
          <w:p w14:paraId="08029D67">
            <w:pPr>
              <w:overflowPunct w:val="0"/>
              <w:spacing w:line="340" w:lineRule="exact"/>
              <w:jc w:val="center"/>
              <w:rPr>
                <w:rFonts w:ascii="Times New Roman" w:hAnsi="Times New Roman" w:eastAsia="仿宋_GB2312" w:cs="Times New Roman"/>
                <w:sz w:val="24"/>
                <w:szCs w:val="24"/>
              </w:rPr>
            </w:pPr>
          </w:p>
        </w:tc>
        <w:tc>
          <w:tcPr>
            <w:tcW w:w="512" w:type="dxa"/>
            <w:tcBorders>
              <w:top w:val="single" w:color="auto" w:sz="4" w:space="0"/>
              <w:left w:val="nil"/>
              <w:bottom w:val="single" w:color="auto" w:sz="4" w:space="0"/>
              <w:right w:val="single" w:color="auto" w:sz="4" w:space="0"/>
            </w:tcBorders>
            <w:shd w:val="clear" w:color="auto" w:fill="auto"/>
            <w:noWrap/>
            <w:vAlign w:val="center"/>
          </w:tcPr>
          <w:p w14:paraId="681C8180">
            <w:pPr>
              <w:overflowPunct w:val="0"/>
              <w:spacing w:line="340" w:lineRule="exact"/>
              <w:jc w:val="center"/>
              <w:rPr>
                <w:rFonts w:ascii="Times New Roman" w:hAnsi="Times New Roman" w:eastAsia="仿宋_GB2312" w:cs="Times New Roman"/>
                <w:sz w:val="24"/>
                <w:szCs w:val="24"/>
              </w:rPr>
            </w:pPr>
          </w:p>
        </w:tc>
        <w:tc>
          <w:tcPr>
            <w:tcW w:w="805" w:type="dxa"/>
            <w:tcBorders>
              <w:top w:val="single" w:color="auto" w:sz="4" w:space="0"/>
              <w:left w:val="nil"/>
              <w:bottom w:val="single" w:color="auto" w:sz="4" w:space="0"/>
              <w:right w:val="single" w:color="auto" w:sz="4" w:space="0"/>
            </w:tcBorders>
            <w:shd w:val="clear" w:color="auto" w:fill="auto"/>
            <w:noWrap/>
            <w:vAlign w:val="center"/>
          </w:tcPr>
          <w:p w14:paraId="428E0A7B">
            <w:pPr>
              <w:overflowPunct w:val="0"/>
              <w:spacing w:line="340" w:lineRule="exact"/>
              <w:jc w:val="center"/>
              <w:rPr>
                <w:rFonts w:ascii="Times New Roman" w:hAnsi="Times New Roman" w:eastAsia="仿宋_GB2312" w:cs="Times New Roman"/>
                <w:sz w:val="24"/>
                <w:szCs w:val="24"/>
              </w:rPr>
            </w:pPr>
          </w:p>
        </w:tc>
        <w:tc>
          <w:tcPr>
            <w:tcW w:w="701" w:type="dxa"/>
            <w:tcBorders>
              <w:top w:val="single" w:color="auto" w:sz="4" w:space="0"/>
              <w:left w:val="nil"/>
              <w:bottom w:val="single" w:color="auto" w:sz="4" w:space="0"/>
              <w:right w:val="single" w:color="auto" w:sz="4" w:space="0"/>
            </w:tcBorders>
            <w:shd w:val="clear" w:color="auto" w:fill="auto"/>
            <w:noWrap/>
            <w:vAlign w:val="center"/>
          </w:tcPr>
          <w:p w14:paraId="5162C54F">
            <w:pPr>
              <w:overflowPunct w:val="0"/>
              <w:spacing w:line="340" w:lineRule="exact"/>
              <w:jc w:val="center"/>
              <w:rPr>
                <w:rFonts w:ascii="Times New Roman" w:hAnsi="Times New Roman" w:eastAsia="仿宋_GB2312" w:cs="Times New Roman"/>
                <w:sz w:val="24"/>
                <w:szCs w:val="24"/>
              </w:rPr>
            </w:pPr>
          </w:p>
        </w:tc>
        <w:tc>
          <w:tcPr>
            <w:tcW w:w="628" w:type="dxa"/>
            <w:tcBorders>
              <w:top w:val="single" w:color="auto" w:sz="4" w:space="0"/>
              <w:left w:val="nil"/>
              <w:bottom w:val="single" w:color="auto" w:sz="4" w:space="0"/>
              <w:right w:val="single" w:color="auto" w:sz="4" w:space="0"/>
            </w:tcBorders>
            <w:shd w:val="clear" w:color="auto" w:fill="auto"/>
            <w:noWrap/>
            <w:vAlign w:val="center"/>
          </w:tcPr>
          <w:p w14:paraId="6508B211">
            <w:pPr>
              <w:overflowPunct w:val="0"/>
              <w:spacing w:line="340" w:lineRule="exact"/>
              <w:jc w:val="center"/>
              <w:rPr>
                <w:rFonts w:ascii="Times New Roman" w:hAnsi="Times New Roman" w:eastAsia="仿宋_GB2312" w:cs="Times New Roman"/>
                <w:sz w:val="24"/>
                <w:szCs w:val="24"/>
              </w:rPr>
            </w:pPr>
          </w:p>
        </w:tc>
      </w:tr>
      <w:tr w14:paraId="64801C52">
        <w:tblPrEx>
          <w:tblCellMar>
            <w:top w:w="0" w:type="dxa"/>
            <w:left w:w="108" w:type="dxa"/>
            <w:bottom w:w="0" w:type="dxa"/>
            <w:right w:w="108" w:type="dxa"/>
          </w:tblCellMar>
        </w:tblPrEx>
        <w:trPr>
          <w:trHeight w:val="454" w:hRule="atLeast"/>
          <w:jc w:val="center"/>
        </w:trPr>
        <w:tc>
          <w:tcPr>
            <w:tcW w:w="981" w:type="dxa"/>
            <w:vMerge w:val="continue"/>
            <w:tcBorders>
              <w:top w:val="single" w:color="auto" w:sz="4" w:space="0"/>
              <w:left w:val="single" w:color="auto" w:sz="4" w:space="0"/>
              <w:bottom w:val="single" w:color="auto" w:sz="4" w:space="0"/>
              <w:right w:val="single" w:color="auto" w:sz="4" w:space="0"/>
            </w:tcBorders>
            <w:vAlign w:val="center"/>
          </w:tcPr>
          <w:p w14:paraId="4386C544">
            <w:pPr>
              <w:overflowPunct w:val="0"/>
              <w:spacing w:line="340" w:lineRule="exact"/>
              <w:jc w:val="center"/>
              <w:rPr>
                <w:rFonts w:ascii="Times New Roman" w:hAnsi="Times New Roman" w:eastAsia="仿宋_GB2312" w:cs="Times New Roman"/>
                <w:sz w:val="24"/>
                <w:szCs w:val="24"/>
              </w:rPr>
            </w:pPr>
          </w:p>
        </w:tc>
        <w:tc>
          <w:tcPr>
            <w:tcW w:w="2882" w:type="dxa"/>
            <w:gridSpan w:val="2"/>
            <w:tcBorders>
              <w:top w:val="single" w:color="auto" w:sz="4" w:space="0"/>
              <w:left w:val="nil"/>
              <w:bottom w:val="single" w:color="auto" w:sz="4" w:space="0"/>
              <w:right w:val="single" w:color="auto" w:sz="4" w:space="0"/>
            </w:tcBorders>
            <w:shd w:val="clear" w:color="auto" w:fill="auto"/>
            <w:noWrap/>
            <w:vAlign w:val="center"/>
          </w:tcPr>
          <w:p w14:paraId="5464BA39">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空气源热泵热水系统</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203237CC">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500CECC6">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780" w:type="dxa"/>
            <w:tcBorders>
              <w:top w:val="single" w:color="auto" w:sz="4" w:space="0"/>
              <w:left w:val="nil"/>
              <w:bottom w:val="single" w:color="auto" w:sz="4" w:space="0"/>
              <w:right w:val="single" w:color="auto" w:sz="4" w:space="0"/>
            </w:tcBorders>
            <w:shd w:val="clear" w:color="auto" w:fill="auto"/>
            <w:noWrap/>
            <w:vAlign w:val="center"/>
          </w:tcPr>
          <w:p w14:paraId="735EC5E0">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779" w:type="dxa"/>
            <w:tcBorders>
              <w:top w:val="single" w:color="auto" w:sz="4" w:space="0"/>
              <w:left w:val="nil"/>
              <w:bottom w:val="single" w:color="auto" w:sz="4" w:space="0"/>
              <w:right w:val="single" w:color="auto" w:sz="4" w:space="0"/>
            </w:tcBorders>
            <w:shd w:val="clear" w:color="auto" w:fill="auto"/>
            <w:noWrap/>
            <w:vAlign w:val="center"/>
          </w:tcPr>
          <w:p w14:paraId="3CC4AD90">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2CE91B89">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634" w:type="dxa"/>
            <w:tcBorders>
              <w:top w:val="single" w:color="auto" w:sz="4" w:space="0"/>
              <w:left w:val="nil"/>
              <w:bottom w:val="single" w:color="auto" w:sz="4" w:space="0"/>
              <w:right w:val="single" w:color="auto" w:sz="4" w:space="0"/>
            </w:tcBorders>
            <w:shd w:val="clear" w:color="auto" w:fill="auto"/>
            <w:noWrap/>
            <w:vAlign w:val="center"/>
          </w:tcPr>
          <w:p w14:paraId="5F1DFBDA">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805" w:type="dxa"/>
            <w:tcBorders>
              <w:top w:val="single" w:color="auto" w:sz="4" w:space="0"/>
              <w:left w:val="nil"/>
              <w:bottom w:val="single" w:color="auto" w:sz="4" w:space="0"/>
              <w:right w:val="single" w:color="auto" w:sz="4" w:space="0"/>
            </w:tcBorders>
            <w:shd w:val="clear" w:color="auto" w:fill="auto"/>
            <w:noWrap/>
            <w:vAlign w:val="center"/>
          </w:tcPr>
          <w:p w14:paraId="24E90408">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512" w:type="dxa"/>
            <w:tcBorders>
              <w:top w:val="single" w:color="auto" w:sz="4" w:space="0"/>
              <w:left w:val="nil"/>
              <w:bottom w:val="single" w:color="auto" w:sz="4" w:space="0"/>
              <w:right w:val="single" w:color="auto" w:sz="4" w:space="0"/>
            </w:tcBorders>
            <w:shd w:val="clear" w:color="auto" w:fill="auto"/>
            <w:noWrap/>
            <w:vAlign w:val="center"/>
          </w:tcPr>
          <w:p w14:paraId="1226C613">
            <w:pPr>
              <w:overflowPunct w:val="0"/>
              <w:spacing w:line="340" w:lineRule="exact"/>
              <w:jc w:val="center"/>
              <w:rPr>
                <w:rFonts w:ascii="Times New Roman" w:hAnsi="Times New Roman" w:eastAsia="仿宋_GB2312" w:cs="Times New Roman"/>
                <w:sz w:val="24"/>
                <w:szCs w:val="24"/>
              </w:rPr>
            </w:pPr>
          </w:p>
        </w:tc>
        <w:tc>
          <w:tcPr>
            <w:tcW w:w="512" w:type="dxa"/>
            <w:tcBorders>
              <w:top w:val="single" w:color="auto" w:sz="4" w:space="0"/>
              <w:left w:val="nil"/>
              <w:bottom w:val="single" w:color="auto" w:sz="4" w:space="0"/>
              <w:right w:val="single" w:color="auto" w:sz="4" w:space="0"/>
            </w:tcBorders>
            <w:shd w:val="clear" w:color="auto" w:fill="auto"/>
            <w:noWrap/>
            <w:vAlign w:val="center"/>
          </w:tcPr>
          <w:p w14:paraId="11FAB996">
            <w:pPr>
              <w:overflowPunct w:val="0"/>
              <w:spacing w:line="340" w:lineRule="exact"/>
              <w:jc w:val="center"/>
              <w:rPr>
                <w:rFonts w:ascii="Times New Roman" w:hAnsi="Times New Roman" w:eastAsia="仿宋_GB2312" w:cs="Times New Roman"/>
                <w:sz w:val="24"/>
                <w:szCs w:val="24"/>
              </w:rPr>
            </w:pPr>
          </w:p>
        </w:tc>
        <w:tc>
          <w:tcPr>
            <w:tcW w:w="805" w:type="dxa"/>
            <w:tcBorders>
              <w:top w:val="single" w:color="auto" w:sz="4" w:space="0"/>
              <w:left w:val="nil"/>
              <w:bottom w:val="single" w:color="auto" w:sz="4" w:space="0"/>
              <w:right w:val="single" w:color="auto" w:sz="4" w:space="0"/>
            </w:tcBorders>
            <w:shd w:val="clear" w:color="auto" w:fill="auto"/>
            <w:noWrap/>
            <w:vAlign w:val="center"/>
          </w:tcPr>
          <w:p w14:paraId="78CC9A2B">
            <w:pPr>
              <w:overflowPunct w:val="0"/>
              <w:spacing w:line="340" w:lineRule="exact"/>
              <w:jc w:val="center"/>
              <w:rPr>
                <w:rFonts w:ascii="Times New Roman" w:hAnsi="Times New Roman" w:eastAsia="仿宋_GB2312" w:cs="Times New Roman"/>
                <w:sz w:val="24"/>
                <w:szCs w:val="24"/>
              </w:rPr>
            </w:pPr>
          </w:p>
        </w:tc>
        <w:tc>
          <w:tcPr>
            <w:tcW w:w="701" w:type="dxa"/>
            <w:tcBorders>
              <w:top w:val="single" w:color="auto" w:sz="4" w:space="0"/>
              <w:left w:val="nil"/>
              <w:bottom w:val="single" w:color="auto" w:sz="4" w:space="0"/>
              <w:right w:val="single" w:color="auto" w:sz="4" w:space="0"/>
            </w:tcBorders>
            <w:shd w:val="clear" w:color="auto" w:fill="auto"/>
            <w:noWrap/>
            <w:vAlign w:val="center"/>
          </w:tcPr>
          <w:p w14:paraId="30C9C9D7">
            <w:pPr>
              <w:overflowPunct w:val="0"/>
              <w:spacing w:line="340" w:lineRule="exact"/>
              <w:jc w:val="center"/>
              <w:rPr>
                <w:rFonts w:ascii="Times New Roman" w:hAnsi="Times New Roman" w:eastAsia="仿宋_GB2312" w:cs="Times New Roman"/>
                <w:sz w:val="24"/>
                <w:szCs w:val="24"/>
              </w:rPr>
            </w:pPr>
          </w:p>
        </w:tc>
        <w:tc>
          <w:tcPr>
            <w:tcW w:w="628" w:type="dxa"/>
            <w:tcBorders>
              <w:top w:val="single" w:color="auto" w:sz="4" w:space="0"/>
              <w:left w:val="nil"/>
              <w:bottom w:val="single" w:color="auto" w:sz="4" w:space="0"/>
              <w:right w:val="single" w:color="auto" w:sz="4" w:space="0"/>
            </w:tcBorders>
            <w:shd w:val="clear" w:color="auto" w:fill="auto"/>
            <w:noWrap/>
            <w:vAlign w:val="center"/>
          </w:tcPr>
          <w:p w14:paraId="4C365276">
            <w:pPr>
              <w:overflowPunct w:val="0"/>
              <w:spacing w:line="340" w:lineRule="exact"/>
              <w:jc w:val="center"/>
              <w:rPr>
                <w:rFonts w:ascii="Times New Roman" w:hAnsi="Times New Roman" w:eastAsia="仿宋_GB2312" w:cs="Times New Roman"/>
                <w:sz w:val="24"/>
                <w:szCs w:val="24"/>
              </w:rPr>
            </w:pPr>
          </w:p>
        </w:tc>
      </w:tr>
      <w:tr w14:paraId="54B29279">
        <w:tblPrEx>
          <w:tblCellMar>
            <w:top w:w="0" w:type="dxa"/>
            <w:left w:w="108" w:type="dxa"/>
            <w:bottom w:w="0" w:type="dxa"/>
            <w:right w:w="108" w:type="dxa"/>
          </w:tblCellMar>
        </w:tblPrEx>
        <w:trPr>
          <w:trHeight w:val="397" w:hRule="atLeast"/>
          <w:jc w:val="center"/>
        </w:trPr>
        <w:tc>
          <w:tcPr>
            <w:tcW w:w="981" w:type="dxa"/>
            <w:vMerge w:val="continue"/>
            <w:tcBorders>
              <w:top w:val="single" w:color="auto" w:sz="4" w:space="0"/>
              <w:left w:val="single" w:color="auto" w:sz="4" w:space="0"/>
              <w:bottom w:val="single" w:color="auto" w:sz="4" w:space="0"/>
              <w:right w:val="single" w:color="auto" w:sz="4" w:space="0"/>
            </w:tcBorders>
            <w:vAlign w:val="center"/>
          </w:tcPr>
          <w:p w14:paraId="26F1CD57">
            <w:pPr>
              <w:overflowPunct w:val="0"/>
              <w:spacing w:line="340" w:lineRule="exact"/>
              <w:jc w:val="center"/>
              <w:rPr>
                <w:rFonts w:ascii="Times New Roman" w:hAnsi="Times New Roman" w:eastAsia="仿宋_GB2312" w:cs="Times New Roman"/>
                <w:sz w:val="24"/>
                <w:szCs w:val="24"/>
              </w:rPr>
            </w:pPr>
          </w:p>
        </w:tc>
        <w:tc>
          <w:tcPr>
            <w:tcW w:w="124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A13EA91">
            <w:pPr>
              <w:overflowPunct w:val="0"/>
              <w:spacing w:line="340" w:lineRule="exact"/>
              <w:jc w:val="center"/>
              <w:rPr>
                <w:rFonts w:ascii="Times New Roman" w:hAnsi="Times New Roman" w:eastAsia="仿宋_GB2312" w:cs="Times New Roman"/>
                <w:spacing w:val="-8"/>
                <w:sz w:val="24"/>
                <w:szCs w:val="24"/>
              </w:rPr>
            </w:pPr>
            <w:r>
              <w:rPr>
                <w:rFonts w:ascii="Times New Roman" w:hAnsi="Times New Roman" w:eastAsia="仿宋_GB2312" w:cs="Times New Roman"/>
                <w:spacing w:val="-8"/>
                <w:sz w:val="24"/>
                <w:szCs w:val="24"/>
              </w:rPr>
              <w:t>太阳能+空气源热泵热水系统</w:t>
            </w:r>
          </w:p>
        </w:tc>
        <w:tc>
          <w:tcPr>
            <w:tcW w:w="1633" w:type="dxa"/>
            <w:tcBorders>
              <w:top w:val="single" w:color="auto" w:sz="4" w:space="0"/>
              <w:left w:val="nil"/>
              <w:bottom w:val="single" w:color="auto" w:sz="4" w:space="0"/>
              <w:right w:val="single" w:color="auto" w:sz="4" w:space="0"/>
            </w:tcBorders>
            <w:shd w:val="clear" w:color="auto" w:fill="auto"/>
            <w:noWrap/>
            <w:vAlign w:val="center"/>
          </w:tcPr>
          <w:p w14:paraId="2266601C">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分散式</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70BEBA8A">
            <w:pPr>
              <w:overflowPunct w:val="0"/>
              <w:spacing w:line="340" w:lineRule="exact"/>
              <w:jc w:val="center"/>
              <w:rPr>
                <w:rFonts w:ascii="Times New Roman" w:hAnsi="Times New Roman" w:eastAsia="仿宋_GB2312" w:cs="Times New Roman"/>
                <w:sz w:val="24"/>
                <w:szCs w:val="24"/>
              </w:rPr>
            </w:pP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651F8806">
            <w:pPr>
              <w:overflowPunct w:val="0"/>
              <w:spacing w:line="340" w:lineRule="exact"/>
              <w:jc w:val="center"/>
              <w:rPr>
                <w:rFonts w:ascii="Times New Roman" w:hAnsi="Times New Roman" w:eastAsia="仿宋_GB2312" w:cs="Times New Roman"/>
                <w:sz w:val="24"/>
                <w:szCs w:val="24"/>
              </w:rPr>
            </w:pPr>
          </w:p>
        </w:tc>
        <w:tc>
          <w:tcPr>
            <w:tcW w:w="780" w:type="dxa"/>
            <w:tcBorders>
              <w:top w:val="single" w:color="auto" w:sz="4" w:space="0"/>
              <w:left w:val="nil"/>
              <w:bottom w:val="single" w:color="auto" w:sz="4" w:space="0"/>
              <w:right w:val="single" w:color="auto" w:sz="4" w:space="0"/>
            </w:tcBorders>
            <w:shd w:val="clear" w:color="auto" w:fill="auto"/>
            <w:noWrap/>
            <w:vAlign w:val="center"/>
          </w:tcPr>
          <w:p w14:paraId="7C49AD46">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779" w:type="dxa"/>
            <w:tcBorders>
              <w:top w:val="single" w:color="auto" w:sz="4" w:space="0"/>
              <w:left w:val="nil"/>
              <w:bottom w:val="single" w:color="auto" w:sz="4" w:space="0"/>
              <w:right w:val="single" w:color="auto" w:sz="4" w:space="0"/>
            </w:tcBorders>
            <w:shd w:val="clear" w:color="auto" w:fill="auto"/>
            <w:noWrap/>
            <w:vAlign w:val="center"/>
          </w:tcPr>
          <w:p w14:paraId="2D97AFAA">
            <w:pPr>
              <w:overflowPunct w:val="0"/>
              <w:spacing w:line="340" w:lineRule="exact"/>
              <w:jc w:val="center"/>
              <w:rPr>
                <w:rFonts w:ascii="Times New Roman" w:hAnsi="Times New Roman" w:eastAsia="仿宋_GB2312" w:cs="Times New Roman"/>
                <w:sz w:val="24"/>
                <w:szCs w:val="24"/>
              </w:rPr>
            </w:pP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0FF56D68">
            <w:pPr>
              <w:overflowPunct w:val="0"/>
              <w:spacing w:line="340" w:lineRule="exact"/>
              <w:jc w:val="center"/>
              <w:rPr>
                <w:rFonts w:ascii="Times New Roman" w:hAnsi="Times New Roman" w:eastAsia="仿宋_GB2312" w:cs="Times New Roman"/>
                <w:sz w:val="24"/>
                <w:szCs w:val="24"/>
              </w:rPr>
            </w:pPr>
          </w:p>
        </w:tc>
        <w:tc>
          <w:tcPr>
            <w:tcW w:w="634" w:type="dxa"/>
            <w:tcBorders>
              <w:top w:val="single" w:color="auto" w:sz="4" w:space="0"/>
              <w:left w:val="nil"/>
              <w:bottom w:val="single" w:color="auto" w:sz="4" w:space="0"/>
              <w:right w:val="single" w:color="auto" w:sz="4" w:space="0"/>
            </w:tcBorders>
            <w:shd w:val="clear" w:color="auto" w:fill="auto"/>
            <w:noWrap/>
            <w:vAlign w:val="center"/>
          </w:tcPr>
          <w:p w14:paraId="0E63E785">
            <w:pPr>
              <w:overflowPunct w:val="0"/>
              <w:spacing w:line="340" w:lineRule="exact"/>
              <w:jc w:val="center"/>
              <w:rPr>
                <w:rFonts w:ascii="Times New Roman" w:hAnsi="Times New Roman" w:eastAsia="仿宋_GB2312" w:cs="Times New Roman"/>
                <w:sz w:val="24"/>
                <w:szCs w:val="24"/>
              </w:rPr>
            </w:pPr>
          </w:p>
        </w:tc>
        <w:tc>
          <w:tcPr>
            <w:tcW w:w="805" w:type="dxa"/>
            <w:tcBorders>
              <w:top w:val="single" w:color="auto" w:sz="4" w:space="0"/>
              <w:left w:val="nil"/>
              <w:bottom w:val="single" w:color="auto" w:sz="4" w:space="0"/>
              <w:right w:val="single" w:color="auto" w:sz="4" w:space="0"/>
            </w:tcBorders>
            <w:shd w:val="clear" w:color="auto" w:fill="auto"/>
            <w:noWrap/>
            <w:vAlign w:val="center"/>
          </w:tcPr>
          <w:p w14:paraId="5DB766CD">
            <w:pPr>
              <w:overflowPunct w:val="0"/>
              <w:spacing w:line="340" w:lineRule="exact"/>
              <w:jc w:val="center"/>
              <w:rPr>
                <w:rFonts w:ascii="Times New Roman" w:hAnsi="Times New Roman" w:eastAsia="仿宋_GB2312" w:cs="Times New Roman"/>
                <w:sz w:val="24"/>
                <w:szCs w:val="24"/>
              </w:rPr>
            </w:pPr>
          </w:p>
        </w:tc>
        <w:tc>
          <w:tcPr>
            <w:tcW w:w="512" w:type="dxa"/>
            <w:tcBorders>
              <w:top w:val="single" w:color="auto" w:sz="4" w:space="0"/>
              <w:left w:val="nil"/>
              <w:bottom w:val="single" w:color="auto" w:sz="4" w:space="0"/>
              <w:right w:val="single" w:color="auto" w:sz="4" w:space="0"/>
            </w:tcBorders>
            <w:shd w:val="clear" w:color="auto" w:fill="auto"/>
            <w:noWrap/>
            <w:vAlign w:val="center"/>
          </w:tcPr>
          <w:p w14:paraId="6645EA35">
            <w:pPr>
              <w:overflowPunct w:val="0"/>
              <w:spacing w:line="340" w:lineRule="exact"/>
              <w:jc w:val="center"/>
              <w:rPr>
                <w:rFonts w:ascii="Times New Roman" w:hAnsi="Times New Roman" w:eastAsia="仿宋_GB2312" w:cs="Times New Roman"/>
                <w:sz w:val="24"/>
                <w:szCs w:val="24"/>
              </w:rPr>
            </w:pPr>
          </w:p>
        </w:tc>
        <w:tc>
          <w:tcPr>
            <w:tcW w:w="512" w:type="dxa"/>
            <w:tcBorders>
              <w:top w:val="single" w:color="auto" w:sz="4" w:space="0"/>
              <w:left w:val="nil"/>
              <w:bottom w:val="single" w:color="auto" w:sz="4" w:space="0"/>
              <w:right w:val="single" w:color="auto" w:sz="4" w:space="0"/>
            </w:tcBorders>
            <w:shd w:val="clear" w:color="auto" w:fill="auto"/>
            <w:noWrap/>
            <w:vAlign w:val="center"/>
          </w:tcPr>
          <w:p w14:paraId="6ED996F3">
            <w:pPr>
              <w:overflowPunct w:val="0"/>
              <w:spacing w:line="340" w:lineRule="exact"/>
              <w:jc w:val="center"/>
              <w:rPr>
                <w:rFonts w:ascii="Times New Roman" w:hAnsi="Times New Roman" w:eastAsia="仿宋_GB2312" w:cs="Times New Roman"/>
                <w:sz w:val="24"/>
                <w:szCs w:val="24"/>
              </w:rPr>
            </w:pPr>
          </w:p>
        </w:tc>
        <w:tc>
          <w:tcPr>
            <w:tcW w:w="805" w:type="dxa"/>
            <w:tcBorders>
              <w:top w:val="single" w:color="auto" w:sz="4" w:space="0"/>
              <w:left w:val="nil"/>
              <w:bottom w:val="single" w:color="auto" w:sz="4" w:space="0"/>
              <w:right w:val="single" w:color="auto" w:sz="4" w:space="0"/>
            </w:tcBorders>
            <w:shd w:val="clear" w:color="auto" w:fill="auto"/>
            <w:noWrap/>
            <w:vAlign w:val="center"/>
          </w:tcPr>
          <w:p w14:paraId="2FC3B984">
            <w:pPr>
              <w:overflowPunct w:val="0"/>
              <w:spacing w:line="340" w:lineRule="exact"/>
              <w:jc w:val="center"/>
              <w:rPr>
                <w:rFonts w:ascii="Times New Roman" w:hAnsi="Times New Roman" w:eastAsia="仿宋_GB2312" w:cs="Times New Roman"/>
                <w:sz w:val="24"/>
                <w:szCs w:val="24"/>
              </w:rPr>
            </w:pPr>
          </w:p>
        </w:tc>
        <w:tc>
          <w:tcPr>
            <w:tcW w:w="701" w:type="dxa"/>
            <w:tcBorders>
              <w:top w:val="single" w:color="auto" w:sz="4" w:space="0"/>
              <w:left w:val="nil"/>
              <w:bottom w:val="single" w:color="auto" w:sz="4" w:space="0"/>
              <w:right w:val="single" w:color="auto" w:sz="4" w:space="0"/>
            </w:tcBorders>
            <w:shd w:val="clear" w:color="auto" w:fill="auto"/>
            <w:noWrap/>
            <w:vAlign w:val="center"/>
          </w:tcPr>
          <w:p w14:paraId="40F89650">
            <w:pPr>
              <w:overflowPunct w:val="0"/>
              <w:spacing w:line="340" w:lineRule="exact"/>
              <w:jc w:val="center"/>
              <w:rPr>
                <w:rFonts w:ascii="Times New Roman" w:hAnsi="Times New Roman" w:eastAsia="仿宋_GB2312" w:cs="Times New Roman"/>
                <w:sz w:val="24"/>
                <w:szCs w:val="24"/>
              </w:rPr>
            </w:pPr>
          </w:p>
        </w:tc>
        <w:tc>
          <w:tcPr>
            <w:tcW w:w="628" w:type="dxa"/>
            <w:tcBorders>
              <w:top w:val="single" w:color="auto" w:sz="4" w:space="0"/>
              <w:left w:val="nil"/>
              <w:bottom w:val="single" w:color="auto" w:sz="4" w:space="0"/>
              <w:right w:val="single" w:color="auto" w:sz="4" w:space="0"/>
            </w:tcBorders>
            <w:shd w:val="clear" w:color="auto" w:fill="auto"/>
            <w:noWrap/>
            <w:vAlign w:val="center"/>
          </w:tcPr>
          <w:p w14:paraId="59AE0835">
            <w:pPr>
              <w:overflowPunct w:val="0"/>
              <w:spacing w:line="340" w:lineRule="exact"/>
              <w:jc w:val="center"/>
              <w:rPr>
                <w:rFonts w:ascii="Times New Roman" w:hAnsi="Times New Roman" w:eastAsia="仿宋_GB2312" w:cs="Times New Roman"/>
                <w:sz w:val="24"/>
                <w:szCs w:val="24"/>
              </w:rPr>
            </w:pPr>
          </w:p>
        </w:tc>
      </w:tr>
      <w:tr w14:paraId="768387D6">
        <w:tblPrEx>
          <w:tblCellMar>
            <w:top w:w="0" w:type="dxa"/>
            <w:left w:w="108" w:type="dxa"/>
            <w:bottom w:w="0" w:type="dxa"/>
            <w:right w:w="108" w:type="dxa"/>
          </w:tblCellMar>
        </w:tblPrEx>
        <w:trPr>
          <w:trHeight w:val="397" w:hRule="atLeast"/>
          <w:jc w:val="center"/>
        </w:trPr>
        <w:tc>
          <w:tcPr>
            <w:tcW w:w="981" w:type="dxa"/>
            <w:vMerge w:val="continue"/>
            <w:tcBorders>
              <w:top w:val="single" w:color="auto" w:sz="4" w:space="0"/>
              <w:left w:val="single" w:color="auto" w:sz="4" w:space="0"/>
              <w:bottom w:val="single" w:color="auto" w:sz="4" w:space="0"/>
              <w:right w:val="single" w:color="auto" w:sz="4" w:space="0"/>
            </w:tcBorders>
            <w:vAlign w:val="center"/>
          </w:tcPr>
          <w:p w14:paraId="10035864">
            <w:pPr>
              <w:overflowPunct w:val="0"/>
              <w:spacing w:line="340" w:lineRule="exact"/>
              <w:jc w:val="center"/>
              <w:rPr>
                <w:rFonts w:ascii="Times New Roman" w:hAnsi="Times New Roman" w:eastAsia="仿宋_GB2312" w:cs="Times New Roman"/>
                <w:sz w:val="24"/>
                <w:szCs w:val="24"/>
              </w:rPr>
            </w:pPr>
          </w:p>
        </w:tc>
        <w:tc>
          <w:tcPr>
            <w:tcW w:w="1249" w:type="dxa"/>
            <w:vMerge w:val="continue"/>
            <w:tcBorders>
              <w:top w:val="single" w:color="auto" w:sz="4" w:space="0"/>
              <w:left w:val="single" w:color="auto" w:sz="4" w:space="0"/>
              <w:bottom w:val="single" w:color="auto" w:sz="4" w:space="0"/>
              <w:right w:val="single" w:color="auto" w:sz="4" w:space="0"/>
            </w:tcBorders>
            <w:vAlign w:val="center"/>
          </w:tcPr>
          <w:p w14:paraId="36EEAFF4">
            <w:pPr>
              <w:overflowPunct w:val="0"/>
              <w:spacing w:line="340" w:lineRule="exact"/>
              <w:jc w:val="center"/>
              <w:rPr>
                <w:rFonts w:ascii="Times New Roman" w:hAnsi="Times New Roman" w:eastAsia="仿宋_GB2312" w:cs="Times New Roman"/>
                <w:sz w:val="24"/>
                <w:szCs w:val="24"/>
              </w:rPr>
            </w:pPr>
          </w:p>
        </w:tc>
        <w:tc>
          <w:tcPr>
            <w:tcW w:w="1633" w:type="dxa"/>
            <w:tcBorders>
              <w:top w:val="single" w:color="auto" w:sz="4" w:space="0"/>
              <w:left w:val="nil"/>
              <w:bottom w:val="single" w:color="auto" w:sz="4" w:space="0"/>
              <w:right w:val="single" w:color="auto" w:sz="4" w:space="0"/>
            </w:tcBorders>
            <w:shd w:val="clear" w:color="auto" w:fill="auto"/>
            <w:noWrap/>
            <w:vAlign w:val="center"/>
          </w:tcPr>
          <w:p w14:paraId="204768E7">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pacing w:val="-8"/>
                <w:sz w:val="24"/>
                <w:szCs w:val="24"/>
              </w:rPr>
              <w:t>集中—分散式</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657E38CE">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0585B850">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780" w:type="dxa"/>
            <w:tcBorders>
              <w:top w:val="single" w:color="auto" w:sz="4" w:space="0"/>
              <w:left w:val="nil"/>
              <w:bottom w:val="single" w:color="auto" w:sz="4" w:space="0"/>
              <w:right w:val="single" w:color="auto" w:sz="4" w:space="0"/>
            </w:tcBorders>
            <w:shd w:val="clear" w:color="auto" w:fill="auto"/>
            <w:noWrap/>
            <w:vAlign w:val="center"/>
          </w:tcPr>
          <w:p w14:paraId="5830ECDE">
            <w:pPr>
              <w:overflowPunct w:val="0"/>
              <w:spacing w:line="340" w:lineRule="exact"/>
              <w:jc w:val="center"/>
              <w:rPr>
                <w:rFonts w:ascii="Times New Roman" w:hAnsi="Times New Roman" w:eastAsia="仿宋_GB2312" w:cs="Times New Roman"/>
                <w:sz w:val="24"/>
                <w:szCs w:val="24"/>
              </w:rPr>
            </w:pPr>
          </w:p>
        </w:tc>
        <w:tc>
          <w:tcPr>
            <w:tcW w:w="779" w:type="dxa"/>
            <w:tcBorders>
              <w:top w:val="single" w:color="auto" w:sz="4" w:space="0"/>
              <w:left w:val="nil"/>
              <w:bottom w:val="single" w:color="auto" w:sz="4" w:space="0"/>
              <w:right w:val="single" w:color="auto" w:sz="4" w:space="0"/>
            </w:tcBorders>
            <w:shd w:val="clear" w:color="auto" w:fill="auto"/>
            <w:noWrap/>
            <w:vAlign w:val="center"/>
          </w:tcPr>
          <w:p w14:paraId="60748800">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4E7AFF06">
            <w:pPr>
              <w:overflowPunct w:val="0"/>
              <w:spacing w:line="340" w:lineRule="exact"/>
              <w:jc w:val="center"/>
              <w:rPr>
                <w:rFonts w:ascii="Times New Roman" w:hAnsi="Times New Roman" w:eastAsia="仿宋_GB2312" w:cs="Times New Roman"/>
                <w:sz w:val="24"/>
                <w:szCs w:val="24"/>
              </w:rPr>
            </w:pPr>
          </w:p>
        </w:tc>
        <w:tc>
          <w:tcPr>
            <w:tcW w:w="634" w:type="dxa"/>
            <w:tcBorders>
              <w:top w:val="single" w:color="auto" w:sz="4" w:space="0"/>
              <w:left w:val="nil"/>
              <w:bottom w:val="single" w:color="auto" w:sz="4" w:space="0"/>
              <w:right w:val="single" w:color="auto" w:sz="4" w:space="0"/>
            </w:tcBorders>
            <w:shd w:val="clear" w:color="auto" w:fill="auto"/>
            <w:noWrap/>
            <w:vAlign w:val="center"/>
          </w:tcPr>
          <w:p w14:paraId="743D372D">
            <w:pPr>
              <w:overflowPunct w:val="0"/>
              <w:spacing w:line="340" w:lineRule="exact"/>
              <w:jc w:val="center"/>
              <w:rPr>
                <w:rFonts w:ascii="Times New Roman" w:hAnsi="Times New Roman" w:eastAsia="仿宋_GB2312" w:cs="Times New Roman"/>
                <w:sz w:val="24"/>
                <w:szCs w:val="24"/>
              </w:rPr>
            </w:pPr>
          </w:p>
        </w:tc>
        <w:tc>
          <w:tcPr>
            <w:tcW w:w="805" w:type="dxa"/>
            <w:tcBorders>
              <w:top w:val="single" w:color="auto" w:sz="4" w:space="0"/>
              <w:left w:val="nil"/>
              <w:bottom w:val="single" w:color="auto" w:sz="4" w:space="0"/>
              <w:right w:val="single" w:color="auto" w:sz="4" w:space="0"/>
            </w:tcBorders>
            <w:shd w:val="clear" w:color="auto" w:fill="auto"/>
            <w:noWrap/>
            <w:vAlign w:val="center"/>
          </w:tcPr>
          <w:p w14:paraId="4272A38F">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512" w:type="dxa"/>
            <w:tcBorders>
              <w:top w:val="single" w:color="auto" w:sz="4" w:space="0"/>
              <w:left w:val="nil"/>
              <w:bottom w:val="single" w:color="auto" w:sz="4" w:space="0"/>
              <w:right w:val="single" w:color="auto" w:sz="4" w:space="0"/>
            </w:tcBorders>
            <w:shd w:val="clear" w:color="auto" w:fill="auto"/>
            <w:noWrap/>
            <w:vAlign w:val="center"/>
          </w:tcPr>
          <w:p w14:paraId="6029A020">
            <w:pPr>
              <w:overflowPunct w:val="0"/>
              <w:spacing w:line="340" w:lineRule="exact"/>
              <w:jc w:val="center"/>
              <w:rPr>
                <w:rFonts w:ascii="Times New Roman" w:hAnsi="Times New Roman" w:eastAsia="仿宋_GB2312" w:cs="Times New Roman"/>
                <w:sz w:val="24"/>
                <w:szCs w:val="24"/>
              </w:rPr>
            </w:pPr>
          </w:p>
        </w:tc>
        <w:tc>
          <w:tcPr>
            <w:tcW w:w="512" w:type="dxa"/>
            <w:tcBorders>
              <w:top w:val="single" w:color="auto" w:sz="4" w:space="0"/>
              <w:left w:val="nil"/>
              <w:bottom w:val="single" w:color="auto" w:sz="4" w:space="0"/>
              <w:right w:val="single" w:color="auto" w:sz="4" w:space="0"/>
            </w:tcBorders>
            <w:shd w:val="clear" w:color="auto" w:fill="auto"/>
            <w:noWrap/>
            <w:vAlign w:val="center"/>
          </w:tcPr>
          <w:p w14:paraId="37684E08">
            <w:pPr>
              <w:overflowPunct w:val="0"/>
              <w:spacing w:line="340" w:lineRule="exact"/>
              <w:jc w:val="center"/>
              <w:rPr>
                <w:rFonts w:ascii="Times New Roman" w:hAnsi="Times New Roman" w:eastAsia="仿宋_GB2312" w:cs="Times New Roman"/>
                <w:sz w:val="24"/>
                <w:szCs w:val="24"/>
              </w:rPr>
            </w:pPr>
          </w:p>
        </w:tc>
        <w:tc>
          <w:tcPr>
            <w:tcW w:w="805" w:type="dxa"/>
            <w:tcBorders>
              <w:top w:val="single" w:color="auto" w:sz="4" w:space="0"/>
              <w:left w:val="nil"/>
              <w:bottom w:val="single" w:color="auto" w:sz="4" w:space="0"/>
              <w:right w:val="single" w:color="auto" w:sz="4" w:space="0"/>
            </w:tcBorders>
            <w:shd w:val="clear" w:color="auto" w:fill="auto"/>
            <w:noWrap/>
            <w:vAlign w:val="center"/>
          </w:tcPr>
          <w:p w14:paraId="510584C1">
            <w:pPr>
              <w:overflowPunct w:val="0"/>
              <w:spacing w:line="340" w:lineRule="exact"/>
              <w:jc w:val="center"/>
              <w:rPr>
                <w:rFonts w:ascii="Times New Roman" w:hAnsi="Times New Roman" w:eastAsia="仿宋_GB2312" w:cs="Times New Roman"/>
                <w:sz w:val="24"/>
                <w:szCs w:val="24"/>
              </w:rPr>
            </w:pPr>
          </w:p>
        </w:tc>
        <w:tc>
          <w:tcPr>
            <w:tcW w:w="701" w:type="dxa"/>
            <w:tcBorders>
              <w:top w:val="single" w:color="auto" w:sz="4" w:space="0"/>
              <w:left w:val="nil"/>
              <w:bottom w:val="single" w:color="auto" w:sz="4" w:space="0"/>
              <w:right w:val="single" w:color="auto" w:sz="4" w:space="0"/>
            </w:tcBorders>
            <w:shd w:val="clear" w:color="auto" w:fill="auto"/>
            <w:noWrap/>
            <w:vAlign w:val="center"/>
          </w:tcPr>
          <w:p w14:paraId="72C7A44B">
            <w:pPr>
              <w:overflowPunct w:val="0"/>
              <w:spacing w:line="340" w:lineRule="exact"/>
              <w:jc w:val="center"/>
              <w:rPr>
                <w:rFonts w:ascii="Times New Roman" w:hAnsi="Times New Roman" w:eastAsia="仿宋_GB2312" w:cs="Times New Roman"/>
                <w:sz w:val="24"/>
                <w:szCs w:val="24"/>
              </w:rPr>
            </w:pPr>
          </w:p>
        </w:tc>
        <w:tc>
          <w:tcPr>
            <w:tcW w:w="628" w:type="dxa"/>
            <w:tcBorders>
              <w:top w:val="single" w:color="auto" w:sz="4" w:space="0"/>
              <w:left w:val="nil"/>
              <w:bottom w:val="single" w:color="auto" w:sz="4" w:space="0"/>
              <w:right w:val="single" w:color="auto" w:sz="4" w:space="0"/>
            </w:tcBorders>
            <w:shd w:val="clear" w:color="auto" w:fill="auto"/>
            <w:noWrap/>
            <w:vAlign w:val="center"/>
          </w:tcPr>
          <w:p w14:paraId="434D7524">
            <w:pPr>
              <w:overflowPunct w:val="0"/>
              <w:spacing w:line="340" w:lineRule="exact"/>
              <w:jc w:val="center"/>
              <w:rPr>
                <w:rFonts w:ascii="Times New Roman" w:hAnsi="Times New Roman" w:eastAsia="仿宋_GB2312" w:cs="Times New Roman"/>
                <w:sz w:val="24"/>
                <w:szCs w:val="24"/>
              </w:rPr>
            </w:pPr>
          </w:p>
        </w:tc>
      </w:tr>
      <w:tr w14:paraId="5840DAFA">
        <w:tblPrEx>
          <w:tblCellMar>
            <w:top w:w="0" w:type="dxa"/>
            <w:left w:w="108" w:type="dxa"/>
            <w:bottom w:w="0" w:type="dxa"/>
            <w:right w:w="108" w:type="dxa"/>
          </w:tblCellMar>
        </w:tblPrEx>
        <w:trPr>
          <w:trHeight w:val="397" w:hRule="atLeast"/>
          <w:jc w:val="center"/>
        </w:trPr>
        <w:tc>
          <w:tcPr>
            <w:tcW w:w="981" w:type="dxa"/>
            <w:vMerge w:val="continue"/>
            <w:tcBorders>
              <w:top w:val="single" w:color="auto" w:sz="4" w:space="0"/>
              <w:left w:val="single" w:color="auto" w:sz="4" w:space="0"/>
              <w:bottom w:val="single" w:color="auto" w:sz="4" w:space="0"/>
              <w:right w:val="single" w:color="auto" w:sz="4" w:space="0"/>
            </w:tcBorders>
            <w:vAlign w:val="center"/>
          </w:tcPr>
          <w:p w14:paraId="05CDB106">
            <w:pPr>
              <w:overflowPunct w:val="0"/>
              <w:spacing w:line="340" w:lineRule="exact"/>
              <w:jc w:val="center"/>
              <w:rPr>
                <w:rFonts w:ascii="Times New Roman" w:hAnsi="Times New Roman" w:eastAsia="仿宋_GB2312" w:cs="Times New Roman"/>
                <w:sz w:val="24"/>
                <w:szCs w:val="24"/>
              </w:rPr>
            </w:pPr>
          </w:p>
        </w:tc>
        <w:tc>
          <w:tcPr>
            <w:tcW w:w="1249" w:type="dxa"/>
            <w:vMerge w:val="continue"/>
            <w:tcBorders>
              <w:top w:val="single" w:color="auto" w:sz="4" w:space="0"/>
              <w:left w:val="single" w:color="auto" w:sz="4" w:space="0"/>
              <w:bottom w:val="single" w:color="auto" w:sz="4" w:space="0"/>
              <w:right w:val="single" w:color="auto" w:sz="4" w:space="0"/>
            </w:tcBorders>
            <w:vAlign w:val="center"/>
          </w:tcPr>
          <w:p w14:paraId="212C7745">
            <w:pPr>
              <w:overflowPunct w:val="0"/>
              <w:spacing w:line="340" w:lineRule="exact"/>
              <w:jc w:val="center"/>
              <w:rPr>
                <w:rFonts w:ascii="Times New Roman" w:hAnsi="Times New Roman" w:eastAsia="仿宋_GB2312" w:cs="Times New Roman"/>
                <w:sz w:val="24"/>
                <w:szCs w:val="24"/>
              </w:rPr>
            </w:pPr>
          </w:p>
        </w:tc>
        <w:tc>
          <w:tcPr>
            <w:tcW w:w="1633" w:type="dxa"/>
            <w:tcBorders>
              <w:top w:val="single" w:color="auto" w:sz="4" w:space="0"/>
              <w:left w:val="nil"/>
              <w:bottom w:val="single" w:color="auto" w:sz="4" w:space="0"/>
              <w:right w:val="single" w:color="auto" w:sz="4" w:space="0"/>
            </w:tcBorders>
            <w:shd w:val="clear" w:color="auto" w:fill="auto"/>
            <w:noWrap/>
            <w:vAlign w:val="center"/>
          </w:tcPr>
          <w:p w14:paraId="216D4285">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集中式</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28E30C2E">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09DFD302">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780" w:type="dxa"/>
            <w:tcBorders>
              <w:top w:val="single" w:color="auto" w:sz="4" w:space="0"/>
              <w:left w:val="nil"/>
              <w:bottom w:val="single" w:color="auto" w:sz="4" w:space="0"/>
              <w:right w:val="single" w:color="auto" w:sz="4" w:space="0"/>
            </w:tcBorders>
            <w:shd w:val="clear" w:color="auto" w:fill="auto"/>
            <w:noWrap/>
            <w:vAlign w:val="center"/>
          </w:tcPr>
          <w:p w14:paraId="45DFCFB2">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779" w:type="dxa"/>
            <w:tcBorders>
              <w:top w:val="single" w:color="auto" w:sz="4" w:space="0"/>
              <w:left w:val="nil"/>
              <w:bottom w:val="single" w:color="auto" w:sz="4" w:space="0"/>
              <w:right w:val="single" w:color="auto" w:sz="4" w:space="0"/>
            </w:tcBorders>
            <w:shd w:val="clear" w:color="auto" w:fill="auto"/>
            <w:noWrap/>
            <w:vAlign w:val="center"/>
          </w:tcPr>
          <w:p w14:paraId="2ED095FE">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01A4990E">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634" w:type="dxa"/>
            <w:tcBorders>
              <w:top w:val="single" w:color="auto" w:sz="4" w:space="0"/>
              <w:left w:val="nil"/>
              <w:bottom w:val="single" w:color="auto" w:sz="4" w:space="0"/>
              <w:right w:val="single" w:color="auto" w:sz="4" w:space="0"/>
            </w:tcBorders>
            <w:shd w:val="clear" w:color="auto" w:fill="auto"/>
            <w:noWrap/>
            <w:vAlign w:val="center"/>
          </w:tcPr>
          <w:p w14:paraId="0199CC4D">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805" w:type="dxa"/>
            <w:tcBorders>
              <w:top w:val="single" w:color="auto" w:sz="4" w:space="0"/>
              <w:left w:val="nil"/>
              <w:bottom w:val="single" w:color="auto" w:sz="4" w:space="0"/>
              <w:right w:val="single" w:color="auto" w:sz="4" w:space="0"/>
            </w:tcBorders>
            <w:shd w:val="clear" w:color="auto" w:fill="auto"/>
            <w:noWrap/>
            <w:vAlign w:val="center"/>
          </w:tcPr>
          <w:p w14:paraId="3A1FA7C8">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512" w:type="dxa"/>
            <w:tcBorders>
              <w:top w:val="single" w:color="auto" w:sz="4" w:space="0"/>
              <w:left w:val="nil"/>
              <w:bottom w:val="single" w:color="auto" w:sz="4" w:space="0"/>
              <w:right w:val="single" w:color="auto" w:sz="4" w:space="0"/>
            </w:tcBorders>
            <w:shd w:val="clear" w:color="auto" w:fill="auto"/>
            <w:noWrap/>
            <w:vAlign w:val="center"/>
          </w:tcPr>
          <w:p w14:paraId="23503D10">
            <w:pPr>
              <w:overflowPunct w:val="0"/>
              <w:spacing w:line="340" w:lineRule="exact"/>
              <w:jc w:val="center"/>
              <w:rPr>
                <w:rFonts w:ascii="Times New Roman" w:hAnsi="Times New Roman" w:eastAsia="仿宋_GB2312" w:cs="Times New Roman"/>
                <w:sz w:val="24"/>
                <w:szCs w:val="24"/>
              </w:rPr>
            </w:pPr>
          </w:p>
        </w:tc>
        <w:tc>
          <w:tcPr>
            <w:tcW w:w="512" w:type="dxa"/>
            <w:tcBorders>
              <w:top w:val="single" w:color="auto" w:sz="4" w:space="0"/>
              <w:left w:val="nil"/>
              <w:bottom w:val="single" w:color="auto" w:sz="4" w:space="0"/>
              <w:right w:val="single" w:color="auto" w:sz="4" w:space="0"/>
            </w:tcBorders>
            <w:shd w:val="clear" w:color="auto" w:fill="auto"/>
            <w:noWrap/>
            <w:vAlign w:val="center"/>
          </w:tcPr>
          <w:p w14:paraId="2A4251CC">
            <w:pPr>
              <w:overflowPunct w:val="0"/>
              <w:spacing w:line="340" w:lineRule="exact"/>
              <w:jc w:val="center"/>
              <w:rPr>
                <w:rFonts w:ascii="Times New Roman" w:hAnsi="Times New Roman" w:eastAsia="仿宋_GB2312" w:cs="Times New Roman"/>
                <w:sz w:val="24"/>
                <w:szCs w:val="24"/>
              </w:rPr>
            </w:pPr>
          </w:p>
        </w:tc>
        <w:tc>
          <w:tcPr>
            <w:tcW w:w="805" w:type="dxa"/>
            <w:tcBorders>
              <w:top w:val="single" w:color="auto" w:sz="4" w:space="0"/>
              <w:left w:val="nil"/>
              <w:bottom w:val="single" w:color="auto" w:sz="4" w:space="0"/>
              <w:right w:val="single" w:color="auto" w:sz="4" w:space="0"/>
            </w:tcBorders>
            <w:shd w:val="clear" w:color="auto" w:fill="auto"/>
            <w:noWrap/>
            <w:vAlign w:val="center"/>
          </w:tcPr>
          <w:p w14:paraId="6C096255">
            <w:pPr>
              <w:overflowPunct w:val="0"/>
              <w:spacing w:line="340" w:lineRule="exact"/>
              <w:jc w:val="center"/>
              <w:rPr>
                <w:rFonts w:ascii="Times New Roman" w:hAnsi="Times New Roman" w:eastAsia="仿宋_GB2312" w:cs="Times New Roman"/>
                <w:sz w:val="24"/>
                <w:szCs w:val="24"/>
              </w:rPr>
            </w:pPr>
          </w:p>
        </w:tc>
        <w:tc>
          <w:tcPr>
            <w:tcW w:w="701" w:type="dxa"/>
            <w:tcBorders>
              <w:top w:val="single" w:color="auto" w:sz="4" w:space="0"/>
              <w:left w:val="nil"/>
              <w:bottom w:val="single" w:color="auto" w:sz="4" w:space="0"/>
              <w:right w:val="single" w:color="auto" w:sz="4" w:space="0"/>
            </w:tcBorders>
            <w:shd w:val="clear" w:color="auto" w:fill="auto"/>
            <w:noWrap/>
            <w:vAlign w:val="center"/>
          </w:tcPr>
          <w:p w14:paraId="7C9FD787">
            <w:pPr>
              <w:overflowPunct w:val="0"/>
              <w:spacing w:line="340" w:lineRule="exact"/>
              <w:jc w:val="center"/>
              <w:rPr>
                <w:rFonts w:ascii="Times New Roman" w:hAnsi="Times New Roman" w:eastAsia="仿宋_GB2312" w:cs="Times New Roman"/>
                <w:sz w:val="24"/>
                <w:szCs w:val="24"/>
              </w:rPr>
            </w:pPr>
          </w:p>
        </w:tc>
        <w:tc>
          <w:tcPr>
            <w:tcW w:w="628" w:type="dxa"/>
            <w:tcBorders>
              <w:top w:val="single" w:color="auto" w:sz="4" w:space="0"/>
              <w:left w:val="nil"/>
              <w:bottom w:val="single" w:color="auto" w:sz="4" w:space="0"/>
              <w:right w:val="single" w:color="auto" w:sz="4" w:space="0"/>
            </w:tcBorders>
            <w:shd w:val="clear" w:color="auto" w:fill="auto"/>
            <w:noWrap/>
            <w:vAlign w:val="center"/>
          </w:tcPr>
          <w:p w14:paraId="4855D6DE">
            <w:pPr>
              <w:overflowPunct w:val="0"/>
              <w:spacing w:line="340" w:lineRule="exact"/>
              <w:jc w:val="center"/>
              <w:rPr>
                <w:rFonts w:ascii="Times New Roman" w:hAnsi="Times New Roman" w:eastAsia="仿宋_GB2312" w:cs="Times New Roman"/>
                <w:sz w:val="24"/>
                <w:szCs w:val="24"/>
              </w:rPr>
            </w:pPr>
          </w:p>
        </w:tc>
      </w:tr>
      <w:tr w14:paraId="2B35AC6B">
        <w:tblPrEx>
          <w:tblCellMar>
            <w:top w:w="0" w:type="dxa"/>
            <w:left w:w="108" w:type="dxa"/>
            <w:bottom w:w="0" w:type="dxa"/>
            <w:right w:w="108" w:type="dxa"/>
          </w:tblCellMar>
        </w:tblPrEx>
        <w:trPr>
          <w:trHeight w:val="397" w:hRule="atLeast"/>
          <w:jc w:val="center"/>
        </w:trPr>
        <w:tc>
          <w:tcPr>
            <w:tcW w:w="981" w:type="dxa"/>
            <w:vMerge w:val="continue"/>
            <w:tcBorders>
              <w:top w:val="single" w:color="auto" w:sz="4" w:space="0"/>
              <w:left w:val="single" w:color="auto" w:sz="4" w:space="0"/>
              <w:bottom w:val="single" w:color="auto" w:sz="4" w:space="0"/>
              <w:right w:val="single" w:color="auto" w:sz="4" w:space="0"/>
            </w:tcBorders>
            <w:vAlign w:val="center"/>
          </w:tcPr>
          <w:p w14:paraId="25D3E8C1">
            <w:pPr>
              <w:overflowPunct w:val="0"/>
              <w:spacing w:line="340" w:lineRule="exact"/>
              <w:jc w:val="center"/>
              <w:rPr>
                <w:rFonts w:ascii="Times New Roman" w:hAnsi="Times New Roman" w:eastAsia="仿宋_GB2312" w:cs="Times New Roman"/>
                <w:sz w:val="24"/>
                <w:szCs w:val="24"/>
              </w:rPr>
            </w:pPr>
          </w:p>
        </w:tc>
        <w:tc>
          <w:tcPr>
            <w:tcW w:w="2882" w:type="dxa"/>
            <w:gridSpan w:val="2"/>
            <w:tcBorders>
              <w:top w:val="single" w:color="auto" w:sz="4" w:space="0"/>
              <w:left w:val="nil"/>
              <w:bottom w:val="single" w:color="auto" w:sz="4" w:space="0"/>
              <w:right w:val="single" w:color="auto" w:sz="4" w:space="0"/>
            </w:tcBorders>
            <w:shd w:val="clear" w:color="auto" w:fill="auto"/>
            <w:noWrap/>
            <w:vAlign w:val="center"/>
          </w:tcPr>
          <w:p w14:paraId="11CA3FDE">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太阳能光伏系统</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19901AFE">
            <w:pPr>
              <w:overflowPunct w:val="0"/>
              <w:spacing w:line="340" w:lineRule="exact"/>
              <w:jc w:val="center"/>
              <w:rPr>
                <w:rFonts w:ascii="Times New Roman" w:hAnsi="Times New Roman" w:eastAsia="仿宋_GB2312" w:cs="Times New Roman"/>
                <w:sz w:val="24"/>
                <w:szCs w:val="24"/>
              </w:rPr>
            </w:pP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7500530C">
            <w:pPr>
              <w:overflowPunct w:val="0"/>
              <w:spacing w:line="340" w:lineRule="exact"/>
              <w:jc w:val="center"/>
              <w:rPr>
                <w:rFonts w:ascii="Times New Roman" w:hAnsi="Times New Roman" w:eastAsia="仿宋_GB2312" w:cs="Times New Roman"/>
                <w:sz w:val="24"/>
                <w:szCs w:val="24"/>
              </w:rPr>
            </w:pPr>
          </w:p>
        </w:tc>
        <w:tc>
          <w:tcPr>
            <w:tcW w:w="780" w:type="dxa"/>
            <w:tcBorders>
              <w:top w:val="single" w:color="auto" w:sz="4" w:space="0"/>
              <w:left w:val="nil"/>
              <w:bottom w:val="single" w:color="auto" w:sz="4" w:space="0"/>
              <w:right w:val="single" w:color="auto" w:sz="4" w:space="0"/>
            </w:tcBorders>
            <w:shd w:val="clear" w:color="auto" w:fill="auto"/>
            <w:noWrap/>
            <w:vAlign w:val="center"/>
          </w:tcPr>
          <w:p w14:paraId="636A7D65">
            <w:pPr>
              <w:overflowPunct w:val="0"/>
              <w:spacing w:line="340" w:lineRule="exact"/>
              <w:jc w:val="center"/>
              <w:rPr>
                <w:rFonts w:ascii="Times New Roman" w:hAnsi="Times New Roman" w:eastAsia="仿宋_GB2312" w:cs="Times New Roman"/>
                <w:sz w:val="24"/>
                <w:szCs w:val="24"/>
              </w:rPr>
            </w:pPr>
          </w:p>
        </w:tc>
        <w:tc>
          <w:tcPr>
            <w:tcW w:w="779" w:type="dxa"/>
            <w:tcBorders>
              <w:top w:val="single" w:color="auto" w:sz="4" w:space="0"/>
              <w:left w:val="nil"/>
              <w:bottom w:val="single" w:color="auto" w:sz="4" w:space="0"/>
              <w:right w:val="single" w:color="auto" w:sz="4" w:space="0"/>
            </w:tcBorders>
            <w:shd w:val="clear" w:color="auto" w:fill="auto"/>
            <w:noWrap/>
            <w:vAlign w:val="center"/>
          </w:tcPr>
          <w:p w14:paraId="26AC8ACE">
            <w:pPr>
              <w:overflowPunct w:val="0"/>
              <w:spacing w:line="340" w:lineRule="exact"/>
              <w:jc w:val="center"/>
              <w:rPr>
                <w:rFonts w:ascii="Times New Roman" w:hAnsi="Times New Roman" w:eastAsia="仿宋_GB2312" w:cs="Times New Roman"/>
                <w:sz w:val="24"/>
                <w:szCs w:val="24"/>
              </w:rPr>
            </w:pP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6B6FE153">
            <w:pPr>
              <w:overflowPunct w:val="0"/>
              <w:spacing w:line="340" w:lineRule="exact"/>
              <w:jc w:val="center"/>
              <w:rPr>
                <w:rFonts w:ascii="Times New Roman" w:hAnsi="Times New Roman" w:eastAsia="仿宋_GB2312" w:cs="Times New Roman"/>
                <w:sz w:val="24"/>
                <w:szCs w:val="24"/>
              </w:rPr>
            </w:pPr>
          </w:p>
        </w:tc>
        <w:tc>
          <w:tcPr>
            <w:tcW w:w="634" w:type="dxa"/>
            <w:tcBorders>
              <w:top w:val="single" w:color="auto" w:sz="4" w:space="0"/>
              <w:left w:val="nil"/>
              <w:bottom w:val="single" w:color="auto" w:sz="4" w:space="0"/>
              <w:right w:val="single" w:color="auto" w:sz="4" w:space="0"/>
            </w:tcBorders>
            <w:shd w:val="clear" w:color="auto" w:fill="auto"/>
            <w:noWrap/>
            <w:vAlign w:val="center"/>
          </w:tcPr>
          <w:p w14:paraId="73026DA3">
            <w:pPr>
              <w:overflowPunct w:val="0"/>
              <w:spacing w:line="340" w:lineRule="exact"/>
              <w:jc w:val="center"/>
              <w:rPr>
                <w:rFonts w:ascii="Times New Roman" w:hAnsi="Times New Roman" w:eastAsia="仿宋_GB2312" w:cs="Times New Roman"/>
                <w:sz w:val="24"/>
                <w:szCs w:val="24"/>
              </w:rPr>
            </w:pPr>
          </w:p>
        </w:tc>
        <w:tc>
          <w:tcPr>
            <w:tcW w:w="805" w:type="dxa"/>
            <w:tcBorders>
              <w:top w:val="single" w:color="auto" w:sz="4" w:space="0"/>
              <w:left w:val="nil"/>
              <w:bottom w:val="single" w:color="auto" w:sz="4" w:space="0"/>
              <w:right w:val="single" w:color="auto" w:sz="4" w:space="0"/>
            </w:tcBorders>
            <w:shd w:val="clear" w:color="auto" w:fill="auto"/>
            <w:noWrap/>
            <w:vAlign w:val="center"/>
          </w:tcPr>
          <w:p w14:paraId="778C118C">
            <w:pPr>
              <w:overflowPunct w:val="0"/>
              <w:spacing w:line="340" w:lineRule="exact"/>
              <w:jc w:val="center"/>
              <w:rPr>
                <w:rFonts w:ascii="Times New Roman" w:hAnsi="Times New Roman" w:eastAsia="仿宋_GB2312" w:cs="Times New Roman"/>
                <w:sz w:val="24"/>
                <w:szCs w:val="24"/>
              </w:rPr>
            </w:pPr>
          </w:p>
        </w:tc>
        <w:tc>
          <w:tcPr>
            <w:tcW w:w="512" w:type="dxa"/>
            <w:tcBorders>
              <w:top w:val="single" w:color="auto" w:sz="4" w:space="0"/>
              <w:left w:val="nil"/>
              <w:bottom w:val="single" w:color="auto" w:sz="4" w:space="0"/>
              <w:right w:val="single" w:color="auto" w:sz="4" w:space="0"/>
            </w:tcBorders>
            <w:shd w:val="clear" w:color="auto" w:fill="auto"/>
            <w:noWrap/>
            <w:vAlign w:val="center"/>
          </w:tcPr>
          <w:p w14:paraId="79BE58F1">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512" w:type="dxa"/>
            <w:tcBorders>
              <w:top w:val="single" w:color="auto" w:sz="4" w:space="0"/>
              <w:left w:val="nil"/>
              <w:bottom w:val="single" w:color="auto" w:sz="4" w:space="0"/>
              <w:right w:val="single" w:color="auto" w:sz="4" w:space="0"/>
            </w:tcBorders>
            <w:shd w:val="clear" w:color="auto" w:fill="auto"/>
            <w:noWrap/>
            <w:vAlign w:val="center"/>
          </w:tcPr>
          <w:p w14:paraId="1D9178C0">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805" w:type="dxa"/>
            <w:tcBorders>
              <w:top w:val="single" w:color="auto" w:sz="4" w:space="0"/>
              <w:left w:val="nil"/>
              <w:bottom w:val="single" w:color="auto" w:sz="4" w:space="0"/>
              <w:right w:val="single" w:color="auto" w:sz="4" w:space="0"/>
            </w:tcBorders>
            <w:shd w:val="clear" w:color="auto" w:fill="auto"/>
            <w:noWrap/>
            <w:vAlign w:val="center"/>
          </w:tcPr>
          <w:p w14:paraId="61805B0F">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701" w:type="dxa"/>
            <w:tcBorders>
              <w:top w:val="single" w:color="auto" w:sz="4" w:space="0"/>
              <w:left w:val="nil"/>
              <w:bottom w:val="single" w:color="auto" w:sz="4" w:space="0"/>
              <w:right w:val="single" w:color="auto" w:sz="4" w:space="0"/>
            </w:tcBorders>
            <w:shd w:val="clear" w:color="auto" w:fill="auto"/>
            <w:noWrap/>
            <w:vAlign w:val="center"/>
          </w:tcPr>
          <w:p w14:paraId="48B69ADF">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628" w:type="dxa"/>
            <w:tcBorders>
              <w:top w:val="single" w:color="auto" w:sz="4" w:space="0"/>
              <w:left w:val="nil"/>
              <w:bottom w:val="single" w:color="auto" w:sz="4" w:space="0"/>
              <w:right w:val="single" w:color="auto" w:sz="4" w:space="0"/>
            </w:tcBorders>
            <w:shd w:val="clear" w:color="auto" w:fill="auto"/>
            <w:noWrap/>
            <w:vAlign w:val="center"/>
          </w:tcPr>
          <w:p w14:paraId="619FBBB6">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r>
      <w:tr w14:paraId="27F58ABF">
        <w:tblPrEx>
          <w:tblCellMar>
            <w:top w:w="0" w:type="dxa"/>
            <w:left w:w="108" w:type="dxa"/>
            <w:bottom w:w="0" w:type="dxa"/>
            <w:right w:w="108" w:type="dxa"/>
          </w:tblCellMar>
        </w:tblPrEx>
        <w:trPr>
          <w:trHeight w:val="397" w:hRule="atLeast"/>
          <w:jc w:val="center"/>
        </w:trPr>
        <w:tc>
          <w:tcPr>
            <w:tcW w:w="981" w:type="dxa"/>
            <w:vMerge w:val="continue"/>
            <w:tcBorders>
              <w:top w:val="single" w:color="auto" w:sz="4" w:space="0"/>
              <w:left w:val="single" w:color="auto" w:sz="4" w:space="0"/>
              <w:bottom w:val="single" w:color="auto" w:sz="4" w:space="0"/>
              <w:right w:val="single" w:color="auto" w:sz="4" w:space="0"/>
            </w:tcBorders>
            <w:vAlign w:val="center"/>
          </w:tcPr>
          <w:p w14:paraId="503A9360">
            <w:pPr>
              <w:overflowPunct w:val="0"/>
              <w:spacing w:line="340" w:lineRule="exact"/>
              <w:jc w:val="center"/>
              <w:rPr>
                <w:rFonts w:ascii="Times New Roman" w:hAnsi="Times New Roman" w:eastAsia="仿宋_GB2312" w:cs="Times New Roman"/>
                <w:sz w:val="24"/>
                <w:szCs w:val="24"/>
              </w:rPr>
            </w:pPr>
          </w:p>
        </w:tc>
        <w:tc>
          <w:tcPr>
            <w:tcW w:w="2882" w:type="dxa"/>
            <w:gridSpan w:val="2"/>
            <w:tcBorders>
              <w:top w:val="single" w:color="auto" w:sz="4" w:space="0"/>
              <w:left w:val="nil"/>
              <w:bottom w:val="single" w:color="auto" w:sz="4" w:space="0"/>
              <w:right w:val="single" w:color="auto" w:sz="4" w:space="0"/>
            </w:tcBorders>
            <w:shd w:val="clear" w:color="auto" w:fill="auto"/>
            <w:noWrap/>
            <w:vAlign w:val="center"/>
          </w:tcPr>
          <w:p w14:paraId="0A7F2F5B">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电厂余热、工业废热</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52E91BCB">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3D7E5E6F">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780" w:type="dxa"/>
            <w:tcBorders>
              <w:top w:val="single" w:color="auto" w:sz="4" w:space="0"/>
              <w:left w:val="nil"/>
              <w:bottom w:val="single" w:color="auto" w:sz="4" w:space="0"/>
              <w:right w:val="single" w:color="auto" w:sz="4" w:space="0"/>
            </w:tcBorders>
            <w:shd w:val="clear" w:color="auto" w:fill="auto"/>
            <w:noWrap/>
            <w:vAlign w:val="center"/>
          </w:tcPr>
          <w:p w14:paraId="502874C6">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779" w:type="dxa"/>
            <w:tcBorders>
              <w:top w:val="single" w:color="auto" w:sz="4" w:space="0"/>
              <w:left w:val="nil"/>
              <w:bottom w:val="single" w:color="auto" w:sz="4" w:space="0"/>
              <w:right w:val="single" w:color="auto" w:sz="4" w:space="0"/>
            </w:tcBorders>
            <w:shd w:val="clear" w:color="auto" w:fill="auto"/>
            <w:noWrap/>
            <w:vAlign w:val="center"/>
          </w:tcPr>
          <w:p w14:paraId="534420A7">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609F2FAE">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634" w:type="dxa"/>
            <w:tcBorders>
              <w:top w:val="single" w:color="auto" w:sz="4" w:space="0"/>
              <w:left w:val="nil"/>
              <w:bottom w:val="single" w:color="auto" w:sz="4" w:space="0"/>
              <w:right w:val="single" w:color="auto" w:sz="4" w:space="0"/>
            </w:tcBorders>
            <w:shd w:val="clear" w:color="auto" w:fill="auto"/>
            <w:noWrap/>
            <w:vAlign w:val="center"/>
          </w:tcPr>
          <w:p w14:paraId="43C896B3">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805" w:type="dxa"/>
            <w:tcBorders>
              <w:top w:val="single" w:color="auto" w:sz="4" w:space="0"/>
              <w:left w:val="nil"/>
              <w:bottom w:val="single" w:color="auto" w:sz="4" w:space="0"/>
              <w:right w:val="single" w:color="auto" w:sz="4" w:space="0"/>
            </w:tcBorders>
            <w:shd w:val="clear" w:color="auto" w:fill="auto"/>
            <w:noWrap/>
            <w:vAlign w:val="center"/>
          </w:tcPr>
          <w:p w14:paraId="64868960">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512" w:type="dxa"/>
            <w:tcBorders>
              <w:top w:val="single" w:color="auto" w:sz="4" w:space="0"/>
              <w:left w:val="nil"/>
              <w:bottom w:val="single" w:color="auto" w:sz="4" w:space="0"/>
              <w:right w:val="single" w:color="auto" w:sz="4" w:space="0"/>
            </w:tcBorders>
            <w:shd w:val="clear" w:color="auto" w:fill="auto"/>
            <w:noWrap/>
            <w:vAlign w:val="center"/>
          </w:tcPr>
          <w:p w14:paraId="1105C9F0">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512" w:type="dxa"/>
            <w:tcBorders>
              <w:top w:val="single" w:color="auto" w:sz="4" w:space="0"/>
              <w:left w:val="nil"/>
              <w:bottom w:val="single" w:color="auto" w:sz="4" w:space="0"/>
              <w:right w:val="single" w:color="auto" w:sz="4" w:space="0"/>
            </w:tcBorders>
            <w:shd w:val="clear" w:color="auto" w:fill="auto"/>
            <w:noWrap/>
            <w:vAlign w:val="center"/>
          </w:tcPr>
          <w:p w14:paraId="2718B3D6">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805" w:type="dxa"/>
            <w:tcBorders>
              <w:top w:val="single" w:color="auto" w:sz="4" w:space="0"/>
              <w:left w:val="nil"/>
              <w:bottom w:val="single" w:color="auto" w:sz="4" w:space="0"/>
              <w:right w:val="single" w:color="auto" w:sz="4" w:space="0"/>
            </w:tcBorders>
            <w:shd w:val="clear" w:color="auto" w:fill="auto"/>
            <w:noWrap/>
            <w:vAlign w:val="center"/>
          </w:tcPr>
          <w:p w14:paraId="44446BA5">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701" w:type="dxa"/>
            <w:tcBorders>
              <w:top w:val="single" w:color="auto" w:sz="4" w:space="0"/>
              <w:left w:val="nil"/>
              <w:bottom w:val="single" w:color="auto" w:sz="4" w:space="0"/>
              <w:right w:val="single" w:color="auto" w:sz="4" w:space="0"/>
            </w:tcBorders>
            <w:shd w:val="clear" w:color="auto" w:fill="auto"/>
            <w:noWrap/>
            <w:vAlign w:val="center"/>
          </w:tcPr>
          <w:p w14:paraId="7321D22B">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628" w:type="dxa"/>
            <w:tcBorders>
              <w:top w:val="single" w:color="auto" w:sz="4" w:space="0"/>
              <w:left w:val="nil"/>
              <w:bottom w:val="single" w:color="auto" w:sz="4" w:space="0"/>
              <w:right w:val="single" w:color="auto" w:sz="4" w:space="0"/>
            </w:tcBorders>
            <w:shd w:val="clear" w:color="auto" w:fill="auto"/>
            <w:noWrap/>
            <w:vAlign w:val="center"/>
          </w:tcPr>
          <w:p w14:paraId="0F9F7598">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r>
      <w:tr w14:paraId="6FB40820">
        <w:tblPrEx>
          <w:tblCellMar>
            <w:top w:w="0" w:type="dxa"/>
            <w:left w:w="108" w:type="dxa"/>
            <w:bottom w:w="0" w:type="dxa"/>
            <w:right w:w="108" w:type="dxa"/>
          </w:tblCellMar>
        </w:tblPrEx>
        <w:trPr>
          <w:trHeight w:val="397" w:hRule="atLeast"/>
          <w:jc w:val="center"/>
        </w:trPr>
        <w:tc>
          <w:tcPr>
            <w:tcW w:w="981" w:type="dxa"/>
            <w:vMerge w:val="continue"/>
            <w:tcBorders>
              <w:top w:val="single" w:color="auto" w:sz="4" w:space="0"/>
              <w:left w:val="single" w:color="auto" w:sz="4" w:space="0"/>
              <w:bottom w:val="single" w:color="auto" w:sz="4" w:space="0"/>
              <w:right w:val="single" w:color="auto" w:sz="4" w:space="0"/>
            </w:tcBorders>
            <w:vAlign w:val="center"/>
          </w:tcPr>
          <w:p w14:paraId="49336B33">
            <w:pPr>
              <w:overflowPunct w:val="0"/>
              <w:spacing w:line="340" w:lineRule="exact"/>
              <w:jc w:val="center"/>
              <w:rPr>
                <w:rFonts w:ascii="Times New Roman" w:hAnsi="Times New Roman" w:eastAsia="仿宋_GB2312" w:cs="Times New Roman"/>
                <w:sz w:val="24"/>
                <w:szCs w:val="24"/>
              </w:rPr>
            </w:pPr>
          </w:p>
        </w:tc>
        <w:tc>
          <w:tcPr>
            <w:tcW w:w="2882" w:type="dxa"/>
            <w:gridSpan w:val="2"/>
            <w:tcBorders>
              <w:top w:val="single" w:color="auto" w:sz="4" w:space="0"/>
              <w:left w:val="nil"/>
              <w:bottom w:val="single" w:color="auto" w:sz="4" w:space="0"/>
              <w:right w:val="single" w:color="auto" w:sz="4" w:space="0"/>
            </w:tcBorders>
            <w:shd w:val="clear" w:color="auto" w:fill="auto"/>
            <w:noWrap/>
            <w:vAlign w:val="center"/>
          </w:tcPr>
          <w:p w14:paraId="3F7B34A2">
            <w:pPr>
              <w:overflowPunct w:val="0"/>
              <w:spacing w:line="340" w:lineRule="exact"/>
              <w:jc w:val="center"/>
              <w:rPr>
                <w:rFonts w:ascii="Times New Roman" w:hAnsi="Times New Roman" w:eastAsia="仿宋_GB2312" w:cs="Times New Roman"/>
                <w:spacing w:val="-20"/>
                <w:sz w:val="24"/>
                <w:szCs w:val="24"/>
              </w:rPr>
            </w:pPr>
            <w:r>
              <w:rPr>
                <w:rFonts w:ascii="Times New Roman" w:hAnsi="Times New Roman" w:eastAsia="仿宋_GB2312" w:cs="Times New Roman"/>
                <w:spacing w:val="-20"/>
                <w:sz w:val="24"/>
                <w:szCs w:val="24"/>
              </w:rPr>
              <w:t>地源热泵系统（具备条件时）</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7CD896C4">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2215935F">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780" w:type="dxa"/>
            <w:tcBorders>
              <w:top w:val="single" w:color="auto" w:sz="4" w:space="0"/>
              <w:left w:val="nil"/>
              <w:bottom w:val="single" w:color="auto" w:sz="4" w:space="0"/>
              <w:right w:val="single" w:color="auto" w:sz="4" w:space="0"/>
            </w:tcBorders>
            <w:shd w:val="clear" w:color="auto" w:fill="auto"/>
            <w:noWrap/>
            <w:vAlign w:val="center"/>
          </w:tcPr>
          <w:p w14:paraId="7ADDEC05">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779" w:type="dxa"/>
            <w:tcBorders>
              <w:top w:val="single" w:color="auto" w:sz="4" w:space="0"/>
              <w:left w:val="nil"/>
              <w:bottom w:val="single" w:color="auto" w:sz="4" w:space="0"/>
              <w:right w:val="single" w:color="auto" w:sz="4" w:space="0"/>
            </w:tcBorders>
            <w:shd w:val="clear" w:color="auto" w:fill="auto"/>
            <w:noWrap/>
            <w:vAlign w:val="center"/>
          </w:tcPr>
          <w:p w14:paraId="139CC1F5">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63539C68">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634" w:type="dxa"/>
            <w:tcBorders>
              <w:top w:val="single" w:color="auto" w:sz="4" w:space="0"/>
              <w:left w:val="nil"/>
              <w:bottom w:val="single" w:color="auto" w:sz="4" w:space="0"/>
              <w:right w:val="single" w:color="auto" w:sz="4" w:space="0"/>
            </w:tcBorders>
            <w:shd w:val="clear" w:color="auto" w:fill="auto"/>
            <w:noWrap/>
            <w:vAlign w:val="center"/>
          </w:tcPr>
          <w:p w14:paraId="4B280237">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805" w:type="dxa"/>
            <w:tcBorders>
              <w:top w:val="single" w:color="auto" w:sz="4" w:space="0"/>
              <w:left w:val="nil"/>
              <w:bottom w:val="single" w:color="auto" w:sz="4" w:space="0"/>
              <w:right w:val="single" w:color="auto" w:sz="4" w:space="0"/>
            </w:tcBorders>
            <w:shd w:val="clear" w:color="auto" w:fill="auto"/>
            <w:noWrap/>
            <w:vAlign w:val="center"/>
          </w:tcPr>
          <w:p w14:paraId="5C496FE8">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512" w:type="dxa"/>
            <w:tcBorders>
              <w:top w:val="single" w:color="auto" w:sz="4" w:space="0"/>
              <w:left w:val="nil"/>
              <w:bottom w:val="single" w:color="auto" w:sz="4" w:space="0"/>
              <w:right w:val="single" w:color="auto" w:sz="4" w:space="0"/>
            </w:tcBorders>
            <w:shd w:val="clear" w:color="auto" w:fill="auto"/>
            <w:noWrap/>
            <w:vAlign w:val="center"/>
          </w:tcPr>
          <w:p w14:paraId="193A4F3F">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512" w:type="dxa"/>
            <w:tcBorders>
              <w:top w:val="single" w:color="auto" w:sz="4" w:space="0"/>
              <w:left w:val="nil"/>
              <w:bottom w:val="single" w:color="auto" w:sz="4" w:space="0"/>
              <w:right w:val="single" w:color="auto" w:sz="4" w:space="0"/>
            </w:tcBorders>
            <w:shd w:val="clear" w:color="auto" w:fill="auto"/>
            <w:noWrap/>
            <w:vAlign w:val="center"/>
          </w:tcPr>
          <w:p w14:paraId="1EFEEE0B">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805" w:type="dxa"/>
            <w:tcBorders>
              <w:top w:val="single" w:color="auto" w:sz="4" w:space="0"/>
              <w:left w:val="nil"/>
              <w:bottom w:val="single" w:color="auto" w:sz="4" w:space="0"/>
              <w:right w:val="single" w:color="auto" w:sz="4" w:space="0"/>
            </w:tcBorders>
            <w:shd w:val="clear" w:color="auto" w:fill="auto"/>
            <w:noWrap/>
            <w:vAlign w:val="center"/>
          </w:tcPr>
          <w:p w14:paraId="4ECE95D8">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701" w:type="dxa"/>
            <w:tcBorders>
              <w:top w:val="single" w:color="auto" w:sz="4" w:space="0"/>
              <w:left w:val="nil"/>
              <w:bottom w:val="single" w:color="auto" w:sz="4" w:space="0"/>
              <w:right w:val="single" w:color="auto" w:sz="4" w:space="0"/>
            </w:tcBorders>
            <w:shd w:val="clear" w:color="auto" w:fill="auto"/>
            <w:noWrap/>
            <w:vAlign w:val="center"/>
          </w:tcPr>
          <w:p w14:paraId="1F4C68A8">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628" w:type="dxa"/>
            <w:tcBorders>
              <w:top w:val="single" w:color="auto" w:sz="4" w:space="0"/>
              <w:left w:val="nil"/>
              <w:bottom w:val="single" w:color="auto" w:sz="4" w:space="0"/>
              <w:right w:val="single" w:color="auto" w:sz="4" w:space="0"/>
            </w:tcBorders>
            <w:shd w:val="clear" w:color="auto" w:fill="auto"/>
            <w:noWrap/>
            <w:vAlign w:val="center"/>
          </w:tcPr>
          <w:p w14:paraId="16991511">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r>
      <w:tr w14:paraId="79874680">
        <w:tblPrEx>
          <w:tblCellMar>
            <w:top w:w="0" w:type="dxa"/>
            <w:left w:w="108" w:type="dxa"/>
            <w:bottom w:w="0" w:type="dxa"/>
            <w:right w:w="108" w:type="dxa"/>
          </w:tblCellMar>
        </w:tblPrEx>
        <w:trPr>
          <w:trHeight w:val="397" w:hRule="atLeast"/>
          <w:jc w:val="center"/>
        </w:trPr>
        <w:tc>
          <w:tcPr>
            <w:tcW w:w="981" w:type="dxa"/>
            <w:vMerge w:val="restart"/>
            <w:tcBorders>
              <w:top w:val="nil"/>
              <w:left w:val="single" w:color="auto" w:sz="4" w:space="0"/>
              <w:bottom w:val="single" w:color="auto" w:sz="4" w:space="0"/>
              <w:right w:val="single" w:color="auto" w:sz="4" w:space="0"/>
            </w:tcBorders>
            <w:shd w:val="clear" w:color="auto" w:fill="auto"/>
            <w:vAlign w:val="center"/>
          </w:tcPr>
          <w:p w14:paraId="49A9BBBE">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恩施州、宜昌市B区</w:t>
            </w:r>
          </w:p>
        </w:tc>
        <w:tc>
          <w:tcPr>
            <w:tcW w:w="1249" w:type="dxa"/>
            <w:vMerge w:val="restart"/>
            <w:tcBorders>
              <w:top w:val="nil"/>
              <w:left w:val="single" w:color="auto" w:sz="4" w:space="0"/>
              <w:bottom w:val="single" w:color="auto" w:sz="4" w:space="0"/>
              <w:right w:val="single" w:color="auto" w:sz="4" w:space="0"/>
            </w:tcBorders>
            <w:shd w:val="clear" w:color="auto" w:fill="auto"/>
            <w:noWrap/>
            <w:vAlign w:val="center"/>
          </w:tcPr>
          <w:p w14:paraId="26C905C3">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太阳能</w:t>
            </w:r>
          </w:p>
          <w:p w14:paraId="2F01B594">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热水系统</w:t>
            </w:r>
          </w:p>
        </w:tc>
        <w:tc>
          <w:tcPr>
            <w:tcW w:w="1633" w:type="dxa"/>
            <w:tcBorders>
              <w:top w:val="nil"/>
              <w:left w:val="nil"/>
              <w:bottom w:val="single" w:color="auto" w:sz="4" w:space="0"/>
              <w:right w:val="single" w:color="auto" w:sz="4" w:space="0"/>
            </w:tcBorders>
            <w:shd w:val="clear" w:color="auto" w:fill="auto"/>
            <w:noWrap/>
            <w:vAlign w:val="center"/>
          </w:tcPr>
          <w:p w14:paraId="010A5344">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分散式</w:t>
            </w:r>
          </w:p>
        </w:tc>
        <w:tc>
          <w:tcPr>
            <w:tcW w:w="992" w:type="dxa"/>
            <w:tcBorders>
              <w:top w:val="nil"/>
              <w:left w:val="nil"/>
              <w:bottom w:val="single" w:color="auto" w:sz="4" w:space="0"/>
              <w:right w:val="single" w:color="auto" w:sz="4" w:space="0"/>
            </w:tcBorders>
            <w:shd w:val="clear" w:color="auto" w:fill="auto"/>
            <w:noWrap/>
            <w:vAlign w:val="center"/>
          </w:tcPr>
          <w:p w14:paraId="24380D87">
            <w:pPr>
              <w:overflowPunct w:val="0"/>
              <w:spacing w:line="340" w:lineRule="exact"/>
              <w:jc w:val="center"/>
              <w:rPr>
                <w:rFonts w:ascii="Times New Roman" w:hAnsi="Times New Roman" w:eastAsia="仿宋_GB2312" w:cs="Times New Roman"/>
                <w:sz w:val="24"/>
                <w:szCs w:val="24"/>
              </w:rPr>
            </w:pPr>
          </w:p>
        </w:tc>
        <w:tc>
          <w:tcPr>
            <w:tcW w:w="993" w:type="dxa"/>
            <w:tcBorders>
              <w:top w:val="nil"/>
              <w:left w:val="nil"/>
              <w:bottom w:val="single" w:color="auto" w:sz="4" w:space="0"/>
              <w:right w:val="single" w:color="auto" w:sz="4" w:space="0"/>
            </w:tcBorders>
            <w:shd w:val="clear" w:color="auto" w:fill="auto"/>
            <w:noWrap/>
            <w:vAlign w:val="center"/>
          </w:tcPr>
          <w:p w14:paraId="4CE4AF99">
            <w:pPr>
              <w:overflowPunct w:val="0"/>
              <w:spacing w:line="340" w:lineRule="exact"/>
              <w:jc w:val="center"/>
              <w:rPr>
                <w:rFonts w:ascii="Times New Roman" w:hAnsi="Times New Roman" w:eastAsia="仿宋_GB2312" w:cs="Times New Roman"/>
                <w:sz w:val="24"/>
                <w:szCs w:val="24"/>
              </w:rPr>
            </w:pPr>
          </w:p>
        </w:tc>
        <w:tc>
          <w:tcPr>
            <w:tcW w:w="780" w:type="dxa"/>
            <w:tcBorders>
              <w:top w:val="nil"/>
              <w:left w:val="nil"/>
              <w:bottom w:val="single" w:color="auto" w:sz="4" w:space="0"/>
              <w:right w:val="single" w:color="auto" w:sz="4" w:space="0"/>
            </w:tcBorders>
            <w:shd w:val="clear" w:color="auto" w:fill="auto"/>
            <w:noWrap/>
            <w:vAlign w:val="center"/>
          </w:tcPr>
          <w:p w14:paraId="1D6E7F6A">
            <w:pPr>
              <w:overflowPunct w:val="0"/>
              <w:spacing w:line="340" w:lineRule="exact"/>
              <w:jc w:val="center"/>
              <w:rPr>
                <w:rFonts w:ascii="Times New Roman" w:hAnsi="Times New Roman" w:eastAsia="仿宋_GB2312" w:cs="Times New Roman"/>
                <w:sz w:val="24"/>
                <w:szCs w:val="24"/>
              </w:rPr>
            </w:pPr>
          </w:p>
        </w:tc>
        <w:tc>
          <w:tcPr>
            <w:tcW w:w="779" w:type="dxa"/>
            <w:tcBorders>
              <w:top w:val="nil"/>
              <w:left w:val="nil"/>
              <w:bottom w:val="single" w:color="auto" w:sz="4" w:space="0"/>
              <w:right w:val="single" w:color="auto" w:sz="4" w:space="0"/>
            </w:tcBorders>
            <w:shd w:val="clear" w:color="auto" w:fill="auto"/>
            <w:noWrap/>
            <w:vAlign w:val="center"/>
          </w:tcPr>
          <w:p w14:paraId="20258D15">
            <w:pPr>
              <w:overflowPunct w:val="0"/>
              <w:spacing w:line="340" w:lineRule="exact"/>
              <w:jc w:val="center"/>
              <w:rPr>
                <w:rFonts w:ascii="Times New Roman" w:hAnsi="Times New Roman" w:eastAsia="仿宋_GB2312" w:cs="Times New Roman"/>
                <w:sz w:val="24"/>
                <w:szCs w:val="24"/>
              </w:rPr>
            </w:pPr>
          </w:p>
        </w:tc>
        <w:tc>
          <w:tcPr>
            <w:tcW w:w="709" w:type="dxa"/>
            <w:tcBorders>
              <w:top w:val="nil"/>
              <w:left w:val="nil"/>
              <w:bottom w:val="single" w:color="auto" w:sz="4" w:space="0"/>
              <w:right w:val="single" w:color="auto" w:sz="4" w:space="0"/>
            </w:tcBorders>
            <w:shd w:val="clear" w:color="auto" w:fill="auto"/>
            <w:noWrap/>
            <w:vAlign w:val="center"/>
          </w:tcPr>
          <w:p w14:paraId="4DED000B">
            <w:pPr>
              <w:overflowPunct w:val="0"/>
              <w:spacing w:line="340" w:lineRule="exact"/>
              <w:jc w:val="center"/>
              <w:rPr>
                <w:rFonts w:ascii="Times New Roman" w:hAnsi="Times New Roman" w:eastAsia="仿宋_GB2312" w:cs="Times New Roman"/>
                <w:sz w:val="24"/>
                <w:szCs w:val="24"/>
              </w:rPr>
            </w:pPr>
          </w:p>
        </w:tc>
        <w:tc>
          <w:tcPr>
            <w:tcW w:w="634" w:type="dxa"/>
            <w:tcBorders>
              <w:top w:val="nil"/>
              <w:left w:val="nil"/>
              <w:bottom w:val="single" w:color="auto" w:sz="4" w:space="0"/>
              <w:right w:val="single" w:color="auto" w:sz="4" w:space="0"/>
            </w:tcBorders>
            <w:shd w:val="clear" w:color="auto" w:fill="auto"/>
            <w:noWrap/>
            <w:vAlign w:val="center"/>
          </w:tcPr>
          <w:p w14:paraId="7D553A38">
            <w:pPr>
              <w:overflowPunct w:val="0"/>
              <w:spacing w:line="340" w:lineRule="exact"/>
              <w:jc w:val="center"/>
              <w:rPr>
                <w:rFonts w:ascii="Times New Roman" w:hAnsi="Times New Roman" w:eastAsia="仿宋_GB2312" w:cs="Times New Roman"/>
                <w:sz w:val="24"/>
                <w:szCs w:val="24"/>
              </w:rPr>
            </w:pPr>
          </w:p>
        </w:tc>
        <w:tc>
          <w:tcPr>
            <w:tcW w:w="805" w:type="dxa"/>
            <w:tcBorders>
              <w:top w:val="nil"/>
              <w:left w:val="nil"/>
              <w:bottom w:val="single" w:color="auto" w:sz="4" w:space="0"/>
              <w:right w:val="single" w:color="auto" w:sz="4" w:space="0"/>
            </w:tcBorders>
            <w:shd w:val="clear" w:color="auto" w:fill="auto"/>
            <w:noWrap/>
            <w:vAlign w:val="center"/>
          </w:tcPr>
          <w:p w14:paraId="211F220D">
            <w:pPr>
              <w:overflowPunct w:val="0"/>
              <w:spacing w:line="340" w:lineRule="exact"/>
              <w:jc w:val="center"/>
              <w:rPr>
                <w:rFonts w:ascii="Times New Roman" w:hAnsi="Times New Roman" w:eastAsia="仿宋_GB2312" w:cs="Times New Roman"/>
                <w:sz w:val="24"/>
                <w:szCs w:val="24"/>
              </w:rPr>
            </w:pPr>
          </w:p>
        </w:tc>
        <w:tc>
          <w:tcPr>
            <w:tcW w:w="512" w:type="dxa"/>
            <w:tcBorders>
              <w:top w:val="nil"/>
              <w:left w:val="nil"/>
              <w:bottom w:val="single" w:color="auto" w:sz="4" w:space="0"/>
              <w:right w:val="single" w:color="auto" w:sz="4" w:space="0"/>
            </w:tcBorders>
            <w:shd w:val="clear" w:color="auto" w:fill="auto"/>
            <w:noWrap/>
            <w:vAlign w:val="center"/>
          </w:tcPr>
          <w:p w14:paraId="17891B45">
            <w:pPr>
              <w:overflowPunct w:val="0"/>
              <w:spacing w:line="340" w:lineRule="exact"/>
              <w:jc w:val="center"/>
              <w:rPr>
                <w:rFonts w:ascii="Times New Roman" w:hAnsi="Times New Roman" w:eastAsia="仿宋_GB2312" w:cs="Times New Roman"/>
                <w:sz w:val="24"/>
                <w:szCs w:val="24"/>
              </w:rPr>
            </w:pPr>
          </w:p>
        </w:tc>
        <w:tc>
          <w:tcPr>
            <w:tcW w:w="512" w:type="dxa"/>
            <w:tcBorders>
              <w:top w:val="nil"/>
              <w:left w:val="nil"/>
              <w:bottom w:val="single" w:color="auto" w:sz="4" w:space="0"/>
              <w:right w:val="single" w:color="auto" w:sz="4" w:space="0"/>
            </w:tcBorders>
            <w:shd w:val="clear" w:color="auto" w:fill="auto"/>
            <w:noWrap/>
            <w:vAlign w:val="center"/>
          </w:tcPr>
          <w:p w14:paraId="1CFE8D3A">
            <w:pPr>
              <w:overflowPunct w:val="0"/>
              <w:spacing w:line="340" w:lineRule="exact"/>
              <w:jc w:val="center"/>
              <w:rPr>
                <w:rFonts w:ascii="Times New Roman" w:hAnsi="Times New Roman" w:eastAsia="仿宋_GB2312" w:cs="Times New Roman"/>
                <w:sz w:val="24"/>
                <w:szCs w:val="24"/>
              </w:rPr>
            </w:pPr>
          </w:p>
        </w:tc>
        <w:tc>
          <w:tcPr>
            <w:tcW w:w="805" w:type="dxa"/>
            <w:tcBorders>
              <w:top w:val="nil"/>
              <w:left w:val="nil"/>
              <w:bottom w:val="single" w:color="auto" w:sz="4" w:space="0"/>
              <w:right w:val="single" w:color="auto" w:sz="4" w:space="0"/>
            </w:tcBorders>
            <w:shd w:val="clear" w:color="auto" w:fill="auto"/>
            <w:noWrap/>
            <w:vAlign w:val="center"/>
          </w:tcPr>
          <w:p w14:paraId="4C09B60D">
            <w:pPr>
              <w:overflowPunct w:val="0"/>
              <w:spacing w:line="340" w:lineRule="exact"/>
              <w:jc w:val="center"/>
              <w:rPr>
                <w:rFonts w:ascii="Times New Roman" w:hAnsi="Times New Roman" w:eastAsia="仿宋_GB2312" w:cs="Times New Roman"/>
                <w:sz w:val="24"/>
                <w:szCs w:val="24"/>
              </w:rPr>
            </w:pPr>
          </w:p>
        </w:tc>
        <w:tc>
          <w:tcPr>
            <w:tcW w:w="701" w:type="dxa"/>
            <w:tcBorders>
              <w:top w:val="nil"/>
              <w:left w:val="nil"/>
              <w:bottom w:val="single" w:color="auto" w:sz="4" w:space="0"/>
              <w:right w:val="single" w:color="auto" w:sz="4" w:space="0"/>
            </w:tcBorders>
            <w:shd w:val="clear" w:color="auto" w:fill="auto"/>
            <w:noWrap/>
            <w:vAlign w:val="center"/>
          </w:tcPr>
          <w:p w14:paraId="572F8153">
            <w:pPr>
              <w:overflowPunct w:val="0"/>
              <w:spacing w:line="340" w:lineRule="exact"/>
              <w:jc w:val="center"/>
              <w:rPr>
                <w:rFonts w:ascii="Times New Roman" w:hAnsi="Times New Roman" w:eastAsia="仿宋_GB2312" w:cs="Times New Roman"/>
                <w:sz w:val="24"/>
                <w:szCs w:val="24"/>
              </w:rPr>
            </w:pPr>
          </w:p>
        </w:tc>
        <w:tc>
          <w:tcPr>
            <w:tcW w:w="628" w:type="dxa"/>
            <w:tcBorders>
              <w:top w:val="nil"/>
              <w:left w:val="nil"/>
              <w:bottom w:val="single" w:color="auto" w:sz="4" w:space="0"/>
              <w:right w:val="single" w:color="auto" w:sz="4" w:space="0"/>
            </w:tcBorders>
            <w:shd w:val="clear" w:color="auto" w:fill="auto"/>
            <w:noWrap/>
            <w:vAlign w:val="center"/>
          </w:tcPr>
          <w:p w14:paraId="666928EF">
            <w:pPr>
              <w:overflowPunct w:val="0"/>
              <w:spacing w:line="340" w:lineRule="exact"/>
              <w:jc w:val="center"/>
              <w:rPr>
                <w:rFonts w:ascii="Times New Roman" w:hAnsi="Times New Roman" w:eastAsia="仿宋_GB2312" w:cs="Times New Roman"/>
                <w:sz w:val="24"/>
                <w:szCs w:val="24"/>
              </w:rPr>
            </w:pPr>
          </w:p>
        </w:tc>
      </w:tr>
      <w:tr w14:paraId="14BD9ABF">
        <w:tblPrEx>
          <w:tblCellMar>
            <w:top w:w="0" w:type="dxa"/>
            <w:left w:w="108" w:type="dxa"/>
            <w:bottom w:w="0" w:type="dxa"/>
            <w:right w:w="108" w:type="dxa"/>
          </w:tblCellMar>
        </w:tblPrEx>
        <w:trPr>
          <w:trHeight w:val="397" w:hRule="atLeast"/>
          <w:jc w:val="center"/>
        </w:trPr>
        <w:tc>
          <w:tcPr>
            <w:tcW w:w="981" w:type="dxa"/>
            <w:vMerge w:val="continue"/>
            <w:tcBorders>
              <w:top w:val="nil"/>
              <w:left w:val="single" w:color="auto" w:sz="4" w:space="0"/>
              <w:bottom w:val="single" w:color="auto" w:sz="4" w:space="0"/>
              <w:right w:val="single" w:color="auto" w:sz="4" w:space="0"/>
            </w:tcBorders>
            <w:vAlign w:val="center"/>
          </w:tcPr>
          <w:p w14:paraId="0F92E322">
            <w:pPr>
              <w:overflowPunct w:val="0"/>
              <w:spacing w:line="340" w:lineRule="exact"/>
              <w:jc w:val="center"/>
              <w:rPr>
                <w:rFonts w:ascii="Times New Roman" w:hAnsi="Times New Roman" w:eastAsia="仿宋_GB2312" w:cs="Times New Roman"/>
                <w:sz w:val="24"/>
                <w:szCs w:val="24"/>
              </w:rPr>
            </w:pPr>
          </w:p>
        </w:tc>
        <w:tc>
          <w:tcPr>
            <w:tcW w:w="1249" w:type="dxa"/>
            <w:vMerge w:val="continue"/>
            <w:tcBorders>
              <w:top w:val="nil"/>
              <w:left w:val="single" w:color="auto" w:sz="4" w:space="0"/>
              <w:bottom w:val="single" w:color="auto" w:sz="4" w:space="0"/>
              <w:right w:val="single" w:color="auto" w:sz="4" w:space="0"/>
            </w:tcBorders>
            <w:vAlign w:val="center"/>
          </w:tcPr>
          <w:p w14:paraId="6AB96A88">
            <w:pPr>
              <w:overflowPunct w:val="0"/>
              <w:spacing w:line="340" w:lineRule="exact"/>
              <w:jc w:val="center"/>
              <w:rPr>
                <w:rFonts w:ascii="Times New Roman" w:hAnsi="Times New Roman" w:eastAsia="仿宋_GB2312" w:cs="Times New Roman"/>
                <w:sz w:val="24"/>
                <w:szCs w:val="24"/>
              </w:rPr>
            </w:pPr>
          </w:p>
        </w:tc>
        <w:tc>
          <w:tcPr>
            <w:tcW w:w="1633" w:type="dxa"/>
            <w:tcBorders>
              <w:top w:val="nil"/>
              <w:left w:val="nil"/>
              <w:bottom w:val="single" w:color="auto" w:sz="4" w:space="0"/>
              <w:right w:val="single" w:color="auto" w:sz="4" w:space="0"/>
            </w:tcBorders>
            <w:shd w:val="clear" w:color="auto" w:fill="auto"/>
            <w:noWrap/>
            <w:vAlign w:val="center"/>
          </w:tcPr>
          <w:p w14:paraId="28DE0045">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pacing w:val="-8"/>
                <w:sz w:val="24"/>
                <w:szCs w:val="24"/>
              </w:rPr>
              <w:t>集中—分散式</w:t>
            </w:r>
          </w:p>
        </w:tc>
        <w:tc>
          <w:tcPr>
            <w:tcW w:w="992" w:type="dxa"/>
            <w:tcBorders>
              <w:top w:val="nil"/>
              <w:left w:val="nil"/>
              <w:bottom w:val="single" w:color="auto" w:sz="4" w:space="0"/>
              <w:right w:val="single" w:color="auto" w:sz="4" w:space="0"/>
            </w:tcBorders>
            <w:shd w:val="clear" w:color="auto" w:fill="auto"/>
            <w:noWrap/>
            <w:vAlign w:val="center"/>
          </w:tcPr>
          <w:p w14:paraId="538DE54D">
            <w:pPr>
              <w:overflowPunct w:val="0"/>
              <w:spacing w:line="340" w:lineRule="exact"/>
              <w:jc w:val="center"/>
              <w:rPr>
                <w:rFonts w:ascii="Times New Roman" w:hAnsi="Times New Roman" w:eastAsia="仿宋_GB2312" w:cs="Times New Roman"/>
                <w:sz w:val="24"/>
                <w:szCs w:val="24"/>
              </w:rPr>
            </w:pPr>
          </w:p>
        </w:tc>
        <w:tc>
          <w:tcPr>
            <w:tcW w:w="993" w:type="dxa"/>
            <w:tcBorders>
              <w:top w:val="nil"/>
              <w:left w:val="nil"/>
              <w:bottom w:val="single" w:color="auto" w:sz="4" w:space="0"/>
              <w:right w:val="single" w:color="auto" w:sz="4" w:space="0"/>
            </w:tcBorders>
            <w:shd w:val="clear" w:color="auto" w:fill="auto"/>
            <w:noWrap/>
            <w:vAlign w:val="center"/>
          </w:tcPr>
          <w:p w14:paraId="19CF9552">
            <w:pPr>
              <w:overflowPunct w:val="0"/>
              <w:spacing w:line="340" w:lineRule="exact"/>
              <w:jc w:val="center"/>
              <w:rPr>
                <w:rFonts w:ascii="Times New Roman" w:hAnsi="Times New Roman" w:eastAsia="仿宋_GB2312" w:cs="Times New Roman"/>
                <w:sz w:val="24"/>
                <w:szCs w:val="24"/>
              </w:rPr>
            </w:pPr>
          </w:p>
        </w:tc>
        <w:tc>
          <w:tcPr>
            <w:tcW w:w="780" w:type="dxa"/>
            <w:tcBorders>
              <w:top w:val="nil"/>
              <w:left w:val="nil"/>
              <w:bottom w:val="single" w:color="auto" w:sz="4" w:space="0"/>
              <w:right w:val="single" w:color="auto" w:sz="4" w:space="0"/>
            </w:tcBorders>
            <w:shd w:val="clear" w:color="auto" w:fill="auto"/>
            <w:noWrap/>
            <w:vAlign w:val="center"/>
          </w:tcPr>
          <w:p w14:paraId="74663A1B">
            <w:pPr>
              <w:overflowPunct w:val="0"/>
              <w:spacing w:line="340" w:lineRule="exact"/>
              <w:jc w:val="center"/>
              <w:rPr>
                <w:rFonts w:ascii="Times New Roman" w:hAnsi="Times New Roman" w:eastAsia="仿宋_GB2312" w:cs="Times New Roman"/>
                <w:sz w:val="24"/>
                <w:szCs w:val="24"/>
              </w:rPr>
            </w:pPr>
          </w:p>
        </w:tc>
        <w:tc>
          <w:tcPr>
            <w:tcW w:w="779" w:type="dxa"/>
            <w:tcBorders>
              <w:top w:val="nil"/>
              <w:left w:val="nil"/>
              <w:bottom w:val="single" w:color="auto" w:sz="4" w:space="0"/>
              <w:right w:val="single" w:color="auto" w:sz="4" w:space="0"/>
            </w:tcBorders>
            <w:shd w:val="clear" w:color="auto" w:fill="auto"/>
            <w:noWrap/>
            <w:vAlign w:val="center"/>
          </w:tcPr>
          <w:p w14:paraId="232880A6">
            <w:pPr>
              <w:overflowPunct w:val="0"/>
              <w:spacing w:line="340" w:lineRule="exact"/>
              <w:jc w:val="center"/>
              <w:rPr>
                <w:rFonts w:ascii="Times New Roman" w:hAnsi="Times New Roman" w:eastAsia="仿宋_GB2312" w:cs="Times New Roman"/>
                <w:sz w:val="24"/>
                <w:szCs w:val="24"/>
              </w:rPr>
            </w:pPr>
          </w:p>
        </w:tc>
        <w:tc>
          <w:tcPr>
            <w:tcW w:w="709" w:type="dxa"/>
            <w:tcBorders>
              <w:top w:val="nil"/>
              <w:left w:val="nil"/>
              <w:bottom w:val="single" w:color="auto" w:sz="4" w:space="0"/>
              <w:right w:val="single" w:color="auto" w:sz="4" w:space="0"/>
            </w:tcBorders>
            <w:shd w:val="clear" w:color="auto" w:fill="auto"/>
            <w:noWrap/>
            <w:vAlign w:val="center"/>
          </w:tcPr>
          <w:p w14:paraId="5B35A0C1">
            <w:pPr>
              <w:overflowPunct w:val="0"/>
              <w:spacing w:line="340" w:lineRule="exact"/>
              <w:jc w:val="center"/>
              <w:rPr>
                <w:rFonts w:ascii="Times New Roman" w:hAnsi="Times New Roman" w:eastAsia="仿宋_GB2312" w:cs="Times New Roman"/>
                <w:sz w:val="24"/>
                <w:szCs w:val="24"/>
              </w:rPr>
            </w:pPr>
          </w:p>
        </w:tc>
        <w:tc>
          <w:tcPr>
            <w:tcW w:w="634" w:type="dxa"/>
            <w:tcBorders>
              <w:top w:val="nil"/>
              <w:left w:val="nil"/>
              <w:bottom w:val="single" w:color="auto" w:sz="4" w:space="0"/>
              <w:right w:val="single" w:color="auto" w:sz="4" w:space="0"/>
            </w:tcBorders>
            <w:shd w:val="clear" w:color="auto" w:fill="auto"/>
            <w:noWrap/>
            <w:vAlign w:val="center"/>
          </w:tcPr>
          <w:p w14:paraId="3332B907">
            <w:pPr>
              <w:overflowPunct w:val="0"/>
              <w:spacing w:line="340" w:lineRule="exact"/>
              <w:jc w:val="center"/>
              <w:rPr>
                <w:rFonts w:ascii="Times New Roman" w:hAnsi="Times New Roman" w:eastAsia="仿宋_GB2312" w:cs="Times New Roman"/>
                <w:sz w:val="24"/>
                <w:szCs w:val="24"/>
              </w:rPr>
            </w:pPr>
          </w:p>
        </w:tc>
        <w:tc>
          <w:tcPr>
            <w:tcW w:w="805" w:type="dxa"/>
            <w:tcBorders>
              <w:top w:val="nil"/>
              <w:left w:val="nil"/>
              <w:bottom w:val="single" w:color="auto" w:sz="4" w:space="0"/>
              <w:right w:val="single" w:color="auto" w:sz="4" w:space="0"/>
            </w:tcBorders>
            <w:shd w:val="clear" w:color="auto" w:fill="auto"/>
            <w:noWrap/>
            <w:vAlign w:val="center"/>
          </w:tcPr>
          <w:p w14:paraId="140E1726">
            <w:pPr>
              <w:overflowPunct w:val="0"/>
              <w:spacing w:line="340" w:lineRule="exact"/>
              <w:jc w:val="center"/>
              <w:rPr>
                <w:rFonts w:ascii="Times New Roman" w:hAnsi="Times New Roman" w:eastAsia="仿宋_GB2312" w:cs="Times New Roman"/>
                <w:sz w:val="24"/>
                <w:szCs w:val="24"/>
              </w:rPr>
            </w:pPr>
          </w:p>
        </w:tc>
        <w:tc>
          <w:tcPr>
            <w:tcW w:w="512" w:type="dxa"/>
            <w:tcBorders>
              <w:top w:val="nil"/>
              <w:left w:val="nil"/>
              <w:bottom w:val="single" w:color="auto" w:sz="4" w:space="0"/>
              <w:right w:val="single" w:color="auto" w:sz="4" w:space="0"/>
            </w:tcBorders>
            <w:shd w:val="clear" w:color="auto" w:fill="auto"/>
            <w:noWrap/>
            <w:vAlign w:val="center"/>
          </w:tcPr>
          <w:p w14:paraId="5632344A">
            <w:pPr>
              <w:overflowPunct w:val="0"/>
              <w:spacing w:line="340" w:lineRule="exact"/>
              <w:jc w:val="center"/>
              <w:rPr>
                <w:rFonts w:ascii="Times New Roman" w:hAnsi="Times New Roman" w:eastAsia="仿宋_GB2312" w:cs="Times New Roman"/>
                <w:sz w:val="24"/>
                <w:szCs w:val="24"/>
              </w:rPr>
            </w:pPr>
          </w:p>
        </w:tc>
        <w:tc>
          <w:tcPr>
            <w:tcW w:w="512" w:type="dxa"/>
            <w:tcBorders>
              <w:top w:val="nil"/>
              <w:left w:val="nil"/>
              <w:bottom w:val="single" w:color="auto" w:sz="4" w:space="0"/>
              <w:right w:val="single" w:color="auto" w:sz="4" w:space="0"/>
            </w:tcBorders>
            <w:shd w:val="clear" w:color="auto" w:fill="auto"/>
            <w:noWrap/>
            <w:vAlign w:val="center"/>
          </w:tcPr>
          <w:p w14:paraId="3DCBDE8F">
            <w:pPr>
              <w:overflowPunct w:val="0"/>
              <w:spacing w:line="340" w:lineRule="exact"/>
              <w:jc w:val="center"/>
              <w:rPr>
                <w:rFonts w:ascii="Times New Roman" w:hAnsi="Times New Roman" w:eastAsia="仿宋_GB2312" w:cs="Times New Roman"/>
                <w:sz w:val="24"/>
                <w:szCs w:val="24"/>
              </w:rPr>
            </w:pPr>
          </w:p>
        </w:tc>
        <w:tc>
          <w:tcPr>
            <w:tcW w:w="805" w:type="dxa"/>
            <w:tcBorders>
              <w:top w:val="nil"/>
              <w:left w:val="nil"/>
              <w:bottom w:val="single" w:color="auto" w:sz="4" w:space="0"/>
              <w:right w:val="single" w:color="auto" w:sz="4" w:space="0"/>
            </w:tcBorders>
            <w:shd w:val="clear" w:color="auto" w:fill="auto"/>
            <w:noWrap/>
            <w:vAlign w:val="center"/>
          </w:tcPr>
          <w:p w14:paraId="424E5A50">
            <w:pPr>
              <w:overflowPunct w:val="0"/>
              <w:spacing w:line="340" w:lineRule="exact"/>
              <w:jc w:val="center"/>
              <w:rPr>
                <w:rFonts w:ascii="Times New Roman" w:hAnsi="Times New Roman" w:eastAsia="仿宋_GB2312" w:cs="Times New Roman"/>
                <w:sz w:val="24"/>
                <w:szCs w:val="24"/>
              </w:rPr>
            </w:pPr>
          </w:p>
        </w:tc>
        <w:tc>
          <w:tcPr>
            <w:tcW w:w="701" w:type="dxa"/>
            <w:tcBorders>
              <w:top w:val="nil"/>
              <w:left w:val="nil"/>
              <w:bottom w:val="single" w:color="auto" w:sz="4" w:space="0"/>
              <w:right w:val="single" w:color="auto" w:sz="4" w:space="0"/>
            </w:tcBorders>
            <w:shd w:val="clear" w:color="auto" w:fill="auto"/>
            <w:noWrap/>
            <w:vAlign w:val="center"/>
          </w:tcPr>
          <w:p w14:paraId="0EEB9128">
            <w:pPr>
              <w:overflowPunct w:val="0"/>
              <w:spacing w:line="340" w:lineRule="exact"/>
              <w:jc w:val="center"/>
              <w:rPr>
                <w:rFonts w:ascii="Times New Roman" w:hAnsi="Times New Roman" w:eastAsia="仿宋_GB2312" w:cs="Times New Roman"/>
                <w:sz w:val="24"/>
                <w:szCs w:val="24"/>
              </w:rPr>
            </w:pPr>
          </w:p>
        </w:tc>
        <w:tc>
          <w:tcPr>
            <w:tcW w:w="628" w:type="dxa"/>
            <w:tcBorders>
              <w:top w:val="nil"/>
              <w:left w:val="nil"/>
              <w:bottom w:val="single" w:color="auto" w:sz="4" w:space="0"/>
              <w:right w:val="single" w:color="auto" w:sz="4" w:space="0"/>
            </w:tcBorders>
            <w:shd w:val="clear" w:color="auto" w:fill="auto"/>
            <w:noWrap/>
            <w:vAlign w:val="center"/>
          </w:tcPr>
          <w:p w14:paraId="04932F28">
            <w:pPr>
              <w:overflowPunct w:val="0"/>
              <w:spacing w:line="340" w:lineRule="exact"/>
              <w:jc w:val="center"/>
              <w:rPr>
                <w:rFonts w:ascii="Times New Roman" w:hAnsi="Times New Roman" w:eastAsia="仿宋_GB2312" w:cs="Times New Roman"/>
                <w:sz w:val="24"/>
                <w:szCs w:val="24"/>
              </w:rPr>
            </w:pPr>
          </w:p>
        </w:tc>
      </w:tr>
      <w:tr w14:paraId="744DA509">
        <w:tblPrEx>
          <w:tblCellMar>
            <w:top w:w="0" w:type="dxa"/>
            <w:left w:w="108" w:type="dxa"/>
            <w:bottom w:w="0" w:type="dxa"/>
            <w:right w:w="108" w:type="dxa"/>
          </w:tblCellMar>
        </w:tblPrEx>
        <w:trPr>
          <w:trHeight w:val="397" w:hRule="atLeast"/>
          <w:jc w:val="center"/>
        </w:trPr>
        <w:tc>
          <w:tcPr>
            <w:tcW w:w="981" w:type="dxa"/>
            <w:vMerge w:val="continue"/>
            <w:tcBorders>
              <w:top w:val="nil"/>
              <w:left w:val="single" w:color="auto" w:sz="4" w:space="0"/>
              <w:bottom w:val="single" w:color="auto" w:sz="4" w:space="0"/>
              <w:right w:val="single" w:color="auto" w:sz="4" w:space="0"/>
            </w:tcBorders>
            <w:vAlign w:val="center"/>
          </w:tcPr>
          <w:p w14:paraId="7AA39C8E">
            <w:pPr>
              <w:overflowPunct w:val="0"/>
              <w:spacing w:line="340" w:lineRule="exact"/>
              <w:jc w:val="center"/>
              <w:rPr>
                <w:rFonts w:ascii="Times New Roman" w:hAnsi="Times New Roman" w:eastAsia="仿宋_GB2312" w:cs="Times New Roman"/>
                <w:sz w:val="24"/>
                <w:szCs w:val="24"/>
              </w:rPr>
            </w:pPr>
          </w:p>
        </w:tc>
        <w:tc>
          <w:tcPr>
            <w:tcW w:w="1249" w:type="dxa"/>
            <w:vMerge w:val="continue"/>
            <w:tcBorders>
              <w:top w:val="nil"/>
              <w:left w:val="single" w:color="auto" w:sz="4" w:space="0"/>
              <w:bottom w:val="single" w:color="auto" w:sz="4" w:space="0"/>
              <w:right w:val="single" w:color="auto" w:sz="4" w:space="0"/>
            </w:tcBorders>
            <w:vAlign w:val="center"/>
          </w:tcPr>
          <w:p w14:paraId="738252E4">
            <w:pPr>
              <w:overflowPunct w:val="0"/>
              <w:spacing w:line="340" w:lineRule="exact"/>
              <w:jc w:val="center"/>
              <w:rPr>
                <w:rFonts w:ascii="Times New Roman" w:hAnsi="Times New Roman" w:eastAsia="仿宋_GB2312" w:cs="Times New Roman"/>
                <w:sz w:val="24"/>
                <w:szCs w:val="24"/>
              </w:rPr>
            </w:pPr>
          </w:p>
        </w:tc>
        <w:tc>
          <w:tcPr>
            <w:tcW w:w="1633" w:type="dxa"/>
            <w:tcBorders>
              <w:top w:val="nil"/>
              <w:left w:val="nil"/>
              <w:bottom w:val="single" w:color="auto" w:sz="4" w:space="0"/>
              <w:right w:val="single" w:color="auto" w:sz="4" w:space="0"/>
            </w:tcBorders>
            <w:shd w:val="clear" w:color="auto" w:fill="auto"/>
            <w:noWrap/>
            <w:vAlign w:val="center"/>
          </w:tcPr>
          <w:p w14:paraId="4836E564">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集中式</w:t>
            </w:r>
          </w:p>
        </w:tc>
        <w:tc>
          <w:tcPr>
            <w:tcW w:w="992" w:type="dxa"/>
            <w:tcBorders>
              <w:top w:val="nil"/>
              <w:left w:val="nil"/>
              <w:bottom w:val="single" w:color="auto" w:sz="4" w:space="0"/>
              <w:right w:val="single" w:color="auto" w:sz="4" w:space="0"/>
            </w:tcBorders>
            <w:shd w:val="clear" w:color="auto" w:fill="auto"/>
            <w:noWrap/>
            <w:vAlign w:val="center"/>
          </w:tcPr>
          <w:p w14:paraId="42BCA687">
            <w:pPr>
              <w:overflowPunct w:val="0"/>
              <w:spacing w:line="340" w:lineRule="exact"/>
              <w:jc w:val="center"/>
              <w:rPr>
                <w:rFonts w:ascii="Times New Roman" w:hAnsi="Times New Roman" w:eastAsia="仿宋_GB2312" w:cs="Times New Roman"/>
                <w:sz w:val="24"/>
                <w:szCs w:val="24"/>
              </w:rPr>
            </w:pPr>
          </w:p>
        </w:tc>
        <w:tc>
          <w:tcPr>
            <w:tcW w:w="993" w:type="dxa"/>
            <w:tcBorders>
              <w:top w:val="nil"/>
              <w:left w:val="nil"/>
              <w:bottom w:val="single" w:color="auto" w:sz="4" w:space="0"/>
              <w:right w:val="single" w:color="auto" w:sz="4" w:space="0"/>
            </w:tcBorders>
            <w:shd w:val="clear" w:color="auto" w:fill="auto"/>
            <w:noWrap/>
            <w:vAlign w:val="center"/>
          </w:tcPr>
          <w:p w14:paraId="0C407438">
            <w:pPr>
              <w:overflowPunct w:val="0"/>
              <w:spacing w:line="340" w:lineRule="exact"/>
              <w:jc w:val="center"/>
              <w:rPr>
                <w:rFonts w:ascii="Times New Roman" w:hAnsi="Times New Roman" w:eastAsia="仿宋_GB2312" w:cs="Times New Roman"/>
                <w:sz w:val="24"/>
                <w:szCs w:val="24"/>
              </w:rPr>
            </w:pPr>
          </w:p>
        </w:tc>
        <w:tc>
          <w:tcPr>
            <w:tcW w:w="780" w:type="dxa"/>
            <w:tcBorders>
              <w:top w:val="nil"/>
              <w:left w:val="nil"/>
              <w:bottom w:val="single" w:color="auto" w:sz="4" w:space="0"/>
              <w:right w:val="single" w:color="auto" w:sz="4" w:space="0"/>
            </w:tcBorders>
            <w:shd w:val="clear" w:color="auto" w:fill="auto"/>
            <w:noWrap/>
            <w:vAlign w:val="center"/>
          </w:tcPr>
          <w:p w14:paraId="4CF53D3A">
            <w:pPr>
              <w:overflowPunct w:val="0"/>
              <w:spacing w:line="340" w:lineRule="exact"/>
              <w:jc w:val="center"/>
              <w:rPr>
                <w:rFonts w:ascii="Times New Roman" w:hAnsi="Times New Roman" w:eastAsia="仿宋_GB2312" w:cs="Times New Roman"/>
                <w:sz w:val="24"/>
                <w:szCs w:val="24"/>
              </w:rPr>
            </w:pPr>
          </w:p>
        </w:tc>
        <w:tc>
          <w:tcPr>
            <w:tcW w:w="779" w:type="dxa"/>
            <w:tcBorders>
              <w:top w:val="nil"/>
              <w:left w:val="nil"/>
              <w:bottom w:val="single" w:color="auto" w:sz="4" w:space="0"/>
              <w:right w:val="single" w:color="auto" w:sz="4" w:space="0"/>
            </w:tcBorders>
            <w:shd w:val="clear" w:color="auto" w:fill="auto"/>
            <w:noWrap/>
            <w:vAlign w:val="center"/>
          </w:tcPr>
          <w:p w14:paraId="431D1CB0">
            <w:pPr>
              <w:overflowPunct w:val="0"/>
              <w:spacing w:line="340" w:lineRule="exact"/>
              <w:jc w:val="center"/>
              <w:rPr>
                <w:rFonts w:ascii="Times New Roman" w:hAnsi="Times New Roman" w:eastAsia="仿宋_GB2312" w:cs="Times New Roman"/>
                <w:sz w:val="24"/>
                <w:szCs w:val="24"/>
              </w:rPr>
            </w:pPr>
          </w:p>
        </w:tc>
        <w:tc>
          <w:tcPr>
            <w:tcW w:w="709" w:type="dxa"/>
            <w:tcBorders>
              <w:top w:val="nil"/>
              <w:left w:val="nil"/>
              <w:bottom w:val="single" w:color="auto" w:sz="4" w:space="0"/>
              <w:right w:val="single" w:color="auto" w:sz="4" w:space="0"/>
            </w:tcBorders>
            <w:shd w:val="clear" w:color="auto" w:fill="auto"/>
            <w:noWrap/>
            <w:vAlign w:val="center"/>
          </w:tcPr>
          <w:p w14:paraId="0D887203">
            <w:pPr>
              <w:overflowPunct w:val="0"/>
              <w:spacing w:line="340" w:lineRule="exact"/>
              <w:jc w:val="center"/>
              <w:rPr>
                <w:rFonts w:ascii="Times New Roman" w:hAnsi="Times New Roman" w:eastAsia="仿宋_GB2312" w:cs="Times New Roman"/>
                <w:sz w:val="24"/>
                <w:szCs w:val="24"/>
              </w:rPr>
            </w:pPr>
          </w:p>
        </w:tc>
        <w:tc>
          <w:tcPr>
            <w:tcW w:w="634" w:type="dxa"/>
            <w:tcBorders>
              <w:top w:val="nil"/>
              <w:left w:val="nil"/>
              <w:bottom w:val="single" w:color="auto" w:sz="4" w:space="0"/>
              <w:right w:val="single" w:color="auto" w:sz="4" w:space="0"/>
            </w:tcBorders>
            <w:shd w:val="clear" w:color="auto" w:fill="auto"/>
            <w:noWrap/>
            <w:vAlign w:val="center"/>
          </w:tcPr>
          <w:p w14:paraId="29CDA1AA">
            <w:pPr>
              <w:overflowPunct w:val="0"/>
              <w:spacing w:line="340" w:lineRule="exact"/>
              <w:jc w:val="center"/>
              <w:rPr>
                <w:rFonts w:ascii="Times New Roman" w:hAnsi="Times New Roman" w:eastAsia="仿宋_GB2312" w:cs="Times New Roman"/>
                <w:sz w:val="24"/>
                <w:szCs w:val="24"/>
              </w:rPr>
            </w:pPr>
          </w:p>
        </w:tc>
        <w:tc>
          <w:tcPr>
            <w:tcW w:w="805" w:type="dxa"/>
            <w:tcBorders>
              <w:top w:val="nil"/>
              <w:left w:val="nil"/>
              <w:bottom w:val="single" w:color="auto" w:sz="4" w:space="0"/>
              <w:right w:val="single" w:color="auto" w:sz="4" w:space="0"/>
            </w:tcBorders>
            <w:shd w:val="clear" w:color="auto" w:fill="auto"/>
            <w:noWrap/>
            <w:vAlign w:val="center"/>
          </w:tcPr>
          <w:p w14:paraId="02BA9595">
            <w:pPr>
              <w:overflowPunct w:val="0"/>
              <w:spacing w:line="340" w:lineRule="exact"/>
              <w:jc w:val="center"/>
              <w:rPr>
                <w:rFonts w:ascii="Times New Roman" w:hAnsi="Times New Roman" w:eastAsia="仿宋_GB2312" w:cs="Times New Roman"/>
                <w:sz w:val="24"/>
                <w:szCs w:val="24"/>
              </w:rPr>
            </w:pPr>
          </w:p>
        </w:tc>
        <w:tc>
          <w:tcPr>
            <w:tcW w:w="512" w:type="dxa"/>
            <w:tcBorders>
              <w:top w:val="nil"/>
              <w:left w:val="nil"/>
              <w:bottom w:val="single" w:color="auto" w:sz="4" w:space="0"/>
              <w:right w:val="single" w:color="auto" w:sz="4" w:space="0"/>
            </w:tcBorders>
            <w:shd w:val="clear" w:color="auto" w:fill="auto"/>
            <w:noWrap/>
            <w:vAlign w:val="center"/>
          </w:tcPr>
          <w:p w14:paraId="7C669CDB">
            <w:pPr>
              <w:overflowPunct w:val="0"/>
              <w:spacing w:line="340" w:lineRule="exact"/>
              <w:jc w:val="center"/>
              <w:rPr>
                <w:rFonts w:ascii="Times New Roman" w:hAnsi="Times New Roman" w:eastAsia="仿宋_GB2312" w:cs="Times New Roman"/>
                <w:sz w:val="24"/>
                <w:szCs w:val="24"/>
              </w:rPr>
            </w:pPr>
          </w:p>
        </w:tc>
        <w:tc>
          <w:tcPr>
            <w:tcW w:w="512" w:type="dxa"/>
            <w:tcBorders>
              <w:top w:val="nil"/>
              <w:left w:val="nil"/>
              <w:bottom w:val="single" w:color="auto" w:sz="4" w:space="0"/>
              <w:right w:val="single" w:color="auto" w:sz="4" w:space="0"/>
            </w:tcBorders>
            <w:shd w:val="clear" w:color="auto" w:fill="auto"/>
            <w:noWrap/>
            <w:vAlign w:val="center"/>
          </w:tcPr>
          <w:p w14:paraId="07EBF1F4">
            <w:pPr>
              <w:overflowPunct w:val="0"/>
              <w:spacing w:line="340" w:lineRule="exact"/>
              <w:jc w:val="center"/>
              <w:rPr>
                <w:rFonts w:ascii="Times New Roman" w:hAnsi="Times New Roman" w:eastAsia="仿宋_GB2312" w:cs="Times New Roman"/>
                <w:sz w:val="24"/>
                <w:szCs w:val="24"/>
              </w:rPr>
            </w:pPr>
          </w:p>
        </w:tc>
        <w:tc>
          <w:tcPr>
            <w:tcW w:w="805" w:type="dxa"/>
            <w:tcBorders>
              <w:top w:val="nil"/>
              <w:left w:val="nil"/>
              <w:bottom w:val="single" w:color="auto" w:sz="4" w:space="0"/>
              <w:right w:val="single" w:color="auto" w:sz="4" w:space="0"/>
            </w:tcBorders>
            <w:shd w:val="clear" w:color="auto" w:fill="auto"/>
            <w:noWrap/>
            <w:vAlign w:val="center"/>
          </w:tcPr>
          <w:p w14:paraId="3E8C23CA">
            <w:pPr>
              <w:overflowPunct w:val="0"/>
              <w:spacing w:line="340" w:lineRule="exact"/>
              <w:jc w:val="center"/>
              <w:rPr>
                <w:rFonts w:ascii="Times New Roman" w:hAnsi="Times New Roman" w:eastAsia="仿宋_GB2312" w:cs="Times New Roman"/>
                <w:sz w:val="24"/>
                <w:szCs w:val="24"/>
              </w:rPr>
            </w:pPr>
          </w:p>
        </w:tc>
        <w:tc>
          <w:tcPr>
            <w:tcW w:w="701" w:type="dxa"/>
            <w:tcBorders>
              <w:top w:val="nil"/>
              <w:left w:val="nil"/>
              <w:bottom w:val="single" w:color="auto" w:sz="4" w:space="0"/>
              <w:right w:val="single" w:color="auto" w:sz="4" w:space="0"/>
            </w:tcBorders>
            <w:shd w:val="clear" w:color="auto" w:fill="auto"/>
            <w:noWrap/>
            <w:vAlign w:val="center"/>
          </w:tcPr>
          <w:p w14:paraId="2B62D829">
            <w:pPr>
              <w:overflowPunct w:val="0"/>
              <w:spacing w:line="340" w:lineRule="exact"/>
              <w:jc w:val="center"/>
              <w:rPr>
                <w:rFonts w:ascii="Times New Roman" w:hAnsi="Times New Roman" w:eastAsia="仿宋_GB2312" w:cs="Times New Roman"/>
                <w:sz w:val="24"/>
                <w:szCs w:val="24"/>
              </w:rPr>
            </w:pPr>
          </w:p>
        </w:tc>
        <w:tc>
          <w:tcPr>
            <w:tcW w:w="628" w:type="dxa"/>
            <w:tcBorders>
              <w:top w:val="nil"/>
              <w:left w:val="nil"/>
              <w:bottom w:val="single" w:color="auto" w:sz="4" w:space="0"/>
              <w:right w:val="single" w:color="auto" w:sz="4" w:space="0"/>
            </w:tcBorders>
            <w:shd w:val="clear" w:color="auto" w:fill="auto"/>
            <w:noWrap/>
            <w:vAlign w:val="center"/>
          </w:tcPr>
          <w:p w14:paraId="13507A74">
            <w:pPr>
              <w:overflowPunct w:val="0"/>
              <w:spacing w:line="340" w:lineRule="exact"/>
              <w:jc w:val="center"/>
              <w:rPr>
                <w:rFonts w:ascii="Times New Roman" w:hAnsi="Times New Roman" w:eastAsia="仿宋_GB2312" w:cs="Times New Roman"/>
                <w:sz w:val="24"/>
                <w:szCs w:val="24"/>
              </w:rPr>
            </w:pPr>
          </w:p>
        </w:tc>
      </w:tr>
      <w:tr w14:paraId="36D1E7A5">
        <w:tblPrEx>
          <w:tblCellMar>
            <w:top w:w="0" w:type="dxa"/>
            <w:left w:w="108" w:type="dxa"/>
            <w:bottom w:w="0" w:type="dxa"/>
            <w:right w:w="108" w:type="dxa"/>
          </w:tblCellMar>
        </w:tblPrEx>
        <w:trPr>
          <w:trHeight w:val="397" w:hRule="atLeast"/>
          <w:jc w:val="center"/>
        </w:trPr>
        <w:tc>
          <w:tcPr>
            <w:tcW w:w="981" w:type="dxa"/>
            <w:vMerge w:val="continue"/>
            <w:tcBorders>
              <w:top w:val="nil"/>
              <w:left w:val="single" w:color="auto" w:sz="4" w:space="0"/>
              <w:bottom w:val="single" w:color="auto" w:sz="4" w:space="0"/>
              <w:right w:val="single" w:color="auto" w:sz="4" w:space="0"/>
            </w:tcBorders>
            <w:vAlign w:val="center"/>
          </w:tcPr>
          <w:p w14:paraId="5BA6AAB2">
            <w:pPr>
              <w:overflowPunct w:val="0"/>
              <w:spacing w:line="340" w:lineRule="exact"/>
              <w:jc w:val="center"/>
              <w:rPr>
                <w:rFonts w:ascii="Times New Roman" w:hAnsi="Times New Roman" w:eastAsia="仿宋_GB2312" w:cs="Times New Roman"/>
                <w:sz w:val="24"/>
                <w:szCs w:val="24"/>
              </w:rPr>
            </w:pPr>
          </w:p>
        </w:tc>
        <w:tc>
          <w:tcPr>
            <w:tcW w:w="2882" w:type="dxa"/>
            <w:gridSpan w:val="2"/>
            <w:tcBorders>
              <w:top w:val="single" w:color="auto" w:sz="4" w:space="0"/>
              <w:left w:val="nil"/>
              <w:bottom w:val="single" w:color="auto" w:sz="4" w:space="0"/>
              <w:right w:val="single" w:color="auto" w:sz="4" w:space="0"/>
            </w:tcBorders>
            <w:shd w:val="clear" w:color="auto" w:fill="auto"/>
            <w:noWrap/>
            <w:vAlign w:val="center"/>
          </w:tcPr>
          <w:p w14:paraId="48D175FE">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空气源热泵热水系统</w:t>
            </w:r>
          </w:p>
        </w:tc>
        <w:tc>
          <w:tcPr>
            <w:tcW w:w="992" w:type="dxa"/>
            <w:tcBorders>
              <w:top w:val="nil"/>
              <w:left w:val="nil"/>
              <w:bottom w:val="single" w:color="auto" w:sz="4" w:space="0"/>
              <w:right w:val="single" w:color="auto" w:sz="4" w:space="0"/>
            </w:tcBorders>
            <w:shd w:val="clear" w:color="auto" w:fill="auto"/>
            <w:noWrap/>
            <w:vAlign w:val="center"/>
          </w:tcPr>
          <w:p w14:paraId="0618709A">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993" w:type="dxa"/>
            <w:tcBorders>
              <w:top w:val="nil"/>
              <w:left w:val="nil"/>
              <w:bottom w:val="single" w:color="auto" w:sz="4" w:space="0"/>
              <w:right w:val="single" w:color="auto" w:sz="4" w:space="0"/>
            </w:tcBorders>
            <w:shd w:val="clear" w:color="auto" w:fill="auto"/>
            <w:noWrap/>
            <w:vAlign w:val="center"/>
          </w:tcPr>
          <w:p w14:paraId="4878AC5B">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780" w:type="dxa"/>
            <w:tcBorders>
              <w:top w:val="nil"/>
              <w:left w:val="nil"/>
              <w:bottom w:val="single" w:color="auto" w:sz="4" w:space="0"/>
              <w:right w:val="single" w:color="auto" w:sz="4" w:space="0"/>
            </w:tcBorders>
            <w:shd w:val="clear" w:color="auto" w:fill="auto"/>
            <w:noWrap/>
            <w:vAlign w:val="center"/>
          </w:tcPr>
          <w:p w14:paraId="1BE70681">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779" w:type="dxa"/>
            <w:tcBorders>
              <w:top w:val="nil"/>
              <w:left w:val="nil"/>
              <w:bottom w:val="single" w:color="auto" w:sz="4" w:space="0"/>
              <w:right w:val="single" w:color="auto" w:sz="4" w:space="0"/>
            </w:tcBorders>
            <w:shd w:val="clear" w:color="auto" w:fill="auto"/>
            <w:noWrap/>
            <w:vAlign w:val="center"/>
          </w:tcPr>
          <w:p w14:paraId="6C8C2726">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709" w:type="dxa"/>
            <w:tcBorders>
              <w:top w:val="nil"/>
              <w:left w:val="nil"/>
              <w:bottom w:val="single" w:color="auto" w:sz="4" w:space="0"/>
              <w:right w:val="single" w:color="auto" w:sz="4" w:space="0"/>
            </w:tcBorders>
            <w:shd w:val="clear" w:color="auto" w:fill="auto"/>
            <w:noWrap/>
            <w:vAlign w:val="center"/>
          </w:tcPr>
          <w:p w14:paraId="67FA61C6">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634" w:type="dxa"/>
            <w:tcBorders>
              <w:top w:val="nil"/>
              <w:left w:val="nil"/>
              <w:bottom w:val="single" w:color="auto" w:sz="4" w:space="0"/>
              <w:right w:val="single" w:color="auto" w:sz="4" w:space="0"/>
            </w:tcBorders>
            <w:shd w:val="clear" w:color="auto" w:fill="auto"/>
            <w:noWrap/>
            <w:vAlign w:val="center"/>
          </w:tcPr>
          <w:p w14:paraId="11780576">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805" w:type="dxa"/>
            <w:tcBorders>
              <w:top w:val="nil"/>
              <w:left w:val="nil"/>
              <w:bottom w:val="single" w:color="auto" w:sz="4" w:space="0"/>
              <w:right w:val="single" w:color="auto" w:sz="4" w:space="0"/>
            </w:tcBorders>
            <w:shd w:val="clear" w:color="auto" w:fill="auto"/>
            <w:noWrap/>
            <w:vAlign w:val="center"/>
          </w:tcPr>
          <w:p w14:paraId="7F7127F2">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512" w:type="dxa"/>
            <w:tcBorders>
              <w:top w:val="nil"/>
              <w:left w:val="nil"/>
              <w:bottom w:val="single" w:color="auto" w:sz="4" w:space="0"/>
              <w:right w:val="single" w:color="auto" w:sz="4" w:space="0"/>
            </w:tcBorders>
            <w:shd w:val="clear" w:color="auto" w:fill="auto"/>
            <w:noWrap/>
            <w:vAlign w:val="center"/>
          </w:tcPr>
          <w:p w14:paraId="1BDBE0EA">
            <w:pPr>
              <w:overflowPunct w:val="0"/>
              <w:spacing w:line="340" w:lineRule="exact"/>
              <w:jc w:val="center"/>
              <w:rPr>
                <w:rFonts w:ascii="Times New Roman" w:hAnsi="Times New Roman" w:eastAsia="仿宋_GB2312" w:cs="Times New Roman"/>
                <w:sz w:val="24"/>
                <w:szCs w:val="24"/>
              </w:rPr>
            </w:pPr>
          </w:p>
        </w:tc>
        <w:tc>
          <w:tcPr>
            <w:tcW w:w="512" w:type="dxa"/>
            <w:tcBorders>
              <w:top w:val="nil"/>
              <w:left w:val="nil"/>
              <w:bottom w:val="single" w:color="auto" w:sz="4" w:space="0"/>
              <w:right w:val="single" w:color="auto" w:sz="4" w:space="0"/>
            </w:tcBorders>
            <w:shd w:val="clear" w:color="auto" w:fill="auto"/>
            <w:noWrap/>
            <w:vAlign w:val="center"/>
          </w:tcPr>
          <w:p w14:paraId="169DB947">
            <w:pPr>
              <w:overflowPunct w:val="0"/>
              <w:spacing w:line="340" w:lineRule="exact"/>
              <w:jc w:val="center"/>
              <w:rPr>
                <w:rFonts w:ascii="Times New Roman" w:hAnsi="Times New Roman" w:eastAsia="仿宋_GB2312" w:cs="Times New Roman"/>
                <w:sz w:val="24"/>
                <w:szCs w:val="24"/>
              </w:rPr>
            </w:pPr>
          </w:p>
        </w:tc>
        <w:tc>
          <w:tcPr>
            <w:tcW w:w="805" w:type="dxa"/>
            <w:tcBorders>
              <w:top w:val="nil"/>
              <w:left w:val="nil"/>
              <w:bottom w:val="single" w:color="auto" w:sz="4" w:space="0"/>
              <w:right w:val="single" w:color="auto" w:sz="4" w:space="0"/>
            </w:tcBorders>
            <w:shd w:val="clear" w:color="auto" w:fill="auto"/>
            <w:noWrap/>
            <w:vAlign w:val="center"/>
          </w:tcPr>
          <w:p w14:paraId="2E10C6D0">
            <w:pPr>
              <w:overflowPunct w:val="0"/>
              <w:spacing w:line="340" w:lineRule="exact"/>
              <w:jc w:val="center"/>
              <w:rPr>
                <w:rFonts w:ascii="Times New Roman" w:hAnsi="Times New Roman" w:eastAsia="仿宋_GB2312" w:cs="Times New Roman"/>
                <w:sz w:val="24"/>
                <w:szCs w:val="24"/>
              </w:rPr>
            </w:pPr>
          </w:p>
        </w:tc>
        <w:tc>
          <w:tcPr>
            <w:tcW w:w="701" w:type="dxa"/>
            <w:tcBorders>
              <w:top w:val="nil"/>
              <w:left w:val="nil"/>
              <w:bottom w:val="single" w:color="auto" w:sz="4" w:space="0"/>
              <w:right w:val="single" w:color="auto" w:sz="4" w:space="0"/>
            </w:tcBorders>
            <w:shd w:val="clear" w:color="auto" w:fill="auto"/>
            <w:noWrap/>
            <w:vAlign w:val="center"/>
          </w:tcPr>
          <w:p w14:paraId="06533564">
            <w:pPr>
              <w:overflowPunct w:val="0"/>
              <w:spacing w:line="340" w:lineRule="exact"/>
              <w:jc w:val="center"/>
              <w:rPr>
                <w:rFonts w:ascii="Times New Roman" w:hAnsi="Times New Roman" w:eastAsia="仿宋_GB2312" w:cs="Times New Roman"/>
                <w:sz w:val="24"/>
                <w:szCs w:val="24"/>
              </w:rPr>
            </w:pPr>
          </w:p>
        </w:tc>
        <w:tc>
          <w:tcPr>
            <w:tcW w:w="628" w:type="dxa"/>
            <w:tcBorders>
              <w:top w:val="nil"/>
              <w:left w:val="nil"/>
              <w:bottom w:val="single" w:color="auto" w:sz="4" w:space="0"/>
              <w:right w:val="single" w:color="auto" w:sz="4" w:space="0"/>
            </w:tcBorders>
            <w:shd w:val="clear" w:color="auto" w:fill="auto"/>
            <w:noWrap/>
            <w:vAlign w:val="center"/>
          </w:tcPr>
          <w:p w14:paraId="02A3C52B">
            <w:pPr>
              <w:overflowPunct w:val="0"/>
              <w:spacing w:line="340" w:lineRule="exact"/>
              <w:jc w:val="center"/>
              <w:rPr>
                <w:rFonts w:ascii="Times New Roman" w:hAnsi="Times New Roman" w:eastAsia="仿宋_GB2312" w:cs="Times New Roman"/>
                <w:sz w:val="24"/>
                <w:szCs w:val="24"/>
              </w:rPr>
            </w:pPr>
          </w:p>
        </w:tc>
      </w:tr>
      <w:tr w14:paraId="17BDE6BF">
        <w:tblPrEx>
          <w:tblCellMar>
            <w:top w:w="0" w:type="dxa"/>
            <w:left w:w="108" w:type="dxa"/>
            <w:bottom w:w="0" w:type="dxa"/>
            <w:right w:w="108" w:type="dxa"/>
          </w:tblCellMar>
        </w:tblPrEx>
        <w:trPr>
          <w:trHeight w:val="397" w:hRule="atLeast"/>
          <w:jc w:val="center"/>
        </w:trPr>
        <w:tc>
          <w:tcPr>
            <w:tcW w:w="981" w:type="dxa"/>
            <w:vMerge w:val="continue"/>
            <w:tcBorders>
              <w:top w:val="nil"/>
              <w:left w:val="single" w:color="auto" w:sz="4" w:space="0"/>
              <w:bottom w:val="single" w:color="auto" w:sz="4" w:space="0"/>
              <w:right w:val="single" w:color="auto" w:sz="4" w:space="0"/>
            </w:tcBorders>
            <w:vAlign w:val="center"/>
          </w:tcPr>
          <w:p w14:paraId="7A4AD4FF">
            <w:pPr>
              <w:overflowPunct w:val="0"/>
              <w:spacing w:line="340" w:lineRule="exact"/>
              <w:jc w:val="center"/>
              <w:rPr>
                <w:rFonts w:ascii="Times New Roman" w:hAnsi="Times New Roman" w:eastAsia="仿宋_GB2312" w:cs="Times New Roman"/>
                <w:sz w:val="24"/>
                <w:szCs w:val="24"/>
              </w:rPr>
            </w:pPr>
          </w:p>
        </w:tc>
        <w:tc>
          <w:tcPr>
            <w:tcW w:w="1249" w:type="dxa"/>
            <w:vMerge w:val="restart"/>
            <w:tcBorders>
              <w:top w:val="nil"/>
              <w:left w:val="single" w:color="auto" w:sz="4" w:space="0"/>
              <w:bottom w:val="single" w:color="auto" w:sz="4" w:space="0"/>
              <w:right w:val="single" w:color="auto" w:sz="4" w:space="0"/>
            </w:tcBorders>
            <w:shd w:val="clear" w:color="auto" w:fill="auto"/>
            <w:noWrap/>
            <w:vAlign w:val="center"/>
          </w:tcPr>
          <w:p w14:paraId="64512FFD">
            <w:pPr>
              <w:overflowPunct w:val="0"/>
              <w:spacing w:line="340" w:lineRule="exact"/>
              <w:jc w:val="center"/>
              <w:rPr>
                <w:rFonts w:ascii="Times New Roman" w:hAnsi="Times New Roman" w:eastAsia="仿宋_GB2312" w:cs="Times New Roman"/>
                <w:spacing w:val="-8"/>
                <w:sz w:val="24"/>
                <w:szCs w:val="24"/>
              </w:rPr>
            </w:pPr>
            <w:r>
              <w:rPr>
                <w:rFonts w:ascii="Times New Roman" w:hAnsi="Times New Roman" w:eastAsia="仿宋_GB2312" w:cs="Times New Roman"/>
                <w:spacing w:val="-8"/>
                <w:sz w:val="24"/>
                <w:szCs w:val="24"/>
              </w:rPr>
              <w:t>太阳能+空气源热泵热水系统</w:t>
            </w:r>
          </w:p>
        </w:tc>
        <w:tc>
          <w:tcPr>
            <w:tcW w:w="1633" w:type="dxa"/>
            <w:tcBorders>
              <w:top w:val="nil"/>
              <w:left w:val="nil"/>
              <w:bottom w:val="single" w:color="auto" w:sz="4" w:space="0"/>
              <w:right w:val="single" w:color="auto" w:sz="4" w:space="0"/>
            </w:tcBorders>
            <w:shd w:val="clear" w:color="auto" w:fill="auto"/>
            <w:noWrap/>
            <w:vAlign w:val="center"/>
          </w:tcPr>
          <w:p w14:paraId="56829C2F">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分散式</w:t>
            </w:r>
          </w:p>
        </w:tc>
        <w:tc>
          <w:tcPr>
            <w:tcW w:w="992" w:type="dxa"/>
            <w:tcBorders>
              <w:top w:val="nil"/>
              <w:left w:val="nil"/>
              <w:bottom w:val="single" w:color="auto" w:sz="4" w:space="0"/>
              <w:right w:val="single" w:color="auto" w:sz="4" w:space="0"/>
            </w:tcBorders>
            <w:shd w:val="clear" w:color="auto" w:fill="auto"/>
            <w:noWrap/>
            <w:vAlign w:val="center"/>
          </w:tcPr>
          <w:p w14:paraId="3B0AFD0C">
            <w:pPr>
              <w:overflowPunct w:val="0"/>
              <w:spacing w:line="340" w:lineRule="exact"/>
              <w:jc w:val="center"/>
              <w:rPr>
                <w:rFonts w:ascii="Times New Roman" w:hAnsi="Times New Roman" w:eastAsia="仿宋_GB2312" w:cs="Times New Roman"/>
                <w:sz w:val="24"/>
                <w:szCs w:val="24"/>
              </w:rPr>
            </w:pPr>
          </w:p>
        </w:tc>
        <w:tc>
          <w:tcPr>
            <w:tcW w:w="993" w:type="dxa"/>
            <w:tcBorders>
              <w:top w:val="nil"/>
              <w:left w:val="nil"/>
              <w:bottom w:val="single" w:color="auto" w:sz="4" w:space="0"/>
              <w:right w:val="single" w:color="auto" w:sz="4" w:space="0"/>
            </w:tcBorders>
            <w:shd w:val="clear" w:color="auto" w:fill="auto"/>
            <w:noWrap/>
            <w:vAlign w:val="center"/>
          </w:tcPr>
          <w:p w14:paraId="34CDCD46">
            <w:pPr>
              <w:overflowPunct w:val="0"/>
              <w:spacing w:line="340" w:lineRule="exact"/>
              <w:jc w:val="center"/>
              <w:rPr>
                <w:rFonts w:ascii="Times New Roman" w:hAnsi="Times New Roman" w:eastAsia="仿宋_GB2312" w:cs="Times New Roman"/>
                <w:sz w:val="24"/>
                <w:szCs w:val="24"/>
              </w:rPr>
            </w:pPr>
          </w:p>
        </w:tc>
        <w:tc>
          <w:tcPr>
            <w:tcW w:w="780" w:type="dxa"/>
            <w:tcBorders>
              <w:top w:val="nil"/>
              <w:left w:val="nil"/>
              <w:bottom w:val="single" w:color="auto" w:sz="4" w:space="0"/>
              <w:right w:val="single" w:color="auto" w:sz="4" w:space="0"/>
            </w:tcBorders>
            <w:shd w:val="clear" w:color="auto" w:fill="auto"/>
            <w:noWrap/>
            <w:vAlign w:val="center"/>
          </w:tcPr>
          <w:p w14:paraId="18F63FCF">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779" w:type="dxa"/>
            <w:tcBorders>
              <w:top w:val="nil"/>
              <w:left w:val="nil"/>
              <w:bottom w:val="single" w:color="auto" w:sz="4" w:space="0"/>
              <w:right w:val="single" w:color="auto" w:sz="4" w:space="0"/>
            </w:tcBorders>
            <w:shd w:val="clear" w:color="auto" w:fill="auto"/>
            <w:noWrap/>
            <w:vAlign w:val="center"/>
          </w:tcPr>
          <w:p w14:paraId="6EEAF285">
            <w:pPr>
              <w:overflowPunct w:val="0"/>
              <w:spacing w:line="340" w:lineRule="exact"/>
              <w:jc w:val="center"/>
              <w:rPr>
                <w:rFonts w:ascii="Times New Roman" w:hAnsi="Times New Roman" w:eastAsia="仿宋_GB2312" w:cs="Times New Roman"/>
                <w:sz w:val="24"/>
                <w:szCs w:val="24"/>
              </w:rPr>
            </w:pPr>
          </w:p>
        </w:tc>
        <w:tc>
          <w:tcPr>
            <w:tcW w:w="709" w:type="dxa"/>
            <w:tcBorders>
              <w:top w:val="nil"/>
              <w:left w:val="nil"/>
              <w:bottom w:val="single" w:color="auto" w:sz="4" w:space="0"/>
              <w:right w:val="single" w:color="auto" w:sz="4" w:space="0"/>
            </w:tcBorders>
            <w:shd w:val="clear" w:color="auto" w:fill="auto"/>
            <w:noWrap/>
            <w:vAlign w:val="center"/>
          </w:tcPr>
          <w:p w14:paraId="1C5303DA">
            <w:pPr>
              <w:overflowPunct w:val="0"/>
              <w:spacing w:line="340" w:lineRule="exact"/>
              <w:jc w:val="center"/>
              <w:rPr>
                <w:rFonts w:ascii="Times New Roman" w:hAnsi="Times New Roman" w:eastAsia="仿宋_GB2312" w:cs="Times New Roman"/>
                <w:sz w:val="24"/>
                <w:szCs w:val="24"/>
              </w:rPr>
            </w:pPr>
          </w:p>
        </w:tc>
        <w:tc>
          <w:tcPr>
            <w:tcW w:w="634" w:type="dxa"/>
            <w:tcBorders>
              <w:top w:val="nil"/>
              <w:left w:val="nil"/>
              <w:bottom w:val="single" w:color="auto" w:sz="4" w:space="0"/>
              <w:right w:val="single" w:color="auto" w:sz="4" w:space="0"/>
            </w:tcBorders>
            <w:shd w:val="clear" w:color="auto" w:fill="auto"/>
            <w:noWrap/>
            <w:vAlign w:val="center"/>
          </w:tcPr>
          <w:p w14:paraId="6E48FAF6">
            <w:pPr>
              <w:overflowPunct w:val="0"/>
              <w:spacing w:line="340" w:lineRule="exact"/>
              <w:jc w:val="center"/>
              <w:rPr>
                <w:rFonts w:ascii="Times New Roman" w:hAnsi="Times New Roman" w:eastAsia="仿宋_GB2312" w:cs="Times New Roman"/>
                <w:sz w:val="24"/>
                <w:szCs w:val="24"/>
              </w:rPr>
            </w:pPr>
          </w:p>
        </w:tc>
        <w:tc>
          <w:tcPr>
            <w:tcW w:w="805" w:type="dxa"/>
            <w:tcBorders>
              <w:top w:val="nil"/>
              <w:left w:val="nil"/>
              <w:bottom w:val="single" w:color="auto" w:sz="4" w:space="0"/>
              <w:right w:val="single" w:color="auto" w:sz="4" w:space="0"/>
            </w:tcBorders>
            <w:shd w:val="clear" w:color="auto" w:fill="auto"/>
            <w:noWrap/>
            <w:vAlign w:val="center"/>
          </w:tcPr>
          <w:p w14:paraId="5E201411">
            <w:pPr>
              <w:overflowPunct w:val="0"/>
              <w:spacing w:line="340" w:lineRule="exact"/>
              <w:jc w:val="center"/>
              <w:rPr>
                <w:rFonts w:ascii="Times New Roman" w:hAnsi="Times New Roman" w:eastAsia="仿宋_GB2312" w:cs="Times New Roman"/>
                <w:sz w:val="24"/>
                <w:szCs w:val="24"/>
              </w:rPr>
            </w:pPr>
          </w:p>
        </w:tc>
        <w:tc>
          <w:tcPr>
            <w:tcW w:w="512" w:type="dxa"/>
            <w:tcBorders>
              <w:top w:val="nil"/>
              <w:left w:val="nil"/>
              <w:bottom w:val="single" w:color="auto" w:sz="4" w:space="0"/>
              <w:right w:val="single" w:color="auto" w:sz="4" w:space="0"/>
            </w:tcBorders>
            <w:shd w:val="clear" w:color="auto" w:fill="auto"/>
            <w:noWrap/>
            <w:vAlign w:val="center"/>
          </w:tcPr>
          <w:p w14:paraId="65E61AD3">
            <w:pPr>
              <w:overflowPunct w:val="0"/>
              <w:spacing w:line="340" w:lineRule="exact"/>
              <w:jc w:val="center"/>
              <w:rPr>
                <w:rFonts w:ascii="Times New Roman" w:hAnsi="Times New Roman" w:eastAsia="仿宋_GB2312" w:cs="Times New Roman"/>
                <w:sz w:val="24"/>
                <w:szCs w:val="24"/>
              </w:rPr>
            </w:pPr>
          </w:p>
        </w:tc>
        <w:tc>
          <w:tcPr>
            <w:tcW w:w="512" w:type="dxa"/>
            <w:tcBorders>
              <w:top w:val="nil"/>
              <w:left w:val="nil"/>
              <w:bottom w:val="single" w:color="auto" w:sz="4" w:space="0"/>
              <w:right w:val="single" w:color="auto" w:sz="4" w:space="0"/>
            </w:tcBorders>
            <w:shd w:val="clear" w:color="auto" w:fill="auto"/>
            <w:noWrap/>
            <w:vAlign w:val="center"/>
          </w:tcPr>
          <w:p w14:paraId="2023E4DA">
            <w:pPr>
              <w:overflowPunct w:val="0"/>
              <w:spacing w:line="340" w:lineRule="exact"/>
              <w:jc w:val="center"/>
              <w:rPr>
                <w:rFonts w:ascii="Times New Roman" w:hAnsi="Times New Roman" w:eastAsia="仿宋_GB2312" w:cs="Times New Roman"/>
                <w:sz w:val="24"/>
                <w:szCs w:val="24"/>
              </w:rPr>
            </w:pPr>
          </w:p>
        </w:tc>
        <w:tc>
          <w:tcPr>
            <w:tcW w:w="805" w:type="dxa"/>
            <w:tcBorders>
              <w:top w:val="nil"/>
              <w:left w:val="nil"/>
              <w:bottom w:val="single" w:color="auto" w:sz="4" w:space="0"/>
              <w:right w:val="single" w:color="auto" w:sz="4" w:space="0"/>
            </w:tcBorders>
            <w:shd w:val="clear" w:color="auto" w:fill="auto"/>
            <w:noWrap/>
            <w:vAlign w:val="center"/>
          </w:tcPr>
          <w:p w14:paraId="17883D47">
            <w:pPr>
              <w:overflowPunct w:val="0"/>
              <w:spacing w:line="340" w:lineRule="exact"/>
              <w:jc w:val="center"/>
              <w:rPr>
                <w:rFonts w:ascii="Times New Roman" w:hAnsi="Times New Roman" w:eastAsia="仿宋_GB2312" w:cs="Times New Roman"/>
                <w:sz w:val="24"/>
                <w:szCs w:val="24"/>
              </w:rPr>
            </w:pPr>
          </w:p>
        </w:tc>
        <w:tc>
          <w:tcPr>
            <w:tcW w:w="701" w:type="dxa"/>
            <w:tcBorders>
              <w:top w:val="nil"/>
              <w:left w:val="nil"/>
              <w:bottom w:val="single" w:color="auto" w:sz="4" w:space="0"/>
              <w:right w:val="single" w:color="auto" w:sz="4" w:space="0"/>
            </w:tcBorders>
            <w:shd w:val="clear" w:color="auto" w:fill="auto"/>
            <w:noWrap/>
            <w:vAlign w:val="center"/>
          </w:tcPr>
          <w:p w14:paraId="00B2E323">
            <w:pPr>
              <w:overflowPunct w:val="0"/>
              <w:spacing w:line="340" w:lineRule="exact"/>
              <w:jc w:val="center"/>
              <w:rPr>
                <w:rFonts w:ascii="Times New Roman" w:hAnsi="Times New Roman" w:eastAsia="仿宋_GB2312" w:cs="Times New Roman"/>
                <w:sz w:val="24"/>
                <w:szCs w:val="24"/>
              </w:rPr>
            </w:pPr>
          </w:p>
        </w:tc>
        <w:tc>
          <w:tcPr>
            <w:tcW w:w="628" w:type="dxa"/>
            <w:tcBorders>
              <w:top w:val="nil"/>
              <w:left w:val="nil"/>
              <w:bottom w:val="single" w:color="auto" w:sz="4" w:space="0"/>
              <w:right w:val="single" w:color="auto" w:sz="4" w:space="0"/>
            </w:tcBorders>
            <w:shd w:val="clear" w:color="auto" w:fill="auto"/>
            <w:noWrap/>
            <w:vAlign w:val="center"/>
          </w:tcPr>
          <w:p w14:paraId="5D5BFA04">
            <w:pPr>
              <w:overflowPunct w:val="0"/>
              <w:spacing w:line="340" w:lineRule="exact"/>
              <w:jc w:val="center"/>
              <w:rPr>
                <w:rFonts w:ascii="Times New Roman" w:hAnsi="Times New Roman" w:eastAsia="仿宋_GB2312" w:cs="Times New Roman"/>
                <w:sz w:val="24"/>
                <w:szCs w:val="24"/>
              </w:rPr>
            </w:pPr>
          </w:p>
        </w:tc>
      </w:tr>
      <w:tr w14:paraId="66C4EEB6">
        <w:tblPrEx>
          <w:tblCellMar>
            <w:top w:w="0" w:type="dxa"/>
            <w:left w:w="108" w:type="dxa"/>
            <w:bottom w:w="0" w:type="dxa"/>
            <w:right w:w="108" w:type="dxa"/>
          </w:tblCellMar>
        </w:tblPrEx>
        <w:trPr>
          <w:trHeight w:val="397" w:hRule="atLeast"/>
          <w:jc w:val="center"/>
        </w:trPr>
        <w:tc>
          <w:tcPr>
            <w:tcW w:w="981" w:type="dxa"/>
            <w:vMerge w:val="continue"/>
            <w:tcBorders>
              <w:top w:val="nil"/>
              <w:left w:val="single" w:color="auto" w:sz="4" w:space="0"/>
              <w:bottom w:val="single" w:color="auto" w:sz="4" w:space="0"/>
              <w:right w:val="single" w:color="auto" w:sz="4" w:space="0"/>
            </w:tcBorders>
            <w:vAlign w:val="center"/>
          </w:tcPr>
          <w:p w14:paraId="5A3F6C84">
            <w:pPr>
              <w:overflowPunct w:val="0"/>
              <w:spacing w:line="340" w:lineRule="exact"/>
              <w:jc w:val="center"/>
              <w:rPr>
                <w:rFonts w:ascii="Times New Roman" w:hAnsi="Times New Roman" w:eastAsia="仿宋_GB2312" w:cs="Times New Roman"/>
                <w:sz w:val="24"/>
                <w:szCs w:val="24"/>
              </w:rPr>
            </w:pPr>
          </w:p>
        </w:tc>
        <w:tc>
          <w:tcPr>
            <w:tcW w:w="1249" w:type="dxa"/>
            <w:vMerge w:val="continue"/>
            <w:tcBorders>
              <w:top w:val="nil"/>
              <w:left w:val="single" w:color="auto" w:sz="4" w:space="0"/>
              <w:bottom w:val="single" w:color="auto" w:sz="4" w:space="0"/>
              <w:right w:val="single" w:color="auto" w:sz="4" w:space="0"/>
            </w:tcBorders>
            <w:vAlign w:val="center"/>
          </w:tcPr>
          <w:p w14:paraId="3E51230F">
            <w:pPr>
              <w:overflowPunct w:val="0"/>
              <w:spacing w:line="340" w:lineRule="exact"/>
              <w:jc w:val="center"/>
              <w:rPr>
                <w:rFonts w:ascii="Times New Roman" w:hAnsi="Times New Roman" w:eastAsia="仿宋_GB2312" w:cs="Times New Roman"/>
                <w:sz w:val="24"/>
                <w:szCs w:val="24"/>
              </w:rPr>
            </w:pPr>
          </w:p>
        </w:tc>
        <w:tc>
          <w:tcPr>
            <w:tcW w:w="1633" w:type="dxa"/>
            <w:tcBorders>
              <w:top w:val="nil"/>
              <w:left w:val="nil"/>
              <w:bottom w:val="single" w:color="auto" w:sz="4" w:space="0"/>
              <w:right w:val="single" w:color="auto" w:sz="4" w:space="0"/>
            </w:tcBorders>
            <w:shd w:val="clear" w:color="auto" w:fill="auto"/>
            <w:noWrap/>
            <w:vAlign w:val="center"/>
          </w:tcPr>
          <w:p w14:paraId="25F27897">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pacing w:val="-8"/>
                <w:sz w:val="24"/>
                <w:szCs w:val="24"/>
              </w:rPr>
              <w:t>集中—分散式</w:t>
            </w:r>
          </w:p>
        </w:tc>
        <w:tc>
          <w:tcPr>
            <w:tcW w:w="992" w:type="dxa"/>
            <w:tcBorders>
              <w:top w:val="nil"/>
              <w:left w:val="nil"/>
              <w:bottom w:val="single" w:color="auto" w:sz="4" w:space="0"/>
              <w:right w:val="single" w:color="auto" w:sz="4" w:space="0"/>
            </w:tcBorders>
            <w:shd w:val="clear" w:color="auto" w:fill="auto"/>
            <w:noWrap/>
            <w:vAlign w:val="center"/>
          </w:tcPr>
          <w:p w14:paraId="05DC4EE0">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993" w:type="dxa"/>
            <w:tcBorders>
              <w:top w:val="nil"/>
              <w:left w:val="nil"/>
              <w:bottom w:val="single" w:color="auto" w:sz="4" w:space="0"/>
              <w:right w:val="single" w:color="auto" w:sz="4" w:space="0"/>
            </w:tcBorders>
            <w:shd w:val="clear" w:color="auto" w:fill="auto"/>
            <w:noWrap/>
            <w:vAlign w:val="center"/>
          </w:tcPr>
          <w:p w14:paraId="6D8A7F53">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780" w:type="dxa"/>
            <w:tcBorders>
              <w:top w:val="nil"/>
              <w:left w:val="nil"/>
              <w:bottom w:val="single" w:color="auto" w:sz="4" w:space="0"/>
              <w:right w:val="single" w:color="auto" w:sz="4" w:space="0"/>
            </w:tcBorders>
            <w:shd w:val="clear" w:color="auto" w:fill="auto"/>
            <w:noWrap/>
            <w:vAlign w:val="center"/>
          </w:tcPr>
          <w:p w14:paraId="012834E5">
            <w:pPr>
              <w:overflowPunct w:val="0"/>
              <w:spacing w:line="340" w:lineRule="exact"/>
              <w:jc w:val="center"/>
              <w:rPr>
                <w:rFonts w:ascii="Times New Roman" w:hAnsi="Times New Roman" w:eastAsia="仿宋_GB2312" w:cs="Times New Roman"/>
                <w:sz w:val="24"/>
                <w:szCs w:val="24"/>
              </w:rPr>
            </w:pPr>
          </w:p>
        </w:tc>
        <w:tc>
          <w:tcPr>
            <w:tcW w:w="779" w:type="dxa"/>
            <w:tcBorders>
              <w:top w:val="nil"/>
              <w:left w:val="nil"/>
              <w:bottom w:val="single" w:color="auto" w:sz="4" w:space="0"/>
              <w:right w:val="single" w:color="auto" w:sz="4" w:space="0"/>
            </w:tcBorders>
            <w:shd w:val="clear" w:color="auto" w:fill="auto"/>
            <w:noWrap/>
            <w:vAlign w:val="center"/>
          </w:tcPr>
          <w:p w14:paraId="5311A881">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709" w:type="dxa"/>
            <w:tcBorders>
              <w:top w:val="nil"/>
              <w:left w:val="nil"/>
              <w:bottom w:val="single" w:color="auto" w:sz="4" w:space="0"/>
              <w:right w:val="single" w:color="auto" w:sz="4" w:space="0"/>
            </w:tcBorders>
            <w:shd w:val="clear" w:color="auto" w:fill="auto"/>
            <w:noWrap/>
            <w:vAlign w:val="center"/>
          </w:tcPr>
          <w:p w14:paraId="2DBFFA6C">
            <w:pPr>
              <w:overflowPunct w:val="0"/>
              <w:spacing w:line="340" w:lineRule="exact"/>
              <w:jc w:val="center"/>
              <w:rPr>
                <w:rFonts w:ascii="Times New Roman" w:hAnsi="Times New Roman" w:eastAsia="仿宋_GB2312" w:cs="Times New Roman"/>
                <w:sz w:val="24"/>
                <w:szCs w:val="24"/>
              </w:rPr>
            </w:pPr>
          </w:p>
        </w:tc>
        <w:tc>
          <w:tcPr>
            <w:tcW w:w="634" w:type="dxa"/>
            <w:tcBorders>
              <w:top w:val="nil"/>
              <w:left w:val="nil"/>
              <w:bottom w:val="single" w:color="auto" w:sz="4" w:space="0"/>
              <w:right w:val="single" w:color="auto" w:sz="4" w:space="0"/>
            </w:tcBorders>
            <w:shd w:val="clear" w:color="auto" w:fill="auto"/>
            <w:noWrap/>
            <w:vAlign w:val="center"/>
          </w:tcPr>
          <w:p w14:paraId="1F380CC1">
            <w:pPr>
              <w:overflowPunct w:val="0"/>
              <w:spacing w:line="340" w:lineRule="exact"/>
              <w:jc w:val="center"/>
              <w:rPr>
                <w:rFonts w:ascii="Times New Roman" w:hAnsi="Times New Roman" w:eastAsia="仿宋_GB2312" w:cs="Times New Roman"/>
                <w:sz w:val="24"/>
                <w:szCs w:val="24"/>
              </w:rPr>
            </w:pPr>
          </w:p>
        </w:tc>
        <w:tc>
          <w:tcPr>
            <w:tcW w:w="805" w:type="dxa"/>
            <w:tcBorders>
              <w:top w:val="nil"/>
              <w:left w:val="nil"/>
              <w:bottom w:val="single" w:color="auto" w:sz="4" w:space="0"/>
              <w:right w:val="single" w:color="auto" w:sz="4" w:space="0"/>
            </w:tcBorders>
            <w:shd w:val="clear" w:color="auto" w:fill="auto"/>
            <w:noWrap/>
            <w:vAlign w:val="center"/>
          </w:tcPr>
          <w:p w14:paraId="51933F22">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512" w:type="dxa"/>
            <w:tcBorders>
              <w:top w:val="nil"/>
              <w:left w:val="nil"/>
              <w:bottom w:val="single" w:color="auto" w:sz="4" w:space="0"/>
              <w:right w:val="single" w:color="auto" w:sz="4" w:space="0"/>
            </w:tcBorders>
            <w:shd w:val="clear" w:color="auto" w:fill="auto"/>
            <w:noWrap/>
            <w:vAlign w:val="center"/>
          </w:tcPr>
          <w:p w14:paraId="5F7DB9AE">
            <w:pPr>
              <w:overflowPunct w:val="0"/>
              <w:spacing w:line="340" w:lineRule="exact"/>
              <w:jc w:val="center"/>
              <w:rPr>
                <w:rFonts w:ascii="Times New Roman" w:hAnsi="Times New Roman" w:eastAsia="仿宋_GB2312" w:cs="Times New Roman"/>
                <w:sz w:val="24"/>
                <w:szCs w:val="24"/>
              </w:rPr>
            </w:pPr>
          </w:p>
        </w:tc>
        <w:tc>
          <w:tcPr>
            <w:tcW w:w="512" w:type="dxa"/>
            <w:tcBorders>
              <w:top w:val="nil"/>
              <w:left w:val="nil"/>
              <w:bottom w:val="single" w:color="auto" w:sz="4" w:space="0"/>
              <w:right w:val="single" w:color="auto" w:sz="4" w:space="0"/>
            </w:tcBorders>
            <w:shd w:val="clear" w:color="auto" w:fill="auto"/>
            <w:noWrap/>
            <w:vAlign w:val="center"/>
          </w:tcPr>
          <w:p w14:paraId="320FA1A0">
            <w:pPr>
              <w:overflowPunct w:val="0"/>
              <w:spacing w:line="340" w:lineRule="exact"/>
              <w:jc w:val="center"/>
              <w:rPr>
                <w:rFonts w:ascii="Times New Roman" w:hAnsi="Times New Roman" w:eastAsia="仿宋_GB2312" w:cs="Times New Roman"/>
                <w:sz w:val="24"/>
                <w:szCs w:val="24"/>
              </w:rPr>
            </w:pPr>
          </w:p>
        </w:tc>
        <w:tc>
          <w:tcPr>
            <w:tcW w:w="805" w:type="dxa"/>
            <w:tcBorders>
              <w:top w:val="nil"/>
              <w:left w:val="nil"/>
              <w:bottom w:val="single" w:color="auto" w:sz="4" w:space="0"/>
              <w:right w:val="single" w:color="auto" w:sz="4" w:space="0"/>
            </w:tcBorders>
            <w:shd w:val="clear" w:color="auto" w:fill="auto"/>
            <w:noWrap/>
            <w:vAlign w:val="center"/>
          </w:tcPr>
          <w:p w14:paraId="38269A00">
            <w:pPr>
              <w:overflowPunct w:val="0"/>
              <w:spacing w:line="340" w:lineRule="exact"/>
              <w:jc w:val="center"/>
              <w:rPr>
                <w:rFonts w:ascii="Times New Roman" w:hAnsi="Times New Roman" w:eastAsia="仿宋_GB2312" w:cs="Times New Roman"/>
                <w:sz w:val="24"/>
                <w:szCs w:val="24"/>
              </w:rPr>
            </w:pPr>
          </w:p>
        </w:tc>
        <w:tc>
          <w:tcPr>
            <w:tcW w:w="701" w:type="dxa"/>
            <w:tcBorders>
              <w:top w:val="nil"/>
              <w:left w:val="nil"/>
              <w:bottom w:val="single" w:color="auto" w:sz="4" w:space="0"/>
              <w:right w:val="single" w:color="auto" w:sz="4" w:space="0"/>
            </w:tcBorders>
            <w:shd w:val="clear" w:color="auto" w:fill="auto"/>
            <w:noWrap/>
            <w:vAlign w:val="center"/>
          </w:tcPr>
          <w:p w14:paraId="79E0F440">
            <w:pPr>
              <w:overflowPunct w:val="0"/>
              <w:spacing w:line="340" w:lineRule="exact"/>
              <w:jc w:val="center"/>
              <w:rPr>
                <w:rFonts w:ascii="Times New Roman" w:hAnsi="Times New Roman" w:eastAsia="仿宋_GB2312" w:cs="Times New Roman"/>
                <w:sz w:val="24"/>
                <w:szCs w:val="24"/>
              </w:rPr>
            </w:pPr>
          </w:p>
        </w:tc>
        <w:tc>
          <w:tcPr>
            <w:tcW w:w="628" w:type="dxa"/>
            <w:tcBorders>
              <w:top w:val="nil"/>
              <w:left w:val="nil"/>
              <w:bottom w:val="single" w:color="auto" w:sz="4" w:space="0"/>
              <w:right w:val="single" w:color="auto" w:sz="4" w:space="0"/>
            </w:tcBorders>
            <w:shd w:val="clear" w:color="auto" w:fill="auto"/>
            <w:noWrap/>
            <w:vAlign w:val="center"/>
          </w:tcPr>
          <w:p w14:paraId="0B7A2FE4">
            <w:pPr>
              <w:overflowPunct w:val="0"/>
              <w:spacing w:line="340" w:lineRule="exact"/>
              <w:jc w:val="center"/>
              <w:rPr>
                <w:rFonts w:ascii="Times New Roman" w:hAnsi="Times New Roman" w:eastAsia="仿宋_GB2312" w:cs="Times New Roman"/>
                <w:sz w:val="24"/>
                <w:szCs w:val="24"/>
              </w:rPr>
            </w:pPr>
          </w:p>
        </w:tc>
      </w:tr>
      <w:tr w14:paraId="31C7910B">
        <w:tblPrEx>
          <w:tblCellMar>
            <w:top w:w="0" w:type="dxa"/>
            <w:left w:w="108" w:type="dxa"/>
            <w:bottom w:w="0" w:type="dxa"/>
            <w:right w:w="108" w:type="dxa"/>
          </w:tblCellMar>
        </w:tblPrEx>
        <w:trPr>
          <w:trHeight w:val="397" w:hRule="atLeast"/>
          <w:jc w:val="center"/>
        </w:trPr>
        <w:tc>
          <w:tcPr>
            <w:tcW w:w="981" w:type="dxa"/>
            <w:vMerge w:val="continue"/>
            <w:tcBorders>
              <w:top w:val="nil"/>
              <w:left w:val="single" w:color="auto" w:sz="4" w:space="0"/>
              <w:bottom w:val="single" w:color="auto" w:sz="4" w:space="0"/>
              <w:right w:val="single" w:color="auto" w:sz="4" w:space="0"/>
            </w:tcBorders>
            <w:vAlign w:val="center"/>
          </w:tcPr>
          <w:p w14:paraId="26C3AD60">
            <w:pPr>
              <w:overflowPunct w:val="0"/>
              <w:spacing w:line="340" w:lineRule="exact"/>
              <w:jc w:val="center"/>
              <w:rPr>
                <w:rFonts w:ascii="Times New Roman" w:hAnsi="Times New Roman" w:eastAsia="仿宋_GB2312" w:cs="Times New Roman"/>
                <w:sz w:val="24"/>
                <w:szCs w:val="24"/>
              </w:rPr>
            </w:pPr>
          </w:p>
        </w:tc>
        <w:tc>
          <w:tcPr>
            <w:tcW w:w="1249" w:type="dxa"/>
            <w:vMerge w:val="continue"/>
            <w:tcBorders>
              <w:top w:val="nil"/>
              <w:left w:val="single" w:color="auto" w:sz="4" w:space="0"/>
              <w:bottom w:val="single" w:color="auto" w:sz="4" w:space="0"/>
              <w:right w:val="single" w:color="auto" w:sz="4" w:space="0"/>
            </w:tcBorders>
            <w:vAlign w:val="center"/>
          </w:tcPr>
          <w:p w14:paraId="7DA3B8CA">
            <w:pPr>
              <w:overflowPunct w:val="0"/>
              <w:spacing w:line="340" w:lineRule="exact"/>
              <w:jc w:val="center"/>
              <w:rPr>
                <w:rFonts w:ascii="Times New Roman" w:hAnsi="Times New Roman" w:eastAsia="仿宋_GB2312" w:cs="Times New Roman"/>
                <w:sz w:val="24"/>
                <w:szCs w:val="24"/>
              </w:rPr>
            </w:pPr>
          </w:p>
        </w:tc>
        <w:tc>
          <w:tcPr>
            <w:tcW w:w="1633" w:type="dxa"/>
            <w:tcBorders>
              <w:top w:val="nil"/>
              <w:left w:val="nil"/>
              <w:bottom w:val="single" w:color="auto" w:sz="4" w:space="0"/>
              <w:right w:val="single" w:color="auto" w:sz="4" w:space="0"/>
            </w:tcBorders>
            <w:shd w:val="clear" w:color="auto" w:fill="auto"/>
            <w:noWrap/>
            <w:vAlign w:val="center"/>
          </w:tcPr>
          <w:p w14:paraId="2A9E8562">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集中式</w:t>
            </w:r>
          </w:p>
        </w:tc>
        <w:tc>
          <w:tcPr>
            <w:tcW w:w="992" w:type="dxa"/>
            <w:tcBorders>
              <w:top w:val="nil"/>
              <w:left w:val="nil"/>
              <w:bottom w:val="single" w:color="auto" w:sz="4" w:space="0"/>
              <w:right w:val="single" w:color="auto" w:sz="4" w:space="0"/>
            </w:tcBorders>
            <w:shd w:val="clear" w:color="auto" w:fill="auto"/>
            <w:noWrap/>
            <w:vAlign w:val="center"/>
          </w:tcPr>
          <w:p w14:paraId="0C980F93">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993" w:type="dxa"/>
            <w:tcBorders>
              <w:top w:val="nil"/>
              <w:left w:val="nil"/>
              <w:bottom w:val="single" w:color="auto" w:sz="4" w:space="0"/>
              <w:right w:val="single" w:color="auto" w:sz="4" w:space="0"/>
            </w:tcBorders>
            <w:shd w:val="clear" w:color="auto" w:fill="auto"/>
            <w:noWrap/>
            <w:vAlign w:val="center"/>
          </w:tcPr>
          <w:p w14:paraId="4D480BBD">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780" w:type="dxa"/>
            <w:tcBorders>
              <w:top w:val="nil"/>
              <w:left w:val="nil"/>
              <w:bottom w:val="single" w:color="auto" w:sz="4" w:space="0"/>
              <w:right w:val="single" w:color="auto" w:sz="4" w:space="0"/>
            </w:tcBorders>
            <w:shd w:val="clear" w:color="auto" w:fill="auto"/>
            <w:noWrap/>
            <w:vAlign w:val="center"/>
          </w:tcPr>
          <w:p w14:paraId="11390EBA">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779" w:type="dxa"/>
            <w:tcBorders>
              <w:top w:val="nil"/>
              <w:left w:val="nil"/>
              <w:bottom w:val="single" w:color="auto" w:sz="4" w:space="0"/>
              <w:right w:val="single" w:color="auto" w:sz="4" w:space="0"/>
            </w:tcBorders>
            <w:shd w:val="clear" w:color="auto" w:fill="auto"/>
            <w:noWrap/>
            <w:vAlign w:val="center"/>
          </w:tcPr>
          <w:p w14:paraId="5808D2D4">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709" w:type="dxa"/>
            <w:tcBorders>
              <w:top w:val="nil"/>
              <w:left w:val="nil"/>
              <w:bottom w:val="single" w:color="auto" w:sz="4" w:space="0"/>
              <w:right w:val="single" w:color="auto" w:sz="4" w:space="0"/>
            </w:tcBorders>
            <w:shd w:val="clear" w:color="auto" w:fill="auto"/>
            <w:noWrap/>
            <w:vAlign w:val="center"/>
          </w:tcPr>
          <w:p w14:paraId="1A214B42">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634" w:type="dxa"/>
            <w:tcBorders>
              <w:top w:val="nil"/>
              <w:left w:val="nil"/>
              <w:bottom w:val="single" w:color="auto" w:sz="4" w:space="0"/>
              <w:right w:val="single" w:color="auto" w:sz="4" w:space="0"/>
            </w:tcBorders>
            <w:shd w:val="clear" w:color="auto" w:fill="auto"/>
            <w:noWrap/>
            <w:vAlign w:val="center"/>
          </w:tcPr>
          <w:p w14:paraId="68452EE5">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805" w:type="dxa"/>
            <w:tcBorders>
              <w:top w:val="nil"/>
              <w:left w:val="nil"/>
              <w:bottom w:val="single" w:color="auto" w:sz="4" w:space="0"/>
              <w:right w:val="single" w:color="auto" w:sz="4" w:space="0"/>
            </w:tcBorders>
            <w:shd w:val="clear" w:color="auto" w:fill="auto"/>
            <w:noWrap/>
            <w:vAlign w:val="center"/>
          </w:tcPr>
          <w:p w14:paraId="58AE3175">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512" w:type="dxa"/>
            <w:tcBorders>
              <w:top w:val="nil"/>
              <w:left w:val="nil"/>
              <w:bottom w:val="single" w:color="auto" w:sz="4" w:space="0"/>
              <w:right w:val="single" w:color="auto" w:sz="4" w:space="0"/>
            </w:tcBorders>
            <w:shd w:val="clear" w:color="auto" w:fill="auto"/>
            <w:noWrap/>
            <w:vAlign w:val="center"/>
          </w:tcPr>
          <w:p w14:paraId="09558A71">
            <w:pPr>
              <w:overflowPunct w:val="0"/>
              <w:spacing w:line="340" w:lineRule="exact"/>
              <w:jc w:val="center"/>
              <w:rPr>
                <w:rFonts w:ascii="Times New Roman" w:hAnsi="Times New Roman" w:eastAsia="仿宋_GB2312" w:cs="Times New Roman"/>
                <w:sz w:val="24"/>
                <w:szCs w:val="24"/>
              </w:rPr>
            </w:pPr>
          </w:p>
        </w:tc>
        <w:tc>
          <w:tcPr>
            <w:tcW w:w="512" w:type="dxa"/>
            <w:tcBorders>
              <w:top w:val="nil"/>
              <w:left w:val="nil"/>
              <w:bottom w:val="single" w:color="auto" w:sz="4" w:space="0"/>
              <w:right w:val="single" w:color="auto" w:sz="4" w:space="0"/>
            </w:tcBorders>
            <w:shd w:val="clear" w:color="auto" w:fill="auto"/>
            <w:noWrap/>
            <w:vAlign w:val="center"/>
          </w:tcPr>
          <w:p w14:paraId="67AD2F9A">
            <w:pPr>
              <w:overflowPunct w:val="0"/>
              <w:spacing w:line="340" w:lineRule="exact"/>
              <w:jc w:val="center"/>
              <w:rPr>
                <w:rFonts w:ascii="Times New Roman" w:hAnsi="Times New Roman" w:eastAsia="仿宋_GB2312" w:cs="Times New Roman"/>
                <w:sz w:val="24"/>
                <w:szCs w:val="24"/>
              </w:rPr>
            </w:pPr>
          </w:p>
        </w:tc>
        <w:tc>
          <w:tcPr>
            <w:tcW w:w="805" w:type="dxa"/>
            <w:tcBorders>
              <w:top w:val="nil"/>
              <w:left w:val="nil"/>
              <w:bottom w:val="single" w:color="auto" w:sz="4" w:space="0"/>
              <w:right w:val="single" w:color="auto" w:sz="4" w:space="0"/>
            </w:tcBorders>
            <w:shd w:val="clear" w:color="auto" w:fill="auto"/>
            <w:noWrap/>
            <w:vAlign w:val="center"/>
          </w:tcPr>
          <w:p w14:paraId="329574AC">
            <w:pPr>
              <w:overflowPunct w:val="0"/>
              <w:spacing w:line="340" w:lineRule="exact"/>
              <w:jc w:val="center"/>
              <w:rPr>
                <w:rFonts w:ascii="Times New Roman" w:hAnsi="Times New Roman" w:eastAsia="仿宋_GB2312" w:cs="Times New Roman"/>
                <w:sz w:val="24"/>
                <w:szCs w:val="24"/>
              </w:rPr>
            </w:pPr>
          </w:p>
        </w:tc>
        <w:tc>
          <w:tcPr>
            <w:tcW w:w="701" w:type="dxa"/>
            <w:tcBorders>
              <w:top w:val="nil"/>
              <w:left w:val="nil"/>
              <w:bottom w:val="single" w:color="auto" w:sz="4" w:space="0"/>
              <w:right w:val="single" w:color="auto" w:sz="4" w:space="0"/>
            </w:tcBorders>
            <w:shd w:val="clear" w:color="auto" w:fill="auto"/>
            <w:noWrap/>
            <w:vAlign w:val="center"/>
          </w:tcPr>
          <w:p w14:paraId="04693F7C">
            <w:pPr>
              <w:overflowPunct w:val="0"/>
              <w:spacing w:line="340" w:lineRule="exact"/>
              <w:jc w:val="center"/>
              <w:rPr>
                <w:rFonts w:ascii="Times New Roman" w:hAnsi="Times New Roman" w:eastAsia="仿宋_GB2312" w:cs="Times New Roman"/>
                <w:sz w:val="24"/>
                <w:szCs w:val="24"/>
              </w:rPr>
            </w:pPr>
          </w:p>
        </w:tc>
        <w:tc>
          <w:tcPr>
            <w:tcW w:w="628" w:type="dxa"/>
            <w:tcBorders>
              <w:top w:val="nil"/>
              <w:left w:val="nil"/>
              <w:bottom w:val="single" w:color="auto" w:sz="4" w:space="0"/>
              <w:right w:val="single" w:color="auto" w:sz="4" w:space="0"/>
            </w:tcBorders>
            <w:shd w:val="clear" w:color="auto" w:fill="auto"/>
            <w:noWrap/>
            <w:vAlign w:val="center"/>
          </w:tcPr>
          <w:p w14:paraId="02DFFAAC">
            <w:pPr>
              <w:overflowPunct w:val="0"/>
              <w:spacing w:line="340" w:lineRule="exact"/>
              <w:jc w:val="center"/>
              <w:rPr>
                <w:rFonts w:ascii="Times New Roman" w:hAnsi="Times New Roman" w:eastAsia="仿宋_GB2312" w:cs="Times New Roman"/>
                <w:sz w:val="24"/>
                <w:szCs w:val="24"/>
              </w:rPr>
            </w:pPr>
          </w:p>
        </w:tc>
      </w:tr>
      <w:tr w14:paraId="7A79D4A5">
        <w:tblPrEx>
          <w:tblCellMar>
            <w:top w:w="0" w:type="dxa"/>
            <w:left w:w="108" w:type="dxa"/>
            <w:bottom w:w="0" w:type="dxa"/>
            <w:right w:w="108" w:type="dxa"/>
          </w:tblCellMar>
        </w:tblPrEx>
        <w:trPr>
          <w:trHeight w:val="397" w:hRule="atLeast"/>
          <w:jc w:val="center"/>
        </w:trPr>
        <w:tc>
          <w:tcPr>
            <w:tcW w:w="981" w:type="dxa"/>
            <w:vMerge w:val="continue"/>
            <w:tcBorders>
              <w:top w:val="nil"/>
              <w:left w:val="single" w:color="auto" w:sz="4" w:space="0"/>
              <w:bottom w:val="single" w:color="auto" w:sz="4" w:space="0"/>
              <w:right w:val="single" w:color="auto" w:sz="4" w:space="0"/>
            </w:tcBorders>
            <w:vAlign w:val="center"/>
          </w:tcPr>
          <w:p w14:paraId="7837836D">
            <w:pPr>
              <w:overflowPunct w:val="0"/>
              <w:spacing w:line="340" w:lineRule="exact"/>
              <w:jc w:val="center"/>
              <w:rPr>
                <w:rFonts w:ascii="Times New Roman" w:hAnsi="Times New Roman" w:eastAsia="仿宋_GB2312" w:cs="Times New Roman"/>
                <w:sz w:val="24"/>
                <w:szCs w:val="24"/>
              </w:rPr>
            </w:pPr>
          </w:p>
        </w:tc>
        <w:tc>
          <w:tcPr>
            <w:tcW w:w="2882" w:type="dxa"/>
            <w:gridSpan w:val="2"/>
            <w:tcBorders>
              <w:top w:val="single" w:color="auto" w:sz="4" w:space="0"/>
              <w:left w:val="nil"/>
              <w:bottom w:val="single" w:color="auto" w:sz="4" w:space="0"/>
              <w:right w:val="single" w:color="auto" w:sz="4" w:space="0"/>
            </w:tcBorders>
            <w:shd w:val="clear" w:color="auto" w:fill="auto"/>
            <w:noWrap/>
            <w:vAlign w:val="center"/>
          </w:tcPr>
          <w:p w14:paraId="0AA30F8B">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太阳能光伏系统</w:t>
            </w:r>
          </w:p>
        </w:tc>
        <w:tc>
          <w:tcPr>
            <w:tcW w:w="992" w:type="dxa"/>
            <w:tcBorders>
              <w:top w:val="nil"/>
              <w:left w:val="nil"/>
              <w:bottom w:val="single" w:color="auto" w:sz="4" w:space="0"/>
              <w:right w:val="single" w:color="auto" w:sz="4" w:space="0"/>
            </w:tcBorders>
            <w:shd w:val="clear" w:color="auto" w:fill="auto"/>
            <w:noWrap/>
            <w:vAlign w:val="center"/>
          </w:tcPr>
          <w:p w14:paraId="75331735">
            <w:pPr>
              <w:overflowPunct w:val="0"/>
              <w:spacing w:line="340" w:lineRule="exact"/>
              <w:jc w:val="center"/>
              <w:rPr>
                <w:rFonts w:ascii="Times New Roman" w:hAnsi="Times New Roman" w:eastAsia="仿宋_GB2312" w:cs="Times New Roman"/>
                <w:sz w:val="24"/>
                <w:szCs w:val="24"/>
              </w:rPr>
            </w:pPr>
          </w:p>
        </w:tc>
        <w:tc>
          <w:tcPr>
            <w:tcW w:w="993" w:type="dxa"/>
            <w:tcBorders>
              <w:top w:val="nil"/>
              <w:left w:val="nil"/>
              <w:bottom w:val="single" w:color="auto" w:sz="4" w:space="0"/>
              <w:right w:val="single" w:color="auto" w:sz="4" w:space="0"/>
            </w:tcBorders>
            <w:shd w:val="clear" w:color="auto" w:fill="auto"/>
            <w:noWrap/>
            <w:vAlign w:val="center"/>
          </w:tcPr>
          <w:p w14:paraId="60A65797">
            <w:pPr>
              <w:overflowPunct w:val="0"/>
              <w:spacing w:line="340" w:lineRule="exact"/>
              <w:jc w:val="center"/>
              <w:rPr>
                <w:rFonts w:ascii="Times New Roman" w:hAnsi="Times New Roman" w:eastAsia="仿宋_GB2312" w:cs="Times New Roman"/>
                <w:sz w:val="24"/>
                <w:szCs w:val="24"/>
              </w:rPr>
            </w:pPr>
          </w:p>
        </w:tc>
        <w:tc>
          <w:tcPr>
            <w:tcW w:w="780" w:type="dxa"/>
            <w:tcBorders>
              <w:top w:val="nil"/>
              <w:left w:val="nil"/>
              <w:bottom w:val="single" w:color="auto" w:sz="4" w:space="0"/>
              <w:right w:val="single" w:color="auto" w:sz="4" w:space="0"/>
            </w:tcBorders>
            <w:shd w:val="clear" w:color="auto" w:fill="auto"/>
            <w:noWrap/>
            <w:vAlign w:val="center"/>
          </w:tcPr>
          <w:p w14:paraId="4C1015C0">
            <w:pPr>
              <w:overflowPunct w:val="0"/>
              <w:spacing w:line="340" w:lineRule="exact"/>
              <w:jc w:val="center"/>
              <w:rPr>
                <w:rFonts w:ascii="Times New Roman" w:hAnsi="Times New Roman" w:eastAsia="仿宋_GB2312" w:cs="Times New Roman"/>
                <w:sz w:val="24"/>
                <w:szCs w:val="24"/>
              </w:rPr>
            </w:pPr>
          </w:p>
        </w:tc>
        <w:tc>
          <w:tcPr>
            <w:tcW w:w="779" w:type="dxa"/>
            <w:tcBorders>
              <w:top w:val="nil"/>
              <w:left w:val="nil"/>
              <w:bottom w:val="single" w:color="auto" w:sz="4" w:space="0"/>
              <w:right w:val="single" w:color="auto" w:sz="4" w:space="0"/>
            </w:tcBorders>
            <w:shd w:val="clear" w:color="auto" w:fill="auto"/>
            <w:noWrap/>
            <w:vAlign w:val="center"/>
          </w:tcPr>
          <w:p w14:paraId="38DABF50">
            <w:pPr>
              <w:overflowPunct w:val="0"/>
              <w:spacing w:line="340" w:lineRule="exact"/>
              <w:jc w:val="center"/>
              <w:rPr>
                <w:rFonts w:ascii="Times New Roman" w:hAnsi="Times New Roman" w:eastAsia="仿宋_GB2312" w:cs="Times New Roman"/>
                <w:sz w:val="24"/>
                <w:szCs w:val="24"/>
              </w:rPr>
            </w:pPr>
          </w:p>
        </w:tc>
        <w:tc>
          <w:tcPr>
            <w:tcW w:w="709" w:type="dxa"/>
            <w:tcBorders>
              <w:top w:val="nil"/>
              <w:left w:val="nil"/>
              <w:bottom w:val="single" w:color="auto" w:sz="4" w:space="0"/>
              <w:right w:val="single" w:color="auto" w:sz="4" w:space="0"/>
            </w:tcBorders>
            <w:shd w:val="clear" w:color="auto" w:fill="auto"/>
            <w:noWrap/>
            <w:vAlign w:val="center"/>
          </w:tcPr>
          <w:p w14:paraId="789E001F">
            <w:pPr>
              <w:overflowPunct w:val="0"/>
              <w:spacing w:line="340" w:lineRule="exact"/>
              <w:jc w:val="center"/>
              <w:rPr>
                <w:rFonts w:ascii="Times New Roman" w:hAnsi="Times New Roman" w:eastAsia="仿宋_GB2312" w:cs="Times New Roman"/>
                <w:sz w:val="24"/>
                <w:szCs w:val="24"/>
              </w:rPr>
            </w:pPr>
          </w:p>
        </w:tc>
        <w:tc>
          <w:tcPr>
            <w:tcW w:w="634" w:type="dxa"/>
            <w:tcBorders>
              <w:top w:val="nil"/>
              <w:left w:val="nil"/>
              <w:bottom w:val="single" w:color="auto" w:sz="4" w:space="0"/>
              <w:right w:val="single" w:color="auto" w:sz="4" w:space="0"/>
            </w:tcBorders>
            <w:shd w:val="clear" w:color="auto" w:fill="auto"/>
            <w:noWrap/>
            <w:vAlign w:val="center"/>
          </w:tcPr>
          <w:p w14:paraId="7EBFFF32">
            <w:pPr>
              <w:overflowPunct w:val="0"/>
              <w:spacing w:line="340" w:lineRule="exact"/>
              <w:jc w:val="center"/>
              <w:rPr>
                <w:rFonts w:ascii="Times New Roman" w:hAnsi="Times New Roman" w:eastAsia="仿宋_GB2312" w:cs="Times New Roman"/>
                <w:sz w:val="24"/>
                <w:szCs w:val="24"/>
              </w:rPr>
            </w:pPr>
          </w:p>
        </w:tc>
        <w:tc>
          <w:tcPr>
            <w:tcW w:w="805" w:type="dxa"/>
            <w:tcBorders>
              <w:top w:val="nil"/>
              <w:left w:val="nil"/>
              <w:bottom w:val="single" w:color="auto" w:sz="4" w:space="0"/>
              <w:right w:val="single" w:color="auto" w:sz="4" w:space="0"/>
            </w:tcBorders>
            <w:shd w:val="clear" w:color="auto" w:fill="auto"/>
            <w:noWrap/>
            <w:vAlign w:val="center"/>
          </w:tcPr>
          <w:p w14:paraId="6E43EA6D">
            <w:pPr>
              <w:overflowPunct w:val="0"/>
              <w:spacing w:line="340" w:lineRule="exact"/>
              <w:jc w:val="center"/>
              <w:rPr>
                <w:rFonts w:ascii="Times New Roman" w:hAnsi="Times New Roman" w:eastAsia="仿宋_GB2312" w:cs="Times New Roman"/>
                <w:sz w:val="24"/>
                <w:szCs w:val="24"/>
              </w:rPr>
            </w:pPr>
          </w:p>
        </w:tc>
        <w:tc>
          <w:tcPr>
            <w:tcW w:w="512" w:type="dxa"/>
            <w:tcBorders>
              <w:top w:val="nil"/>
              <w:left w:val="nil"/>
              <w:bottom w:val="single" w:color="auto" w:sz="4" w:space="0"/>
              <w:right w:val="single" w:color="auto" w:sz="4" w:space="0"/>
            </w:tcBorders>
            <w:shd w:val="clear" w:color="auto" w:fill="auto"/>
            <w:noWrap/>
            <w:vAlign w:val="center"/>
          </w:tcPr>
          <w:p w14:paraId="1852AB5E">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512" w:type="dxa"/>
            <w:tcBorders>
              <w:top w:val="nil"/>
              <w:left w:val="nil"/>
              <w:bottom w:val="single" w:color="auto" w:sz="4" w:space="0"/>
              <w:right w:val="single" w:color="auto" w:sz="4" w:space="0"/>
            </w:tcBorders>
            <w:shd w:val="clear" w:color="auto" w:fill="auto"/>
            <w:noWrap/>
            <w:vAlign w:val="center"/>
          </w:tcPr>
          <w:p w14:paraId="6E91F7F1">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805" w:type="dxa"/>
            <w:tcBorders>
              <w:top w:val="nil"/>
              <w:left w:val="nil"/>
              <w:bottom w:val="single" w:color="auto" w:sz="4" w:space="0"/>
              <w:right w:val="single" w:color="auto" w:sz="4" w:space="0"/>
            </w:tcBorders>
            <w:shd w:val="clear" w:color="auto" w:fill="auto"/>
            <w:noWrap/>
            <w:vAlign w:val="center"/>
          </w:tcPr>
          <w:p w14:paraId="4244D1DB">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701" w:type="dxa"/>
            <w:tcBorders>
              <w:top w:val="nil"/>
              <w:left w:val="nil"/>
              <w:bottom w:val="single" w:color="auto" w:sz="4" w:space="0"/>
              <w:right w:val="single" w:color="auto" w:sz="4" w:space="0"/>
            </w:tcBorders>
            <w:shd w:val="clear" w:color="auto" w:fill="auto"/>
            <w:noWrap/>
            <w:vAlign w:val="center"/>
          </w:tcPr>
          <w:p w14:paraId="66989FFA">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628" w:type="dxa"/>
            <w:tcBorders>
              <w:top w:val="nil"/>
              <w:left w:val="nil"/>
              <w:bottom w:val="single" w:color="auto" w:sz="4" w:space="0"/>
              <w:right w:val="single" w:color="auto" w:sz="4" w:space="0"/>
            </w:tcBorders>
            <w:shd w:val="clear" w:color="auto" w:fill="auto"/>
            <w:noWrap/>
            <w:vAlign w:val="center"/>
          </w:tcPr>
          <w:p w14:paraId="12C0D341">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r>
      <w:tr w14:paraId="72C3728B">
        <w:tblPrEx>
          <w:tblCellMar>
            <w:top w:w="0" w:type="dxa"/>
            <w:left w:w="108" w:type="dxa"/>
            <w:bottom w:w="0" w:type="dxa"/>
            <w:right w:w="108" w:type="dxa"/>
          </w:tblCellMar>
        </w:tblPrEx>
        <w:trPr>
          <w:trHeight w:val="397" w:hRule="atLeast"/>
          <w:jc w:val="center"/>
        </w:trPr>
        <w:tc>
          <w:tcPr>
            <w:tcW w:w="981" w:type="dxa"/>
            <w:vMerge w:val="continue"/>
            <w:tcBorders>
              <w:top w:val="nil"/>
              <w:left w:val="single" w:color="auto" w:sz="4" w:space="0"/>
              <w:bottom w:val="single" w:color="auto" w:sz="4" w:space="0"/>
              <w:right w:val="single" w:color="auto" w:sz="4" w:space="0"/>
            </w:tcBorders>
            <w:vAlign w:val="center"/>
          </w:tcPr>
          <w:p w14:paraId="651089B6">
            <w:pPr>
              <w:overflowPunct w:val="0"/>
              <w:spacing w:line="340" w:lineRule="exact"/>
              <w:jc w:val="center"/>
              <w:rPr>
                <w:rFonts w:ascii="Times New Roman" w:hAnsi="Times New Roman" w:eastAsia="仿宋_GB2312" w:cs="Times New Roman"/>
                <w:sz w:val="24"/>
                <w:szCs w:val="24"/>
              </w:rPr>
            </w:pPr>
          </w:p>
        </w:tc>
        <w:tc>
          <w:tcPr>
            <w:tcW w:w="2882" w:type="dxa"/>
            <w:gridSpan w:val="2"/>
            <w:tcBorders>
              <w:top w:val="single" w:color="auto" w:sz="4" w:space="0"/>
              <w:left w:val="nil"/>
              <w:bottom w:val="single" w:color="auto" w:sz="4" w:space="0"/>
              <w:right w:val="single" w:color="auto" w:sz="4" w:space="0"/>
            </w:tcBorders>
            <w:shd w:val="clear" w:color="auto" w:fill="auto"/>
            <w:noWrap/>
            <w:vAlign w:val="center"/>
          </w:tcPr>
          <w:p w14:paraId="2FA87058">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电厂余热、工业废热</w:t>
            </w:r>
          </w:p>
        </w:tc>
        <w:tc>
          <w:tcPr>
            <w:tcW w:w="992" w:type="dxa"/>
            <w:tcBorders>
              <w:top w:val="nil"/>
              <w:left w:val="nil"/>
              <w:bottom w:val="single" w:color="auto" w:sz="4" w:space="0"/>
              <w:right w:val="single" w:color="auto" w:sz="4" w:space="0"/>
            </w:tcBorders>
            <w:shd w:val="clear" w:color="auto" w:fill="auto"/>
            <w:noWrap/>
            <w:vAlign w:val="center"/>
          </w:tcPr>
          <w:p w14:paraId="4F0DFC58">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993" w:type="dxa"/>
            <w:tcBorders>
              <w:top w:val="nil"/>
              <w:left w:val="nil"/>
              <w:bottom w:val="single" w:color="auto" w:sz="4" w:space="0"/>
              <w:right w:val="single" w:color="auto" w:sz="4" w:space="0"/>
            </w:tcBorders>
            <w:shd w:val="clear" w:color="auto" w:fill="auto"/>
            <w:noWrap/>
            <w:vAlign w:val="center"/>
          </w:tcPr>
          <w:p w14:paraId="5CF7FF4E">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780" w:type="dxa"/>
            <w:tcBorders>
              <w:top w:val="nil"/>
              <w:left w:val="nil"/>
              <w:bottom w:val="single" w:color="auto" w:sz="4" w:space="0"/>
              <w:right w:val="single" w:color="auto" w:sz="4" w:space="0"/>
            </w:tcBorders>
            <w:shd w:val="clear" w:color="auto" w:fill="auto"/>
            <w:noWrap/>
            <w:vAlign w:val="center"/>
          </w:tcPr>
          <w:p w14:paraId="601C6B09">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779" w:type="dxa"/>
            <w:tcBorders>
              <w:top w:val="nil"/>
              <w:left w:val="nil"/>
              <w:bottom w:val="single" w:color="auto" w:sz="4" w:space="0"/>
              <w:right w:val="single" w:color="auto" w:sz="4" w:space="0"/>
            </w:tcBorders>
            <w:shd w:val="clear" w:color="auto" w:fill="auto"/>
            <w:noWrap/>
            <w:vAlign w:val="center"/>
          </w:tcPr>
          <w:p w14:paraId="6E45F9F0">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709" w:type="dxa"/>
            <w:tcBorders>
              <w:top w:val="nil"/>
              <w:left w:val="nil"/>
              <w:bottom w:val="single" w:color="auto" w:sz="4" w:space="0"/>
              <w:right w:val="single" w:color="auto" w:sz="4" w:space="0"/>
            </w:tcBorders>
            <w:shd w:val="clear" w:color="auto" w:fill="auto"/>
            <w:noWrap/>
            <w:vAlign w:val="center"/>
          </w:tcPr>
          <w:p w14:paraId="77061ED3">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634" w:type="dxa"/>
            <w:tcBorders>
              <w:top w:val="nil"/>
              <w:left w:val="nil"/>
              <w:bottom w:val="single" w:color="auto" w:sz="4" w:space="0"/>
              <w:right w:val="single" w:color="auto" w:sz="4" w:space="0"/>
            </w:tcBorders>
            <w:shd w:val="clear" w:color="auto" w:fill="auto"/>
            <w:noWrap/>
            <w:vAlign w:val="center"/>
          </w:tcPr>
          <w:p w14:paraId="523B1DE7">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805" w:type="dxa"/>
            <w:tcBorders>
              <w:top w:val="nil"/>
              <w:left w:val="nil"/>
              <w:bottom w:val="single" w:color="auto" w:sz="4" w:space="0"/>
              <w:right w:val="single" w:color="auto" w:sz="4" w:space="0"/>
            </w:tcBorders>
            <w:shd w:val="clear" w:color="auto" w:fill="auto"/>
            <w:noWrap/>
            <w:vAlign w:val="center"/>
          </w:tcPr>
          <w:p w14:paraId="06268B7E">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512" w:type="dxa"/>
            <w:tcBorders>
              <w:top w:val="nil"/>
              <w:left w:val="nil"/>
              <w:bottom w:val="single" w:color="auto" w:sz="4" w:space="0"/>
              <w:right w:val="single" w:color="auto" w:sz="4" w:space="0"/>
            </w:tcBorders>
            <w:shd w:val="clear" w:color="auto" w:fill="auto"/>
            <w:noWrap/>
            <w:vAlign w:val="center"/>
          </w:tcPr>
          <w:p w14:paraId="73F7CECE">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512" w:type="dxa"/>
            <w:tcBorders>
              <w:top w:val="nil"/>
              <w:left w:val="nil"/>
              <w:bottom w:val="single" w:color="auto" w:sz="4" w:space="0"/>
              <w:right w:val="single" w:color="auto" w:sz="4" w:space="0"/>
            </w:tcBorders>
            <w:shd w:val="clear" w:color="auto" w:fill="auto"/>
            <w:noWrap/>
            <w:vAlign w:val="center"/>
          </w:tcPr>
          <w:p w14:paraId="2B4EC620">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805" w:type="dxa"/>
            <w:tcBorders>
              <w:top w:val="nil"/>
              <w:left w:val="nil"/>
              <w:bottom w:val="single" w:color="auto" w:sz="4" w:space="0"/>
              <w:right w:val="single" w:color="auto" w:sz="4" w:space="0"/>
            </w:tcBorders>
            <w:shd w:val="clear" w:color="auto" w:fill="auto"/>
            <w:noWrap/>
            <w:vAlign w:val="center"/>
          </w:tcPr>
          <w:p w14:paraId="3CC3F558">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701" w:type="dxa"/>
            <w:tcBorders>
              <w:top w:val="nil"/>
              <w:left w:val="nil"/>
              <w:bottom w:val="single" w:color="auto" w:sz="4" w:space="0"/>
              <w:right w:val="single" w:color="auto" w:sz="4" w:space="0"/>
            </w:tcBorders>
            <w:shd w:val="clear" w:color="auto" w:fill="auto"/>
            <w:noWrap/>
            <w:vAlign w:val="center"/>
          </w:tcPr>
          <w:p w14:paraId="562A327C">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628" w:type="dxa"/>
            <w:tcBorders>
              <w:top w:val="nil"/>
              <w:left w:val="nil"/>
              <w:bottom w:val="single" w:color="auto" w:sz="4" w:space="0"/>
              <w:right w:val="single" w:color="auto" w:sz="4" w:space="0"/>
            </w:tcBorders>
            <w:shd w:val="clear" w:color="auto" w:fill="auto"/>
            <w:noWrap/>
            <w:vAlign w:val="center"/>
          </w:tcPr>
          <w:p w14:paraId="4725399A">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r>
      <w:tr w14:paraId="7EC0BB29">
        <w:tblPrEx>
          <w:tblCellMar>
            <w:top w:w="0" w:type="dxa"/>
            <w:left w:w="108" w:type="dxa"/>
            <w:bottom w:w="0" w:type="dxa"/>
            <w:right w:w="108" w:type="dxa"/>
          </w:tblCellMar>
        </w:tblPrEx>
        <w:trPr>
          <w:trHeight w:val="397" w:hRule="atLeast"/>
          <w:jc w:val="center"/>
        </w:trPr>
        <w:tc>
          <w:tcPr>
            <w:tcW w:w="981" w:type="dxa"/>
            <w:vMerge w:val="continue"/>
            <w:tcBorders>
              <w:top w:val="nil"/>
              <w:left w:val="single" w:color="auto" w:sz="4" w:space="0"/>
              <w:bottom w:val="single" w:color="auto" w:sz="4" w:space="0"/>
              <w:right w:val="single" w:color="auto" w:sz="4" w:space="0"/>
            </w:tcBorders>
            <w:vAlign w:val="center"/>
          </w:tcPr>
          <w:p w14:paraId="29429357">
            <w:pPr>
              <w:overflowPunct w:val="0"/>
              <w:spacing w:line="340" w:lineRule="exact"/>
              <w:jc w:val="center"/>
              <w:rPr>
                <w:rFonts w:ascii="Times New Roman" w:hAnsi="Times New Roman" w:eastAsia="仿宋_GB2312" w:cs="Times New Roman"/>
                <w:sz w:val="24"/>
                <w:szCs w:val="24"/>
              </w:rPr>
            </w:pPr>
          </w:p>
        </w:tc>
        <w:tc>
          <w:tcPr>
            <w:tcW w:w="2882" w:type="dxa"/>
            <w:gridSpan w:val="2"/>
            <w:tcBorders>
              <w:top w:val="single" w:color="auto" w:sz="4" w:space="0"/>
              <w:left w:val="nil"/>
              <w:bottom w:val="single" w:color="auto" w:sz="4" w:space="0"/>
              <w:right w:val="single" w:color="auto" w:sz="4" w:space="0"/>
            </w:tcBorders>
            <w:shd w:val="clear" w:color="auto" w:fill="auto"/>
            <w:noWrap/>
            <w:vAlign w:val="center"/>
          </w:tcPr>
          <w:p w14:paraId="582C17D7">
            <w:pPr>
              <w:overflowPunct w:val="0"/>
              <w:spacing w:line="340" w:lineRule="exact"/>
              <w:jc w:val="center"/>
              <w:rPr>
                <w:rFonts w:ascii="Times New Roman" w:hAnsi="Times New Roman" w:eastAsia="仿宋_GB2312" w:cs="Times New Roman"/>
                <w:spacing w:val="-20"/>
                <w:sz w:val="24"/>
                <w:szCs w:val="24"/>
              </w:rPr>
            </w:pPr>
            <w:r>
              <w:rPr>
                <w:rFonts w:ascii="Times New Roman" w:hAnsi="Times New Roman" w:eastAsia="仿宋_GB2312" w:cs="Times New Roman"/>
                <w:spacing w:val="-20"/>
                <w:sz w:val="24"/>
                <w:szCs w:val="24"/>
              </w:rPr>
              <w:t>地源热泵系统（具备条件时）</w:t>
            </w:r>
          </w:p>
        </w:tc>
        <w:tc>
          <w:tcPr>
            <w:tcW w:w="992" w:type="dxa"/>
            <w:tcBorders>
              <w:top w:val="nil"/>
              <w:left w:val="nil"/>
              <w:bottom w:val="single" w:color="auto" w:sz="4" w:space="0"/>
              <w:right w:val="single" w:color="auto" w:sz="4" w:space="0"/>
            </w:tcBorders>
            <w:shd w:val="clear" w:color="auto" w:fill="auto"/>
            <w:noWrap/>
            <w:vAlign w:val="center"/>
          </w:tcPr>
          <w:p w14:paraId="1D3E78ED">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993" w:type="dxa"/>
            <w:tcBorders>
              <w:top w:val="nil"/>
              <w:left w:val="nil"/>
              <w:bottom w:val="single" w:color="auto" w:sz="4" w:space="0"/>
              <w:right w:val="single" w:color="auto" w:sz="4" w:space="0"/>
            </w:tcBorders>
            <w:shd w:val="clear" w:color="auto" w:fill="auto"/>
            <w:noWrap/>
            <w:vAlign w:val="center"/>
          </w:tcPr>
          <w:p w14:paraId="344501F6">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780" w:type="dxa"/>
            <w:tcBorders>
              <w:top w:val="nil"/>
              <w:left w:val="nil"/>
              <w:bottom w:val="single" w:color="auto" w:sz="4" w:space="0"/>
              <w:right w:val="single" w:color="auto" w:sz="4" w:space="0"/>
            </w:tcBorders>
            <w:shd w:val="clear" w:color="auto" w:fill="auto"/>
            <w:noWrap/>
            <w:vAlign w:val="center"/>
          </w:tcPr>
          <w:p w14:paraId="6EE50534">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779" w:type="dxa"/>
            <w:tcBorders>
              <w:top w:val="nil"/>
              <w:left w:val="nil"/>
              <w:bottom w:val="single" w:color="auto" w:sz="4" w:space="0"/>
              <w:right w:val="single" w:color="auto" w:sz="4" w:space="0"/>
            </w:tcBorders>
            <w:shd w:val="clear" w:color="auto" w:fill="auto"/>
            <w:noWrap/>
            <w:vAlign w:val="center"/>
          </w:tcPr>
          <w:p w14:paraId="2C1FD236">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709" w:type="dxa"/>
            <w:tcBorders>
              <w:top w:val="nil"/>
              <w:left w:val="nil"/>
              <w:bottom w:val="single" w:color="auto" w:sz="4" w:space="0"/>
              <w:right w:val="single" w:color="auto" w:sz="4" w:space="0"/>
            </w:tcBorders>
            <w:shd w:val="clear" w:color="auto" w:fill="auto"/>
            <w:noWrap/>
            <w:vAlign w:val="center"/>
          </w:tcPr>
          <w:p w14:paraId="449D0F95">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634" w:type="dxa"/>
            <w:tcBorders>
              <w:top w:val="nil"/>
              <w:left w:val="nil"/>
              <w:bottom w:val="single" w:color="auto" w:sz="4" w:space="0"/>
              <w:right w:val="single" w:color="auto" w:sz="4" w:space="0"/>
            </w:tcBorders>
            <w:shd w:val="clear" w:color="auto" w:fill="auto"/>
            <w:noWrap/>
            <w:vAlign w:val="center"/>
          </w:tcPr>
          <w:p w14:paraId="289667E6">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805" w:type="dxa"/>
            <w:tcBorders>
              <w:top w:val="nil"/>
              <w:left w:val="nil"/>
              <w:bottom w:val="single" w:color="auto" w:sz="4" w:space="0"/>
              <w:right w:val="single" w:color="auto" w:sz="4" w:space="0"/>
            </w:tcBorders>
            <w:shd w:val="clear" w:color="auto" w:fill="auto"/>
            <w:noWrap/>
            <w:vAlign w:val="center"/>
          </w:tcPr>
          <w:p w14:paraId="04461363">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512" w:type="dxa"/>
            <w:tcBorders>
              <w:top w:val="nil"/>
              <w:left w:val="nil"/>
              <w:bottom w:val="single" w:color="auto" w:sz="4" w:space="0"/>
              <w:right w:val="single" w:color="auto" w:sz="4" w:space="0"/>
            </w:tcBorders>
            <w:shd w:val="clear" w:color="auto" w:fill="auto"/>
            <w:noWrap/>
            <w:vAlign w:val="center"/>
          </w:tcPr>
          <w:p w14:paraId="19442010">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512" w:type="dxa"/>
            <w:tcBorders>
              <w:top w:val="nil"/>
              <w:left w:val="nil"/>
              <w:bottom w:val="single" w:color="auto" w:sz="4" w:space="0"/>
              <w:right w:val="single" w:color="auto" w:sz="4" w:space="0"/>
            </w:tcBorders>
            <w:shd w:val="clear" w:color="auto" w:fill="auto"/>
            <w:noWrap/>
            <w:vAlign w:val="center"/>
          </w:tcPr>
          <w:p w14:paraId="2791F858">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805" w:type="dxa"/>
            <w:tcBorders>
              <w:top w:val="nil"/>
              <w:left w:val="nil"/>
              <w:bottom w:val="single" w:color="auto" w:sz="4" w:space="0"/>
              <w:right w:val="single" w:color="auto" w:sz="4" w:space="0"/>
            </w:tcBorders>
            <w:shd w:val="clear" w:color="auto" w:fill="auto"/>
            <w:noWrap/>
            <w:vAlign w:val="center"/>
          </w:tcPr>
          <w:p w14:paraId="00703468">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701" w:type="dxa"/>
            <w:tcBorders>
              <w:top w:val="nil"/>
              <w:left w:val="nil"/>
              <w:bottom w:val="single" w:color="auto" w:sz="4" w:space="0"/>
              <w:right w:val="single" w:color="auto" w:sz="4" w:space="0"/>
            </w:tcBorders>
            <w:shd w:val="clear" w:color="auto" w:fill="auto"/>
            <w:noWrap/>
            <w:vAlign w:val="center"/>
          </w:tcPr>
          <w:p w14:paraId="13287C8C">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628" w:type="dxa"/>
            <w:tcBorders>
              <w:top w:val="nil"/>
              <w:left w:val="nil"/>
              <w:bottom w:val="single" w:color="auto" w:sz="4" w:space="0"/>
              <w:right w:val="single" w:color="auto" w:sz="4" w:space="0"/>
            </w:tcBorders>
            <w:shd w:val="clear" w:color="auto" w:fill="auto"/>
            <w:noWrap/>
            <w:vAlign w:val="center"/>
          </w:tcPr>
          <w:p w14:paraId="7D429387">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r>
    </w:tbl>
    <w:p w14:paraId="2DB9D04A">
      <w:pPr>
        <w:overflowPunct w:val="0"/>
        <w:spacing w:line="579" w:lineRule="exact"/>
        <w:ind w:left="720" w:hanging="720" w:hangingChars="300"/>
        <w:rPr>
          <w:rFonts w:ascii="Times New Roman" w:hAnsi="Times New Roman" w:eastAsia="仿宋_GB2312" w:cs="Times New Roman"/>
          <w:sz w:val="24"/>
          <w:szCs w:val="24"/>
        </w:rPr>
      </w:pPr>
      <w:r>
        <w:rPr>
          <w:rFonts w:ascii="Times New Roman" w:hAnsi="Times New Roman" w:eastAsia="仿宋_GB2312" w:cs="Times New Roman"/>
          <w:sz w:val="24"/>
          <w:szCs w:val="24"/>
        </w:rPr>
        <w:t>注：1</w:t>
      </w:r>
      <w:r>
        <w:rPr>
          <w:rFonts w:ascii="宋体" w:hAnsi="宋体" w:eastAsia="宋体" w:cs="Times New Roman"/>
          <w:sz w:val="24"/>
          <w:szCs w:val="24"/>
        </w:rPr>
        <w:t>.</w:t>
      </w:r>
      <w:r>
        <w:rPr>
          <w:rFonts w:hint="eastAsia" w:ascii="方正书宋_GBK" w:hAnsi="Times New Roman" w:eastAsia="方正书宋_GBK" w:cs="Times New Roman"/>
          <w:sz w:val="24"/>
          <w:szCs w:val="24"/>
        </w:rPr>
        <w:t>“</w:t>
      </w:r>
      <w:r>
        <w:rPr>
          <w:rFonts w:ascii="Times New Roman" w:hAnsi="Times New Roman" w:eastAsia="仿宋_GB2312" w:cs="Times New Roman"/>
          <w:sz w:val="24"/>
          <w:szCs w:val="24"/>
        </w:rPr>
        <w:t>●</w:t>
      </w:r>
      <w:r>
        <w:rPr>
          <w:rFonts w:hint="eastAsia" w:ascii="方正书宋_GBK" w:hAnsi="Times New Roman" w:eastAsia="方正书宋_GBK" w:cs="Times New Roman"/>
          <w:sz w:val="24"/>
          <w:szCs w:val="24"/>
        </w:rPr>
        <w:t>”</w:t>
      </w:r>
      <w:r>
        <w:rPr>
          <w:rFonts w:ascii="Times New Roman" w:hAnsi="Times New Roman" w:eastAsia="仿宋_GB2312" w:cs="Times New Roman"/>
          <w:sz w:val="24"/>
          <w:szCs w:val="24"/>
        </w:rPr>
        <w:t>表示优先采用。</w:t>
      </w:r>
    </w:p>
    <w:p w14:paraId="7E50E170">
      <w:pPr>
        <w:overflowPunct w:val="0"/>
        <w:spacing w:line="579" w:lineRule="exact"/>
        <w:ind w:left="720" w:hanging="720" w:hangingChars="300"/>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　　</w:t>
      </w:r>
      <w:r>
        <w:rPr>
          <w:rFonts w:ascii="Times New Roman" w:hAnsi="Times New Roman" w:eastAsia="仿宋_GB2312" w:cs="Times New Roman"/>
          <w:sz w:val="24"/>
          <w:szCs w:val="24"/>
        </w:rPr>
        <w:t>2</w:t>
      </w:r>
      <w:r>
        <w:rPr>
          <w:rFonts w:ascii="宋体" w:hAnsi="宋体" w:eastAsia="宋体" w:cs="Times New Roman"/>
          <w:sz w:val="24"/>
          <w:szCs w:val="24"/>
        </w:rPr>
        <w:t>.</w:t>
      </w:r>
      <w:r>
        <w:rPr>
          <w:rFonts w:ascii="Times New Roman" w:hAnsi="Times New Roman" w:eastAsia="仿宋_GB2312" w:cs="Times New Roman"/>
          <w:sz w:val="24"/>
          <w:szCs w:val="24"/>
        </w:rPr>
        <w:t>宜昌市B区包含秭归县、长阳县、五峰县、西陵区、点军区等县区；除B区外均为A区。</w:t>
      </w:r>
    </w:p>
    <w:p w14:paraId="22A4674A">
      <w:pPr>
        <w:overflowPunct w:val="0"/>
        <w:spacing w:line="579" w:lineRule="exact"/>
        <w:ind w:left="720" w:hanging="720" w:hangingChars="300"/>
        <w:rPr>
          <w:rFonts w:ascii="Times New Roman" w:hAnsi="Times New Roman" w:eastAsia="仿宋_GB2312" w:cs="Times New Roman"/>
          <w:sz w:val="24"/>
          <w:szCs w:val="24"/>
        </w:rPr>
        <w:sectPr>
          <w:footerReference r:id="rId5" w:type="default"/>
          <w:footerReference r:id="rId6" w:type="even"/>
          <w:pgSz w:w="16838" w:h="11906" w:orient="landscape"/>
          <w:pgMar w:top="1531" w:right="1871" w:bottom="1531" w:left="2211" w:header="851" w:footer="1191" w:gutter="0"/>
          <w:cols w:space="425" w:num="1"/>
          <w:docGrid w:type="lines" w:linePitch="312" w:charSpace="0"/>
        </w:sectPr>
      </w:pPr>
      <w:r>
        <w:rPr>
          <w:rFonts w:hint="eastAsia" w:ascii="Times New Roman" w:hAnsi="Times New Roman" w:eastAsia="仿宋_GB2312" w:cs="Times New Roman"/>
          <w:sz w:val="24"/>
          <w:szCs w:val="24"/>
        </w:rPr>
        <w:t>　　</w:t>
      </w:r>
      <w:r>
        <w:rPr>
          <w:rFonts w:ascii="Times New Roman" w:hAnsi="Times New Roman" w:eastAsia="仿宋_GB2312" w:cs="Times New Roman"/>
          <w:sz w:val="24"/>
          <w:szCs w:val="24"/>
        </w:rPr>
        <w:t>3</w:t>
      </w:r>
      <w:r>
        <w:rPr>
          <w:rFonts w:ascii="宋体" w:hAnsi="宋体" w:eastAsia="宋体" w:cs="Times New Roman"/>
          <w:sz w:val="24"/>
          <w:szCs w:val="24"/>
        </w:rPr>
        <w:t>.</w:t>
      </w:r>
      <w:r>
        <w:rPr>
          <w:rFonts w:ascii="Times New Roman" w:hAnsi="Times New Roman" w:eastAsia="仿宋_GB2312" w:cs="Times New Roman"/>
          <w:sz w:val="24"/>
          <w:szCs w:val="24"/>
        </w:rPr>
        <w:t>湖北省建筑节能设计气候分区一区范围内空气源热泵应采用常温型空气源热泵热水机或空气源热泵空调机，二区范围内空气源热泵应采用低温型空气源热泵热水机或空气源热泵空调机。</w:t>
      </w:r>
    </w:p>
    <w:p w14:paraId="377F0B51">
      <w:pPr>
        <w:overflowPunct w:val="0"/>
        <w:spacing w:line="579" w:lineRule="exact"/>
        <w:rPr>
          <w:rFonts w:ascii="Times New Roman" w:hAnsi="Times New Roman" w:eastAsia="黑体" w:cs="Times New Roman"/>
          <w:sz w:val="32"/>
          <w:szCs w:val="32"/>
        </w:rPr>
      </w:pPr>
      <w:r>
        <w:rPr>
          <w:rFonts w:ascii="Times New Roman" w:hAnsi="Times New Roman" w:eastAsia="黑体" w:cs="Times New Roman"/>
          <w:sz w:val="32"/>
          <w:szCs w:val="32"/>
        </w:rPr>
        <w:t>附件2</w:t>
      </w:r>
    </w:p>
    <w:p w14:paraId="611EFD18">
      <w:pPr>
        <w:overflowPunct w:val="0"/>
        <w:spacing w:line="579" w:lineRule="exact"/>
        <w:ind w:firstLine="640" w:firstLineChars="200"/>
        <w:rPr>
          <w:rFonts w:ascii="Times New Roman" w:hAnsi="Times New Roman" w:eastAsia="仿宋_GB2312" w:cs="Times New Roman"/>
          <w:sz w:val="32"/>
          <w:szCs w:val="32"/>
        </w:rPr>
      </w:pPr>
    </w:p>
    <w:p w14:paraId="7537F42C">
      <w:pPr>
        <w:overflowPunct w:val="0"/>
        <w:spacing w:line="579" w:lineRule="exact"/>
        <w:jc w:val="center"/>
        <w:rPr>
          <w:rFonts w:ascii="方正小标宋_GBK" w:hAnsi="Times New Roman" w:eastAsia="方正小标宋_GBK" w:cs="Times New Roman"/>
          <w:sz w:val="36"/>
          <w:szCs w:val="36"/>
        </w:rPr>
      </w:pPr>
      <w:r>
        <w:rPr>
          <w:rFonts w:ascii="方正小标宋_GBK" w:hAnsi="Times New Roman" w:eastAsia="方正小标宋_GBK" w:cs="Times New Roman"/>
          <w:sz w:val="36"/>
          <w:szCs w:val="36"/>
        </w:rPr>
        <w:t>可再生能源建筑应用技术要点（试行）</w:t>
      </w:r>
    </w:p>
    <w:p w14:paraId="5530E6B9">
      <w:pPr>
        <w:overflowPunct w:val="0"/>
        <w:spacing w:line="579" w:lineRule="exact"/>
        <w:ind w:firstLine="640" w:firstLineChars="200"/>
        <w:rPr>
          <w:rFonts w:ascii="Times New Roman" w:hAnsi="Times New Roman" w:eastAsia="仿宋_GB2312" w:cs="Times New Roman"/>
          <w:sz w:val="32"/>
          <w:szCs w:val="32"/>
        </w:rPr>
      </w:pPr>
    </w:p>
    <w:p w14:paraId="31A683A1">
      <w:pPr>
        <w:overflowPunct w:val="0"/>
        <w:spacing w:line="579" w:lineRule="exact"/>
        <w:ind w:firstLine="640" w:firstLineChars="200"/>
        <w:textAlignment w:val="center"/>
        <w:rPr>
          <w:rFonts w:ascii="黑体" w:hAnsi="黑体" w:eastAsia="黑体" w:cs="Times New Roman"/>
          <w:sz w:val="32"/>
          <w:szCs w:val="32"/>
        </w:rPr>
      </w:pPr>
      <w:r>
        <w:rPr>
          <w:rFonts w:ascii="黑体" w:hAnsi="黑体" w:eastAsia="黑体" w:cs="Times New Roman"/>
          <w:sz w:val="32"/>
          <w:szCs w:val="32"/>
        </w:rPr>
        <w:t>一、基本规定</w:t>
      </w:r>
    </w:p>
    <w:p w14:paraId="3FECEF0B">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（一）可再生能源建筑应用应符合下列技术规定：</w:t>
      </w:r>
    </w:p>
    <w:p w14:paraId="11573948">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宋体" w:hAnsi="宋体" w:eastAsia="宋体" w:cs="Times New Roman"/>
          <w:sz w:val="32"/>
          <w:szCs w:val="32"/>
        </w:rPr>
        <w:t>.</w:t>
      </w:r>
      <w:r>
        <w:rPr>
          <w:rFonts w:ascii="Times New Roman" w:hAnsi="Times New Roman" w:eastAsia="仿宋_GB2312" w:cs="Times New Roman"/>
          <w:sz w:val="32"/>
          <w:szCs w:val="32"/>
        </w:rPr>
        <w:t>太阳能热水系统应用应符合《民用建筑太阳能热水系统应用技术标准》GB50364和《建筑给水排水设计标准》GB50015的相关规定；</w:t>
      </w:r>
    </w:p>
    <w:p w14:paraId="2F166EFF">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宋体" w:hAnsi="宋体" w:eastAsia="宋体" w:cs="Times New Roman"/>
          <w:sz w:val="32"/>
          <w:szCs w:val="32"/>
        </w:rPr>
        <w:t>.</w:t>
      </w:r>
      <w:r>
        <w:rPr>
          <w:rFonts w:ascii="Times New Roman" w:hAnsi="Times New Roman" w:eastAsia="仿宋_GB2312" w:cs="Times New Roman"/>
          <w:sz w:val="32"/>
          <w:szCs w:val="32"/>
        </w:rPr>
        <w:t>空气源热泵热水系统应用应符合《空气源热泵热水系统技术规程》T/CECS985的相关规定；</w:t>
      </w:r>
    </w:p>
    <w:p w14:paraId="506EB57D">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ascii="宋体" w:hAnsi="宋体" w:eastAsia="宋体" w:cs="Times New Roman"/>
          <w:sz w:val="32"/>
          <w:szCs w:val="32"/>
        </w:rPr>
        <w:t>.</w:t>
      </w:r>
      <w:r>
        <w:rPr>
          <w:rFonts w:ascii="Times New Roman" w:hAnsi="Times New Roman" w:eastAsia="仿宋_GB2312" w:cs="Times New Roman"/>
          <w:sz w:val="32"/>
          <w:szCs w:val="32"/>
        </w:rPr>
        <w:t>太阳能与空气源热泵热水系统应满足《空气源热泵辅助的太阳能热水系统（储水箱容积大于0.6m3）》GB/T26973以及太阳能热水系统、空气源热泵热水系统相关技术规定；</w:t>
      </w:r>
    </w:p>
    <w:p w14:paraId="292D7E76">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ascii="宋体" w:hAnsi="宋体" w:eastAsia="宋体" w:cs="Times New Roman"/>
          <w:sz w:val="32"/>
          <w:szCs w:val="32"/>
        </w:rPr>
        <w:t>.</w:t>
      </w:r>
      <w:r>
        <w:rPr>
          <w:rFonts w:ascii="Times New Roman" w:hAnsi="Times New Roman" w:eastAsia="仿宋_GB2312" w:cs="Times New Roman"/>
          <w:sz w:val="32"/>
          <w:szCs w:val="32"/>
        </w:rPr>
        <w:t>太阳能光伏系统应用应符合《民用建筑太阳能光伏系统应用技术规范》JGJ203和《太阳能光伏发电系统与建筑一体化技术规程》CECS418的相关规定；</w:t>
      </w:r>
    </w:p>
    <w:p w14:paraId="20D93166">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w:t>
      </w:r>
      <w:r>
        <w:rPr>
          <w:rFonts w:ascii="宋体" w:hAnsi="宋体" w:eastAsia="宋体" w:cs="Times New Roman"/>
          <w:sz w:val="32"/>
          <w:szCs w:val="32"/>
        </w:rPr>
        <w:t>.</w:t>
      </w:r>
      <w:r>
        <w:rPr>
          <w:rFonts w:ascii="Times New Roman" w:hAnsi="Times New Roman" w:eastAsia="仿宋_GB2312" w:cs="Times New Roman"/>
          <w:sz w:val="32"/>
          <w:szCs w:val="32"/>
        </w:rPr>
        <w:t>地源热泵系统应用应符合《地源热泵系统工程技术规范》GB50366、《浅层地热能利用通用技术要求》（GB/T 38678）、《地源热泵系统工程技术规程》DB42/T1304和《中深层地埋管地源热泵供暖技术规程》T/CECS854的相关规定。</w:t>
      </w:r>
    </w:p>
    <w:p w14:paraId="03EABA60">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（二）可再生能源应用可结合项目特点，采用多种类型的可再生能源系统组合配置，并设置能量计量装置。</w:t>
      </w:r>
    </w:p>
    <w:p w14:paraId="6049D8C2">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（三）在设计和运行阶段，应依据《可再生能源建筑应用工程评价标准》GB/T50801对可再生能源管建筑应用工程节能、环保效益进行评价，且可再生能源综合利用量应满足下列要求之一。</w:t>
      </w:r>
    </w:p>
    <w:p w14:paraId="37CF344B">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宋体" w:hAnsi="宋体" w:eastAsia="宋体" w:cs="Times New Roman"/>
          <w:sz w:val="32"/>
          <w:szCs w:val="32"/>
        </w:rPr>
        <w:t>.</w:t>
      </w:r>
      <w:r>
        <w:rPr>
          <w:rFonts w:ascii="Times New Roman" w:hAnsi="Times New Roman" w:eastAsia="仿宋_GB2312" w:cs="Times New Roman"/>
          <w:sz w:val="32"/>
          <w:szCs w:val="32"/>
        </w:rPr>
        <w:t>可再生能源建筑应用比例不得低于建筑能耗的15％；</w:t>
      </w:r>
    </w:p>
    <w:p w14:paraId="069DE9A4">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宋体" w:hAnsi="宋体" w:eastAsia="宋体" w:cs="Times New Roman"/>
          <w:sz w:val="32"/>
          <w:szCs w:val="32"/>
        </w:rPr>
        <w:t>.</w:t>
      </w:r>
      <w:r>
        <w:rPr>
          <w:rFonts w:ascii="Times New Roman" w:hAnsi="Times New Roman" w:eastAsia="仿宋_GB2312" w:cs="Times New Roman"/>
          <w:sz w:val="32"/>
          <w:szCs w:val="32"/>
        </w:rPr>
        <w:t>可再生能源建筑应用替代率不应低于8%。</w:t>
      </w:r>
    </w:p>
    <w:p w14:paraId="6278E6CE">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可再生能源建筑应用关键设备和部件应有质检合格证书和符合要求的检测报告，性能参数应符合设计和国家现行相关标准的要求。系统供应商应具备成套系统供货能力、系统技术研发能力、系统技术服务能力、系统质量保障能力。</w:t>
      </w:r>
    </w:p>
    <w:p w14:paraId="57FF4F97">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（五）在既有建筑上增设或改造可再生能源建筑应用系统，必须经建筑结构安全复核，并应满足其他相应的安全性、功能性及建筑一体化要求。</w:t>
      </w:r>
    </w:p>
    <w:p w14:paraId="36221E2D">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运营管理单位或运营维护人员应监测和计量可再生能源利用过程中影响用户体验感的水温、水质、水量等进行，及时进行清洗、更换、修复等维护处理，并定期将维护处理情况通报给业主，以提升可再生能源建筑应用健康性和舒适性。</w:t>
      </w:r>
    </w:p>
    <w:p w14:paraId="11F8C9F9">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（七）可再生能源建筑应用工程除应符合本技术要点规定外，还应满足相关国家和地方标准规范要求。</w:t>
      </w:r>
    </w:p>
    <w:p w14:paraId="50676303">
      <w:pPr>
        <w:overflowPunct w:val="0"/>
        <w:spacing w:line="579" w:lineRule="exact"/>
        <w:ind w:firstLine="640" w:firstLineChars="200"/>
        <w:textAlignment w:val="center"/>
        <w:rPr>
          <w:rFonts w:ascii="黑体" w:hAnsi="黑体" w:eastAsia="黑体" w:cs="Times New Roman"/>
          <w:sz w:val="32"/>
          <w:szCs w:val="32"/>
        </w:rPr>
      </w:pPr>
      <w:bookmarkStart w:id="0" w:name="_Hlk63692540"/>
      <w:bookmarkStart w:id="1" w:name="_Toc81832087"/>
      <w:r>
        <w:rPr>
          <w:rFonts w:ascii="黑体" w:hAnsi="黑体" w:eastAsia="黑体" w:cs="Times New Roman"/>
          <w:sz w:val="32"/>
          <w:szCs w:val="32"/>
        </w:rPr>
        <w:t>二、太阳能热水系统</w:t>
      </w:r>
      <w:bookmarkEnd w:id="0"/>
      <w:bookmarkEnd w:id="1"/>
    </w:p>
    <w:p w14:paraId="6FE8F6E4">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（一）太阳能热水系统的类型应结合建筑功能、立面设计、供水方式、集热器安装位置等实际情况进行选择，类型选择应符合下列规定：</w:t>
      </w:r>
    </w:p>
    <w:p w14:paraId="5729244D">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宋体" w:hAnsi="宋体" w:eastAsia="宋体" w:cs="Times New Roman"/>
          <w:sz w:val="32"/>
          <w:szCs w:val="32"/>
        </w:rPr>
        <w:t>.</w:t>
      </w:r>
      <w:r>
        <w:rPr>
          <w:rFonts w:ascii="Times New Roman" w:hAnsi="Times New Roman" w:eastAsia="仿宋_GB2312" w:cs="Times New Roman"/>
          <w:sz w:val="32"/>
          <w:szCs w:val="32"/>
        </w:rPr>
        <w:t>居住建筑和有热水需求的公共建筑宜采用集中—集中式太阳能热水系统。</w:t>
      </w:r>
    </w:p>
    <w:p w14:paraId="3DC91168">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宋体" w:hAnsi="宋体" w:eastAsia="宋体" w:cs="Times New Roman"/>
          <w:sz w:val="32"/>
          <w:szCs w:val="32"/>
        </w:rPr>
        <w:t>.</w:t>
      </w:r>
      <w:r>
        <w:rPr>
          <w:rFonts w:ascii="Times New Roman" w:hAnsi="Times New Roman" w:eastAsia="仿宋_GB2312" w:cs="Times New Roman"/>
          <w:sz w:val="32"/>
          <w:szCs w:val="32"/>
        </w:rPr>
        <w:t>居住建筑宜按分栋建筑或每单元建筑设置集中—分散供热式太阳能热水系统或分散—分散式太阳能热水系统。</w:t>
      </w:r>
    </w:p>
    <w:p w14:paraId="0FE55E1B">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ascii="宋体" w:hAnsi="宋体" w:eastAsia="宋体" w:cs="Times New Roman"/>
          <w:sz w:val="32"/>
          <w:szCs w:val="32"/>
        </w:rPr>
        <w:t>.</w:t>
      </w:r>
      <w:r>
        <w:rPr>
          <w:rFonts w:ascii="Times New Roman" w:hAnsi="Times New Roman" w:eastAsia="仿宋_GB2312" w:cs="Times New Roman"/>
          <w:sz w:val="32"/>
          <w:szCs w:val="32"/>
        </w:rPr>
        <w:t>当需合建系统时，太阳能集热器阵列总出口至贮热水箱的距离不宜大于300m。</w:t>
      </w:r>
    </w:p>
    <w:p w14:paraId="3FC3BB80">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ascii="宋体" w:hAnsi="宋体" w:eastAsia="宋体" w:cs="Times New Roman"/>
          <w:sz w:val="32"/>
          <w:szCs w:val="32"/>
        </w:rPr>
        <w:t>.</w:t>
      </w:r>
      <w:r>
        <w:rPr>
          <w:rFonts w:ascii="Times New Roman" w:hAnsi="Times New Roman" w:eastAsia="仿宋_GB2312" w:cs="Times New Roman"/>
          <w:sz w:val="32"/>
          <w:szCs w:val="32"/>
        </w:rPr>
        <w:t>太阳能热水系统应根据集热器类型及其承压能力、集热器布置方式、运行管理条件等因素，采用开式、闭式系统或耦合热水系统。</w:t>
      </w:r>
    </w:p>
    <w:p w14:paraId="59C76EA2">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（二）太阳能热水系统安装在建筑屋面、阳台、墙面或其他部位，应搁置在屋面、设备平台或搁板上，不得直接悬挂，也不应影响该部位的建筑功能，并应与建筑一体化设计，保持建筑统一和谐的外观。</w:t>
      </w:r>
    </w:p>
    <w:p w14:paraId="641FB8ED">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（三）采用集中—集中式太阳能热水系统应设热水循环系统，合理布置循环管道，减少能耗。单栋建筑的集中热水供应系统应设热水回水管和循环水泵保证干管和立管中的热水循环。</w:t>
      </w:r>
    </w:p>
    <w:p w14:paraId="6F1518E2">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采用分散—分散式太阳能热水系统，建筑设计应最大程度满足建筑美观性、空间利用、安全性的需求。从贮热水箱到用水末端设备之间的热水管道设计、施工应全面到位，并与建筑同期设计、同步施工、同时投入使用。</w:t>
      </w:r>
    </w:p>
    <w:p w14:paraId="30A966ED">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（五）太阳能集热器设置在建筑围护结构上，应符合下列规定：</w:t>
      </w:r>
    </w:p>
    <w:p w14:paraId="2AB7CA18">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宋体" w:hAnsi="宋体" w:eastAsia="宋体" w:cs="Times New Roman"/>
          <w:sz w:val="32"/>
          <w:szCs w:val="32"/>
        </w:rPr>
        <w:t>.</w:t>
      </w:r>
      <w:r>
        <w:rPr>
          <w:rFonts w:ascii="Times New Roman" w:hAnsi="Times New Roman" w:eastAsia="仿宋_GB2312" w:cs="Times New Roman"/>
          <w:sz w:val="32"/>
          <w:szCs w:val="32"/>
        </w:rPr>
        <w:t>太阳能集热器不应跨越建筑变形缝设置</w:t>
      </w:r>
    </w:p>
    <w:p w14:paraId="73015213">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宋体" w:hAnsi="宋体" w:eastAsia="宋体" w:cs="Times New Roman"/>
          <w:sz w:val="32"/>
          <w:szCs w:val="32"/>
        </w:rPr>
        <w:t>.</w:t>
      </w:r>
      <w:r>
        <w:rPr>
          <w:rFonts w:ascii="Times New Roman" w:hAnsi="Times New Roman" w:eastAsia="仿宋_GB2312" w:cs="Times New Roman"/>
          <w:sz w:val="32"/>
          <w:szCs w:val="32"/>
        </w:rPr>
        <w:t>直接构成建筑围护结构的太阳能集热器，其刚度、强度、热工、锚固、防护功能应满足建筑围护结构设计要求。</w:t>
      </w:r>
    </w:p>
    <w:p w14:paraId="02092E20">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ascii="宋体" w:hAnsi="宋体" w:eastAsia="宋体" w:cs="Times New Roman"/>
          <w:sz w:val="32"/>
          <w:szCs w:val="32"/>
        </w:rPr>
        <w:t>.</w:t>
      </w:r>
      <w:r>
        <w:rPr>
          <w:rFonts w:ascii="Times New Roman" w:hAnsi="Times New Roman" w:eastAsia="仿宋_GB2312" w:cs="Times New Roman"/>
          <w:sz w:val="32"/>
          <w:szCs w:val="32"/>
        </w:rPr>
        <w:t>嵌入建筑屋面、阳台、墙面或建筑其他部位的太阳能集热器，应满足建筑围护结构的承载、保温、隔热、隔声、防水、防护等功能。</w:t>
      </w:r>
    </w:p>
    <w:p w14:paraId="20D4704B">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ascii="宋体" w:hAnsi="宋体" w:eastAsia="宋体" w:cs="Times New Roman"/>
          <w:sz w:val="32"/>
          <w:szCs w:val="32"/>
        </w:rPr>
        <w:t>.</w:t>
      </w:r>
      <w:r>
        <w:rPr>
          <w:rFonts w:ascii="Times New Roman" w:hAnsi="Times New Roman" w:eastAsia="仿宋_GB2312" w:cs="Times New Roman"/>
          <w:sz w:val="32"/>
          <w:szCs w:val="32"/>
        </w:rPr>
        <w:t>架空在建筑屋面和附着在阳台或墙面上的太阳能集热器，应具有相应的承载能力、刚度、稳定性和相对于主体结构的位移能力。</w:t>
      </w:r>
    </w:p>
    <w:p w14:paraId="2655C15B">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（六）太阳能集热器在坡屋面上的倾角和在平屋面上的朝向设置受条件限制较大时，应采用增加集热器面积的方式进行补偿，可根据《民用建筑太阳能热水系统应用技术标准》GB50364相关条文和附录C选取。</w:t>
      </w:r>
    </w:p>
    <w:p w14:paraId="42A77D81">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（七）太阳能集热器组之间管路连接的设计应遵循</w:t>
      </w:r>
      <w:r>
        <w:rPr>
          <w:rFonts w:hint="eastAsia" w:ascii="方正书宋_GBK" w:hAnsi="Times New Roman" w:eastAsia="方正书宋_GBK" w:cs="Times New Roman"/>
          <w:sz w:val="32"/>
          <w:szCs w:val="32"/>
        </w:rPr>
        <w:t>“</w:t>
      </w:r>
      <w:r>
        <w:rPr>
          <w:rFonts w:ascii="Times New Roman" w:hAnsi="Times New Roman" w:eastAsia="仿宋_GB2312" w:cs="Times New Roman"/>
          <w:sz w:val="32"/>
          <w:szCs w:val="32"/>
        </w:rPr>
        <w:t>同程原则</w:t>
      </w:r>
      <w:r>
        <w:rPr>
          <w:rFonts w:hint="eastAsia" w:ascii="方正书宋_GBK" w:hAnsi="Times New Roman" w:eastAsia="方正书宋_GBK" w:cs="Times New Roman"/>
          <w:sz w:val="32"/>
          <w:szCs w:val="32"/>
        </w:rPr>
        <w:t>”</w:t>
      </w:r>
      <w:r>
        <w:rPr>
          <w:rFonts w:ascii="Times New Roman" w:hAnsi="Times New Roman" w:eastAsia="仿宋_GB2312" w:cs="Times New Roman"/>
          <w:sz w:val="32"/>
          <w:szCs w:val="32"/>
        </w:rPr>
        <w:t>，使每个集热器传热工质的流入路径与回流路径的长度相同。每排或每层集热器组的进出口管路，应设有辅助阀门。在冬季环境温度可能低于0℃地区使用的太阳能集热系统，应进行防冻设计。</w:t>
      </w:r>
    </w:p>
    <w:p w14:paraId="42765B9C">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（八）贮热水箱设置在屋面、设备间、地下室、阳台或其它地方，应与底座固定牢靠，防止侧翻，其底座基础应符合设计要求，无沉降与局部变形。在湖北省建筑节能气候二区室外贮水箱应采取防冻措施。</w:t>
      </w:r>
    </w:p>
    <w:p w14:paraId="4553F8A9">
      <w:pPr>
        <w:overflowPunct w:val="0"/>
        <w:spacing w:line="579" w:lineRule="exact"/>
        <w:ind w:firstLine="640" w:firstLineChars="200"/>
        <w:textAlignment w:val="center"/>
        <w:rPr>
          <w:rFonts w:ascii="黑体" w:hAnsi="黑体" w:eastAsia="黑体" w:cs="Times New Roman"/>
          <w:sz w:val="32"/>
          <w:szCs w:val="32"/>
        </w:rPr>
      </w:pPr>
      <w:r>
        <w:rPr>
          <w:rFonts w:ascii="黑体" w:hAnsi="黑体" w:eastAsia="黑体" w:cs="Times New Roman"/>
          <w:sz w:val="32"/>
          <w:szCs w:val="32"/>
        </w:rPr>
        <w:t>三、空气源热泵热水系统</w:t>
      </w:r>
    </w:p>
    <w:p w14:paraId="268A26B1">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（一）空气源热泵热水系统应与建筑一体化设计，并应贯穿从方案、初步设计到施工图设计的全过程。</w:t>
      </w:r>
    </w:p>
    <w:p w14:paraId="5DF11701">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（二）空气源热泵热水系统应根据供热水条件和要求，选用合理的系统形式，并遵循以下原则：</w:t>
      </w:r>
    </w:p>
    <w:p w14:paraId="7D5BB80A">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宋体" w:hAnsi="宋体" w:eastAsia="宋体" w:cs="Times New Roman"/>
          <w:sz w:val="32"/>
          <w:szCs w:val="32"/>
        </w:rPr>
        <w:t>.</w:t>
      </w:r>
      <w:r>
        <w:rPr>
          <w:rFonts w:ascii="Times New Roman" w:hAnsi="Times New Roman" w:eastAsia="仿宋_GB2312" w:cs="Times New Roman"/>
          <w:sz w:val="32"/>
          <w:szCs w:val="32"/>
        </w:rPr>
        <w:t>根据室外平台、搁板和室内布置条件选择整体式或分体式空气源热泵热水机组；</w:t>
      </w:r>
    </w:p>
    <w:p w14:paraId="66F934CA">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宋体" w:hAnsi="宋体" w:eastAsia="宋体" w:cs="Times New Roman"/>
          <w:sz w:val="32"/>
          <w:szCs w:val="32"/>
        </w:rPr>
        <w:t>.</w:t>
      </w:r>
      <w:r>
        <w:rPr>
          <w:rFonts w:ascii="Times New Roman" w:hAnsi="Times New Roman" w:eastAsia="仿宋_GB2312" w:cs="Times New Roman"/>
          <w:sz w:val="32"/>
          <w:szCs w:val="32"/>
        </w:rPr>
        <w:t>居住建筑中空气源热泵热水系统宜选择承压式空气源热泵热水机组，非承压式应采取措施保证系统的加热模式运行高效；</w:t>
      </w:r>
    </w:p>
    <w:p w14:paraId="3801536B">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ascii="宋体" w:hAnsi="宋体" w:eastAsia="宋体" w:cs="Times New Roman"/>
          <w:sz w:val="32"/>
          <w:szCs w:val="32"/>
        </w:rPr>
        <w:t>.</w:t>
      </w:r>
      <w:r>
        <w:rPr>
          <w:rFonts w:ascii="Times New Roman" w:hAnsi="Times New Roman" w:eastAsia="仿宋_GB2312" w:cs="Times New Roman"/>
          <w:sz w:val="32"/>
          <w:szCs w:val="32"/>
        </w:rPr>
        <w:t>公共建筑中空气源热泵热水系统宜根据建筑类型和用水性质采用各系统的合理组合；</w:t>
      </w:r>
    </w:p>
    <w:p w14:paraId="07BDC018">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ascii="宋体" w:hAnsi="宋体" w:eastAsia="宋体" w:cs="Times New Roman"/>
          <w:sz w:val="32"/>
          <w:szCs w:val="32"/>
        </w:rPr>
        <w:t>.</w:t>
      </w:r>
      <w:r>
        <w:rPr>
          <w:rFonts w:ascii="Times New Roman" w:hAnsi="Times New Roman" w:eastAsia="仿宋_GB2312" w:cs="Times New Roman"/>
          <w:sz w:val="32"/>
          <w:szCs w:val="32"/>
        </w:rPr>
        <w:t>直热式空气源热泵热水系统应设置循环加热管路保证贮热水箱降温后再次加热。</w:t>
      </w:r>
    </w:p>
    <w:p w14:paraId="00AF55B8">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（三）空气源热泵热水机组可不设备用机组，但机组的设置数量应满足下列规定：</w:t>
      </w:r>
    </w:p>
    <w:p w14:paraId="453815F7">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宋体" w:hAnsi="宋体" w:eastAsia="宋体" w:cs="Times New Roman"/>
          <w:sz w:val="32"/>
          <w:szCs w:val="32"/>
        </w:rPr>
        <w:t>.</w:t>
      </w:r>
      <w:r>
        <w:rPr>
          <w:rFonts w:ascii="Times New Roman" w:hAnsi="Times New Roman" w:eastAsia="仿宋_GB2312" w:cs="Times New Roman"/>
          <w:sz w:val="32"/>
          <w:szCs w:val="32"/>
        </w:rPr>
        <w:t>小型系统可设1台；</w:t>
      </w:r>
    </w:p>
    <w:p w14:paraId="17143B21">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宋体" w:hAnsi="宋体" w:eastAsia="宋体" w:cs="Times New Roman"/>
          <w:sz w:val="32"/>
          <w:szCs w:val="32"/>
        </w:rPr>
        <w:t>.</w:t>
      </w:r>
      <w:r>
        <w:rPr>
          <w:rFonts w:ascii="Times New Roman" w:hAnsi="Times New Roman" w:eastAsia="仿宋_GB2312" w:cs="Times New Roman"/>
          <w:sz w:val="32"/>
          <w:szCs w:val="32"/>
        </w:rPr>
        <w:t>大、中型系统不宜少于2台；</w:t>
      </w:r>
    </w:p>
    <w:p w14:paraId="377E8DBA">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ascii="宋体" w:hAnsi="宋体" w:eastAsia="宋体" w:cs="Times New Roman"/>
          <w:sz w:val="32"/>
          <w:szCs w:val="32"/>
        </w:rPr>
        <w:t>.</w:t>
      </w:r>
      <w:r>
        <w:rPr>
          <w:rFonts w:ascii="Times New Roman" w:hAnsi="Times New Roman" w:eastAsia="仿宋_GB2312" w:cs="Times New Roman"/>
          <w:sz w:val="32"/>
          <w:szCs w:val="32"/>
        </w:rPr>
        <w:t>医院建筑、幼儿园、养老建筑不得少于2台，1台检修时，其余各台总供热能力不得小于设计小时耗热量的50%。</w:t>
      </w:r>
    </w:p>
    <w:p w14:paraId="65178D2B">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（四）空气源热泵热水系统机组的供热性能应符合下列规定：</w:t>
      </w:r>
    </w:p>
    <w:p w14:paraId="5E822906">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宋体" w:hAnsi="宋体" w:eastAsia="宋体" w:cs="Times New Roman"/>
          <w:sz w:val="32"/>
          <w:szCs w:val="32"/>
        </w:rPr>
        <w:t>.</w:t>
      </w:r>
      <w:r>
        <w:rPr>
          <w:rFonts w:ascii="Times New Roman" w:hAnsi="Times New Roman" w:eastAsia="仿宋_GB2312" w:cs="Times New Roman"/>
          <w:sz w:val="32"/>
          <w:szCs w:val="32"/>
        </w:rPr>
        <w:t>室外干球温度低于</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7℃的地区，应采用低温型空气源热泵热水机组；</w:t>
      </w:r>
    </w:p>
    <w:p w14:paraId="0A5C3CF0">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宋体" w:hAnsi="宋体" w:eastAsia="宋体" w:cs="Times New Roman"/>
          <w:sz w:val="32"/>
          <w:szCs w:val="32"/>
        </w:rPr>
        <w:t>.</w:t>
      </w:r>
      <w:r>
        <w:rPr>
          <w:rFonts w:ascii="Times New Roman" w:hAnsi="Times New Roman" w:eastAsia="仿宋_GB2312" w:cs="Times New Roman"/>
          <w:sz w:val="32"/>
          <w:szCs w:val="32"/>
        </w:rPr>
        <w:t>空气源热泵热水机组应具有可靠的融霜控制功能，融霜时间总和不应超过运行周期时间的20%；</w:t>
      </w:r>
    </w:p>
    <w:p w14:paraId="290193E5">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ascii="宋体" w:hAnsi="宋体" w:eastAsia="宋体" w:cs="Times New Roman"/>
          <w:sz w:val="32"/>
          <w:szCs w:val="32"/>
        </w:rPr>
        <w:t>.</w:t>
      </w:r>
      <w:r>
        <w:rPr>
          <w:rFonts w:ascii="Times New Roman" w:hAnsi="Times New Roman" w:eastAsia="仿宋_GB2312" w:cs="Times New Roman"/>
          <w:sz w:val="32"/>
          <w:szCs w:val="32"/>
        </w:rPr>
        <w:t>空气源热泵热水机组的性能系数应不小于《热泵热水机（器）能效限定值及能效等级》GB29541中表1中能效等级2级的规定值。</w:t>
      </w:r>
    </w:p>
    <w:p w14:paraId="48642D22">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（五）成组布置的空气源热泵热水机组应采用并联换热方式，连接管路应采用同程布置。</w:t>
      </w:r>
    </w:p>
    <w:p w14:paraId="0BB1C2F0">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（六）设置在建筑任何部位的空气源热泵热水系统的部件应与建筑有可靠的连接，设置防止空气源热泵机组损坏后部件坠落伤人的安全防护措施，且应满足建筑的防水、排水及防雷等功能。</w:t>
      </w:r>
    </w:p>
    <w:p w14:paraId="3E5C0A9A">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居住建筑应在厨房、卫生间等用水点附近为每户配置搁放热泵热水系统的贮热水箱和热泵机组的搁板或设备平台，满足室外机良好通风的要求，不得直接悬挂在建筑物外墙上，并设置日常维护、检修的通道，避免公共管道和非本户管道维修入户。设备搁板或平台面积不超过1m2时可按不计容计算。</w:t>
      </w:r>
    </w:p>
    <w:p w14:paraId="05B45725">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（八）当空气源热泵热水机组设置在屋面时，应符合下列规定：</w:t>
      </w:r>
    </w:p>
    <w:p w14:paraId="7C575065">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宋体" w:hAnsi="宋体" w:eastAsia="宋体" w:cs="Times New Roman"/>
          <w:sz w:val="32"/>
          <w:szCs w:val="32"/>
        </w:rPr>
        <w:t>.</w:t>
      </w:r>
      <w:r>
        <w:rPr>
          <w:rFonts w:ascii="Times New Roman" w:hAnsi="Times New Roman" w:eastAsia="仿宋_GB2312" w:cs="Times New Roman"/>
          <w:sz w:val="32"/>
          <w:szCs w:val="32"/>
        </w:rPr>
        <w:t>空气源热泵热水机组安装应与结构的承重部件相连，不应直接搁置在建筑屋面上，既有建筑加建热水系统的上述部件经核算后方可布置在屋面上方，并应有可靠的安装连接措施。</w:t>
      </w:r>
    </w:p>
    <w:p w14:paraId="6056D68C">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宋体" w:hAnsi="宋体" w:eastAsia="宋体" w:cs="Times New Roman"/>
          <w:sz w:val="32"/>
          <w:szCs w:val="32"/>
        </w:rPr>
        <w:t>.</w:t>
      </w:r>
      <w:r>
        <w:rPr>
          <w:rFonts w:ascii="Times New Roman" w:hAnsi="Times New Roman" w:eastAsia="仿宋_GB2312" w:cs="Times New Roman"/>
          <w:sz w:val="32"/>
          <w:szCs w:val="32"/>
        </w:rPr>
        <w:t>空气源热泵热水机组周围的检修通道以及从屋面出入口到机组之间的人行通道应铺设刚性保护层；</w:t>
      </w:r>
    </w:p>
    <w:p w14:paraId="0BFB0112">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ascii="宋体" w:hAnsi="宋体" w:eastAsia="宋体" w:cs="Times New Roman"/>
          <w:sz w:val="32"/>
          <w:szCs w:val="32"/>
        </w:rPr>
        <w:t>.</w:t>
      </w:r>
      <w:r>
        <w:rPr>
          <w:rFonts w:ascii="Times New Roman" w:hAnsi="Times New Roman" w:eastAsia="仿宋_GB2312" w:cs="Times New Roman"/>
          <w:sz w:val="32"/>
          <w:szCs w:val="32"/>
        </w:rPr>
        <w:t>空气源热泵热水机组循环管线穿过屋面时，应预埋相应的防水套管，不得在已完成的防水保温屋面上凿孔；</w:t>
      </w:r>
    </w:p>
    <w:p w14:paraId="57082B57">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ascii="宋体" w:hAnsi="宋体" w:eastAsia="宋体" w:cs="Times New Roman"/>
          <w:sz w:val="32"/>
          <w:szCs w:val="32"/>
        </w:rPr>
        <w:t>.</w:t>
      </w:r>
      <w:r>
        <w:rPr>
          <w:rFonts w:ascii="Times New Roman" w:hAnsi="Times New Roman" w:eastAsia="仿宋_GB2312" w:cs="Times New Roman"/>
          <w:sz w:val="32"/>
          <w:szCs w:val="32"/>
        </w:rPr>
        <w:t>当屋面或设备层布置热泵机组、水泵等设备时，其检修通道不应采用不便于检修的垂直爬梯和检修孔。</w:t>
      </w:r>
    </w:p>
    <w:p w14:paraId="378A94AE">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九）运行维护单位应配置相应的专业技术能力的运维人员。应定期按照设计要求和生产厂家所提供的说明书检查机组及水系统设备、部件工作是否正常，水管及水管接头是否渗漏，系统保温措施是否良好，动力系统的主要元件工作状态是否正常、稳定，系统的监测及电气自动控制系统是否正常。</w:t>
      </w:r>
    </w:p>
    <w:p w14:paraId="729AF66E">
      <w:pPr>
        <w:overflowPunct w:val="0"/>
        <w:spacing w:line="579" w:lineRule="exact"/>
        <w:ind w:firstLine="640" w:firstLineChars="200"/>
        <w:textAlignment w:val="center"/>
        <w:rPr>
          <w:rFonts w:ascii="黑体" w:hAnsi="黑体" w:eastAsia="黑体" w:cs="Times New Roman"/>
          <w:sz w:val="32"/>
          <w:szCs w:val="32"/>
        </w:rPr>
      </w:pPr>
      <w:r>
        <w:rPr>
          <w:rFonts w:ascii="黑体" w:hAnsi="黑体" w:eastAsia="黑体" w:cs="Times New Roman"/>
          <w:sz w:val="32"/>
          <w:szCs w:val="32"/>
        </w:rPr>
        <w:t>四、太阳能与空气源热泵热水系统</w:t>
      </w:r>
    </w:p>
    <w:p w14:paraId="79A70AF2">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（一）太阳能与空气源热泵热水系统设计应综合考虑太阳能资源、场地条件、建筑功能、周围环境等因素，结合建筑造型、立面设计，满足安装及维护的技术要求。</w:t>
      </w:r>
    </w:p>
    <w:p w14:paraId="0B609FA1">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（二）系统应满足湖北省冬季最低环境温度正常运行的要求;对热水供应要求极为严格的建筑或处于建筑气候区二区的建筑，可采用低温型空气源热泵，保证在冬季可能出现的极端气候条件下高效工作。</w:t>
      </w:r>
    </w:p>
    <w:p w14:paraId="6E15F191">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（三）集中—分散式热水系统，应符合下列规定:</w:t>
      </w:r>
    </w:p>
    <w:p w14:paraId="15583BC3">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宋体" w:hAnsi="宋体" w:eastAsia="宋体" w:cs="Times New Roman"/>
          <w:sz w:val="32"/>
          <w:szCs w:val="32"/>
        </w:rPr>
        <w:t>.</w:t>
      </w:r>
      <w:r>
        <w:rPr>
          <w:rFonts w:ascii="Times New Roman" w:hAnsi="Times New Roman" w:eastAsia="仿宋_GB2312" w:cs="Times New Roman"/>
          <w:sz w:val="32"/>
          <w:szCs w:val="32"/>
        </w:rPr>
        <w:t>应有可靠的技术措施防止户内的热量倒流至管网；</w:t>
      </w:r>
    </w:p>
    <w:p w14:paraId="76F8B2FF">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宋体" w:hAnsi="宋体" w:eastAsia="宋体" w:cs="Times New Roman"/>
          <w:sz w:val="32"/>
          <w:szCs w:val="32"/>
        </w:rPr>
        <w:t>.</w:t>
      </w:r>
      <w:r>
        <w:rPr>
          <w:rFonts w:ascii="Times New Roman" w:hAnsi="Times New Roman" w:eastAsia="仿宋_GB2312" w:cs="Times New Roman"/>
          <w:sz w:val="32"/>
          <w:szCs w:val="32"/>
        </w:rPr>
        <w:t>循环管道和水箱（罐）宜布置在同设备平台。</w:t>
      </w:r>
    </w:p>
    <w:p w14:paraId="41D16930">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（四）布置在建筑外墙及建筑构件的太阳能集热器及系统部件应与周围环境相协调，不应对相邻建筑物产生眩光等视觉污染。</w:t>
      </w:r>
    </w:p>
    <w:p w14:paraId="6861DE20">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（五）空气源热泵室外机应符合下列规定：</w:t>
      </w:r>
    </w:p>
    <w:p w14:paraId="4384D7A3">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宋体" w:hAnsi="宋体" w:eastAsia="宋体" w:cs="Times New Roman"/>
          <w:sz w:val="32"/>
          <w:szCs w:val="32"/>
        </w:rPr>
        <w:t>.</w:t>
      </w:r>
      <w:r>
        <w:rPr>
          <w:rFonts w:ascii="Times New Roman" w:hAnsi="Times New Roman" w:eastAsia="仿宋_GB2312" w:cs="Times New Roman"/>
          <w:sz w:val="32"/>
          <w:szCs w:val="32"/>
        </w:rPr>
        <w:t>应在通风条件良好的屋顶、设备平台、室外平台等处布置，承载能力不应低于室外机自重的4倍，且不应低于2kN。</w:t>
      </w:r>
    </w:p>
    <w:p w14:paraId="389B3FB7">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宋体" w:hAnsi="宋体" w:eastAsia="宋体" w:cs="Times New Roman"/>
          <w:sz w:val="32"/>
          <w:szCs w:val="32"/>
        </w:rPr>
        <w:t>.</w:t>
      </w:r>
      <w:r>
        <w:rPr>
          <w:rFonts w:ascii="Times New Roman" w:hAnsi="Times New Roman" w:eastAsia="仿宋_GB2312" w:cs="Times New Roman"/>
          <w:sz w:val="32"/>
          <w:szCs w:val="32"/>
        </w:rPr>
        <w:t>成组布置时进风侧的间距宜大于2倍进风高度;靠墙侧的机组距墙面的净距宜大于1.5倍的进风口高度。</w:t>
      </w:r>
    </w:p>
    <w:p w14:paraId="24E44E56">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ascii="宋体" w:hAnsi="宋体" w:eastAsia="宋体" w:cs="Times New Roman"/>
          <w:sz w:val="32"/>
          <w:szCs w:val="32"/>
        </w:rPr>
        <w:t>.</w:t>
      </w:r>
      <w:r>
        <w:rPr>
          <w:rFonts w:ascii="Times New Roman" w:hAnsi="Times New Roman" w:eastAsia="仿宋_GB2312" w:cs="Times New Roman"/>
          <w:sz w:val="32"/>
          <w:szCs w:val="32"/>
        </w:rPr>
        <w:t>室外机布置在低位搁板或支架上时，应增加栏杆等防护构件，防止损坏和攀爬。对于长期风刮日晒、雨水腐蚀的室外机设置方式，需要定期检修，及时消除安全隐患。</w:t>
      </w:r>
    </w:p>
    <w:p w14:paraId="246703B2">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（六）直膨式太阳能热泵热水系统的输入电功率应根据热泵的性能系数和系统平均小时供热量按下式确定。</w:t>
      </w:r>
    </w:p>
    <w:p w14:paraId="485634A3">
      <w:pPr>
        <w:overflowPunct w:val="0"/>
        <w:ind w:firstLine="640" w:firstLineChars="200"/>
        <w:rPr>
          <w:rFonts w:ascii="Times New Roman" w:hAnsi="Times New Roman" w:eastAsia="仿宋_GB2312" w:cs="Times New Roman"/>
          <w:sz w:val="32"/>
          <w:szCs w:val="32"/>
        </w:rPr>
      </w:pPr>
      <m:oMath>
        <m:r>
          <m:rPr/>
          <w:rPr>
            <w:rFonts w:ascii="Cambria Math" w:hAnsi="Cambria Math" w:eastAsia="仿宋_GB2312" w:cs="Times New Roman"/>
            <w:sz w:val="32"/>
            <w:szCs w:val="32"/>
          </w:rPr>
          <m:t>P</m:t>
        </m:r>
        <m:r>
          <m:rPr>
            <m:sty m:val="p"/>
          </m:rPr>
          <w:rPr>
            <w:rFonts w:ascii="Cambria Math" w:hAnsi="Cambria Math" w:eastAsia="仿宋_GB2312" w:cs="Times New Roman"/>
            <w:sz w:val="32"/>
            <w:szCs w:val="32"/>
          </w:rPr>
          <m:t>=</m:t>
        </m:r>
        <m:f>
          <m:fPr>
            <m:ctrlPr>
              <w:rPr>
                <w:rFonts w:ascii="Cambria Math" w:hAnsi="Cambria Math" w:eastAsia="仿宋_GB2312" w:cs="Times New Roman"/>
                <w:sz w:val="32"/>
                <w:szCs w:val="32"/>
              </w:rPr>
            </m:ctrlPr>
          </m:fPr>
          <m:num>
            <m:r>
              <m:rPr/>
              <w:rPr>
                <w:rFonts w:ascii="Cambria Math" w:hAnsi="Cambria Math" w:eastAsia="仿宋_GB2312" w:cs="Times New Roman"/>
                <w:sz w:val="32"/>
                <w:szCs w:val="32"/>
              </w:rPr>
              <m:t>1000</m:t>
            </m:r>
            <m:sSub>
              <m:sSubPr>
                <m:ctrlPr>
                  <w:rPr>
                    <w:rFonts w:ascii="Cambria Math" w:hAnsi="Cambria Math" w:eastAsia="仿宋_GB2312" w:cs="Times New Roman"/>
                    <w:i/>
                    <w:sz w:val="32"/>
                    <w:szCs w:val="32"/>
                  </w:rPr>
                </m:ctrlPr>
              </m:sSubPr>
              <m:e>
                <m:r>
                  <m:rPr/>
                  <w:rPr>
                    <w:rFonts w:ascii="Cambria Math" w:hAnsi="Cambria Math" w:eastAsia="仿宋_GB2312" w:cs="Times New Roman"/>
                    <w:sz w:val="32"/>
                    <w:szCs w:val="32"/>
                  </w:rPr>
                  <m:t>Q</m:t>
                </m:r>
                <m:ctrlPr>
                  <w:rPr>
                    <w:rFonts w:ascii="Cambria Math" w:hAnsi="Cambria Math" w:eastAsia="仿宋_GB2312" w:cs="Times New Roman"/>
                    <w:i/>
                    <w:sz w:val="32"/>
                    <w:szCs w:val="32"/>
                  </w:rPr>
                </m:ctrlPr>
              </m:e>
              <m:sub>
                <m:r>
                  <m:rPr/>
                  <w:rPr>
                    <w:rFonts w:ascii="Cambria Math" w:hAnsi="Cambria Math" w:eastAsia="仿宋_GB2312" w:cs="Times New Roman"/>
                    <w:sz w:val="32"/>
                    <w:szCs w:val="32"/>
                  </w:rPr>
                  <m:t>g</m:t>
                </m:r>
                <m:ctrlPr>
                  <w:rPr>
                    <w:rFonts w:ascii="Cambria Math" w:hAnsi="Cambria Math" w:eastAsia="仿宋_GB2312" w:cs="Times New Roman"/>
                    <w:i/>
                    <w:sz w:val="32"/>
                    <w:szCs w:val="32"/>
                  </w:rPr>
                </m:ctrlPr>
              </m:sub>
            </m:sSub>
            <m:ctrlPr>
              <w:rPr>
                <w:rFonts w:ascii="Cambria Math" w:hAnsi="Cambria Math" w:eastAsia="仿宋_GB2312" w:cs="Times New Roman"/>
                <w:sz w:val="32"/>
                <w:szCs w:val="32"/>
              </w:rPr>
            </m:ctrlPr>
          </m:num>
          <m:den>
            <m:r>
              <m:rPr/>
              <w:rPr>
                <w:rFonts w:ascii="Cambria Math" w:hAnsi="Cambria Math" w:eastAsia="仿宋_GB2312" w:cs="Times New Roman"/>
                <w:sz w:val="32"/>
                <w:szCs w:val="32"/>
              </w:rPr>
              <m:t>3600×</m:t>
            </m:r>
            <m:sSub>
              <m:sSubPr>
                <m:ctrlPr>
                  <w:rPr>
                    <w:rFonts w:ascii="Cambria Math" w:hAnsi="Cambria Math" w:eastAsia="仿宋_GB2312" w:cs="Times New Roman"/>
                    <w:i/>
                    <w:sz w:val="32"/>
                    <w:szCs w:val="32"/>
                  </w:rPr>
                </m:ctrlPr>
              </m:sSubPr>
              <m:e>
                <m:r>
                  <m:rPr/>
                  <w:rPr>
                    <w:rFonts w:ascii="Cambria Math" w:hAnsi="Cambria Math" w:eastAsia="仿宋_GB2312" w:cs="Times New Roman"/>
                    <w:sz w:val="32"/>
                    <w:szCs w:val="32"/>
                  </w:rPr>
                  <m:t>COP</m:t>
                </m:r>
                <m:ctrlPr>
                  <w:rPr>
                    <w:rFonts w:ascii="Cambria Math" w:hAnsi="Cambria Math" w:eastAsia="仿宋_GB2312" w:cs="Times New Roman"/>
                    <w:i/>
                    <w:sz w:val="32"/>
                    <w:szCs w:val="32"/>
                  </w:rPr>
                </m:ctrlPr>
              </m:e>
              <m:sub>
                <m:r>
                  <m:rPr/>
                  <w:rPr>
                    <w:rFonts w:ascii="Cambria Math" w:hAnsi="Cambria Math" w:eastAsia="仿宋_GB2312" w:cs="Times New Roman"/>
                    <w:sz w:val="32"/>
                    <w:szCs w:val="32"/>
                  </w:rPr>
                  <m:t>d</m:t>
                </m:r>
                <m:ctrlPr>
                  <w:rPr>
                    <w:rFonts w:ascii="Cambria Math" w:hAnsi="Cambria Math" w:eastAsia="仿宋_GB2312" w:cs="Times New Roman"/>
                    <w:i/>
                    <w:sz w:val="32"/>
                    <w:szCs w:val="32"/>
                  </w:rPr>
                </m:ctrlPr>
              </m:sub>
            </m:sSub>
            <m:ctrlPr>
              <w:rPr>
                <w:rFonts w:ascii="Cambria Math" w:hAnsi="Cambria Math" w:eastAsia="仿宋_GB2312" w:cs="Times New Roman"/>
                <w:sz w:val="32"/>
                <w:szCs w:val="32"/>
              </w:rPr>
            </m:ctrlPr>
          </m:den>
        </m:f>
      </m:oMath>
      <w:r>
        <w:rPr>
          <w:rFonts w:ascii="Times New Roman" w:hAnsi="Times New Roman" w:eastAsia="仿宋_GB2312" w:cs="Times New Roman"/>
          <w:sz w:val="32"/>
          <w:szCs w:val="32"/>
        </w:rPr>
        <w:t xml:space="preserve">               （1）</w:t>
      </w:r>
    </w:p>
    <w:p w14:paraId="2040E8B0">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式中：P——热泵的输入功率，kW；</w:t>
      </w:r>
    </w:p>
    <w:p w14:paraId="3E9AD876">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Qg——系统平均小时供热量，MJ/h；</w:t>
      </w:r>
    </w:p>
    <w:p w14:paraId="0072EF26">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COPd——直膨式太阳能与热泵热水系统性能系数，为制热量与热泵装置消耗功率之比。湖北省COPd值：考虑全年使用宜取5.0，冬季使用宜取3.5。</w:t>
      </w:r>
    </w:p>
    <w:p w14:paraId="015A6454">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（七）并联式太阳能与空气源热泵热水系统的输入电功率应根据热泵的性能系数、系统平均小时供热量以及太阳能保证率确定。</w:t>
      </w:r>
    </w:p>
    <w:p w14:paraId="63F928BE">
      <w:pPr>
        <w:overflowPunct w:val="0"/>
        <w:ind w:firstLine="640" w:firstLineChars="200"/>
        <w:rPr>
          <w:rFonts w:ascii="Times New Roman" w:hAnsi="Times New Roman" w:eastAsia="仿宋_GB2312" w:cs="Times New Roman"/>
          <w:sz w:val="32"/>
          <w:szCs w:val="32"/>
        </w:rPr>
      </w:pPr>
      <m:oMath>
        <m:r>
          <m:rPr/>
          <w:rPr>
            <w:rFonts w:ascii="Cambria Math" w:hAnsi="Cambria Math" w:eastAsia="仿宋_GB2312" w:cs="Times New Roman"/>
            <w:sz w:val="32"/>
            <w:szCs w:val="32"/>
          </w:rPr>
          <m:t>P</m:t>
        </m:r>
        <m:r>
          <m:rPr>
            <m:sty m:val="p"/>
          </m:rPr>
          <w:rPr>
            <w:rFonts w:ascii="Cambria Math" w:hAnsi="Cambria Math" w:eastAsia="仿宋_GB2312" w:cs="Times New Roman"/>
            <w:sz w:val="32"/>
            <w:szCs w:val="32"/>
          </w:rPr>
          <m:t>=</m:t>
        </m:r>
        <m:f>
          <m:fPr>
            <m:ctrlPr>
              <w:rPr>
                <w:rFonts w:ascii="Cambria Math" w:hAnsi="Cambria Math" w:eastAsia="仿宋_GB2312" w:cs="Times New Roman"/>
                <w:sz w:val="32"/>
                <w:szCs w:val="32"/>
              </w:rPr>
            </m:ctrlPr>
          </m:fPr>
          <m:num>
            <m:r>
              <m:rPr/>
              <w:rPr>
                <w:rFonts w:ascii="Cambria Math" w:hAnsi="Cambria Math" w:eastAsia="仿宋_GB2312" w:cs="Times New Roman"/>
                <w:sz w:val="32"/>
                <w:szCs w:val="32"/>
              </w:rPr>
              <m:t>1000</m:t>
            </m:r>
            <m:sSub>
              <m:sSubPr>
                <m:ctrlPr>
                  <w:rPr>
                    <w:rFonts w:ascii="Cambria Math" w:hAnsi="Cambria Math" w:eastAsia="仿宋_GB2312" w:cs="Times New Roman"/>
                    <w:i/>
                    <w:sz w:val="32"/>
                    <w:szCs w:val="32"/>
                  </w:rPr>
                </m:ctrlPr>
              </m:sSubPr>
              <m:e>
                <m:r>
                  <m:rPr/>
                  <w:rPr>
                    <w:rFonts w:ascii="Cambria Math" w:hAnsi="Cambria Math" w:eastAsia="仿宋_GB2312" w:cs="Times New Roman"/>
                    <w:sz w:val="32"/>
                    <w:szCs w:val="32"/>
                  </w:rPr>
                  <m:t>Q</m:t>
                </m:r>
                <m:ctrlPr>
                  <w:rPr>
                    <w:rFonts w:ascii="Cambria Math" w:hAnsi="Cambria Math" w:eastAsia="仿宋_GB2312" w:cs="Times New Roman"/>
                    <w:i/>
                    <w:sz w:val="32"/>
                    <w:szCs w:val="32"/>
                  </w:rPr>
                </m:ctrlPr>
              </m:e>
              <m:sub>
                <m:r>
                  <m:rPr/>
                  <w:rPr>
                    <w:rFonts w:ascii="Cambria Math" w:hAnsi="Cambria Math" w:eastAsia="仿宋_GB2312" w:cs="Times New Roman"/>
                    <w:sz w:val="32"/>
                    <w:szCs w:val="32"/>
                  </w:rPr>
                  <m:t>g</m:t>
                </m:r>
                <m:ctrlPr>
                  <w:rPr>
                    <w:rFonts w:ascii="Cambria Math" w:hAnsi="Cambria Math" w:eastAsia="仿宋_GB2312" w:cs="Times New Roman"/>
                    <w:i/>
                    <w:sz w:val="32"/>
                    <w:szCs w:val="32"/>
                  </w:rPr>
                </m:ctrlPr>
              </m:sub>
            </m:sSub>
            <m:ctrlPr>
              <w:rPr>
                <w:rFonts w:ascii="Cambria Math" w:hAnsi="Cambria Math" w:eastAsia="仿宋_GB2312" w:cs="Times New Roman"/>
                <w:sz w:val="32"/>
                <w:szCs w:val="32"/>
              </w:rPr>
            </m:ctrlPr>
          </m:num>
          <m:den>
            <m:r>
              <m:rPr/>
              <w:rPr>
                <w:rFonts w:ascii="Cambria Math" w:hAnsi="Cambria Math" w:eastAsia="仿宋_GB2312" w:cs="Times New Roman"/>
                <w:sz w:val="32"/>
                <w:szCs w:val="32"/>
              </w:rPr>
              <m:t>3600×</m:t>
            </m:r>
            <m:sSub>
              <m:sSubPr>
                <m:ctrlPr>
                  <w:rPr>
                    <w:rFonts w:ascii="Cambria Math" w:hAnsi="Cambria Math" w:eastAsia="仿宋_GB2312" w:cs="Times New Roman"/>
                    <w:i/>
                    <w:sz w:val="32"/>
                    <w:szCs w:val="32"/>
                  </w:rPr>
                </m:ctrlPr>
              </m:sSubPr>
              <m:e>
                <m:r>
                  <m:rPr/>
                  <w:rPr>
                    <w:rFonts w:ascii="Cambria Math" w:hAnsi="Cambria Math" w:eastAsia="仿宋_GB2312" w:cs="Times New Roman"/>
                    <w:sz w:val="32"/>
                    <w:szCs w:val="32"/>
                  </w:rPr>
                  <m:t>COP</m:t>
                </m:r>
                <m:ctrlPr>
                  <w:rPr>
                    <w:rFonts w:ascii="Cambria Math" w:hAnsi="Cambria Math" w:eastAsia="仿宋_GB2312" w:cs="Times New Roman"/>
                    <w:i/>
                    <w:sz w:val="32"/>
                    <w:szCs w:val="32"/>
                  </w:rPr>
                </m:ctrlPr>
              </m:e>
              <m:sub>
                <m:r>
                  <m:rPr/>
                  <w:rPr>
                    <w:rFonts w:ascii="Cambria Math" w:hAnsi="Cambria Math" w:eastAsia="仿宋_GB2312" w:cs="Times New Roman"/>
                    <w:sz w:val="32"/>
                    <w:szCs w:val="32"/>
                  </w:rPr>
                  <m:t>d</m:t>
                </m:r>
                <m:ctrlPr>
                  <w:rPr>
                    <w:rFonts w:ascii="Cambria Math" w:hAnsi="Cambria Math" w:eastAsia="仿宋_GB2312" w:cs="Times New Roman"/>
                    <w:i/>
                    <w:sz w:val="32"/>
                    <w:szCs w:val="32"/>
                  </w:rPr>
                </m:ctrlPr>
              </m:sub>
            </m:sSub>
            <m:ctrlPr>
              <w:rPr>
                <w:rFonts w:ascii="Cambria Math" w:hAnsi="Cambria Math" w:eastAsia="仿宋_GB2312" w:cs="Times New Roman"/>
                <w:sz w:val="32"/>
                <w:szCs w:val="32"/>
              </w:rPr>
            </m:ctrlPr>
          </m:den>
        </m:f>
      </m:oMath>
      <w:r>
        <w:rPr>
          <w:rFonts w:ascii="Times New Roman" w:hAnsi="Times New Roman" w:eastAsia="仿宋_GB2312" w:cs="Times New Roman"/>
          <w:sz w:val="32"/>
          <w:szCs w:val="32"/>
        </w:rPr>
        <w:t xml:space="preserve">               （2）</w:t>
      </w:r>
    </w:p>
    <w:p w14:paraId="5BCF79BF">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式中：P——热泵的输入功率，kW；</w:t>
      </w:r>
    </w:p>
    <w:p w14:paraId="6BE1ACC1">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Qg——系统平均小时供热量，MJ/h；</w:t>
      </w:r>
    </w:p>
    <w:p w14:paraId="389217E2">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COPd——并联式太阳能与空气源热泵热水系统性能系数，为制热量与热泵装置消耗功率之比。湖北省COPd值：考虑全年使用宜取4.0，冬季使用宜取2.8。</w:t>
      </w:r>
    </w:p>
    <w:p w14:paraId="24823BD7">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f——太阳能保证率，湖北省宜取40%。</w:t>
      </w:r>
    </w:p>
    <w:p w14:paraId="49023AA5">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八）太阳能与空气源热泵热水系统（包括钢结构支架）必须设置防雷保护措施;既有建筑增设或改造系统时，可利用既有建筑的防雷接地装置，但应对原有接地装置进行电阻测试，未达到设计要求的，必须增补接地安全装置。</w:t>
      </w:r>
    </w:p>
    <w:p w14:paraId="0E8D9D51">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九）并联式太阳能与空气源热泵热水系统的集热系统和热水供回水系统应采用全自动控制操作方式系统运行时应根据大气条件、热水需求等采取合适的控制策略进行调节，在太阳能与热泵之间进行加热方式的运行切换。</w:t>
      </w:r>
    </w:p>
    <w:p w14:paraId="10D18439">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（十）太阳能与空气源热泵热水系统检验应符合下列规定：</w:t>
      </w:r>
    </w:p>
    <w:p w14:paraId="41C466CB">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宋体" w:hAnsi="宋体" w:eastAsia="宋体" w:cs="Times New Roman"/>
          <w:sz w:val="32"/>
          <w:szCs w:val="32"/>
        </w:rPr>
        <w:t>.</w:t>
      </w:r>
      <w:r>
        <w:rPr>
          <w:rFonts w:ascii="Times New Roman" w:hAnsi="Times New Roman" w:eastAsia="仿宋_GB2312" w:cs="Times New Roman"/>
          <w:sz w:val="32"/>
          <w:szCs w:val="32"/>
        </w:rPr>
        <w:t>直膨式太阳能热泵热水系统每个单体工程为1个检验批。</w:t>
      </w:r>
    </w:p>
    <w:p w14:paraId="07344C4B">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宋体" w:hAnsi="宋体" w:eastAsia="宋体" w:cs="Times New Roman"/>
          <w:sz w:val="32"/>
          <w:szCs w:val="32"/>
        </w:rPr>
        <w:t>.</w:t>
      </w:r>
      <w:r>
        <w:rPr>
          <w:rFonts w:ascii="Times New Roman" w:hAnsi="Times New Roman" w:eastAsia="仿宋_GB2312" w:cs="Times New Roman"/>
          <w:sz w:val="32"/>
          <w:szCs w:val="32"/>
        </w:rPr>
        <w:t>对于非直膨式太阳能热泵热水系统，分散系统按每个单位工程的一个单元为1个检验批；集中系统每个单体工程为1个检验批；集中—分散系统集中集热部分每个单体工程为1个检验批，分散供热部分按每个单位工程的1个单位为1个检验批。</w:t>
      </w:r>
    </w:p>
    <w:p w14:paraId="0FD9D73A">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（十一）太阳能与空气源热泵热水系统运行时，太阳能子系统的实际贡献率监测应符合现行湖北省地方标准《公共建筑能耗监测系统技术规》DB42/T1712。</w:t>
      </w:r>
    </w:p>
    <w:p w14:paraId="3998E941">
      <w:pPr>
        <w:overflowPunct w:val="0"/>
        <w:spacing w:line="579" w:lineRule="exact"/>
        <w:ind w:firstLine="640" w:firstLineChars="200"/>
        <w:textAlignment w:val="center"/>
        <w:rPr>
          <w:rFonts w:ascii="黑体" w:hAnsi="黑体" w:eastAsia="黑体" w:cs="Times New Roman"/>
          <w:sz w:val="32"/>
          <w:szCs w:val="32"/>
        </w:rPr>
      </w:pPr>
      <w:r>
        <w:rPr>
          <w:rFonts w:ascii="黑体" w:hAnsi="黑体" w:eastAsia="黑体" w:cs="Times New Roman"/>
          <w:sz w:val="32"/>
          <w:szCs w:val="32"/>
        </w:rPr>
        <w:t>五、太阳能光伏发电系统</w:t>
      </w:r>
    </w:p>
    <w:p w14:paraId="63271BB2">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（一）太阳能光伏发电系统规模和形式应结合太阳能资源、建筑条件、用电需求、并网接入条件等因素确定，并应满足安全可靠、经济适用、绿色环保、美观协调、智能运维的要求。</w:t>
      </w:r>
    </w:p>
    <w:p w14:paraId="46E66B9B">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（二）太阳能光伏发电系统安装应选用火灾危险性低的建筑物，并避开爆炸和火灾危险性环境，甲、乙类厂房和仓库上不应安装光伏发电系统。</w:t>
      </w:r>
    </w:p>
    <w:p w14:paraId="02EE8305">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（三）在既有建筑物上增设或改建太阳能光伏发电系统时，必须进行建筑物结构和电气的安全复核，并应满足建筑结构及电气的安全性要求。</w:t>
      </w:r>
    </w:p>
    <w:p w14:paraId="341F5273">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（四）建筑光伏发电系统宜采用</w:t>
      </w:r>
      <w:r>
        <w:rPr>
          <w:rFonts w:hint="eastAsia" w:ascii="方正书宋_GBK" w:hAnsi="Times New Roman" w:eastAsia="方正书宋_GBK" w:cs="Times New Roman"/>
          <w:sz w:val="32"/>
          <w:szCs w:val="32"/>
        </w:rPr>
        <w:t>“</w:t>
      </w:r>
      <w:r>
        <w:rPr>
          <w:rFonts w:ascii="Times New Roman" w:hAnsi="Times New Roman" w:eastAsia="仿宋_GB2312" w:cs="Times New Roman"/>
          <w:sz w:val="32"/>
          <w:szCs w:val="32"/>
        </w:rPr>
        <w:t>自发自用、余量上网</w:t>
      </w:r>
      <w:r>
        <w:rPr>
          <w:rFonts w:hint="eastAsia" w:ascii="方正书宋_GBK" w:hAnsi="Times New Roman" w:eastAsia="方正书宋_GBK" w:cs="Times New Roman"/>
          <w:sz w:val="32"/>
          <w:szCs w:val="32"/>
        </w:rPr>
        <w:t>”</w:t>
      </w:r>
      <w:r>
        <w:rPr>
          <w:rFonts w:ascii="Times New Roman" w:hAnsi="Times New Roman" w:eastAsia="仿宋_GB2312" w:cs="Times New Roman"/>
          <w:sz w:val="32"/>
          <w:szCs w:val="32"/>
        </w:rPr>
        <w:t>模式，接入用户内部。全额上网光伏发电系统宜接入公共电网，电网资源受限时也可接入用户内部。</w:t>
      </w:r>
    </w:p>
    <w:p w14:paraId="1DAEC4E6">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（五）太阳能光伏组件的类型选择应符合下列规定：</w:t>
      </w:r>
    </w:p>
    <w:p w14:paraId="59EEB1A6">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宋体" w:hAnsi="宋体" w:eastAsia="宋体" w:cs="Times New Roman"/>
          <w:sz w:val="32"/>
          <w:szCs w:val="32"/>
        </w:rPr>
        <w:t>.</w:t>
      </w:r>
      <w:r>
        <w:rPr>
          <w:rFonts w:ascii="Times New Roman" w:hAnsi="Times New Roman" w:eastAsia="仿宋_GB2312" w:cs="Times New Roman"/>
          <w:sz w:val="32"/>
          <w:szCs w:val="32"/>
        </w:rPr>
        <w:t>依据湖北省各地区太阳辐射量、气候特征、场地面积等因素经技术经济比较后确定；</w:t>
      </w:r>
    </w:p>
    <w:p w14:paraId="692A2808">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宋体" w:hAnsi="宋体" w:eastAsia="宋体" w:cs="Times New Roman"/>
          <w:sz w:val="32"/>
          <w:szCs w:val="32"/>
        </w:rPr>
        <w:t>.</w:t>
      </w:r>
      <w:r>
        <w:rPr>
          <w:rFonts w:ascii="Times New Roman" w:hAnsi="Times New Roman" w:eastAsia="仿宋_GB2312" w:cs="Times New Roman"/>
          <w:sz w:val="32"/>
          <w:szCs w:val="32"/>
        </w:rPr>
        <w:t>宜选用与建筑、结构相协调的光伏组件或光伏构件，光伏构件应符合相应建筑部品或构件的技术要求；</w:t>
      </w:r>
    </w:p>
    <w:p w14:paraId="30706C17">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ascii="宋体" w:hAnsi="宋体" w:eastAsia="宋体" w:cs="Times New Roman"/>
          <w:sz w:val="32"/>
          <w:szCs w:val="32"/>
        </w:rPr>
        <w:t>.</w:t>
      </w:r>
      <w:r>
        <w:rPr>
          <w:rFonts w:ascii="Times New Roman" w:hAnsi="Times New Roman" w:eastAsia="仿宋_GB2312" w:cs="Times New Roman"/>
          <w:sz w:val="32"/>
          <w:szCs w:val="32"/>
        </w:rPr>
        <w:t>光伏组件的电气使用寿命应不低于25年；</w:t>
      </w:r>
    </w:p>
    <w:p w14:paraId="7F12D433">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ascii="宋体" w:hAnsi="宋体" w:eastAsia="宋体" w:cs="Times New Roman"/>
          <w:sz w:val="32"/>
          <w:szCs w:val="32"/>
        </w:rPr>
        <w:t>.</w:t>
      </w:r>
      <w:r>
        <w:rPr>
          <w:rFonts w:ascii="Times New Roman" w:hAnsi="Times New Roman" w:eastAsia="仿宋_GB2312" w:cs="Times New Roman"/>
          <w:sz w:val="32"/>
          <w:szCs w:val="32"/>
        </w:rPr>
        <w:t>光伏构件的机械结构寿命不低于相应建筑构件的使用寿命；</w:t>
      </w:r>
    </w:p>
    <w:p w14:paraId="76A60BE9">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w:t>
      </w:r>
      <w:r>
        <w:rPr>
          <w:rFonts w:ascii="宋体" w:hAnsi="宋体" w:eastAsia="宋体" w:cs="Times New Roman"/>
          <w:sz w:val="32"/>
          <w:szCs w:val="32"/>
        </w:rPr>
        <w:t>.</w:t>
      </w:r>
      <w:r>
        <w:rPr>
          <w:rFonts w:ascii="Times New Roman" w:hAnsi="Times New Roman" w:eastAsia="仿宋_GB2312" w:cs="Times New Roman"/>
          <w:sz w:val="32"/>
          <w:szCs w:val="32"/>
        </w:rPr>
        <w:t>光伏组件产生的光辐射应符合现行国家标准《建筑幕墙》GB/T21086的相关规定。</w:t>
      </w:r>
    </w:p>
    <w:p w14:paraId="3F634D84">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（六）建筑光伏发电系统设计与安装宜和建筑条件、建筑环境、建筑美观相协调，并满足以下规定：</w:t>
      </w:r>
    </w:p>
    <w:p w14:paraId="775B0374">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宋体" w:hAnsi="宋体" w:eastAsia="宋体" w:cs="Times New Roman"/>
          <w:sz w:val="32"/>
          <w:szCs w:val="32"/>
        </w:rPr>
        <w:t>.</w:t>
      </w:r>
      <w:r>
        <w:rPr>
          <w:rFonts w:ascii="Times New Roman" w:hAnsi="Times New Roman" w:eastAsia="仿宋_GB2312" w:cs="Times New Roman"/>
          <w:sz w:val="32"/>
          <w:szCs w:val="32"/>
        </w:rPr>
        <w:t>建筑设计应为光伏发电系统的安装提供便利条件，建筑体形及空间组合应为光伏组件接收充足的太阳光照创造条件，并应在安装光伏组件的部位采取安全防护措施。</w:t>
      </w:r>
    </w:p>
    <w:p w14:paraId="501D21FC">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宋体" w:hAnsi="宋体" w:eastAsia="宋体" w:cs="Times New Roman"/>
          <w:sz w:val="32"/>
          <w:szCs w:val="32"/>
        </w:rPr>
        <w:t>.</w:t>
      </w:r>
      <w:r>
        <w:rPr>
          <w:rFonts w:ascii="Times New Roman" w:hAnsi="Times New Roman" w:eastAsia="仿宋_GB2312" w:cs="Times New Roman"/>
          <w:sz w:val="32"/>
          <w:szCs w:val="32"/>
        </w:rPr>
        <w:t>光伏组件安装设计时不应跨越建筑变形缝，也不应影响建筑的采光、通风、能耗和设施的使用。</w:t>
      </w:r>
    </w:p>
    <w:p w14:paraId="16A27663">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ascii="宋体" w:hAnsi="宋体" w:eastAsia="宋体" w:cs="Times New Roman"/>
          <w:sz w:val="32"/>
          <w:szCs w:val="32"/>
        </w:rPr>
        <w:t>.</w:t>
      </w:r>
      <w:r>
        <w:rPr>
          <w:rFonts w:ascii="Times New Roman" w:hAnsi="Times New Roman" w:eastAsia="仿宋_GB2312" w:cs="Times New Roman"/>
          <w:sz w:val="32"/>
          <w:szCs w:val="32"/>
        </w:rPr>
        <w:t>建筑附加光伏发电系统的光伏方阵与屋面之间的空间距离应满足安装、通风和散热的要求，光伏方阵组件之间宜预留5mm~30mm间距。</w:t>
      </w:r>
    </w:p>
    <w:p w14:paraId="58916565">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ascii="宋体" w:hAnsi="宋体" w:eastAsia="宋体" w:cs="Times New Roman"/>
          <w:sz w:val="32"/>
          <w:szCs w:val="32"/>
        </w:rPr>
        <w:t>.</w:t>
      </w:r>
      <w:r>
        <w:rPr>
          <w:rFonts w:ascii="Times New Roman" w:hAnsi="Times New Roman" w:eastAsia="仿宋_GB2312" w:cs="Times New Roman"/>
          <w:sz w:val="32"/>
          <w:szCs w:val="32"/>
        </w:rPr>
        <w:t>建筑一体化光伏发电系统的光伏方阵应具备建筑所需的防水、隔热、防火、采光、通风、围挡等功能。</w:t>
      </w:r>
    </w:p>
    <w:p w14:paraId="23F0608C">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w:t>
      </w:r>
      <w:r>
        <w:rPr>
          <w:rFonts w:ascii="宋体" w:hAnsi="宋体" w:eastAsia="宋体" w:cs="Times New Roman"/>
          <w:sz w:val="32"/>
          <w:szCs w:val="32"/>
        </w:rPr>
        <w:t>.</w:t>
      </w:r>
      <w:r>
        <w:rPr>
          <w:rFonts w:ascii="Times New Roman" w:hAnsi="Times New Roman" w:eastAsia="仿宋_GB2312" w:cs="Times New Roman"/>
          <w:sz w:val="32"/>
          <w:szCs w:val="32"/>
        </w:rPr>
        <w:t>光伏组件布置时应避开易燃易爆、高温发热、腐蚀性物质、污染性环境等。</w:t>
      </w:r>
    </w:p>
    <w:p w14:paraId="504BF6CE">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（七）在围护结构上安装光伏组件应符合下列规定:</w:t>
      </w:r>
    </w:p>
    <w:p w14:paraId="32084B39">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宋体" w:hAnsi="宋体" w:eastAsia="宋体" w:cs="Times New Roman"/>
          <w:sz w:val="32"/>
          <w:szCs w:val="32"/>
        </w:rPr>
        <w:t>.</w:t>
      </w:r>
      <w:r>
        <w:rPr>
          <w:rFonts w:ascii="Times New Roman" w:hAnsi="Times New Roman" w:eastAsia="仿宋_GB2312" w:cs="Times New Roman"/>
          <w:sz w:val="32"/>
          <w:szCs w:val="32"/>
        </w:rPr>
        <w:t>光伏组件和线缆布置应便于开启检查和维护更换；</w:t>
      </w:r>
    </w:p>
    <w:p w14:paraId="0018E517">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宋体" w:hAnsi="宋体" w:eastAsia="宋体" w:cs="Times New Roman"/>
          <w:sz w:val="32"/>
          <w:szCs w:val="32"/>
        </w:rPr>
        <w:t>.</w:t>
      </w:r>
      <w:r>
        <w:rPr>
          <w:rFonts w:ascii="Times New Roman" w:hAnsi="Times New Roman" w:eastAsia="仿宋_GB2312" w:cs="Times New Roman"/>
          <w:sz w:val="32"/>
          <w:szCs w:val="32"/>
        </w:rPr>
        <w:t>穿过围护结构的线缆槽应采取相应的防渗水和防积水措施；</w:t>
      </w:r>
    </w:p>
    <w:p w14:paraId="081E1D8A">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ascii="宋体" w:hAnsi="宋体" w:eastAsia="宋体" w:cs="Times New Roman"/>
          <w:sz w:val="32"/>
          <w:szCs w:val="32"/>
        </w:rPr>
        <w:t>.</w:t>
      </w:r>
      <w:r>
        <w:rPr>
          <w:rFonts w:ascii="Times New Roman" w:hAnsi="Times New Roman" w:eastAsia="仿宋_GB2312" w:cs="Times New Roman"/>
          <w:sz w:val="32"/>
          <w:szCs w:val="32"/>
        </w:rPr>
        <w:t>在无防护的柔性防水层屋面上安装光伏系统，应在光伏支架系统基座下部增设附加防水层，宜在光伏系统屋面日常检修通道上部铺设保护层；</w:t>
      </w:r>
    </w:p>
    <w:p w14:paraId="134504F8">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ascii="宋体" w:hAnsi="宋体" w:eastAsia="宋体" w:cs="Times New Roman"/>
          <w:sz w:val="32"/>
          <w:szCs w:val="32"/>
        </w:rPr>
        <w:t>.</w:t>
      </w:r>
      <w:r>
        <w:rPr>
          <w:rFonts w:ascii="Times New Roman" w:hAnsi="Times New Roman" w:eastAsia="仿宋_GB2312" w:cs="Times New Roman"/>
          <w:sz w:val="32"/>
          <w:szCs w:val="32"/>
        </w:rPr>
        <w:t>光伏组件宜与屋顶普通瓦、玻璃幕墙模数相匹配，宜与围护结构装饰材料、色彩、分格等协调处理；</w:t>
      </w:r>
    </w:p>
    <w:p w14:paraId="09246AE7">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w:t>
      </w:r>
      <w:r>
        <w:rPr>
          <w:rFonts w:ascii="宋体" w:hAnsi="宋体" w:eastAsia="宋体" w:cs="Times New Roman"/>
          <w:sz w:val="32"/>
          <w:szCs w:val="32"/>
        </w:rPr>
        <w:t>.</w:t>
      </w:r>
      <w:r>
        <w:rPr>
          <w:rFonts w:ascii="Times New Roman" w:hAnsi="Times New Roman" w:eastAsia="仿宋_GB2312" w:cs="Times New Roman"/>
          <w:sz w:val="32"/>
          <w:szCs w:val="32"/>
        </w:rPr>
        <w:t>构成阳台或平台栏板的光伏组件，应符合刚度、强度、防护功能和电气安全要求，其高度应符合护栏高度的要求；</w:t>
      </w:r>
    </w:p>
    <w:p w14:paraId="38290687">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w:t>
      </w:r>
      <w:r>
        <w:rPr>
          <w:rFonts w:ascii="宋体" w:hAnsi="宋体" w:eastAsia="宋体" w:cs="Times New Roman"/>
          <w:sz w:val="32"/>
          <w:szCs w:val="32"/>
        </w:rPr>
        <w:t>.</w:t>
      </w:r>
      <w:r>
        <w:rPr>
          <w:rFonts w:ascii="Times New Roman" w:hAnsi="Times New Roman" w:eastAsia="仿宋_GB2312" w:cs="Times New Roman"/>
          <w:sz w:val="32"/>
          <w:szCs w:val="32"/>
        </w:rPr>
        <w:t>由光伏幕墙构成的雨篷、檐口和采光顶，应符合建筑相应部位的刚度、强度、排水功能及防止空中坠物的安全性能规定。</w:t>
      </w:r>
    </w:p>
    <w:p w14:paraId="5D9FD82E">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八）建筑光伏发电系统的防火设计应符合现行国家标准《建筑设计防火规范》GB50016,《建筑内部装修设计防火规范》GB50222,《消防给水及消火栓系统技术规范》GB50974和《火灾自动报警系统设计规范》GB50116的规定。在既有建筑物上增设光伏发电系统时，不得影响消防疏散通道和消防设施的使用。</w:t>
      </w:r>
    </w:p>
    <w:p w14:paraId="1807975B">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（九）建筑光伏发电系统支架与建筑连接部件的安装施工不应降低建筑的防水性能。支架应按设计要求安装在基座上，位置准确，与基座可靠固定。施工损坏的建筑防水层应进行修复或采取新的防水处理措施。</w:t>
      </w:r>
    </w:p>
    <w:p w14:paraId="35329FCB">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（十）建筑光伏发电系统安装施工过程中或完工后，应进行相关的检查、测试与调试，并经验收合格后方可移交给用户，移交时应提供相关的工程文件、产品合格证和使用说明书等资料。</w:t>
      </w:r>
    </w:p>
    <w:p w14:paraId="7B8072EE">
      <w:pPr>
        <w:overflowPunct w:val="0"/>
        <w:spacing w:line="579" w:lineRule="exact"/>
        <w:ind w:firstLine="640" w:firstLineChars="200"/>
        <w:textAlignment w:val="center"/>
        <w:rPr>
          <w:rFonts w:ascii="黑体" w:hAnsi="黑体" w:eastAsia="黑体" w:cs="Times New Roman"/>
          <w:sz w:val="32"/>
          <w:szCs w:val="32"/>
        </w:rPr>
      </w:pPr>
      <w:r>
        <w:rPr>
          <w:rFonts w:ascii="黑体" w:hAnsi="黑体" w:eastAsia="黑体" w:cs="Times New Roman"/>
          <w:sz w:val="32"/>
          <w:szCs w:val="32"/>
        </w:rPr>
        <w:t>六、地源热泵系统</w:t>
      </w:r>
    </w:p>
    <w:p w14:paraId="2E31C8DD">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根据各地资源禀赋，积极利用污水处理厂配建污水源热泵能源站，为周边建筑供热供冷；对地表水资源丰富的区域，积极发展地表水源热泵供热供冷；在具备合适埋管场地和满足土壤热平衡情况下，积极采用地埋管地源热泵供热供冷；对水文、地质条件适宜、符合地下水资源保护要求的地区，在确保同一含水层取水等量回灌，且不对地下水造成污染的前提下，积极稳妥推广地下水源热泵供热供冷。</w:t>
      </w:r>
    </w:p>
    <w:p w14:paraId="4B2A5B60">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（二）在地源热泵系统设计前，应按照《地源热泵系统工程技术规程》DB42/T1304相关要求对场地地热能资源进行勘察，并依据专项勘察结果评估地源热泵系统工程实施的可行性及经济性。</w:t>
      </w:r>
    </w:p>
    <w:p w14:paraId="7A4AA577">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（三）地埋管换热系统设计应符合下列规定：</w:t>
      </w:r>
    </w:p>
    <w:p w14:paraId="1D8A8A00">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宋体" w:hAnsi="宋体" w:eastAsia="宋体" w:cs="Times New Roman"/>
          <w:sz w:val="32"/>
          <w:szCs w:val="32"/>
        </w:rPr>
        <w:t>.</w:t>
      </w:r>
      <w:r>
        <w:rPr>
          <w:rFonts w:ascii="Times New Roman" w:hAnsi="Times New Roman" w:eastAsia="仿宋_GB2312" w:cs="Times New Roman"/>
          <w:sz w:val="32"/>
          <w:szCs w:val="32"/>
        </w:rPr>
        <w:t>地埋管换热系统设计前应明确待埋管区域内各种地下管线的种类、位置及深度，预留未来地下管线所需的埋管空间及埋管区域进出重型设备的车道位置；</w:t>
      </w:r>
    </w:p>
    <w:p w14:paraId="13B41DEB">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宋体" w:hAnsi="宋体" w:eastAsia="宋体" w:cs="Times New Roman"/>
          <w:sz w:val="32"/>
          <w:szCs w:val="32"/>
        </w:rPr>
        <w:t>.</w:t>
      </w:r>
      <w:r>
        <w:rPr>
          <w:rFonts w:ascii="Times New Roman" w:hAnsi="Times New Roman" w:eastAsia="仿宋_GB2312" w:cs="Times New Roman"/>
          <w:sz w:val="32"/>
          <w:szCs w:val="32"/>
        </w:rPr>
        <w:t>地埋管换热器换热量应满足周期动态负荷计算的最大吸热量或释热量的要求，并应采用辅助冷却源等调节措施，保障地埋管总释热量应与其总吸热量相平衡；</w:t>
      </w:r>
    </w:p>
    <w:p w14:paraId="27ADCE82">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ascii="宋体" w:hAnsi="宋体" w:eastAsia="宋体" w:cs="Times New Roman"/>
          <w:sz w:val="32"/>
          <w:szCs w:val="32"/>
        </w:rPr>
        <w:t>.</w:t>
      </w:r>
      <w:r>
        <w:rPr>
          <w:rFonts w:ascii="Times New Roman" w:hAnsi="Times New Roman" w:eastAsia="仿宋_GB2312" w:cs="Times New Roman"/>
          <w:sz w:val="32"/>
          <w:szCs w:val="32"/>
        </w:rPr>
        <w:t>应根据可使用地面面积、岩土体地质勘察、热物性测试及钻孔成本等因素确定地埋管换热器形式和长度。环路集管不应包括在地埋管换热器长度内；</w:t>
      </w:r>
    </w:p>
    <w:p w14:paraId="0AEA12F7">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ascii="宋体" w:hAnsi="宋体" w:eastAsia="宋体" w:cs="Times New Roman"/>
          <w:sz w:val="32"/>
          <w:szCs w:val="32"/>
        </w:rPr>
        <w:t>.</w:t>
      </w:r>
      <w:r>
        <w:rPr>
          <w:rFonts w:ascii="Times New Roman" w:hAnsi="Times New Roman" w:eastAsia="仿宋_GB2312" w:cs="Times New Roman"/>
          <w:sz w:val="32"/>
          <w:szCs w:val="32"/>
        </w:rPr>
        <w:t>水平地埋管换热器应水平铺设，可不设坡度。沟槽深度宜在1.5m与2.5m之间，最上层埋管覆盖层应不小于1.5m，且应在冻土层以下0.6m。可布置2层或三层，各层埋管间隔应不小于0.6m，水平埋管间隔应不小于1.2 m，管沟壁距埋管应不小于0.6m；</w:t>
      </w:r>
    </w:p>
    <w:p w14:paraId="583C5797">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w:t>
      </w:r>
      <w:r>
        <w:rPr>
          <w:rFonts w:ascii="宋体" w:hAnsi="宋体" w:eastAsia="宋体" w:cs="Times New Roman"/>
          <w:sz w:val="32"/>
          <w:szCs w:val="32"/>
        </w:rPr>
        <w:t>.</w:t>
      </w:r>
      <w:r>
        <w:rPr>
          <w:rFonts w:ascii="Times New Roman" w:hAnsi="Times New Roman" w:eastAsia="仿宋_GB2312" w:cs="Times New Roman"/>
          <w:sz w:val="32"/>
          <w:szCs w:val="32"/>
        </w:rPr>
        <w:t>垂直地埋管换热器埋管深度应大于20m，现场条件允许前提下最大深度不宜超过140m，钻孔孔径应不小于0.11m，钻孔间距应满足换热需要，水平连接管的深度宜在1.5m以下。管内流体应保持紊流流态，水平干管坡度宜为0.002；</w:t>
      </w:r>
    </w:p>
    <w:p w14:paraId="7451C888">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w:t>
      </w:r>
      <w:r>
        <w:rPr>
          <w:rFonts w:ascii="宋体" w:hAnsi="宋体" w:eastAsia="宋体" w:cs="Times New Roman"/>
          <w:sz w:val="32"/>
          <w:szCs w:val="32"/>
        </w:rPr>
        <w:t>.</w:t>
      </w:r>
      <w:r>
        <w:rPr>
          <w:rFonts w:ascii="Times New Roman" w:hAnsi="Times New Roman" w:eastAsia="仿宋_GB2312" w:cs="Times New Roman"/>
          <w:sz w:val="32"/>
          <w:szCs w:val="32"/>
        </w:rPr>
        <w:t>地埋管换热器安装位置应远离水井及室外排水设施，并宜靠近机房或以机房为中心设置。地埋管环路两端应分别与集分水器相连接，且同程布置，每对集分水器连接的地埋管环路数宜大致相等。铺设供、回水集管的管沟宜分开布置；供、回水集管的间距应不小于0.6m；</w:t>
      </w:r>
    </w:p>
    <w:p w14:paraId="0068679D">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w:t>
      </w:r>
      <w:r>
        <w:rPr>
          <w:rFonts w:ascii="宋体" w:hAnsi="宋体" w:eastAsia="宋体" w:cs="Times New Roman"/>
          <w:sz w:val="32"/>
          <w:szCs w:val="32"/>
        </w:rPr>
        <w:t>.</w:t>
      </w:r>
      <w:r>
        <w:rPr>
          <w:rFonts w:ascii="Times New Roman" w:hAnsi="Times New Roman" w:eastAsia="仿宋_GB2312" w:cs="Times New Roman"/>
          <w:sz w:val="32"/>
          <w:szCs w:val="32"/>
        </w:rPr>
        <w:t>地埋管换热系统应根据地质特征确定回填料配方，回填料的导热系数应不低于钻孔外和沟槽外岩土体的导热系数；</w:t>
      </w:r>
    </w:p>
    <w:p w14:paraId="7902556B">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w:t>
      </w:r>
      <w:r>
        <w:rPr>
          <w:rFonts w:ascii="宋体" w:hAnsi="宋体" w:eastAsia="宋体" w:cs="Times New Roman"/>
          <w:sz w:val="32"/>
          <w:szCs w:val="32"/>
        </w:rPr>
        <w:t>.</w:t>
      </w:r>
      <w:r>
        <w:rPr>
          <w:rFonts w:ascii="Times New Roman" w:hAnsi="Times New Roman" w:eastAsia="仿宋_GB2312" w:cs="Times New Roman"/>
          <w:sz w:val="32"/>
          <w:szCs w:val="32"/>
        </w:rPr>
        <w:t>地埋管换热系统设计时应考虑地埋管换热器的承压能力，若室内系统压力超过地埋管换热器的承压能力时，应设中间换热器将地埋管换热器与室内系统分开。</w:t>
      </w:r>
    </w:p>
    <w:p w14:paraId="17F67F7C">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（四）地下水换热系统设计应符合下列规定：</w:t>
      </w:r>
    </w:p>
    <w:p w14:paraId="148C3F62">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宋体" w:hAnsi="宋体" w:eastAsia="宋体" w:cs="Times New Roman"/>
          <w:sz w:val="32"/>
          <w:szCs w:val="32"/>
        </w:rPr>
        <w:t>.</w:t>
      </w:r>
      <w:r>
        <w:rPr>
          <w:rFonts w:ascii="Times New Roman" w:hAnsi="Times New Roman" w:eastAsia="仿宋_GB2312" w:cs="Times New Roman"/>
          <w:sz w:val="32"/>
          <w:szCs w:val="32"/>
        </w:rPr>
        <w:t>地下水的持续出水量应满足地源热泵系统设计最大吸热量或释热量的要求。直接进入水源热泵机组的地下水，其水量、水温及水质应满足机组的使用要求；</w:t>
      </w:r>
    </w:p>
    <w:p w14:paraId="56165219">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宋体" w:hAnsi="宋体" w:eastAsia="宋体" w:cs="Times New Roman"/>
          <w:sz w:val="32"/>
          <w:szCs w:val="32"/>
        </w:rPr>
        <w:t>.</w:t>
      </w:r>
      <w:r>
        <w:rPr>
          <w:rFonts w:ascii="Times New Roman" w:hAnsi="Times New Roman" w:eastAsia="仿宋_GB2312" w:cs="Times New Roman"/>
          <w:sz w:val="32"/>
          <w:szCs w:val="32"/>
        </w:rPr>
        <w:t>热源井设计应符合《供水管井技术规范》GB50296的相关规定，并应包括以下内容：</w:t>
      </w:r>
    </w:p>
    <w:p w14:paraId="1CC8C639">
      <w:pPr>
        <w:overflowPunct w:val="0"/>
        <w:spacing w:line="579" w:lineRule="exact"/>
        <w:ind w:firstLine="640" w:firstLineChars="200"/>
        <w:rPr>
          <w:rFonts w:ascii="Times New Roman" w:hAnsi="Times New Roman" w:eastAsia="仿宋_GB2312" w:cs="Times New Roman"/>
          <w:sz w:val="32"/>
          <w:szCs w:val="32"/>
        </w:rPr>
      </w:pPr>
      <w:r>
        <w:rPr>
          <w:rFonts w:hint="eastAsia" w:ascii="宋体" w:hAnsi="宋体" w:eastAsia="宋体" w:cs="宋体"/>
          <w:sz w:val="32"/>
          <w:szCs w:val="32"/>
        </w:rPr>
        <w:t>①</w:t>
      </w:r>
      <w:r>
        <w:rPr>
          <w:rFonts w:ascii="Times New Roman" w:hAnsi="Times New Roman" w:eastAsia="仿宋_GB2312" w:cs="Times New Roman"/>
          <w:sz w:val="32"/>
          <w:szCs w:val="32"/>
        </w:rPr>
        <w:t xml:space="preserve"> 热源井抽水量和回灌量、水温和水质；</w:t>
      </w:r>
    </w:p>
    <w:p w14:paraId="44C02F51">
      <w:pPr>
        <w:overflowPunct w:val="0"/>
        <w:spacing w:line="579" w:lineRule="exact"/>
        <w:ind w:firstLine="640" w:firstLineChars="200"/>
        <w:rPr>
          <w:rFonts w:ascii="Times New Roman" w:hAnsi="Times New Roman" w:eastAsia="仿宋_GB2312" w:cs="Times New Roman"/>
          <w:sz w:val="32"/>
          <w:szCs w:val="32"/>
        </w:rPr>
      </w:pPr>
      <w:r>
        <w:rPr>
          <w:rFonts w:hint="eastAsia" w:ascii="宋体" w:hAnsi="宋体" w:eastAsia="宋体" w:cs="宋体"/>
          <w:sz w:val="32"/>
          <w:szCs w:val="32"/>
        </w:rPr>
        <w:t>②</w:t>
      </w:r>
      <w:r>
        <w:rPr>
          <w:rFonts w:ascii="Times New Roman" w:hAnsi="Times New Roman" w:eastAsia="仿宋_GB2312" w:cs="Times New Roman"/>
          <w:sz w:val="32"/>
          <w:szCs w:val="32"/>
        </w:rPr>
        <w:t xml:space="preserve"> 热源井数量、井位分布及井身结构；</w:t>
      </w:r>
    </w:p>
    <w:p w14:paraId="3F44BD2C">
      <w:pPr>
        <w:overflowPunct w:val="0"/>
        <w:spacing w:line="579" w:lineRule="exact"/>
        <w:ind w:firstLine="640" w:firstLineChars="200"/>
        <w:rPr>
          <w:rFonts w:ascii="Times New Roman" w:hAnsi="Times New Roman" w:eastAsia="仿宋_GB2312" w:cs="Times New Roman"/>
          <w:sz w:val="32"/>
          <w:szCs w:val="32"/>
        </w:rPr>
      </w:pPr>
      <w:r>
        <w:rPr>
          <w:rFonts w:hint="eastAsia" w:ascii="宋体" w:hAnsi="宋体" w:eastAsia="宋体" w:cs="宋体"/>
          <w:sz w:val="32"/>
          <w:szCs w:val="32"/>
        </w:rPr>
        <w:t>③</w:t>
      </w:r>
      <w:r>
        <w:rPr>
          <w:rFonts w:ascii="Times New Roman" w:hAnsi="Times New Roman" w:eastAsia="仿宋_GB2312" w:cs="Times New Roman"/>
          <w:sz w:val="32"/>
          <w:szCs w:val="32"/>
        </w:rPr>
        <w:t xml:space="preserve"> 井管配置及管材选用，深水泵选择等；</w:t>
      </w:r>
    </w:p>
    <w:p w14:paraId="77D9746A">
      <w:pPr>
        <w:overflowPunct w:val="0"/>
        <w:spacing w:line="579" w:lineRule="exact"/>
        <w:ind w:firstLine="640" w:firstLineChars="200"/>
        <w:rPr>
          <w:rFonts w:ascii="Times New Roman" w:hAnsi="Times New Roman" w:eastAsia="仿宋_GB2312" w:cs="Times New Roman"/>
          <w:sz w:val="32"/>
          <w:szCs w:val="32"/>
        </w:rPr>
      </w:pPr>
      <w:r>
        <w:rPr>
          <w:rFonts w:hint="eastAsia" w:ascii="宋体" w:hAnsi="宋体" w:eastAsia="宋体" w:cs="宋体"/>
          <w:sz w:val="32"/>
          <w:szCs w:val="32"/>
        </w:rPr>
        <w:t>④</w:t>
      </w:r>
      <w:r>
        <w:rPr>
          <w:rFonts w:ascii="Times New Roman" w:hAnsi="Times New Roman" w:eastAsia="仿宋_GB2312" w:cs="Times New Roman"/>
          <w:sz w:val="32"/>
          <w:szCs w:val="32"/>
        </w:rPr>
        <w:t xml:space="preserve"> 填砾位置及滤料规格、封闭位置及材料；</w:t>
      </w:r>
    </w:p>
    <w:p w14:paraId="1A09B17C">
      <w:pPr>
        <w:overflowPunct w:val="0"/>
        <w:spacing w:line="579" w:lineRule="exact"/>
        <w:ind w:firstLine="640" w:firstLineChars="200"/>
        <w:rPr>
          <w:rFonts w:ascii="Times New Roman" w:hAnsi="Times New Roman" w:eastAsia="仿宋_GB2312" w:cs="Times New Roman"/>
          <w:sz w:val="32"/>
          <w:szCs w:val="32"/>
        </w:rPr>
      </w:pPr>
      <w:r>
        <w:rPr>
          <w:rFonts w:hint="eastAsia" w:ascii="宋体" w:hAnsi="宋体" w:eastAsia="宋体" w:cs="宋体"/>
          <w:sz w:val="32"/>
          <w:szCs w:val="32"/>
        </w:rPr>
        <w:t>⑤</w:t>
      </w:r>
      <w:r>
        <w:rPr>
          <w:rFonts w:ascii="Times New Roman" w:hAnsi="Times New Roman" w:eastAsia="仿宋_GB2312" w:cs="Times New Roman"/>
          <w:sz w:val="32"/>
          <w:szCs w:val="32"/>
        </w:rPr>
        <w:t xml:space="preserve"> 抽水试验和回灌试验要求及措施；</w:t>
      </w:r>
    </w:p>
    <w:p w14:paraId="777B0522">
      <w:pPr>
        <w:overflowPunct w:val="0"/>
        <w:spacing w:line="579" w:lineRule="exact"/>
        <w:ind w:firstLine="640" w:firstLineChars="200"/>
        <w:rPr>
          <w:rFonts w:ascii="Times New Roman" w:hAnsi="Times New Roman" w:eastAsia="仿宋_GB2312" w:cs="Times New Roman"/>
          <w:sz w:val="32"/>
          <w:szCs w:val="32"/>
        </w:rPr>
      </w:pPr>
      <w:r>
        <w:rPr>
          <w:rFonts w:hint="eastAsia" w:ascii="宋体" w:hAnsi="宋体" w:eastAsia="宋体" w:cs="宋体"/>
          <w:sz w:val="32"/>
          <w:szCs w:val="32"/>
        </w:rPr>
        <w:t>⑥</w:t>
      </w:r>
      <w:r>
        <w:rPr>
          <w:rFonts w:ascii="Times New Roman" w:hAnsi="Times New Roman" w:eastAsia="仿宋_GB2312" w:cs="Times New Roman"/>
          <w:sz w:val="32"/>
          <w:szCs w:val="32"/>
        </w:rPr>
        <w:t xml:space="preserve"> 井口装置及附属设施。</w:t>
      </w:r>
    </w:p>
    <w:p w14:paraId="1D62CFB3">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ascii="宋体" w:hAnsi="宋体" w:eastAsia="宋体" w:cs="Times New Roman"/>
          <w:sz w:val="32"/>
          <w:szCs w:val="32"/>
        </w:rPr>
        <w:t>.</w:t>
      </w:r>
      <w:r>
        <w:rPr>
          <w:rFonts w:ascii="Times New Roman" w:hAnsi="Times New Roman" w:eastAsia="仿宋_GB2312" w:cs="Times New Roman"/>
          <w:sz w:val="32"/>
          <w:szCs w:val="32"/>
        </w:rPr>
        <w:t>应根据地下水水文地质勘察结果，采取可靠措施使置换冷量或热量后的抽取水全部回灌到同一含水层，满足回灌量的要求，且回灌水的水质应好于抽取水的水质，不得对地下水资源造成浪费及污染；</w:t>
      </w:r>
    </w:p>
    <w:p w14:paraId="0FA83DA1">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ascii="宋体" w:hAnsi="宋体" w:eastAsia="宋体" w:cs="Times New Roman"/>
          <w:sz w:val="32"/>
          <w:szCs w:val="32"/>
        </w:rPr>
        <w:t>.</w:t>
      </w:r>
      <w:r>
        <w:rPr>
          <w:rFonts w:ascii="Times New Roman" w:hAnsi="Times New Roman" w:eastAsia="仿宋_GB2312" w:cs="Times New Roman"/>
          <w:sz w:val="32"/>
          <w:szCs w:val="32"/>
        </w:rPr>
        <w:t>热源井设计时应采取减少空气侵入的措施，必要时可在回灌井内设置抽真空装置，保障回灌效率；</w:t>
      </w:r>
    </w:p>
    <w:p w14:paraId="6D51E547">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w:t>
      </w:r>
      <w:r>
        <w:rPr>
          <w:rFonts w:ascii="宋体" w:hAnsi="宋体" w:eastAsia="宋体" w:cs="Times New Roman"/>
          <w:sz w:val="32"/>
          <w:szCs w:val="32"/>
        </w:rPr>
        <w:t>.</w:t>
      </w:r>
      <w:r>
        <w:rPr>
          <w:rFonts w:ascii="Times New Roman" w:hAnsi="Times New Roman" w:eastAsia="仿宋_GB2312" w:cs="Times New Roman"/>
          <w:sz w:val="32"/>
          <w:szCs w:val="32"/>
        </w:rPr>
        <w:t>裂隙水和岩溶水抽水井与回灌井宜能相互转换，孔隙水水井则不宜采用此种方式。其间应设排气装置。抽水管和回灌管上均应设置水样采集口；</w:t>
      </w:r>
    </w:p>
    <w:p w14:paraId="5D59FC30">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w:t>
      </w:r>
      <w:r>
        <w:rPr>
          <w:rFonts w:ascii="宋体" w:hAnsi="宋体" w:eastAsia="宋体" w:cs="Times New Roman"/>
          <w:sz w:val="32"/>
          <w:szCs w:val="32"/>
        </w:rPr>
        <w:t>.</w:t>
      </w:r>
      <w:r>
        <w:rPr>
          <w:rFonts w:ascii="Times New Roman" w:hAnsi="Times New Roman" w:eastAsia="仿宋_GB2312" w:cs="Times New Roman"/>
          <w:sz w:val="32"/>
          <w:szCs w:val="32"/>
        </w:rPr>
        <w:t xml:space="preserve">热源井位的设置应避开有污染的地面或地层。热源井井口应严格封闭，井内装置应使用对地下水无污染的材料。 </w:t>
      </w:r>
    </w:p>
    <w:p w14:paraId="26EE11A7">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w:t>
      </w:r>
      <w:r>
        <w:rPr>
          <w:rFonts w:ascii="宋体" w:hAnsi="宋体" w:eastAsia="宋体" w:cs="Times New Roman"/>
          <w:sz w:val="32"/>
          <w:szCs w:val="32"/>
        </w:rPr>
        <w:t>.</w:t>
      </w:r>
      <w:r>
        <w:rPr>
          <w:rFonts w:ascii="Times New Roman" w:hAnsi="Times New Roman" w:eastAsia="仿宋_GB2312" w:cs="Times New Roman"/>
          <w:sz w:val="32"/>
          <w:szCs w:val="32"/>
        </w:rPr>
        <w:t>地下水供回水管应采用塑料管，且应保温。回水管末端应设置过滤除氧装置；</w:t>
      </w:r>
    </w:p>
    <w:p w14:paraId="23EDD51F">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w:t>
      </w:r>
      <w:r>
        <w:rPr>
          <w:rFonts w:ascii="宋体" w:hAnsi="宋体" w:eastAsia="宋体" w:cs="Times New Roman"/>
          <w:sz w:val="32"/>
          <w:szCs w:val="32"/>
        </w:rPr>
        <w:t>.</w:t>
      </w:r>
      <w:r>
        <w:rPr>
          <w:rFonts w:ascii="Times New Roman" w:hAnsi="Times New Roman" w:eastAsia="仿宋_GB2312" w:cs="Times New Roman"/>
          <w:sz w:val="32"/>
          <w:szCs w:val="32"/>
        </w:rPr>
        <w:t>地下水换热系统可采用直接或间接系统，水系统宜采用变流量调节；</w:t>
      </w:r>
    </w:p>
    <w:p w14:paraId="010607F0">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w:t>
      </w:r>
      <w:r>
        <w:rPr>
          <w:rFonts w:ascii="宋体" w:hAnsi="宋体" w:eastAsia="宋体" w:cs="Times New Roman"/>
          <w:sz w:val="32"/>
          <w:szCs w:val="32"/>
        </w:rPr>
        <w:t>.</w:t>
      </w:r>
      <w:r>
        <w:rPr>
          <w:rFonts w:ascii="Times New Roman" w:hAnsi="Times New Roman" w:eastAsia="仿宋_GB2312" w:cs="Times New Roman"/>
          <w:sz w:val="32"/>
          <w:szCs w:val="32"/>
        </w:rPr>
        <w:t>热源井井口处应设检查井。井口之上若有构筑物，应留有检修用的足够高度或在构筑物上留有检修口。</w:t>
      </w:r>
    </w:p>
    <w:p w14:paraId="5AAE74DE">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（五）地表水换热系统设计应符合下列规定：</w:t>
      </w:r>
    </w:p>
    <w:p w14:paraId="7FD35567">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宋体" w:hAnsi="宋体" w:eastAsia="宋体" w:cs="Times New Roman"/>
          <w:sz w:val="32"/>
          <w:szCs w:val="32"/>
        </w:rPr>
        <w:t>.</w:t>
      </w:r>
      <w:r>
        <w:rPr>
          <w:rFonts w:ascii="Times New Roman" w:hAnsi="Times New Roman" w:eastAsia="仿宋_GB2312" w:cs="Times New Roman"/>
          <w:sz w:val="32"/>
          <w:szCs w:val="32"/>
        </w:rPr>
        <w:t>开式地表水换热系统取水口应远离回水口，并宜位于回水口上游。取水口应设置污物过滤装置；</w:t>
      </w:r>
    </w:p>
    <w:p w14:paraId="3A4A32D9">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宋体" w:hAnsi="宋体" w:eastAsia="宋体" w:cs="Times New Roman"/>
          <w:sz w:val="32"/>
          <w:szCs w:val="32"/>
        </w:rPr>
        <w:t>.</w:t>
      </w:r>
      <w:r>
        <w:rPr>
          <w:rFonts w:ascii="Times New Roman" w:hAnsi="Times New Roman" w:eastAsia="仿宋_GB2312" w:cs="Times New Roman"/>
          <w:sz w:val="32"/>
          <w:szCs w:val="32"/>
        </w:rPr>
        <w:t>闭式地表水换热系统宜为同程系统。每个环路集管内的换热环路数宜相同且并联连接；环路集管布置应与水体形状相适应，供、回水管应分开布置；</w:t>
      </w:r>
    </w:p>
    <w:p w14:paraId="38A51D43">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ascii="宋体" w:hAnsi="宋体" w:eastAsia="宋体" w:cs="Times New Roman"/>
          <w:sz w:val="32"/>
          <w:szCs w:val="32"/>
        </w:rPr>
        <w:t>.</w:t>
      </w:r>
      <w:r>
        <w:rPr>
          <w:rFonts w:ascii="Times New Roman" w:hAnsi="Times New Roman" w:eastAsia="仿宋_GB2312" w:cs="Times New Roman"/>
          <w:sz w:val="32"/>
          <w:szCs w:val="32"/>
        </w:rPr>
        <w:t>换热盘管应牢固安装在水体底部，地表水的稳定水面与水底换热盘管距离不应小于2.5m。换热盘管设置处水体的静压应在换热盘管的承压范围内；</w:t>
      </w:r>
    </w:p>
    <w:p w14:paraId="51AE7892">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ascii="宋体" w:hAnsi="宋体" w:eastAsia="宋体" w:cs="Times New Roman"/>
          <w:sz w:val="32"/>
          <w:szCs w:val="32"/>
        </w:rPr>
        <w:t>.</w:t>
      </w:r>
      <w:r>
        <w:rPr>
          <w:rFonts w:ascii="Times New Roman" w:hAnsi="Times New Roman" w:eastAsia="仿宋_GB2312" w:cs="Times New Roman"/>
          <w:sz w:val="32"/>
          <w:szCs w:val="32"/>
        </w:rPr>
        <w:t>地表水换热盘管设计时应考虑水面用途，减小对地表水体及其水生态环境和行船的影响；</w:t>
      </w:r>
    </w:p>
    <w:p w14:paraId="7FDE64E3">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w:t>
      </w:r>
      <w:r>
        <w:rPr>
          <w:rFonts w:ascii="宋体" w:hAnsi="宋体" w:eastAsia="宋体" w:cs="Times New Roman"/>
          <w:sz w:val="32"/>
          <w:szCs w:val="32"/>
        </w:rPr>
        <w:t>.</w:t>
      </w:r>
      <w:r>
        <w:rPr>
          <w:rFonts w:ascii="Times New Roman" w:hAnsi="Times New Roman" w:eastAsia="仿宋_GB2312" w:cs="Times New Roman"/>
          <w:sz w:val="32"/>
          <w:szCs w:val="32"/>
        </w:rPr>
        <w:t>地表水换热盘管设置位置与饮用水吸水口距离不应小于2m；</w:t>
      </w:r>
    </w:p>
    <w:p w14:paraId="5C047AFB">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w:t>
      </w:r>
      <w:r>
        <w:rPr>
          <w:rFonts w:ascii="宋体" w:hAnsi="宋体" w:eastAsia="宋体" w:cs="Times New Roman"/>
          <w:sz w:val="32"/>
          <w:szCs w:val="32"/>
        </w:rPr>
        <w:t>.</w:t>
      </w:r>
      <w:r>
        <w:rPr>
          <w:rFonts w:ascii="Times New Roman" w:hAnsi="Times New Roman" w:eastAsia="仿宋_GB2312" w:cs="Times New Roman"/>
          <w:sz w:val="32"/>
          <w:szCs w:val="32"/>
        </w:rPr>
        <w:t>地表水换热系统可采用开式和闭式两种形式。水系统宜采用变流量调节。</w:t>
      </w:r>
    </w:p>
    <w:p w14:paraId="68CE96E7">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（六）地下换热系统施工前应具备区域的工程勘察资料、设计文件和施工图纸，并完成施工组织设计，并应符合下列规定：</w:t>
      </w:r>
    </w:p>
    <w:p w14:paraId="59F14373">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宋体" w:hAnsi="宋体" w:eastAsia="宋体" w:cs="Times New Roman"/>
          <w:sz w:val="32"/>
          <w:szCs w:val="32"/>
        </w:rPr>
        <w:t>.</w:t>
      </w:r>
      <w:r>
        <w:rPr>
          <w:rFonts w:ascii="Times New Roman" w:hAnsi="Times New Roman" w:eastAsia="仿宋_GB2312" w:cs="Times New Roman"/>
          <w:sz w:val="32"/>
          <w:szCs w:val="32"/>
        </w:rPr>
        <w:t>孔隙类含水层地质水井施工宜采用冲击钻井方式，减少孔隙被堵塞；岩溶水和裂隙水可采用回转式或冲击式钻进，应尽量采用对岩层破坏较小的工艺；</w:t>
      </w:r>
    </w:p>
    <w:p w14:paraId="73B28A4B">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宋体" w:hAnsi="宋体" w:eastAsia="宋体" w:cs="Times New Roman"/>
          <w:sz w:val="32"/>
          <w:szCs w:val="32"/>
        </w:rPr>
        <w:t>.</w:t>
      </w:r>
      <w:r>
        <w:rPr>
          <w:rFonts w:ascii="Times New Roman" w:hAnsi="Times New Roman" w:eastAsia="仿宋_GB2312" w:cs="Times New Roman"/>
          <w:sz w:val="32"/>
          <w:szCs w:val="32"/>
        </w:rPr>
        <w:t>应根据不同的地下含水层类型选择地下水过滤器、护壁泥浆及冲洗液；</w:t>
      </w:r>
    </w:p>
    <w:p w14:paraId="5846E839">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ascii="宋体" w:hAnsi="宋体" w:eastAsia="宋体" w:cs="Times New Roman"/>
          <w:sz w:val="32"/>
          <w:szCs w:val="32"/>
        </w:rPr>
        <w:t>.</w:t>
      </w:r>
      <w:r>
        <w:rPr>
          <w:rFonts w:ascii="Times New Roman" w:hAnsi="Times New Roman" w:eastAsia="仿宋_GB2312" w:cs="Times New Roman"/>
          <w:sz w:val="32"/>
          <w:szCs w:val="32"/>
        </w:rPr>
        <w:t>当在有含水层的地层回填时，可采用颗粒状的回填料分多次用水洗法回填密实。当地埋管换热器设在密实或坚硬的岩土体中时，宜采用水泥基料灌浆；</w:t>
      </w:r>
    </w:p>
    <w:p w14:paraId="73AEC19F">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ascii="宋体" w:hAnsi="宋体" w:eastAsia="宋体" w:cs="Times New Roman"/>
          <w:sz w:val="32"/>
          <w:szCs w:val="32"/>
        </w:rPr>
        <w:t>.</w:t>
      </w:r>
      <w:r>
        <w:rPr>
          <w:rFonts w:ascii="Times New Roman" w:hAnsi="Times New Roman" w:eastAsia="仿宋_GB2312" w:cs="Times New Roman"/>
          <w:sz w:val="32"/>
          <w:szCs w:val="32"/>
        </w:rPr>
        <w:t>地埋管换热系统应设置反冲洗系统，冲洗流量应为工作流量的2倍，每年冲洗宜不少于2次；</w:t>
      </w:r>
    </w:p>
    <w:p w14:paraId="06019406">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w:t>
      </w:r>
      <w:r>
        <w:rPr>
          <w:rFonts w:ascii="宋体" w:hAnsi="宋体" w:eastAsia="宋体" w:cs="Times New Roman"/>
          <w:sz w:val="32"/>
          <w:szCs w:val="32"/>
        </w:rPr>
        <w:t>.</w:t>
      </w:r>
      <w:r>
        <w:rPr>
          <w:rFonts w:ascii="Times New Roman" w:hAnsi="Times New Roman" w:eastAsia="仿宋_GB2312" w:cs="Times New Roman"/>
          <w:sz w:val="32"/>
          <w:szCs w:val="32"/>
        </w:rPr>
        <w:t>置于地表水中的换热盘管宜按照标准长度由厂家做成所需的预制件，且不应有扭曲。固定在水体底部时，换热盘管下应安装衬垫物；</w:t>
      </w:r>
    </w:p>
    <w:p w14:paraId="042A7F73">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w:t>
      </w:r>
      <w:r>
        <w:rPr>
          <w:rFonts w:ascii="宋体" w:hAnsi="宋体" w:eastAsia="宋体" w:cs="Times New Roman"/>
          <w:sz w:val="32"/>
          <w:szCs w:val="32"/>
        </w:rPr>
        <w:t>.</w:t>
      </w:r>
      <w:r>
        <w:rPr>
          <w:rFonts w:ascii="Times New Roman" w:hAnsi="Times New Roman" w:eastAsia="仿宋_GB2312" w:cs="Times New Roman"/>
          <w:sz w:val="32"/>
          <w:szCs w:val="32"/>
        </w:rPr>
        <w:t>地表水取退水位置应设明显标志，并应考虑丰水、枯水季节的水位差对系统的影响的解决措施。</w:t>
      </w:r>
    </w:p>
    <w:p w14:paraId="7D946D7B">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（七）地源热泵系统应根据系统形式进行水压试验，且应符合《地源热泵系统工程技术规程》DB42/T1304附录E的相关技术要求。</w:t>
      </w:r>
    </w:p>
    <w:p w14:paraId="2A584B74">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（八）地源热泵系统应根据建筑物规模、使用功能、系统形式、相关标准等设置监测与控制系统，且符合《浅层地热能利用监测技术规程》DB42T1358的相关要求，一般应包括以下内容：</w:t>
      </w:r>
    </w:p>
    <w:p w14:paraId="4E98A513">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宋体" w:hAnsi="宋体" w:eastAsia="宋体" w:cs="Times New Roman"/>
          <w:sz w:val="32"/>
          <w:szCs w:val="32"/>
        </w:rPr>
        <w:t>.</w:t>
      </w:r>
      <w:r>
        <w:rPr>
          <w:rFonts w:ascii="Times New Roman" w:hAnsi="Times New Roman" w:eastAsia="仿宋_GB2312" w:cs="Times New Roman"/>
          <w:sz w:val="32"/>
          <w:szCs w:val="32"/>
        </w:rPr>
        <w:t>运行参数监测和显示；</w:t>
      </w:r>
    </w:p>
    <w:p w14:paraId="023396D3">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宋体" w:hAnsi="宋体" w:eastAsia="宋体" w:cs="Times New Roman"/>
          <w:sz w:val="32"/>
          <w:szCs w:val="32"/>
        </w:rPr>
        <w:t>.</w:t>
      </w:r>
      <w:r>
        <w:rPr>
          <w:rFonts w:ascii="Times New Roman" w:hAnsi="Times New Roman" w:eastAsia="仿宋_GB2312" w:cs="Times New Roman"/>
          <w:sz w:val="32"/>
          <w:szCs w:val="32"/>
        </w:rPr>
        <w:t>设备工作状态显示；</w:t>
      </w:r>
    </w:p>
    <w:p w14:paraId="78F3CF48">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ascii="宋体" w:hAnsi="宋体" w:eastAsia="宋体" w:cs="Times New Roman"/>
          <w:sz w:val="32"/>
          <w:szCs w:val="32"/>
        </w:rPr>
        <w:t>.</w:t>
      </w:r>
      <w:r>
        <w:rPr>
          <w:rFonts w:ascii="Times New Roman" w:hAnsi="Times New Roman" w:eastAsia="仿宋_GB2312" w:cs="Times New Roman"/>
          <w:sz w:val="32"/>
          <w:szCs w:val="32"/>
        </w:rPr>
        <w:t>用能分项计量；</w:t>
      </w:r>
    </w:p>
    <w:p w14:paraId="7B81489A">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ascii="宋体" w:hAnsi="宋体" w:eastAsia="宋体" w:cs="Times New Roman"/>
          <w:sz w:val="32"/>
          <w:szCs w:val="32"/>
        </w:rPr>
        <w:t>.</w:t>
      </w:r>
      <w:r>
        <w:rPr>
          <w:rFonts w:ascii="Times New Roman" w:hAnsi="Times New Roman" w:eastAsia="仿宋_GB2312" w:cs="Times New Roman"/>
          <w:sz w:val="32"/>
          <w:szCs w:val="32"/>
        </w:rPr>
        <w:t>系统调节与工况转换；</w:t>
      </w:r>
    </w:p>
    <w:p w14:paraId="514EEB39">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w:t>
      </w:r>
      <w:r>
        <w:rPr>
          <w:rFonts w:ascii="宋体" w:hAnsi="宋体" w:eastAsia="宋体" w:cs="Times New Roman"/>
          <w:sz w:val="32"/>
          <w:szCs w:val="32"/>
        </w:rPr>
        <w:t>.</w:t>
      </w:r>
      <w:r>
        <w:rPr>
          <w:rFonts w:ascii="Times New Roman" w:hAnsi="Times New Roman" w:eastAsia="仿宋_GB2312" w:cs="Times New Roman"/>
          <w:sz w:val="32"/>
          <w:szCs w:val="32"/>
        </w:rPr>
        <w:t>设备联锁与自动保护。</w:t>
      </w:r>
    </w:p>
    <w:p w14:paraId="5A81C1CB">
      <w:pPr>
        <w:overflowPunct w:val="0"/>
        <w:spacing w:line="579" w:lineRule="exact"/>
        <w:ind w:firstLine="640" w:firstLineChars="200"/>
        <w:textAlignment w:val="center"/>
        <w:rPr>
          <w:rFonts w:ascii="黑体" w:hAnsi="黑体" w:eastAsia="黑体" w:cs="Times New Roman"/>
          <w:sz w:val="32"/>
          <w:szCs w:val="32"/>
        </w:rPr>
      </w:pPr>
      <w:r>
        <w:rPr>
          <w:rFonts w:ascii="黑体" w:hAnsi="黑体" w:eastAsia="黑体" w:cs="Times New Roman"/>
          <w:sz w:val="32"/>
          <w:szCs w:val="32"/>
        </w:rPr>
        <w:t>七、可再生能源建筑应用替代量测算</w:t>
      </w:r>
    </w:p>
    <w:p w14:paraId="6425951F">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（一）公共建筑、非住宅类居住建筑，其可再生能源的综合利用量应根据建设用地内许可的地上计入容积率的总建筑面积核算。</w:t>
      </w:r>
    </w:p>
    <w:p w14:paraId="187DF850">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（二）具有多种建筑功能组合的综合体建筑，其可再生能源综合利用量应根据各类建筑功能的建筑面积分别计算后相加得到。</w:t>
      </w:r>
    </w:p>
    <w:p w14:paraId="34429C53">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（三）可再生能源建筑应用的常规能源年替代量总量不应小于可再生能源综合利用量，常规能源年替代量应根据能源系统种类和建筑类型按表1取值。</w:t>
      </w:r>
    </w:p>
    <w:p w14:paraId="63FA792B">
      <w:pPr>
        <w:overflowPunct w:val="0"/>
        <w:spacing w:after="156" w:afterLines="50" w:line="579"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表1 常规能源年替代量</w:t>
      </w:r>
    </w:p>
    <w:tbl>
      <w:tblPr>
        <w:tblStyle w:val="8"/>
        <w:tblW w:w="49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6"/>
        <w:gridCol w:w="1199"/>
        <w:gridCol w:w="2691"/>
        <w:gridCol w:w="1776"/>
        <w:gridCol w:w="1777"/>
      </w:tblGrid>
      <w:tr w14:paraId="336EA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6" w:type="dxa"/>
            <w:vMerge w:val="restart"/>
            <w:vAlign w:val="center"/>
          </w:tcPr>
          <w:p w14:paraId="3792150F">
            <w:pPr>
              <w:overflowPunct w:val="0"/>
              <w:spacing w:line="340" w:lineRule="exact"/>
              <w:jc w:val="center"/>
              <w:rPr>
                <w:rFonts w:ascii="黑体" w:hAnsi="黑体" w:eastAsia="黑体" w:cs="Times New Roman"/>
                <w:sz w:val="24"/>
                <w:szCs w:val="24"/>
              </w:rPr>
            </w:pPr>
            <w:r>
              <w:rPr>
                <w:rFonts w:ascii="黑体" w:hAnsi="黑体" w:eastAsia="黑体" w:cs="Times New Roman"/>
                <w:sz w:val="24"/>
                <w:szCs w:val="24"/>
              </w:rPr>
              <w:t>可再生能源</w:t>
            </w:r>
            <w:r>
              <w:rPr>
                <w:rFonts w:ascii="黑体" w:hAnsi="黑体" w:eastAsia="黑体" w:cs="Times New Roman"/>
                <w:sz w:val="24"/>
                <w:szCs w:val="24"/>
              </w:rPr>
              <w:br w:type="textWrapping"/>
            </w:r>
            <w:r>
              <w:rPr>
                <w:rFonts w:ascii="黑体" w:hAnsi="黑体" w:eastAsia="黑体" w:cs="Times New Roman"/>
                <w:sz w:val="24"/>
                <w:szCs w:val="24"/>
              </w:rPr>
              <w:t>应用系统</w:t>
            </w:r>
          </w:p>
        </w:tc>
        <w:tc>
          <w:tcPr>
            <w:tcW w:w="3890" w:type="dxa"/>
            <w:gridSpan w:val="2"/>
            <w:vMerge w:val="restart"/>
            <w:vAlign w:val="center"/>
          </w:tcPr>
          <w:p w14:paraId="3B0AD998">
            <w:pPr>
              <w:overflowPunct w:val="0"/>
              <w:spacing w:line="340" w:lineRule="exact"/>
              <w:jc w:val="center"/>
              <w:rPr>
                <w:rFonts w:ascii="黑体" w:hAnsi="黑体" w:eastAsia="黑体" w:cs="Times New Roman"/>
                <w:sz w:val="24"/>
                <w:szCs w:val="24"/>
              </w:rPr>
            </w:pPr>
            <w:r>
              <w:rPr>
                <w:rFonts w:ascii="黑体" w:hAnsi="黑体" w:eastAsia="黑体" w:cs="Times New Roman"/>
                <w:sz w:val="24"/>
                <w:szCs w:val="24"/>
              </w:rPr>
              <w:t>材料/建筑类型/设置位置/供能类型</w:t>
            </w:r>
          </w:p>
        </w:tc>
        <w:tc>
          <w:tcPr>
            <w:tcW w:w="3553" w:type="dxa"/>
            <w:gridSpan w:val="2"/>
            <w:vAlign w:val="center"/>
          </w:tcPr>
          <w:p w14:paraId="67C938D7">
            <w:pPr>
              <w:overflowPunct w:val="0"/>
              <w:spacing w:line="340" w:lineRule="exact"/>
              <w:jc w:val="center"/>
              <w:rPr>
                <w:rFonts w:ascii="黑体" w:hAnsi="黑体" w:eastAsia="黑体" w:cs="Times New Roman"/>
                <w:sz w:val="24"/>
                <w:szCs w:val="24"/>
              </w:rPr>
            </w:pPr>
            <w:r>
              <w:rPr>
                <w:rFonts w:ascii="黑体" w:hAnsi="黑体" w:eastAsia="黑体" w:cs="Times New Roman"/>
                <w:sz w:val="24"/>
                <w:szCs w:val="24"/>
              </w:rPr>
              <w:t>常规能源年替代量</w:t>
            </w:r>
          </w:p>
        </w:tc>
      </w:tr>
      <w:tr w14:paraId="75F1D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6" w:type="dxa"/>
            <w:vMerge w:val="continue"/>
            <w:vAlign w:val="center"/>
          </w:tcPr>
          <w:p w14:paraId="5FA668ED">
            <w:pPr>
              <w:overflowPunct w:val="0"/>
              <w:spacing w:line="340" w:lineRule="exact"/>
              <w:jc w:val="center"/>
              <w:rPr>
                <w:rFonts w:ascii="黑体" w:hAnsi="黑体" w:eastAsia="黑体" w:cs="Times New Roman"/>
                <w:sz w:val="24"/>
                <w:szCs w:val="24"/>
              </w:rPr>
            </w:pPr>
          </w:p>
        </w:tc>
        <w:tc>
          <w:tcPr>
            <w:tcW w:w="3890" w:type="dxa"/>
            <w:gridSpan w:val="2"/>
            <w:vMerge w:val="continue"/>
            <w:vAlign w:val="center"/>
          </w:tcPr>
          <w:p w14:paraId="43D5659A">
            <w:pPr>
              <w:overflowPunct w:val="0"/>
              <w:spacing w:line="340" w:lineRule="exact"/>
              <w:jc w:val="center"/>
              <w:rPr>
                <w:rFonts w:ascii="黑体" w:hAnsi="黑体" w:eastAsia="黑体" w:cs="Times New Roman"/>
                <w:sz w:val="24"/>
                <w:szCs w:val="24"/>
              </w:rPr>
            </w:pPr>
          </w:p>
        </w:tc>
        <w:tc>
          <w:tcPr>
            <w:tcW w:w="1776" w:type="dxa"/>
            <w:vAlign w:val="center"/>
          </w:tcPr>
          <w:p w14:paraId="46362743">
            <w:pPr>
              <w:overflowPunct w:val="0"/>
              <w:spacing w:line="340" w:lineRule="exact"/>
              <w:jc w:val="center"/>
              <w:rPr>
                <w:rFonts w:ascii="黑体" w:hAnsi="黑体" w:eastAsia="黑体" w:cs="Times New Roman"/>
                <w:sz w:val="24"/>
                <w:szCs w:val="24"/>
              </w:rPr>
            </w:pPr>
            <w:r>
              <w:rPr>
                <w:rFonts w:ascii="黑体" w:hAnsi="黑体" w:eastAsia="黑体" w:cs="Times New Roman"/>
                <w:sz w:val="24"/>
                <w:szCs w:val="24"/>
              </w:rPr>
              <w:t>等效电（kWh/a）</w:t>
            </w:r>
          </w:p>
        </w:tc>
        <w:tc>
          <w:tcPr>
            <w:tcW w:w="1777" w:type="dxa"/>
            <w:vAlign w:val="center"/>
          </w:tcPr>
          <w:p w14:paraId="691017D3">
            <w:pPr>
              <w:overflowPunct w:val="0"/>
              <w:spacing w:line="340" w:lineRule="exact"/>
              <w:jc w:val="center"/>
              <w:rPr>
                <w:rFonts w:ascii="黑体" w:hAnsi="黑体" w:eastAsia="黑体" w:cs="Times New Roman"/>
                <w:sz w:val="24"/>
                <w:szCs w:val="24"/>
              </w:rPr>
            </w:pPr>
            <w:r>
              <w:rPr>
                <w:rFonts w:ascii="黑体" w:hAnsi="黑体" w:eastAsia="黑体" w:cs="Times New Roman"/>
                <w:sz w:val="24"/>
                <w:szCs w:val="24"/>
              </w:rPr>
              <w:t>标准煤（kgce/a）</w:t>
            </w:r>
          </w:p>
        </w:tc>
      </w:tr>
      <w:tr w14:paraId="270E3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6" w:type="dxa"/>
            <w:vMerge w:val="restart"/>
            <w:vAlign w:val="center"/>
          </w:tcPr>
          <w:p w14:paraId="51424EE2">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太阳能热水</w:t>
            </w:r>
            <w:r>
              <w:rPr>
                <w:rFonts w:ascii="Times New Roman" w:hAnsi="Times New Roman" w:eastAsia="仿宋_GB2312" w:cs="Times New Roman"/>
                <w:sz w:val="24"/>
                <w:szCs w:val="24"/>
              </w:rPr>
              <w:br w:type="textWrapping"/>
            </w:r>
            <w:r>
              <w:rPr>
                <w:rFonts w:ascii="Times New Roman" w:hAnsi="Times New Roman" w:eastAsia="仿宋_GB2312" w:cs="Times New Roman"/>
                <w:sz w:val="24"/>
                <w:szCs w:val="24"/>
              </w:rPr>
              <w:t>系统</w:t>
            </w:r>
          </w:p>
        </w:tc>
        <w:tc>
          <w:tcPr>
            <w:tcW w:w="3890" w:type="dxa"/>
            <w:gridSpan w:val="2"/>
            <w:vAlign w:val="center"/>
          </w:tcPr>
          <w:p w14:paraId="28C27BE8">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集热器设置于屋面</w:t>
            </w:r>
          </w:p>
        </w:tc>
        <w:tc>
          <w:tcPr>
            <w:tcW w:w="1776" w:type="dxa"/>
            <w:vAlign w:val="center"/>
          </w:tcPr>
          <w:p w14:paraId="7D1B83B1">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288</w:t>
            </w:r>
            <m:oMath>
              <m:r>
                <m:rPr/>
                <w:rPr>
                  <w:rFonts w:ascii="Cambria Math" w:hAnsi="Cambria Math" w:eastAsia="仿宋_GB2312" w:cs="Times New Roman"/>
                  <w:sz w:val="24"/>
                  <w:szCs w:val="24"/>
                </w:rPr>
                <m:t>×</m:t>
              </m:r>
              <m:sSub>
                <m:sSubPr>
                  <m:ctrlPr>
                    <w:rPr>
                      <w:rFonts w:ascii="Cambria Math" w:hAnsi="Cambria Math" w:eastAsia="仿宋_GB2312" w:cs="Times New Roman"/>
                      <w:i/>
                      <w:sz w:val="24"/>
                      <w:szCs w:val="24"/>
                    </w:rPr>
                  </m:ctrlPr>
                </m:sSubPr>
                <m:e>
                  <m:r>
                    <m:rPr/>
                    <w:rPr>
                      <w:rFonts w:ascii="Cambria Math" w:hAnsi="Cambria Math" w:eastAsia="仿宋_GB2312" w:cs="Times New Roman"/>
                      <w:sz w:val="24"/>
                      <w:szCs w:val="24"/>
                    </w:rPr>
                    <m:t>A</m:t>
                  </m:r>
                  <m:ctrlPr>
                    <w:rPr>
                      <w:rFonts w:ascii="Cambria Math" w:hAnsi="Cambria Math" w:eastAsia="仿宋_GB2312" w:cs="Times New Roman"/>
                      <w:i/>
                      <w:sz w:val="24"/>
                      <w:szCs w:val="24"/>
                    </w:rPr>
                  </m:ctrlPr>
                </m:e>
                <m:sub>
                  <m:r>
                    <m:rPr/>
                    <w:rPr>
                      <w:rFonts w:ascii="Cambria Math" w:hAnsi="Cambria Math" w:eastAsia="仿宋_GB2312" w:cs="Times New Roman"/>
                      <w:sz w:val="24"/>
                      <w:szCs w:val="24"/>
                    </w:rPr>
                    <m:t>c</m:t>
                  </m:r>
                  <m:ctrlPr>
                    <w:rPr>
                      <w:rFonts w:ascii="Cambria Math" w:hAnsi="Cambria Math" w:eastAsia="仿宋_GB2312" w:cs="Times New Roman"/>
                      <w:i/>
                      <w:sz w:val="24"/>
                      <w:szCs w:val="24"/>
                    </w:rPr>
                  </m:ctrlPr>
                </m:sub>
              </m:sSub>
            </m:oMath>
          </w:p>
        </w:tc>
        <w:tc>
          <w:tcPr>
            <w:tcW w:w="1777" w:type="dxa"/>
            <w:vAlign w:val="center"/>
          </w:tcPr>
          <w:p w14:paraId="41BA92D0">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83</w:t>
            </w:r>
            <m:oMath>
              <m:r>
                <m:rPr/>
                <w:rPr>
                  <w:rFonts w:ascii="Cambria Math" w:hAnsi="Cambria Math" w:eastAsia="仿宋_GB2312" w:cs="Times New Roman"/>
                  <w:sz w:val="24"/>
                  <w:szCs w:val="24"/>
                </w:rPr>
                <m:t>×</m:t>
              </m:r>
              <m:sSub>
                <m:sSubPr>
                  <m:ctrlPr>
                    <w:rPr>
                      <w:rFonts w:ascii="Cambria Math" w:hAnsi="Cambria Math" w:eastAsia="仿宋_GB2312" w:cs="Times New Roman"/>
                      <w:i/>
                      <w:sz w:val="24"/>
                      <w:szCs w:val="24"/>
                    </w:rPr>
                  </m:ctrlPr>
                </m:sSubPr>
                <m:e>
                  <m:r>
                    <m:rPr/>
                    <w:rPr>
                      <w:rFonts w:ascii="Cambria Math" w:hAnsi="Cambria Math" w:eastAsia="仿宋_GB2312" w:cs="Times New Roman"/>
                      <w:sz w:val="24"/>
                      <w:szCs w:val="24"/>
                    </w:rPr>
                    <m:t>A</m:t>
                  </m:r>
                  <m:ctrlPr>
                    <w:rPr>
                      <w:rFonts w:ascii="Cambria Math" w:hAnsi="Cambria Math" w:eastAsia="仿宋_GB2312" w:cs="Times New Roman"/>
                      <w:i/>
                      <w:sz w:val="24"/>
                      <w:szCs w:val="24"/>
                    </w:rPr>
                  </m:ctrlPr>
                </m:e>
                <m:sub>
                  <m:r>
                    <m:rPr/>
                    <w:rPr>
                      <w:rFonts w:ascii="Cambria Math" w:hAnsi="Cambria Math" w:eastAsia="仿宋_GB2312" w:cs="Times New Roman"/>
                      <w:sz w:val="24"/>
                      <w:szCs w:val="24"/>
                    </w:rPr>
                    <m:t>c</m:t>
                  </m:r>
                  <m:ctrlPr>
                    <w:rPr>
                      <w:rFonts w:ascii="Cambria Math" w:hAnsi="Cambria Math" w:eastAsia="仿宋_GB2312" w:cs="Times New Roman"/>
                      <w:i/>
                      <w:sz w:val="24"/>
                      <w:szCs w:val="24"/>
                    </w:rPr>
                  </m:ctrlPr>
                </m:sub>
              </m:sSub>
            </m:oMath>
          </w:p>
        </w:tc>
      </w:tr>
      <w:tr w14:paraId="7209A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6" w:type="dxa"/>
            <w:vMerge w:val="continue"/>
            <w:vAlign w:val="center"/>
          </w:tcPr>
          <w:p w14:paraId="56C024DA">
            <w:pPr>
              <w:overflowPunct w:val="0"/>
              <w:spacing w:line="340" w:lineRule="exact"/>
              <w:jc w:val="center"/>
              <w:rPr>
                <w:rFonts w:ascii="Times New Roman" w:hAnsi="Times New Roman" w:eastAsia="仿宋_GB2312" w:cs="Times New Roman"/>
                <w:sz w:val="24"/>
                <w:szCs w:val="24"/>
              </w:rPr>
            </w:pPr>
          </w:p>
        </w:tc>
        <w:tc>
          <w:tcPr>
            <w:tcW w:w="3890" w:type="dxa"/>
            <w:gridSpan w:val="2"/>
            <w:vAlign w:val="center"/>
          </w:tcPr>
          <w:p w14:paraId="66AF4E54">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集热器设置于立面</w:t>
            </w:r>
          </w:p>
        </w:tc>
        <w:tc>
          <w:tcPr>
            <w:tcW w:w="1776" w:type="dxa"/>
            <w:vAlign w:val="center"/>
          </w:tcPr>
          <w:p w14:paraId="333F7E00">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160</w:t>
            </w:r>
            <m:oMath>
              <m:r>
                <m:rPr/>
                <w:rPr>
                  <w:rFonts w:ascii="Cambria Math" w:hAnsi="Cambria Math" w:eastAsia="仿宋_GB2312" w:cs="Times New Roman"/>
                  <w:sz w:val="24"/>
                  <w:szCs w:val="24"/>
                </w:rPr>
                <m:t>×</m:t>
              </m:r>
              <m:sSub>
                <m:sSubPr>
                  <m:ctrlPr>
                    <w:rPr>
                      <w:rFonts w:ascii="Cambria Math" w:hAnsi="Cambria Math" w:eastAsia="仿宋_GB2312" w:cs="Times New Roman"/>
                      <w:i/>
                      <w:sz w:val="24"/>
                      <w:szCs w:val="24"/>
                    </w:rPr>
                  </m:ctrlPr>
                </m:sSubPr>
                <m:e>
                  <m:r>
                    <m:rPr/>
                    <w:rPr>
                      <w:rFonts w:ascii="Cambria Math" w:hAnsi="Cambria Math" w:eastAsia="仿宋_GB2312" w:cs="Times New Roman"/>
                      <w:sz w:val="24"/>
                      <w:szCs w:val="24"/>
                    </w:rPr>
                    <m:t>A</m:t>
                  </m:r>
                  <m:ctrlPr>
                    <w:rPr>
                      <w:rFonts w:ascii="Cambria Math" w:hAnsi="Cambria Math" w:eastAsia="仿宋_GB2312" w:cs="Times New Roman"/>
                      <w:i/>
                      <w:sz w:val="24"/>
                      <w:szCs w:val="24"/>
                    </w:rPr>
                  </m:ctrlPr>
                </m:e>
                <m:sub>
                  <m:r>
                    <m:rPr/>
                    <w:rPr>
                      <w:rFonts w:ascii="Cambria Math" w:hAnsi="Cambria Math" w:eastAsia="仿宋_GB2312" w:cs="Times New Roman"/>
                      <w:sz w:val="24"/>
                      <w:szCs w:val="24"/>
                    </w:rPr>
                    <m:t>c</m:t>
                  </m:r>
                  <m:ctrlPr>
                    <w:rPr>
                      <w:rFonts w:ascii="Cambria Math" w:hAnsi="Cambria Math" w:eastAsia="仿宋_GB2312" w:cs="Times New Roman"/>
                      <w:i/>
                      <w:sz w:val="24"/>
                      <w:szCs w:val="24"/>
                    </w:rPr>
                  </m:ctrlPr>
                </m:sub>
              </m:sSub>
            </m:oMath>
          </w:p>
        </w:tc>
        <w:tc>
          <w:tcPr>
            <w:tcW w:w="1777" w:type="dxa"/>
            <w:vAlign w:val="center"/>
          </w:tcPr>
          <w:p w14:paraId="1F0716A8">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46</w:t>
            </w:r>
            <m:oMath>
              <m:r>
                <m:rPr/>
                <w:rPr>
                  <w:rFonts w:ascii="Cambria Math" w:hAnsi="Cambria Math" w:eastAsia="仿宋_GB2312" w:cs="Times New Roman"/>
                  <w:sz w:val="24"/>
                  <w:szCs w:val="24"/>
                </w:rPr>
                <m:t>×</m:t>
              </m:r>
              <m:sSub>
                <m:sSubPr>
                  <m:ctrlPr>
                    <w:rPr>
                      <w:rFonts w:ascii="Cambria Math" w:hAnsi="Cambria Math" w:eastAsia="仿宋_GB2312" w:cs="Times New Roman"/>
                      <w:i/>
                      <w:sz w:val="24"/>
                      <w:szCs w:val="24"/>
                    </w:rPr>
                  </m:ctrlPr>
                </m:sSubPr>
                <m:e>
                  <m:r>
                    <m:rPr/>
                    <w:rPr>
                      <w:rFonts w:ascii="Cambria Math" w:hAnsi="Cambria Math" w:eastAsia="仿宋_GB2312" w:cs="Times New Roman"/>
                      <w:sz w:val="24"/>
                      <w:szCs w:val="24"/>
                    </w:rPr>
                    <m:t>A</m:t>
                  </m:r>
                  <m:ctrlPr>
                    <w:rPr>
                      <w:rFonts w:ascii="Cambria Math" w:hAnsi="Cambria Math" w:eastAsia="仿宋_GB2312" w:cs="Times New Roman"/>
                      <w:i/>
                      <w:sz w:val="24"/>
                      <w:szCs w:val="24"/>
                    </w:rPr>
                  </m:ctrlPr>
                </m:e>
                <m:sub>
                  <m:r>
                    <m:rPr/>
                    <w:rPr>
                      <w:rFonts w:ascii="Cambria Math" w:hAnsi="Cambria Math" w:eastAsia="仿宋_GB2312" w:cs="Times New Roman"/>
                      <w:sz w:val="24"/>
                      <w:szCs w:val="24"/>
                    </w:rPr>
                    <m:t>c</m:t>
                  </m:r>
                  <m:ctrlPr>
                    <w:rPr>
                      <w:rFonts w:ascii="Cambria Math" w:hAnsi="Cambria Math" w:eastAsia="仿宋_GB2312" w:cs="Times New Roman"/>
                      <w:i/>
                      <w:sz w:val="24"/>
                      <w:szCs w:val="24"/>
                    </w:rPr>
                  </m:ctrlPr>
                </m:sub>
              </m:sSub>
            </m:oMath>
          </w:p>
        </w:tc>
      </w:tr>
      <w:tr w14:paraId="605CD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6" w:type="dxa"/>
            <w:vMerge w:val="restart"/>
            <w:vAlign w:val="center"/>
          </w:tcPr>
          <w:p w14:paraId="00899D04">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太阳能光伏</w:t>
            </w:r>
            <w:r>
              <w:rPr>
                <w:rFonts w:ascii="Times New Roman" w:hAnsi="Times New Roman" w:eastAsia="仿宋_GB2312" w:cs="Times New Roman"/>
                <w:sz w:val="24"/>
                <w:szCs w:val="24"/>
              </w:rPr>
              <w:br w:type="textWrapping"/>
            </w:r>
            <w:r>
              <w:rPr>
                <w:rFonts w:ascii="Times New Roman" w:hAnsi="Times New Roman" w:eastAsia="仿宋_GB2312" w:cs="Times New Roman"/>
                <w:sz w:val="24"/>
                <w:szCs w:val="24"/>
              </w:rPr>
              <w:t>系统</w:t>
            </w:r>
          </w:p>
        </w:tc>
        <w:tc>
          <w:tcPr>
            <w:tcW w:w="1199" w:type="dxa"/>
            <w:vMerge w:val="restart"/>
            <w:vAlign w:val="center"/>
          </w:tcPr>
          <w:p w14:paraId="7C2F73B3">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晶硅</w:t>
            </w:r>
          </w:p>
        </w:tc>
        <w:tc>
          <w:tcPr>
            <w:tcW w:w="2691" w:type="dxa"/>
            <w:vAlign w:val="center"/>
          </w:tcPr>
          <w:p w14:paraId="6B17BB30">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光伏板设置于屋面</w:t>
            </w:r>
          </w:p>
        </w:tc>
        <w:tc>
          <w:tcPr>
            <w:tcW w:w="1776" w:type="dxa"/>
            <w:vAlign w:val="center"/>
          </w:tcPr>
          <w:p w14:paraId="7ADA62D9">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199</w:t>
            </w:r>
            <m:oMath>
              <m:r>
                <m:rPr/>
                <w:rPr>
                  <w:rFonts w:ascii="Cambria Math" w:hAnsi="Cambria Math" w:eastAsia="仿宋_GB2312" w:cs="Times New Roman"/>
                  <w:sz w:val="24"/>
                  <w:szCs w:val="24"/>
                </w:rPr>
                <m:t>×</m:t>
              </m:r>
              <m:sSub>
                <m:sSubPr>
                  <m:ctrlPr>
                    <w:rPr>
                      <w:rFonts w:ascii="Cambria Math" w:hAnsi="Cambria Math" w:eastAsia="仿宋_GB2312" w:cs="Times New Roman"/>
                      <w:i/>
                      <w:sz w:val="24"/>
                      <w:szCs w:val="24"/>
                    </w:rPr>
                  </m:ctrlPr>
                </m:sSubPr>
                <m:e>
                  <m:r>
                    <m:rPr/>
                    <w:rPr>
                      <w:rFonts w:ascii="Cambria Math" w:hAnsi="Cambria Math" w:eastAsia="仿宋_GB2312" w:cs="Times New Roman"/>
                      <w:sz w:val="24"/>
                      <w:szCs w:val="24"/>
                    </w:rPr>
                    <m:t>A</m:t>
                  </m:r>
                  <m:ctrlPr>
                    <w:rPr>
                      <w:rFonts w:ascii="Cambria Math" w:hAnsi="Cambria Math" w:eastAsia="仿宋_GB2312" w:cs="Times New Roman"/>
                      <w:i/>
                      <w:sz w:val="24"/>
                      <w:szCs w:val="24"/>
                    </w:rPr>
                  </m:ctrlPr>
                </m:e>
                <m:sub>
                  <m:r>
                    <m:rPr/>
                    <w:rPr>
                      <w:rFonts w:ascii="Cambria Math" w:hAnsi="Cambria Math" w:eastAsia="仿宋_GB2312" w:cs="Times New Roman"/>
                      <w:sz w:val="24"/>
                      <w:szCs w:val="24"/>
                    </w:rPr>
                    <m:t>d</m:t>
                  </m:r>
                  <m:ctrlPr>
                    <w:rPr>
                      <w:rFonts w:ascii="Cambria Math" w:hAnsi="Cambria Math" w:eastAsia="仿宋_GB2312" w:cs="Times New Roman"/>
                      <w:i/>
                      <w:sz w:val="24"/>
                      <w:szCs w:val="24"/>
                    </w:rPr>
                  </m:ctrlPr>
                </m:sub>
              </m:sSub>
            </m:oMath>
          </w:p>
        </w:tc>
        <w:tc>
          <w:tcPr>
            <w:tcW w:w="1777" w:type="dxa"/>
            <w:vAlign w:val="center"/>
          </w:tcPr>
          <w:p w14:paraId="3D761641">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57</w:t>
            </w:r>
            <m:oMath>
              <m:r>
                <m:rPr/>
                <w:rPr>
                  <w:rFonts w:ascii="Cambria Math" w:hAnsi="Cambria Math" w:eastAsia="仿宋_GB2312" w:cs="Times New Roman"/>
                  <w:sz w:val="24"/>
                  <w:szCs w:val="24"/>
                </w:rPr>
                <m:t>×</m:t>
              </m:r>
              <m:sSub>
                <m:sSubPr>
                  <m:ctrlPr>
                    <w:rPr>
                      <w:rFonts w:ascii="Cambria Math" w:hAnsi="Cambria Math" w:eastAsia="仿宋_GB2312" w:cs="Times New Roman"/>
                      <w:i/>
                      <w:sz w:val="24"/>
                      <w:szCs w:val="24"/>
                    </w:rPr>
                  </m:ctrlPr>
                </m:sSubPr>
                <m:e>
                  <m:r>
                    <m:rPr/>
                    <w:rPr>
                      <w:rFonts w:ascii="Cambria Math" w:hAnsi="Cambria Math" w:eastAsia="仿宋_GB2312" w:cs="Times New Roman"/>
                      <w:sz w:val="24"/>
                      <w:szCs w:val="24"/>
                    </w:rPr>
                    <m:t>A</m:t>
                  </m:r>
                  <m:ctrlPr>
                    <w:rPr>
                      <w:rFonts w:ascii="Cambria Math" w:hAnsi="Cambria Math" w:eastAsia="仿宋_GB2312" w:cs="Times New Roman"/>
                      <w:i/>
                      <w:sz w:val="24"/>
                      <w:szCs w:val="24"/>
                    </w:rPr>
                  </m:ctrlPr>
                </m:e>
                <m:sub>
                  <m:r>
                    <m:rPr/>
                    <w:rPr>
                      <w:rFonts w:ascii="Cambria Math" w:hAnsi="Cambria Math" w:eastAsia="仿宋_GB2312" w:cs="Times New Roman"/>
                      <w:sz w:val="24"/>
                      <w:szCs w:val="24"/>
                    </w:rPr>
                    <m:t>d</m:t>
                  </m:r>
                  <m:ctrlPr>
                    <w:rPr>
                      <w:rFonts w:ascii="Cambria Math" w:hAnsi="Cambria Math" w:eastAsia="仿宋_GB2312" w:cs="Times New Roman"/>
                      <w:i/>
                      <w:sz w:val="24"/>
                      <w:szCs w:val="24"/>
                    </w:rPr>
                  </m:ctrlPr>
                </m:sub>
              </m:sSub>
            </m:oMath>
          </w:p>
        </w:tc>
      </w:tr>
      <w:tr w14:paraId="576D5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6" w:type="dxa"/>
            <w:vMerge w:val="continue"/>
            <w:vAlign w:val="center"/>
          </w:tcPr>
          <w:p w14:paraId="6CD037B1">
            <w:pPr>
              <w:overflowPunct w:val="0"/>
              <w:spacing w:line="340" w:lineRule="exact"/>
              <w:jc w:val="center"/>
              <w:rPr>
                <w:rFonts w:ascii="Times New Roman" w:hAnsi="Times New Roman" w:eastAsia="仿宋_GB2312" w:cs="Times New Roman"/>
                <w:sz w:val="24"/>
                <w:szCs w:val="24"/>
              </w:rPr>
            </w:pPr>
          </w:p>
        </w:tc>
        <w:tc>
          <w:tcPr>
            <w:tcW w:w="1199" w:type="dxa"/>
            <w:vMerge w:val="continue"/>
            <w:vAlign w:val="center"/>
          </w:tcPr>
          <w:p w14:paraId="2CFA08F2">
            <w:pPr>
              <w:overflowPunct w:val="0"/>
              <w:spacing w:line="340" w:lineRule="exact"/>
              <w:jc w:val="center"/>
              <w:rPr>
                <w:rFonts w:ascii="Times New Roman" w:hAnsi="Times New Roman" w:eastAsia="仿宋_GB2312" w:cs="Times New Roman"/>
                <w:sz w:val="24"/>
                <w:szCs w:val="24"/>
              </w:rPr>
            </w:pPr>
          </w:p>
        </w:tc>
        <w:tc>
          <w:tcPr>
            <w:tcW w:w="2691" w:type="dxa"/>
            <w:vAlign w:val="center"/>
          </w:tcPr>
          <w:p w14:paraId="4629F647">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光伏板设置于立面</w:t>
            </w:r>
          </w:p>
        </w:tc>
        <w:tc>
          <w:tcPr>
            <w:tcW w:w="1776" w:type="dxa"/>
            <w:vAlign w:val="center"/>
          </w:tcPr>
          <w:p w14:paraId="618BAB42">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110</w:t>
            </w:r>
            <m:oMath>
              <m:r>
                <m:rPr/>
                <w:rPr>
                  <w:rFonts w:ascii="Cambria Math" w:hAnsi="Cambria Math" w:eastAsia="仿宋_GB2312" w:cs="Times New Roman"/>
                  <w:sz w:val="24"/>
                  <w:szCs w:val="24"/>
                </w:rPr>
                <m:t>×</m:t>
              </m:r>
              <m:sSub>
                <m:sSubPr>
                  <m:ctrlPr>
                    <w:rPr>
                      <w:rFonts w:ascii="Cambria Math" w:hAnsi="Cambria Math" w:eastAsia="仿宋_GB2312" w:cs="Times New Roman"/>
                      <w:i/>
                      <w:sz w:val="24"/>
                      <w:szCs w:val="24"/>
                    </w:rPr>
                  </m:ctrlPr>
                </m:sSubPr>
                <m:e>
                  <m:r>
                    <m:rPr/>
                    <w:rPr>
                      <w:rFonts w:ascii="Cambria Math" w:hAnsi="Cambria Math" w:eastAsia="仿宋_GB2312" w:cs="Times New Roman"/>
                      <w:sz w:val="24"/>
                      <w:szCs w:val="24"/>
                    </w:rPr>
                    <m:t>A</m:t>
                  </m:r>
                  <m:ctrlPr>
                    <w:rPr>
                      <w:rFonts w:ascii="Cambria Math" w:hAnsi="Cambria Math" w:eastAsia="仿宋_GB2312" w:cs="Times New Roman"/>
                      <w:i/>
                      <w:sz w:val="24"/>
                      <w:szCs w:val="24"/>
                    </w:rPr>
                  </m:ctrlPr>
                </m:e>
                <m:sub>
                  <m:r>
                    <m:rPr/>
                    <w:rPr>
                      <w:rFonts w:ascii="Cambria Math" w:hAnsi="Cambria Math" w:eastAsia="仿宋_GB2312" w:cs="Times New Roman"/>
                      <w:sz w:val="24"/>
                      <w:szCs w:val="24"/>
                    </w:rPr>
                    <m:t>d</m:t>
                  </m:r>
                  <m:ctrlPr>
                    <w:rPr>
                      <w:rFonts w:ascii="Cambria Math" w:hAnsi="Cambria Math" w:eastAsia="仿宋_GB2312" w:cs="Times New Roman"/>
                      <w:i/>
                      <w:sz w:val="24"/>
                      <w:szCs w:val="24"/>
                    </w:rPr>
                  </m:ctrlPr>
                </m:sub>
              </m:sSub>
            </m:oMath>
          </w:p>
        </w:tc>
        <w:tc>
          <w:tcPr>
            <w:tcW w:w="1777" w:type="dxa"/>
            <w:vAlign w:val="center"/>
          </w:tcPr>
          <w:p w14:paraId="5640BE70">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31</w:t>
            </w:r>
            <m:oMath>
              <m:r>
                <m:rPr/>
                <w:rPr>
                  <w:rFonts w:ascii="Cambria Math" w:hAnsi="Cambria Math" w:eastAsia="仿宋_GB2312" w:cs="Times New Roman"/>
                  <w:sz w:val="24"/>
                  <w:szCs w:val="24"/>
                </w:rPr>
                <m:t>×</m:t>
              </m:r>
              <m:sSub>
                <m:sSubPr>
                  <m:ctrlPr>
                    <w:rPr>
                      <w:rFonts w:ascii="Cambria Math" w:hAnsi="Cambria Math" w:eastAsia="仿宋_GB2312" w:cs="Times New Roman"/>
                      <w:i/>
                      <w:sz w:val="24"/>
                      <w:szCs w:val="24"/>
                    </w:rPr>
                  </m:ctrlPr>
                </m:sSubPr>
                <m:e>
                  <m:r>
                    <m:rPr/>
                    <w:rPr>
                      <w:rFonts w:ascii="Cambria Math" w:hAnsi="Cambria Math" w:eastAsia="仿宋_GB2312" w:cs="Times New Roman"/>
                      <w:sz w:val="24"/>
                      <w:szCs w:val="24"/>
                    </w:rPr>
                    <m:t>A</m:t>
                  </m:r>
                  <m:ctrlPr>
                    <w:rPr>
                      <w:rFonts w:ascii="Cambria Math" w:hAnsi="Cambria Math" w:eastAsia="仿宋_GB2312" w:cs="Times New Roman"/>
                      <w:i/>
                      <w:sz w:val="24"/>
                      <w:szCs w:val="24"/>
                    </w:rPr>
                  </m:ctrlPr>
                </m:e>
                <m:sub>
                  <m:r>
                    <m:rPr/>
                    <w:rPr>
                      <w:rFonts w:ascii="Cambria Math" w:hAnsi="Cambria Math" w:eastAsia="仿宋_GB2312" w:cs="Times New Roman"/>
                      <w:sz w:val="24"/>
                      <w:szCs w:val="24"/>
                    </w:rPr>
                    <m:t>d</m:t>
                  </m:r>
                  <m:ctrlPr>
                    <w:rPr>
                      <w:rFonts w:ascii="Cambria Math" w:hAnsi="Cambria Math" w:eastAsia="仿宋_GB2312" w:cs="Times New Roman"/>
                      <w:i/>
                      <w:sz w:val="24"/>
                      <w:szCs w:val="24"/>
                    </w:rPr>
                  </m:ctrlPr>
                </m:sub>
              </m:sSub>
            </m:oMath>
          </w:p>
        </w:tc>
      </w:tr>
      <w:tr w14:paraId="5A8CE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6" w:type="dxa"/>
            <w:vMerge w:val="continue"/>
            <w:vAlign w:val="center"/>
          </w:tcPr>
          <w:p w14:paraId="0D858463">
            <w:pPr>
              <w:overflowPunct w:val="0"/>
              <w:spacing w:line="340" w:lineRule="exact"/>
              <w:jc w:val="center"/>
              <w:rPr>
                <w:rFonts w:ascii="Times New Roman" w:hAnsi="Times New Roman" w:eastAsia="仿宋_GB2312" w:cs="Times New Roman"/>
                <w:sz w:val="24"/>
                <w:szCs w:val="24"/>
              </w:rPr>
            </w:pPr>
          </w:p>
        </w:tc>
        <w:tc>
          <w:tcPr>
            <w:tcW w:w="3890" w:type="dxa"/>
            <w:gridSpan w:val="2"/>
            <w:vAlign w:val="center"/>
          </w:tcPr>
          <w:p w14:paraId="47834B3C">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薄膜</w:t>
            </w:r>
          </w:p>
        </w:tc>
        <w:tc>
          <w:tcPr>
            <w:tcW w:w="1776" w:type="dxa"/>
            <w:vAlign w:val="center"/>
          </w:tcPr>
          <w:p w14:paraId="3C125408">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114</w:t>
            </w:r>
            <m:oMath>
              <m:r>
                <m:rPr/>
                <w:rPr>
                  <w:rFonts w:ascii="Cambria Math" w:hAnsi="Cambria Math" w:eastAsia="仿宋_GB2312" w:cs="Times New Roman"/>
                  <w:sz w:val="24"/>
                  <w:szCs w:val="24"/>
                </w:rPr>
                <m:t>×</m:t>
              </m:r>
              <m:sSub>
                <m:sSubPr>
                  <m:ctrlPr>
                    <w:rPr>
                      <w:rFonts w:ascii="Cambria Math" w:hAnsi="Cambria Math" w:eastAsia="仿宋_GB2312" w:cs="Times New Roman"/>
                      <w:i/>
                      <w:sz w:val="24"/>
                      <w:szCs w:val="24"/>
                    </w:rPr>
                  </m:ctrlPr>
                </m:sSubPr>
                <m:e>
                  <m:r>
                    <m:rPr/>
                    <w:rPr>
                      <w:rFonts w:ascii="Cambria Math" w:hAnsi="Cambria Math" w:eastAsia="仿宋_GB2312" w:cs="Times New Roman"/>
                      <w:sz w:val="24"/>
                      <w:szCs w:val="24"/>
                    </w:rPr>
                    <m:t>A</m:t>
                  </m:r>
                  <m:ctrlPr>
                    <w:rPr>
                      <w:rFonts w:ascii="Cambria Math" w:hAnsi="Cambria Math" w:eastAsia="仿宋_GB2312" w:cs="Times New Roman"/>
                      <w:i/>
                      <w:sz w:val="24"/>
                      <w:szCs w:val="24"/>
                    </w:rPr>
                  </m:ctrlPr>
                </m:e>
                <m:sub>
                  <m:r>
                    <m:rPr/>
                    <w:rPr>
                      <w:rFonts w:ascii="Cambria Math" w:hAnsi="Cambria Math" w:eastAsia="仿宋_GB2312" w:cs="Times New Roman"/>
                      <w:sz w:val="24"/>
                      <w:szCs w:val="24"/>
                    </w:rPr>
                    <m:t>d</m:t>
                  </m:r>
                  <m:ctrlPr>
                    <w:rPr>
                      <w:rFonts w:ascii="Cambria Math" w:hAnsi="Cambria Math" w:eastAsia="仿宋_GB2312" w:cs="Times New Roman"/>
                      <w:i/>
                      <w:sz w:val="24"/>
                      <w:szCs w:val="24"/>
                    </w:rPr>
                  </m:ctrlPr>
                </m:sub>
              </m:sSub>
            </m:oMath>
          </w:p>
        </w:tc>
        <w:tc>
          <w:tcPr>
            <w:tcW w:w="1777" w:type="dxa"/>
            <w:vAlign w:val="center"/>
          </w:tcPr>
          <w:p w14:paraId="65E4FA7A">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33</w:t>
            </w:r>
            <m:oMath>
              <m:r>
                <m:rPr/>
                <w:rPr>
                  <w:rFonts w:ascii="Cambria Math" w:hAnsi="Cambria Math" w:eastAsia="仿宋_GB2312" w:cs="Times New Roman"/>
                  <w:sz w:val="24"/>
                  <w:szCs w:val="24"/>
                </w:rPr>
                <m:t>×</m:t>
              </m:r>
              <m:sSub>
                <m:sSubPr>
                  <m:ctrlPr>
                    <w:rPr>
                      <w:rFonts w:ascii="Cambria Math" w:hAnsi="Cambria Math" w:eastAsia="仿宋_GB2312" w:cs="Times New Roman"/>
                      <w:i/>
                      <w:sz w:val="24"/>
                      <w:szCs w:val="24"/>
                    </w:rPr>
                  </m:ctrlPr>
                </m:sSubPr>
                <m:e>
                  <m:r>
                    <m:rPr/>
                    <w:rPr>
                      <w:rFonts w:ascii="Cambria Math" w:hAnsi="Cambria Math" w:eastAsia="仿宋_GB2312" w:cs="Times New Roman"/>
                      <w:sz w:val="24"/>
                      <w:szCs w:val="24"/>
                    </w:rPr>
                    <m:t>A</m:t>
                  </m:r>
                  <m:ctrlPr>
                    <w:rPr>
                      <w:rFonts w:ascii="Cambria Math" w:hAnsi="Cambria Math" w:eastAsia="仿宋_GB2312" w:cs="Times New Roman"/>
                      <w:i/>
                      <w:sz w:val="24"/>
                      <w:szCs w:val="24"/>
                    </w:rPr>
                  </m:ctrlPr>
                </m:e>
                <m:sub>
                  <m:r>
                    <m:rPr/>
                    <w:rPr>
                      <w:rFonts w:ascii="Cambria Math" w:hAnsi="Cambria Math" w:eastAsia="仿宋_GB2312" w:cs="Times New Roman"/>
                      <w:sz w:val="24"/>
                      <w:szCs w:val="24"/>
                    </w:rPr>
                    <m:t>d</m:t>
                  </m:r>
                  <m:ctrlPr>
                    <w:rPr>
                      <w:rFonts w:ascii="Cambria Math" w:hAnsi="Cambria Math" w:eastAsia="仿宋_GB2312" w:cs="Times New Roman"/>
                      <w:i/>
                      <w:sz w:val="24"/>
                      <w:szCs w:val="24"/>
                    </w:rPr>
                  </m:ctrlPr>
                </m:sub>
              </m:sSub>
            </m:oMath>
          </w:p>
        </w:tc>
      </w:tr>
      <w:tr w14:paraId="60174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6" w:type="dxa"/>
            <w:vMerge w:val="restart"/>
            <w:vAlign w:val="center"/>
          </w:tcPr>
          <w:p w14:paraId="084698DE">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地源热泵</w:t>
            </w:r>
            <w:r>
              <w:rPr>
                <w:rFonts w:ascii="Times New Roman" w:hAnsi="Times New Roman" w:eastAsia="仿宋_GB2312" w:cs="Times New Roman"/>
                <w:sz w:val="24"/>
                <w:szCs w:val="24"/>
              </w:rPr>
              <w:br w:type="textWrapping"/>
            </w:r>
            <w:r>
              <w:rPr>
                <w:rFonts w:ascii="Times New Roman" w:hAnsi="Times New Roman" w:eastAsia="仿宋_GB2312" w:cs="Times New Roman"/>
                <w:sz w:val="24"/>
                <w:szCs w:val="24"/>
              </w:rPr>
              <w:t>系统</w:t>
            </w:r>
          </w:p>
        </w:tc>
        <w:tc>
          <w:tcPr>
            <w:tcW w:w="1199" w:type="dxa"/>
            <w:vMerge w:val="restart"/>
            <w:vAlign w:val="center"/>
          </w:tcPr>
          <w:p w14:paraId="48709F1E">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供空调供暖系统</w:t>
            </w:r>
          </w:p>
        </w:tc>
        <w:tc>
          <w:tcPr>
            <w:tcW w:w="2691" w:type="dxa"/>
            <w:vAlign w:val="center"/>
          </w:tcPr>
          <w:p w14:paraId="5302CF78">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非住宅类居住建筑</w:t>
            </w:r>
          </w:p>
        </w:tc>
        <w:tc>
          <w:tcPr>
            <w:tcW w:w="1776" w:type="dxa"/>
            <w:vAlign w:val="center"/>
          </w:tcPr>
          <w:p w14:paraId="29D741AF">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260</w:t>
            </w:r>
            <m:oMath>
              <m:r>
                <m:rPr/>
                <w:rPr>
                  <w:rFonts w:ascii="Cambria Math" w:hAnsi="Cambria Math" w:eastAsia="仿宋_GB2312" w:cs="Times New Roman"/>
                  <w:sz w:val="24"/>
                  <w:szCs w:val="24"/>
                </w:rPr>
                <m:t>×Q’</m:t>
              </m:r>
            </m:oMath>
          </w:p>
        </w:tc>
        <w:tc>
          <w:tcPr>
            <w:tcW w:w="1777" w:type="dxa"/>
            <w:vAlign w:val="center"/>
          </w:tcPr>
          <w:p w14:paraId="231EAAD7">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75</w:t>
            </w:r>
            <m:oMath>
              <m:r>
                <m:rPr/>
                <w:rPr>
                  <w:rFonts w:ascii="Cambria Math" w:hAnsi="Cambria Math" w:eastAsia="仿宋_GB2312" w:cs="Times New Roman"/>
                  <w:sz w:val="24"/>
                  <w:szCs w:val="24"/>
                </w:rPr>
                <m:t>×Q’</m:t>
              </m:r>
            </m:oMath>
          </w:p>
        </w:tc>
      </w:tr>
      <w:tr w14:paraId="4D1EA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6" w:type="dxa"/>
            <w:vMerge w:val="continue"/>
            <w:vAlign w:val="center"/>
          </w:tcPr>
          <w:p w14:paraId="675DBF1E">
            <w:pPr>
              <w:overflowPunct w:val="0"/>
              <w:spacing w:line="340" w:lineRule="exact"/>
              <w:jc w:val="center"/>
              <w:rPr>
                <w:rFonts w:ascii="Times New Roman" w:hAnsi="Times New Roman" w:eastAsia="仿宋_GB2312" w:cs="Times New Roman"/>
                <w:sz w:val="24"/>
                <w:szCs w:val="24"/>
              </w:rPr>
            </w:pPr>
          </w:p>
        </w:tc>
        <w:tc>
          <w:tcPr>
            <w:tcW w:w="1199" w:type="dxa"/>
            <w:vMerge w:val="continue"/>
            <w:vAlign w:val="center"/>
          </w:tcPr>
          <w:p w14:paraId="07FFFFBB">
            <w:pPr>
              <w:overflowPunct w:val="0"/>
              <w:spacing w:line="340" w:lineRule="exact"/>
              <w:jc w:val="center"/>
              <w:rPr>
                <w:rFonts w:ascii="Times New Roman" w:hAnsi="Times New Roman" w:eastAsia="仿宋_GB2312" w:cs="Times New Roman"/>
                <w:sz w:val="24"/>
                <w:szCs w:val="24"/>
              </w:rPr>
            </w:pPr>
          </w:p>
        </w:tc>
        <w:tc>
          <w:tcPr>
            <w:tcW w:w="2691" w:type="dxa"/>
            <w:vAlign w:val="center"/>
          </w:tcPr>
          <w:p w14:paraId="0E2D6D97">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办公建筑</w:t>
            </w:r>
          </w:p>
        </w:tc>
        <w:tc>
          <w:tcPr>
            <w:tcW w:w="1776" w:type="dxa"/>
            <w:vAlign w:val="center"/>
          </w:tcPr>
          <w:p w14:paraId="271E88A5">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94</w:t>
            </w:r>
            <m:oMath>
              <m:r>
                <m:rPr/>
                <w:rPr>
                  <w:rFonts w:ascii="Cambria Math" w:hAnsi="Cambria Math" w:eastAsia="仿宋_GB2312" w:cs="Times New Roman"/>
                  <w:sz w:val="24"/>
                  <w:szCs w:val="24"/>
                </w:rPr>
                <m:t>×Q’</m:t>
              </m:r>
            </m:oMath>
          </w:p>
        </w:tc>
        <w:tc>
          <w:tcPr>
            <w:tcW w:w="1777" w:type="dxa"/>
            <w:vAlign w:val="center"/>
          </w:tcPr>
          <w:p w14:paraId="1ED51707">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27</w:t>
            </w:r>
            <m:oMath>
              <m:r>
                <m:rPr/>
                <w:rPr>
                  <w:rFonts w:ascii="Cambria Math" w:hAnsi="Cambria Math" w:eastAsia="仿宋_GB2312" w:cs="Times New Roman"/>
                  <w:sz w:val="24"/>
                  <w:szCs w:val="24"/>
                </w:rPr>
                <m:t>×Q’</m:t>
              </m:r>
            </m:oMath>
          </w:p>
        </w:tc>
      </w:tr>
      <w:tr w14:paraId="7BA13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6" w:type="dxa"/>
            <w:vMerge w:val="continue"/>
            <w:vAlign w:val="center"/>
          </w:tcPr>
          <w:p w14:paraId="5EBA52E0">
            <w:pPr>
              <w:overflowPunct w:val="0"/>
              <w:spacing w:line="340" w:lineRule="exact"/>
              <w:jc w:val="center"/>
              <w:rPr>
                <w:rFonts w:ascii="Times New Roman" w:hAnsi="Times New Roman" w:eastAsia="仿宋_GB2312" w:cs="Times New Roman"/>
                <w:sz w:val="24"/>
                <w:szCs w:val="24"/>
              </w:rPr>
            </w:pPr>
          </w:p>
        </w:tc>
        <w:tc>
          <w:tcPr>
            <w:tcW w:w="1199" w:type="dxa"/>
            <w:vMerge w:val="continue"/>
            <w:vAlign w:val="center"/>
          </w:tcPr>
          <w:p w14:paraId="2D93ACC2">
            <w:pPr>
              <w:overflowPunct w:val="0"/>
              <w:spacing w:line="340" w:lineRule="exact"/>
              <w:jc w:val="center"/>
              <w:rPr>
                <w:rFonts w:ascii="Times New Roman" w:hAnsi="Times New Roman" w:eastAsia="仿宋_GB2312" w:cs="Times New Roman"/>
                <w:sz w:val="24"/>
                <w:szCs w:val="24"/>
              </w:rPr>
            </w:pPr>
          </w:p>
        </w:tc>
        <w:tc>
          <w:tcPr>
            <w:tcW w:w="2691" w:type="dxa"/>
            <w:vAlign w:val="center"/>
          </w:tcPr>
          <w:p w14:paraId="72E21D99">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商业建筑</w:t>
            </w:r>
          </w:p>
        </w:tc>
        <w:tc>
          <w:tcPr>
            <w:tcW w:w="1776" w:type="dxa"/>
            <w:vAlign w:val="center"/>
          </w:tcPr>
          <w:p w14:paraId="24A5D8F3">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142</w:t>
            </w:r>
            <m:oMath>
              <m:r>
                <m:rPr/>
                <w:rPr>
                  <w:rFonts w:ascii="Cambria Math" w:hAnsi="Cambria Math" w:eastAsia="仿宋_GB2312" w:cs="Times New Roman"/>
                  <w:sz w:val="24"/>
                  <w:szCs w:val="24"/>
                </w:rPr>
                <m:t>×Q’</m:t>
              </m:r>
            </m:oMath>
          </w:p>
        </w:tc>
        <w:tc>
          <w:tcPr>
            <w:tcW w:w="1777" w:type="dxa"/>
            <w:vAlign w:val="center"/>
          </w:tcPr>
          <w:p w14:paraId="1F7E1BFF">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41</w:t>
            </w:r>
            <m:oMath>
              <m:r>
                <m:rPr/>
                <w:rPr>
                  <w:rFonts w:ascii="Cambria Math" w:hAnsi="Cambria Math" w:eastAsia="仿宋_GB2312" w:cs="Times New Roman"/>
                  <w:sz w:val="24"/>
                  <w:szCs w:val="24"/>
                </w:rPr>
                <m:t>×Q’</m:t>
              </m:r>
            </m:oMath>
          </w:p>
        </w:tc>
      </w:tr>
      <w:tr w14:paraId="69478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6" w:type="dxa"/>
            <w:vMerge w:val="continue"/>
            <w:vAlign w:val="center"/>
          </w:tcPr>
          <w:p w14:paraId="7C85B286">
            <w:pPr>
              <w:overflowPunct w:val="0"/>
              <w:spacing w:line="340" w:lineRule="exact"/>
              <w:jc w:val="center"/>
              <w:rPr>
                <w:rFonts w:ascii="Times New Roman" w:hAnsi="Times New Roman" w:eastAsia="仿宋_GB2312" w:cs="Times New Roman"/>
                <w:sz w:val="24"/>
                <w:szCs w:val="24"/>
              </w:rPr>
            </w:pPr>
          </w:p>
        </w:tc>
        <w:tc>
          <w:tcPr>
            <w:tcW w:w="1199" w:type="dxa"/>
            <w:vMerge w:val="continue"/>
            <w:vAlign w:val="center"/>
          </w:tcPr>
          <w:p w14:paraId="5DA9B991">
            <w:pPr>
              <w:overflowPunct w:val="0"/>
              <w:spacing w:line="340" w:lineRule="exact"/>
              <w:jc w:val="center"/>
              <w:rPr>
                <w:rFonts w:ascii="Times New Roman" w:hAnsi="Times New Roman" w:eastAsia="仿宋_GB2312" w:cs="Times New Roman"/>
                <w:sz w:val="24"/>
                <w:szCs w:val="24"/>
              </w:rPr>
            </w:pPr>
          </w:p>
        </w:tc>
        <w:tc>
          <w:tcPr>
            <w:tcW w:w="2691" w:type="dxa"/>
            <w:vAlign w:val="center"/>
          </w:tcPr>
          <w:p w14:paraId="17F22385">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医院建筑</w:t>
            </w:r>
          </w:p>
        </w:tc>
        <w:tc>
          <w:tcPr>
            <w:tcW w:w="1776" w:type="dxa"/>
            <w:vAlign w:val="center"/>
          </w:tcPr>
          <w:p w14:paraId="07F9869C">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76</w:t>
            </w:r>
            <m:oMath>
              <m:r>
                <m:rPr/>
                <w:rPr>
                  <w:rFonts w:ascii="Cambria Math" w:hAnsi="Cambria Math" w:eastAsia="仿宋_GB2312" w:cs="Times New Roman"/>
                  <w:sz w:val="24"/>
                  <w:szCs w:val="24"/>
                </w:rPr>
                <m:t>×Q’</m:t>
              </m:r>
            </m:oMath>
          </w:p>
        </w:tc>
        <w:tc>
          <w:tcPr>
            <w:tcW w:w="1777" w:type="dxa"/>
            <w:vAlign w:val="center"/>
          </w:tcPr>
          <w:p w14:paraId="6192F424">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41</w:t>
            </w:r>
            <m:oMath>
              <m:r>
                <m:rPr/>
                <w:rPr>
                  <w:rFonts w:ascii="Cambria Math" w:hAnsi="Cambria Math" w:eastAsia="仿宋_GB2312" w:cs="Times New Roman"/>
                  <w:sz w:val="24"/>
                  <w:szCs w:val="24"/>
                </w:rPr>
                <m:t>×Q’</m:t>
              </m:r>
            </m:oMath>
          </w:p>
        </w:tc>
      </w:tr>
      <w:tr w14:paraId="3BF97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6" w:type="dxa"/>
            <w:vMerge w:val="continue"/>
            <w:vAlign w:val="center"/>
          </w:tcPr>
          <w:p w14:paraId="10CFE5B5">
            <w:pPr>
              <w:overflowPunct w:val="0"/>
              <w:spacing w:line="340" w:lineRule="exact"/>
              <w:jc w:val="center"/>
              <w:rPr>
                <w:rFonts w:ascii="Times New Roman" w:hAnsi="Times New Roman" w:eastAsia="仿宋_GB2312" w:cs="Times New Roman"/>
                <w:sz w:val="24"/>
                <w:szCs w:val="24"/>
              </w:rPr>
            </w:pPr>
          </w:p>
        </w:tc>
        <w:tc>
          <w:tcPr>
            <w:tcW w:w="1199" w:type="dxa"/>
            <w:vMerge w:val="continue"/>
            <w:vAlign w:val="center"/>
          </w:tcPr>
          <w:p w14:paraId="11DCDD22">
            <w:pPr>
              <w:overflowPunct w:val="0"/>
              <w:spacing w:line="340" w:lineRule="exact"/>
              <w:jc w:val="center"/>
              <w:rPr>
                <w:rFonts w:ascii="Times New Roman" w:hAnsi="Times New Roman" w:eastAsia="仿宋_GB2312" w:cs="Times New Roman"/>
                <w:sz w:val="24"/>
                <w:szCs w:val="24"/>
              </w:rPr>
            </w:pPr>
          </w:p>
        </w:tc>
        <w:tc>
          <w:tcPr>
            <w:tcW w:w="2691" w:type="dxa"/>
            <w:vAlign w:val="center"/>
          </w:tcPr>
          <w:p w14:paraId="201FC30D">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公共文化设施</w:t>
            </w:r>
          </w:p>
        </w:tc>
        <w:tc>
          <w:tcPr>
            <w:tcW w:w="1776" w:type="dxa"/>
            <w:vAlign w:val="center"/>
          </w:tcPr>
          <w:p w14:paraId="3659599F">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94</w:t>
            </w:r>
            <m:oMath>
              <m:r>
                <m:rPr/>
                <w:rPr>
                  <w:rFonts w:ascii="Cambria Math" w:hAnsi="Cambria Math" w:eastAsia="仿宋_GB2312" w:cs="Times New Roman"/>
                  <w:sz w:val="24"/>
                  <w:szCs w:val="24"/>
                </w:rPr>
                <m:t>×Q’</m:t>
              </m:r>
            </m:oMath>
          </w:p>
        </w:tc>
        <w:tc>
          <w:tcPr>
            <w:tcW w:w="1777" w:type="dxa"/>
            <w:vAlign w:val="center"/>
          </w:tcPr>
          <w:p w14:paraId="4DA8EC3A">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22</w:t>
            </w:r>
            <m:oMath>
              <m:r>
                <m:rPr/>
                <w:rPr>
                  <w:rFonts w:ascii="Cambria Math" w:hAnsi="Cambria Math" w:eastAsia="仿宋_GB2312" w:cs="Times New Roman"/>
                  <w:sz w:val="24"/>
                  <w:szCs w:val="24"/>
                </w:rPr>
                <m:t>×Q’</m:t>
              </m:r>
            </m:oMath>
          </w:p>
        </w:tc>
      </w:tr>
      <w:tr w14:paraId="365C0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6" w:type="dxa"/>
            <w:vMerge w:val="continue"/>
            <w:vAlign w:val="center"/>
          </w:tcPr>
          <w:p w14:paraId="4F1AE230">
            <w:pPr>
              <w:overflowPunct w:val="0"/>
              <w:spacing w:line="340" w:lineRule="exact"/>
              <w:jc w:val="center"/>
              <w:rPr>
                <w:rFonts w:ascii="Times New Roman" w:hAnsi="Times New Roman" w:eastAsia="仿宋_GB2312" w:cs="Times New Roman"/>
                <w:sz w:val="24"/>
                <w:szCs w:val="24"/>
              </w:rPr>
            </w:pPr>
          </w:p>
        </w:tc>
        <w:tc>
          <w:tcPr>
            <w:tcW w:w="1199" w:type="dxa"/>
            <w:vMerge w:val="continue"/>
            <w:vAlign w:val="center"/>
          </w:tcPr>
          <w:p w14:paraId="15296339">
            <w:pPr>
              <w:overflowPunct w:val="0"/>
              <w:spacing w:line="340" w:lineRule="exact"/>
              <w:jc w:val="center"/>
              <w:rPr>
                <w:rFonts w:ascii="Times New Roman" w:hAnsi="Times New Roman" w:eastAsia="仿宋_GB2312" w:cs="Times New Roman"/>
                <w:sz w:val="24"/>
                <w:szCs w:val="24"/>
              </w:rPr>
            </w:pPr>
          </w:p>
        </w:tc>
        <w:tc>
          <w:tcPr>
            <w:tcW w:w="2691" w:type="dxa"/>
            <w:vAlign w:val="center"/>
          </w:tcPr>
          <w:p w14:paraId="3B7E193C">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教育建筑</w:t>
            </w:r>
          </w:p>
        </w:tc>
        <w:tc>
          <w:tcPr>
            <w:tcW w:w="1776" w:type="dxa"/>
            <w:vAlign w:val="center"/>
          </w:tcPr>
          <w:p w14:paraId="79891AB6">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132</w:t>
            </w:r>
            <m:oMath>
              <m:r>
                <m:rPr/>
                <w:rPr>
                  <w:rFonts w:ascii="Cambria Math" w:hAnsi="Cambria Math" w:eastAsia="仿宋_GB2312" w:cs="Times New Roman"/>
                  <w:sz w:val="24"/>
                  <w:szCs w:val="24"/>
                </w:rPr>
                <m:t>×Q’</m:t>
              </m:r>
            </m:oMath>
          </w:p>
        </w:tc>
        <w:tc>
          <w:tcPr>
            <w:tcW w:w="1777" w:type="dxa"/>
            <w:vAlign w:val="center"/>
          </w:tcPr>
          <w:p w14:paraId="4E8B9B3F">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27</w:t>
            </w:r>
            <m:oMath>
              <m:r>
                <m:rPr/>
                <w:rPr>
                  <w:rFonts w:ascii="Cambria Math" w:hAnsi="Cambria Math" w:eastAsia="仿宋_GB2312" w:cs="Times New Roman"/>
                  <w:sz w:val="24"/>
                  <w:szCs w:val="24"/>
                </w:rPr>
                <m:t>×Q’</m:t>
              </m:r>
            </m:oMath>
          </w:p>
        </w:tc>
      </w:tr>
      <w:tr w14:paraId="7C32B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6" w:type="dxa"/>
            <w:vMerge w:val="continue"/>
            <w:vAlign w:val="center"/>
          </w:tcPr>
          <w:p w14:paraId="1FD297A0">
            <w:pPr>
              <w:overflowPunct w:val="0"/>
              <w:spacing w:line="340" w:lineRule="exact"/>
              <w:jc w:val="center"/>
              <w:rPr>
                <w:rFonts w:ascii="Times New Roman" w:hAnsi="Times New Roman" w:eastAsia="仿宋_GB2312" w:cs="Times New Roman"/>
                <w:sz w:val="24"/>
                <w:szCs w:val="24"/>
              </w:rPr>
            </w:pPr>
          </w:p>
        </w:tc>
        <w:tc>
          <w:tcPr>
            <w:tcW w:w="1199" w:type="dxa"/>
            <w:vMerge w:val="continue"/>
            <w:vAlign w:val="center"/>
          </w:tcPr>
          <w:p w14:paraId="193BECFF">
            <w:pPr>
              <w:overflowPunct w:val="0"/>
              <w:spacing w:line="340" w:lineRule="exact"/>
              <w:jc w:val="center"/>
              <w:rPr>
                <w:rFonts w:ascii="Times New Roman" w:hAnsi="Times New Roman" w:eastAsia="仿宋_GB2312" w:cs="Times New Roman"/>
                <w:sz w:val="24"/>
                <w:szCs w:val="24"/>
              </w:rPr>
            </w:pPr>
          </w:p>
        </w:tc>
        <w:tc>
          <w:tcPr>
            <w:tcW w:w="2691" w:type="dxa"/>
            <w:vAlign w:val="center"/>
          </w:tcPr>
          <w:p w14:paraId="2E4692AE">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体育场馆</w:t>
            </w:r>
          </w:p>
        </w:tc>
        <w:tc>
          <w:tcPr>
            <w:tcW w:w="1776" w:type="dxa"/>
            <w:vAlign w:val="center"/>
          </w:tcPr>
          <w:p w14:paraId="0F446844">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260</w:t>
            </w:r>
            <m:oMath>
              <m:r>
                <m:rPr/>
                <w:rPr>
                  <w:rFonts w:ascii="Cambria Math" w:hAnsi="Cambria Math" w:eastAsia="仿宋_GB2312" w:cs="Times New Roman"/>
                  <w:sz w:val="24"/>
                  <w:szCs w:val="24"/>
                </w:rPr>
                <m:t>×Q’</m:t>
              </m:r>
            </m:oMath>
          </w:p>
        </w:tc>
        <w:tc>
          <w:tcPr>
            <w:tcW w:w="1777" w:type="dxa"/>
            <w:vAlign w:val="center"/>
          </w:tcPr>
          <w:p w14:paraId="5AF66563">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38</w:t>
            </w:r>
            <m:oMath>
              <m:r>
                <m:rPr/>
                <w:rPr>
                  <w:rFonts w:ascii="Cambria Math" w:hAnsi="Cambria Math" w:eastAsia="仿宋_GB2312" w:cs="Times New Roman"/>
                  <w:sz w:val="24"/>
                  <w:szCs w:val="24"/>
                </w:rPr>
                <m:t>×Q’</m:t>
              </m:r>
            </m:oMath>
          </w:p>
        </w:tc>
      </w:tr>
      <w:tr w14:paraId="38134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6" w:type="dxa"/>
            <w:vMerge w:val="continue"/>
            <w:vAlign w:val="center"/>
          </w:tcPr>
          <w:p w14:paraId="5909F088">
            <w:pPr>
              <w:overflowPunct w:val="0"/>
              <w:spacing w:line="340" w:lineRule="exact"/>
              <w:jc w:val="center"/>
              <w:rPr>
                <w:rFonts w:ascii="Times New Roman" w:hAnsi="Times New Roman" w:eastAsia="仿宋_GB2312" w:cs="Times New Roman"/>
                <w:sz w:val="24"/>
                <w:szCs w:val="24"/>
              </w:rPr>
            </w:pPr>
          </w:p>
        </w:tc>
        <w:tc>
          <w:tcPr>
            <w:tcW w:w="3890" w:type="dxa"/>
            <w:gridSpan w:val="2"/>
            <w:vAlign w:val="center"/>
          </w:tcPr>
          <w:p w14:paraId="0FF354F9">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供生活热水系统</w:t>
            </w:r>
          </w:p>
        </w:tc>
        <w:tc>
          <w:tcPr>
            <w:tcW w:w="1776" w:type="dxa"/>
            <w:vAlign w:val="center"/>
          </w:tcPr>
          <w:p w14:paraId="1F123D82">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2844</w:t>
            </w:r>
            <m:oMath>
              <m:r>
                <m:rPr/>
                <w:rPr>
                  <w:rFonts w:ascii="Cambria Math" w:hAnsi="Cambria Math" w:eastAsia="仿宋_GB2312" w:cs="Times New Roman"/>
                  <w:sz w:val="24"/>
                  <w:szCs w:val="24"/>
                </w:rPr>
                <m:t>×</m:t>
              </m:r>
              <m:sSub>
                <m:sSubPr>
                  <m:ctrlPr>
                    <w:rPr>
                      <w:rFonts w:ascii="Cambria Math" w:hAnsi="Cambria Math" w:eastAsia="仿宋_GB2312" w:cs="Times New Roman"/>
                      <w:i/>
                      <w:sz w:val="24"/>
                      <w:szCs w:val="24"/>
                    </w:rPr>
                  </m:ctrlPr>
                </m:sSubPr>
                <m:e>
                  <m:r>
                    <m:rPr/>
                    <w:rPr>
                      <w:rFonts w:ascii="Cambria Math" w:hAnsi="Cambria Math" w:eastAsia="仿宋_GB2312" w:cs="Times New Roman"/>
                      <w:sz w:val="24"/>
                      <w:szCs w:val="24"/>
                    </w:rPr>
                    <m:t>Q</m:t>
                  </m:r>
                  <m:ctrlPr>
                    <w:rPr>
                      <w:rFonts w:ascii="Cambria Math" w:hAnsi="Cambria Math" w:eastAsia="仿宋_GB2312" w:cs="Times New Roman"/>
                      <w:i/>
                      <w:sz w:val="24"/>
                      <w:szCs w:val="24"/>
                    </w:rPr>
                  </m:ctrlPr>
                </m:e>
                <m:sub>
                  <m:r>
                    <m:rPr/>
                    <w:rPr>
                      <w:rFonts w:ascii="Cambria Math" w:hAnsi="Cambria Math" w:eastAsia="仿宋_GB2312" w:cs="Times New Roman"/>
                      <w:sz w:val="24"/>
                      <w:szCs w:val="24"/>
                    </w:rPr>
                    <m:t>d</m:t>
                  </m:r>
                  <m:ctrlPr>
                    <w:rPr>
                      <w:rFonts w:ascii="Cambria Math" w:hAnsi="Cambria Math" w:eastAsia="仿宋_GB2312" w:cs="Times New Roman"/>
                      <w:i/>
                      <w:sz w:val="24"/>
                      <w:szCs w:val="24"/>
                    </w:rPr>
                  </m:ctrlPr>
                </m:sub>
              </m:sSub>
            </m:oMath>
          </w:p>
        </w:tc>
        <w:tc>
          <w:tcPr>
            <w:tcW w:w="1777" w:type="dxa"/>
            <w:vAlign w:val="center"/>
          </w:tcPr>
          <w:p w14:paraId="051F318D">
            <w:pPr>
              <w:overflowPunct w:val="0"/>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819</w:t>
            </w:r>
            <m:oMath>
              <m:r>
                <m:rPr/>
                <w:rPr>
                  <w:rFonts w:ascii="Cambria Math" w:hAnsi="Cambria Math" w:eastAsia="仿宋_GB2312" w:cs="Times New Roman"/>
                  <w:sz w:val="24"/>
                  <w:szCs w:val="24"/>
                </w:rPr>
                <m:t>×</m:t>
              </m:r>
              <m:sSub>
                <m:sSubPr>
                  <m:ctrlPr>
                    <w:rPr>
                      <w:rFonts w:ascii="Cambria Math" w:hAnsi="Cambria Math" w:eastAsia="仿宋_GB2312" w:cs="Times New Roman"/>
                      <w:i/>
                      <w:sz w:val="24"/>
                      <w:szCs w:val="24"/>
                    </w:rPr>
                  </m:ctrlPr>
                </m:sSubPr>
                <m:e>
                  <m:r>
                    <m:rPr/>
                    <w:rPr>
                      <w:rFonts w:ascii="Cambria Math" w:hAnsi="Cambria Math" w:eastAsia="仿宋_GB2312" w:cs="Times New Roman"/>
                      <w:sz w:val="24"/>
                      <w:szCs w:val="24"/>
                    </w:rPr>
                    <m:t>Q</m:t>
                  </m:r>
                  <m:ctrlPr>
                    <w:rPr>
                      <w:rFonts w:ascii="Cambria Math" w:hAnsi="Cambria Math" w:eastAsia="仿宋_GB2312" w:cs="Times New Roman"/>
                      <w:i/>
                      <w:sz w:val="24"/>
                      <w:szCs w:val="24"/>
                    </w:rPr>
                  </m:ctrlPr>
                </m:e>
                <m:sub>
                  <m:r>
                    <m:rPr/>
                    <w:rPr>
                      <w:rFonts w:ascii="Cambria Math" w:hAnsi="Cambria Math" w:eastAsia="仿宋_GB2312" w:cs="Times New Roman"/>
                      <w:sz w:val="24"/>
                      <w:szCs w:val="24"/>
                    </w:rPr>
                    <m:t>d</m:t>
                  </m:r>
                  <m:ctrlPr>
                    <w:rPr>
                      <w:rFonts w:ascii="Cambria Math" w:hAnsi="Cambria Math" w:eastAsia="仿宋_GB2312" w:cs="Times New Roman"/>
                      <w:i/>
                      <w:sz w:val="24"/>
                      <w:szCs w:val="24"/>
                    </w:rPr>
                  </m:ctrlPr>
                </m:sub>
              </m:sSub>
            </m:oMath>
          </w:p>
        </w:tc>
      </w:tr>
      <w:tr w14:paraId="168A8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8879" w:type="dxa"/>
            <w:gridSpan w:val="5"/>
            <w:vAlign w:val="center"/>
          </w:tcPr>
          <w:p w14:paraId="59636162">
            <w:pPr>
              <w:overflowPunct w:val="0"/>
              <w:spacing w:line="340" w:lineRule="exact"/>
              <w:ind w:left="480" w:hanging="480" w:hanging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注：Ac为太阳能集热器外框尺寸总面积（m2）；</w:t>
            </w:r>
          </w:p>
          <w:p w14:paraId="2FDA0A19">
            <w:pPr>
              <w:overflowPunct w:val="0"/>
              <w:spacing w:line="340" w:lineRule="exact"/>
              <w:ind w:left="480" w:hanging="480" w:hangingChars="200"/>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　　</w:t>
            </w:r>
            <w:r>
              <w:rPr>
                <w:rFonts w:ascii="Times New Roman" w:hAnsi="Times New Roman" w:eastAsia="仿宋_GB2312" w:cs="Times New Roman"/>
                <w:sz w:val="24"/>
                <w:szCs w:val="24"/>
              </w:rPr>
              <w:t>Ad为太阳能光伏板外框尺寸总面积（m2）；</w:t>
            </w:r>
          </w:p>
          <w:p w14:paraId="42272E52">
            <w:pPr>
              <w:overflowPunct w:val="0"/>
              <w:spacing w:line="340" w:lineRule="exact"/>
              <w:ind w:left="480" w:hanging="480" w:hangingChars="200"/>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　　</w:t>
            </w:r>
            <w:r>
              <w:rPr>
                <w:rFonts w:ascii="Times New Roman" w:hAnsi="Times New Roman" w:eastAsia="仿宋_GB2312" w:cs="Times New Roman"/>
                <w:sz w:val="24"/>
                <w:szCs w:val="24"/>
              </w:rPr>
              <w:t>Q’为由地源热泵提供的空调供暖热负荷（kW）；</w:t>
            </w:r>
          </w:p>
          <w:p w14:paraId="1B8F3140">
            <w:pPr>
              <w:overflowPunct w:val="0"/>
              <w:spacing w:line="340" w:lineRule="exact"/>
              <w:ind w:left="480" w:hanging="480" w:hangingChars="200"/>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　　</w:t>
            </w:r>
            <w:r>
              <w:rPr>
                <w:rFonts w:ascii="Times New Roman" w:hAnsi="Times New Roman" w:eastAsia="仿宋_GB2312" w:cs="Times New Roman"/>
                <w:sz w:val="24"/>
                <w:szCs w:val="24"/>
              </w:rPr>
              <w:t>Qd为由地源热泵提供的生活热水系统的平均日供热水量（m3/d）。</w:t>
            </w:r>
          </w:p>
        </w:tc>
      </w:tr>
    </w:tbl>
    <w:p w14:paraId="29CAD4F5">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（四）采用太阳能与空气源热泵热水系统作为可再生能源系统时，可将太阳能热水系统的常规能源年替代量加上空气源热泵的常规能源年替代量，空气源热泵的常规能源年替代量按表2取值。</w:t>
      </w:r>
    </w:p>
    <w:p w14:paraId="5470F2BC">
      <w:pPr>
        <w:overflowPunct w:val="0"/>
        <w:spacing w:after="156" w:afterLines="50" w:line="579" w:lineRule="exact"/>
        <w:ind w:firstLine="640" w:firstLineChars="20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表2 空气源热泵的常规能源年替代量</w:t>
      </w:r>
    </w:p>
    <w:tbl>
      <w:tblPr>
        <w:tblStyle w:val="8"/>
        <w:tblW w:w="49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9"/>
        <w:gridCol w:w="2959"/>
        <w:gridCol w:w="2961"/>
      </w:tblGrid>
      <w:tr w14:paraId="3E9DE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65" w:type="dxa"/>
            <w:vAlign w:val="center"/>
          </w:tcPr>
          <w:p w14:paraId="22259BE0">
            <w:pPr>
              <w:overflowPunct w:val="0"/>
              <w:spacing w:line="3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太阳能集热器位置</w:t>
            </w:r>
          </w:p>
        </w:tc>
        <w:tc>
          <w:tcPr>
            <w:tcW w:w="2765" w:type="dxa"/>
            <w:vAlign w:val="center"/>
          </w:tcPr>
          <w:p w14:paraId="66CF1058">
            <w:pPr>
              <w:overflowPunct w:val="0"/>
              <w:spacing w:line="3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等效电（kWh/a）</w:t>
            </w:r>
          </w:p>
        </w:tc>
        <w:tc>
          <w:tcPr>
            <w:tcW w:w="2766" w:type="dxa"/>
            <w:vAlign w:val="center"/>
          </w:tcPr>
          <w:p w14:paraId="0CA77B5E">
            <w:pPr>
              <w:overflowPunct w:val="0"/>
              <w:spacing w:line="3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标煤（kgce/a）</w:t>
            </w:r>
          </w:p>
        </w:tc>
      </w:tr>
      <w:tr w14:paraId="3D736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65" w:type="dxa"/>
            <w:vAlign w:val="center"/>
          </w:tcPr>
          <w:p w14:paraId="2D9A067E">
            <w:pPr>
              <w:overflowPunct w:val="0"/>
              <w:spacing w:line="3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屋面</w:t>
            </w:r>
          </w:p>
        </w:tc>
        <w:tc>
          <w:tcPr>
            <w:tcW w:w="2765" w:type="dxa"/>
            <w:vAlign w:val="center"/>
          </w:tcPr>
          <w:p w14:paraId="008C52B1">
            <w:pPr>
              <w:overflowPunct w:val="0"/>
              <w:spacing w:line="3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（4347</w:t>
            </w:r>
            <m:oMath>
              <m:r>
                <m:rPr/>
                <w:rPr>
                  <w:rFonts w:ascii="Cambria Math" w:hAnsi="Cambria Math" w:eastAsia="仿宋_GB2312" w:cs="Times New Roman"/>
                  <w:sz w:val="24"/>
                  <w:szCs w:val="24"/>
                </w:rPr>
                <m:t>×</m:t>
              </m:r>
              <m:sSub>
                <m:sSubPr>
                  <m:ctrlPr>
                    <w:rPr>
                      <w:rFonts w:ascii="Cambria Math" w:hAnsi="Cambria Math" w:eastAsia="仿宋_GB2312" w:cs="Times New Roman"/>
                      <w:i/>
                      <w:sz w:val="24"/>
                      <w:szCs w:val="24"/>
                    </w:rPr>
                  </m:ctrlPr>
                </m:sSubPr>
                <m:e>
                  <m:r>
                    <m:rPr/>
                    <w:rPr>
                      <w:rFonts w:ascii="Cambria Math" w:hAnsi="Cambria Math" w:eastAsia="仿宋_GB2312" w:cs="Times New Roman"/>
                      <w:sz w:val="24"/>
                      <w:szCs w:val="24"/>
                    </w:rPr>
                    <m:t>Q</m:t>
                  </m:r>
                  <m:ctrlPr>
                    <w:rPr>
                      <w:rFonts w:ascii="Cambria Math" w:hAnsi="Cambria Math" w:eastAsia="仿宋_GB2312" w:cs="Times New Roman"/>
                      <w:i/>
                      <w:sz w:val="24"/>
                      <w:szCs w:val="24"/>
                    </w:rPr>
                  </m:ctrlPr>
                </m:e>
                <m:sub>
                  <m:r>
                    <m:rPr/>
                    <w:rPr>
                      <w:rFonts w:ascii="Cambria Math" w:hAnsi="Cambria Math" w:eastAsia="仿宋_GB2312" w:cs="Times New Roman"/>
                      <w:sz w:val="24"/>
                      <w:szCs w:val="24"/>
                    </w:rPr>
                    <m:t>d</m:t>
                  </m:r>
                  <m:ctrlPr>
                    <w:rPr>
                      <w:rFonts w:ascii="Cambria Math" w:hAnsi="Cambria Math" w:eastAsia="仿宋_GB2312" w:cs="Times New Roman"/>
                      <w:i/>
                      <w:sz w:val="24"/>
                      <w:szCs w:val="24"/>
                    </w:rPr>
                  </m:ctrlPr>
                </m:sub>
              </m:sSub>
              <m:r>
                <m:rPr/>
                <w:rPr>
                  <w:rFonts w:ascii="Cambria Math" w:hAnsi="Cambria Math" w:eastAsia="微软雅黑" w:cs="Times New Roman"/>
                  <w:sz w:val="24"/>
                  <w:szCs w:val="24"/>
                </w:rPr>
                <m:t>−</m:t>
              </m:r>
            </m:oMath>
            <w:r>
              <w:rPr>
                <w:rFonts w:ascii="Times New Roman" w:hAnsi="Times New Roman" w:eastAsia="仿宋_GB2312" w:cs="Times New Roman"/>
                <w:sz w:val="24"/>
                <w:szCs w:val="24"/>
              </w:rPr>
              <w:t>132</w:t>
            </w:r>
            <m:oMath>
              <m:r>
                <m:rPr/>
                <w:rPr>
                  <w:rFonts w:ascii="Cambria Math" w:hAnsi="Cambria Math" w:eastAsia="仿宋_GB2312" w:cs="Times New Roman"/>
                  <w:sz w:val="24"/>
                  <w:szCs w:val="24"/>
                </w:rPr>
                <m:t>×</m:t>
              </m:r>
              <m:sSub>
                <m:sSubPr>
                  <m:ctrlPr>
                    <w:rPr>
                      <w:rFonts w:ascii="Cambria Math" w:hAnsi="Cambria Math" w:eastAsia="仿宋_GB2312" w:cs="Times New Roman"/>
                      <w:i/>
                      <w:sz w:val="24"/>
                      <w:szCs w:val="24"/>
                    </w:rPr>
                  </m:ctrlPr>
                </m:sSubPr>
                <m:e>
                  <m:r>
                    <m:rPr/>
                    <w:rPr>
                      <w:rFonts w:ascii="Cambria Math" w:hAnsi="Cambria Math" w:eastAsia="仿宋_GB2312" w:cs="Times New Roman"/>
                      <w:sz w:val="24"/>
                      <w:szCs w:val="24"/>
                    </w:rPr>
                    <m:t>A</m:t>
                  </m:r>
                  <m:ctrlPr>
                    <w:rPr>
                      <w:rFonts w:ascii="Cambria Math" w:hAnsi="Cambria Math" w:eastAsia="仿宋_GB2312" w:cs="Times New Roman"/>
                      <w:i/>
                      <w:sz w:val="24"/>
                      <w:szCs w:val="24"/>
                    </w:rPr>
                  </m:ctrlPr>
                </m:e>
                <m:sub>
                  <m:r>
                    <m:rPr/>
                    <w:rPr>
                      <w:rFonts w:ascii="Cambria Math" w:hAnsi="Cambria Math" w:eastAsia="仿宋_GB2312" w:cs="Times New Roman"/>
                      <w:sz w:val="24"/>
                      <w:szCs w:val="24"/>
                    </w:rPr>
                    <m:t>c</m:t>
                  </m:r>
                  <m:ctrlPr>
                    <w:rPr>
                      <w:rFonts w:ascii="Cambria Math" w:hAnsi="Cambria Math" w:eastAsia="仿宋_GB2312" w:cs="Times New Roman"/>
                      <w:i/>
                      <w:sz w:val="24"/>
                      <w:szCs w:val="24"/>
                    </w:rPr>
                  </m:ctrlPr>
                </m:sub>
              </m:sSub>
            </m:oMath>
            <w:r>
              <w:rPr>
                <w:rFonts w:ascii="Times New Roman" w:hAnsi="Times New Roman" w:eastAsia="仿宋_GB2312" w:cs="Times New Roman"/>
                <w:sz w:val="24"/>
                <w:szCs w:val="24"/>
              </w:rPr>
              <w:t>）</w:t>
            </w:r>
          </w:p>
        </w:tc>
        <w:tc>
          <w:tcPr>
            <w:tcW w:w="2766" w:type="dxa"/>
            <w:vAlign w:val="center"/>
          </w:tcPr>
          <w:p w14:paraId="6F84EED1">
            <w:pPr>
              <w:overflowPunct w:val="0"/>
              <w:spacing w:line="3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（1252</w:t>
            </w:r>
            <m:oMath>
              <m:r>
                <m:rPr/>
                <w:rPr>
                  <w:rFonts w:ascii="Cambria Math" w:hAnsi="Cambria Math" w:eastAsia="仿宋_GB2312" w:cs="Times New Roman"/>
                  <w:sz w:val="24"/>
                  <w:szCs w:val="24"/>
                </w:rPr>
                <m:t>×</m:t>
              </m:r>
              <m:sSub>
                <m:sSubPr>
                  <m:ctrlPr>
                    <w:rPr>
                      <w:rFonts w:ascii="Cambria Math" w:hAnsi="Cambria Math" w:eastAsia="仿宋_GB2312" w:cs="Times New Roman"/>
                      <w:i/>
                      <w:sz w:val="24"/>
                      <w:szCs w:val="24"/>
                    </w:rPr>
                  </m:ctrlPr>
                </m:sSubPr>
                <m:e>
                  <m:r>
                    <m:rPr/>
                    <w:rPr>
                      <w:rFonts w:ascii="Cambria Math" w:hAnsi="Cambria Math" w:eastAsia="仿宋_GB2312" w:cs="Times New Roman"/>
                      <w:sz w:val="24"/>
                      <w:szCs w:val="24"/>
                    </w:rPr>
                    <m:t>Q</m:t>
                  </m:r>
                  <m:ctrlPr>
                    <w:rPr>
                      <w:rFonts w:ascii="Cambria Math" w:hAnsi="Cambria Math" w:eastAsia="仿宋_GB2312" w:cs="Times New Roman"/>
                      <w:i/>
                      <w:sz w:val="24"/>
                      <w:szCs w:val="24"/>
                    </w:rPr>
                  </m:ctrlPr>
                </m:e>
                <m:sub>
                  <m:r>
                    <m:rPr/>
                    <w:rPr>
                      <w:rFonts w:ascii="Cambria Math" w:hAnsi="Cambria Math" w:eastAsia="仿宋_GB2312" w:cs="Times New Roman"/>
                      <w:sz w:val="24"/>
                      <w:szCs w:val="24"/>
                    </w:rPr>
                    <m:t>d</m:t>
                  </m:r>
                  <m:ctrlPr>
                    <w:rPr>
                      <w:rFonts w:ascii="Cambria Math" w:hAnsi="Cambria Math" w:eastAsia="仿宋_GB2312" w:cs="Times New Roman"/>
                      <w:i/>
                      <w:sz w:val="24"/>
                      <w:szCs w:val="24"/>
                    </w:rPr>
                  </m:ctrlPr>
                </m:sub>
              </m:sSub>
              <m:r>
                <m:rPr>
                  <m:sty m:val="p"/>
                </m:rPr>
                <w:rPr>
                  <w:rFonts w:ascii="Cambria Math" w:hAnsi="Cambria Math" w:eastAsia="微软雅黑" w:cs="Times New Roman"/>
                  <w:sz w:val="24"/>
                  <w:szCs w:val="24"/>
                </w:rPr>
                <m:t>−</m:t>
              </m:r>
            </m:oMath>
            <w:r>
              <w:rPr>
                <w:rFonts w:ascii="Times New Roman" w:hAnsi="Times New Roman" w:eastAsia="仿宋_GB2312" w:cs="Times New Roman"/>
                <w:sz w:val="24"/>
                <w:szCs w:val="24"/>
              </w:rPr>
              <w:t>38</w:t>
            </w:r>
            <m:oMath>
              <m:r>
                <m:rPr/>
                <w:rPr>
                  <w:rFonts w:ascii="Cambria Math" w:hAnsi="Cambria Math" w:eastAsia="仿宋_GB2312" w:cs="Times New Roman"/>
                  <w:sz w:val="24"/>
                  <w:szCs w:val="24"/>
                </w:rPr>
                <m:t>×</m:t>
              </m:r>
              <m:sSub>
                <m:sSubPr>
                  <m:ctrlPr>
                    <w:rPr>
                      <w:rFonts w:ascii="Cambria Math" w:hAnsi="Cambria Math" w:eastAsia="仿宋_GB2312" w:cs="Times New Roman"/>
                      <w:i/>
                      <w:sz w:val="24"/>
                      <w:szCs w:val="24"/>
                    </w:rPr>
                  </m:ctrlPr>
                </m:sSubPr>
                <m:e>
                  <m:r>
                    <m:rPr/>
                    <w:rPr>
                      <w:rFonts w:ascii="Cambria Math" w:hAnsi="Cambria Math" w:eastAsia="仿宋_GB2312" w:cs="Times New Roman"/>
                      <w:sz w:val="24"/>
                      <w:szCs w:val="24"/>
                    </w:rPr>
                    <m:t>A</m:t>
                  </m:r>
                  <m:ctrlPr>
                    <w:rPr>
                      <w:rFonts w:ascii="Cambria Math" w:hAnsi="Cambria Math" w:eastAsia="仿宋_GB2312" w:cs="Times New Roman"/>
                      <w:i/>
                      <w:sz w:val="24"/>
                      <w:szCs w:val="24"/>
                    </w:rPr>
                  </m:ctrlPr>
                </m:e>
                <m:sub>
                  <m:r>
                    <m:rPr/>
                    <w:rPr>
                      <w:rFonts w:ascii="Cambria Math" w:hAnsi="Cambria Math" w:eastAsia="仿宋_GB2312" w:cs="Times New Roman"/>
                      <w:sz w:val="24"/>
                      <w:szCs w:val="24"/>
                    </w:rPr>
                    <m:t>c</m:t>
                  </m:r>
                  <m:ctrlPr>
                    <w:rPr>
                      <w:rFonts w:ascii="Cambria Math" w:hAnsi="Cambria Math" w:eastAsia="仿宋_GB2312" w:cs="Times New Roman"/>
                      <w:i/>
                      <w:sz w:val="24"/>
                      <w:szCs w:val="24"/>
                    </w:rPr>
                  </m:ctrlPr>
                </m:sub>
              </m:sSub>
            </m:oMath>
            <w:r>
              <w:rPr>
                <w:rFonts w:ascii="Times New Roman" w:hAnsi="Times New Roman" w:eastAsia="仿宋_GB2312" w:cs="Times New Roman"/>
                <w:sz w:val="24"/>
                <w:szCs w:val="24"/>
              </w:rPr>
              <w:t>）</w:t>
            </w:r>
          </w:p>
        </w:tc>
      </w:tr>
      <w:tr w14:paraId="74AC6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65" w:type="dxa"/>
            <w:vAlign w:val="center"/>
          </w:tcPr>
          <w:p w14:paraId="4E98DB49">
            <w:pPr>
              <w:overflowPunct w:val="0"/>
              <w:spacing w:line="3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立面</w:t>
            </w:r>
          </w:p>
        </w:tc>
        <w:tc>
          <w:tcPr>
            <w:tcW w:w="2765" w:type="dxa"/>
            <w:vAlign w:val="center"/>
          </w:tcPr>
          <w:p w14:paraId="5FDD4B5B">
            <w:pPr>
              <w:overflowPunct w:val="0"/>
              <w:spacing w:line="3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（4347</w:t>
            </w:r>
            <m:oMath>
              <m:r>
                <m:rPr/>
                <w:rPr>
                  <w:rFonts w:ascii="Cambria Math" w:hAnsi="Cambria Math" w:eastAsia="仿宋_GB2312" w:cs="Times New Roman"/>
                  <w:sz w:val="24"/>
                  <w:szCs w:val="24"/>
                </w:rPr>
                <m:t>×</m:t>
              </m:r>
              <m:sSub>
                <m:sSubPr>
                  <m:ctrlPr>
                    <w:rPr>
                      <w:rFonts w:ascii="Cambria Math" w:hAnsi="Cambria Math" w:eastAsia="仿宋_GB2312" w:cs="Times New Roman"/>
                      <w:i/>
                      <w:sz w:val="24"/>
                      <w:szCs w:val="24"/>
                    </w:rPr>
                  </m:ctrlPr>
                </m:sSubPr>
                <m:e>
                  <m:r>
                    <m:rPr/>
                    <w:rPr>
                      <w:rFonts w:ascii="Cambria Math" w:hAnsi="Cambria Math" w:eastAsia="仿宋_GB2312" w:cs="Times New Roman"/>
                      <w:sz w:val="24"/>
                      <w:szCs w:val="24"/>
                    </w:rPr>
                    <m:t>Q</m:t>
                  </m:r>
                  <m:ctrlPr>
                    <w:rPr>
                      <w:rFonts w:ascii="Cambria Math" w:hAnsi="Cambria Math" w:eastAsia="仿宋_GB2312" w:cs="Times New Roman"/>
                      <w:i/>
                      <w:sz w:val="24"/>
                      <w:szCs w:val="24"/>
                    </w:rPr>
                  </m:ctrlPr>
                </m:e>
                <m:sub>
                  <m:r>
                    <m:rPr/>
                    <w:rPr>
                      <w:rFonts w:ascii="Cambria Math" w:hAnsi="Cambria Math" w:eastAsia="仿宋_GB2312" w:cs="Times New Roman"/>
                      <w:sz w:val="24"/>
                      <w:szCs w:val="24"/>
                    </w:rPr>
                    <m:t>d</m:t>
                  </m:r>
                  <m:ctrlPr>
                    <w:rPr>
                      <w:rFonts w:ascii="Cambria Math" w:hAnsi="Cambria Math" w:eastAsia="仿宋_GB2312" w:cs="Times New Roman"/>
                      <w:i/>
                      <w:sz w:val="24"/>
                      <w:szCs w:val="24"/>
                    </w:rPr>
                  </m:ctrlPr>
                </m:sub>
              </m:sSub>
              <m:r>
                <m:rPr>
                  <m:sty m:val="p"/>
                </m:rPr>
                <w:rPr>
                  <w:rFonts w:ascii="Cambria Math" w:hAnsi="Cambria Math" w:eastAsia="微软雅黑" w:cs="Times New Roman"/>
                  <w:sz w:val="24"/>
                  <w:szCs w:val="24"/>
                </w:rPr>
                <m:t>−</m:t>
              </m:r>
            </m:oMath>
            <w:r>
              <w:rPr>
                <w:rFonts w:ascii="Times New Roman" w:hAnsi="Times New Roman" w:eastAsia="仿宋_GB2312" w:cs="Times New Roman"/>
                <w:sz w:val="24"/>
                <w:szCs w:val="24"/>
              </w:rPr>
              <w:t>73</w:t>
            </w:r>
            <m:oMath>
              <m:r>
                <m:rPr/>
                <w:rPr>
                  <w:rFonts w:ascii="Cambria Math" w:hAnsi="Cambria Math" w:eastAsia="仿宋_GB2312" w:cs="Times New Roman"/>
                  <w:sz w:val="24"/>
                  <w:szCs w:val="24"/>
                </w:rPr>
                <m:t>×</m:t>
              </m:r>
              <m:sSub>
                <m:sSubPr>
                  <m:ctrlPr>
                    <w:rPr>
                      <w:rFonts w:ascii="Cambria Math" w:hAnsi="Cambria Math" w:eastAsia="仿宋_GB2312" w:cs="Times New Roman"/>
                      <w:i/>
                      <w:sz w:val="24"/>
                      <w:szCs w:val="24"/>
                    </w:rPr>
                  </m:ctrlPr>
                </m:sSubPr>
                <m:e>
                  <m:r>
                    <m:rPr/>
                    <w:rPr>
                      <w:rFonts w:ascii="Cambria Math" w:hAnsi="Cambria Math" w:eastAsia="仿宋_GB2312" w:cs="Times New Roman"/>
                      <w:sz w:val="24"/>
                      <w:szCs w:val="24"/>
                    </w:rPr>
                    <m:t>A</m:t>
                  </m:r>
                  <m:ctrlPr>
                    <w:rPr>
                      <w:rFonts w:ascii="Cambria Math" w:hAnsi="Cambria Math" w:eastAsia="仿宋_GB2312" w:cs="Times New Roman"/>
                      <w:i/>
                      <w:sz w:val="24"/>
                      <w:szCs w:val="24"/>
                    </w:rPr>
                  </m:ctrlPr>
                </m:e>
                <m:sub>
                  <m:r>
                    <m:rPr/>
                    <w:rPr>
                      <w:rFonts w:ascii="Cambria Math" w:hAnsi="Cambria Math" w:eastAsia="仿宋_GB2312" w:cs="Times New Roman"/>
                      <w:sz w:val="24"/>
                      <w:szCs w:val="24"/>
                    </w:rPr>
                    <m:t>c</m:t>
                  </m:r>
                  <m:ctrlPr>
                    <w:rPr>
                      <w:rFonts w:ascii="Cambria Math" w:hAnsi="Cambria Math" w:eastAsia="仿宋_GB2312" w:cs="Times New Roman"/>
                      <w:i/>
                      <w:sz w:val="24"/>
                      <w:szCs w:val="24"/>
                    </w:rPr>
                  </m:ctrlPr>
                </m:sub>
              </m:sSub>
            </m:oMath>
            <w:r>
              <w:rPr>
                <w:rFonts w:ascii="Times New Roman" w:hAnsi="Times New Roman" w:eastAsia="仿宋_GB2312" w:cs="Times New Roman"/>
                <w:sz w:val="24"/>
                <w:szCs w:val="24"/>
              </w:rPr>
              <w:t>）</w:t>
            </w:r>
          </w:p>
        </w:tc>
        <w:tc>
          <w:tcPr>
            <w:tcW w:w="2766" w:type="dxa"/>
            <w:vAlign w:val="center"/>
          </w:tcPr>
          <w:p w14:paraId="52B82420">
            <w:pPr>
              <w:overflowPunct w:val="0"/>
              <w:spacing w:line="3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（1252</w:t>
            </w:r>
            <m:oMath>
              <m:r>
                <m:rPr/>
                <w:rPr>
                  <w:rFonts w:ascii="Cambria Math" w:hAnsi="Cambria Math" w:eastAsia="仿宋_GB2312" w:cs="Times New Roman"/>
                  <w:sz w:val="24"/>
                  <w:szCs w:val="24"/>
                </w:rPr>
                <m:t>×</m:t>
              </m:r>
              <m:sSub>
                <m:sSubPr>
                  <m:ctrlPr>
                    <w:rPr>
                      <w:rFonts w:ascii="Cambria Math" w:hAnsi="Cambria Math" w:eastAsia="仿宋_GB2312" w:cs="Times New Roman"/>
                      <w:i/>
                      <w:sz w:val="24"/>
                      <w:szCs w:val="24"/>
                    </w:rPr>
                  </m:ctrlPr>
                </m:sSubPr>
                <m:e>
                  <m:r>
                    <m:rPr/>
                    <w:rPr>
                      <w:rFonts w:ascii="Cambria Math" w:hAnsi="Cambria Math" w:eastAsia="仿宋_GB2312" w:cs="Times New Roman"/>
                      <w:sz w:val="24"/>
                      <w:szCs w:val="24"/>
                    </w:rPr>
                    <m:t>Q</m:t>
                  </m:r>
                  <m:ctrlPr>
                    <w:rPr>
                      <w:rFonts w:ascii="Cambria Math" w:hAnsi="Cambria Math" w:eastAsia="仿宋_GB2312" w:cs="Times New Roman"/>
                      <w:i/>
                      <w:sz w:val="24"/>
                      <w:szCs w:val="24"/>
                    </w:rPr>
                  </m:ctrlPr>
                </m:e>
                <m:sub>
                  <m:r>
                    <m:rPr/>
                    <w:rPr>
                      <w:rFonts w:ascii="Cambria Math" w:hAnsi="Cambria Math" w:eastAsia="仿宋_GB2312" w:cs="Times New Roman"/>
                      <w:sz w:val="24"/>
                      <w:szCs w:val="24"/>
                    </w:rPr>
                    <m:t>d</m:t>
                  </m:r>
                  <m:ctrlPr>
                    <w:rPr>
                      <w:rFonts w:ascii="Cambria Math" w:hAnsi="Cambria Math" w:eastAsia="仿宋_GB2312" w:cs="Times New Roman"/>
                      <w:i/>
                      <w:sz w:val="24"/>
                      <w:szCs w:val="24"/>
                    </w:rPr>
                  </m:ctrlPr>
                </m:sub>
              </m:sSub>
              <m:r>
                <m:rPr>
                  <m:sty m:val="p"/>
                </m:rPr>
                <w:rPr>
                  <w:rFonts w:ascii="Cambria Math" w:hAnsi="Cambria Math" w:eastAsia="微软雅黑" w:cs="Times New Roman"/>
                  <w:sz w:val="24"/>
                  <w:szCs w:val="24"/>
                </w:rPr>
                <m:t>−</m:t>
              </m:r>
            </m:oMath>
            <w:r>
              <w:rPr>
                <w:rFonts w:ascii="Times New Roman" w:hAnsi="Times New Roman" w:eastAsia="仿宋_GB2312" w:cs="Times New Roman"/>
                <w:sz w:val="24"/>
                <w:szCs w:val="24"/>
              </w:rPr>
              <w:t>21</w:t>
            </w:r>
            <m:oMath>
              <m:r>
                <m:rPr/>
                <w:rPr>
                  <w:rFonts w:ascii="Cambria Math" w:hAnsi="Cambria Math" w:eastAsia="仿宋_GB2312" w:cs="Times New Roman"/>
                  <w:sz w:val="24"/>
                  <w:szCs w:val="24"/>
                </w:rPr>
                <m:t>×</m:t>
              </m:r>
              <m:sSub>
                <m:sSubPr>
                  <m:ctrlPr>
                    <w:rPr>
                      <w:rFonts w:ascii="Cambria Math" w:hAnsi="Cambria Math" w:eastAsia="仿宋_GB2312" w:cs="Times New Roman"/>
                      <w:i/>
                      <w:sz w:val="24"/>
                      <w:szCs w:val="24"/>
                    </w:rPr>
                  </m:ctrlPr>
                </m:sSubPr>
                <m:e>
                  <m:r>
                    <m:rPr/>
                    <w:rPr>
                      <w:rFonts w:ascii="Cambria Math" w:hAnsi="Cambria Math" w:eastAsia="仿宋_GB2312" w:cs="Times New Roman"/>
                      <w:sz w:val="24"/>
                      <w:szCs w:val="24"/>
                    </w:rPr>
                    <m:t>A</m:t>
                  </m:r>
                  <m:ctrlPr>
                    <w:rPr>
                      <w:rFonts w:ascii="Cambria Math" w:hAnsi="Cambria Math" w:eastAsia="仿宋_GB2312" w:cs="Times New Roman"/>
                      <w:i/>
                      <w:sz w:val="24"/>
                      <w:szCs w:val="24"/>
                    </w:rPr>
                  </m:ctrlPr>
                </m:e>
                <m:sub>
                  <m:r>
                    <m:rPr/>
                    <w:rPr>
                      <w:rFonts w:ascii="Cambria Math" w:hAnsi="Cambria Math" w:eastAsia="仿宋_GB2312" w:cs="Times New Roman"/>
                      <w:sz w:val="24"/>
                      <w:szCs w:val="24"/>
                    </w:rPr>
                    <m:t>c</m:t>
                  </m:r>
                  <m:ctrlPr>
                    <w:rPr>
                      <w:rFonts w:ascii="Cambria Math" w:hAnsi="Cambria Math" w:eastAsia="仿宋_GB2312" w:cs="Times New Roman"/>
                      <w:i/>
                      <w:sz w:val="24"/>
                      <w:szCs w:val="24"/>
                    </w:rPr>
                  </m:ctrlPr>
                </m:sub>
              </m:sSub>
            </m:oMath>
            <w:r>
              <w:rPr>
                <w:rFonts w:ascii="Times New Roman" w:hAnsi="Times New Roman" w:eastAsia="仿宋_GB2312" w:cs="Times New Roman"/>
                <w:sz w:val="24"/>
                <w:szCs w:val="24"/>
              </w:rPr>
              <w:t>）</w:t>
            </w:r>
          </w:p>
        </w:tc>
      </w:tr>
      <w:tr w14:paraId="63860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jc w:val="center"/>
        </w:trPr>
        <w:tc>
          <w:tcPr>
            <w:tcW w:w="8296" w:type="dxa"/>
            <w:gridSpan w:val="3"/>
            <w:vAlign w:val="center"/>
          </w:tcPr>
          <w:p w14:paraId="7B2869CF">
            <w:pPr>
              <w:overflowPunct w:val="0"/>
              <w:spacing w:line="3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注：Qd为太阳能与空气源热泵热水系统的平均日供热水量（m3/d）；</w:t>
            </w:r>
          </w:p>
          <w:p w14:paraId="58FC4A6E">
            <w:pPr>
              <w:overflowPunct w:val="0"/>
              <w:spacing w:line="34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　　</w:t>
            </w:r>
            <w:r>
              <w:rPr>
                <w:rFonts w:ascii="Times New Roman" w:hAnsi="Times New Roman" w:eastAsia="仿宋_GB2312" w:cs="Times New Roman"/>
                <w:sz w:val="24"/>
                <w:szCs w:val="24"/>
              </w:rPr>
              <w:t>Ad为太阳能集热器外框尺寸总面积（m2）。</w:t>
            </w:r>
          </w:p>
        </w:tc>
      </w:tr>
    </w:tbl>
    <w:p w14:paraId="216C1129">
      <w:pPr>
        <w:overflowPunct w:val="0"/>
        <w:spacing w:line="579" w:lineRule="exact"/>
        <w:ind w:firstLine="640" w:firstLineChars="200"/>
        <w:rPr>
          <w:rFonts w:ascii="Times New Roman" w:hAnsi="Times New Roman" w:eastAsia="仿宋_GB2312" w:cs="Times New Roman"/>
          <w:sz w:val="32"/>
          <w:szCs w:val="32"/>
        </w:rPr>
      </w:pPr>
    </w:p>
    <w:p w14:paraId="2B6C4132">
      <w:pPr>
        <w:overflowPunct w:val="0"/>
        <w:spacing w:line="579" w:lineRule="exact"/>
        <w:ind w:firstLine="640" w:firstLineChars="200"/>
        <w:rPr>
          <w:rFonts w:ascii="Times New Roman" w:hAnsi="Times New Roman" w:eastAsia="仿宋_GB2312" w:cs="Times New Roman"/>
          <w:sz w:val="32"/>
          <w:szCs w:val="32"/>
        </w:rPr>
      </w:pPr>
    </w:p>
    <w:p w14:paraId="0952D4C3">
      <w:pPr>
        <w:overflowPunct w:val="0"/>
        <w:spacing w:line="579" w:lineRule="exact"/>
        <w:ind w:firstLine="640" w:firstLineChars="200"/>
        <w:rPr>
          <w:rFonts w:ascii="Times New Roman" w:hAnsi="Times New Roman" w:eastAsia="仿宋_GB2312" w:cs="Times New Roman"/>
          <w:sz w:val="32"/>
          <w:szCs w:val="32"/>
        </w:rPr>
      </w:pPr>
    </w:p>
    <w:p w14:paraId="1799D205">
      <w:pPr>
        <w:overflowPunct w:val="0"/>
        <w:spacing w:line="579" w:lineRule="exact"/>
        <w:ind w:firstLine="640" w:firstLineChars="200"/>
        <w:rPr>
          <w:rFonts w:ascii="Times New Roman" w:hAnsi="Times New Roman" w:eastAsia="仿宋_GB2312" w:cs="Times New Roman"/>
          <w:sz w:val="32"/>
          <w:szCs w:val="32"/>
        </w:rPr>
      </w:pPr>
    </w:p>
    <w:p w14:paraId="1BAECCAC">
      <w:pPr>
        <w:overflowPunct w:val="0"/>
        <w:spacing w:line="579" w:lineRule="exact"/>
        <w:ind w:firstLine="640" w:firstLineChars="200"/>
        <w:rPr>
          <w:rFonts w:ascii="Times New Roman" w:hAnsi="Times New Roman" w:eastAsia="仿宋_GB2312" w:cs="Times New Roman"/>
          <w:sz w:val="32"/>
          <w:szCs w:val="32"/>
        </w:rPr>
      </w:pPr>
    </w:p>
    <w:sectPr>
      <w:footerReference r:id="rId7" w:type="default"/>
      <w:footerReference r:id="rId8" w:type="even"/>
      <w:pgSz w:w="11906" w:h="16838"/>
      <w:pgMar w:top="1871" w:right="1531" w:bottom="2211" w:left="1531" w:header="851" w:footer="119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书宋_GBK">
    <w:altName w:val="Arial Unicode MS"/>
    <w:panose1 w:val="02000000000000000000"/>
    <w:charset w:val="86"/>
    <w:family w:val="script"/>
    <w:pitch w:val="default"/>
    <w:sig w:usb0="00000000" w:usb1="00000000" w:usb2="00000000" w:usb3="00000000" w:csb0="00040000"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FE844">
    <w:pPr>
      <w:pStyle w:val="5"/>
      <w:framePr w:wrap="around" w:vAnchor="text" w:hAnchor="margin" w:xAlign="outside" w:y="1"/>
      <w:snapToGrid/>
      <w:jc w:val="both"/>
      <w:rPr>
        <w:rStyle w:val="11"/>
        <w:rFonts w:ascii="宋体" w:hAnsi="宋体"/>
        <w:sz w:val="28"/>
        <w:szCs w:val="28"/>
      </w:rPr>
    </w:pPr>
    <w:r>
      <w:rPr>
        <w:rStyle w:val="11"/>
        <w:rFonts w:hint="eastAsia" w:ascii="宋体" w:hAnsi="宋体"/>
        <w:sz w:val="28"/>
        <w:szCs w:val="28"/>
      </w:rPr>
      <w:t xml:space="preserve">— </w:t>
    </w:r>
    <w:r>
      <w:rPr>
        <w:rFonts w:ascii="Times New Roman" w:hAnsi="Times New Roman"/>
        <w:sz w:val="28"/>
        <w:szCs w:val="28"/>
      </w:rPr>
      <w:fldChar w:fldCharType="begin"/>
    </w:r>
    <w:r>
      <w:rPr>
        <w:rStyle w:val="11"/>
        <w:rFonts w:ascii="Times New Roman" w:hAnsi="Times New Roman"/>
        <w:sz w:val="28"/>
        <w:szCs w:val="28"/>
      </w:rPr>
      <w:instrText xml:space="preserve">PAGE  </w:instrText>
    </w:r>
    <w:r>
      <w:rPr>
        <w:rFonts w:ascii="Times New Roman" w:hAnsi="Times New Roman"/>
        <w:sz w:val="28"/>
        <w:szCs w:val="28"/>
      </w:rPr>
      <w:fldChar w:fldCharType="separate"/>
    </w:r>
    <w:r>
      <w:rPr>
        <w:rStyle w:val="11"/>
        <w:rFonts w:ascii="Times New Roman" w:hAnsi="Times New Roman"/>
        <w:sz w:val="28"/>
        <w:szCs w:val="28"/>
      </w:rPr>
      <w:t>7</w:t>
    </w:r>
    <w:r>
      <w:rPr>
        <w:rFonts w:ascii="Times New Roman" w:hAnsi="Times New Roman"/>
        <w:sz w:val="28"/>
        <w:szCs w:val="28"/>
      </w:rPr>
      <w:fldChar w:fldCharType="end"/>
    </w:r>
    <w:r>
      <w:rPr>
        <w:rFonts w:hint="eastAsia" w:ascii="宋体" w:hAnsi="宋体"/>
        <w:sz w:val="28"/>
        <w:szCs w:val="28"/>
      </w:rPr>
      <w:t xml:space="preserve"> </w:t>
    </w:r>
    <w:r>
      <w:rPr>
        <w:rStyle w:val="11"/>
        <w:rFonts w:hint="eastAsia" w:ascii="宋体" w:hAnsi="宋体"/>
        <w:sz w:val="28"/>
        <w:szCs w:val="28"/>
      </w:rPr>
      <w:t>—</w:t>
    </w:r>
  </w:p>
  <w:p w14:paraId="54D2A9AA">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0021E">
    <w:pPr>
      <w:pStyle w:val="5"/>
      <w:framePr w:wrap="around" w:vAnchor="text" w:hAnchor="margin" w:xAlign="outside" w:y="1"/>
      <w:snapToGrid/>
      <w:jc w:val="both"/>
      <w:rPr>
        <w:rStyle w:val="11"/>
        <w:rFonts w:ascii="宋体" w:hAnsi="宋体"/>
        <w:sz w:val="28"/>
        <w:szCs w:val="28"/>
      </w:rPr>
    </w:pPr>
    <w:r>
      <w:rPr>
        <w:rStyle w:val="11"/>
        <w:rFonts w:hint="eastAsia" w:ascii="宋体" w:hAnsi="宋体"/>
        <w:sz w:val="28"/>
        <w:szCs w:val="28"/>
      </w:rPr>
      <w:t xml:space="preserve">— </w:t>
    </w:r>
    <w:r>
      <w:rPr>
        <w:rFonts w:ascii="Times New Roman" w:hAnsi="Times New Roman"/>
        <w:sz w:val="28"/>
        <w:szCs w:val="28"/>
      </w:rPr>
      <w:fldChar w:fldCharType="begin"/>
    </w:r>
    <w:r>
      <w:rPr>
        <w:rStyle w:val="11"/>
        <w:rFonts w:ascii="Times New Roman" w:hAnsi="Times New Roman"/>
        <w:sz w:val="28"/>
        <w:szCs w:val="28"/>
      </w:rPr>
      <w:instrText xml:space="preserve">PAGE  </w:instrText>
    </w:r>
    <w:r>
      <w:rPr>
        <w:rFonts w:ascii="Times New Roman" w:hAnsi="Times New Roman"/>
        <w:sz w:val="28"/>
        <w:szCs w:val="28"/>
      </w:rPr>
      <w:fldChar w:fldCharType="separate"/>
    </w:r>
    <w:r>
      <w:rPr>
        <w:rStyle w:val="11"/>
        <w:rFonts w:ascii="Times New Roman" w:hAnsi="Times New Roman"/>
        <w:sz w:val="28"/>
        <w:szCs w:val="28"/>
      </w:rPr>
      <w:t>6</w:t>
    </w:r>
    <w:r>
      <w:rPr>
        <w:rFonts w:ascii="Times New Roman" w:hAnsi="Times New Roman"/>
        <w:sz w:val="28"/>
        <w:szCs w:val="28"/>
      </w:rPr>
      <w:fldChar w:fldCharType="end"/>
    </w:r>
    <w:r>
      <w:rPr>
        <w:rFonts w:hint="eastAsia" w:ascii="宋体" w:hAnsi="宋体"/>
        <w:sz w:val="28"/>
        <w:szCs w:val="28"/>
      </w:rPr>
      <w:t xml:space="preserve"> </w:t>
    </w:r>
    <w:r>
      <w:rPr>
        <w:rStyle w:val="11"/>
        <w:rFonts w:hint="eastAsia" w:ascii="宋体" w:hAnsi="宋体"/>
        <w:sz w:val="28"/>
        <w:szCs w:val="28"/>
      </w:rPr>
      <w:t>—</w:t>
    </w:r>
  </w:p>
  <w:p w14:paraId="35AB3EA4">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1F666">
    <w:pPr>
      <w:pStyle w:val="5"/>
      <w:framePr w:w="425" w:h="1134" w:hRule="exact" w:hSpace="794" w:wrap="around" w:vAnchor="margin" w:hAnchor="page" w:yAlign="bottom"/>
      <w:snapToGrid/>
      <w:jc w:val="both"/>
      <w:rPr>
        <w:rStyle w:val="11"/>
        <w:rFonts w:ascii="宋体" w:hAnsi="宋体"/>
        <w:sz w:val="28"/>
        <w:szCs w:val="28"/>
      </w:rPr>
    </w:pPr>
    <w:r>
      <w:rPr>
        <w:rStyle w:val="11"/>
        <w:rFonts w:hint="eastAsia" w:ascii="宋体" w:hAnsi="宋体"/>
        <w:sz w:val="28"/>
        <w:szCs w:val="28"/>
      </w:rPr>
      <w:t xml:space="preserve">— </w:t>
    </w:r>
    <w:r>
      <w:rPr>
        <w:rFonts w:ascii="Times New Roman" w:hAnsi="Times New Roman"/>
        <w:sz w:val="28"/>
        <w:szCs w:val="28"/>
      </w:rPr>
      <w:fldChar w:fldCharType="begin"/>
    </w:r>
    <w:r>
      <w:rPr>
        <w:rStyle w:val="11"/>
        <w:rFonts w:ascii="Times New Roman" w:hAnsi="Times New Roman"/>
        <w:sz w:val="28"/>
        <w:szCs w:val="28"/>
      </w:rPr>
      <w:instrText xml:space="preserve">PAGE  </w:instrText>
    </w:r>
    <w:r>
      <w:rPr>
        <w:rFonts w:ascii="Times New Roman" w:hAnsi="Times New Roman"/>
        <w:sz w:val="28"/>
        <w:szCs w:val="28"/>
      </w:rPr>
      <w:fldChar w:fldCharType="separate"/>
    </w:r>
    <w:r>
      <w:rPr>
        <w:rStyle w:val="11"/>
        <w:rFonts w:ascii="Times New Roman" w:hAnsi="Times New Roman"/>
        <w:sz w:val="28"/>
        <w:szCs w:val="28"/>
      </w:rPr>
      <w:t>9</w:t>
    </w:r>
    <w:r>
      <w:rPr>
        <w:rFonts w:ascii="Times New Roman" w:hAnsi="Times New Roman"/>
        <w:sz w:val="28"/>
        <w:szCs w:val="28"/>
      </w:rPr>
      <w:fldChar w:fldCharType="end"/>
    </w:r>
    <w:r>
      <w:rPr>
        <w:rFonts w:hint="eastAsia" w:ascii="宋体" w:hAnsi="宋体"/>
        <w:sz w:val="28"/>
        <w:szCs w:val="28"/>
      </w:rPr>
      <w:t xml:space="preserve"> </w:t>
    </w:r>
    <w:r>
      <w:rPr>
        <w:rStyle w:val="11"/>
        <w:rFonts w:hint="eastAsia" w:ascii="宋体" w:hAnsi="宋体"/>
        <w:sz w:val="28"/>
        <w:szCs w:val="28"/>
      </w:rPr>
      <w:t>—</w:t>
    </w:r>
  </w:p>
  <w:p w14:paraId="1CCA6A15">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6D2F0">
    <w:pPr>
      <w:pStyle w:val="5"/>
      <w:framePr w:w="425" w:h="1134" w:hRule="exact" w:hSpace="794" w:wrap="around" w:vAnchor="margin" w:hAnchor="page" w:yAlign="top"/>
      <w:snapToGrid/>
      <w:jc w:val="both"/>
      <w:rPr>
        <w:rStyle w:val="11"/>
        <w:rFonts w:ascii="宋体" w:hAnsi="宋体"/>
        <w:sz w:val="28"/>
        <w:szCs w:val="28"/>
      </w:rPr>
    </w:pPr>
    <w:r>
      <w:rPr>
        <w:rStyle w:val="11"/>
        <w:rFonts w:hint="eastAsia" w:ascii="宋体" w:hAnsi="宋体"/>
        <w:sz w:val="28"/>
        <w:szCs w:val="28"/>
      </w:rPr>
      <w:t xml:space="preserve">— </w:t>
    </w:r>
    <w:r>
      <w:rPr>
        <w:rFonts w:ascii="Times New Roman" w:hAnsi="Times New Roman"/>
        <w:sz w:val="28"/>
        <w:szCs w:val="28"/>
      </w:rPr>
      <w:fldChar w:fldCharType="begin"/>
    </w:r>
    <w:r>
      <w:rPr>
        <w:rStyle w:val="11"/>
        <w:rFonts w:ascii="Times New Roman" w:hAnsi="Times New Roman"/>
        <w:sz w:val="28"/>
        <w:szCs w:val="28"/>
      </w:rPr>
      <w:instrText xml:space="preserve">PAGE  </w:instrText>
    </w:r>
    <w:r>
      <w:rPr>
        <w:rFonts w:ascii="Times New Roman" w:hAnsi="Times New Roman"/>
        <w:sz w:val="28"/>
        <w:szCs w:val="28"/>
      </w:rPr>
      <w:fldChar w:fldCharType="separate"/>
    </w:r>
    <w:r>
      <w:rPr>
        <w:rStyle w:val="11"/>
        <w:rFonts w:ascii="Times New Roman" w:hAnsi="Times New Roman"/>
        <w:sz w:val="28"/>
        <w:szCs w:val="28"/>
      </w:rPr>
      <w:t>10</w:t>
    </w:r>
    <w:r>
      <w:rPr>
        <w:rFonts w:ascii="Times New Roman" w:hAnsi="Times New Roman"/>
        <w:sz w:val="28"/>
        <w:szCs w:val="28"/>
      </w:rPr>
      <w:fldChar w:fldCharType="end"/>
    </w:r>
    <w:r>
      <w:rPr>
        <w:rFonts w:hint="eastAsia" w:ascii="宋体" w:hAnsi="宋体"/>
        <w:sz w:val="28"/>
        <w:szCs w:val="28"/>
      </w:rPr>
      <w:t xml:space="preserve"> </w:t>
    </w:r>
    <w:r>
      <w:rPr>
        <w:rStyle w:val="11"/>
        <w:rFonts w:hint="eastAsia" w:ascii="宋体" w:hAnsi="宋体"/>
        <w:sz w:val="28"/>
        <w:szCs w:val="28"/>
      </w:rPr>
      <w:t>—</w:t>
    </w:r>
  </w:p>
  <w:p w14:paraId="6861D6C5">
    <w:pPr>
      <w:pStyle w:val="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852EE">
    <w:pPr>
      <w:pStyle w:val="5"/>
      <w:framePr w:wrap="around" w:vAnchor="text" w:hAnchor="margin" w:xAlign="outside" w:y="1"/>
      <w:snapToGrid/>
      <w:jc w:val="both"/>
      <w:rPr>
        <w:rStyle w:val="11"/>
        <w:rFonts w:ascii="宋体" w:hAnsi="宋体"/>
        <w:sz w:val="28"/>
        <w:szCs w:val="28"/>
      </w:rPr>
    </w:pPr>
    <w:r>
      <w:rPr>
        <w:rStyle w:val="11"/>
        <w:rFonts w:hint="eastAsia" w:ascii="宋体" w:hAnsi="宋体"/>
        <w:sz w:val="28"/>
        <w:szCs w:val="28"/>
      </w:rPr>
      <w:t xml:space="preserve">— </w:t>
    </w:r>
    <w:r>
      <w:rPr>
        <w:rFonts w:ascii="Times New Roman" w:hAnsi="Times New Roman"/>
        <w:sz w:val="28"/>
        <w:szCs w:val="28"/>
      </w:rPr>
      <w:fldChar w:fldCharType="begin"/>
    </w:r>
    <w:r>
      <w:rPr>
        <w:rStyle w:val="11"/>
        <w:rFonts w:ascii="Times New Roman" w:hAnsi="Times New Roman"/>
        <w:sz w:val="28"/>
        <w:szCs w:val="28"/>
      </w:rPr>
      <w:instrText xml:space="preserve">PAGE  </w:instrText>
    </w:r>
    <w:r>
      <w:rPr>
        <w:rFonts w:ascii="Times New Roman" w:hAnsi="Times New Roman"/>
        <w:sz w:val="28"/>
        <w:szCs w:val="28"/>
      </w:rPr>
      <w:fldChar w:fldCharType="separate"/>
    </w:r>
    <w:r>
      <w:rPr>
        <w:rStyle w:val="11"/>
        <w:rFonts w:ascii="Times New Roman" w:hAnsi="Times New Roman"/>
        <w:sz w:val="28"/>
        <w:szCs w:val="28"/>
      </w:rPr>
      <w:t>11</w:t>
    </w:r>
    <w:r>
      <w:rPr>
        <w:rFonts w:ascii="Times New Roman" w:hAnsi="Times New Roman"/>
        <w:sz w:val="28"/>
        <w:szCs w:val="28"/>
      </w:rPr>
      <w:fldChar w:fldCharType="end"/>
    </w:r>
    <w:r>
      <w:rPr>
        <w:rFonts w:hint="eastAsia" w:ascii="宋体" w:hAnsi="宋体"/>
        <w:sz w:val="28"/>
        <w:szCs w:val="28"/>
      </w:rPr>
      <w:t xml:space="preserve"> </w:t>
    </w:r>
    <w:r>
      <w:rPr>
        <w:rStyle w:val="11"/>
        <w:rFonts w:hint="eastAsia" w:ascii="宋体" w:hAnsi="宋体"/>
        <w:sz w:val="28"/>
        <w:szCs w:val="28"/>
      </w:rPr>
      <w:t>—</w:t>
    </w:r>
  </w:p>
  <w:p w14:paraId="03D1846B">
    <w:pPr>
      <w:pStyle w:val="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4CAEC">
    <w:pPr>
      <w:pStyle w:val="5"/>
      <w:framePr w:wrap="around" w:vAnchor="text" w:hAnchor="margin" w:xAlign="outside" w:y="1"/>
      <w:snapToGrid/>
      <w:jc w:val="both"/>
      <w:rPr>
        <w:rStyle w:val="11"/>
        <w:rFonts w:ascii="宋体" w:hAnsi="宋体"/>
        <w:sz w:val="28"/>
        <w:szCs w:val="28"/>
      </w:rPr>
    </w:pPr>
    <w:r>
      <w:rPr>
        <w:rStyle w:val="11"/>
        <w:rFonts w:hint="eastAsia" w:ascii="宋体" w:hAnsi="宋体"/>
        <w:sz w:val="28"/>
        <w:szCs w:val="28"/>
      </w:rPr>
      <w:t xml:space="preserve">— </w:t>
    </w:r>
    <w:r>
      <w:rPr>
        <w:rFonts w:ascii="Times New Roman" w:hAnsi="Times New Roman"/>
        <w:sz w:val="28"/>
        <w:szCs w:val="28"/>
      </w:rPr>
      <w:fldChar w:fldCharType="begin"/>
    </w:r>
    <w:r>
      <w:rPr>
        <w:rStyle w:val="11"/>
        <w:rFonts w:ascii="Times New Roman" w:hAnsi="Times New Roman"/>
        <w:sz w:val="28"/>
        <w:szCs w:val="28"/>
      </w:rPr>
      <w:instrText xml:space="preserve">PAGE  </w:instrText>
    </w:r>
    <w:r>
      <w:rPr>
        <w:rFonts w:ascii="Times New Roman" w:hAnsi="Times New Roman"/>
        <w:sz w:val="28"/>
        <w:szCs w:val="28"/>
      </w:rPr>
      <w:fldChar w:fldCharType="separate"/>
    </w:r>
    <w:r>
      <w:rPr>
        <w:rStyle w:val="11"/>
        <w:rFonts w:ascii="Times New Roman" w:hAnsi="Times New Roman"/>
        <w:sz w:val="28"/>
        <w:szCs w:val="28"/>
      </w:rPr>
      <w:t>22</w:t>
    </w:r>
    <w:r>
      <w:rPr>
        <w:rFonts w:ascii="Times New Roman" w:hAnsi="Times New Roman"/>
        <w:sz w:val="28"/>
        <w:szCs w:val="28"/>
      </w:rPr>
      <w:fldChar w:fldCharType="end"/>
    </w:r>
    <w:r>
      <w:rPr>
        <w:rFonts w:hint="eastAsia" w:ascii="宋体" w:hAnsi="宋体"/>
        <w:sz w:val="28"/>
        <w:szCs w:val="28"/>
      </w:rPr>
      <w:t xml:space="preserve"> </w:t>
    </w:r>
    <w:r>
      <w:rPr>
        <w:rStyle w:val="11"/>
        <w:rFonts w:hint="eastAsia" w:ascii="宋体" w:hAnsi="宋体"/>
        <w:sz w:val="28"/>
        <w:szCs w:val="28"/>
      </w:rPr>
      <w:t>—</w:t>
    </w:r>
  </w:p>
  <w:p w14:paraId="5F763103">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994"/>
    <w:rsid w:val="000610F5"/>
    <w:rsid w:val="00080D59"/>
    <w:rsid w:val="00081063"/>
    <w:rsid w:val="00094FAE"/>
    <w:rsid w:val="000A2541"/>
    <w:rsid w:val="000C282F"/>
    <w:rsid w:val="000D1E39"/>
    <w:rsid w:val="000E2179"/>
    <w:rsid w:val="000E26AE"/>
    <w:rsid w:val="000E7B6C"/>
    <w:rsid w:val="000F243E"/>
    <w:rsid w:val="001054AA"/>
    <w:rsid w:val="00105965"/>
    <w:rsid w:val="0011771A"/>
    <w:rsid w:val="00164818"/>
    <w:rsid w:val="00164F82"/>
    <w:rsid w:val="00186B6A"/>
    <w:rsid w:val="0019116C"/>
    <w:rsid w:val="001C3FA3"/>
    <w:rsid w:val="001E10CF"/>
    <w:rsid w:val="002043A3"/>
    <w:rsid w:val="00207DCD"/>
    <w:rsid w:val="00211445"/>
    <w:rsid w:val="00212CF5"/>
    <w:rsid w:val="00221AAA"/>
    <w:rsid w:val="00243FFA"/>
    <w:rsid w:val="00252C79"/>
    <w:rsid w:val="00253D57"/>
    <w:rsid w:val="0026300A"/>
    <w:rsid w:val="002B0C1D"/>
    <w:rsid w:val="002B54AC"/>
    <w:rsid w:val="002D0F31"/>
    <w:rsid w:val="002D5264"/>
    <w:rsid w:val="00304BD2"/>
    <w:rsid w:val="003050CB"/>
    <w:rsid w:val="00313A33"/>
    <w:rsid w:val="00321C98"/>
    <w:rsid w:val="00325287"/>
    <w:rsid w:val="00336412"/>
    <w:rsid w:val="00344232"/>
    <w:rsid w:val="003528B8"/>
    <w:rsid w:val="00363506"/>
    <w:rsid w:val="00363A3B"/>
    <w:rsid w:val="003777CD"/>
    <w:rsid w:val="00377A95"/>
    <w:rsid w:val="00387562"/>
    <w:rsid w:val="003876D8"/>
    <w:rsid w:val="003A4AF6"/>
    <w:rsid w:val="003B151D"/>
    <w:rsid w:val="003B32F6"/>
    <w:rsid w:val="003B5F4D"/>
    <w:rsid w:val="003D02F1"/>
    <w:rsid w:val="003D41EF"/>
    <w:rsid w:val="003D5815"/>
    <w:rsid w:val="00400245"/>
    <w:rsid w:val="004035E9"/>
    <w:rsid w:val="00427872"/>
    <w:rsid w:val="004342B9"/>
    <w:rsid w:val="004476C5"/>
    <w:rsid w:val="0046618C"/>
    <w:rsid w:val="00476F55"/>
    <w:rsid w:val="00484E94"/>
    <w:rsid w:val="0048627F"/>
    <w:rsid w:val="0049769C"/>
    <w:rsid w:val="004A38F4"/>
    <w:rsid w:val="004A5356"/>
    <w:rsid w:val="004C4D34"/>
    <w:rsid w:val="004D176C"/>
    <w:rsid w:val="0053650E"/>
    <w:rsid w:val="0053679D"/>
    <w:rsid w:val="0053687E"/>
    <w:rsid w:val="0054146E"/>
    <w:rsid w:val="00596C31"/>
    <w:rsid w:val="005B1020"/>
    <w:rsid w:val="005C1481"/>
    <w:rsid w:val="005D7012"/>
    <w:rsid w:val="005E4164"/>
    <w:rsid w:val="005E6159"/>
    <w:rsid w:val="0061157C"/>
    <w:rsid w:val="006177FD"/>
    <w:rsid w:val="00624149"/>
    <w:rsid w:val="00636F29"/>
    <w:rsid w:val="0064081F"/>
    <w:rsid w:val="00654C39"/>
    <w:rsid w:val="0065647F"/>
    <w:rsid w:val="00670536"/>
    <w:rsid w:val="0069076E"/>
    <w:rsid w:val="006A5B61"/>
    <w:rsid w:val="006B10F9"/>
    <w:rsid w:val="006F7142"/>
    <w:rsid w:val="007060CD"/>
    <w:rsid w:val="0072467C"/>
    <w:rsid w:val="00735387"/>
    <w:rsid w:val="00760F16"/>
    <w:rsid w:val="00770F81"/>
    <w:rsid w:val="00780FA0"/>
    <w:rsid w:val="00781387"/>
    <w:rsid w:val="007837BC"/>
    <w:rsid w:val="00785994"/>
    <w:rsid w:val="0079007C"/>
    <w:rsid w:val="007A4BB1"/>
    <w:rsid w:val="007A78C0"/>
    <w:rsid w:val="007B08A7"/>
    <w:rsid w:val="007B7AEE"/>
    <w:rsid w:val="007C32B8"/>
    <w:rsid w:val="007D51F3"/>
    <w:rsid w:val="007E19A1"/>
    <w:rsid w:val="008135D4"/>
    <w:rsid w:val="00835BBA"/>
    <w:rsid w:val="00840049"/>
    <w:rsid w:val="0084624F"/>
    <w:rsid w:val="00847990"/>
    <w:rsid w:val="00853327"/>
    <w:rsid w:val="00870876"/>
    <w:rsid w:val="008744E6"/>
    <w:rsid w:val="00875360"/>
    <w:rsid w:val="00880900"/>
    <w:rsid w:val="00892E32"/>
    <w:rsid w:val="008949A9"/>
    <w:rsid w:val="008971D7"/>
    <w:rsid w:val="008B698D"/>
    <w:rsid w:val="008D3460"/>
    <w:rsid w:val="008E1334"/>
    <w:rsid w:val="008E2100"/>
    <w:rsid w:val="008F44DF"/>
    <w:rsid w:val="00933632"/>
    <w:rsid w:val="00951B3F"/>
    <w:rsid w:val="00966432"/>
    <w:rsid w:val="00977650"/>
    <w:rsid w:val="00990E08"/>
    <w:rsid w:val="00991E93"/>
    <w:rsid w:val="009A6E44"/>
    <w:rsid w:val="009B107D"/>
    <w:rsid w:val="009B3858"/>
    <w:rsid w:val="009B48D2"/>
    <w:rsid w:val="009D4829"/>
    <w:rsid w:val="009E69B2"/>
    <w:rsid w:val="00A343ED"/>
    <w:rsid w:val="00A51396"/>
    <w:rsid w:val="00A61F11"/>
    <w:rsid w:val="00A8634A"/>
    <w:rsid w:val="00A87FBA"/>
    <w:rsid w:val="00A90925"/>
    <w:rsid w:val="00A94864"/>
    <w:rsid w:val="00AA39D3"/>
    <w:rsid w:val="00AB3C68"/>
    <w:rsid w:val="00AC09A3"/>
    <w:rsid w:val="00AD174B"/>
    <w:rsid w:val="00AE5A34"/>
    <w:rsid w:val="00AE6A08"/>
    <w:rsid w:val="00AF6BA4"/>
    <w:rsid w:val="00B13534"/>
    <w:rsid w:val="00B2212D"/>
    <w:rsid w:val="00B237CD"/>
    <w:rsid w:val="00B57604"/>
    <w:rsid w:val="00B77161"/>
    <w:rsid w:val="00BA7399"/>
    <w:rsid w:val="00BF386E"/>
    <w:rsid w:val="00BF7C6F"/>
    <w:rsid w:val="00C04C90"/>
    <w:rsid w:val="00C62C6E"/>
    <w:rsid w:val="00C6427E"/>
    <w:rsid w:val="00C72CCE"/>
    <w:rsid w:val="00C72CD2"/>
    <w:rsid w:val="00C85818"/>
    <w:rsid w:val="00C91949"/>
    <w:rsid w:val="00C9613A"/>
    <w:rsid w:val="00CC014B"/>
    <w:rsid w:val="00CC7625"/>
    <w:rsid w:val="00CF39AF"/>
    <w:rsid w:val="00CF6C31"/>
    <w:rsid w:val="00D06F6A"/>
    <w:rsid w:val="00D16C87"/>
    <w:rsid w:val="00D21DA0"/>
    <w:rsid w:val="00D50851"/>
    <w:rsid w:val="00D56B52"/>
    <w:rsid w:val="00DB73EE"/>
    <w:rsid w:val="00DC28F3"/>
    <w:rsid w:val="00DC7C44"/>
    <w:rsid w:val="00DD38B4"/>
    <w:rsid w:val="00DD4AF2"/>
    <w:rsid w:val="00DE532E"/>
    <w:rsid w:val="00DF4FB8"/>
    <w:rsid w:val="00E024FD"/>
    <w:rsid w:val="00E04A9B"/>
    <w:rsid w:val="00E266A5"/>
    <w:rsid w:val="00E27D0D"/>
    <w:rsid w:val="00E42C74"/>
    <w:rsid w:val="00E73177"/>
    <w:rsid w:val="00E75A5D"/>
    <w:rsid w:val="00E82749"/>
    <w:rsid w:val="00E82FBD"/>
    <w:rsid w:val="00E83EB8"/>
    <w:rsid w:val="00E96B2B"/>
    <w:rsid w:val="00EA3966"/>
    <w:rsid w:val="00EB5313"/>
    <w:rsid w:val="00EC5F31"/>
    <w:rsid w:val="00EC66F1"/>
    <w:rsid w:val="00EE1E4A"/>
    <w:rsid w:val="00EF3472"/>
    <w:rsid w:val="00F04461"/>
    <w:rsid w:val="00F709F3"/>
    <w:rsid w:val="00F93299"/>
    <w:rsid w:val="00FC7C38"/>
    <w:rsid w:val="00FD2F7B"/>
    <w:rsid w:val="00FD608B"/>
    <w:rsid w:val="07617451"/>
    <w:rsid w:val="176673DC"/>
    <w:rsid w:val="19722391"/>
    <w:rsid w:val="1DB045B5"/>
    <w:rsid w:val="23C2706E"/>
    <w:rsid w:val="262E7980"/>
    <w:rsid w:val="394D2E39"/>
    <w:rsid w:val="60F11B1F"/>
    <w:rsid w:val="683C22DA"/>
    <w:rsid w:val="7FB041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8"/>
    <w:semiHidden/>
    <w:unhideWhenUsed/>
    <w:qFormat/>
    <w:uiPriority w:val="99"/>
    <w:pPr>
      <w:ind w:left="100" w:leftChars="2500"/>
    </w:p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0"/>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0"/>
    <w:rPr>
      <w:b/>
    </w:rPr>
  </w:style>
  <w:style w:type="character" w:styleId="11">
    <w:name w:val="page number"/>
    <w:qFormat/>
    <w:uiPriority w:val="0"/>
  </w:style>
  <w:style w:type="character" w:styleId="12">
    <w:name w:val="Emphasis"/>
    <w:basedOn w:val="9"/>
    <w:qFormat/>
    <w:uiPriority w:val="20"/>
    <w:rPr>
      <w:i/>
      <w:iCs/>
    </w:rPr>
  </w:style>
  <w:style w:type="character" w:customStyle="1" w:styleId="13">
    <w:name w:val="标题 1 Char"/>
    <w:basedOn w:val="9"/>
    <w:link w:val="2"/>
    <w:qFormat/>
    <w:uiPriority w:val="0"/>
    <w:rPr>
      <w:rFonts w:ascii="宋体" w:hAnsi="宋体" w:eastAsia="宋体" w:cs="Times New Roman"/>
      <w:b/>
      <w:bCs/>
      <w:kern w:val="44"/>
      <w:sz w:val="48"/>
      <w:szCs w:val="48"/>
    </w:rPr>
  </w:style>
  <w:style w:type="character" w:customStyle="1" w:styleId="14">
    <w:name w:val="页眉 Char"/>
    <w:basedOn w:val="9"/>
    <w:link w:val="6"/>
    <w:qFormat/>
    <w:uiPriority w:val="99"/>
    <w:rPr>
      <w:sz w:val="18"/>
      <w:szCs w:val="18"/>
    </w:rPr>
  </w:style>
  <w:style w:type="character" w:customStyle="1" w:styleId="15">
    <w:name w:val="页脚 Char"/>
    <w:basedOn w:val="9"/>
    <w:link w:val="5"/>
    <w:qFormat/>
    <w:uiPriority w:val="0"/>
    <w:rPr>
      <w:sz w:val="18"/>
      <w:szCs w:val="18"/>
    </w:rPr>
  </w:style>
  <w:style w:type="character" w:customStyle="1" w:styleId="16">
    <w:name w:val="批注框文本 Char"/>
    <w:basedOn w:val="9"/>
    <w:link w:val="4"/>
    <w:semiHidden/>
    <w:qFormat/>
    <w:uiPriority w:val="99"/>
    <w:rPr>
      <w:sz w:val="18"/>
      <w:szCs w:val="18"/>
    </w:rPr>
  </w:style>
  <w:style w:type="paragraph" w:styleId="17">
    <w:name w:val="List Paragraph"/>
    <w:basedOn w:val="1"/>
    <w:qFormat/>
    <w:uiPriority w:val="34"/>
    <w:pPr>
      <w:ind w:firstLine="420" w:firstLineChars="200"/>
    </w:pPr>
    <w:rPr>
      <w:rFonts w:eastAsia="仿宋_GB2312"/>
      <w:sz w:val="32"/>
    </w:rPr>
  </w:style>
  <w:style w:type="character" w:customStyle="1" w:styleId="18">
    <w:name w:val="日期 Char"/>
    <w:basedOn w:val="9"/>
    <w:link w:val="3"/>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cadi</Company>
  <Pages>30</Pages>
  <Words>7576</Words>
  <Characters>7773</Characters>
  <Lines>101</Lines>
  <Paragraphs>28</Paragraphs>
  <TotalTime>1</TotalTime>
  <ScaleCrop>false</ScaleCrop>
  <LinksUpToDate>false</LinksUpToDate>
  <CharactersWithSpaces>7804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2022-08-19T14:48:00Z</dcterms:created>
  <dc:creator>於仲义</dc:creator>
  <cp:lastModifiedBy>Mavis✨</cp:lastModifiedBy>
  <cp:lastPrinted>2022-09-20T13:53:00Z</cp:lastPrinted>
  <dcterms:modified xsi:type="dcterms:W3CDTF">2024-12-25T02:38:29Z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582442174_btnclosed</vt:lpwstr>
  </property>
  <property fmtid="{D5CDD505-2E9C-101B-9397-08002B2CF9AE}" pid="3" name="KSOProductBuildVer">
    <vt:lpwstr>2052-12.1.0.19302</vt:lpwstr>
  </property>
  <property fmtid="{D5CDD505-2E9C-101B-9397-08002B2CF9AE}" pid="4" name="ICV">
    <vt:lpwstr>E7DE61E1F1184B788B0E7201B803B768_12</vt:lpwstr>
  </property>
</Properties>
</file>