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5"/>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2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2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91.140.50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p>
        </w:tc>
        <w:tc>
          <w:tcPr>
            <w:tcW w:w="8855" w:type="dxa"/>
          </w:tcPr>
          <w:p>
            <w:pPr>
              <w:pStyle w:val="2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63</w:t>
            </w:r>
            <w:r>
              <w:rPr>
                <w:rFonts w:ascii="黑体" w:hAnsi="黑体" w:eastAsia="黑体"/>
                <w:sz w:val="21"/>
                <w:szCs w:val="21"/>
              </w:rPr>
              <w:fldChar w:fldCharType="end"/>
            </w:r>
            <w:bookmarkEnd w:id="1"/>
          </w:p>
        </w:tc>
      </w:tr>
    </w:tbl>
    <w:tbl>
      <w:tblPr>
        <w:tblStyle w:val="45"/>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6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42</w:t>
            </w:r>
            <w:r>
              <w:fldChar w:fldCharType="end"/>
            </w:r>
            <w:bookmarkEnd w:id="3"/>
          </w:p>
        </w:tc>
      </w:tr>
    </w:tbl>
    <w:p>
      <w:pPr>
        <w:pStyle w:val="7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215"/>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42/T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21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pPr>
        <w:pStyle w:val="70"/>
        <w:framePr w:w="9639" w:h="6976" w:hRule="exact" w:hSpace="0" w:vSpace="0" w:hAnchor="page" w:y="6408"/>
        <w:jc w:val="center"/>
        <w:rPr>
          <w:rFonts w:ascii="黑体" w:hAnsi="黑体" w:eastAsia="黑体"/>
          <w:b w:val="0"/>
          <w:bCs w:val="0"/>
          <w:w w:val="100"/>
        </w:rPr>
      </w:pPr>
    </w:p>
    <w:p>
      <w:pPr>
        <w:pStyle w:val="21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综合管廊顶管工程施工及验收规范</w:t>
      </w:r>
      <w:r>
        <w:fldChar w:fldCharType="end"/>
      </w:r>
      <w:bookmarkEnd w:id="9"/>
    </w:p>
    <w:p>
      <w:pPr>
        <w:framePr w:w="9639" w:h="6974" w:hRule="exact" w:wrap="around" w:vAnchor="page" w:hAnchor="page" w:x="1419" w:y="6408" w:anchorLock="1"/>
        <w:ind w:left="-1418"/>
      </w:pPr>
    </w:p>
    <w:p>
      <w:pPr>
        <w:pStyle w:val="14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specification for common utility tunnels by pipe jacking</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45"/>
        <w:framePr w:w="9639" w:h="6974" w:hRule="exact" w:wrap="around" w:vAnchor="page" w:hAnchor="page" w:x="1419" w:y="6408" w:anchorLock="1"/>
        <w:textAlignment w:val="bottom"/>
        <w:rPr>
          <w:rFonts w:eastAsia="黑体"/>
          <w:szCs w:val="28"/>
        </w:rPr>
      </w:pPr>
    </w:p>
    <w:p>
      <w:pPr>
        <w:pStyle w:val="14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4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45"/>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21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21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tbl>
      <w:tblPr>
        <w:tblStyle w:val="44"/>
        <w:tblpPr w:leftFromText="180" w:rightFromText="180" w:vertAnchor="text" w:horzAnchor="page" w:tblpX="1412" w:tblpY="9912"/>
        <w:tblOverlap w:val="never"/>
        <w:tblW w:w="10388" w:type="dxa"/>
        <w:tblInd w:w="0" w:type="dxa"/>
        <w:tblLayout w:type="fixed"/>
        <w:tblCellMar>
          <w:top w:w="0" w:type="dxa"/>
          <w:left w:w="108" w:type="dxa"/>
          <w:bottom w:w="0" w:type="dxa"/>
          <w:right w:w="108" w:type="dxa"/>
        </w:tblCellMar>
      </w:tblPr>
      <w:tblGrid>
        <w:gridCol w:w="5954"/>
        <w:gridCol w:w="4434"/>
      </w:tblGrid>
      <w:tr>
        <w:tblPrEx>
          <w:tblCellMar>
            <w:top w:w="0" w:type="dxa"/>
            <w:left w:w="108" w:type="dxa"/>
            <w:bottom w:w="0" w:type="dxa"/>
            <w:right w:w="108" w:type="dxa"/>
          </w:tblCellMar>
        </w:tblPrEx>
        <w:tc>
          <w:tcPr>
            <w:tcW w:w="5954" w:type="dxa"/>
            <w:noWrap/>
          </w:tcPr>
          <w:p>
            <w:pPr>
              <w:widowControl/>
              <w:spacing w:line="0" w:lineRule="atLeast"/>
              <w:ind w:firstLine="1600" w:firstLineChars="500"/>
              <w:rPr>
                <w:rFonts w:ascii="黑体" w:eastAsia="黑体"/>
                <w:sz w:val="32"/>
                <w:szCs w:val="18"/>
              </w:rPr>
            </w:pPr>
            <w:r>
              <w:rPr>
                <w:rFonts w:hint="eastAsia" w:ascii="黑体" w:eastAsia="黑体"/>
                <w:sz w:val="32"/>
                <w:szCs w:val="18"/>
              </w:rPr>
              <w:t>湖北省住房和城乡建设厅</w:t>
            </w:r>
          </w:p>
        </w:tc>
        <w:tc>
          <w:tcPr>
            <w:tcW w:w="4434" w:type="dxa"/>
            <w:vMerge w:val="restart"/>
            <w:noWrap/>
            <w:vAlign w:val="center"/>
          </w:tcPr>
          <w:p>
            <w:pPr>
              <w:widowControl/>
              <w:spacing w:line="0" w:lineRule="atLeast"/>
              <w:rPr>
                <w:rFonts w:ascii="黑体" w:eastAsia="黑体"/>
                <w:sz w:val="32"/>
                <w:szCs w:val="18"/>
              </w:rPr>
            </w:pPr>
            <w:r>
              <w:rPr>
                <w:rFonts w:hint="eastAsia" w:ascii="黑体" w:eastAsia="黑体"/>
                <w:sz w:val="32"/>
                <w:szCs w:val="18"/>
              </w:rPr>
              <w:t>联合发布</w:t>
            </w:r>
          </w:p>
        </w:tc>
      </w:tr>
      <w:tr>
        <w:tblPrEx>
          <w:tblCellMar>
            <w:top w:w="0" w:type="dxa"/>
            <w:left w:w="108" w:type="dxa"/>
            <w:bottom w:w="0" w:type="dxa"/>
            <w:right w:w="108" w:type="dxa"/>
          </w:tblCellMar>
        </w:tblPrEx>
        <w:tc>
          <w:tcPr>
            <w:tcW w:w="5954" w:type="dxa"/>
            <w:noWrap/>
          </w:tcPr>
          <w:p>
            <w:pPr>
              <w:widowControl/>
              <w:spacing w:line="0" w:lineRule="atLeast"/>
              <w:ind w:firstLine="1680" w:firstLineChars="500"/>
              <w:rPr>
                <w:rFonts w:ascii="黑体" w:eastAsia="黑体"/>
                <w:sz w:val="32"/>
                <w:szCs w:val="18"/>
              </w:rPr>
            </w:pPr>
            <w:r>
              <w:rPr>
                <w:rFonts w:hint="eastAsia" w:ascii="黑体" w:eastAsia="黑体"/>
                <w:spacing w:val="8"/>
                <w:kern w:val="0"/>
                <w:sz w:val="32"/>
                <w:szCs w:val="18"/>
                <w:fitText w:val="3360" w:id="-1469297664"/>
              </w:rPr>
              <w:t>湖北省市场监督管理局</w:t>
            </w:r>
          </w:p>
        </w:tc>
        <w:tc>
          <w:tcPr>
            <w:tcW w:w="4434" w:type="dxa"/>
            <w:vMerge w:val="continue"/>
            <w:noWrap/>
          </w:tcPr>
          <w:p>
            <w:pPr>
              <w:widowControl/>
              <w:spacing w:line="0" w:lineRule="atLeast"/>
              <w:jc w:val="center"/>
              <w:rPr>
                <w:rFonts w:ascii="黑体" w:eastAsia="黑体"/>
                <w:sz w:val="32"/>
                <w:szCs w:val="18"/>
              </w:rPr>
            </w:pPr>
          </w:p>
        </w:tc>
      </w:tr>
    </w:tbl>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pPr>
        <w:pStyle w:val="111"/>
        <w:spacing w:after="468"/>
      </w:pPr>
      <w:bookmarkStart w:id="20" w:name="BookMark1"/>
      <w:bookmarkStart w:id="21" w:name="_Toc111399604"/>
      <w:bookmarkStart w:id="22" w:name="_Toc111401184"/>
      <w:r>
        <w:rPr>
          <w:rFonts w:hint="eastAsia"/>
          <w:spacing w:val="320"/>
        </w:rPr>
        <w:t>目</w:t>
      </w:r>
      <w:r>
        <w:rPr>
          <w:rFonts w:hint="eastAsia"/>
        </w:rPr>
        <w:t>次</w:t>
      </w:r>
    </w:p>
    <w:p>
      <w:pPr>
        <w:pStyle w:val="2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"_Toc111402652" </w:instrText>
      </w:r>
      <w:r>
        <w:fldChar w:fldCharType="separate"/>
      </w:r>
      <w:r>
        <w:rPr>
          <w:rStyle w:val="52"/>
        </w:rPr>
        <w:t>前言</w:t>
      </w:r>
      <w:r>
        <w:tab/>
      </w:r>
      <w:r>
        <w:fldChar w:fldCharType="begin"/>
      </w:r>
      <w:r>
        <w:instrText xml:space="preserve"> PAGEREF _Toc111402652 \h </w:instrText>
      </w:r>
      <w:r>
        <w:fldChar w:fldCharType="separate"/>
      </w:r>
      <w:r>
        <w:t>III</w:t>
      </w:r>
      <w:r>
        <w:fldChar w:fldCharType="end"/>
      </w:r>
      <w:r>
        <w:fldChar w:fldCharType="end"/>
      </w:r>
    </w:p>
    <w:p>
      <w:pPr>
        <w:pStyle w:val="29"/>
        <w:tabs>
          <w:tab w:val="right" w:leader="dot" w:pos="9344"/>
        </w:tabs>
        <w:rPr>
          <w:rFonts w:asciiTheme="minorHAnsi" w:hAnsiTheme="minorHAnsi" w:eastAsiaTheme="minorEastAsia" w:cstheme="minorBidi"/>
          <w:szCs w:val="22"/>
        </w:rPr>
      </w:pPr>
      <w:r>
        <w:fldChar w:fldCharType="begin"/>
      </w:r>
      <w:r>
        <w:instrText xml:space="preserve"> HYPERLINK \l "_Toc111402653" </w:instrText>
      </w:r>
      <w:r>
        <w:fldChar w:fldCharType="separate"/>
      </w:r>
      <w:r>
        <w:rPr>
          <w:rStyle w:val="52"/>
        </w:rPr>
        <w:t>1  范围</w:t>
      </w:r>
      <w:r>
        <w:tab/>
      </w:r>
      <w:r>
        <w:fldChar w:fldCharType="begin"/>
      </w:r>
      <w:r>
        <w:instrText xml:space="preserve"> PAGEREF _Toc111402653 \h </w:instrText>
      </w:r>
      <w:r>
        <w:fldChar w:fldCharType="separate"/>
      </w:r>
      <w:r>
        <w:t>1</w:t>
      </w:r>
      <w:r>
        <w:fldChar w:fldCharType="end"/>
      </w:r>
      <w:r>
        <w:fldChar w:fldCharType="end"/>
      </w:r>
    </w:p>
    <w:p>
      <w:pPr>
        <w:pStyle w:val="29"/>
        <w:tabs>
          <w:tab w:val="right" w:leader="dot" w:pos="9344"/>
        </w:tabs>
        <w:rPr>
          <w:rFonts w:asciiTheme="minorHAnsi" w:hAnsiTheme="minorHAnsi" w:eastAsiaTheme="minorEastAsia" w:cstheme="minorBidi"/>
          <w:szCs w:val="22"/>
        </w:rPr>
      </w:pPr>
      <w:r>
        <w:fldChar w:fldCharType="begin"/>
      </w:r>
      <w:r>
        <w:instrText xml:space="preserve"> HYPERLINK \l "_Toc111402654" </w:instrText>
      </w:r>
      <w:r>
        <w:fldChar w:fldCharType="separate"/>
      </w:r>
      <w:r>
        <w:rPr>
          <w:rStyle w:val="52"/>
        </w:rPr>
        <w:t>2  规范性引用文件</w:t>
      </w:r>
      <w:r>
        <w:tab/>
      </w:r>
      <w:r>
        <w:fldChar w:fldCharType="begin"/>
      </w:r>
      <w:r>
        <w:instrText xml:space="preserve"> PAGEREF _Toc111402654 \h </w:instrText>
      </w:r>
      <w:r>
        <w:fldChar w:fldCharType="separate"/>
      </w:r>
      <w:r>
        <w:t>1</w:t>
      </w:r>
      <w:r>
        <w:fldChar w:fldCharType="end"/>
      </w:r>
      <w:r>
        <w:fldChar w:fldCharType="end"/>
      </w:r>
    </w:p>
    <w:p>
      <w:pPr>
        <w:pStyle w:val="29"/>
        <w:tabs>
          <w:tab w:val="right" w:leader="dot" w:pos="9344"/>
        </w:tabs>
        <w:rPr>
          <w:rFonts w:asciiTheme="minorHAnsi" w:hAnsiTheme="minorHAnsi" w:eastAsiaTheme="minorEastAsia" w:cstheme="minorBidi"/>
          <w:szCs w:val="22"/>
        </w:rPr>
      </w:pPr>
      <w:r>
        <w:fldChar w:fldCharType="begin"/>
      </w:r>
      <w:r>
        <w:instrText xml:space="preserve"> HYPERLINK \l "_Toc111402655" </w:instrText>
      </w:r>
      <w:r>
        <w:fldChar w:fldCharType="separate"/>
      </w:r>
      <w:r>
        <w:rPr>
          <w:rStyle w:val="52"/>
        </w:rPr>
        <w:t>3  术语和定义</w:t>
      </w:r>
      <w:r>
        <w:tab/>
      </w:r>
      <w:r>
        <w:fldChar w:fldCharType="begin"/>
      </w:r>
      <w:r>
        <w:instrText xml:space="preserve"> PAGEREF _Toc111402655 \h </w:instrText>
      </w:r>
      <w:r>
        <w:fldChar w:fldCharType="separate"/>
      </w:r>
      <w:r>
        <w:t>2</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"_Toc111402656" </w:instrText>
      </w:r>
      <w:r>
        <w:fldChar w:fldCharType="separate"/>
      </w:r>
      <w:r>
        <w:rPr>
          <w:rStyle w:val="52"/>
        </w:rPr>
        <w:t>3.1  术语</w:t>
      </w:r>
      <w:r>
        <w:tab/>
      </w:r>
      <w:r>
        <w:fldChar w:fldCharType="begin"/>
      </w:r>
      <w:r>
        <w:instrText xml:space="preserve"> PAGEREF _Toc111402656 \h </w:instrText>
      </w:r>
      <w:r>
        <w:fldChar w:fldCharType="separate"/>
      </w:r>
      <w:r>
        <w:t>2</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"_Toc111402657" </w:instrText>
      </w:r>
      <w:r>
        <w:fldChar w:fldCharType="separate"/>
      </w:r>
      <w:r>
        <w:rPr>
          <w:rStyle w:val="52"/>
        </w:rPr>
        <w:t>3.2  符号</w:t>
      </w:r>
      <w:r>
        <w:tab/>
      </w:r>
      <w:r>
        <w:fldChar w:fldCharType="begin"/>
      </w:r>
      <w:r>
        <w:instrText xml:space="preserve"> PAGEREF _Toc111402657 \h </w:instrText>
      </w:r>
      <w:r>
        <w:fldChar w:fldCharType="separate"/>
      </w:r>
      <w:r>
        <w:t>2</w:t>
      </w:r>
      <w:r>
        <w:fldChar w:fldCharType="end"/>
      </w:r>
      <w:r>
        <w:fldChar w:fldCharType="end"/>
      </w:r>
    </w:p>
    <w:p>
      <w:pPr>
        <w:pStyle w:val="29"/>
        <w:tabs>
          <w:tab w:val="right" w:leader="dot" w:pos="9344"/>
        </w:tabs>
        <w:rPr>
          <w:rFonts w:asciiTheme="minorHAnsi" w:hAnsiTheme="minorHAnsi" w:eastAsiaTheme="minorEastAsia" w:cstheme="minorBidi"/>
          <w:szCs w:val="22"/>
        </w:rPr>
      </w:pPr>
      <w:r>
        <w:fldChar w:fldCharType="begin"/>
      </w:r>
      <w:r>
        <w:instrText xml:space="preserve"> HYPERLINK \l "_Toc111402658" </w:instrText>
      </w:r>
      <w:r>
        <w:fldChar w:fldCharType="separate"/>
      </w:r>
      <w:r>
        <w:rPr>
          <w:rStyle w:val="52"/>
        </w:rPr>
        <w:t>4  工程勘察</w:t>
      </w:r>
      <w:r>
        <w:tab/>
      </w:r>
      <w:r>
        <w:fldChar w:fldCharType="begin"/>
      </w:r>
      <w:r>
        <w:instrText xml:space="preserve"> PAGEREF _Toc111402658 \h </w:instrText>
      </w:r>
      <w:r>
        <w:fldChar w:fldCharType="separate"/>
      </w:r>
      <w:r>
        <w:t>3</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"_Toc111402659" </w:instrText>
      </w:r>
      <w:r>
        <w:fldChar w:fldCharType="separate"/>
      </w:r>
      <w:r>
        <w:rPr>
          <w:rStyle w:val="52"/>
        </w:rPr>
        <w:t>4.1  一般规定</w:t>
      </w:r>
      <w:r>
        <w:tab/>
      </w:r>
      <w:r>
        <w:fldChar w:fldCharType="begin"/>
      </w:r>
      <w:r>
        <w:instrText xml:space="preserve"> PAGEREF _Toc111402659 \h </w:instrText>
      </w:r>
      <w:r>
        <w:fldChar w:fldCharType="separate"/>
      </w:r>
      <w:r>
        <w:t>3</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"_Toc111402660" </w:instrText>
      </w:r>
      <w:r>
        <w:fldChar w:fldCharType="separate"/>
      </w:r>
      <w:r>
        <w:rPr>
          <w:rStyle w:val="52"/>
        </w:rPr>
        <w:t>4.2  勘察孔布置</w:t>
      </w:r>
      <w:r>
        <w:tab/>
      </w:r>
      <w:r>
        <w:fldChar w:fldCharType="begin"/>
      </w:r>
      <w:r>
        <w:instrText xml:space="preserve"> PAGEREF _Toc111402660 \h </w:instrText>
      </w:r>
      <w:r>
        <w:fldChar w:fldCharType="separate"/>
      </w:r>
      <w:r>
        <w:t>5</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"_Toc111402661" </w:instrText>
      </w:r>
      <w:r>
        <w:fldChar w:fldCharType="separate"/>
      </w:r>
      <w:r>
        <w:rPr>
          <w:rStyle w:val="52"/>
        </w:rPr>
        <w:t>4.3  地下管线及障碍物勘察</w:t>
      </w:r>
      <w:r>
        <w:tab/>
      </w:r>
      <w:r>
        <w:fldChar w:fldCharType="begin"/>
      </w:r>
      <w:r>
        <w:instrText xml:space="preserve"> PAGEREF _Toc111402661 \h </w:instrText>
      </w:r>
      <w:r>
        <w:fldChar w:fldCharType="separate"/>
      </w:r>
      <w:r>
        <w:t>7</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"_Toc111402662" </w:instrText>
      </w:r>
      <w:r>
        <w:fldChar w:fldCharType="separate"/>
      </w:r>
      <w:r>
        <w:rPr>
          <w:rStyle w:val="52"/>
        </w:rPr>
        <w:t>4.4  勘察成果及报告</w:t>
      </w:r>
      <w:r>
        <w:tab/>
      </w:r>
      <w:r>
        <w:fldChar w:fldCharType="begin"/>
      </w:r>
      <w:r>
        <w:instrText xml:space="preserve"> PAGEREF _Toc111402662 \h </w:instrText>
      </w:r>
      <w:r>
        <w:fldChar w:fldCharType="separate"/>
      </w:r>
      <w:r>
        <w:t>9</w:t>
      </w:r>
      <w:r>
        <w:fldChar w:fldCharType="end"/>
      </w:r>
      <w:r>
        <w:fldChar w:fldCharType="end"/>
      </w:r>
    </w:p>
    <w:p>
      <w:pPr>
        <w:pStyle w:val="29"/>
        <w:tabs>
          <w:tab w:val="right" w:leader="dot" w:pos="9344"/>
        </w:tabs>
        <w:rPr>
          <w:rFonts w:asciiTheme="minorHAnsi" w:hAnsiTheme="minorHAnsi" w:eastAsiaTheme="minorEastAsia" w:cstheme="minorBidi"/>
          <w:szCs w:val="22"/>
        </w:rPr>
      </w:pPr>
      <w:r>
        <w:fldChar w:fldCharType="begin"/>
      </w:r>
      <w:r>
        <w:instrText xml:space="preserve"> HYPERLINK \l "_Toc111402663" </w:instrText>
      </w:r>
      <w:r>
        <w:fldChar w:fldCharType="separate"/>
      </w:r>
      <w:r>
        <w:rPr>
          <w:rStyle w:val="52"/>
        </w:rPr>
        <w:t>5  工程设计</w:t>
      </w:r>
      <w:r>
        <w:tab/>
      </w:r>
      <w:r>
        <w:fldChar w:fldCharType="begin"/>
      </w:r>
      <w:r>
        <w:instrText xml:space="preserve"> PAGEREF _Toc111402663 \h </w:instrText>
      </w:r>
      <w:r>
        <w:fldChar w:fldCharType="separate"/>
      </w:r>
      <w:r>
        <w:t>9</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"_Toc111402664" </w:instrText>
      </w:r>
      <w:r>
        <w:fldChar w:fldCharType="separate"/>
      </w:r>
      <w:r>
        <w:rPr>
          <w:rStyle w:val="52"/>
        </w:rPr>
        <w:t>5.1  工程选线</w:t>
      </w:r>
      <w:r>
        <w:tab/>
      </w:r>
      <w:r>
        <w:fldChar w:fldCharType="begin"/>
      </w:r>
      <w:r>
        <w:instrText xml:space="preserve"> PAGEREF _Toc111402664 \h </w:instrText>
      </w:r>
      <w:r>
        <w:fldChar w:fldCharType="separate"/>
      </w:r>
      <w:r>
        <w:t>9</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"_Toc111402665" </w:instrText>
      </w:r>
      <w:r>
        <w:fldChar w:fldCharType="separate"/>
      </w:r>
      <w:r>
        <w:rPr>
          <w:rStyle w:val="52"/>
        </w:rPr>
        <w:t>5.2  管节断面设计</w:t>
      </w:r>
      <w:r>
        <w:tab/>
      </w:r>
      <w:r>
        <w:fldChar w:fldCharType="begin"/>
      </w:r>
      <w:r>
        <w:instrText xml:space="preserve"> PAGEREF _Toc111402665 \h </w:instrText>
      </w:r>
      <w:r>
        <w:fldChar w:fldCharType="separate"/>
      </w:r>
      <w:r>
        <w:t>11</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"_Toc111402666" </w:instrText>
      </w:r>
      <w:r>
        <w:fldChar w:fldCharType="separate"/>
      </w:r>
      <w:r>
        <w:rPr>
          <w:rStyle w:val="52"/>
        </w:rPr>
        <w:t>5.3  管节结构设计</w:t>
      </w:r>
      <w:r>
        <w:tab/>
      </w:r>
      <w:r>
        <w:fldChar w:fldCharType="begin"/>
      </w:r>
      <w:r>
        <w:instrText xml:space="preserve"> PAGEREF _Toc111402666 \h </w:instrText>
      </w:r>
      <w:r>
        <w:fldChar w:fldCharType="separate"/>
      </w:r>
      <w:r>
        <w:t>11</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"_Toc111402667" </w:instrText>
      </w:r>
      <w:r>
        <w:fldChar w:fldCharType="separate"/>
      </w:r>
      <w:r>
        <w:rPr>
          <w:rStyle w:val="52"/>
        </w:rPr>
        <w:t>5.4  结构防水设计</w:t>
      </w:r>
      <w:r>
        <w:tab/>
      </w:r>
      <w:r>
        <w:fldChar w:fldCharType="begin"/>
      </w:r>
      <w:r>
        <w:instrText xml:space="preserve"> PAGEREF _Toc111402667 \h </w:instrText>
      </w:r>
      <w:r>
        <w:fldChar w:fldCharType="separate"/>
      </w:r>
      <w:r>
        <w:t>15</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"_Toc111402668" </w:instrText>
      </w:r>
      <w:r>
        <w:fldChar w:fldCharType="separate"/>
      </w:r>
      <w:r>
        <w:rPr>
          <w:rStyle w:val="52"/>
        </w:rPr>
        <w:t>5.5  顶进力估算</w:t>
      </w:r>
      <w:r>
        <w:tab/>
      </w:r>
      <w:r>
        <w:fldChar w:fldCharType="begin"/>
      </w:r>
      <w:r>
        <w:instrText xml:space="preserve"> PAGEREF _Toc111402668 \h </w:instrText>
      </w:r>
      <w:r>
        <w:fldChar w:fldCharType="separate"/>
      </w:r>
      <w:r>
        <w:t>17</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"_Toc111402669" </w:instrText>
      </w:r>
      <w:r>
        <w:fldChar w:fldCharType="separate"/>
      </w:r>
      <w:r>
        <w:rPr>
          <w:rStyle w:val="52"/>
        </w:rPr>
        <w:t>5.6  中继间设计</w:t>
      </w:r>
      <w:r>
        <w:tab/>
      </w:r>
      <w:r>
        <w:fldChar w:fldCharType="begin"/>
      </w:r>
      <w:r>
        <w:instrText xml:space="preserve"> PAGEREF _Toc111402669 \h </w:instrText>
      </w:r>
      <w:r>
        <w:fldChar w:fldCharType="separate"/>
      </w:r>
      <w:r>
        <w:t>19</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"_Toc111402670" </w:instrText>
      </w:r>
      <w:r>
        <w:fldChar w:fldCharType="separate"/>
      </w:r>
      <w:r>
        <w:rPr>
          <w:rStyle w:val="52"/>
        </w:rPr>
        <w:t>5.7  始发井、接收井设计</w:t>
      </w:r>
      <w:r>
        <w:tab/>
      </w:r>
      <w:r>
        <w:fldChar w:fldCharType="begin"/>
      </w:r>
      <w:r>
        <w:instrText xml:space="preserve"> PAGEREF _Toc111402670 \h </w:instrText>
      </w:r>
      <w:r>
        <w:fldChar w:fldCharType="separate"/>
      </w:r>
      <w:r>
        <w:t>20</w:t>
      </w:r>
      <w:r>
        <w:fldChar w:fldCharType="end"/>
      </w:r>
      <w:r>
        <w:fldChar w:fldCharType="end"/>
      </w:r>
    </w:p>
    <w:p>
      <w:pPr>
        <w:pStyle w:val="29"/>
        <w:tabs>
          <w:tab w:val="right" w:leader="dot" w:pos="9344"/>
        </w:tabs>
        <w:rPr>
          <w:rFonts w:asciiTheme="minorHAnsi" w:hAnsiTheme="minorHAnsi" w:eastAsiaTheme="minorEastAsia" w:cstheme="minorBidi"/>
          <w:szCs w:val="22"/>
        </w:rPr>
      </w:pPr>
      <w:r>
        <w:fldChar w:fldCharType="begin"/>
      </w:r>
      <w:r>
        <w:instrText xml:space="preserve"> HYPERLINK \l "_Toc111402671" </w:instrText>
      </w:r>
      <w:r>
        <w:fldChar w:fldCharType="separate"/>
      </w:r>
      <w:r>
        <w:rPr>
          <w:rStyle w:val="52"/>
        </w:rPr>
        <w:t>6  施工</w:t>
      </w:r>
      <w:r>
        <w:tab/>
      </w:r>
      <w:r>
        <w:fldChar w:fldCharType="begin"/>
      </w:r>
      <w:r>
        <w:instrText xml:space="preserve"> PAGEREF _Toc111402671 \h </w:instrText>
      </w:r>
      <w:r>
        <w:fldChar w:fldCharType="separate"/>
      </w:r>
      <w:r>
        <w:t>22</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"_Toc111402672" </w:instrText>
      </w:r>
      <w:r>
        <w:fldChar w:fldCharType="separate"/>
      </w:r>
      <w:r>
        <w:rPr>
          <w:rStyle w:val="52"/>
        </w:rPr>
        <w:t>6.1  一般规定</w:t>
      </w:r>
      <w:r>
        <w:tab/>
      </w:r>
      <w:r>
        <w:fldChar w:fldCharType="begin"/>
      </w:r>
      <w:r>
        <w:instrText xml:space="preserve"> PAGEREF _Toc111402672 \h </w:instrText>
      </w:r>
      <w:r>
        <w:fldChar w:fldCharType="separate"/>
      </w:r>
      <w:r>
        <w:t>22</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"_Toc111402673" </w:instrText>
      </w:r>
      <w:r>
        <w:fldChar w:fldCharType="separate"/>
      </w:r>
      <w:r>
        <w:rPr>
          <w:rStyle w:val="52"/>
        </w:rPr>
        <w:t>6.2  施工组织设计</w:t>
      </w:r>
      <w:r>
        <w:tab/>
      </w:r>
      <w:r>
        <w:fldChar w:fldCharType="begin"/>
      </w:r>
      <w:r>
        <w:instrText xml:space="preserve"> PAGEREF _Toc111402673 \h </w:instrText>
      </w:r>
      <w:r>
        <w:fldChar w:fldCharType="separate"/>
      </w:r>
      <w:r>
        <w:t>23</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"_Toc111402674" </w:instrText>
      </w:r>
      <w:r>
        <w:fldChar w:fldCharType="separate"/>
      </w:r>
      <w:r>
        <w:rPr>
          <w:rStyle w:val="52"/>
        </w:rPr>
        <w:t>6.3  管节制作</w:t>
      </w:r>
      <w:r>
        <w:tab/>
      </w:r>
      <w:r>
        <w:fldChar w:fldCharType="begin"/>
      </w:r>
      <w:r>
        <w:instrText xml:space="preserve"> PAGEREF _Toc111402674 \h </w:instrText>
      </w:r>
      <w:r>
        <w:fldChar w:fldCharType="separate"/>
      </w:r>
      <w:r>
        <w:t>24</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"_Toc111402675" </w:instrText>
      </w:r>
      <w:r>
        <w:fldChar w:fldCharType="separate"/>
      </w:r>
      <w:r>
        <w:rPr>
          <w:rStyle w:val="52"/>
        </w:rPr>
        <w:t>6.4  设备和管节安装</w:t>
      </w:r>
      <w:r>
        <w:tab/>
      </w:r>
      <w:r>
        <w:fldChar w:fldCharType="begin"/>
      </w:r>
      <w:r>
        <w:instrText xml:space="preserve"> PAGEREF _Toc111402675 \h </w:instrText>
      </w:r>
      <w:r>
        <w:fldChar w:fldCharType="separate"/>
      </w:r>
      <w:r>
        <w:t>25</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"_Toc111402676" </w:instrText>
      </w:r>
      <w:r>
        <w:fldChar w:fldCharType="separate"/>
      </w:r>
      <w:r>
        <w:rPr>
          <w:rStyle w:val="52"/>
        </w:rPr>
        <w:t>6.5  减阻措施</w:t>
      </w:r>
      <w:r>
        <w:tab/>
      </w:r>
      <w:r>
        <w:fldChar w:fldCharType="begin"/>
      </w:r>
      <w:r>
        <w:instrText xml:space="preserve"> PAGEREF _Toc111402676 \h </w:instrText>
      </w:r>
      <w:r>
        <w:fldChar w:fldCharType="separate"/>
      </w:r>
      <w:r>
        <w:t>27</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"_Toc111402677" </w:instrText>
      </w:r>
      <w:r>
        <w:fldChar w:fldCharType="separate"/>
      </w:r>
      <w:r>
        <w:rPr>
          <w:rStyle w:val="52"/>
        </w:rPr>
        <w:t>6.6  土体改良与渣土外运</w:t>
      </w:r>
      <w:r>
        <w:tab/>
      </w:r>
      <w:r>
        <w:fldChar w:fldCharType="begin"/>
      </w:r>
      <w:r>
        <w:instrText xml:space="preserve"> PAGEREF _Toc111402677 \h </w:instrText>
      </w:r>
      <w:r>
        <w:fldChar w:fldCharType="separate"/>
      </w:r>
      <w:r>
        <w:t>29</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"_Toc111402678" </w:instrText>
      </w:r>
      <w:r>
        <w:fldChar w:fldCharType="separate"/>
      </w:r>
      <w:r>
        <w:rPr>
          <w:rStyle w:val="52"/>
        </w:rPr>
        <w:t>6.7  顶管机始发和接收</w:t>
      </w:r>
      <w:r>
        <w:tab/>
      </w:r>
      <w:r>
        <w:fldChar w:fldCharType="begin"/>
      </w:r>
      <w:r>
        <w:instrText xml:space="preserve"> PAGEREF _Toc111402678 \h </w:instrText>
      </w:r>
      <w:r>
        <w:fldChar w:fldCharType="separate"/>
      </w:r>
      <w:r>
        <w:t>29</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"_Toc111402679" </w:instrText>
      </w:r>
      <w:r>
        <w:fldChar w:fldCharType="separate"/>
      </w:r>
      <w:r>
        <w:rPr>
          <w:rStyle w:val="52"/>
        </w:rPr>
        <w:t>6.8  顶进作业</w:t>
      </w:r>
      <w:r>
        <w:tab/>
      </w:r>
      <w:r>
        <w:fldChar w:fldCharType="begin"/>
      </w:r>
      <w:r>
        <w:instrText xml:space="preserve"> PAGEREF _Toc111402679 \h </w:instrText>
      </w:r>
      <w:r>
        <w:fldChar w:fldCharType="separate"/>
      </w:r>
      <w:r>
        <w:t>31</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"_Toc111402680" </w:instrText>
      </w:r>
      <w:r>
        <w:fldChar w:fldCharType="separate"/>
      </w:r>
      <w:r>
        <w:rPr>
          <w:rStyle w:val="52"/>
        </w:rPr>
        <w:t>6.9  施工测量和纠偏</w:t>
      </w:r>
      <w:r>
        <w:tab/>
      </w:r>
      <w:r>
        <w:fldChar w:fldCharType="begin"/>
      </w:r>
      <w:r>
        <w:instrText xml:space="preserve"> PAGEREF _Toc111402680 \h </w:instrText>
      </w:r>
      <w:r>
        <w:fldChar w:fldCharType="separate"/>
      </w:r>
      <w:r>
        <w:t>32</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"_Toc111402681" </w:instrText>
      </w:r>
      <w:r>
        <w:fldChar w:fldCharType="separate"/>
      </w:r>
      <w:r>
        <w:rPr>
          <w:rStyle w:val="52"/>
        </w:rPr>
        <w:t>6.10  施工监测</w:t>
      </w:r>
      <w:r>
        <w:tab/>
      </w:r>
      <w:r>
        <w:fldChar w:fldCharType="begin"/>
      </w:r>
      <w:r>
        <w:instrText xml:space="preserve"> PAGEREF _Toc111402681 \h </w:instrText>
      </w:r>
      <w:r>
        <w:fldChar w:fldCharType="separate"/>
      </w:r>
      <w:r>
        <w:t>33</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"_Toc111402682" </w:instrText>
      </w:r>
      <w:r>
        <w:fldChar w:fldCharType="separate"/>
      </w:r>
      <w:r>
        <w:rPr>
          <w:rStyle w:val="52"/>
        </w:rPr>
        <w:t>6.11  地表沉降控制和周边结构保护措施</w:t>
      </w:r>
      <w:r>
        <w:tab/>
      </w:r>
      <w:r>
        <w:fldChar w:fldCharType="begin"/>
      </w:r>
      <w:r>
        <w:instrText xml:space="preserve"> PAGEREF _Toc111402682 \h </w:instrText>
      </w:r>
      <w:r>
        <w:fldChar w:fldCharType="separate"/>
      </w:r>
      <w:r>
        <w:t>34</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"_Toc111402683" </w:instrText>
      </w:r>
      <w:r>
        <w:fldChar w:fldCharType="separate"/>
      </w:r>
      <w:r>
        <w:rPr>
          <w:rStyle w:val="52"/>
        </w:rPr>
        <w:t>6.12  顶后处理</w:t>
      </w:r>
      <w:r>
        <w:tab/>
      </w:r>
      <w:r>
        <w:fldChar w:fldCharType="begin"/>
      </w:r>
      <w:r>
        <w:instrText xml:space="preserve"> PAGEREF _Toc111402683 \h </w:instrText>
      </w:r>
      <w:r>
        <w:fldChar w:fldCharType="separate"/>
      </w:r>
      <w:r>
        <w:t>35</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"_Toc111402684" </w:instrText>
      </w:r>
      <w:r>
        <w:fldChar w:fldCharType="separate"/>
      </w:r>
      <w:r>
        <w:rPr>
          <w:rStyle w:val="52"/>
        </w:rPr>
        <w:t>6.13  通风</w:t>
      </w:r>
      <w:r>
        <w:tab/>
      </w:r>
      <w:r>
        <w:fldChar w:fldCharType="begin"/>
      </w:r>
      <w:r>
        <w:instrText xml:space="preserve"> PAGEREF _Toc111402684 \h </w:instrText>
      </w:r>
      <w:r>
        <w:fldChar w:fldCharType="separate"/>
      </w:r>
      <w:r>
        <w:t>35</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"_Toc111402685" </w:instrText>
      </w:r>
      <w:r>
        <w:fldChar w:fldCharType="separate"/>
      </w:r>
      <w:r>
        <w:rPr>
          <w:rStyle w:val="52"/>
        </w:rPr>
        <w:t>6.14  供电和照明</w:t>
      </w:r>
      <w:r>
        <w:tab/>
      </w:r>
      <w:r>
        <w:fldChar w:fldCharType="begin"/>
      </w:r>
      <w:r>
        <w:instrText xml:space="preserve"> PAGEREF _Toc111402685 \h </w:instrText>
      </w:r>
      <w:r>
        <w:fldChar w:fldCharType="separate"/>
      </w:r>
      <w:r>
        <w:t>36</w:t>
      </w:r>
      <w:r>
        <w:fldChar w:fldCharType="end"/>
      </w:r>
      <w:r>
        <w:fldChar w:fldCharType="end"/>
      </w:r>
    </w:p>
    <w:p>
      <w:pPr>
        <w:pStyle w:val="29"/>
        <w:tabs>
          <w:tab w:val="right" w:leader="dot" w:pos="9344"/>
        </w:tabs>
        <w:rPr>
          <w:rFonts w:asciiTheme="minorHAnsi" w:hAnsiTheme="minorHAnsi" w:eastAsiaTheme="minorEastAsia" w:cstheme="minorBidi"/>
          <w:szCs w:val="22"/>
        </w:rPr>
      </w:pPr>
      <w:r>
        <w:fldChar w:fldCharType="begin"/>
      </w:r>
      <w:r>
        <w:instrText xml:space="preserve"> HYPERLINK \l "_Toc111402686" </w:instrText>
      </w:r>
      <w:r>
        <w:fldChar w:fldCharType="separate"/>
      </w:r>
      <w:r>
        <w:rPr>
          <w:rStyle w:val="52"/>
        </w:rPr>
        <w:t>7  质量控制与验收</w:t>
      </w:r>
      <w:r>
        <w:tab/>
      </w:r>
      <w:r>
        <w:fldChar w:fldCharType="begin"/>
      </w:r>
      <w:r>
        <w:instrText xml:space="preserve"> PAGEREF _Toc111402686 \h </w:instrText>
      </w:r>
      <w:r>
        <w:fldChar w:fldCharType="separate"/>
      </w:r>
      <w:r>
        <w:t>36</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"_Toc111402687" </w:instrText>
      </w:r>
      <w:r>
        <w:fldChar w:fldCharType="separate"/>
      </w:r>
      <w:r>
        <w:rPr>
          <w:rStyle w:val="52"/>
        </w:rPr>
        <w:t>7.1  一般规定</w:t>
      </w:r>
      <w:r>
        <w:tab/>
      </w:r>
      <w:r>
        <w:fldChar w:fldCharType="begin"/>
      </w:r>
      <w:r>
        <w:instrText xml:space="preserve"> PAGEREF _Toc111402687 \h </w:instrText>
      </w:r>
      <w:r>
        <w:fldChar w:fldCharType="separate"/>
      </w:r>
      <w:r>
        <w:t>36</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"_Toc111402688" </w:instrText>
      </w:r>
      <w:r>
        <w:fldChar w:fldCharType="separate"/>
      </w:r>
      <w:r>
        <w:rPr>
          <w:rStyle w:val="52"/>
        </w:rPr>
        <w:t>7.2  设备与管节验收</w:t>
      </w:r>
      <w:r>
        <w:tab/>
      </w:r>
      <w:r>
        <w:fldChar w:fldCharType="begin"/>
      </w:r>
      <w:r>
        <w:instrText xml:space="preserve"> PAGEREF _Toc111402688 \h </w:instrText>
      </w:r>
      <w:r>
        <w:fldChar w:fldCharType="separate"/>
      </w:r>
      <w:r>
        <w:t>37</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"_Toc111402689" </w:instrText>
      </w:r>
      <w:r>
        <w:fldChar w:fldCharType="separate"/>
      </w:r>
      <w:r>
        <w:rPr>
          <w:rStyle w:val="52"/>
        </w:rPr>
        <w:t>7.3  工作井质量验收</w:t>
      </w:r>
      <w:r>
        <w:tab/>
      </w:r>
      <w:r>
        <w:fldChar w:fldCharType="begin"/>
      </w:r>
      <w:r>
        <w:instrText xml:space="preserve"> PAGEREF _Toc111402689 \h </w:instrText>
      </w:r>
      <w:r>
        <w:fldChar w:fldCharType="separate"/>
      </w:r>
      <w:r>
        <w:t>39</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"_Toc111402690" </w:instrText>
      </w:r>
      <w:r>
        <w:fldChar w:fldCharType="separate"/>
      </w:r>
      <w:r>
        <w:rPr>
          <w:rStyle w:val="52"/>
        </w:rPr>
        <w:t>7.4  顶管工程质量验收</w:t>
      </w:r>
      <w:r>
        <w:tab/>
      </w:r>
      <w:r>
        <w:fldChar w:fldCharType="begin"/>
      </w:r>
      <w:r>
        <w:instrText xml:space="preserve"> PAGEREF _Toc111402690 \h </w:instrText>
      </w:r>
      <w:r>
        <w:fldChar w:fldCharType="separate"/>
      </w:r>
      <w:r>
        <w:t>40</w:t>
      </w:r>
      <w:r>
        <w:fldChar w:fldCharType="end"/>
      </w:r>
      <w:r>
        <w:fldChar w:fldCharType="end"/>
      </w:r>
    </w:p>
    <w:p>
      <w:pPr>
        <w:pStyle w:val="29"/>
        <w:tabs>
          <w:tab w:val="right" w:leader="dot" w:pos="9344"/>
        </w:tabs>
        <w:rPr>
          <w:rFonts w:asciiTheme="minorHAnsi" w:hAnsiTheme="minorHAnsi" w:eastAsiaTheme="minorEastAsia" w:cstheme="minorBidi"/>
          <w:szCs w:val="22"/>
        </w:rPr>
      </w:pPr>
      <w:r>
        <w:fldChar w:fldCharType="begin"/>
      </w:r>
      <w:r>
        <w:instrText xml:space="preserve"> HYPERLINK \l "_Toc111402691" </w:instrText>
      </w:r>
      <w:r>
        <w:fldChar w:fldCharType="separate"/>
      </w:r>
      <w:r>
        <w:rPr>
          <w:rStyle w:val="52"/>
        </w:rPr>
        <w:t>8  本标准用词说明</w:t>
      </w:r>
      <w:r>
        <w:tab/>
      </w:r>
      <w:r>
        <w:fldChar w:fldCharType="begin"/>
      </w:r>
      <w:r>
        <w:instrText xml:space="preserve"> PAGEREF _Toc111402691 \h </w:instrText>
      </w:r>
      <w:r>
        <w:fldChar w:fldCharType="separate"/>
      </w:r>
      <w:r>
        <w:t>42</w:t>
      </w:r>
      <w:r>
        <w:fldChar w:fldCharType="end"/>
      </w:r>
      <w:r>
        <w:fldChar w:fldCharType="end"/>
      </w:r>
    </w:p>
    <w:p>
      <w:pPr>
        <w:pStyle w:val="29"/>
        <w:tabs>
          <w:tab w:val="right" w:leader="dot" w:pos="9344"/>
        </w:tabs>
        <w:rPr>
          <w:rFonts w:asciiTheme="minorHAnsi" w:hAnsiTheme="minorHAnsi" w:eastAsiaTheme="minorEastAsia" w:cstheme="minorBidi"/>
          <w:szCs w:val="22"/>
        </w:rPr>
      </w:pPr>
      <w:r>
        <w:fldChar w:fldCharType="begin"/>
      </w:r>
      <w:r>
        <w:instrText xml:space="preserve"> HYPERLINK \l "_Toc111402694" </w:instrText>
      </w:r>
      <w:r>
        <w:fldChar w:fldCharType="separate"/>
      </w:r>
      <w:r>
        <w:rPr>
          <w:rStyle w:val="52"/>
        </w:rPr>
        <w:t>附录A（规范性）  混凝土管节渗水测量与评定方法</w:t>
      </w:r>
      <w:r>
        <w:tab/>
      </w:r>
      <w:r>
        <w:fldChar w:fldCharType="begin"/>
      </w:r>
      <w:r>
        <w:instrText xml:space="preserve"> PAGEREF _Toc111402694 \h </w:instrText>
      </w:r>
      <w:r>
        <w:fldChar w:fldCharType="separate"/>
      </w:r>
      <w:r>
        <w:t>44</w:t>
      </w:r>
      <w:r>
        <w:fldChar w:fldCharType="end"/>
      </w:r>
      <w:r>
        <w:fldChar w:fldCharType="end"/>
      </w:r>
    </w:p>
    <w:p>
      <w:pPr>
        <w:pStyle w:val="29"/>
        <w:tabs>
          <w:tab w:val="right" w:leader="dot" w:pos="9344"/>
        </w:tabs>
        <w:rPr>
          <w:rFonts w:asciiTheme="minorHAnsi" w:hAnsiTheme="minorHAnsi" w:eastAsiaTheme="minorEastAsia" w:cstheme="minorBidi"/>
          <w:szCs w:val="22"/>
        </w:rPr>
      </w:pPr>
      <w:r>
        <w:fldChar w:fldCharType="begin"/>
      </w:r>
      <w:r>
        <w:instrText xml:space="preserve"> HYPERLINK \l "_Toc111402701" </w:instrText>
      </w:r>
      <w:r>
        <w:fldChar w:fldCharType="separate"/>
      </w:r>
      <w:r>
        <w:rPr>
          <w:rStyle w:val="52"/>
        </w:rPr>
        <w:t>综合管廊顶管工程施工及验收规范  条文说明</w:t>
      </w:r>
      <w:r>
        <w:tab/>
      </w:r>
      <w:r>
        <w:fldChar w:fldCharType="begin"/>
      </w:r>
      <w:r>
        <w:instrText xml:space="preserve"> PAGEREF _Toc111402701 \h </w:instrText>
      </w:r>
      <w:r>
        <w:fldChar w:fldCharType="separate"/>
      </w:r>
      <w:r>
        <w:t>46</w:t>
      </w:r>
      <w:r>
        <w:fldChar w:fldCharType="end"/>
      </w:r>
      <w:r>
        <w:fldChar w:fldCharType="end"/>
      </w:r>
    </w:p>
    <w:p>
      <w:pPr>
        <w:pStyle w:val="111"/>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0"/>
    <w:p>
      <w:pPr>
        <w:pStyle w:val="109"/>
        <w:spacing w:before="900" w:after="468"/>
      </w:pPr>
      <w:bookmarkStart w:id="23" w:name="_Toc111402652"/>
      <w:bookmarkStart w:id="24" w:name="BookMark2"/>
      <w:r>
        <w:rPr>
          <w:spacing w:val="320"/>
        </w:rPr>
        <w:t>前</w:t>
      </w:r>
      <w:r>
        <w:t>言</w:t>
      </w:r>
      <w:bookmarkEnd w:id="21"/>
      <w:bookmarkEnd w:id="22"/>
      <w:bookmarkEnd w:id="23"/>
    </w:p>
    <w:p>
      <w:pPr>
        <w:pStyle w:val="76"/>
        <w:ind w:firstLine="420"/>
      </w:pPr>
      <w:r>
        <w:rPr>
          <w:rFonts w:hint="eastAsia"/>
        </w:rPr>
        <w:t>本文件按照GB/T 1.1—2020《标准化工作导则  第1部分：标准化文件的结构和起草规则》的规定起草。</w:t>
      </w:r>
    </w:p>
    <w:p>
      <w:pPr>
        <w:pStyle w:val="76"/>
        <w:ind w:firstLine="420"/>
      </w:pPr>
      <w:r>
        <w:rPr>
          <w:rFonts w:hint="eastAsia"/>
        </w:rPr>
        <w:t>本文件由湖北省住房与城乡建设厅提出并归口。</w:t>
      </w:r>
    </w:p>
    <w:p>
      <w:pPr>
        <w:pStyle w:val="76"/>
        <w:ind w:firstLine="420"/>
      </w:pPr>
      <w:r>
        <w:rPr>
          <w:rFonts w:hint="eastAsia"/>
        </w:rPr>
        <w:t>本文件主编单位：中建三局城市投资运营有限公司</w:t>
      </w:r>
    </w:p>
    <w:p>
      <w:pPr>
        <w:pStyle w:val="76"/>
        <w:ind w:firstLine="2100" w:firstLineChars="1000"/>
      </w:pPr>
      <w:r>
        <w:rPr>
          <w:rFonts w:hint="eastAsia"/>
        </w:rPr>
        <w:t>中国地质大学（武汉）</w:t>
      </w:r>
    </w:p>
    <w:p>
      <w:pPr>
        <w:pStyle w:val="76"/>
        <w:ind w:firstLine="420"/>
      </w:pPr>
      <w:r>
        <w:rPr>
          <w:rFonts w:hint="eastAsia"/>
        </w:rPr>
        <w:t xml:space="preserve">本文件参编单位：黄冈市住房和城乡建设局 </w:t>
      </w:r>
    </w:p>
    <w:p>
      <w:pPr>
        <w:pStyle w:val="76"/>
        <w:ind w:firstLine="2089" w:firstLineChars="995"/>
      </w:pPr>
      <w:r>
        <w:rPr>
          <w:rFonts w:hint="eastAsia"/>
        </w:rPr>
        <w:t>中建三局黄冈城市管廊建设运营有限公司</w:t>
      </w:r>
    </w:p>
    <w:p>
      <w:pPr>
        <w:pStyle w:val="76"/>
        <w:ind w:firstLine="2089" w:firstLineChars="995"/>
      </w:pPr>
      <w:r>
        <w:rPr>
          <w:rFonts w:hint="eastAsia"/>
        </w:rPr>
        <w:t>中建三局基础建设投资公司</w:t>
      </w:r>
    </w:p>
    <w:p>
      <w:pPr>
        <w:pStyle w:val="76"/>
        <w:ind w:firstLine="2089" w:firstLineChars="995"/>
      </w:pPr>
      <w:r>
        <w:rPr>
          <w:rFonts w:hint="eastAsia"/>
        </w:rPr>
        <w:t>湖北省电力勘察设计院</w:t>
      </w:r>
    </w:p>
    <w:p>
      <w:pPr>
        <w:pStyle w:val="76"/>
        <w:ind w:firstLine="2089" w:firstLineChars="995"/>
      </w:pPr>
      <w:r>
        <w:rPr>
          <w:rFonts w:hint="eastAsia"/>
        </w:rPr>
        <w:t xml:space="preserve">黄石精武顶管工程有限公司 </w:t>
      </w:r>
    </w:p>
    <w:p>
      <w:pPr>
        <w:pStyle w:val="76"/>
        <w:ind w:firstLine="2089" w:firstLineChars="995"/>
      </w:pPr>
      <w:r>
        <w:rPr>
          <w:rFonts w:hint="eastAsia"/>
        </w:rPr>
        <w:t xml:space="preserve">山东龙泉管道工程股份有限公司 </w:t>
      </w:r>
    </w:p>
    <w:p>
      <w:pPr>
        <w:pStyle w:val="76"/>
        <w:ind w:firstLine="2089" w:firstLineChars="995"/>
      </w:pPr>
      <w:r>
        <w:rPr>
          <w:rFonts w:hint="eastAsia"/>
        </w:rPr>
        <w:t xml:space="preserve">广州金土岩土工程技术有限公司 </w:t>
      </w:r>
    </w:p>
    <w:p>
      <w:pPr>
        <w:pStyle w:val="76"/>
        <w:ind w:firstLine="2089" w:firstLineChars="995"/>
      </w:pPr>
      <w:r>
        <w:rPr>
          <w:rFonts w:hint="eastAsia"/>
        </w:rPr>
        <w:t>湖北地建集团神龙市政建设工程有限公司</w:t>
      </w:r>
    </w:p>
    <w:p>
      <w:pPr>
        <w:pStyle w:val="76"/>
        <w:ind w:firstLine="420"/>
      </w:pPr>
      <w:r>
        <w:rPr>
          <w:rFonts w:hint="eastAsia"/>
        </w:rPr>
        <w:t>本文件主要起草人：何穆  张泽勇  张鹏  周强新  张安政  贾瑞华  李永峰  方宇轩  张飘平</w:t>
      </w:r>
    </w:p>
    <w:p>
      <w:pPr>
        <w:pStyle w:val="76"/>
        <w:ind w:firstLine="2310" w:firstLineChars="1100"/>
      </w:pPr>
      <w:r>
        <w:rPr>
          <w:rFonts w:hint="eastAsia"/>
        </w:rPr>
        <w:t>谢学彬  李漪方  卫军  张可立  皮青云  舒放  陈雪华  段文贵  胡涛</w:t>
      </w:r>
    </w:p>
    <w:p>
      <w:pPr>
        <w:pStyle w:val="76"/>
        <w:ind w:firstLine="2310" w:firstLineChars="1100"/>
      </w:pPr>
      <w:r>
        <w:rPr>
          <w:rFonts w:hint="eastAsia"/>
        </w:rPr>
        <w:t>张海丰  唐勇杰  王红伟  李水明  胡锦秋</w:t>
      </w:r>
    </w:p>
    <w:p>
      <w:pPr>
        <w:pStyle w:val="76"/>
        <w:ind w:firstLine="420"/>
        <w:rPr>
          <w:rFonts w:ascii="Times New Roman"/>
        </w:rPr>
      </w:pPr>
      <w:r>
        <w:rPr>
          <w:rFonts w:ascii="Times New Roman"/>
        </w:rPr>
        <w:t>本文件实施应用中的疑问，可咨询湖北省住房和城乡建设厅，联系电话：027-68873088，邮箱：mail.hbszjt.net.cn。</w:t>
      </w:r>
      <w:r>
        <w:rPr>
          <w:rFonts w:hint="eastAsia" w:ascii="Times New Roman"/>
        </w:rPr>
        <w:t>在执行过程中如有意见和建议请邮寄至中建三局城市投资运营有限公司（地址：湖北省武汉市洪山区九峰街道高新大道799号中建光谷之星，邮编430075,邮箱</w:t>
      </w:r>
      <w:r>
        <w:rPr>
          <w:rFonts w:ascii="Times New Roman"/>
        </w:rPr>
        <w:t>zengcong@126.com</w:t>
      </w:r>
      <w:r>
        <w:rPr>
          <w:rFonts w:hint="eastAsia" w:ascii="Times New Roman"/>
        </w:rPr>
        <w:t>）</w:t>
      </w:r>
      <w:r>
        <w:rPr>
          <w:rFonts w:ascii="Times New Roman"/>
        </w:rPr>
        <w:t>。</w:t>
      </w:r>
    </w:p>
    <w:p>
      <w:pPr>
        <w:pStyle w:val="76"/>
        <w:ind w:firstLine="420"/>
      </w:pPr>
    </w:p>
    <w:p>
      <w:pPr>
        <w:pStyle w:val="76"/>
        <w:ind w:firstLine="420"/>
      </w:pPr>
    </w:p>
    <w:p>
      <w:pPr>
        <w:pStyle w:val="7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0C59DD777DB24025A8F0C19500D22314"/>
        </w:placeholder>
      </w:sdtPr>
      <w:sdtContent>
        <w:p>
          <w:pPr>
            <w:pStyle w:val="197"/>
            <w:spacing w:beforeLines="100" w:afterLines="220"/>
          </w:pPr>
          <w:bookmarkStart w:id="26" w:name="NEW_STAND_NAME"/>
          <w:r>
            <w:rPr>
              <w:rFonts w:hint="eastAsia"/>
            </w:rPr>
            <w:t>综合管廊顶管工程施工及验收规范</w:t>
          </w:r>
        </w:p>
      </w:sdtContent>
    </w:sdt>
    <w:bookmarkEnd w:id="26"/>
    <w:p>
      <w:pPr>
        <w:pStyle w:val="124"/>
        <w:spacing w:before="312" w:after="312"/>
      </w:pPr>
      <w:bookmarkStart w:id="27" w:name="_Toc24884211"/>
      <w:bookmarkStart w:id="28" w:name="_Toc97191423"/>
      <w:bookmarkStart w:id="29" w:name="_Toc17233325"/>
      <w:bookmarkStart w:id="30" w:name="_Toc26986530"/>
      <w:bookmarkStart w:id="31" w:name="_Toc24884218"/>
      <w:bookmarkStart w:id="32" w:name="_Toc111399605"/>
      <w:bookmarkStart w:id="33" w:name="_Toc26986771"/>
      <w:bookmarkStart w:id="34" w:name="_Toc17233333"/>
      <w:bookmarkStart w:id="35" w:name="_Toc26648465"/>
      <w:bookmarkStart w:id="36" w:name="_Toc111402653"/>
      <w:bookmarkStart w:id="37" w:name="_Toc111401185"/>
      <w:bookmarkStart w:id="38" w:name="_Toc26718930"/>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pPr>
        <w:pStyle w:val="76"/>
        <w:ind w:firstLine="420"/>
      </w:pPr>
      <w:bookmarkStart w:id="39" w:name="_Toc17233326"/>
      <w:bookmarkStart w:id="40" w:name="_Toc17233334"/>
      <w:bookmarkStart w:id="41" w:name="_Toc26648466"/>
      <w:bookmarkStart w:id="42" w:name="_Toc24884212"/>
      <w:bookmarkStart w:id="43" w:name="_Toc24884219"/>
      <w:r>
        <w:rPr>
          <w:rFonts w:hint="eastAsia"/>
        </w:rPr>
        <w:t>本文件规定了湖北省综合管廊顶管工程的勘察、设计、施工和验收。</w:t>
      </w:r>
    </w:p>
    <w:p>
      <w:pPr>
        <w:pStyle w:val="76"/>
        <w:ind w:firstLine="420"/>
      </w:pPr>
      <w:r>
        <w:rPr>
          <w:rFonts w:hint="eastAsia"/>
        </w:rPr>
        <w:t>本文件适用于采用泥水平衡式、土压平衡式等型式的各类顶管法施工的城市地下综合管廊工程的勘察、设计、施工和验收。</w:t>
      </w:r>
    </w:p>
    <w:p>
      <w:pPr>
        <w:pStyle w:val="124"/>
        <w:spacing w:before="312" w:after="312"/>
      </w:pPr>
      <w:bookmarkStart w:id="44" w:name="_Toc26986772"/>
      <w:bookmarkStart w:id="45" w:name="_Toc26986531"/>
      <w:bookmarkStart w:id="46" w:name="_Toc26718931"/>
      <w:bookmarkStart w:id="47" w:name="_Toc111402654"/>
      <w:bookmarkStart w:id="48" w:name="_Toc97191424"/>
      <w:bookmarkStart w:id="49" w:name="_Toc111399606"/>
      <w:bookmarkStart w:id="50" w:name="_Toc111401186"/>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7D381AC94CC04AE9AC282C4442B03F3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7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76"/>
        <w:ind w:firstLine="420"/>
        <w:rPr>
          <w:rFonts w:ascii="Times New Roman"/>
        </w:rPr>
      </w:pPr>
      <w:r>
        <w:rPr>
          <w:rFonts w:ascii="Times New Roman"/>
        </w:rPr>
        <w:t>GB 50007  建筑地基基础设计规范</w:t>
      </w:r>
    </w:p>
    <w:p>
      <w:pPr>
        <w:pStyle w:val="76"/>
        <w:ind w:firstLine="420"/>
        <w:rPr>
          <w:rFonts w:ascii="Times New Roman"/>
        </w:rPr>
      </w:pPr>
      <w:r>
        <w:rPr>
          <w:rFonts w:ascii="Times New Roman"/>
        </w:rPr>
        <w:t>GB 50009  建筑结构荷载规范</w:t>
      </w:r>
    </w:p>
    <w:p>
      <w:pPr>
        <w:pStyle w:val="76"/>
        <w:ind w:firstLine="420"/>
        <w:rPr>
          <w:rFonts w:ascii="Times New Roman"/>
        </w:rPr>
      </w:pPr>
      <w:r>
        <w:rPr>
          <w:rFonts w:ascii="Times New Roman"/>
        </w:rPr>
        <w:t>GB 50010  混凝土结构设计规范</w:t>
      </w:r>
    </w:p>
    <w:p>
      <w:pPr>
        <w:pStyle w:val="76"/>
        <w:ind w:firstLine="420"/>
        <w:rPr>
          <w:rFonts w:ascii="Times New Roman"/>
        </w:rPr>
      </w:pPr>
      <w:r>
        <w:rPr>
          <w:rFonts w:ascii="Times New Roman"/>
        </w:rPr>
        <w:t>GB 50011  建筑抗震设计规范</w:t>
      </w:r>
    </w:p>
    <w:p>
      <w:pPr>
        <w:pStyle w:val="76"/>
        <w:ind w:firstLine="420"/>
        <w:rPr>
          <w:rFonts w:ascii="Times New Roman"/>
        </w:rPr>
      </w:pPr>
      <w:r>
        <w:rPr>
          <w:rFonts w:ascii="Times New Roman"/>
        </w:rPr>
        <w:t>GB 50013  室外给水设计规范</w:t>
      </w:r>
    </w:p>
    <w:p>
      <w:pPr>
        <w:pStyle w:val="76"/>
        <w:ind w:firstLine="420"/>
        <w:rPr>
          <w:rFonts w:ascii="Times New Roman"/>
        </w:rPr>
      </w:pPr>
      <w:r>
        <w:rPr>
          <w:rFonts w:ascii="Times New Roman"/>
        </w:rPr>
        <w:t>GB 50014  室外排水设计规范</w:t>
      </w:r>
    </w:p>
    <w:p>
      <w:pPr>
        <w:pStyle w:val="76"/>
        <w:ind w:firstLine="420"/>
        <w:rPr>
          <w:rFonts w:ascii="Times New Roman"/>
        </w:rPr>
      </w:pPr>
      <w:r>
        <w:rPr>
          <w:rFonts w:ascii="Times New Roman"/>
        </w:rPr>
        <w:t>GB50021  岩土工程勘察规范</w:t>
      </w:r>
    </w:p>
    <w:p>
      <w:pPr>
        <w:pStyle w:val="76"/>
        <w:ind w:firstLine="420"/>
        <w:rPr>
          <w:rFonts w:ascii="Times New Roman"/>
        </w:rPr>
      </w:pPr>
      <w:r>
        <w:rPr>
          <w:rFonts w:ascii="Times New Roman"/>
        </w:rPr>
        <w:t>GB/T 50065  交流电气装置的接地设计规范</w:t>
      </w:r>
    </w:p>
    <w:p>
      <w:pPr>
        <w:pStyle w:val="76"/>
        <w:ind w:firstLine="420"/>
        <w:rPr>
          <w:rFonts w:ascii="Times New Roman"/>
        </w:rPr>
      </w:pPr>
      <w:r>
        <w:rPr>
          <w:rFonts w:ascii="Times New Roman"/>
        </w:rPr>
        <w:t>GB 50108  地下工程防水技术规范</w:t>
      </w:r>
    </w:p>
    <w:p>
      <w:pPr>
        <w:pStyle w:val="76"/>
        <w:ind w:firstLine="420"/>
        <w:rPr>
          <w:rFonts w:ascii="Times New Roman"/>
        </w:rPr>
      </w:pPr>
      <w:r>
        <w:rPr>
          <w:rFonts w:ascii="Times New Roman"/>
        </w:rPr>
        <w:t>GB 50169  电气装置安装工程接地装置施工及验收规范</w:t>
      </w:r>
    </w:p>
    <w:p>
      <w:pPr>
        <w:pStyle w:val="76"/>
        <w:ind w:firstLine="420"/>
        <w:rPr>
          <w:rFonts w:ascii="Times New Roman"/>
        </w:rPr>
      </w:pPr>
      <w:r>
        <w:rPr>
          <w:rFonts w:ascii="Times New Roman"/>
        </w:rPr>
        <w:t>GB 50191  构筑物抗震设计规范</w:t>
      </w:r>
    </w:p>
    <w:p>
      <w:pPr>
        <w:pStyle w:val="76"/>
        <w:ind w:firstLine="420"/>
        <w:rPr>
          <w:rFonts w:ascii="Times New Roman"/>
        </w:rPr>
      </w:pPr>
      <w:r>
        <w:rPr>
          <w:rFonts w:ascii="Times New Roman"/>
        </w:rPr>
        <w:t>GB 50202  建筑地基基础工程施工质量验收规范</w:t>
      </w:r>
    </w:p>
    <w:p>
      <w:pPr>
        <w:pStyle w:val="76"/>
        <w:ind w:firstLine="420"/>
        <w:rPr>
          <w:rFonts w:ascii="Times New Roman"/>
        </w:rPr>
      </w:pPr>
      <w:r>
        <w:rPr>
          <w:rFonts w:ascii="Times New Roman"/>
        </w:rPr>
        <w:t>GB 50204  混凝土结构工程施工质量验收规范</w:t>
      </w:r>
    </w:p>
    <w:p>
      <w:pPr>
        <w:pStyle w:val="76"/>
        <w:ind w:firstLine="420"/>
        <w:rPr>
          <w:rFonts w:ascii="Times New Roman"/>
        </w:rPr>
      </w:pPr>
      <w:r>
        <w:rPr>
          <w:rFonts w:ascii="Times New Roman"/>
        </w:rPr>
        <w:t>GB 50208  地下防水工程质量验收规范</w:t>
      </w:r>
    </w:p>
    <w:p>
      <w:pPr>
        <w:pStyle w:val="76"/>
        <w:ind w:firstLine="420"/>
        <w:rPr>
          <w:rFonts w:ascii="Times New Roman"/>
        </w:rPr>
      </w:pPr>
      <w:r>
        <w:rPr>
          <w:rFonts w:ascii="Times New Roman"/>
        </w:rPr>
        <w:t>GB 50268  给水排水管道工程施工及验收规范</w:t>
      </w:r>
    </w:p>
    <w:p>
      <w:pPr>
        <w:pStyle w:val="76"/>
        <w:ind w:firstLine="420"/>
        <w:rPr>
          <w:rFonts w:ascii="Times New Roman"/>
        </w:rPr>
      </w:pPr>
      <w:r>
        <w:rPr>
          <w:rFonts w:ascii="Times New Roman"/>
        </w:rPr>
        <w:t>GB 50307  城市轨道交通岩土工程勘察规范</w:t>
      </w:r>
    </w:p>
    <w:p>
      <w:pPr>
        <w:pStyle w:val="76"/>
        <w:ind w:firstLine="420"/>
        <w:rPr>
          <w:rFonts w:ascii="Times New Roman"/>
        </w:rPr>
      </w:pPr>
      <w:r>
        <w:rPr>
          <w:rFonts w:ascii="Times New Roman"/>
        </w:rPr>
        <w:t>GB 50332  给水排水工程管道结构设计规范</w:t>
      </w:r>
    </w:p>
    <w:p>
      <w:pPr>
        <w:pStyle w:val="76"/>
        <w:ind w:firstLine="420"/>
        <w:rPr>
          <w:rFonts w:ascii="Times New Roman"/>
        </w:rPr>
      </w:pPr>
      <w:r>
        <w:rPr>
          <w:rFonts w:ascii="Times New Roman"/>
        </w:rPr>
        <w:t>GB50838  城市综合管廊工程技术规范</w:t>
      </w:r>
    </w:p>
    <w:p>
      <w:pPr>
        <w:pStyle w:val="76"/>
        <w:ind w:firstLine="420"/>
        <w:rPr>
          <w:rFonts w:ascii="Times New Roman"/>
        </w:rPr>
      </w:pPr>
      <w:r>
        <w:rPr>
          <w:rFonts w:ascii="Times New Roman"/>
        </w:rPr>
        <w:t>GB 13014  钢筋混凝土用余热处理钢筋</w:t>
      </w:r>
    </w:p>
    <w:p>
      <w:pPr>
        <w:pStyle w:val="76"/>
        <w:ind w:firstLine="420"/>
        <w:rPr>
          <w:rFonts w:ascii="Times New Roman"/>
        </w:rPr>
      </w:pPr>
      <w:r>
        <w:rPr>
          <w:rFonts w:ascii="Times New Roman"/>
        </w:rPr>
        <w:t>GB 1499. 1  钢筋混凝土用钢第1部分:热轧光圆钢筋</w:t>
      </w:r>
    </w:p>
    <w:p>
      <w:pPr>
        <w:pStyle w:val="76"/>
        <w:ind w:firstLine="420"/>
        <w:rPr>
          <w:rFonts w:ascii="Times New Roman"/>
        </w:rPr>
      </w:pPr>
      <w:r>
        <w:rPr>
          <w:rFonts w:ascii="Times New Roman"/>
        </w:rPr>
        <w:t>GB 1499. 2  钢筋混凝土用钢第2部分:热轧带肋钢筋</w:t>
      </w:r>
    </w:p>
    <w:p>
      <w:pPr>
        <w:pStyle w:val="76"/>
        <w:ind w:firstLine="420"/>
        <w:rPr>
          <w:rFonts w:ascii="Times New Roman"/>
        </w:rPr>
      </w:pPr>
      <w:r>
        <w:rPr>
          <w:rFonts w:ascii="Times New Roman"/>
        </w:rPr>
        <w:t>GB 12523  建筑施工场界环境噪声排放标准</w:t>
      </w:r>
    </w:p>
    <w:p>
      <w:pPr>
        <w:pStyle w:val="76"/>
        <w:ind w:firstLine="420"/>
        <w:rPr>
          <w:rFonts w:ascii="Times New Roman"/>
        </w:rPr>
      </w:pPr>
      <w:r>
        <w:rPr>
          <w:rFonts w:ascii="Times New Roman"/>
        </w:rPr>
        <w:t>CECS 246: 2008  给水排水工程顶管技术规程</w:t>
      </w:r>
    </w:p>
    <w:p>
      <w:pPr>
        <w:pStyle w:val="76"/>
        <w:ind w:firstLine="420"/>
        <w:rPr>
          <w:rFonts w:ascii="Times New Roman"/>
        </w:rPr>
      </w:pPr>
      <w:r>
        <w:rPr>
          <w:rFonts w:ascii="Times New Roman"/>
        </w:rPr>
        <w:t>CJJ 56  市政工程勘察规范</w:t>
      </w:r>
    </w:p>
    <w:p>
      <w:pPr>
        <w:pStyle w:val="76"/>
        <w:ind w:firstLine="420"/>
        <w:rPr>
          <w:rFonts w:ascii="Times New Roman"/>
        </w:rPr>
      </w:pPr>
      <w:r>
        <w:rPr>
          <w:rFonts w:ascii="Times New Roman"/>
        </w:rPr>
        <w:t>CJJ61  城市地下管线探测技术规程</w:t>
      </w:r>
    </w:p>
    <w:p>
      <w:pPr>
        <w:pStyle w:val="76"/>
        <w:ind w:firstLine="420"/>
        <w:rPr>
          <w:rFonts w:ascii="Times New Roman"/>
        </w:rPr>
      </w:pPr>
      <w:r>
        <w:rPr>
          <w:rFonts w:ascii="Times New Roman"/>
        </w:rPr>
        <w:t>JGJ311  建筑深基坑工程施工安全技术规范</w:t>
      </w:r>
    </w:p>
    <w:p>
      <w:pPr>
        <w:pStyle w:val="76"/>
        <w:ind w:firstLine="420"/>
        <w:rPr>
          <w:rFonts w:ascii="Times New Roman"/>
        </w:rPr>
      </w:pPr>
      <w:r>
        <w:rPr>
          <w:rFonts w:ascii="Times New Roman"/>
        </w:rPr>
        <w:t>JGJ 52  普通混凝土用砂、石质量及检验方法标准</w:t>
      </w:r>
    </w:p>
    <w:p>
      <w:pPr>
        <w:pStyle w:val="76"/>
        <w:ind w:firstLine="420"/>
        <w:rPr>
          <w:rFonts w:ascii="Times New Roman"/>
        </w:rPr>
      </w:pPr>
      <w:r>
        <w:rPr>
          <w:rFonts w:ascii="Times New Roman"/>
        </w:rPr>
        <w:t>JGJ 53  普通混凝土碎石或卵石质量标准及检验方法</w:t>
      </w:r>
    </w:p>
    <w:p>
      <w:pPr>
        <w:pStyle w:val="76"/>
        <w:ind w:firstLine="420"/>
        <w:rPr>
          <w:rFonts w:ascii="Times New Roman"/>
        </w:rPr>
      </w:pPr>
      <w:r>
        <w:rPr>
          <w:rFonts w:ascii="Times New Roman"/>
        </w:rPr>
        <w:t>JGJ 63  混凝土用水标准</w:t>
      </w:r>
    </w:p>
    <w:p>
      <w:pPr>
        <w:pStyle w:val="76"/>
        <w:ind w:firstLine="420"/>
        <w:rPr>
          <w:rFonts w:ascii="Times New Roman"/>
        </w:rPr>
      </w:pPr>
      <w:r>
        <w:rPr>
          <w:rFonts w:ascii="Times New Roman"/>
        </w:rPr>
        <w:t>DGJ08-2017: 2014  综合管廊工程技术规范</w:t>
      </w:r>
    </w:p>
    <w:p>
      <w:pPr>
        <w:pStyle w:val="76"/>
        <w:ind w:firstLine="420"/>
        <w:rPr>
          <w:rFonts w:ascii="Times New Roman"/>
        </w:rPr>
      </w:pPr>
      <w:r>
        <w:rPr>
          <w:rFonts w:ascii="Times New Roman"/>
        </w:rPr>
        <w:t>DG/TJ08-2168: 2015  城市综合管廊维护技术规程</w:t>
      </w:r>
    </w:p>
    <w:p>
      <w:pPr>
        <w:pStyle w:val="76"/>
        <w:ind w:firstLine="420"/>
        <w:rPr>
          <w:rFonts w:ascii="Times New Roman"/>
        </w:rPr>
      </w:pPr>
      <w:r>
        <w:rPr>
          <w:rFonts w:hint="eastAsia" w:ascii="Times New Roman"/>
        </w:rPr>
        <w:t>H</w:t>
      </w:r>
      <w:r>
        <w:rPr>
          <w:rFonts w:ascii="Times New Roman"/>
        </w:rPr>
        <w:t>G/T 3091</w:t>
      </w:r>
      <w:r>
        <w:rPr>
          <w:rFonts w:hint="eastAsia" w:ascii="Times New Roman"/>
        </w:rPr>
        <w:t>橡胶密封件给、排水管及污水管道用接口密封圈材料规范</w:t>
      </w:r>
    </w:p>
    <w:p>
      <w:pPr>
        <w:pStyle w:val="76"/>
        <w:ind w:firstLine="420"/>
        <w:rPr>
          <w:rFonts w:ascii="Times New Roman"/>
        </w:rPr>
      </w:pPr>
      <w:r>
        <w:rPr>
          <w:rFonts w:ascii="Times New Roman"/>
        </w:rPr>
        <w:t>DB42/T 1343-2018  顶管法管道穿越工程技术规程</w:t>
      </w:r>
    </w:p>
    <w:p>
      <w:pPr>
        <w:pStyle w:val="76"/>
        <w:ind w:firstLine="420"/>
        <w:rPr>
          <w:rFonts w:ascii="Times New Roman"/>
        </w:rPr>
      </w:pPr>
      <w:r>
        <w:rPr>
          <w:rFonts w:ascii="Times New Roman"/>
        </w:rPr>
        <w:t>DB42/169-2022  岩土工程勘察工作规程</w:t>
      </w:r>
    </w:p>
    <w:p>
      <w:pPr>
        <w:pStyle w:val="124"/>
        <w:spacing w:before="312" w:after="312"/>
      </w:pPr>
      <w:bookmarkStart w:id="51" w:name="_Toc111402655"/>
      <w:bookmarkStart w:id="52" w:name="_Toc111401187"/>
      <w:bookmarkStart w:id="53" w:name="_Toc97191425"/>
      <w:bookmarkStart w:id="54" w:name="_Toc111399607"/>
      <w:r>
        <w:rPr>
          <w:rFonts w:hint="eastAsia"/>
          <w:szCs w:val="21"/>
        </w:rPr>
        <w:t>术语和</w:t>
      </w:r>
      <w:bookmarkEnd w:id="51"/>
      <w:bookmarkEnd w:id="52"/>
      <w:bookmarkEnd w:id="53"/>
      <w:bookmarkEnd w:id="54"/>
      <w:r>
        <w:rPr>
          <w:rFonts w:hint="eastAsia"/>
          <w:szCs w:val="21"/>
        </w:rPr>
        <w:t>符号</w:t>
      </w:r>
    </w:p>
    <w:sdt>
      <w:sdtPr>
        <w:rPr>
          <w:rFonts w:hint="eastAsia"/>
        </w:rPr>
        <w:id w:val="-1909835108"/>
        <w:placeholder>
          <w:docPart w:val="D596F7F297034AE2A08F85244EA9F75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pPr>
            <w:pStyle w:val="76"/>
            <w:ind w:firstLine="420"/>
          </w:pPr>
          <w:bookmarkStart w:id="55" w:name="_Toc26986532"/>
          <w:bookmarkEnd w:id="55"/>
          <w:r>
            <w:rPr>
              <w:rFonts w:hint="eastAsia"/>
            </w:rPr>
            <w:t>下列术语和符号适用于本文件。</w:t>
          </w:r>
        </w:p>
      </w:sdtContent>
    </w:sdt>
    <w:p>
      <w:pPr>
        <w:pStyle w:val="125"/>
        <w:spacing w:before="156" w:after="156"/>
      </w:pPr>
      <w:bookmarkStart w:id="56" w:name="_Toc111401188"/>
      <w:bookmarkStart w:id="57" w:name="_Toc111399608"/>
      <w:bookmarkStart w:id="58" w:name="_Toc111402656"/>
      <w:r>
        <w:rPr>
          <w:rFonts w:hint="eastAsia"/>
        </w:rPr>
        <w:t>术语</w:t>
      </w:r>
      <w:bookmarkEnd w:id="56"/>
      <w:bookmarkEnd w:id="57"/>
      <w:bookmarkEnd w:id="58"/>
    </w:p>
    <w:p>
      <w:pPr>
        <w:pStyle w:val="85"/>
        <w:spacing w:before="156" w:after="156"/>
      </w:pPr>
    </w:p>
    <w:p>
      <w:pPr>
        <w:pStyle w:val="85"/>
        <w:numPr>
          <w:ilvl w:val="0"/>
          <w:numId w:val="0"/>
        </w:numPr>
        <w:spacing w:beforeLines="0" w:afterLines="0"/>
        <w:ind w:firstLine="422" w:firstLineChars="200"/>
        <w:rPr>
          <w:rFonts w:ascii="Times New Roman"/>
          <w:b/>
          <w:bCs/>
        </w:rPr>
      </w:pPr>
      <w:r>
        <w:rPr>
          <w:b/>
          <w:bCs/>
        </w:rPr>
        <w:t xml:space="preserve">顶管法  </w:t>
      </w:r>
      <w:r>
        <w:rPr>
          <w:rFonts w:ascii="Times New Roman"/>
          <w:b/>
          <w:bCs/>
        </w:rPr>
        <w:t>pipe jacking method</w:t>
      </w:r>
    </w:p>
    <w:p>
      <w:pPr>
        <w:spacing w:line="240" w:lineRule="auto"/>
        <w:ind w:firstLine="420" w:firstLineChars="200"/>
      </w:pPr>
      <w:r>
        <w:t>借助顶推装置，将预制管节顶入土中的地下管道不开槽施工方法。</w:t>
      </w:r>
    </w:p>
    <w:p>
      <w:pPr>
        <w:pStyle w:val="85"/>
        <w:spacing w:beforeLines="0" w:afterLines="0"/>
        <w:rPr>
          <w:b/>
          <w:bCs/>
        </w:rPr>
      </w:pPr>
      <w:r>
        <w:br w:type="textWrapping"/>
      </w:r>
      <w:r>
        <w:rPr>
          <w:b/>
          <w:bCs/>
        </w:rPr>
        <w:t xml:space="preserve">    始发井</w:t>
      </w:r>
      <w:r>
        <w:rPr>
          <w:rFonts w:ascii="Times New Roman"/>
          <w:b/>
          <w:bCs/>
        </w:rPr>
        <w:t>starting shaft</w:t>
      </w:r>
    </w:p>
    <w:p>
      <w:pPr>
        <w:spacing w:line="240" w:lineRule="auto"/>
      </w:pPr>
      <w:r>
        <w:tab/>
      </w:r>
      <w:r>
        <w:t>顶管机始发、管节安装、顶进、出土作业的竖井。</w:t>
      </w:r>
    </w:p>
    <w:p>
      <w:pPr>
        <w:pStyle w:val="85"/>
        <w:spacing w:beforeLines="0" w:afterLines="0"/>
        <w:rPr>
          <w:b/>
          <w:bCs/>
        </w:rPr>
      </w:pPr>
      <w:r>
        <w:br w:type="textWrapping"/>
      </w:r>
      <w:r>
        <w:rPr>
          <w:b/>
          <w:bCs/>
        </w:rPr>
        <w:t xml:space="preserve">    接收井  </w:t>
      </w:r>
      <w:r>
        <w:rPr>
          <w:rFonts w:ascii="Times New Roman"/>
          <w:b/>
          <w:bCs/>
        </w:rPr>
        <w:t>reception shaft/pit</w:t>
      </w:r>
    </w:p>
    <w:p>
      <w:pPr>
        <w:spacing w:line="240" w:lineRule="auto"/>
      </w:pPr>
      <w:r>
        <w:tab/>
      </w:r>
      <w:r>
        <w:t>顶管终端接收顶管机的竖井，也称接收坑。</w:t>
      </w:r>
    </w:p>
    <w:p>
      <w:pPr>
        <w:pStyle w:val="85"/>
        <w:spacing w:beforeLines="0" w:afterLines="0"/>
        <w:rPr>
          <w:b/>
          <w:bCs/>
        </w:rPr>
      </w:pPr>
      <w:r>
        <w:br w:type="textWrapping"/>
      </w:r>
      <w:r>
        <w:rPr>
          <w:b/>
          <w:bCs/>
        </w:rPr>
        <w:t xml:space="preserve">    顶管机  </w:t>
      </w:r>
      <w:r>
        <w:rPr>
          <w:rFonts w:ascii="Times New Roman"/>
          <w:b/>
          <w:bCs/>
        </w:rPr>
        <w:t>pipe jacking machine</w:t>
      </w:r>
    </w:p>
    <w:p>
      <w:pPr>
        <w:spacing w:line="240" w:lineRule="auto"/>
      </w:pPr>
      <w:r>
        <w:tab/>
      </w:r>
      <w:r>
        <w:t>安装在顶进管道最前端用于掘进的机械装置。</w:t>
      </w:r>
    </w:p>
    <w:p>
      <w:pPr>
        <w:pStyle w:val="85"/>
        <w:spacing w:beforeLines="0" w:afterLines="0"/>
        <w:rPr>
          <w:b/>
          <w:bCs/>
        </w:rPr>
      </w:pPr>
      <w:r>
        <w:br w:type="textWrapping"/>
      </w:r>
      <w:r>
        <w:rPr>
          <w:b/>
          <w:bCs/>
        </w:rPr>
        <w:t xml:space="preserve">    中继站  </w:t>
      </w:r>
      <w:r>
        <w:rPr>
          <w:rFonts w:ascii="Times New Roman"/>
          <w:b/>
          <w:bCs/>
        </w:rPr>
        <w:t>intermediate jacking station</w:t>
      </w:r>
    </w:p>
    <w:p>
      <w:pPr>
        <w:spacing w:line="240" w:lineRule="auto"/>
      </w:pPr>
      <w:r>
        <w:tab/>
      </w:r>
      <w:r>
        <w:t>为长距离连续顶进而设置的续顶机构。</w:t>
      </w:r>
    </w:p>
    <w:p>
      <w:pPr>
        <w:pStyle w:val="85"/>
        <w:spacing w:beforeLines="0" w:afterLines="0"/>
        <w:rPr>
          <w:b/>
          <w:bCs/>
        </w:rPr>
      </w:pPr>
      <w:r>
        <w:br w:type="textWrapping"/>
      </w:r>
      <w:r>
        <w:rPr>
          <w:b/>
          <w:bCs/>
        </w:rPr>
        <w:t xml:space="preserve">    洞门</w:t>
      </w:r>
      <w:r>
        <w:rPr>
          <w:rFonts w:ascii="Times New Roman"/>
          <w:b/>
          <w:bCs/>
        </w:rPr>
        <w:t>portalof working shaft</w:t>
      </w:r>
    </w:p>
    <w:p>
      <w:pPr>
        <w:spacing w:line="240" w:lineRule="auto"/>
        <w:ind w:firstLine="420" w:firstLineChars="200"/>
      </w:pPr>
      <w:r>
        <w:t>工作井侧壁预留的墙洞供顶管及始发和到达。</w:t>
      </w:r>
    </w:p>
    <w:p>
      <w:pPr>
        <w:pStyle w:val="85"/>
        <w:spacing w:beforeLines="0" w:afterLines="0"/>
        <w:rPr>
          <w:b/>
          <w:bCs/>
        </w:rPr>
      </w:pPr>
      <w:r>
        <w:br w:type="textWrapping"/>
      </w:r>
      <w:r>
        <w:rPr>
          <w:b/>
          <w:bCs/>
        </w:rPr>
        <w:t xml:space="preserve">    后靠墙  </w:t>
      </w:r>
      <w:r>
        <w:rPr>
          <w:rFonts w:ascii="Times New Roman"/>
          <w:b/>
          <w:bCs/>
        </w:rPr>
        <w:t>reaction wall</w:t>
      </w:r>
    </w:p>
    <w:p>
      <w:pPr>
        <w:spacing w:line="240" w:lineRule="auto"/>
      </w:pPr>
      <w:r>
        <w:tab/>
      </w:r>
      <w:r>
        <w:t>始发井中承担顶进反力的后背墙体。</w:t>
      </w:r>
    </w:p>
    <w:p>
      <w:pPr>
        <w:pStyle w:val="85"/>
        <w:spacing w:beforeLines="0" w:afterLines="0"/>
        <w:rPr>
          <w:b/>
          <w:bCs/>
        </w:rPr>
      </w:pPr>
      <w:r>
        <w:br w:type="textWrapping"/>
      </w:r>
      <w:r>
        <w:rPr>
          <w:b/>
          <w:bCs/>
        </w:rPr>
        <w:t xml:space="preserve">    后座  </w:t>
      </w:r>
      <w:r>
        <w:rPr>
          <w:rFonts w:ascii="Times New Roman"/>
          <w:b/>
          <w:bCs/>
        </w:rPr>
        <w:t>jacking base</w:t>
      </w:r>
    </w:p>
    <w:p>
      <w:pPr>
        <w:spacing w:line="240" w:lineRule="auto"/>
      </w:pPr>
      <w:r>
        <w:tab/>
      </w:r>
      <w:r>
        <w:t>安装在主顶油缸与反力墙之间，用于均匀扩散后座力的传力构件。</w:t>
      </w:r>
    </w:p>
    <w:p>
      <w:pPr>
        <w:pStyle w:val="85"/>
        <w:spacing w:beforeLines="0" w:afterLines="0"/>
        <w:rPr>
          <w:b/>
          <w:bCs/>
        </w:rPr>
      </w:pPr>
      <w:r>
        <w:br w:type="textWrapping"/>
      </w:r>
      <w:r>
        <w:rPr>
          <w:b/>
          <w:bCs/>
        </w:rPr>
        <w:t xml:space="preserve">    触变泥浆  </w:t>
      </w:r>
      <w:r>
        <w:rPr>
          <w:rFonts w:ascii="Times New Roman"/>
          <w:b/>
          <w:bCs/>
        </w:rPr>
        <w:t>thixotropic mud</w:t>
      </w:r>
    </w:p>
    <w:p>
      <w:pPr>
        <w:spacing w:line="240" w:lineRule="auto"/>
      </w:pPr>
      <w:r>
        <w:tab/>
      </w:r>
      <w:r>
        <w:t>用于填充顶进管械与土体之间的环状间隙并起到减阻作用的专用泥浆材料。</w:t>
      </w:r>
    </w:p>
    <w:p>
      <w:pPr>
        <w:pStyle w:val="85"/>
        <w:spacing w:beforeLines="0" w:afterLines="0"/>
        <w:rPr>
          <w:rFonts w:ascii="Times New Roman"/>
          <w:b/>
          <w:bCs/>
        </w:rPr>
      </w:pPr>
      <w:r>
        <w:br w:type="textWrapping"/>
      </w:r>
      <w:r>
        <w:rPr>
          <w:b/>
          <w:bCs/>
        </w:rPr>
        <w:t xml:space="preserve">    顶进力  </w:t>
      </w:r>
      <w:r>
        <w:rPr>
          <w:rFonts w:ascii="Times New Roman"/>
          <w:b/>
          <w:bCs/>
        </w:rPr>
        <w:t>jacking force</w:t>
      </w:r>
    </w:p>
    <w:p>
      <w:pPr>
        <w:spacing w:line="240" w:lineRule="auto"/>
        <w:ind w:firstLine="420" w:firstLineChars="200"/>
      </w:pPr>
      <w:r>
        <w:t>由主顶油缸提供的向前推进的力。</w:t>
      </w:r>
    </w:p>
    <w:p>
      <w:pPr>
        <w:pStyle w:val="125"/>
        <w:spacing w:beforeLines="0" w:afterLines="0"/>
      </w:pPr>
      <w:bookmarkStart w:id="59" w:name="_Toc110617940"/>
      <w:bookmarkStart w:id="60" w:name="_Toc110627334"/>
      <w:bookmarkStart w:id="61" w:name="_Toc111401189"/>
      <w:bookmarkStart w:id="62" w:name="_Toc111399609"/>
      <w:bookmarkStart w:id="63" w:name="_Toc111402657"/>
      <w:bookmarkStart w:id="64" w:name="_Toc110618024"/>
      <w:r>
        <w:rPr>
          <w:rFonts w:hint="eastAsia"/>
        </w:rPr>
        <w:t>符号</w:t>
      </w:r>
      <w:bookmarkEnd w:id="59"/>
      <w:bookmarkEnd w:id="60"/>
      <w:bookmarkEnd w:id="61"/>
      <w:bookmarkEnd w:id="62"/>
      <w:bookmarkEnd w:id="63"/>
      <w:bookmarkEnd w:id="64"/>
    </w:p>
    <w:p>
      <w:pPr>
        <w:pStyle w:val="85"/>
        <w:spacing w:beforeLines="0" w:afterLines="0"/>
      </w:pPr>
      <w:bookmarkStart w:id="65" w:name="_Toc478563524"/>
      <w:bookmarkStart w:id="66" w:name="_Toc494131276"/>
      <w:r>
        <w:rPr>
          <w:rFonts w:hint="eastAsia"/>
        </w:rPr>
        <w:t>管道结构上的作用和作用效应</w:t>
      </w:r>
      <w:bookmarkEnd w:id="65"/>
      <w:bookmarkEnd w:id="66"/>
    </w:p>
    <w:p>
      <w:pPr>
        <w:widowControl/>
        <w:snapToGrid w:val="0"/>
        <w:spacing w:line="240" w:lineRule="auto"/>
        <w:ind w:firstLine="420"/>
        <w:jc w:val="left"/>
        <w:rPr>
          <w:rFonts w:ascii="Times New Roman" w:hAnsi="Times New Roman"/>
        </w:rPr>
      </w:pPr>
      <w:r>
        <w:rPr>
          <w:rFonts w:ascii="Times New Roman" w:hAnsi="Times New Roman"/>
          <w:position w:val="-4"/>
        </w:rPr>
        <w:object>
          <v:shape id="_x0000_i1025" o:spt="75" type="#_x0000_t75" style="height:11.7pt;width:11.7pt;" o:ole="t" filled="f" o:preferrelative="t" stroked="f" coordsize="21600,21600">
            <v:path/>
            <v:fill on="f" focussize="0,0"/>
            <v:stroke on="f" joinstyle="miter"/>
            <v:imagedata r:id="rId34" o:title=""/>
            <o:lock v:ext="edit" aspectratio="t"/>
            <w10:wrap type="none"/>
            <w10:anchorlock/>
          </v:shape>
          <o:OLEObject Type="Embed" ProgID="Equation.DSMT4" ShapeID="_x0000_i1025" DrawAspect="Content" ObjectID="_1468075725" r:id="rId33">
            <o:LockedField>false</o:LockedField>
          </o:OLEObject>
        </w:object>
      </w:r>
      <w:r>
        <w:rPr>
          <w:rFonts w:ascii="Times New Roman" w:hAnsi="Times New Roman"/>
        </w:rPr>
        <w:t>——顶进力（kN）；</w:t>
      </w:r>
    </w:p>
    <w:p>
      <w:pPr>
        <w:widowControl/>
        <w:snapToGrid w:val="0"/>
        <w:spacing w:line="240" w:lineRule="auto"/>
        <w:ind w:firstLine="420"/>
        <w:jc w:val="left"/>
        <w:rPr>
          <w:rFonts w:ascii="Times New Roman" w:hAnsi="Times New Roman"/>
        </w:rPr>
      </w:pPr>
      <w:r>
        <w:rPr>
          <w:rFonts w:ascii="Times New Roman" w:hAnsi="Times New Roman"/>
          <w:position w:val="-10"/>
        </w:rPr>
        <w:object>
          <v:shape id="_x0000_i1026" o:spt="75" type="#_x0000_t75" style="height:15.9pt;width:10.9pt;" o:ole="t" filled="f" o:preferrelative="t" stroked="f" coordsize="21600,21600">
            <v:path/>
            <v:fill on="f" focussize="0,0"/>
            <v:stroke on="f" joinstyle="miter"/>
            <v:imagedata r:id="rId36" o:title=""/>
            <o:lock v:ext="edit" aspectratio="t"/>
            <w10:wrap type="none"/>
            <w10:anchorlock/>
          </v:shape>
          <o:OLEObject Type="Embed" ProgID="Equation.DSMT4" ShapeID="_x0000_i1026" DrawAspect="Content" ObjectID="_1468075726" r:id="rId35">
            <o:LockedField>false</o:LockedField>
          </o:OLEObject>
        </w:object>
      </w:r>
      <w:r>
        <w:rPr>
          <w:rFonts w:ascii="Times New Roman" w:hAnsi="Times New Roman"/>
        </w:rPr>
        <w:t>——顶管机的迎面阻力（kN）；</w:t>
      </w:r>
    </w:p>
    <w:p>
      <w:pPr>
        <w:widowControl/>
        <w:snapToGrid w:val="0"/>
        <w:spacing w:line="240" w:lineRule="auto"/>
        <w:ind w:firstLine="420"/>
        <w:jc w:val="left"/>
        <w:rPr>
          <w:rFonts w:ascii="Times New Roman" w:hAnsi="Times New Roman"/>
        </w:rPr>
      </w:pPr>
      <w:r>
        <w:rPr>
          <w:rFonts w:ascii="Times New Roman" w:hAnsi="Times New Roman"/>
          <w:position w:val="-4"/>
        </w:rPr>
        <w:object>
          <v:shape id="_x0000_i1027" o:spt="75" type="#_x0000_t75" style="height:11.7pt;width:11.7pt;" o:ole="t" filled="f" o:preferrelative="t" stroked="f" coordsize="21600,21600">
            <v:path/>
            <v:fill on="f" focussize="0,0"/>
            <v:stroke on="f" joinstyle="miter"/>
            <v:imagedata r:id="rId38" o:title=""/>
            <o:lock v:ext="edit" aspectratio="t"/>
            <w10:wrap type="none"/>
            <w10:anchorlock/>
          </v:shape>
          <o:OLEObject Type="Embed" ProgID="Equation.DSMT4" ShapeID="_x0000_i1027" DrawAspect="Content" ObjectID="_1468075727" r:id="rId37">
            <o:LockedField>false</o:LockedField>
          </o:OLEObject>
        </w:object>
      </w:r>
      <w:r>
        <w:rPr>
          <w:rFonts w:ascii="Times New Roman" w:hAnsi="Times New Roman"/>
        </w:rPr>
        <w:t>——管道摩阻力（kN）。</w:t>
      </w:r>
    </w:p>
    <w:p>
      <w:pPr>
        <w:pStyle w:val="85"/>
        <w:spacing w:beforeLines="0" w:afterLines="0"/>
        <w:rPr>
          <w:rFonts w:ascii="Times New Roman"/>
        </w:rPr>
      </w:pPr>
      <w:bookmarkStart w:id="67" w:name="_Toc494131277"/>
      <w:bookmarkStart w:id="68" w:name="_Toc478563525"/>
      <w:r>
        <w:rPr>
          <w:rFonts w:ascii="Times New Roman"/>
        </w:rPr>
        <w:t>土及管材性能</w:t>
      </w:r>
      <w:bookmarkEnd w:id="67"/>
      <w:bookmarkEnd w:id="68"/>
    </w:p>
    <w:p>
      <w:pPr>
        <w:widowControl/>
        <w:snapToGrid w:val="0"/>
        <w:spacing w:line="240" w:lineRule="auto"/>
        <w:ind w:firstLine="420"/>
        <w:jc w:val="left"/>
        <w:rPr>
          <w:rFonts w:ascii="Times New Roman" w:hAnsi="Times New Roman"/>
        </w:rPr>
      </w:pPr>
      <w:r>
        <w:rPr>
          <w:rFonts w:ascii="Times New Roman" w:hAnsi="Times New Roman"/>
          <w:position w:val="-10"/>
        </w:rPr>
        <w:object>
          <v:shape id="_x0000_i1028" o:spt="75" type="#_x0000_t75" style="height:11.7pt;width:11.7pt;" o:ole="t" filled="f" o:preferrelative="t" stroked="f" coordsize="21600,21600">
            <v:path/>
            <v:fill on="f" focussize="0,0"/>
            <v:stroke on="f" joinstyle="miter"/>
            <v:imagedata r:id="rId40" o:title=""/>
            <o:lock v:ext="edit" aspectratio="t"/>
            <w10:wrap type="none"/>
            <w10:anchorlock/>
          </v:shape>
          <o:OLEObject Type="Embed" ProgID="Equation.DSMT4" ShapeID="_x0000_i1028" DrawAspect="Content" ObjectID="_1468075728" r:id="rId39">
            <o:LockedField>false</o:LockedField>
          </o:OLEObject>
        </w:object>
      </w:r>
      <w:r>
        <w:rPr>
          <w:rFonts w:ascii="Times New Roman" w:hAnsi="Times New Roman"/>
        </w:rPr>
        <w:t>——土的重度（kN/m</w:t>
      </w:r>
      <w:r>
        <w:rPr>
          <w:rFonts w:ascii="Times New Roman" w:hAnsi="Times New Roman"/>
          <w:vertAlign w:val="superscript"/>
        </w:rPr>
        <w:t>3</w:t>
      </w:r>
      <w:r>
        <w:rPr>
          <w:rFonts w:ascii="Times New Roman" w:hAnsi="Times New Roman"/>
        </w:rPr>
        <w:t>）；</w:t>
      </w:r>
    </w:p>
    <w:p>
      <w:pPr>
        <w:widowControl/>
        <w:snapToGrid w:val="0"/>
        <w:spacing w:line="240" w:lineRule="auto"/>
        <w:ind w:firstLine="420"/>
        <w:jc w:val="left"/>
        <w:rPr>
          <w:rFonts w:ascii="Times New Roman" w:hAnsi="Times New Roman"/>
        </w:rPr>
      </w:pPr>
      <w:r>
        <w:rPr>
          <w:rFonts w:ascii="Times New Roman" w:hAnsi="Times New Roman"/>
          <w:position w:val="-6"/>
        </w:rPr>
        <w:object>
          <v:shape id="_x0000_i1029" o:spt="75" type="#_x0000_t75" style="height:10.9pt;width:11.7pt;" o:ole="t" filled="f" o:preferrelative="t" stroked="f" coordsize="21600,21600">
            <v:path/>
            <v:fill on="f" focussize="0,0"/>
            <v:stroke on="f" joinstyle="miter"/>
            <v:imagedata r:id="rId42" o:title=""/>
            <o:lock v:ext="edit" aspectratio="t"/>
            <w10:wrap type="none"/>
            <w10:anchorlock/>
          </v:shape>
          <o:OLEObject Type="Embed" ProgID="Equation.DSMT4" ShapeID="_x0000_i1029" DrawAspect="Content" ObjectID="_1468075729" r:id="rId41">
            <o:LockedField>false</o:LockedField>
          </o:OLEObject>
        </w:object>
      </w:r>
      <w:r>
        <w:rPr>
          <w:rFonts w:ascii="Times New Roman" w:hAnsi="Times New Roman"/>
        </w:rPr>
        <w:t>——土的粘聚力（kN/m</w:t>
      </w:r>
      <w:r>
        <w:rPr>
          <w:rFonts w:ascii="Times New Roman" w:hAnsi="Times New Roman"/>
          <w:vertAlign w:val="superscript"/>
        </w:rPr>
        <w:t>2</w:t>
      </w:r>
      <w:r>
        <w:rPr>
          <w:rFonts w:ascii="Times New Roman" w:hAnsi="Times New Roman"/>
        </w:rPr>
        <w:t>）；</w:t>
      </w:r>
    </w:p>
    <w:p>
      <w:pPr>
        <w:pStyle w:val="85"/>
        <w:spacing w:beforeLines="0" w:afterLines="0"/>
        <w:rPr>
          <w:rFonts w:ascii="Times New Roman"/>
        </w:rPr>
      </w:pPr>
      <w:bookmarkStart w:id="69" w:name="_Toc478563526"/>
      <w:bookmarkStart w:id="70" w:name="_Toc494131278"/>
      <w:r>
        <w:rPr>
          <w:rFonts w:ascii="Times New Roman"/>
        </w:rPr>
        <w:t>几何参数</w:t>
      </w:r>
      <w:bookmarkEnd w:id="69"/>
      <w:bookmarkEnd w:id="70"/>
    </w:p>
    <w:p>
      <w:pPr>
        <w:widowControl/>
        <w:snapToGrid w:val="0"/>
        <w:spacing w:line="240" w:lineRule="auto"/>
        <w:ind w:firstLine="420"/>
        <w:jc w:val="left"/>
        <w:rPr>
          <w:rFonts w:ascii="Times New Roman" w:hAnsi="Times New Roman"/>
        </w:rPr>
      </w:pPr>
      <w:r>
        <w:rPr>
          <w:rFonts w:ascii="Times New Roman" w:hAnsi="Times New Roman"/>
          <w:position w:val="-4"/>
        </w:rPr>
        <w:object>
          <v:shape id="_x0000_i1030" o:spt="75" type="#_x0000_t75" style="height:11.7pt;width:11.7pt;" o:ole="t" filled="f" o:preferrelative="t" stroked="f" coordsize="21600,21600">
            <v:path/>
            <v:fill on="f" focussize="0,0"/>
            <v:stroke on="f" joinstyle="miter"/>
            <v:imagedata r:id="rId44" o:title=""/>
            <o:lock v:ext="edit" aspectratio="t"/>
            <w10:wrap type="none"/>
            <w10:anchorlock/>
          </v:shape>
          <o:OLEObject Type="Embed" ProgID="Equation.DSMT4" ShapeID="_x0000_i1030" DrawAspect="Content" ObjectID="_1468075730" r:id="rId43">
            <o:LockedField>false</o:LockedField>
          </o:OLEObject>
        </w:object>
      </w:r>
      <w:r>
        <w:rPr>
          <w:rFonts w:ascii="Times New Roman" w:hAnsi="Times New Roman"/>
        </w:rPr>
        <w:t>——管道设计顶进长度（m）；</w:t>
      </w:r>
    </w:p>
    <w:p>
      <w:pPr>
        <w:widowControl/>
        <w:snapToGrid w:val="0"/>
        <w:spacing w:line="240" w:lineRule="auto"/>
        <w:ind w:firstLine="420"/>
        <w:jc w:val="left"/>
        <w:rPr>
          <w:rFonts w:ascii="Times New Roman" w:hAnsi="Times New Roman"/>
        </w:rPr>
      </w:pPr>
      <w:r>
        <w:rPr>
          <w:rFonts w:ascii="Times New Roman" w:hAnsi="Times New Roman"/>
          <w:position w:val="-10"/>
        </w:rPr>
        <w:object>
          <v:shape id="_x0000_i1031" o:spt="75" type="#_x0000_t75" style="height:15.9pt;width:10.9pt;" o:ole="t" filled="f" o:preferrelative="t" stroked="f" coordsize="21600,21600">
            <v:path/>
            <v:fill on="f" focussize="0,0"/>
            <v:stroke on="f" joinstyle="miter"/>
            <v:imagedata r:id="rId46" o:title=""/>
            <o:lock v:ext="edit" aspectratio="t"/>
            <w10:wrap type="none"/>
            <w10:anchorlock/>
          </v:shape>
          <o:OLEObject Type="Embed" ProgID="Equation.DSMT4" ShapeID="_x0000_i1031" DrawAspect="Content" ObjectID="_1468075731" r:id="rId45">
            <o:LockedField>false</o:LockedField>
          </o:OLEObject>
        </w:object>
      </w:r>
      <w:r>
        <w:rPr>
          <w:rFonts w:ascii="Times New Roman" w:hAnsi="Times New Roman"/>
        </w:rPr>
        <w:t>——管道外径（m）；</w:t>
      </w:r>
    </w:p>
    <w:p>
      <w:pPr>
        <w:widowControl/>
        <w:snapToGrid w:val="0"/>
        <w:spacing w:line="240" w:lineRule="auto"/>
        <w:ind w:firstLine="420"/>
        <w:jc w:val="left"/>
        <w:rPr>
          <w:rFonts w:ascii="Times New Roman" w:hAnsi="Times New Roman"/>
        </w:rPr>
      </w:pPr>
      <w:r>
        <w:rPr>
          <w:rFonts w:ascii="Times New Roman" w:hAnsi="Times New Roman"/>
          <w:position w:val="-6"/>
        </w:rPr>
        <w:object>
          <v:shape id="_x0000_i1032" o:spt="75" type="#_x0000_t75" style="height:11.7pt;width:11.7pt;" o:ole="t" filled="f" o:preferrelative="t" stroked="f" coordsize="21600,21600">
            <v:path/>
            <v:fill on="f" focussize="0,0"/>
            <v:stroke on="f" joinstyle="miter"/>
            <v:imagedata r:id="rId48" o:title=""/>
            <o:lock v:ext="edit" aspectratio="t"/>
            <w10:wrap type="none"/>
            <w10:anchorlock/>
          </v:shape>
          <o:OLEObject Type="Embed" ProgID="Equation.DSMT4" ShapeID="_x0000_i1032" DrawAspect="Content" ObjectID="_1468075732" r:id="rId47">
            <o:LockedField>false</o:LockedField>
          </o:OLEObject>
        </w:object>
      </w:r>
      <w:r>
        <w:rPr>
          <w:rFonts w:ascii="Times New Roman" w:hAnsi="Times New Roman"/>
        </w:rPr>
        <w:t>——管道单位长度自重（kN/m）；</w:t>
      </w:r>
    </w:p>
    <w:p>
      <w:pPr>
        <w:widowControl/>
        <w:snapToGrid w:val="0"/>
        <w:spacing w:line="240" w:lineRule="auto"/>
        <w:ind w:firstLine="420"/>
        <w:jc w:val="left"/>
        <w:rPr>
          <w:rFonts w:ascii="Times New Roman" w:hAnsi="Times New Roman"/>
        </w:rPr>
      </w:pPr>
      <w:r>
        <w:rPr>
          <w:rFonts w:ascii="Times New Roman" w:hAnsi="Times New Roman"/>
          <w:position w:val="-4"/>
        </w:rPr>
        <w:object>
          <v:shape id="_x0000_i1033" o:spt="75" type="#_x0000_t75" style="height:13.4pt;width:13.4pt;" o:ole="t" filled="f" o:preferrelative="t" stroked="f" coordsize="21600,21600">
            <v:path/>
            <v:fill on="f" focussize="0,0"/>
            <v:stroke on="f" joinstyle="miter"/>
            <v:imagedata r:id="rId50" o:title=""/>
            <o:lock v:ext="edit" aspectratio="t"/>
            <w10:wrap type="none"/>
            <w10:anchorlock/>
          </v:shape>
          <o:OLEObject Type="Embed" ProgID="Equation.DSMT4" ShapeID="_x0000_i1033" DrawAspect="Content" ObjectID="_1468075733" r:id="rId49">
            <o:LockedField>false</o:LockedField>
          </o:OLEObject>
        </w:object>
      </w:r>
      <w:r>
        <w:rPr>
          <w:rFonts w:ascii="Times New Roman" w:hAnsi="Times New Roman"/>
        </w:rPr>
        <w:t>——顶管机外径（m）；</w:t>
      </w:r>
    </w:p>
    <w:p>
      <w:pPr>
        <w:widowControl/>
        <w:snapToGrid w:val="0"/>
        <w:spacing w:line="240" w:lineRule="auto"/>
        <w:ind w:firstLine="420"/>
        <w:jc w:val="left"/>
        <w:rPr>
          <w:rFonts w:ascii="Times New Roman" w:hAnsi="Times New Roman"/>
        </w:rPr>
      </w:pPr>
      <w:r>
        <w:rPr>
          <w:rFonts w:ascii="Times New Roman" w:hAnsi="Times New Roman"/>
          <w:position w:val="-12"/>
        </w:rPr>
        <w:object>
          <v:shape id="_x0000_i1034" o:spt="75" type="#_x0000_t75" style="height:20.1pt;width:15.9pt;" o:ole="t" filled="f" o:preferrelative="t" stroked="f" coordsize="21600,21600">
            <v:path/>
            <v:fill on="f" focussize="0,0"/>
            <v:stroke on="f" joinstyle="miter"/>
            <v:imagedata r:id="rId52" o:title=""/>
            <o:lock v:ext="edit" aspectratio="t"/>
            <w10:wrap type="none"/>
            <w10:anchorlock/>
          </v:shape>
          <o:OLEObject Type="Embed" ProgID="Equation.DSMT4" ShapeID="_x0000_i1034" DrawAspect="Content" ObjectID="_1468075734" r:id="rId51">
            <o:LockedField>false</o:LockedField>
          </o:OLEObject>
        </w:object>
      </w:r>
      <w:r>
        <w:rPr>
          <w:rFonts w:ascii="Times New Roman" w:hAnsi="Times New Roman"/>
        </w:rPr>
        <w:t>——工作井的最小长度（m）；</w:t>
      </w:r>
    </w:p>
    <w:p>
      <w:pPr>
        <w:widowControl/>
        <w:snapToGrid w:val="0"/>
        <w:spacing w:line="240" w:lineRule="auto"/>
        <w:ind w:firstLine="420"/>
        <w:jc w:val="left"/>
        <w:rPr>
          <w:rFonts w:ascii="Times New Roman" w:hAnsi="Times New Roman"/>
        </w:rPr>
      </w:pPr>
      <w:r>
        <w:rPr>
          <w:rFonts w:ascii="Times New Roman" w:hAnsi="Times New Roman"/>
          <w:position w:val="-10"/>
        </w:rPr>
        <w:object>
          <v:shape id="_x0000_i1035" o:spt="75" type="#_x0000_t75" style="height:15.9pt;width:11.7pt;" o:ole="t" filled="f" o:preferrelative="t" stroked="f" coordsize="21600,21600">
            <v:path/>
            <v:fill on="f" focussize="0,0"/>
            <v:stroke on="f" joinstyle="miter"/>
            <v:imagedata r:id="rId54" o:title=""/>
            <o:lock v:ext="edit" aspectratio="t"/>
            <w10:wrap type="none"/>
            <w10:anchorlock/>
          </v:shape>
          <o:OLEObject Type="Embed" ProgID="Equation.DSMT4" ShapeID="_x0000_i1035" DrawAspect="Content" ObjectID="_1468075735" r:id="rId53">
            <o:LockedField>false</o:LockedField>
          </o:OLEObject>
        </w:object>
      </w:r>
      <w:r>
        <w:rPr>
          <w:rFonts w:ascii="Times New Roman" w:hAnsi="Times New Roman"/>
        </w:rPr>
        <w:t>——顶管机或管段长度（m）；</w:t>
      </w:r>
    </w:p>
    <w:p>
      <w:pPr>
        <w:widowControl/>
        <w:snapToGrid w:val="0"/>
        <w:spacing w:line="240" w:lineRule="auto"/>
        <w:ind w:firstLine="420"/>
        <w:jc w:val="left"/>
        <w:rPr>
          <w:rFonts w:ascii="Times New Roman" w:hAnsi="Times New Roman"/>
        </w:rPr>
      </w:pPr>
      <w:r>
        <w:rPr>
          <w:rFonts w:ascii="Times New Roman" w:hAnsi="Times New Roman"/>
          <w:position w:val="-10"/>
        </w:rPr>
        <w:object>
          <v:shape id="_x0000_i1036" o:spt="75" type="#_x0000_t75" style="height:15.9pt;width:15.9pt;" o:ole="t" filled="f" o:preferrelative="t" stroked="f" coordsize="21600,21600">
            <v:path/>
            <v:fill on="f" focussize="0,0"/>
            <v:stroke on="f" joinstyle="miter"/>
            <v:imagedata r:id="rId56" o:title=""/>
            <o:lock v:ext="edit" aspectratio="t"/>
            <w10:wrap type="none"/>
            <w10:anchorlock/>
          </v:shape>
          <o:OLEObject Type="Embed" ProgID="Equation.DSMT4" ShapeID="_x0000_i1036" DrawAspect="Content" ObjectID="_1468075736" r:id="rId55">
            <o:LockedField>false</o:LockedField>
          </o:OLEObject>
        </w:object>
      </w:r>
      <w:r>
        <w:rPr>
          <w:rFonts w:ascii="Times New Roman" w:hAnsi="Times New Roman"/>
        </w:rPr>
        <w:t>——油缸长度（m）；</w:t>
      </w:r>
    </w:p>
    <w:p>
      <w:pPr>
        <w:widowControl/>
        <w:snapToGrid w:val="0"/>
        <w:spacing w:line="240" w:lineRule="auto"/>
        <w:ind w:firstLine="420"/>
        <w:jc w:val="left"/>
        <w:rPr>
          <w:rFonts w:ascii="Times New Roman" w:hAnsi="Times New Roman"/>
        </w:rPr>
      </w:pPr>
      <w:r>
        <w:rPr>
          <w:rFonts w:ascii="Times New Roman" w:hAnsi="Times New Roman"/>
          <w:position w:val="-10"/>
        </w:rPr>
        <w:object>
          <v:shape id="_x0000_i1037" o:spt="75" type="#_x0000_t75" style="height:15.9pt;width:11.7pt;" o:ole="t" filled="f" o:preferrelative="t" stroked="f" coordsize="21600,21600">
            <v:path/>
            <v:fill on="f" focussize="0,0"/>
            <v:stroke on="f" joinstyle="miter"/>
            <v:imagedata r:id="rId58" o:title=""/>
            <o:lock v:ext="edit" aspectratio="t"/>
            <w10:wrap type="none"/>
            <w10:anchorlock/>
          </v:shape>
          <o:OLEObject Type="Embed" ProgID="Equation.DSMT4" ShapeID="_x0000_i1037" DrawAspect="Content" ObjectID="_1468075737" r:id="rId57">
            <o:LockedField>false</o:LockedField>
          </o:OLEObject>
        </w:object>
      </w:r>
      <w:r>
        <w:rPr>
          <w:rFonts w:ascii="Times New Roman" w:hAnsi="Times New Roman"/>
        </w:rPr>
        <w:t>——反力墙厚度（m）；</w:t>
      </w:r>
    </w:p>
    <w:p>
      <w:pPr>
        <w:widowControl/>
        <w:snapToGrid w:val="0"/>
        <w:spacing w:line="240" w:lineRule="auto"/>
        <w:ind w:firstLine="420"/>
        <w:textAlignment w:val="center"/>
        <w:rPr>
          <w:rFonts w:ascii="Times New Roman" w:hAnsi="Times New Roman"/>
        </w:rPr>
      </w:pPr>
      <w:r>
        <w:rPr>
          <w:rFonts w:ascii="Times New Roman" w:hAnsi="Times New Roman"/>
          <w:position w:val="-10"/>
        </w:rPr>
        <w:object>
          <v:shape id="_x0000_i1038" o:spt="75" type="#_x0000_t75" style="height:11.7pt;width:11.7pt;" o:ole="t" filled="f" o:preferrelative="t" stroked="f" coordsize="21600,21600">
            <v:path/>
            <v:fill on="f" focussize="0,0"/>
            <v:stroke on="f" joinstyle="miter"/>
            <v:imagedata r:id="rId60" o:title=""/>
            <o:lock v:ext="edit" aspectratio="t"/>
            <w10:wrap type="none"/>
            <w10:anchorlock/>
          </v:shape>
          <o:OLEObject Type="Embed" ProgID="Equation.DSMT4" ShapeID="_x0000_i1038" DrawAspect="Content" ObjectID="_1468075738" r:id="rId59">
            <o:LockedField>false</o:LockedField>
          </o:OLEObject>
        </w:object>
      </w:r>
      <w:r>
        <w:rPr>
          <w:rFonts w:ascii="Times New Roman" w:hAnsi="Times New Roman"/>
          <w:position w:val="-10"/>
        </w:rPr>
        <w:t>——考虑顶进管道后退、顶铁的厚度及安装富余量（m）；</w:t>
      </w:r>
    </w:p>
    <w:p>
      <w:pPr>
        <w:widowControl/>
        <w:snapToGrid w:val="0"/>
        <w:spacing w:line="240" w:lineRule="auto"/>
        <w:ind w:firstLine="420"/>
        <w:jc w:val="left"/>
        <w:rPr>
          <w:rFonts w:ascii="Times New Roman" w:hAnsi="Times New Roman"/>
        </w:rPr>
      </w:pPr>
      <w:r>
        <w:rPr>
          <w:rFonts w:ascii="Times New Roman" w:hAnsi="Times New Roman"/>
          <w:position w:val="-4"/>
        </w:rPr>
        <w:object>
          <v:shape id="_x0000_i1039" o:spt="75" type="#_x0000_t75" style="height:13.4pt;width:11.7pt;" o:ole="t" filled="f" o:preferrelative="t" stroked="f" coordsize="21600,21600">
            <v:path/>
            <v:fill on="f" focussize="0,0"/>
            <v:stroke on="f" joinstyle="miter"/>
            <v:imagedata r:id="rId62" o:title=""/>
            <o:lock v:ext="edit" aspectratio="t"/>
            <w10:wrap type="none"/>
            <w10:anchorlock/>
          </v:shape>
          <o:OLEObject Type="Embed" ProgID="Equation.DSMT4" ShapeID="_x0000_i1039" DrawAspect="Content" ObjectID="_1468075739" r:id="rId61">
            <o:LockedField>false</o:LockedField>
          </o:OLEObject>
        </w:object>
      </w:r>
      <w:r>
        <w:rPr>
          <w:rFonts w:ascii="Times New Roman" w:hAnsi="Times New Roman"/>
        </w:rPr>
        <w:t>——工作井的最小宽度（m）；</w:t>
      </w:r>
    </w:p>
    <w:p>
      <w:pPr>
        <w:widowControl/>
        <w:snapToGrid w:val="0"/>
        <w:spacing w:line="240" w:lineRule="auto"/>
        <w:ind w:firstLine="420"/>
        <w:rPr>
          <w:rFonts w:ascii="Times New Roman" w:hAnsi="Times New Roman"/>
        </w:rPr>
      </w:pPr>
      <w:r>
        <w:rPr>
          <w:rFonts w:ascii="Times New Roman" w:hAnsi="Times New Roman"/>
          <w:i/>
          <w:position w:val="-6"/>
        </w:rPr>
        <w:object>
          <v:shape id="_x0000_i1040" o:spt="75" type="#_x0000_t75" style="height:14.25pt;width:11.7pt;" o:ole="t" filled="f" o:preferrelative="t" stroked="f" coordsize="21600,21600">
            <v:path/>
            <v:fill on="f" focussize="0,0"/>
            <v:stroke on="f" joinstyle="miter"/>
            <v:imagedata r:id="rId64" o:title=""/>
            <o:lock v:ext="edit" aspectratio="t"/>
            <w10:wrap type="none"/>
            <w10:anchorlock/>
          </v:shape>
          <o:OLEObject Type="Embed" ProgID="Equation.DSMT4" ShapeID="_x0000_i1040" DrawAspect="Content" ObjectID="_1468075740" r:id="rId63">
            <o:LockedField>false</o:LockedField>
          </o:OLEObject>
        </w:object>
      </w:r>
      <w:r>
        <w:rPr>
          <w:rFonts w:ascii="Times New Roman" w:hAnsi="Times New Roman"/>
        </w:rPr>
        <w:t>——施工操作空间（m）；</w:t>
      </w:r>
    </w:p>
    <w:p>
      <w:pPr>
        <w:widowControl/>
        <w:snapToGrid w:val="0"/>
        <w:spacing w:line="240" w:lineRule="auto"/>
        <w:ind w:firstLine="420"/>
        <w:rPr>
          <w:rFonts w:ascii="Times New Roman" w:hAnsi="Times New Roman"/>
        </w:rPr>
      </w:pPr>
      <w:r>
        <w:rPr>
          <w:rFonts w:ascii="Times New Roman" w:hAnsi="Times New Roman"/>
          <w:position w:val="-10"/>
        </w:rPr>
        <w:object>
          <v:shape id="_x0000_i1041" o:spt="75" type="#_x0000_t75" style="height:15.9pt;width:15.9pt;" o:ole="t" filled="f" o:preferrelative="t" stroked="f" coordsize="21600,21600">
            <v:path/>
            <v:fill on="f" focussize="0,0"/>
            <v:stroke on="f" joinstyle="miter"/>
            <v:imagedata r:id="rId66" o:title=""/>
            <o:lock v:ext="edit" aspectratio="t"/>
            <w10:wrap type="none"/>
            <w10:anchorlock/>
          </v:shape>
          <o:OLEObject Type="Embed" ProgID="Equation.DSMT4" ShapeID="_x0000_i1041" DrawAspect="Content" ObjectID="_1468075741" r:id="rId65">
            <o:LockedField>false</o:LockedField>
          </o:OLEObject>
        </w:object>
      </w:r>
      <w:r>
        <w:rPr>
          <w:rFonts w:ascii="Times New Roman" w:hAnsi="Times New Roman"/>
          <w:position w:val="-4"/>
        </w:rPr>
        <w:t>——工作井底板最小深度</w:t>
      </w:r>
      <w:r>
        <w:rPr>
          <w:rFonts w:ascii="Times New Roman" w:hAnsi="Times New Roman"/>
        </w:rPr>
        <w:t>（m）；</w:t>
      </w:r>
    </w:p>
    <w:p>
      <w:pPr>
        <w:widowControl/>
        <w:snapToGrid w:val="0"/>
        <w:spacing w:line="240" w:lineRule="auto"/>
        <w:ind w:firstLine="420"/>
        <w:jc w:val="left"/>
        <w:textAlignment w:val="center"/>
        <w:rPr>
          <w:rFonts w:ascii="Times New Roman" w:hAnsi="Times New Roman"/>
        </w:rPr>
      </w:pPr>
      <w:r>
        <w:rPr>
          <w:rFonts w:ascii="Times New Roman" w:hAnsi="Times New Roman"/>
        </w:rPr>
        <w:object>
          <v:shape id="_x0000_i1042" o:spt="75" type="#_x0000_t75" style="height:13.4pt;width:14.25pt;" o:ole="t" filled="f" o:preferrelative="t" stroked="f" coordsize="21600,21600">
            <v:path/>
            <v:fill on="f" focussize="0,0"/>
            <v:stroke on="f" joinstyle="miter"/>
            <v:imagedata r:id="rId68" o:title=""/>
            <o:lock v:ext="edit" aspectratio="t"/>
            <w10:wrap type="none"/>
            <w10:anchorlock/>
          </v:shape>
          <o:OLEObject Type="Embed" ProgID="Equation.DSMT4" ShapeID="_x0000_i1042" DrawAspect="Content" ObjectID="_1468075742" r:id="rId67">
            <o:LockedField>false</o:LockedField>
          </o:OLEObject>
        </w:object>
      </w:r>
      <w:r>
        <w:rPr>
          <w:rFonts w:ascii="Times New Roman" w:hAnsi="Times New Roman"/>
          <w:position w:val="-4"/>
        </w:rPr>
        <w:t>——管道顶部覆土厚度</w:t>
      </w:r>
      <w:r>
        <w:rPr>
          <w:rFonts w:ascii="Times New Roman" w:hAnsi="Times New Roman"/>
        </w:rPr>
        <w:t>（m）；</w:t>
      </w:r>
    </w:p>
    <w:p>
      <w:pPr>
        <w:widowControl/>
        <w:snapToGrid w:val="0"/>
        <w:spacing w:line="240" w:lineRule="auto"/>
        <w:ind w:firstLine="420"/>
        <w:rPr>
          <w:rFonts w:ascii="Times New Roman" w:hAnsi="Times New Roman"/>
        </w:rPr>
      </w:pPr>
      <w:r>
        <w:rPr>
          <w:rFonts w:ascii="Times New Roman" w:hAnsi="Times New Roman"/>
          <w:position w:val="-12"/>
        </w:rPr>
        <w:object>
          <v:shape id="_x0000_i1043" o:spt="75" type="#_x0000_t75" style="height:20.1pt;width:15.9pt;" o:ole="t" filled="f" o:preferrelative="t" stroked="f" coordsize="21600,21600">
            <v:path/>
            <v:fill on="f" focussize="0,0"/>
            <v:stroke on="f" joinstyle="miter"/>
            <v:imagedata r:id="rId70" o:title=""/>
            <o:lock v:ext="edit" aspectratio="t"/>
            <w10:wrap type="none"/>
            <w10:anchorlock/>
          </v:shape>
          <o:OLEObject Type="Embed" ProgID="Equation.DSMT4" ShapeID="_x0000_i1043" DrawAspect="Content" ObjectID="_1468075743" r:id="rId69">
            <o:LockedField>false</o:LockedField>
          </o:OLEObject>
        </w:object>
      </w:r>
      <w:r>
        <w:rPr>
          <w:rFonts w:ascii="Times New Roman" w:hAnsi="Times New Roman"/>
        </w:rPr>
        <w:t>——管底操作空间（m）；</w:t>
      </w:r>
    </w:p>
    <w:p>
      <w:pPr>
        <w:widowControl/>
        <w:snapToGrid w:val="0"/>
        <w:spacing w:line="240" w:lineRule="auto"/>
        <w:ind w:firstLine="420"/>
        <w:rPr>
          <w:rFonts w:ascii="Times New Roman" w:hAnsi="Times New Roman"/>
        </w:rPr>
      </w:pPr>
      <w:r>
        <w:rPr>
          <w:rFonts w:ascii="Times New Roman" w:hAnsi="Times New Roman"/>
          <w:position w:val="-10"/>
        </w:rPr>
        <w:object>
          <v:shape id="_x0000_i1044" o:spt="75" type="#_x0000_t75" style="height:15.9pt;width:15.9pt;" o:ole="t" filled="f" o:preferrelative="t" stroked="f" coordsize="21600,21600">
            <v:path/>
            <v:fill on="f" focussize="0,0"/>
            <v:stroke on="f" joinstyle="miter"/>
            <v:imagedata r:id="rId72" o:title=""/>
            <o:lock v:ext="edit" aspectratio="t"/>
            <w10:wrap type="none"/>
            <w10:anchorlock/>
          </v:shape>
          <o:OLEObject Type="Embed" ProgID="Equation.DSMT4" ShapeID="_x0000_i1044" DrawAspect="Content" ObjectID="_1468075744" r:id="rId71">
            <o:LockedField>false</o:LockedField>
          </o:OLEObject>
        </w:object>
      </w:r>
      <w:r>
        <w:rPr>
          <w:rFonts w:ascii="Times New Roman" w:hAnsi="Times New Roman"/>
        </w:rPr>
        <w:t>——反力墙的宽度（m）；</w:t>
      </w:r>
    </w:p>
    <w:p>
      <w:pPr>
        <w:widowControl/>
        <w:snapToGrid w:val="0"/>
        <w:spacing w:line="240" w:lineRule="auto"/>
        <w:ind w:firstLine="420"/>
        <w:rPr>
          <w:rFonts w:ascii="Times New Roman" w:hAnsi="Times New Roman"/>
        </w:rPr>
      </w:pPr>
      <w:r>
        <w:rPr>
          <w:rFonts w:ascii="Times New Roman" w:hAnsi="Times New Roman"/>
          <w:position w:val="-12"/>
        </w:rPr>
        <w:object>
          <v:shape id="_x0000_i1045" o:spt="75" type="#_x0000_t75" style="height:20.1pt;width:11.7pt;" o:ole="t" filled="f" o:preferrelative="t" stroked="f" coordsize="21600,21600">
            <v:path/>
            <v:fill on="f" focussize="0,0"/>
            <v:stroke on="f" joinstyle="miter"/>
            <v:imagedata r:id="rId74" o:title=""/>
            <o:lock v:ext="edit" aspectratio="t"/>
            <w10:wrap type="none"/>
            <w10:anchorlock/>
          </v:shape>
          <o:OLEObject Type="Embed" ProgID="Equation.DSMT4" ShapeID="_x0000_i1045" DrawAspect="Content" ObjectID="_1468075745" r:id="rId73">
            <o:LockedField>false</o:LockedField>
          </o:OLEObject>
        </w:object>
      </w:r>
      <w:r>
        <w:rPr>
          <w:rFonts w:ascii="Times New Roman" w:hAnsi="Times New Roman"/>
        </w:rPr>
        <w:t>——反力墙顶端离地面的高度（m）；</w:t>
      </w:r>
    </w:p>
    <w:p>
      <w:pPr>
        <w:widowControl/>
        <w:snapToGrid w:val="0"/>
        <w:spacing w:line="240" w:lineRule="auto"/>
        <w:ind w:firstLine="420"/>
        <w:rPr>
          <w:rFonts w:ascii="Times New Roman" w:hAnsi="Times New Roman"/>
        </w:rPr>
      </w:pPr>
      <w:r>
        <w:rPr>
          <w:rFonts w:ascii="Times New Roman" w:hAnsi="Times New Roman"/>
          <w:position w:val="-10"/>
        </w:rPr>
        <w:object>
          <v:shape id="_x0000_i1046" o:spt="75" type="#_x0000_t75" style="height:15.9pt;width:11.7pt;" o:ole="t" filled="f" o:preferrelative="t" stroked="f" coordsize="21600,21600">
            <v:path/>
            <v:fill on="f" focussize="0,0"/>
            <v:stroke on="f" joinstyle="miter"/>
            <v:imagedata r:id="rId76" o:title=""/>
            <o:lock v:ext="edit" aspectratio="t"/>
            <w10:wrap type="none"/>
            <w10:anchorlock/>
          </v:shape>
          <o:OLEObject Type="Embed" ProgID="Equation.DSMT4" ShapeID="_x0000_i1046" DrawAspect="Content" ObjectID="_1468075746" r:id="rId75">
            <o:LockedField>false</o:LockedField>
          </o:OLEObject>
        </w:object>
      </w:r>
      <w:r>
        <w:rPr>
          <w:rFonts w:ascii="Times New Roman" w:hAnsi="Times New Roman"/>
        </w:rPr>
        <w:t>——反力墙高度（m）；</w:t>
      </w:r>
    </w:p>
    <w:p>
      <w:pPr>
        <w:widowControl/>
        <w:snapToGrid w:val="0"/>
        <w:spacing w:line="240" w:lineRule="auto"/>
        <w:ind w:firstLine="420"/>
        <w:rPr>
          <w:rFonts w:ascii="Times New Roman" w:hAnsi="Times New Roman"/>
        </w:rPr>
      </w:pPr>
      <w:r>
        <w:rPr>
          <w:rFonts w:ascii="Times New Roman" w:hAnsi="Times New Roman"/>
          <w:position w:val="-10"/>
        </w:rPr>
        <w:object>
          <v:shape id="_x0000_i1047" o:spt="75" type="#_x0000_t75" style="height:15.9pt;width:11.7pt;" o:ole="t" filled="f" o:preferrelative="t" stroked="f" coordsize="21600,21600">
            <v:path/>
            <v:fill on="f" focussize="0,0"/>
            <v:stroke on="f" joinstyle="miter"/>
            <v:imagedata r:id="rId78" o:title=""/>
            <o:lock v:ext="edit" aspectratio="t"/>
            <w10:wrap type="none"/>
            <w10:anchorlock/>
          </v:shape>
          <o:OLEObject Type="Embed" ProgID="Equation.DSMT4" ShapeID="_x0000_i1047" DrawAspect="Content" ObjectID="_1468075747" r:id="rId77">
            <o:LockedField>false</o:LockedField>
          </o:OLEObject>
        </w:object>
      </w:r>
      <w:r>
        <w:rPr>
          <w:rFonts w:ascii="Times New Roman" w:hAnsi="Times New Roman"/>
        </w:rPr>
        <w:t>——反力墙深入基坑底部深度（m）。</w:t>
      </w:r>
    </w:p>
    <w:p>
      <w:pPr>
        <w:pStyle w:val="85"/>
        <w:spacing w:beforeLines="0" w:afterLines="0"/>
        <w:rPr>
          <w:rFonts w:ascii="Times New Roman"/>
        </w:rPr>
      </w:pPr>
      <w:bookmarkStart w:id="71" w:name="_Toc478563527"/>
      <w:bookmarkStart w:id="72" w:name="_Toc494131279"/>
      <w:r>
        <w:rPr>
          <w:rFonts w:ascii="Times New Roman"/>
        </w:rPr>
        <w:t>计算系数</w:t>
      </w:r>
      <w:bookmarkEnd w:id="71"/>
      <w:bookmarkEnd w:id="72"/>
    </w:p>
    <w:p>
      <w:pPr>
        <w:widowControl/>
        <w:snapToGrid w:val="0"/>
        <w:spacing w:line="240" w:lineRule="auto"/>
        <w:ind w:firstLine="420"/>
        <w:jc w:val="left"/>
        <w:rPr>
          <w:rFonts w:ascii="Times New Roman" w:hAnsi="Times New Roman"/>
        </w:rPr>
      </w:pPr>
      <w:r>
        <w:rPr>
          <w:rFonts w:ascii="Times New Roman" w:hAnsi="Times New Roman"/>
          <w:position w:val="-10"/>
        </w:rPr>
        <w:object>
          <v:shape id="_x0000_i1048" o:spt="75" type="#_x0000_t75" style="height:15.9pt;width:13.4pt;" o:ole="t" filled="f" o:preferrelative="t" stroked="f" coordsize="21600,21600">
            <v:path/>
            <v:fill on="f" focussize="0,0"/>
            <v:stroke on="f" joinstyle="miter"/>
            <v:imagedata r:id="rId80" o:title=""/>
            <o:lock v:ext="edit" aspectratio="t"/>
            <w10:wrap type="none"/>
            <w10:anchorlock/>
          </v:shape>
          <o:OLEObject Type="Embed" ProgID="Equation.DSMT4" ShapeID="_x0000_i1048" DrawAspect="Content" ObjectID="_1468075748" r:id="rId79">
            <o:LockedField>false</o:LockedField>
          </o:OLEObject>
        </w:object>
      </w:r>
      <w:bookmarkStart w:id="73" w:name="OLE_LINK6"/>
      <w:r>
        <w:rPr>
          <w:rFonts w:ascii="Times New Roman" w:hAnsi="Times New Roman"/>
        </w:rPr>
        <w:t>——</w:t>
      </w:r>
      <w:bookmarkEnd w:id="73"/>
      <w:r>
        <w:rPr>
          <w:rFonts w:ascii="Times New Roman" w:hAnsi="Times New Roman"/>
        </w:rPr>
        <w:t>管道外壁与土之间的平均摩阻力（kN/m</w:t>
      </w:r>
      <w:r>
        <w:rPr>
          <w:rFonts w:ascii="Times New Roman" w:hAnsi="Times New Roman"/>
          <w:vertAlign w:val="superscript"/>
        </w:rPr>
        <w:t>2</w:t>
      </w:r>
      <w:r>
        <w:rPr>
          <w:rFonts w:ascii="Times New Roman" w:hAnsi="Times New Roman"/>
        </w:rPr>
        <w:t>）；</w:t>
      </w:r>
    </w:p>
    <w:p>
      <w:pPr>
        <w:widowControl/>
        <w:snapToGrid w:val="0"/>
        <w:spacing w:line="240" w:lineRule="auto"/>
        <w:ind w:firstLine="420"/>
        <w:rPr>
          <w:rFonts w:ascii="Times New Roman" w:hAnsi="Times New Roman"/>
        </w:rPr>
      </w:pPr>
      <w:r>
        <w:rPr>
          <w:rFonts w:ascii="Times New Roman" w:hAnsi="Times New Roman"/>
          <w:position w:val="-10"/>
        </w:rPr>
        <w:object>
          <v:shape id="_x0000_i1049" o:spt="75" type="#_x0000_t75" style="height:15.9pt;width:10.9pt;" o:ole="t" filled="f" o:preferrelative="t" stroked="f" coordsize="21600,21600">
            <v:path/>
            <v:fill on="f" focussize="0,0"/>
            <v:stroke on="f" joinstyle="miter"/>
            <v:imagedata r:id="rId82" o:title=""/>
            <o:lock v:ext="edit" aspectratio="t"/>
            <w10:wrap type="none"/>
            <w10:anchorlock/>
          </v:shape>
          <o:OLEObject Type="Embed" ProgID="Equation.DSMT4" ShapeID="_x0000_i1049" DrawAspect="Content" ObjectID="_1468075749" r:id="rId81">
            <o:LockedField>false</o:LockedField>
          </o:OLEObject>
        </w:object>
      </w:r>
      <w:r>
        <w:rPr>
          <w:rFonts w:ascii="Times New Roman" w:hAnsi="Times New Roman"/>
        </w:rPr>
        <w:t>——反力墙承载能力计算系数，取</w:t>
      </w:r>
      <w:r>
        <w:rPr>
          <w:rFonts w:ascii="Times New Roman" w:hAnsi="Times New Roman"/>
          <w:position w:val="-10"/>
        </w:rPr>
        <w:object>
          <v:shape id="_x0000_i1050" o:spt="75" type="#_x0000_t75" style="height:15.9pt;width:10.9pt;" o:ole="t" filled="f" o:preferrelative="t" stroked="f" coordsize="21600,21600">
            <v:path/>
            <v:fill on="f" focussize="0,0"/>
            <v:stroke on="f" joinstyle="miter"/>
            <v:imagedata r:id="rId84" o:title=""/>
            <o:lock v:ext="edit" aspectratio="t"/>
            <w10:wrap type="none"/>
            <w10:anchorlock/>
          </v:shape>
          <o:OLEObject Type="Embed" ProgID="Equation.DSMT4" ShapeID="_x0000_i1050" DrawAspect="Content" ObjectID="_1468075750" r:id="rId83">
            <o:LockedField>false</o:LockedField>
          </o:OLEObject>
        </w:object>
      </w:r>
      <w:r>
        <w:rPr>
          <w:rFonts w:ascii="Times New Roman" w:hAnsi="Times New Roman"/>
        </w:rPr>
        <w:t>=1.5～2.5；</w:t>
      </w:r>
    </w:p>
    <w:p>
      <w:pPr>
        <w:widowControl/>
        <w:snapToGrid w:val="0"/>
        <w:spacing w:line="240" w:lineRule="auto"/>
        <w:ind w:firstLine="420"/>
        <w:rPr>
          <w:rFonts w:ascii="Times New Roman" w:hAnsi="Times New Roman"/>
        </w:rPr>
      </w:pPr>
      <w:r>
        <w:rPr>
          <w:rFonts w:ascii="Times New Roman" w:hAnsi="Times New Roman"/>
          <w:position w:val="-10"/>
        </w:rPr>
        <w:object>
          <v:shape id="_x0000_i1051" o:spt="75" type="#_x0000_t75" style="height:15.9pt;width:15.9pt;" o:ole="t" filled="f" o:preferrelative="t" stroked="f" coordsize="21600,21600">
            <v:path/>
            <v:fill on="f" focussize="0,0"/>
            <v:stroke on="f" joinstyle="miter"/>
            <v:imagedata r:id="rId86" o:title=""/>
            <o:lock v:ext="edit" aspectratio="t"/>
            <w10:wrap type="none"/>
            <w10:anchorlock/>
          </v:shape>
          <o:OLEObject Type="Embed" ProgID="Equation.DSMT4" ShapeID="_x0000_i1051" DrawAspect="Content" ObjectID="_1468075751" r:id="rId85">
            <o:LockedField>false</o:LockedField>
          </o:OLEObject>
        </w:object>
      </w:r>
      <w:r>
        <w:rPr>
          <w:rFonts w:ascii="Times New Roman" w:hAnsi="Times New Roman"/>
        </w:rPr>
        <w:t>——主动土压力系数；</w:t>
      </w:r>
    </w:p>
    <w:p>
      <w:pPr>
        <w:widowControl/>
        <w:snapToGrid w:val="0"/>
        <w:spacing w:line="240" w:lineRule="auto"/>
        <w:ind w:firstLine="420"/>
        <w:jc w:val="left"/>
        <w:rPr>
          <w:rFonts w:ascii="Times New Roman" w:hAnsi="Times New Roman"/>
        </w:rPr>
      </w:pPr>
      <w:r>
        <w:rPr>
          <w:rFonts w:ascii="Times New Roman" w:hAnsi="Times New Roman"/>
          <w:position w:val="-12"/>
        </w:rPr>
        <w:object>
          <v:shape id="_x0000_i1052" o:spt="75" type="#_x0000_t75" style="height:15.9pt;width:15.9pt;" o:ole="t" filled="f" o:preferrelative="t" stroked="f" coordsize="21600,21600">
            <v:path/>
            <v:fill on="f" focussize="0,0"/>
            <v:stroke on="f" joinstyle="miter"/>
            <v:imagedata r:id="rId88" o:title=""/>
            <o:lock v:ext="edit" aspectratio="t"/>
            <w10:wrap type="none"/>
            <w10:anchorlock/>
          </v:shape>
          <o:OLEObject Type="Embed" ProgID="Equation.DSMT4" ShapeID="_x0000_i1052" DrawAspect="Content" ObjectID="_1468075752" r:id="rId87">
            <o:LockedField>false</o:LockedField>
          </o:OLEObject>
        </w:object>
      </w:r>
      <w:r>
        <w:rPr>
          <w:rFonts w:ascii="Times New Roman" w:hAnsi="Times New Roman"/>
        </w:rPr>
        <w:t>——被动土压力系数；</w:t>
      </w:r>
    </w:p>
    <w:p>
      <w:pPr>
        <w:spacing w:line="240" w:lineRule="auto"/>
        <w:ind w:firstLine="420"/>
        <w:rPr>
          <w:rFonts w:ascii="Times New Roman" w:hAnsi="Times New Roman"/>
        </w:rPr>
      </w:pPr>
      <w:r>
        <w:rPr>
          <w:rFonts w:ascii="Times New Roman" w:hAnsi="Times New Roman"/>
        </w:rPr>
        <w:object>
          <v:shape id="_x0000_i1053" o:spt="75" type="#_x0000_t75" style="height:11.7pt;width:11.7pt;" o:ole="t" filled="f" o:preferrelative="t" stroked="f" coordsize="21600,21600">
            <v:path/>
            <v:fill on="f" focussize="0,0"/>
            <v:stroke on="f" joinstyle="miter"/>
            <v:imagedata r:id="rId90" o:title=""/>
            <o:lock v:ext="edit" aspectratio="t"/>
            <w10:wrap type="none"/>
            <w10:anchorlock/>
          </v:shape>
          <o:OLEObject Type="Embed" ProgID="Equation.DSMT4" ShapeID="_x0000_i1053" DrawAspect="Content" ObjectID="_1468075753" r:id="rId89">
            <o:LockedField>false</o:LockedField>
          </o:OLEObject>
        </w:object>
      </w:r>
      <w:r>
        <w:rPr>
          <w:rFonts w:ascii="Times New Roman" w:hAnsi="Times New Roman"/>
        </w:rPr>
        <w:t>——安全系数，通常取</w:t>
      </w:r>
      <w:r>
        <w:rPr>
          <w:rFonts w:ascii="Times New Roman" w:hAnsi="Times New Roman"/>
        </w:rPr>
        <w:object>
          <v:shape id="_x0000_i1054" o:spt="75" type="#_x0000_t75" style="height:10.9pt;width:11.7pt;" o:ole="t" filled="f" o:preferrelative="t" stroked="f" coordsize="21600,21600">
            <v:path/>
            <v:fill on="f" focussize="0,0"/>
            <v:stroke on="f" joinstyle="miter"/>
            <v:imagedata r:id="rId92" o:title=""/>
            <o:lock v:ext="edit" aspectratio="t"/>
            <w10:wrap type="none"/>
            <w10:anchorlock/>
          </v:shape>
          <o:OLEObject Type="Embed" ProgID="Equation.DSMT4" ShapeID="_x0000_i1054" DrawAspect="Content" ObjectID="_1468075754" r:id="rId91">
            <o:LockedField>false</o:LockedField>
          </o:OLEObject>
        </w:object>
      </w:r>
      <w:r>
        <w:rPr>
          <w:rFonts w:ascii="Times New Roman" w:hAnsi="Times New Roman"/>
        </w:rPr>
        <w:t>≥1.5。</w:t>
      </w:r>
    </w:p>
    <w:p>
      <w:pPr>
        <w:pStyle w:val="124"/>
        <w:spacing w:before="312" w:after="312"/>
      </w:pPr>
      <w:bookmarkStart w:id="74" w:name="_Toc111401190"/>
      <w:bookmarkStart w:id="75" w:name="_Toc111402658"/>
      <w:bookmarkStart w:id="76" w:name="_Toc111399610"/>
      <w:r>
        <w:rPr>
          <w:rFonts w:hint="eastAsia"/>
        </w:rPr>
        <w:t>工程勘察</w:t>
      </w:r>
      <w:bookmarkEnd w:id="74"/>
      <w:bookmarkEnd w:id="75"/>
      <w:bookmarkEnd w:id="76"/>
    </w:p>
    <w:p>
      <w:pPr>
        <w:pStyle w:val="125"/>
        <w:spacing w:before="156" w:after="156"/>
      </w:pPr>
      <w:bookmarkStart w:id="77" w:name="_Toc111401191"/>
      <w:bookmarkStart w:id="78" w:name="_Toc111399611"/>
      <w:bookmarkStart w:id="79" w:name="_Toc111402659"/>
      <w:r>
        <w:rPr>
          <w:rFonts w:hint="eastAsia"/>
        </w:rPr>
        <w:t>一般规定</w:t>
      </w:r>
      <w:bookmarkEnd w:id="77"/>
      <w:bookmarkEnd w:id="78"/>
      <w:bookmarkEnd w:id="79"/>
    </w:p>
    <w:p>
      <w:pPr>
        <w:pStyle w:val="85"/>
        <w:spacing w:beforeLines="0" w:afterLines="0"/>
        <w:rPr>
          <w:rFonts w:ascii="宋体" w:hAnsi="宋体" w:eastAsia="宋体"/>
        </w:rPr>
      </w:pPr>
      <w:r>
        <w:rPr>
          <w:rFonts w:hint="eastAsia" w:ascii="宋体" w:hAnsi="宋体" w:eastAsia="宋体"/>
        </w:rPr>
        <w:t>应在拟建综合管廊顶管项目的位置或规划设计线路确定后进行工程勘察，勘察等级应不低于工程所在综合管廊项目工程勘察等级。</w:t>
      </w:r>
    </w:p>
    <w:p>
      <w:pPr>
        <w:pStyle w:val="85"/>
        <w:spacing w:beforeLines="0" w:afterLines="0"/>
        <w:rPr>
          <w:rFonts w:ascii="宋体" w:hAnsi="宋体" w:eastAsia="宋体"/>
        </w:rPr>
      </w:pPr>
      <w:r>
        <w:rPr>
          <w:rFonts w:hint="eastAsia" w:ascii="宋体" w:hAnsi="宋体" w:eastAsia="宋体"/>
        </w:rPr>
        <w:t>综合管廊顶管工程勘察实施前，应取得地形图以及地下管线、设施和障碍物等现状资料，并经现场确认后，方可进行勘察作业，必要时应开展工程周边环境及地下设施的专项调查。</w:t>
      </w:r>
    </w:p>
    <w:p>
      <w:pPr>
        <w:pStyle w:val="185"/>
        <w:rPr>
          <w:rFonts w:hAnsi="宋体"/>
        </w:rPr>
      </w:pPr>
      <w:r>
        <w:rPr>
          <w:rFonts w:hint="eastAsia" w:hAnsi="宋体"/>
        </w:rPr>
        <w:t>综合管廊顶管项目工程勘察应按规划、设计和施工阶段的技术要求分阶段进行，可分为可行性研究勘察、初步勘察和详细勘察等阶段，以详细勘察为主。当场地条件复杂或有特殊要求时尚应进行施工勘察。</w:t>
      </w:r>
    </w:p>
    <w:p>
      <w:pPr>
        <w:spacing w:line="240" w:lineRule="auto"/>
        <w:ind w:firstLine="420"/>
        <w:rPr>
          <w:rFonts w:ascii="宋体" w:hAnsi="宋体"/>
        </w:rPr>
      </w:pPr>
      <w:r>
        <w:rPr>
          <w:rFonts w:hint="eastAsia" w:ascii="宋体" w:hAnsi="宋体"/>
        </w:rPr>
        <w:t>对岩土工程条件简单或邻近区域已有综合管廊工程经验的地区，可适当简化勘察阶段。当顶管工程平面布置已经确定时，可根据实际情况直接进行详细勘察。</w:t>
      </w:r>
    </w:p>
    <w:p>
      <w:pPr>
        <w:pStyle w:val="85"/>
        <w:spacing w:beforeLines="0" w:afterLines="0"/>
        <w:rPr>
          <w:rFonts w:ascii="宋体" w:hAnsi="宋体" w:eastAsia="宋体"/>
        </w:rPr>
      </w:pPr>
      <w:r>
        <w:rPr>
          <w:rFonts w:hint="eastAsia" w:ascii="宋体" w:hAnsi="宋体" w:eastAsia="宋体"/>
        </w:rPr>
        <w:t>可行性研究勘察应在综合管廊整体线路规划的基础上针对顶管线路方案开展工程地质勘察工作，应符合下列要求：</w:t>
      </w:r>
    </w:p>
    <w:p>
      <w:pPr>
        <w:pStyle w:val="114"/>
        <w:spacing w:beforeLines="0" w:afterLines="0"/>
        <w:rPr>
          <w:rFonts w:ascii="宋体" w:eastAsia="宋体"/>
        </w:rPr>
      </w:pPr>
      <w:r>
        <w:rPr>
          <w:rFonts w:hint="eastAsia" w:ascii="宋体" w:eastAsia="宋体"/>
        </w:rPr>
        <w:t>主要采用收集资料、现场踏勘、调查等手段，了解场地的区域地质、地质构造、矿产、地震、场地的地形地貌、地层结构、岩性和特殊性岩土、地下水、不良地质作用等工程地质条件。</w:t>
      </w:r>
    </w:p>
    <w:p>
      <w:pPr>
        <w:pStyle w:val="114"/>
        <w:spacing w:beforeLines="0" w:afterLines="0"/>
        <w:rPr>
          <w:rFonts w:ascii="宋体" w:eastAsia="宋体"/>
        </w:rPr>
      </w:pPr>
      <w:r>
        <w:rPr>
          <w:rFonts w:hint="eastAsia" w:ascii="宋体" w:eastAsia="宋体"/>
        </w:rPr>
        <w:t>当拟建工程场地地质条件复杂时，尚应进行必要的勘察、测试工作。</w:t>
      </w:r>
    </w:p>
    <w:p>
      <w:pPr>
        <w:pStyle w:val="114"/>
        <w:spacing w:beforeLines="0" w:afterLines="0"/>
        <w:rPr>
          <w:rFonts w:ascii="宋体" w:eastAsia="宋体"/>
        </w:rPr>
      </w:pPr>
      <w:r>
        <w:rPr>
          <w:rFonts w:hint="eastAsia" w:ascii="宋体" w:eastAsia="宋体"/>
        </w:rPr>
        <w:t>应对拟建场地稳定性和适宜性做出评价，为综合管廊顶管项目选址及技术经济方案比选提供依据。</w:t>
      </w:r>
    </w:p>
    <w:p>
      <w:pPr>
        <w:pStyle w:val="85"/>
        <w:spacing w:beforeLines="0" w:afterLines="0"/>
        <w:rPr>
          <w:rFonts w:ascii="宋体" w:hAnsi="宋体" w:eastAsia="宋体"/>
        </w:rPr>
      </w:pPr>
      <w:r>
        <w:rPr>
          <w:rFonts w:hint="eastAsia" w:ascii="宋体" w:hAnsi="宋体" w:eastAsia="宋体"/>
        </w:rPr>
        <w:t>初步勘察阶段主要工作应符合下列要求：</w:t>
      </w:r>
    </w:p>
    <w:p>
      <w:pPr>
        <w:pStyle w:val="114"/>
        <w:spacing w:beforeLines="0" w:afterLines="0"/>
        <w:rPr>
          <w:rFonts w:ascii="宋体" w:eastAsia="宋体"/>
        </w:rPr>
      </w:pPr>
      <w:r>
        <w:rPr>
          <w:rFonts w:hint="eastAsia" w:ascii="宋体" w:eastAsia="宋体"/>
        </w:rPr>
        <w:t>搜集场地及邻近区域有关工程地质、水文地质资料及工程场地地形图、有关设计资料、工程经验等。</w:t>
      </w:r>
    </w:p>
    <w:p>
      <w:pPr>
        <w:pStyle w:val="114"/>
        <w:spacing w:beforeLines="0" w:afterLines="0"/>
        <w:rPr>
          <w:rFonts w:ascii="宋体" w:eastAsia="宋体"/>
        </w:rPr>
      </w:pPr>
      <w:r>
        <w:rPr>
          <w:rFonts w:hint="eastAsia" w:ascii="宋体" w:eastAsia="宋体"/>
        </w:rPr>
        <w:t>采用现场踏勘、调查等手段适宜的勘察手段，初步查明场地的地质构造、地层结构、水文地质条件。</w:t>
      </w:r>
    </w:p>
    <w:p>
      <w:pPr>
        <w:pStyle w:val="114"/>
        <w:spacing w:beforeLines="0" w:afterLines="0"/>
        <w:rPr>
          <w:rFonts w:ascii="宋体" w:eastAsia="宋体"/>
        </w:rPr>
      </w:pPr>
      <w:r>
        <w:rPr>
          <w:rFonts w:hint="eastAsia" w:ascii="宋体" w:eastAsia="宋体"/>
        </w:rPr>
        <w:t>初步查明拟建场地特殊性岩土的类型、工程地质特性、成因、分布范围，分析、评价其对工程建设的影响，提出防治建议。</w:t>
      </w:r>
    </w:p>
    <w:p>
      <w:pPr>
        <w:pStyle w:val="114"/>
        <w:spacing w:beforeLines="0" w:afterLines="0"/>
        <w:rPr>
          <w:rFonts w:ascii="宋体" w:eastAsia="宋体"/>
        </w:rPr>
      </w:pPr>
      <w:r>
        <w:rPr>
          <w:rFonts w:hint="eastAsia" w:ascii="宋体" w:eastAsia="宋体"/>
        </w:rPr>
        <w:t>初步查明场地内及其邻近对工程有影响的不良地质作用类型、规模，分析、评价其对工程建设的危害程度，对场地工程建设的稳定性、适宜性和地震效应作出评价。</w:t>
      </w:r>
    </w:p>
    <w:p>
      <w:pPr>
        <w:pStyle w:val="114"/>
        <w:spacing w:beforeLines="0" w:afterLines="0"/>
        <w:rPr>
          <w:rFonts w:ascii="宋体" w:eastAsia="宋体"/>
        </w:rPr>
      </w:pPr>
      <w:r>
        <w:rPr>
          <w:rFonts w:hint="eastAsia" w:ascii="宋体" w:eastAsia="宋体"/>
        </w:rPr>
        <w:t>初步分析评价水土腐蚀性。</w:t>
      </w:r>
    </w:p>
    <w:p>
      <w:pPr>
        <w:pStyle w:val="114"/>
        <w:spacing w:beforeLines="0" w:afterLines="0"/>
        <w:rPr>
          <w:rFonts w:ascii="宋体" w:eastAsia="宋体"/>
        </w:rPr>
      </w:pPr>
      <w:r>
        <w:rPr>
          <w:rFonts w:hint="eastAsia" w:ascii="宋体" w:eastAsia="宋体"/>
        </w:rPr>
        <w:t>初步分析地基土特征，提出岩土层的物理力学指标和主要设计参数。</w:t>
      </w:r>
    </w:p>
    <w:p>
      <w:pPr>
        <w:pStyle w:val="114"/>
        <w:spacing w:beforeLines="0" w:afterLines="0"/>
        <w:rPr>
          <w:rFonts w:ascii="宋体" w:eastAsia="宋体"/>
        </w:rPr>
      </w:pPr>
      <w:r>
        <w:rPr>
          <w:rFonts w:hint="eastAsia" w:ascii="宋体" w:eastAsia="宋体"/>
        </w:rPr>
        <w:t>针对总平面布置、基础类型选择、工法选型、不良地质作用的治理进行初步分析和评价，对详细勘察阶段的重点工作内容提出建议。</w:t>
      </w:r>
    </w:p>
    <w:p>
      <w:pPr>
        <w:pStyle w:val="85"/>
        <w:spacing w:beforeLines="0" w:afterLines="0"/>
        <w:rPr>
          <w:rFonts w:ascii="宋体" w:hAnsi="宋体" w:eastAsia="宋体"/>
        </w:rPr>
      </w:pPr>
      <w:r>
        <w:rPr>
          <w:rFonts w:hint="eastAsia" w:ascii="宋体" w:hAnsi="宋体" w:eastAsia="宋体"/>
        </w:rPr>
        <w:t>详细勘察阶段主要工作任务应符合下列要求：</w:t>
      </w:r>
    </w:p>
    <w:p>
      <w:pPr>
        <w:pStyle w:val="114"/>
        <w:spacing w:beforeLines="0" w:afterLines="0"/>
        <w:rPr>
          <w:rFonts w:ascii="宋体" w:eastAsia="宋体"/>
        </w:rPr>
      </w:pPr>
      <w:r>
        <w:rPr>
          <w:rFonts w:hint="eastAsia" w:ascii="宋体" w:eastAsia="宋体"/>
        </w:rPr>
        <w:t>系统分析、利用前期勘察成果；当合并勘察阶段开展工作时，应搜集场地及邻近区域有关工程地质、水文地质资料及工程场地地形图、有关设计资料、工程经验等。</w:t>
      </w:r>
    </w:p>
    <w:p>
      <w:pPr>
        <w:pStyle w:val="114"/>
        <w:spacing w:beforeLines="0" w:afterLines="0"/>
        <w:rPr>
          <w:rFonts w:ascii="宋体" w:eastAsia="宋体"/>
        </w:rPr>
      </w:pPr>
      <w:r>
        <w:rPr>
          <w:rFonts w:hint="eastAsia" w:ascii="宋体" w:eastAsia="宋体"/>
        </w:rPr>
        <w:t>采用适宜的勘察手段，详细查明场地的岩土类型、成因，应重点查明高灵敏度软土层、松散砂土层、高塑性黏性土层、含承压水砂层、软硬不均地层、含漂石或卵石地层等，分析评价其对顶管施工的影响。</w:t>
      </w:r>
    </w:p>
    <w:p>
      <w:pPr>
        <w:pStyle w:val="114"/>
        <w:spacing w:beforeLines="0" w:afterLines="0"/>
        <w:rPr>
          <w:rFonts w:ascii="宋体" w:eastAsia="宋体"/>
        </w:rPr>
      </w:pPr>
      <w:r>
        <w:rPr>
          <w:rFonts w:hint="eastAsia" w:ascii="宋体" w:eastAsia="宋体"/>
        </w:rPr>
        <w:t>在基岩地区应查明岩土分界面位置、岩石坚硬程度、岩石风化程度、结构面发育情况、构造破碎带、岩脉的分布与特征等，分析其对顶管施工可能造成的危害。</w:t>
      </w:r>
    </w:p>
    <w:p>
      <w:pPr>
        <w:pStyle w:val="114"/>
        <w:spacing w:beforeLines="0" w:afterLines="0"/>
        <w:rPr>
          <w:rFonts w:ascii="宋体" w:eastAsia="宋体"/>
        </w:rPr>
      </w:pPr>
      <w:r>
        <w:rPr>
          <w:rFonts w:hint="eastAsia" w:ascii="宋体" w:eastAsia="宋体"/>
        </w:rPr>
        <w:t>详细查明场地水文地质条件，当顶管下穿地表水体时应调查地表水与地下水之间的水力联系，分析地表水体对顶管施工可能造成的危害。</w:t>
      </w:r>
    </w:p>
    <w:p>
      <w:pPr>
        <w:pStyle w:val="114"/>
        <w:spacing w:beforeLines="0" w:afterLines="0"/>
        <w:rPr>
          <w:rFonts w:ascii="宋体" w:eastAsia="宋体"/>
        </w:rPr>
      </w:pPr>
      <w:r>
        <w:rPr>
          <w:rFonts w:hint="eastAsia" w:ascii="宋体" w:eastAsia="宋体"/>
        </w:rPr>
        <w:t>详细查明场地内及其邻近对工程有影响的不良地质作用类型、规模，分析、评价其对工程建设的危害程度，提出防止建议和相关设计参数，必要时应进行专项勘察。</w:t>
      </w:r>
    </w:p>
    <w:p>
      <w:pPr>
        <w:pStyle w:val="114"/>
        <w:spacing w:beforeLines="0" w:afterLines="0"/>
        <w:rPr>
          <w:rFonts w:ascii="宋体" w:eastAsia="宋体"/>
        </w:rPr>
      </w:pPr>
      <w:r>
        <w:rPr>
          <w:rFonts w:hint="eastAsia" w:ascii="宋体" w:eastAsia="宋体"/>
        </w:rPr>
        <w:t>详细查明特殊性岩土的类型、工程地质特性、成因、分布范围，分析、评价其对顶管施工的影响，提出处理相关建议和处理设计所需的岩土参数。</w:t>
      </w:r>
    </w:p>
    <w:p>
      <w:pPr>
        <w:pStyle w:val="114"/>
        <w:spacing w:beforeLines="0" w:afterLines="0"/>
        <w:rPr>
          <w:rFonts w:ascii="宋体" w:eastAsia="宋体"/>
        </w:rPr>
      </w:pPr>
      <w:r>
        <w:rPr>
          <w:rFonts w:hint="eastAsia" w:ascii="宋体" w:eastAsia="宋体"/>
        </w:rPr>
        <w:t>分析评价地基工程性质、场地稳定性和地震效应。</w:t>
      </w:r>
    </w:p>
    <w:p>
      <w:pPr>
        <w:pStyle w:val="114"/>
        <w:spacing w:beforeLines="0" w:afterLines="0"/>
        <w:rPr>
          <w:rFonts w:ascii="宋体" w:eastAsia="宋体"/>
        </w:rPr>
      </w:pPr>
      <w:r>
        <w:rPr>
          <w:rFonts w:hint="eastAsia" w:ascii="宋体" w:eastAsia="宋体"/>
        </w:rPr>
        <w:t>对顶管始发（接收）井的地址条件进行分析和评价，预测可能发生的岩土工程问题，提出岩土加固范围和方法的建议。</w:t>
      </w:r>
    </w:p>
    <w:p>
      <w:pPr>
        <w:pStyle w:val="114"/>
        <w:spacing w:beforeLines="0" w:afterLines="0"/>
        <w:rPr>
          <w:rFonts w:ascii="宋体" w:eastAsia="宋体"/>
        </w:rPr>
      </w:pPr>
      <w:r>
        <w:rPr>
          <w:rFonts w:ascii="宋体" w:eastAsia="宋体"/>
        </w:rPr>
        <w:t>评价水和土对管材使用的混凝土、钢材、橡胶的腐蚀性。</w:t>
      </w:r>
    </w:p>
    <w:p>
      <w:pPr>
        <w:pStyle w:val="114"/>
        <w:spacing w:beforeLines="0" w:afterLines="0"/>
        <w:rPr>
          <w:rFonts w:ascii="宋体" w:eastAsia="宋体"/>
        </w:rPr>
      </w:pPr>
      <w:r>
        <w:rPr>
          <w:rFonts w:ascii="宋体" w:eastAsia="宋体"/>
        </w:rPr>
        <w:t>采用试验、统计和分析等方法，提供设计和施工所需的各岩土层的物理力学指标和各类岩土参数。</w:t>
      </w:r>
    </w:p>
    <w:p>
      <w:pPr>
        <w:pStyle w:val="114"/>
        <w:spacing w:beforeLines="0" w:afterLines="0"/>
        <w:rPr>
          <w:rFonts w:ascii="宋体" w:eastAsia="宋体"/>
        </w:rPr>
      </w:pPr>
      <w:r>
        <w:rPr>
          <w:rFonts w:ascii="宋体" w:eastAsia="宋体"/>
        </w:rPr>
        <w:t>为下列工作提供勘察资料和建议：</w:t>
      </w:r>
    </w:p>
    <w:p>
      <w:pPr>
        <w:pStyle w:val="194"/>
      </w:pPr>
      <w:r>
        <w:t>顶管轴线和顶管始发（接收）井位置的选定。</w:t>
      </w:r>
    </w:p>
    <w:p>
      <w:pPr>
        <w:pStyle w:val="194"/>
      </w:pPr>
      <w:r>
        <w:t>顶管设备选型、设计制造和刀盘、刀具的选择。</w:t>
      </w:r>
    </w:p>
    <w:p>
      <w:pPr>
        <w:pStyle w:val="194"/>
      </w:pPr>
      <w:r>
        <w:t>顶管管节及管节壁后注浆设计。</w:t>
      </w:r>
    </w:p>
    <w:p>
      <w:pPr>
        <w:pStyle w:val="194"/>
      </w:pPr>
      <w:r>
        <w:t>顶管推进阻力、推进速度、姿态控制等施工工艺参数的确定。</w:t>
      </w:r>
    </w:p>
    <w:p>
      <w:pPr>
        <w:pStyle w:val="194"/>
      </w:pPr>
      <w:r>
        <w:t>土体改良设计。</w:t>
      </w:r>
    </w:p>
    <w:p>
      <w:pPr>
        <w:pStyle w:val="194"/>
      </w:pPr>
      <w:r>
        <w:t>顶管始发（接收）井端头加固设计与施工。</w:t>
      </w:r>
    </w:p>
    <w:p>
      <w:pPr>
        <w:pStyle w:val="194"/>
      </w:pPr>
      <w:r>
        <w:t>工程风险评估、工程周边环境保护及工程监测方案设计</w:t>
      </w:r>
    </w:p>
    <w:p>
      <w:pPr>
        <w:pStyle w:val="85"/>
        <w:spacing w:beforeLines="0" w:afterLines="0"/>
        <w:rPr>
          <w:rFonts w:ascii="宋体" w:hAnsi="宋体" w:eastAsia="宋体"/>
        </w:rPr>
      </w:pPr>
      <w:r>
        <w:rPr>
          <w:rFonts w:ascii="宋体" w:hAnsi="宋体" w:eastAsia="宋体"/>
        </w:rPr>
        <w:t>当工程场地及周边环境特别复杂、环境保护有特殊要求，或存在对工程安全有不利影响的不良地质作用和特殊性岩土且无法规避时，应进行专项勘察，并提供勘察报告。</w:t>
      </w:r>
    </w:p>
    <w:p>
      <w:pPr>
        <w:pStyle w:val="85"/>
        <w:spacing w:beforeLines="0" w:afterLines="0"/>
        <w:rPr>
          <w:rFonts w:ascii="宋体" w:hAnsi="宋体" w:eastAsia="宋体"/>
        </w:rPr>
      </w:pPr>
      <w:r>
        <w:rPr>
          <w:rFonts w:ascii="宋体" w:hAnsi="宋体" w:eastAsia="宋体"/>
        </w:rPr>
        <w:t>专项勘察工作应符合下列要求：</w:t>
      </w:r>
    </w:p>
    <w:p>
      <w:pPr>
        <w:pStyle w:val="114"/>
        <w:spacing w:beforeLines="0" w:afterLines="0"/>
        <w:rPr>
          <w:rFonts w:ascii="宋体" w:eastAsia="宋体"/>
        </w:rPr>
      </w:pPr>
      <w:r>
        <w:rPr>
          <w:rFonts w:ascii="宋体" w:eastAsia="宋体"/>
        </w:rPr>
        <w:t>对工程周边重要建（构）筑物或对工程建设有重要影响的地下设施，应进行专项勘察，查明其名称、类型（或用途）、地理位置、与拟建工程的空间关系、竣工图、特殊保护要求等情况，分析其与综合管廊顶管工程之间的相互影响。</w:t>
      </w:r>
    </w:p>
    <w:p>
      <w:pPr>
        <w:pStyle w:val="114"/>
        <w:spacing w:beforeLines="0" w:afterLines="0"/>
        <w:rPr>
          <w:rFonts w:ascii="宋体" w:eastAsia="宋体"/>
        </w:rPr>
      </w:pPr>
      <w:r>
        <w:rPr>
          <w:rFonts w:ascii="宋体" w:eastAsia="宋体"/>
        </w:rPr>
        <w:t>当水文地质条件对工程评价或工程降水有重大影响时，应进行专门的水文地质勘察。</w:t>
      </w:r>
    </w:p>
    <w:p>
      <w:pPr>
        <w:pStyle w:val="114"/>
        <w:spacing w:beforeLines="0" w:afterLines="0"/>
        <w:rPr>
          <w:rFonts w:ascii="宋体" w:eastAsia="宋体"/>
        </w:rPr>
      </w:pPr>
      <w:r>
        <w:rPr>
          <w:rFonts w:ascii="宋体" w:eastAsia="宋体"/>
        </w:rPr>
        <w:t>不良地质作用和特殊性岩土专项勘察工作应符合下列规定：</w:t>
      </w:r>
    </w:p>
    <w:p>
      <w:pPr>
        <w:pStyle w:val="194"/>
        <w:numPr>
          <w:ilvl w:val="0"/>
          <w:numId w:val="32"/>
        </w:numPr>
      </w:pPr>
      <w:r>
        <w:t>重点查明岩溶、土洞、孤石、球状风化体、地下障碍物、有害气体的分布；</w:t>
      </w:r>
    </w:p>
    <w:p>
      <w:pPr>
        <w:pStyle w:val="194"/>
        <w:rPr>
          <w:rFonts w:ascii="Times New Roman"/>
        </w:rPr>
      </w:pPr>
      <w:r>
        <w:t>提供砂土、卵石和全风化、强风化岩石的颗粒组成、最大粒径及曲率系数、不均匀系数、耐磨</w:t>
      </w:r>
      <w:r>
        <w:rPr>
          <w:rFonts w:ascii="Times New Roman"/>
        </w:rPr>
        <w:t>矿物成分及含量，岩石质量指标（RQD），土层的颗粒含量等；</w:t>
      </w:r>
    </w:p>
    <w:p>
      <w:pPr>
        <w:pStyle w:val="194"/>
      </w:pPr>
      <w:r>
        <w:t>遇有软土时，根据工程周边环境变形控制要求，对不良地质体的处理及沉降控制提出建议；</w:t>
      </w:r>
    </w:p>
    <w:p>
      <w:pPr>
        <w:pStyle w:val="194"/>
      </w:pPr>
      <w:r>
        <w:t>分析评价隧道下伏的淤泥层及易产生液化的饱和粉土层、砂层对顶管施工和隧道运营的影响，提出处理措施的建议；</w:t>
      </w:r>
    </w:p>
    <w:p>
      <w:pPr>
        <w:pStyle w:val="194"/>
      </w:pPr>
      <w:r>
        <w:t>对始发井和接收井条件和措施提出建议；</w:t>
      </w:r>
    </w:p>
    <w:p>
      <w:pPr>
        <w:pStyle w:val="194"/>
      </w:pPr>
      <w:r>
        <w:t>专项勘察应符合设计要求。</w:t>
      </w:r>
    </w:p>
    <w:p>
      <w:pPr>
        <w:pStyle w:val="85"/>
        <w:spacing w:beforeLines="0" w:afterLines="0"/>
        <w:rPr>
          <w:rFonts w:ascii="Times New Roman" w:eastAsia="宋体"/>
        </w:rPr>
      </w:pPr>
      <w:r>
        <w:rPr>
          <w:rFonts w:ascii="Times New Roman" w:eastAsia="宋体"/>
        </w:rPr>
        <w:t>施工勘察应根据施工阶段设计、施工要求，针对所需解决的具体问题利用相应手段进行勘察，提供勘察资料，并作出分析、评价和建议。</w:t>
      </w:r>
    </w:p>
    <w:p>
      <w:pPr>
        <w:pStyle w:val="85"/>
        <w:spacing w:beforeLines="0" w:afterLines="0"/>
        <w:rPr>
          <w:rFonts w:ascii="Times New Roman" w:eastAsia="宋体"/>
        </w:rPr>
      </w:pPr>
      <w:r>
        <w:rPr>
          <w:rFonts w:ascii="Times New Roman" w:eastAsia="宋体"/>
        </w:rPr>
        <w:t>综合管廊顶管的工程勘察除应符合上述要求外，尚应符合现行国家标准GB 50021、国家行业标准CJJ 56和湖北省标准DB42/169中的相关要求。</w:t>
      </w:r>
    </w:p>
    <w:p>
      <w:pPr>
        <w:pStyle w:val="125"/>
        <w:spacing w:before="156" w:after="156"/>
        <w:rPr>
          <w:rFonts w:ascii="Times New Roman"/>
        </w:rPr>
      </w:pPr>
      <w:bookmarkStart w:id="80" w:name="_Toc110617943"/>
      <w:bookmarkStart w:id="81" w:name="_Toc110627337"/>
      <w:bookmarkStart w:id="82" w:name="_Toc110618027"/>
      <w:bookmarkStart w:id="83" w:name="_Toc111399612"/>
      <w:bookmarkStart w:id="84" w:name="_Toc111401192"/>
      <w:bookmarkStart w:id="85" w:name="_Toc111402660"/>
      <w:r>
        <w:rPr>
          <w:rFonts w:hint="eastAsia"/>
        </w:rPr>
        <w:t>勘察孔布置</w:t>
      </w:r>
      <w:bookmarkEnd w:id="80"/>
      <w:bookmarkEnd w:id="81"/>
      <w:bookmarkEnd w:id="82"/>
      <w:bookmarkEnd w:id="83"/>
      <w:bookmarkEnd w:id="84"/>
      <w:bookmarkEnd w:id="85"/>
    </w:p>
    <w:p>
      <w:pPr>
        <w:pStyle w:val="85"/>
        <w:spacing w:beforeLines="0" w:afterLines="0"/>
        <w:rPr>
          <w:rFonts w:ascii="Times New Roman" w:eastAsia="宋体"/>
        </w:rPr>
      </w:pPr>
      <w:r>
        <w:rPr>
          <w:rFonts w:hint="eastAsia" w:ascii="Times New Roman" w:eastAsia="宋体"/>
        </w:rPr>
        <w:t>顶管段勘察孔布置应符合下列规定：</w:t>
      </w:r>
    </w:p>
    <w:p>
      <w:pPr>
        <w:pStyle w:val="114"/>
        <w:spacing w:beforeLines="0" w:afterLines="0"/>
        <w:rPr>
          <w:rFonts w:ascii="Times New Roman" w:eastAsia="宋体"/>
        </w:rPr>
      </w:pPr>
      <w:r>
        <w:rPr>
          <w:rFonts w:ascii="Times New Roman" w:eastAsia="宋体"/>
        </w:rPr>
        <w:t>顶管陆域段勘探点应布置在轴线上和顶管外侧6m范围内，水域段勘探点应布置在顶管外侧10m范围内，勘探线上的勘察点宜交错布置。勘探孔平面图（如图1所示）中线间距应不大于10m，面间距不大于20m，在始发井和接收井附近应适当加密。</w:t>
      </w:r>
    </w:p>
    <w:p>
      <w:pPr>
        <w:pStyle w:val="248"/>
        <w:spacing w:line="300" w:lineRule="auto"/>
        <w:jc w:val="center"/>
      </w:pPr>
      <w:r>
        <w:rPr>
          <w:rFonts w:hint="eastAsia"/>
        </w:rPr>
        <w:drawing>
          <wp:inline distT="0" distB="0" distL="0" distR="0">
            <wp:extent cx="5874385" cy="23177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0" y="0"/>
                      <a:ext cx="5874385" cy="2317750"/>
                    </a:xfrm>
                    <a:prstGeom prst="rect">
                      <a:avLst/>
                    </a:prstGeom>
                    <a:noFill/>
                    <a:ln>
                      <a:noFill/>
                    </a:ln>
                  </pic:spPr>
                </pic:pic>
              </a:graphicData>
            </a:graphic>
          </wp:inline>
        </w:drawing>
      </w:r>
    </w:p>
    <w:p>
      <w:pPr>
        <w:pStyle w:val="134"/>
        <w:spacing w:before="156" w:after="156"/>
      </w:pPr>
      <w:r>
        <w:rPr>
          <w:rFonts w:hint="eastAsia"/>
        </w:rPr>
        <w:t>勘探孔布置示意图</w:t>
      </w:r>
    </w:p>
    <w:p>
      <w:pPr>
        <w:pStyle w:val="114"/>
        <w:spacing w:beforeLines="0" w:afterLines="0"/>
        <w:rPr>
          <w:rFonts w:ascii="Times New Roman" w:eastAsia="宋体"/>
        </w:rPr>
      </w:pPr>
      <w:r>
        <w:rPr>
          <w:rFonts w:hint="eastAsia" w:ascii="Times New Roman" w:eastAsia="宋体"/>
        </w:rPr>
        <w:t>勘察孔数量应根据管廊区间长度及地层的复杂程度确定。在顶管穿越暗埋的河、湖、沟、坑地段和可能产生流沙及地震液化的地段，勘察孔应适当予以加密；在顶管穿越铁路、公路和河流地段，勘察孔间距应能控制地层的变化。</w:t>
      </w:r>
    </w:p>
    <w:p>
      <w:pPr>
        <w:pStyle w:val="114"/>
        <w:spacing w:beforeLines="0" w:afterLines="0"/>
        <w:rPr>
          <w:rFonts w:ascii="Times New Roman" w:eastAsia="宋体"/>
        </w:rPr>
      </w:pPr>
      <w:r>
        <w:rPr>
          <w:rFonts w:hint="eastAsia" w:ascii="Times New Roman" w:eastAsia="宋体"/>
        </w:rPr>
        <w:t>顶管穿越高等级公路、铁路、河谷等地段时，宜在其两侧布孔，孔数不宜少于</w:t>
      </w:r>
      <w:r>
        <w:rPr>
          <w:rFonts w:ascii="Times New Roman" w:eastAsia="宋体"/>
        </w:rPr>
        <w:t>2</w:t>
      </w:r>
      <w:r>
        <w:rPr>
          <w:rFonts w:hint="eastAsia" w:ascii="Times New Roman" w:eastAsia="宋体"/>
        </w:rPr>
        <w:t>个。穿越地质条件复杂的中、大型河流地段，应进行钻探，每个穿越方案宜布置勘察点</w:t>
      </w:r>
      <w:r>
        <w:rPr>
          <w:rFonts w:ascii="Times New Roman" w:eastAsia="宋体"/>
        </w:rPr>
        <w:t>1~3</w:t>
      </w:r>
      <w:r>
        <w:rPr>
          <w:rFonts w:hint="eastAsia" w:ascii="Times New Roman" w:eastAsia="宋体"/>
        </w:rPr>
        <w:t>个。</w:t>
      </w:r>
    </w:p>
    <w:p>
      <w:pPr>
        <w:pStyle w:val="114"/>
        <w:spacing w:beforeLines="0" w:afterLines="0"/>
        <w:rPr>
          <w:rFonts w:ascii="Times New Roman" w:eastAsia="宋体"/>
        </w:rPr>
      </w:pPr>
      <w:r>
        <w:rPr>
          <w:rFonts w:hint="eastAsia" w:ascii="Times New Roman" w:eastAsia="宋体"/>
        </w:rPr>
        <w:t>勘察孔的深度应达到管底设计标高以下</w:t>
      </w:r>
      <w:r>
        <w:rPr>
          <w:rFonts w:ascii="Times New Roman" w:eastAsia="宋体"/>
        </w:rPr>
        <w:t>2</w:t>
      </w:r>
      <w:r>
        <w:rPr>
          <w:rFonts w:hint="eastAsia" w:ascii="Times New Roman" w:eastAsia="宋体"/>
        </w:rPr>
        <w:t>倍～</w:t>
      </w:r>
      <w:r>
        <w:rPr>
          <w:rFonts w:ascii="Times New Roman" w:eastAsia="宋体"/>
        </w:rPr>
        <w:t>3</w:t>
      </w:r>
      <w:r>
        <w:rPr>
          <w:rFonts w:hint="eastAsia" w:ascii="Times New Roman" w:eastAsia="宋体"/>
        </w:rPr>
        <w:t>倍管径且不小于</w:t>
      </w:r>
      <w:r>
        <w:rPr>
          <w:rFonts w:ascii="Times New Roman" w:eastAsia="宋体"/>
        </w:rPr>
        <w:t>3m</w:t>
      </w:r>
      <w:r>
        <w:rPr>
          <w:rFonts w:hint="eastAsia" w:ascii="Times New Roman" w:eastAsia="宋体"/>
        </w:rPr>
        <w:t>，如遇下列情况之一，应适当增加勘察孔的深度：</w:t>
      </w:r>
    </w:p>
    <w:p>
      <w:pPr>
        <w:pStyle w:val="194"/>
        <w:numPr>
          <w:ilvl w:val="0"/>
          <w:numId w:val="33"/>
        </w:numPr>
        <w:rPr>
          <w:rFonts w:ascii="Times New Roman"/>
        </w:rPr>
      </w:pPr>
      <w:r>
        <w:rPr>
          <w:rFonts w:ascii="Times New Roman"/>
        </w:rPr>
        <w:t>当综合管廊穿越河流时，勘察孔深度应达到河床最大冲刷深度以下4m~6m；</w:t>
      </w:r>
    </w:p>
    <w:p>
      <w:pPr>
        <w:pStyle w:val="194"/>
        <w:rPr>
          <w:rFonts w:ascii="Times New Roman"/>
        </w:rPr>
      </w:pPr>
      <w:r>
        <w:rPr>
          <w:rFonts w:ascii="Times New Roman"/>
        </w:rPr>
        <w:t>当管线基底下存在松软土层、湿陷性土及可能产生流砂、潜蚀或液化地层时，勘察孔深度应加深或钻穿该类地层；</w:t>
      </w:r>
    </w:p>
    <w:p>
      <w:pPr>
        <w:pStyle w:val="194"/>
        <w:rPr>
          <w:rFonts w:ascii="Times New Roman"/>
        </w:rPr>
      </w:pPr>
      <w:r>
        <w:rPr>
          <w:rFonts w:ascii="Times New Roman"/>
        </w:rPr>
        <w:t>在必须采取降低地下水位来进行管线施工的地段，勘察孔孔深应在基底以下5m~10m，且应穿透主要含水层；</w:t>
      </w:r>
    </w:p>
    <w:p>
      <w:pPr>
        <w:pStyle w:val="194"/>
        <w:rPr>
          <w:rFonts w:ascii="Times New Roman"/>
        </w:rPr>
      </w:pPr>
      <w:r>
        <w:rPr>
          <w:rFonts w:ascii="Times New Roman"/>
        </w:rPr>
        <w:t>当管线下部有承压水层时，勘察孔应适当加深，或钻穿承压水层，并测量其水位；</w:t>
      </w:r>
    </w:p>
    <w:p>
      <w:pPr>
        <w:pStyle w:val="194"/>
        <w:rPr>
          <w:rFonts w:ascii="Times New Roman"/>
        </w:rPr>
      </w:pPr>
      <w:r>
        <w:rPr>
          <w:rFonts w:ascii="Times New Roman"/>
        </w:rPr>
        <w:t>满足地震效应评价要求。</w:t>
      </w:r>
    </w:p>
    <w:p>
      <w:pPr>
        <w:pStyle w:val="85"/>
        <w:spacing w:beforeLines="0" w:afterLines="0"/>
        <w:rPr>
          <w:rFonts w:ascii="Times New Roman" w:eastAsia="宋体"/>
        </w:rPr>
      </w:pPr>
      <w:r>
        <w:rPr>
          <w:rFonts w:hint="eastAsia" w:ascii="Times New Roman" w:eastAsia="宋体"/>
        </w:rPr>
        <w:t>始发井和接收井勘察孔的布置应符合下列规定：</w:t>
      </w:r>
    </w:p>
    <w:p>
      <w:pPr>
        <w:pStyle w:val="114"/>
        <w:spacing w:beforeLines="0" w:afterLines="0"/>
        <w:rPr>
          <w:rFonts w:ascii="Times New Roman" w:eastAsia="宋体"/>
        </w:rPr>
      </w:pPr>
      <w:r>
        <w:rPr>
          <w:rFonts w:hint="eastAsia" w:ascii="Times New Roman" w:eastAsia="宋体"/>
        </w:rPr>
        <w:t>勘察的平面范围宜超出开挖边界外开挖深度的</w:t>
      </w:r>
      <w:r>
        <w:rPr>
          <w:rFonts w:ascii="Times New Roman" w:eastAsia="宋体"/>
        </w:rPr>
        <w:t>2~3</w:t>
      </w:r>
      <w:r>
        <w:rPr>
          <w:rFonts w:hint="eastAsia" w:ascii="Times New Roman" w:eastAsia="宋体"/>
        </w:rPr>
        <w:t>倍。在深厚软土区，勘察深度和范围尚应适当扩大。</w:t>
      </w:r>
    </w:p>
    <w:p>
      <w:pPr>
        <w:pStyle w:val="114"/>
        <w:spacing w:beforeLines="0" w:afterLines="0"/>
        <w:rPr>
          <w:rFonts w:ascii="Times New Roman" w:eastAsia="宋体"/>
        </w:rPr>
      </w:pPr>
      <w:r>
        <w:rPr>
          <w:rFonts w:hint="eastAsia" w:ascii="Times New Roman" w:eastAsia="宋体"/>
        </w:rPr>
        <w:t>宜在矩形工作井和接收井的四角布置勘察孔，圆形工作井在周边均匀布置勘察孔，并不应少于</w:t>
      </w:r>
      <w:r>
        <w:rPr>
          <w:rFonts w:ascii="Times New Roman" w:eastAsia="宋体"/>
        </w:rPr>
        <w:t>2</w:t>
      </w:r>
      <w:r>
        <w:rPr>
          <w:rFonts w:hint="eastAsia" w:ascii="Times New Roman" w:eastAsia="宋体"/>
        </w:rPr>
        <w:t>个。</w:t>
      </w:r>
    </w:p>
    <w:p>
      <w:pPr>
        <w:pStyle w:val="114"/>
        <w:spacing w:beforeLines="0" w:afterLines="0"/>
        <w:rPr>
          <w:rFonts w:ascii="Times New Roman" w:eastAsia="宋体"/>
        </w:rPr>
      </w:pPr>
      <w:r>
        <w:rPr>
          <w:rFonts w:hint="eastAsia" w:ascii="Times New Roman" w:eastAsia="宋体"/>
        </w:rPr>
        <w:t>顶管工作井基坑勘察深度宜为开挖深度的</w:t>
      </w:r>
      <w:r>
        <w:rPr>
          <w:rFonts w:ascii="Times New Roman" w:eastAsia="宋体"/>
        </w:rPr>
        <w:t>2~3</w:t>
      </w:r>
      <w:r>
        <w:rPr>
          <w:rFonts w:hint="eastAsia" w:ascii="Times New Roman" w:eastAsia="宋体"/>
        </w:rPr>
        <w:t>倍，在此深度内遇到坚硬黏性土、碎石土和岩层，可根据岩土类别和支护设计要求减少深度，但不应小于基坑深度的</w:t>
      </w:r>
      <w:r>
        <w:rPr>
          <w:rFonts w:ascii="Times New Roman" w:eastAsia="宋体"/>
        </w:rPr>
        <w:t>1.6</w:t>
      </w:r>
      <w:r>
        <w:rPr>
          <w:rFonts w:hint="eastAsia" w:ascii="Times New Roman" w:eastAsia="宋体"/>
        </w:rPr>
        <w:t>倍。</w:t>
      </w:r>
    </w:p>
    <w:p>
      <w:pPr>
        <w:pStyle w:val="114"/>
        <w:spacing w:beforeLines="0" w:afterLines="0"/>
        <w:rPr>
          <w:rFonts w:ascii="Times New Roman" w:eastAsia="宋体"/>
        </w:rPr>
      </w:pPr>
      <w:r>
        <w:rPr>
          <w:rFonts w:hint="eastAsia" w:ascii="Times New Roman" w:eastAsia="宋体"/>
        </w:rPr>
        <w:t>在必须采取降低地下水位来进行施工的地段，勘察孔孔深应在井底以下</w:t>
      </w:r>
      <w:r>
        <w:rPr>
          <w:rFonts w:ascii="Times New Roman" w:eastAsia="宋体"/>
        </w:rPr>
        <w:t>5m~10m</w:t>
      </w:r>
      <w:r>
        <w:rPr>
          <w:rFonts w:hint="eastAsia" w:ascii="Times New Roman" w:eastAsia="宋体"/>
        </w:rPr>
        <w:t>，且应穿透主要含水层；井底下存在承压水层时应适当加深，必要时钻穿承压水层。</w:t>
      </w:r>
    </w:p>
    <w:p>
      <w:pPr>
        <w:pStyle w:val="85"/>
        <w:spacing w:beforeLines="0" w:afterLines="0"/>
        <w:rPr>
          <w:rFonts w:ascii="Times New Roman" w:eastAsia="宋体"/>
        </w:rPr>
      </w:pPr>
      <w:r>
        <w:rPr>
          <w:rFonts w:hint="eastAsia" w:ascii="Times New Roman" w:eastAsia="宋体"/>
        </w:rPr>
        <w:t>沿线路需取土试样和进行原位测试的勘察孔数量，应根据地层结构、地基土的均匀性和设计要求确定，并应占勘察孔总数的</w:t>
      </w:r>
      <w:r>
        <w:rPr>
          <w:rFonts w:ascii="Times New Roman" w:eastAsia="宋体"/>
        </w:rPr>
        <w:t xml:space="preserve"> 1/2</w:t>
      </w:r>
      <w:r>
        <w:rPr>
          <w:rFonts w:hint="eastAsia" w:ascii="Times New Roman" w:eastAsia="宋体"/>
        </w:rPr>
        <w:t>～</w:t>
      </w:r>
      <w:r>
        <w:rPr>
          <w:rFonts w:ascii="Times New Roman" w:eastAsia="宋体"/>
        </w:rPr>
        <w:t>2/3</w:t>
      </w:r>
      <w:r>
        <w:rPr>
          <w:rFonts w:hint="eastAsia" w:ascii="Times New Roman" w:eastAsia="宋体"/>
        </w:rPr>
        <w:t>；控制性勘察孔数量不应少于勘察孔总数的</w:t>
      </w:r>
      <w:r>
        <w:rPr>
          <w:rFonts w:ascii="Times New Roman" w:eastAsia="宋体"/>
        </w:rPr>
        <w:t xml:space="preserve">1/3 </w:t>
      </w:r>
      <w:r>
        <w:rPr>
          <w:rFonts w:hint="eastAsia" w:ascii="Times New Roman" w:eastAsia="宋体"/>
        </w:rPr>
        <w:t>。</w:t>
      </w:r>
    </w:p>
    <w:p>
      <w:pPr>
        <w:pStyle w:val="85"/>
        <w:spacing w:beforeLines="0" w:afterLines="0"/>
        <w:rPr>
          <w:rFonts w:ascii="Times New Roman" w:eastAsia="宋体"/>
        </w:rPr>
      </w:pPr>
      <w:r>
        <w:rPr>
          <w:rFonts w:hint="eastAsia" w:ascii="Times New Roman" w:eastAsia="宋体"/>
        </w:rPr>
        <w:t>取土试样和原位测试点的竖向间距宜为</w:t>
      </w:r>
      <w:r>
        <w:rPr>
          <w:rFonts w:ascii="Times New Roman" w:eastAsia="宋体"/>
        </w:rPr>
        <w:t>1m~2m</w:t>
      </w:r>
      <w:r>
        <w:rPr>
          <w:rFonts w:hint="eastAsia" w:ascii="Times New Roman" w:eastAsia="宋体"/>
        </w:rPr>
        <w:t>，每孔中各主要土层原状土试样和原位测试数据不宜少于</w:t>
      </w:r>
      <w:r>
        <w:rPr>
          <w:rFonts w:ascii="Times New Roman" w:eastAsia="宋体"/>
        </w:rPr>
        <w:t>1</w:t>
      </w:r>
      <w:r>
        <w:rPr>
          <w:rFonts w:hint="eastAsia" w:ascii="Times New Roman" w:eastAsia="宋体"/>
        </w:rPr>
        <w:t>件；当土层大于</w:t>
      </w:r>
      <w:r>
        <w:rPr>
          <w:rFonts w:ascii="Times New Roman" w:eastAsia="宋体"/>
        </w:rPr>
        <w:t>5m</w:t>
      </w:r>
      <w:r>
        <w:rPr>
          <w:rFonts w:hint="eastAsia" w:ascii="Times New Roman" w:eastAsia="宋体"/>
        </w:rPr>
        <w:t>，取样间距可适当放宽，并宜分别在上、中、下部位各取代表性试样</w:t>
      </w:r>
      <w:r>
        <w:rPr>
          <w:rFonts w:ascii="Times New Roman" w:eastAsia="宋体"/>
        </w:rPr>
        <w:t>1</w:t>
      </w:r>
      <w:r>
        <w:rPr>
          <w:rFonts w:hint="eastAsia" w:ascii="Times New Roman" w:eastAsia="宋体"/>
        </w:rPr>
        <w:t>件；主要地层应适当加密。</w:t>
      </w:r>
    </w:p>
    <w:p>
      <w:pPr>
        <w:pStyle w:val="85"/>
        <w:spacing w:beforeLines="0" w:afterLines="0"/>
        <w:rPr>
          <w:rFonts w:ascii="Times New Roman" w:eastAsia="宋体"/>
        </w:rPr>
      </w:pPr>
      <w:r>
        <w:rPr>
          <w:rFonts w:hint="eastAsia" w:ascii="Times New Roman" w:eastAsia="宋体"/>
        </w:rPr>
        <w:t>当存在对工程有影响的地表水、地下水时，应分别采取水试样进行水质分析，每个场地个不小于</w:t>
      </w:r>
      <w:r>
        <w:rPr>
          <w:rFonts w:ascii="Times New Roman" w:eastAsia="宋体"/>
        </w:rPr>
        <w:t>2</w:t>
      </w:r>
      <w:r>
        <w:rPr>
          <w:rFonts w:hint="eastAsia" w:ascii="Times New Roman" w:eastAsia="宋体"/>
        </w:rPr>
        <w:t>件；有多层地下水时，应分层采取地下水试样。</w:t>
      </w:r>
    </w:p>
    <w:p>
      <w:pPr>
        <w:pStyle w:val="85"/>
        <w:spacing w:beforeLines="0" w:afterLines="0"/>
        <w:rPr>
          <w:rFonts w:ascii="Times New Roman" w:eastAsia="宋体"/>
        </w:rPr>
      </w:pPr>
      <w:r>
        <w:rPr>
          <w:rFonts w:hint="eastAsia" w:ascii="Times New Roman" w:eastAsia="宋体"/>
        </w:rPr>
        <w:t>工程需要时，应根据土的性质、基坑安全等级、支护形式和施工方案要求选择室内试验和原位测试项目。室内试验和原位测试的要求应符合相关现行国家标准。</w:t>
      </w:r>
    </w:p>
    <w:p>
      <w:pPr>
        <w:pStyle w:val="85"/>
        <w:spacing w:beforeLines="0" w:afterLines="0"/>
        <w:rPr>
          <w:rFonts w:ascii="Times New Roman" w:eastAsia="宋体"/>
        </w:rPr>
      </w:pPr>
      <w:r>
        <w:rPr>
          <w:rFonts w:hint="eastAsia" w:ascii="Times New Roman" w:eastAsia="宋体"/>
        </w:rPr>
        <w:t>勘察观测和测试工作完成后，顶管施工区域内的钻孔应采用水泥浆进行封孔。</w:t>
      </w:r>
    </w:p>
    <w:p>
      <w:pPr>
        <w:pStyle w:val="85"/>
        <w:spacing w:beforeLines="0" w:afterLines="0"/>
        <w:rPr>
          <w:rFonts w:ascii="Times New Roman" w:eastAsia="宋体"/>
        </w:rPr>
      </w:pPr>
      <w:r>
        <w:rPr>
          <w:rFonts w:hint="eastAsia" w:ascii="Times New Roman" w:eastAsia="宋体"/>
        </w:rPr>
        <w:t>勘察时出现钻具、钻杆等遗失在孔内无法回收的情况时，勘察单位应详细记录遗失物体的种类、长度、材料和遗失时的深度，便于后续施工单位查询。</w:t>
      </w:r>
    </w:p>
    <w:p>
      <w:pPr>
        <w:pStyle w:val="125"/>
        <w:spacing w:before="156" w:after="156"/>
      </w:pPr>
      <w:bookmarkStart w:id="86" w:name="_Toc520100331"/>
      <w:bookmarkStart w:id="87" w:name="_Toc110617944"/>
      <w:bookmarkStart w:id="88" w:name="_Toc6424558"/>
      <w:bookmarkStart w:id="89" w:name="_Toc110618028"/>
      <w:bookmarkStart w:id="90" w:name="_Toc110627338"/>
      <w:bookmarkStart w:id="91" w:name="_Toc111399613"/>
      <w:bookmarkStart w:id="92" w:name="_Toc111401193"/>
      <w:bookmarkStart w:id="93" w:name="_Toc111402661"/>
      <w:bookmarkStart w:id="94" w:name="_Toc533000814"/>
      <w:bookmarkStart w:id="95" w:name="_Toc6424702"/>
      <w:r>
        <w:rPr>
          <w:rFonts w:hint="eastAsia"/>
        </w:rPr>
        <w:t>地下管线及障碍物勘察</w:t>
      </w:r>
      <w:bookmarkEnd w:id="86"/>
      <w:bookmarkEnd w:id="87"/>
      <w:bookmarkEnd w:id="88"/>
      <w:bookmarkEnd w:id="89"/>
      <w:bookmarkEnd w:id="90"/>
      <w:bookmarkEnd w:id="91"/>
      <w:bookmarkEnd w:id="92"/>
      <w:bookmarkEnd w:id="93"/>
      <w:bookmarkEnd w:id="94"/>
      <w:bookmarkEnd w:id="95"/>
    </w:p>
    <w:p>
      <w:pPr>
        <w:pStyle w:val="85"/>
        <w:spacing w:beforeLines="0" w:afterLines="0"/>
        <w:rPr>
          <w:rFonts w:ascii="Times New Roman" w:eastAsia="宋体"/>
        </w:rPr>
      </w:pPr>
      <w:r>
        <w:rPr>
          <w:rFonts w:hint="eastAsia" w:ascii="Times New Roman" w:eastAsia="宋体"/>
        </w:rPr>
        <w:t>综合管廊顶管工程施工前，应搜集地下管线和障碍物的现状资料，并对管线的渗漏和使用状态进行排查和记录，经现场确认后，方可进行施工作业。必要时，在施工前应进行专项地下管线和障碍物的勘察。</w:t>
      </w:r>
    </w:p>
    <w:p>
      <w:pPr>
        <w:pStyle w:val="85"/>
        <w:spacing w:beforeLines="0" w:afterLines="0"/>
        <w:rPr>
          <w:rFonts w:ascii="Times New Roman" w:eastAsia="宋体"/>
        </w:rPr>
      </w:pPr>
      <w:r>
        <w:rPr>
          <w:rFonts w:hint="eastAsia" w:ascii="Times New Roman" w:eastAsia="宋体"/>
        </w:rPr>
        <w:t>地下管线和障碍物勘察应在充分搜集分析已有资料的基础上，综合采用地球物理探测和实地调查的方法进行，所采用的地球物理探测方法的技术要求应符合</w:t>
      </w:r>
      <w:r>
        <w:rPr>
          <w:rFonts w:ascii="Times New Roman" w:eastAsia="宋体"/>
        </w:rPr>
        <w:t>CJJ 7</w:t>
      </w:r>
      <w:r>
        <w:rPr>
          <w:rFonts w:hint="eastAsia" w:ascii="Times New Roman" w:eastAsia="宋体"/>
        </w:rPr>
        <w:t>的有关规定。</w:t>
      </w:r>
    </w:p>
    <w:p>
      <w:pPr>
        <w:pStyle w:val="85"/>
        <w:spacing w:beforeLines="0" w:afterLines="0"/>
        <w:rPr>
          <w:rFonts w:ascii="Times New Roman" w:eastAsia="宋体"/>
        </w:rPr>
      </w:pPr>
      <w:r>
        <w:rPr>
          <w:rFonts w:hint="eastAsia" w:ascii="Times New Roman" w:eastAsia="宋体"/>
        </w:rPr>
        <w:t>地下管线勘察应根据综合管廊工程的规划、设计、施工和管理部门的要求，查明受顶管施工影响的区域内埋设与地下的给水、排水、燃气、热力、工业等各种管道以及电力、电信电缆、光缆。</w:t>
      </w:r>
    </w:p>
    <w:p>
      <w:pPr>
        <w:pStyle w:val="85"/>
        <w:spacing w:beforeLines="0" w:afterLines="0"/>
        <w:rPr>
          <w:rFonts w:ascii="Times New Roman" w:eastAsia="宋体"/>
        </w:rPr>
      </w:pPr>
      <w:r>
        <w:rPr>
          <w:rFonts w:hint="eastAsia" w:ascii="Times New Roman" w:eastAsia="宋体"/>
        </w:rPr>
        <w:t>在进行地下管线现场勘察前，应全面搜集和整理测区范围内己有的地下管线资料和有关测绘资料，宜包括下列内容：</w:t>
      </w:r>
    </w:p>
    <w:p>
      <w:pPr>
        <w:pStyle w:val="194"/>
        <w:numPr>
          <w:ilvl w:val="0"/>
          <w:numId w:val="34"/>
        </w:numPr>
      </w:pPr>
      <w:r>
        <w:rPr>
          <w:rFonts w:hint="eastAsia"/>
        </w:rPr>
        <w:t>已有的各种地下管线图；</w:t>
      </w:r>
    </w:p>
    <w:p>
      <w:pPr>
        <w:pStyle w:val="194"/>
      </w:pPr>
      <w:r>
        <w:rPr>
          <w:rFonts w:hint="eastAsia"/>
        </w:rPr>
        <w:t>各种管线的设计图、施工图、竣工图及技术说明资料；</w:t>
      </w:r>
    </w:p>
    <w:p>
      <w:pPr>
        <w:pStyle w:val="194"/>
      </w:pPr>
      <w:r>
        <w:rPr>
          <w:rFonts w:hint="eastAsia"/>
        </w:rPr>
        <w:t>相应比例尺的地形图；</w:t>
      </w:r>
    </w:p>
    <w:p>
      <w:pPr>
        <w:pStyle w:val="194"/>
      </w:pPr>
      <w:r>
        <w:rPr>
          <w:rFonts w:hint="eastAsia"/>
        </w:rPr>
        <w:t>测区及其邻近测量控制点的坐标和高程；</w:t>
      </w:r>
    </w:p>
    <w:p>
      <w:pPr>
        <w:pStyle w:val="194"/>
      </w:pPr>
      <w:r>
        <w:rPr>
          <w:rFonts w:hint="eastAsia"/>
        </w:rPr>
        <w:t>拟建顶管工程区间内的桩基、树根等障碍物。</w:t>
      </w:r>
    </w:p>
    <w:p>
      <w:pPr>
        <w:pStyle w:val="85"/>
        <w:spacing w:beforeLines="0" w:afterLines="0"/>
        <w:rPr>
          <w:rFonts w:ascii="Times New Roman" w:eastAsia="宋体"/>
        </w:rPr>
      </w:pPr>
      <w:r>
        <w:rPr>
          <w:rFonts w:hint="eastAsia" w:ascii="Times New Roman" w:eastAsia="宋体"/>
        </w:rPr>
        <w:t>各种地下管线的敷设状况，即管线在地面上的投影位置和埋深，同时应查明管线类别、材质、规格、载体特征、电缆根数、孔数及附属设施等，绘制探查草图并在地面上设置管线点标志。</w:t>
      </w:r>
    </w:p>
    <w:p>
      <w:pPr>
        <w:pStyle w:val="85"/>
        <w:spacing w:beforeLines="0" w:afterLines="0"/>
        <w:rPr>
          <w:rFonts w:ascii="Times New Roman" w:eastAsia="宋体"/>
        </w:rPr>
      </w:pPr>
      <w:r>
        <w:rPr>
          <w:rFonts w:hint="eastAsia" w:ascii="Times New Roman" w:eastAsia="宋体"/>
        </w:rPr>
        <w:t>管线点宜设置在管线的特征点在地面的投影位置上。管线特征点包括交叉点分支点、转折点、变材点、变坡点、变径点、起讫点、上杆、下杆以及管线上的附属设施中心点等。在没有特征点的管线段上，管线点间距宜按小于或等于</w:t>
      </w:r>
      <w:r>
        <w:rPr>
          <w:rFonts w:ascii="Times New Roman" w:eastAsia="宋体"/>
        </w:rPr>
        <w:t>10m</w:t>
      </w:r>
      <w:r>
        <w:rPr>
          <w:rFonts w:hint="eastAsia" w:ascii="Times New Roman" w:eastAsia="宋体"/>
        </w:rPr>
        <w:t>间距设置，并应以能反映管线弯曲特征为原则。</w:t>
      </w:r>
    </w:p>
    <w:p>
      <w:pPr>
        <w:pStyle w:val="85"/>
        <w:spacing w:beforeLines="0" w:afterLines="0"/>
        <w:rPr>
          <w:rFonts w:ascii="Times New Roman" w:eastAsia="宋体"/>
        </w:rPr>
      </w:pPr>
      <w:r>
        <w:rPr>
          <w:rFonts w:hint="eastAsia" w:ascii="Times New Roman" w:eastAsia="宋体"/>
        </w:rPr>
        <w:t>地下管线勘察的物探方法应根据任务要求、探查对象和地球物理条件，选择经济有效的方法。金属管线宜采用电磁感应法探测定位，非金属管线宜采用穿线法、信标法进行探测定位，或者采用陀螺仪法、地质雷达法进行定位。管线探测新技术通过实际试验有效和经济技术比对后可鼓励采用。</w:t>
      </w:r>
    </w:p>
    <w:p>
      <w:pPr>
        <w:pStyle w:val="85"/>
        <w:spacing w:beforeLines="0" w:afterLines="0"/>
        <w:rPr>
          <w:rFonts w:ascii="Times New Roman" w:eastAsia="宋体"/>
        </w:rPr>
      </w:pPr>
      <w:r>
        <w:rPr>
          <w:rFonts w:hint="eastAsia" w:ascii="Times New Roman" w:eastAsia="宋体"/>
        </w:rPr>
        <w:t>地下管线探查前，应在探查区或邻近的己知管线上进行方法试验，确定该种方法技术和仪器设备的有效性、精度和有关参数。不同类型的地下管线、不同地球物理条件的地区，应分别进行方法试验。</w:t>
      </w:r>
    </w:p>
    <w:p>
      <w:pPr>
        <w:pStyle w:val="85"/>
        <w:spacing w:beforeLines="0" w:afterLines="0"/>
        <w:rPr>
          <w:rFonts w:ascii="Times New Roman" w:eastAsia="宋体"/>
        </w:rPr>
      </w:pPr>
      <w:r>
        <w:rPr>
          <w:rFonts w:hint="eastAsia" w:ascii="Times New Roman" w:eastAsia="宋体"/>
        </w:rPr>
        <w:t>地下管线探测的范围应覆盖顶管段综合管廊结构的外界线范围，以及管廊两侧各不小于</w:t>
      </w:r>
      <w:r>
        <w:rPr>
          <w:rFonts w:ascii="Times New Roman" w:eastAsia="宋体"/>
        </w:rPr>
        <w:t>1</w:t>
      </w:r>
      <w:r>
        <w:rPr>
          <w:rFonts w:hint="eastAsia" w:ascii="Times New Roman" w:eastAsia="宋体"/>
        </w:rPr>
        <w:t>倍管廊宽度的区域。</w:t>
      </w:r>
    </w:p>
    <w:p>
      <w:pPr>
        <w:pStyle w:val="85"/>
        <w:spacing w:beforeLines="0" w:afterLines="0"/>
        <w:rPr>
          <w:rFonts w:ascii="Times New Roman" w:eastAsia="宋体"/>
        </w:rPr>
      </w:pPr>
      <w:r>
        <w:rPr>
          <w:rFonts w:hint="eastAsia" w:ascii="Times New Roman" w:eastAsia="宋体"/>
        </w:rPr>
        <w:t>地下管线探测应查明地下管线的平面位置、走向、埋深（或高程）、规格、性质、材料等内容。具体的内容根据地下管线的性质可按表</w:t>
      </w:r>
      <w:r>
        <w:rPr>
          <w:rFonts w:ascii="Times New Roman" w:eastAsia="宋体"/>
        </w:rPr>
        <w:t>1</w:t>
      </w:r>
      <w:r>
        <w:rPr>
          <w:rFonts w:hint="eastAsia" w:ascii="Times New Roman" w:eastAsia="宋体"/>
        </w:rPr>
        <w:t>选择，或根据委托方的要求确定。</w:t>
      </w:r>
    </w:p>
    <w:p>
      <w:pPr>
        <w:pStyle w:val="132"/>
        <w:spacing w:before="156" w:after="156"/>
      </w:pPr>
      <w:r>
        <w:rPr>
          <w:rFonts w:hint="eastAsia"/>
        </w:rPr>
        <w:t>地下管线探测内容</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896"/>
        <w:gridCol w:w="858"/>
        <w:gridCol w:w="955"/>
        <w:gridCol w:w="953"/>
        <w:gridCol w:w="555"/>
        <w:gridCol w:w="563"/>
        <w:gridCol w:w="796"/>
        <w:gridCol w:w="559"/>
        <w:gridCol w:w="582"/>
        <w:gridCol w:w="611"/>
        <w:gridCol w:w="8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6" w:type="pct"/>
            <w:vMerge w:val="restart"/>
            <w:tcBorders>
              <w:top w:val="single" w:color="auto" w:sz="12" w:space="0"/>
            </w:tcBorders>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管线类别</w:t>
            </w:r>
          </w:p>
        </w:tc>
        <w:tc>
          <w:tcPr>
            <w:tcW w:w="916" w:type="pct"/>
            <w:gridSpan w:val="2"/>
            <w:tcBorders>
              <w:top w:val="single" w:color="auto" w:sz="12" w:space="0"/>
            </w:tcBorders>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埋深（</w:t>
            </w:r>
            <w:r>
              <w:rPr>
                <w:rFonts w:ascii="宋体" w:hAnsi="宋体" w:eastAsia="宋体"/>
                <w:sz w:val="18"/>
                <w:szCs w:val="18"/>
              </w:rPr>
              <w:t>m</w:t>
            </w:r>
            <w:r>
              <w:rPr>
                <w:rFonts w:hint="eastAsia" w:ascii="宋体" w:hAnsi="宋体" w:eastAsia="宋体"/>
                <w:sz w:val="18"/>
                <w:szCs w:val="18"/>
              </w:rPr>
              <w:t>）</w:t>
            </w:r>
          </w:p>
        </w:tc>
        <w:tc>
          <w:tcPr>
            <w:tcW w:w="997" w:type="pct"/>
            <w:gridSpan w:val="2"/>
            <w:tcBorders>
              <w:top w:val="single" w:color="auto" w:sz="12" w:space="0"/>
            </w:tcBorders>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断面尺寸</w:t>
            </w:r>
          </w:p>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mm</w:t>
            </w:r>
            <w:r>
              <w:rPr>
                <w:rFonts w:hint="eastAsia" w:ascii="宋体" w:hAnsi="宋体" w:eastAsia="宋体"/>
                <w:sz w:val="18"/>
                <w:szCs w:val="18"/>
              </w:rPr>
              <w:t>）</w:t>
            </w:r>
          </w:p>
        </w:tc>
        <w:tc>
          <w:tcPr>
            <w:tcW w:w="290" w:type="pct"/>
            <w:vMerge w:val="restart"/>
            <w:tcBorders>
              <w:top w:val="single" w:color="auto" w:sz="12" w:space="0"/>
            </w:tcBorders>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根数</w:t>
            </w:r>
          </w:p>
        </w:tc>
        <w:tc>
          <w:tcPr>
            <w:tcW w:w="294" w:type="pct"/>
            <w:vMerge w:val="restart"/>
            <w:tcBorders>
              <w:top w:val="single" w:color="auto" w:sz="12" w:space="0"/>
            </w:tcBorders>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管材</w:t>
            </w:r>
          </w:p>
        </w:tc>
        <w:tc>
          <w:tcPr>
            <w:tcW w:w="416" w:type="pct"/>
            <w:vMerge w:val="restart"/>
            <w:tcBorders>
              <w:top w:val="single" w:color="auto" w:sz="12" w:space="0"/>
            </w:tcBorders>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附属物</w:t>
            </w:r>
          </w:p>
        </w:tc>
        <w:tc>
          <w:tcPr>
            <w:tcW w:w="915" w:type="pct"/>
            <w:gridSpan w:val="3"/>
            <w:tcBorders>
              <w:top w:val="single" w:color="auto" w:sz="12" w:space="0"/>
            </w:tcBorders>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载体特征</w:t>
            </w:r>
          </w:p>
        </w:tc>
        <w:tc>
          <w:tcPr>
            <w:tcW w:w="445" w:type="pct"/>
            <w:vMerge w:val="restart"/>
            <w:tcBorders>
              <w:top w:val="single" w:color="auto" w:sz="12" w:space="0"/>
            </w:tcBorders>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权属</w:t>
            </w:r>
          </w:p>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pct"/>
            <w:vMerge w:val="continue"/>
            <w:vAlign w:val="center"/>
          </w:tcPr>
          <w:p>
            <w:pPr>
              <w:pStyle w:val="251"/>
              <w:numPr>
                <w:ilvl w:val="0"/>
                <w:numId w:val="0"/>
              </w:numPr>
              <w:spacing w:beforeLines="0" w:afterLines="0"/>
              <w:jc w:val="center"/>
              <w:rPr>
                <w:rFonts w:ascii="宋体" w:hAnsi="宋体" w:eastAsia="宋体"/>
                <w:sz w:val="18"/>
                <w:szCs w:val="18"/>
              </w:rPr>
            </w:pPr>
          </w:p>
        </w:tc>
        <w:tc>
          <w:tcPr>
            <w:tcW w:w="46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内底</w:t>
            </w:r>
          </w:p>
        </w:tc>
        <w:tc>
          <w:tcPr>
            <w:tcW w:w="44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外顶</w:t>
            </w:r>
          </w:p>
        </w:tc>
        <w:tc>
          <w:tcPr>
            <w:tcW w:w="499"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管径</w:t>
            </w:r>
          </w:p>
        </w:tc>
        <w:tc>
          <w:tcPr>
            <w:tcW w:w="49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宽</w:t>
            </w:r>
            <w:r>
              <w:rPr>
                <w:rFonts w:ascii="宋体" w:hAnsi="宋体" w:eastAsia="宋体"/>
                <w:sz w:val="18"/>
                <w:szCs w:val="18"/>
              </w:rPr>
              <w:t>×</w:t>
            </w:r>
            <w:r>
              <w:rPr>
                <w:rFonts w:hint="eastAsia" w:ascii="宋体" w:hAnsi="宋体" w:eastAsia="宋体"/>
                <w:sz w:val="18"/>
                <w:szCs w:val="18"/>
              </w:rPr>
              <w:t>高</w:t>
            </w:r>
          </w:p>
        </w:tc>
        <w:tc>
          <w:tcPr>
            <w:tcW w:w="290" w:type="pct"/>
            <w:vMerge w:val="continue"/>
            <w:vAlign w:val="center"/>
          </w:tcPr>
          <w:p>
            <w:pPr>
              <w:pStyle w:val="251"/>
              <w:numPr>
                <w:ilvl w:val="0"/>
                <w:numId w:val="0"/>
              </w:numPr>
              <w:spacing w:beforeLines="0" w:afterLines="0"/>
              <w:jc w:val="center"/>
              <w:rPr>
                <w:rFonts w:ascii="宋体" w:hAnsi="宋体" w:eastAsia="宋体"/>
                <w:sz w:val="18"/>
                <w:szCs w:val="18"/>
              </w:rPr>
            </w:pPr>
          </w:p>
        </w:tc>
        <w:tc>
          <w:tcPr>
            <w:tcW w:w="294" w:type="pct"/>
            <w:vMerge w:val="continue"/>
            <w:vAlign w:val="center"/>
          </w:tcPr>
          <w:p>
            <w:pPr>
              <w:pStyle w:val="251"/>
              <w:numPr>
                <w:ilvl w:val="0"/>
                <w:numId w:val="0"/>
              </w:numPr>
              <w:spacing w:beforeLines="0" w:afterLines="0"/>
              <w:jc w:val="center"/>
              <w:rPr>
                <w:rFonts w:ascii="宋体" w:hAnsi="宋体" w:eastAsia="宋体"/>
                <w:sz w:val="18"/>
                <w:szCs w:val="18"/>
              </w:rPr>
            </w:pPr>
          </w:p>
        </w:tc>
        <w:tc>
          <w:tcPr>
            <w:tcW w:w="416" w:type="pct"/>
            <w:vMerge w:val="continue"/>
            <w:vAlign w:val="center"/>
          </w:tcPr>
          <w:p>
            <w:pPr>
              <w:pStyle w:val="251"/>
              <w:numPr>
                <w:ilvl w:val="0"/>
                <w:numId w:val="0"/>
              </w:numPr>
              <w:spacing w:beforeLines="0" w:afterLines="0"/>
              <w:jc w:val="center"/>
              <w:rPr>
                <w:rFonts w:ascii="宋体" w:hAnsi="宋体" w:eastAsia="宋体"/>
                <w:sz w:val="18"/>
                <w:szCs w:val="18"/>
              </w:rPr>
            </w:pPr>
          </w:p>
        </w:tc>
        <w:tc>
          <w:tcPr>
            <w:tcW w:w="292"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压力</w:t>
            </w:r>
          </w:p>
        </w:tc>
        <w:tc>
          <w:tcPr>
            <w:tcW w:w="304"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流向</w:t>
            </w:r>
          </w:p>
        </w:tc>
        <w:tc>
          <w:tcPr>
            <w:tcW w:w="319"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电压</w:t>
            </w:r>
          </w:p>
        </w:tc>
        <w:tc>
          <w:tcPr>
            <w:tcW w:w="445" w:type="pct"/>
            <w:vMerge w:val="continue"/>
            <w:vAlign w:val="center"/>
          </w:tcPr>
          <w:p>
            <w:pPr>
              <w:pStyle w:val="251"/>
              <w:numPr>
                <w:ilvl w:val="0"/>
                <w:numId w:val="0"/>
              </w:numPr>
              <w:spacing w:beforeLines="0" w:afterLines="0"/>
              <w:jc w:val="center"/>
              <w:rPr>
                <w:rFonts w:ascii="宋体" w:hAnsi="宋体" w:eastAsia="宋体"/>
                <w:sz w:val="18"/>
                <w:szCs w:val="18"/>
              </w:rPr>
            </w:pPr>
          </w:p>
        </w:tc>
      </w:tr>
    </w:tbl>
    <w:p>
      <w:pPr>
        <w:pStyle w:val="132"/>
        <w:numPr>
          <w:ilvl w:val="0"/>
          <w:numId w:val="0"/>
        </w:numPr>
        <w:spacing w:before="156" w:after="156"/>
      </w:pPr>
      <w:r>
        <w:rPr>
          <w:rFonts w:hint="eastAsia"/>
        </w:rPr>
        <w:t>表1地下管线探测内容（续）</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915"/>
        <w:gridCol w:w="896"/>
        <w:gridCol w:w="857"/>
        <w:gridCol w:w="955"/>
        <w:gridCol w:w="953"/>
        <w:gridCol w:w="555"/>
        <w:gridCol w:w="563"/>
        <w:gridCol w:w="796"/>
        <w:gridCol w:w="559"/>
        <w:gridCol w:w="582"/>
        <w:gridCol w:w="611"/>
        <w:gridCol w:w="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6" w:type="pct"/>
            <w:gridSpan w:val="2"/>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给水</w:t>
            </w:r>
          </w:p>
        </w:tc>
        <w:tc>
          <w:tcPr>
            <w:tcW w:w="468" w:type="pct"/>
            <w:vAlign w:val="center"/>
          </w:tcPr>
          <w:p>
            <w:pPr>
              <w:pStyle w:val="251"/>
              <w:numPr>
                <w:ilvl w:val="0"/>
                <w:numId w:val="0"/>
              </w:numPr>
              <w:spacing w:beforeLines="0" w:afterLines="0"/>
              <w:jc w:val="center"/>
              <w:rPr>
                <w:rFonts w:ascii="宋体" w:hAnsi="宋体" w:eastAsia="宋体"/>
                <w:sz w:val="18"/>
                <w:szCs w:val="18"/>
              </w:rPr>
            </w:pPr>
          </w:p>
        </w:tc>
        <w:tc>
          <w:tcPr>
            <w:tcW w:w="44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99"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98" w:type="pct"/>
            <w:vAlign w:val="center"/>
          </w:tcPr>
          <w:p>
            <w:pPr>
              <w:pStyle w:val="251"/>
              <w:numPr>
                <w:ilvl w:val="0"/>
                <w:numId w:val="0"/>
              </w:numPr>
              <w:spacing w:beforeLines="0" w:afterLines="0"/>
              <w:jc w:val="center"/>
              <w:rPr>
                <w:rFonts w:ascii="宋体" w:hAnsi="宋体" w:eastAsia="宋体"/>
                <w:sz w:val="18"/>
                <w:szCs w:val="18"/>
              </w:rPr>
            </w:pPr>
          </w:p>
        </w:tc>
        <w:tc>
          <w:tcPr>
            <w:tcW w:w="290" w:type="pct"/>
            <w:vAlign w:val="center"/>
          </w:tcPr>
          <w:p>
            <w:pPr>
              <w:pStyle w:val="251"/>
              <w:numPr>
                <w:ilvl w:val="0"/>
                <w:numId w:val="0"/>
              </w:numPr>
              <w:spacing w:beforeLines="0" w:afterLines="0"/>
              <w:jc w:val="center"/>
              <w:rPr>
                <w:rFonts w:ascii="宋体" w:hAnsi="宋体" w:eastAsia="宋体"/>
                <w:sz w:val="18"/>
                <w:szCs w:val="18"/>
              </w:rPr>
            </w:pPr>
          </w:p>
        </w:tc>
        <w:tc>
          <w:tcPr>
            <w:tcW w:w="294"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16"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292" w:type="pct"/>
            <w:vAlign w:val="center"/>
          </w:tcPr>
          <w:p>
            <w:pPr>
              <w:pStyle w:val="251"/>
              <w:numPr>
                <w:ilvl w:val="0"/>
                <w:numId w:val="0"/>
              </w:numPr>
              <w:spacing w:beforeLines="0" w:afterLines="0"/>
              <w:jc w:val="center"/>
              <w:rPr>
                <w:rFonts w:ascii="宋体" w:hAnsi="宋体" w:eastAsia="宋体"/>
                <w:sz w:val="18"/>
                <w:szCs w:val="18"/>
              </w:rPr>
            </w:pPr>
          </w:p>
        </w:tc>
        <w:tc>
          <w:tcPr>
            <w:tcW w:w="304" w:type="pct"/>
            <w:vAlign w:val="center"/>
          </w:tcPr>
          <w:p>
            <w:pPr>
              <w:pStyle w:val="251"/>
              <w:numPr>
                <w:ilvl w:val="0"/>
                <w:numId w:val="0"/>
              </w:numPr>
              <w:spacing w:beforeLines="0" w:afterLines="0"/>
              <w:jc w:val="center"/>
              <w:rPr>
                <w:rFonts w:ascii="宋体" w:hAnsi="宋体" w:eastAsia="宋体"/>
                <w:sz w:val="18"/>
                <w:szCs w:val="18"/>
              </w:rPr>
            </w:pPr>
          </w:p>
        </w:tc>
        <w:tc>
          <w:tcPr>
            <w:tcW w:w="319" w:type="pct"/>
            <w:vAlign w:val="center"/>
          </w:tcPr>
          <w:p>
            <w:pPr>
              <w:pStyle w:val="251"/>
              <w:numPr>
                <w:ilvl w:val="0"/>
                <w:numId w:val="0"/>
              </w:numPr>
              <w:spacing w:beforeLines="0" w:afterLines="0"/>
              <w:jc w:val="center"/>
              <w:rPr>
                <w:rFonts w:ascii="宋体" w:hAnsi="宋体" w:eastAsia="宋体"/>
                <w:sz w:val="18"/>
                <w:szCs w:val="18"/>
              </w:rPr>
            </w:pPr>
          </w:p>
        </w:tc>
        <w:tc>
          <w:tcPr>
            <w:tcW w:w="445"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48" w:type="pct"/>
            <w:vMerge w:val="restar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排水</w:t>
            </w:r>
          </w:p>
        </w:tc>
        <w:tc>
          <w:tcPr>
            <w:tcW w:w="47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管道</w:t>
            </w:r>
          </w:p>
        </w:tc>
        <w:tc>
          <w:tcPr>
            <w:tcW w:w="46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48" w:type="pct"/>
            <w:vAlign w:val="center"/>
          </w:tcPr>
          <w:p>
            <w:pPr>
              <w:pStyle w:val="251"/>
              <w:numPr>
                <w:ilvl w:val="0"/>
                <w:numId w:val="0"/>
              </w:numPr>
              <w:spacing w:beforeLines="0" w:afterLines="0"/>
              <w:jc w:val="center"/>
              <w:rPr>
                <w:rFonts w:ascii="宋体" w:hAnsi="宋体" w:eastAsia="宋体"/>
                <w:sz w:val="18"/>
                <w:szCs w:val="18"/>
              </w:rPr>
            </w:pPr>
          </w:p>
        </w:tc>
        <w:tc>
          <w:tcPr>
            <w:tcW w:w="499"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98" w:type="pct"/>
            <w:vAlign w:val="center"/>
          </w:tcPr>
          <w:p>
            <w:pPr>
              <w:pStyle w:val="251"/>
              <w:numPr>
                <w:ilvl w:val="0"/>
                <w:numId w:val="0"/>
              </w:numPr>
              <w:spacing w:beforeLines="0" w:afterLines="0"/>
              <w:jc w:val="center"/>
              <w:rPr>
                <w:rFonts w:ascii="宋体" w:hAnsi="宋体" w:eastAsia="宋体"/>
                <w:sz w:val="18"/>
                <w:szCs w:val="18"/>
              </w:rPr>
            </w:pPr>
          </w:p>
        </w:tc>
        <w:tc>
          <w:tcPr>
            <w:tcW w:w="290" w:type="pct"/>
            <w:vAlign w:val="center"/>
          </w:tcPr>
          <w:p>
            <w:pPr>
              <w:pStyle w:val="251"/>
              <w:numPr>
                <w:ilvl w:val="0"/>
                <w:numId w:val="0"/>
              </w:numPr>
              <w:spacing w:beforeLines="0" w:afterLines="0"/>
              <w:jc w:val="center"/>
              <w:rPr>
                <w:rFonts w:ascii="宋体" w:hAnsi="宋体" w:eastAsia="宋体"/>
                <w:sz w:val="18"/>
                <w:szCs w:val="18"/>
              </w:rPr>
            </w:pPr>
          </w:p>
        </w:tc>
        <w:tc>
          <w:tcPr>
            <w:tcW w:w="294"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16"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292" w:type="pct"/>
            <w:vAlign w:val="center"/>
          </w:tcPr>
          <w:p>
            <w:pPr>
              <w:pStyle w:val="251"/>
              <w:numPr>
                <w:ilvl w:val="0"/>
                <w:numId w:val="0"/>
              </w:numPr>
              <w:spacing w:beforeLines="0" w:afterLines="0"/>
              <w:jc w:val="center"/>
              <w:rPr>
                <w:rFonts w:ascii="宋体" w:hAnsi="宋体" w:eastAsia="宋体"/>
                <w:sz w:val="18"/>
                <w:szCs w:val="18"/>
              </w:rPr>
            </w:pPr>
          </w:p>
        </w:tc>
        <w:tc>
          <w:tcPr>
            <w:tcW w:w="304"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319" w:type="pct"/>
            <w:vAlign w:val="center"/>
          </w:tcPr>
          <w:p>
            <w:pPr>
              <w:pStyle w:val="251"/>
              <w:numPr>
                <w:ilvl w:val="0"/>
                <w:numId w:val="0"/>
              </w:numPr>
              <w:spacing w:beforeLines="0" w:afterLines="0"/>
              <w:jc w:val="center"/>
              <w:rPr>
                <w:rFonts w:ascii="宋体" w:hAnsi="宋体" w:eastAsia="宋体"/>
                <w:sz w:val="18"/>
                <w:szCs w:val="18"/>
              </w:rPr>
            </w:pPr>
          </w:p>
        </w:tc>
        <w:tc>
          <w:tcPr>
            <w:tcW w:w="445"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248" w:type="pct"/>
            <w:vMerge w:val="continue"/>
            <w:vAlign w:val="center"/>
          </w:tcPr>
          <w:p>
            <w:pPr>
              <w:pStyle w:val="251"/>
              <w:numPr>
                <w:ilvl w:val="0"/>
                <w:numId w:val="0"/>
              </w:numPr>
              <w:spacing w:beforeLines="0" w:afterLines="0"/>
              <w:jc w:val="center"/>
              <w:rPr>
                <w:rFonts w:ascii="宋体" w:hAnsi="宋体" w:eastAsia="宋体"/>
                <w:sz w:val="18"/>
                <w:szCs w:val="18"/>
              </w:rPr>
            </w:pPr>
          </w:p>
        </w:tc>
        <w:tc>
          <w:tcPr>
            <w:tcW w:w="47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方沟</w:t>
            </w:r>
          </w:p>
        </w:tc>
        <w:tc>
          <w:tcPr>
            <w:tcW w:w="46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48" w:type="pct"/>
            <w:vAlign w:val="center"/>
          </w:tcPr>
          <w:p>
            <w:pPr>
              <w:pStyle w:val="251"/>
              <w:numPr>
                <w:ilvl w:val="0"/>
                <w:numId w:val="0"/>
              </w:numPr>
              <w:spacing w:beforeLines="0" w:afterLines="0"/>
              <w:jc w:val="center"/>
              <w:rPr>
                <w:rFonts w:ascii="宋体" w:hAnsi="宋体" w:eastAsia="宋体"/>
                <w:sz w:val="18"/>
                <w:szCs w:val="18"/>
              </w:rPr>
            </w:pPr>
          </w:p>
        </w:tc>
        <w:tc>
          <w:tcPr>
            <w:tcW w:w="499" w:type="pct"/>
            <w:vAlign w:val="center"/>
          </w:tcPr>
          <w:p>
            <w:pPr>
              <w:pStyle w:val="251"/>
              <w:numPr>
                <w:ilvl w:val="0"/>
                <w:numId w:val="0"/>
              </w:numPr>
              <w:spacing w:beforeLines="0" w:afterLines="0"/>
              <w:jc w:val="center"/>
              <w:rPr>
                <w:rFonts w:ascii="宋体" w:hAnsi="宋体" w:eastAsia="宋体"/>
                <w:sz w:val="18"/>
                <w:szCs w:val="18"/>
              </w:rPr>
            </w:pPr>
          </w:p>
        </w:tc>
        <w:tc>
          <w:tcPr>
            <w:tcW w:w="49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290" w:type="pct"/>
            <w:vAlign w:val="center"/>
          </w:tcPr>
          <w:p>
            <w:pPr>
              <w:pStyle w:val="251"/>
              <w:numPr>
                <w:ilvl w:val="0"/>
                <w:numId w:val="0"/>
              </w:numPr>
              <w:spacing w:beforeLines="0" w:afterLines="0"/>
              <w:jc w:val="center"/>
              <w:rPr>
                <w:rFonts w:ascii="宋体" w:hAnsi="宋体" w:eastAsia="宋体"/>
                <w:sz w:val="18"/>
                <w:szCs w:val="18"/>
              </w:rPr>
            </w:pPr>
          </w:p>
        </w:tc>
        <w:tc>
          <w:tcPr>
            <w:tcW w:w="294"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16"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292" w:type="pct"/>
            <w:vAlign w:val="center"/>
          </w:tcPr>
          <w:p>
            <w:pPr>
              <w:pStyle w:val="251"/>
              <w:numPr>
                <w:ilvl w:val="0"/>
                <w:numId w:val="0"/>
              </w:numPr>
              <w:spacing w:beforeLines="0" w:afterLines="0"/>
              <w:jc w:val="center"/>
              <w:rPr>
                <w:rFonts w:ascii="宋体" w:hAnsi="宋体" w:eastAsia="宋体"/>
                <w:sz w:val="18"/>
                <w:szCs w:val="18"/>
              </w:rPr>
            </w:pPr>
          </w:p>
        </w:tc>
        <w:tc>
          <w:tcPr>
            <w:tcW w:w="304"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319" w:type="pct"/>
            <w:vAlign w:val="center"/>
          </w:tcPr>
          <w:p>
            <w:pPr>
              <w:pStyle w:val="251"/>
              <w:numPr>
                <w:ilvl w:val="0"/>
                <w:numId w:val="0"/>
              </w:numPr>
              <w:spacing w:beforeLines="0" w:afterLines="0"/>
              <w:jc w:val="center"/>
              <w:rPr>
                <w:rFonts w:ascii="宋体" w:hAnsi="宋体" w:eastAsia="宋体"/>
                <w:sz w:val="18"/>
                <w:szCs w:val="18"/>
              </w:rPr>
            </w:pPr>
          </w:p>
        </w:tc>
        <w:tc>
          <w:tcPr>
            <w:tcW w:w="445"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6" w:type="pct"/>
            <w:gridSpan w:val="2"/>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燃气</w:t>
            </w:r>
          </w:p>
        </w:tc>
        <w:tc>
          <w:tcPr>
            <w:tcW w:w="468" w:type="pct"/>
            <w:vAlign w:val="center"/>
          </w:tcPr>
          <w:p>
            <w:pPr>
              <w:pStyle w:val="251"/>
              <w:numPr>
                <w:ilvl w:val="0"/>
                <w:numId w:val="0"/>
              </w:numPr>
              <w:spacing w:beforeLines="0" w:afterLines="0"/>
              <w:jc w:val="center"/>
              <w:rPr>
                <w:rFonts w:ascii="宋体" w:hAnsi="宋体" w:eastAsia="宋体"/>
                <w:sz w:val="18"/>
                <w:szCs w:val="18"/>
              </w:rPr>
            </w:pPr>
          </w:p>
        </w:tc>
        <w:tc>
          <w:tcPr>
            <w:tcW w:w="44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99"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98" w:type="pct"/>
            <w:vAlign w:val="center"/>
          </w:tcPr>
          <w:p>
            <w:pPr>
              <w:pStyle w:val="251"/>
              <w:numPr>
                <w:ilvl w:val="0"/>
                <w:numId w:val="0"/>
              </w:numPr>
              <w:spacing w:beforeLines="0" w:afterLines="0"/>
              <w:jc w:val="center"/>
              <w:rPr>
                <w:rFonts w:ascii="宋体" w:hAnsi="宋体" w:eastAsia="宋体"/>
                <w:sz w:val="18"/>
                <w:szCs w:val="18"/>
              </w:rPr>
            </w:pPr>
          </w:p>
        </w:tc>
        <w:tc>
          <w:tcPr>
            <w:tcW w:w="290" w:type="pct"/>
            <w:vAlign w:val="center"/>
          </w:tcPr>
          <w:p>
            <w:pPr>
              <w:pStyle w:val="251"/>
              <w:numPr>
                <w:ilvl w:val="0"/>
                <w:numId w:val="0"/>
              </w:numPr>
              <w:spacing w:beforeLines="0" w:afterLines="0"/>
              <w:jc w:val="center"/>
              <w:rPr>
                <w:rFonts w:ascii="宋体" w:hAnsi="宋体" w:eastAsia="宋体"/>
                <w:sz w:val="18"/>
                <w:szCs w:val="18"/>
              </w:rPr>
            </w:pPr>
          </w:p>
        </w:tc>
        <w:tc>
          <w:tcPr>
            <w:tcW w:w="294"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16"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292"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304" w:type="pct"/>
            <w:vAlign w:val="center"/>
          </w:tcPr>
          <w:p>
            <w:pPr>
              <w:pStyle w:val="251"/>
              <w:numPr>
                <w:ilvl w:val="0"/>
                <w:numId w:val="0"/>
              </w:numPr>
              <w:spacing w:beforeLines="0" w:afterLines="0"/>
              <w:jc w:val="center"/>
              <w:rPr>
                <w:rFonts w:ascii="宋体" w:hAnsi="宋体" w:eastAsia="宋体"/>
                <w:sz w:val="18"/>
                <w:szCs w:val="18"/>
              </w:rPr>
            </w:pPr>
          </w:p>
        </w:tc>
        <w:tc>
          <w:tcPr>
            <w:tcW w:w="319" w:type="pct"/>
            <w:vAlign w:val="center"/>
          </w:tcPr>
          <w:p>
            <w:pPr>
              <w:pStyle w:val="251"/>
              <w:numPr>
                <w:ilvl w:val="0"/>
                <w:numId w:val="0"/>
              </w:numPr>
              <w:spacing w:beforeLines="0" w:afterLines="0"/>
              <w:jc w:val="center"/>
              <w:rPr>
                <w:rFonts w:ascii="宋体" w:hAnsi="宋体" w:eastAsia="宋体"/>
                <w:sz w:val="18"/>
                <w:szCs w:val="18"/>
              </w:rPr>
            </w:pPr>
          </w:p>
        </w:tc>
        <w:tc>
          <w:tcPr>
            <w:tcW w:w="445"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48" w:type="pct"/>
            <w:vMerge w:val="restar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工业</w:t>
            </w:r>
          </w:p>
        </w:tc>
        <w:tc>
          <w:tcPr>
            <w:tcW w:w="47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自流</w:t>
            </w:r>
          </w:p>
        </w:tc>
        <w:tc>
          <w:tcPr>
            <w:tcW w:w="46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48" w:type="pct"/>
            <w:vAlign w:val="center"/>
          </w:tcPr>
          <w:p>
            <w:pPr>
              <w:pStyle w:val="251"/>
              <w:numPr>
                <w:ilvl w:val="0"/>
                <w:numId w:val="0"/>
              </w:numPr>
              <w:spacing w:beforeLines="0" w:afterLines="0"/>
              <w:jc w:val="center"/>
              <w:rPr>
                <w:rFonts w:ascii="宋体" w:hAnsi="宋体" w:eastAsia="宋体"/>
                <w:sz w:val="18"/>
                <w:szCs w:val="18"/>
              </w:rPr>
            </w:pPr>
          </w:p>
        </w:tc>
        <w:tc>
          <w:tcPr>
            <w:tcW w:w="499"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98" w:type="pct"/>
            <w:vAlign w:val="center"/>
          </w:tcPr>
          <w:p>
            <w:pPr>
              <w:pStyle w:val="251"/>
              <w:numPr>
                <w:ilvl w:val="0"/>
                <w:numId w:val="0"/>
              </w:numPr>
              <w:spacing w:beforeLines="0" w:afterLines="0"/>
              <w:jc w:val="center"/>
              <w:rPr>
                <w:rFonts w:ascii="宋体" w:hAnsi="宋体" w:eastAsia="宋体"/>
                <w:sz w:val="18"/>
                <w:szCs w:val="18"/>
              </w:rPr>
            </w:pPr>
          </w:p>
        </w:tc>
        <w:tc>
          <w:tcPr>
            <w:tcW w:w="290" w:type="pct"/>
            <w:vAlign w:val="center"/>
          </w:tcPr>
          <w:p>
            <w:pPr>
              <w:pStyle w:val="251"/>
              <w:numPr>
                <w:ilvl w:val="0"/>
                <w:numId w:val="0"/>
              </w:numPr>
              <w:spacing w:beforeLines="0" w:afterLines="0"/>
              <w:jc w:val="center"/>
              <w:rPr>
                <w:rFonts w:ascii="宋体" w:hAnsi="宋体" w:eastAsia="宋体"/>
                <w:sz w:val="18"/>
                <w:szCs w:val="18"/>
              </w:rPr>
            </w:pPr>
          </w:p>
        </w:tc>
        <w:tc>
          <w:tcPr>
            <w:tcW w:w="294"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16"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292" w:type="pct"/>
            <w:vAlign w:val="center"/>
          </w:tcPr>
          <w:p>
            <w:pPr>
              <w:pStyle w:val="251"/>
              <w:numPr>
                <w:ilvl w:val="0"/>
                <w:numId w:val="0"/>
              </w:numPr>
              <w:spacing w:beforeLines="0" w:afterLines="0"/>
              <w:jc w:val="center"/>
              <w:rPr>
                <w:rFonts w:ascii="宋体" w:hAnsi="宋体" w:eastAsia="宋体"/>
                <w:sz w:val="18"/>
                <w:szCs w:val="18"/>
              </w:rPr>
            </w:pPr>
          </w:p>
        </w:tc>
        <w:tc>
          <w:tcPr>
            <w:tcW w:w="304"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319" w:type="pct"/>
            <w:vAlign w:val="center"/>
          </w:tcPr>
          <w:p>
            <w:pPr>
              <w:pStyle w:val="251"/>
              <w:numPr>
                <w:ilvl w:val="0"/>
                <w:numId w:val="0"/>
              </w:numPr>
              <w:spacing w:beforeLines="0" w:afterLines="0"/>
              <w:jc w:val="center"/>
              <w:rPr>
                <w:rFonts w:ascii="宋体" w:hAnsi="宋体" w:eastAsia="宋体"/>
                <w:sz w:val="18"/>
                <w:szCs w:val="18"/>
              </w:rPr>
            </w:pPr>
          </w:p>
        </w:tc>
        <w:tc>
          <w:tcPr>
            <w:tcW w:w="445"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48" w:type="pct"/>
            <w:vMerge w:val="continue"/>
            <w:vAlign w:val="center"/>
          </w:tcPr>
          <w:p>
            <w:pPr>
              <w:pStyle w:val="251"/>
              <w:numPr>
                <w:ilvl w:val="0"/>
                <w:numId w:val="0"/>
              </w:numPr>
              <w:spacing w:beforeLines="0" w:afterLines="0"/>
              <w:jc w:val="center"/>
              <w:rPr>
                <w:rFonts w:ascii="宋体" w:hAnsi="宋体" w:eastAsia="宋体"/>
                <w:sz w:val="18"/>
                <w:szCs w:val="18"/>
              </w:rPr>
            </w:pPr>
          </w:p>
        </w:tc>
        <w:tc>
          <w:tcPr>
            <w:tcW w:w="47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压力</w:t>
            </w:r>
          </w:p>
        </w:tc>
        <w:tc>
          <w:tcPr>
            <w:tcW w:w="468" w:type="pct"/>
            <w:vAlign w:val="center"/>
          </w:tcPr>
          <w:p>
            <w:pPr>
              <w:pStyle w:val="251"/>
              <w:numPr>
                <w:ilvl w:val="0"/>
                <w:numId w:val="0"/>
              </w:numPr>
              <w:spacing w:beforeLines="0" w:afterLines="0"/>
              <w:jc w:val="center"/>
              <w:rPr>
                <w:rFonts w:ascii="宋体" w:hAnsi="宋体" w:eastAsia="宋体"/>
                <w:sz w:val="18"/>
                <w:szCs w:val="18"/>
              </w:rPr>
            </w:pPr>
          </w:p>
        </w:tc>
        <w:tc>
          <w:tcPr>
            <w:tcW w:w="44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99"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98" w:type="pct"/>
            <w:vAlign w:val="center"/>
          </w:tcPr>
          <w:p>
            <w:pPr>
              <w:pStyle w:val="251"/>
              <w:numPr>
                <w:ilvl w:val="0"/>
                <w:numId w:val="0"/>
              </w:numPr>
              <w:spacing w:beforeLines="0" w:afterLines="0"/>
              <w:jc w:val="center"/>
              <w:rPr>
                <w:rFonts w:ascii="宋体" w:hAnsi="宋体" w:eastAsia="宋体"/>
                <w:sz w:val="18"/>
                <w:szCs w:val="18"/>
              </w:rPr>
            </w:pPr>
          </w:p>
        </w:tc>
        <w:tc>
          <w:tcPr>
            <w:tcW w:w="290" w:type="pct"/>
            <w:vAlign w:val="center"/>
          </w:tcPr>
          <w:p>
            <w:pPr>
              <w:pStyle w:val="251"/>
              <w:numPr>
                <w:ilvl w:val="0"/>
                <w:numId w:val="0"/>
              </w:numPr>
              <w:spacing w:beforeLines="0" w:afterLines="0"/>
              <w:jc w:val="center"/>
              <w:rPr>
                <w:rFonts w:ascii="宋体" w:hAnsi="宋体" w:eastAsia="宋体"/>
                <w:sz w:val="18"/>
                <w:szCs w:val="18"/>
              </w:rPr>
            </w:pPr>
          </w:p>
        </w:tc>
        <w:tc>
          <w:tcPr>
            <w:tcW w:w="294"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16"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292"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304" w:type="pct"/>
            <w:vAlign w:val="center"/>
          </w:tcPr>
          <w:p>
            <w:pPr>
              <w:pStyle w:val="251"/>
              <w:numPr>
                <w:ilvl w:val="0"/>
                <w:numId w:val="0"/>
              </w:numPr>
              <w:spacing w:beforeLines="0" w:afterLines="0"/>
              <w:jc w:val="center"/>
              <w:rPr>
                <w:rFonts w:ascii="宋体" w:hAnsi="宋体" w:eastAsia="宋体"/>
                <w:sz w:val="18"/>
                <w:szCs w:val="18"/>
              </w:rPr>
            </w:pPr>
          </w:p>
        </w:tc>
        <w:tc>
          <w:tcPr>
            <w:tcW w:w="319" w:type="pct"/>
            <w:vAlign w:val="center"/>
          </w:tcPr>
          <w:p>
            <w:pPr>
              <w:pStyle w:val="251"/>
              <w:numPr>
                <w:ilvl w:val="0"/>
                <w:numId w:val="0"/>
              </w:numPr>
              <w:spacing w:beforeLines="0" w:afterLines="0"/>
              <w:jc w:val="center"/>
              <w:rPr>
                <w:rFonts w:ascii="宋体" w:hAnsi="宋体" w:eastAsia="宋体"/>
                <w:sz w:val="18"/>
                <w:szCs w:val="18"/>
              </w:rPr>
            </w:pPr>
          </w:p>
        </w:tc>
        <w:tc>
          <w:tcPr>
            <w:tcW w:w="445"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48" w:type="pct"/>
            <w:vMerge w:val="restar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热力</w:t>
            </w:r>
          </w:p>
        </w:tc>
        <w:tc>
          <w:tcPr>
            <w:tcW w:w="47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有沟道</w:t>
            </w:r>
          </w:p>
        </w:tc>
        <w:tc>
          <w:tcPr>
            <w:tcW w:w="46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48" w:type="pct"/>
            <w:vAlign w:val="center"/>
          </w:tcPr>
          <w:p>
            <w:pPr>
              <w:pStyle w:val="251"/>
              <w:numPr>
                <w:ilvl w:val="0"/>
                <w:numId w:val="0"/>
              </w:numPr>
              <w:spacing w:beforeLines="0" w:afterLines="0"/>
              <w:jc w:val="center"/>
              <w:rPr>
                <w:rFonts w:ascii="宋体" w:hAnsi="宋体" w:eastAsia="宋体"/>
                <w:sz w:val="18"/>
                <w:szCs w:val="18"/>
              </w:rPr>
            </w:pPr>
          </w:p>
        </w:tc>
        <w:tc>
          <w:tcPr>
            <w:tcW w:w="499" w:type="pct"/>
            <w:vAlign w:val="center"/>
          </w:tcPr>
          <w:p>
            <w:pPr>
              <w:pStyle w:val="251"/>
              <w:numPr>
                <w:ilvl w:val="0"/>
                <w:numId w:val="0"/>
              </w:numPr>
              <w:spacing w:beforeLines="0" w:afterLines="0"/>
              <w:jc w:val="center"/>
              <w:rPr>
                <w:rFonts w:ascii="宋体" w:hAnsi="宋体" w:eastAsia="宋体"/>
                <w:sz w:val="18"/>
                <w:szCs w:val="18"/>
              </w:rPr>
            </w:pPr>
          </w:p>
        </w:tc>
        <w:tc>
          <w:tcPr>
            <w:tcW w:w="49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290" w:type="pct"/>
            <w:vAlign w:val="center"/>
          </w:tcPr>
          <w:p>
            <w:pPr>
              <w:pStyle w:val="251"/>
              <w:numPr>
                <w:ilvl w:val="0"/>
                <w:numId w:val="0"/>
              </w:numPr>
              <w:spacing w:beforeLines="0" w:afterLines="0"/>
              <w:jc w:val="center"/>
              <w:rPr>
                <w:rFonts w:ascii="宋体" w:hAnsi="宋体" w:eastAsia="宋体"/>
                <w:sz w:val="18"/>
                <w:szCs w:val="18"/>
              </w:rPr>
            </w:pPr>
          </w:p>
        </w:tc>
        <w:tc>
          <w:tcPr>
            <w:tcW w:w="294"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16"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292" w:type="pct"/>
            <w:vAlign w:val="center"/>
          </w:tcPr>
          <w:p>
            <w:pPr>
              <w:pStyle w:val="251"/>
              <w:numPr>
                <w:ilvl w:val="0"/>
                <w:numId w:val="0"/>
              </w:numPr>
              <w:spacing w:beforeLines="0" w:afterLines="0"/>
              <w:jc w:val="center"/>
              <w:rPr>
                <w:rFonts w:ascii="宋体" w:hAnsi="宋体" w:eastAsia="宋体"/>
                <w:sz w:val="18"/>
                <w:szCs w:val="18"/>
              </w:rPr>
            </w:pPr>
          </w:p>
        </w:tc>
        <w:tc>
          <w:tcPr>
            <w:tcW w:w="304"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319" w:type="pct"/>
            <w:vAlign w:val="center"/>
          </w:tcPr>
          <w:p>
            <w:pPr>
              <w:pStyle w:val="251"/>
              <w:numPr>
                <w:ilvl w:val="0"/>
                <w:numId w:val="0"/>
              </w:numPr>
              <w:spacing w:beforeLines="0" w:afterLines="0"/>
              <w:jc w:val="center"/>
              <w:rPr>
                <w:rFonts w:ascii="宋体" w:hAnsi="宋体" w:eastAsia="宋体"/>
                <w:sz w:val="18"/>
                <w:szCs w:val="18"/>
              </w:rPr>
            </w:pPr>
          </w:p>
        </w:tc>
        <w:tc>
          <w:tcPr>
            <w:tcW w:w="445"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48" w:type="pct"/>
            <w:vMerge w:val="continue"/>
            <w:vAlign w:val="center"/>
          </w:tcPr>
          <w:p>
            <w:pPr>
              <w:pStyle w:val="251"/>
              <w:numPr>
                <w:ilvl w:val="0"/>
                <w:numId w:val="0"/>
              </w:numPr>
              <w:spacing w:beforeLines="0" w:afterLines="0"/>
              <w:jc w:val="center"/>
              <w:rPr>
                <w:rFonts w:ascii="宋体" w:hAnsi="宋体" w:eastAsia="宋体"/>
                <w:sz w:val="18"/>
                <w:szCs w:val="18"/>
              </w:rPr>
            </w:pPr>
          </w:p>
        </w:tc>
        <w:tc>
          <w:tcPr>
            <w:tcW w:w="47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无沟道</w:t>
            </w:r>
          </w:p>
        </w:tc>
        <w:tc>
          <w:tcPr>
            <w:tcW w:w="468" w:type="pct"/>
            <w:vAlign w:val="center"/>
          </w:tcPr>
          <w:p>
            <w:pPr>
              <w:pStyle w:val="251"/>
              <w:numPr>
                <w:ilvl w:val="0"/>
                <w:numId w:val="0"/>
              </w:numPr>
              <w:spacing w:beforeLines="0" w:afterLines="0"/>
              <w:jc w:val="center"/>
              <w:rPr>
                <w:rFonts w:ascii="宋体" w:hAnsi="宋体" w:eastAsia="宋体"/>
                <w:sz w:val="18"/>
                <w:szCs w:val="18"/>
              </w:rPr>
            </w:pPr>
          </w:p>
        </w:tc>
        <w:tc>
          <w:tcPr>
            <w:tcW w:w="44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99"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98" w:type="pct"/>
            <w:vAlign w:val="center"/>
          </w:tcPr>
          <w:p>
            <w:pPr>
              <w:pStyle w:val="251"/>
              <w:numPr>
                <w:ilvl w:val="0"/>
                <w:numId w:val="0"/>
              </w:numPr>
              <w:spacing w:beforeLines="0" w:afterLines="0"/>
              <w:jc w:val="center"/>
              <w:rPr>
                <w:rFonts w:ascii="宋体" w:hAnsi="宋体" w:eastAsia="宋体"/>
                <w:sz w:val="18"/>
                <w:szCs w:val="18"/>
              </w:rPr>
            </w:pPr>
          </w:p>
        </w:tc>
        <w:tc>
          <w:tcPr>
            <w:tcW w:w="290" w:type="pct"/>
            <w:vAlign w:val="center"/>
          </w:tcPr>
          <w:p>
            <w:pPr>
              <w:pStyle w:val="251"/>
              <w:numPr>
                <w:ilvl w:val="0"/>
                <w:numId w:val="0"/>
              </w:numPr>
              <w:spacing w:beforeLines="0" w:afterLines="0"/>
              <w:jc w:val="center"/>
              <w:rPr>
                <w:rFonts w:ascii="宋体" w:hAnsi="宋体" w:eastAsia="宋体"/>
                <w:sz w:val="18"/>
                <w:szCs w:val="18"/>
              </w:rPr>
            </w:pPr>
          </w:p>
        </w:tc>
        <w:tc>
          <w:tcPr>
            <w:tcW w:w="294"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16"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292" w:type="pct"/>
            <w:vAlign w:val="center"/>
          </w:tcPr>
          <w:p>
            <w:pPr>
              <w:pStyle w:val="251"/>
              <w:numPr>
                <w:ilvl w:val="0"/>
                <w:numId w:val="0"/>
              </w:numPr>
              <w:spacing w:beforeLines="0" w:afterLines="0"/>
              <w:jc w:val="center"/>
              <w:rPr>
                <w:rFonts w:ascii="宋体" w:hAnsi="宋体" w:eastAsia="宋体"/>
                <w:sz w:val="18"/>
                <w:szCs w:val="18"/>
              </w:rPr>
            </w:pPr>
          </w:p>
        </w:tc>
        <w:tc>
          <w:tcPr>
            <w:tcW w:w="304"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319" w:type="pct"/>
            <w:vAlign w:val="center"/>
          </w:tcPr>
          <w:p>
            <w:pPr>
              <w:pStyle w:val="251"/>
              <w:numPr>
                <w:ilvl w:val="0"/>
                <w:numId w:val="0"/>
              </w:numPr>
              <w:spacing w:beforeLines="0" w:afterLines="0"/>
              <w:jc w:val="center"/>
              <w:rPr>
                <w:rFonts w:ascii="宋体" w:hAnsi="宋体" w:eastAsia="宋体"/>
                <w:sz w:val="18"/>
                <w:szCs w:val="18"/>
              </w:rPr>
            </w:pPr>
          </w:p>
        </w:tc>
        <w:tc>
          <w:tcPr>
            <w:tcW w:w="445"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48" w:type="pct"/>
            <w:vMerge w:val="restar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电力</w:t>
            </w:r>
          </w:p>
        </w:tc>
        <w:tc>
          <w:tcPr>
            <w:tcW w:w="47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管块</w:t>
            </w:r>
          </w:p>
        </w:tc>
        <w:tc>
          <w:tcPr>
            <w:tcW w:w="468" w:type="pct"/>
            <w:vAlign w:val="center"/>
          </w:tcPr>
          <w:p>
            <w:pPr>
              <w:pStyle w:val="251"/>
              <w:numPr>
                <w:ilvl w:val="0"/>
                <w:numId w:val="0"/>
              </w:numPr>
              <w:spacing w:beforeLines="0" w:afterLines="0"/>
              <w:jc w:val="center"/>
              <w:rPr>
                <w:rFonts w:ascii="宋体" w:hAnsi="宋体" w:eastAsia="宋体"/>
                <w:sz w:val="18"/>
                <w:szCs w:val="18"/>
              </w:rPr>
            </w:pPr>
          </w:p>
        </w:tc>
        <w:tc>
          <w:tcPr>
            <w:tcW w:w="44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99" w:type="pct"/>
            <w:vAlign w:val="center"/>
          </w:tcPr>
          <w:p>
            <w:pPr>
              <w:pStyle w:val="251"/>
              <w:numPr>
                <w:ilvl w:val="0"/>
                <w:numId w:val="0"/>
              </w:numPr>
              <w:spacing w:beforeLines="0" w:afterLines="0"/>
              <w:jc w:val="center"/>
              <w:rPr>
                <w:rFonts w:ascii="宋体" w:hAnsi="宋体" w:eastAsia="宋体"/>
                <w:sz w:val="18"/>
                <w:szCs w:val="18"/>
              </w:rPr>
            </w:pPr>
          </w:p>
        </w:tc>
        <w:tc>
          <w:tcPr>
            <w:tcW w:w="49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290"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294"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16"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292" w:type="pct"/>
            <w:vAlign w:val="center"/>
          </w:tcPr>
          <w:p>
            <w:pPr>
              <w:pStyle w:val="251"/>
              <w:numPr>
                <w:ilvl w:val="0"/>
                <w:numId w:val="0"/>
              </w:numPr>
              <w:spacing w:beforeLines="0" w:afterLines="0"/>
              <w:jc w:val="center"/>
              <w:rPr>
                <w:rFonts w:ascii="宋体" w:hAnsi="宋体" w:eastAsia="宋体"/>
                <w:sz w:val="18"/>
                <w:szCs w:val="18"/>
              </w:rPr>
            </w:pPr>
          </w:p>
        </w:tc>
        <w:tc>
          <w:tcPr>
            <w:tcW w:w="304" w:type="pct"/>
            <w:vAlign w:val="center"/>
          </w:tcPr>
          <w:p>
            <w:pPr>
              <w:pStyle w:val="251"/>
              <w:numPr>
                <w:ilvl w:val="0"/>
                <w:numId w:val="0"/>
              </w:numPr>
              <w:spacing w:beforeLines="0" w:afterLines="0"/>
              <w:jc w:val="center"/>
              <w:rPr>
                <w:rFonts w:ascii="宋体" w:hAnsi="宋体" w:eastAsia="宋体"/>
                <w:sz w:val="18"/>
                <w:szCs w:val="18"/>
              </w:rPr>
            </w:pPr>
          </w:p>
        </w:tc>
        <w:tc>
          <w:tcPr>
            <w:tcW w:w="319"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45"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48" w:type="pct"/>
            <w:vMerge w:val="continue"/>
            <w:vAlign w:val="center"/>
          </w:tcPr>
          <w:p>
            <w:pPr>
              <w:pStyle w:val="251"/>
              <w:numPr>
                <w:ilvl w:val="0"/>
                <w:numId w:val="0"/>
              </w:numPr>
              <w:spacing w:beforeLines="0" w:afterLines="0"/>
              <w:jc w:val="center"/>
              <w:rPr>
                <w:rFonts w:ascii="宋体" w:hAnsi="宋体" w:eastAsia="宋体"/>
                <w:sz w:val="18"/>
                <w:szCs w:val="18"/>
              </w:rPr>
            </w:pPr>
          </w:p>
        </w:tc>
        <w:tc>
          <w:tcPr>
            <w:tcW w:w="47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沟道</w:t>
            </w:r>
          </w:p>
        </w:tc>
        <w:tc>
          <w:tcPr>
            <w:tcW w:w="46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48" w:type="pct"/>
            <w:vAlign w:val="center"/>
          </w:tcPr>
          <w:p>
            <w:pPr>
              <w:pStyle w:val="251"/>
              <w:numPr>
                <w:ilvl w:val="0"/>
                <w:numId w:val="0"/>
              </w:numPr>
              <w:spacing w:beforeLines="0" w:afterLines="0"/>
              <w:jc w:val="center"/>
              <w:rPr>
                <w:rFonts w:ascii="宋体" w:hAnsi="宋体" w:eastAsia="宋体"/>
                <w:sz w:val="18"/>
                <w:szCs w:val="18"/>
              </w:rPr>
            </w:pPr>
          </w:p>
        </w:tc>
        <w:tc>
          <w:tcPr>
            <w:tcW w:w="499" w:type="pct"/>
            <w:vAlign w:val="center"/>
          </w:tcPr>
          <w:p>
            <w:pPr>
              <w:pStyle w:val="251"/>
              <w:numPr>
                <w:ilvl w:val="0"/>
                <w:numId w:val="0"/>
              </w:numPr>
              <w:spacing w:beforeLines="0" w:afterLines="0"/>
              <w:jc w:val="center"/>
              <w:rPr>
                <w:rFonts w:ascii="宋体" w:hAnsi="宋体" w:eastAsia="宋体"/>
                <w:sz w:val="18"/>
                <w:szCs w:val="18"/>
              </w:rPr>
            </w:pPr>
          </w:p>
        </w:tc>
        <w:tc>
          <w:tcPr>
            <w:tcW w:w="49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290"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294"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16"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292" w:type="pct"/>
            <w:vAlign w:val="center"/>
          </w:tcPr>
          <w:p>
            <w:pPr>
              <w:pStyle w:val="251"/>
              <w:numPr>
                <w:ilvl w:val="0"/>
                <w:numId w:val="0"/>
              </w:numPr>
              <w:spacing w:beforeLines="0" w:afterLines="0"/>
              <w:jc w:val="center"/>
              <w:rPr>
                <w:rFonts w:ascii="宋体" w:hAnsi="宋体" w:eastAsia="宋体"/>
                <w:sz w:val="18"/>
                <w:szCs w:val="18"/>
              </w:rPr>
            </w:pPr>
          </w:p>
        </w:tc>
        <w:tc>
          <w:tcPr>
            <w:tcW w:w="304" w:type="pct"/>
            <w:vAlign w:val="center"/>
          </w:tcPr>
          <w:p>
            <w:pPr>
              <w:pStyle w:val="251"/>
              <w:numPr>
                <w:ilvl w:val="0"/>
                <w:numId w:val="0"/>
              </w:numPr>
              <w:spacing w:beforeLines="0" w:afterLines="0"/>
              <w:jc w:val="center"/>
              <w:rPr>
                <w:rFonts w:ascii="宋体" w:hAnsi="宋体" w:eastAsia="宋体"/>
                <w:sz w:val="18"/>
                <w:szCs w:val="18"/>
              </w:rPr>
            </w:pPr>
          </w:p>
        </w:tc>
        <w:tc>
          <w:tcPr>
            <w:tcW w:w="319"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45"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48" w:type="pct"/>
            <w:vMerge w:val="continue"/>
            <w:vAlign w:val="center"/>
          </w:tcPr>
          <w:p>
            <w:pPr>
              <w:pStyle w:val="251"/>
              <w:numPr>
                <w:ilvl w:val="0"/>
                <w:numId w:val="0"/>
              </w:numPr>
              <w:spacing w:beforeLines="0" w:afterLines="0"/>
              <w:jc w:val="center"/>
              <w:rPr>
                <w:rFonts w:ascii="宋体" w:hAnsi="宋体" w:eastAsia="宋体"/>
                <w:sz w:val="18"/>
                <w:szCs w:val="18"/>
              </w:rPr>
            </w:pPr>
          </w:p>
        </w:tc>
        <w:tc>
          <w:tcPr>
            <w:tcW w:w="47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直埋</w:t>
            </w:r>
          </w:p>
        </w:tc>
        <w:tc>
          <w:tcPr>
            <w:tcW w:w="468" w:type="pct"/>
            <w:vAlign w:val="center"/>
          </w:tcPr>
          <w:p>
            <w:pPr>
              <w:pStyle w:val="251"/>
              <w:numPr>
                <w:ilvl w:val="0"/>
                <w:numId w:val="0"/>
              </w:numPr>
              <w:spacing w:beforeLines="0" w:afterLines="0"/>
              <w:jc w:val="center"/>
              <w:rPr>
                <w:rFonts w:ascii="宋体" w:hAnsi="宋体" w:eastAsia="宋体"/>
                <w:sz w:val="18"/>
                <w:szCs w:val="18"/>
              </w:rPr>
            </w:pPr>
          </w:p>
        </w:tc>
        <w:tc>
          <w:tcPr>
            <w:tcW w:w="44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99"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98" w:type="pct"/>
            <w:vAlign w:val="center"/>
          </w:tcPr>
          <w:p>
            <w:pPr>
              <w:pStyle w:val="251"/>
              <w:numPr>
                <w:ilvl w:val="0"/>
                <w:numId w:val="0"/>
              </w:numPr>
              <w:spacing w:beforeLines="0" w:afterLines="0"/>
              <w:jc w:val="center"/>
              <w:rPr>
                <w:rFonts w:ascii="宋体" w:hAnsi="宋体" w:eastAsia="宋体"/>
                <w:sz w:val="18"/>
                <w:szCs w:val="18"/>
              </w:rPr>
            </w:pPr>
          </w:p>
        </w:tc>
        <w:tc>
          <w:tcPr>
            <w:tcW w:w="290"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294"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16"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292" w:type="pct"/>
            <w:vAlign w:val="center"/>
          </w:tcPr>
          <w:p>
            <w:pPr>
              <w:pStyle w:val="251"/>
              <w:numPr>
                <w:ilvl w:val="0"/>
                <w:numId w:val="0"/>
              </w:numPr>
              <w:spacing w:beforeLines="0" w:afterLines="0"/>
              <w:jc w:val="center"/>
              <w:rPr>
                <w:rFonts w:ascii="宋体" w:hAnsi="宋体" w:eastAsia="宋体"/>
                <w:sz w:val="18"/>
                <w:szCs w:val="18"/>
              </w:rPr>
            </w:pPr>
          </w:p>
        </w:tc>
        <w:tc>
          <w:tcPr>
            <w:tcW w:w="304" w:type="pct"/>
            <w:vAlign w:val="center"/>
          </w:tcPr>
          <w:p>
            <w:pPr>
              <w:pStyle w:val="251"/>
              <w:numPr>
                <w:ilvl w:val="0"/>
                <w:numId w:val="0"/>
              </w:numPr>
              <w:spacing w:beforeLines="0" w:afterLines="0"/>
              <w:jc w:val="center"/>
              <w:rPr>
                <w:rFonts w:ascii="宋体" w:hAnsi="宋体" w:eastAsia="宋体"/>
                <w:sz w:val="18"/>
                <w:szCs w:val="18"/>
              </w:rPr>
            </w:pPr>
          </w:p>
        </w:tc>
        <w:tc>
          <w:tcPr>
            <w:tcW w:w="319"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45"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248" w:type="pct"/>
            <w:vMerge w:val="restar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电信</w:t>
            </w:r>
          </w:p>
        </w:tc>
        <w:tc>
          <w:tcPr>
            <w:tcW w:w="47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管块</w:t>
            </w:r>
          </w:p>
        </w:tc>
        <w:tc>
          <w:tcPr>
            <w:tcW w:w="468" w:type="pct"/>
            <w:vAlign w:val="center"/>
          </w:tcPr>
          <w:p>
            <w:pPr>
              <w:pStyle w:val="251"/>
              <w:numPr>
                <w:ilvl w:val="0"/>
                <w:numId w:val="0"/>
              </w:numPr>
              <w:spacing w:beforeLines="0" w:afterLines="0"/>
              <w:jc w:val="center"/>
              <w:rPr>
                <w:rFonts w:ascii="宋体" w:hAnsi="宋体" w:eastAsia="宋体"/>
                <w:sz w:val="18"/>
                <w:szCs w:val="18"/>
              </w:rPr>
            </w:pPr>
          </w:p>
        </w:tc>
        <w:tc>
          <w:tcPr>
            <w:tcW w:w="44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99" w:type="pct"/>
            <w:vAlign w:val="center"/>
          </w:tcPr>
          <w:p>
            <w:pPr>
              <w:pStyle w:val="251"/>
              <w:numPr>
                <w:ilvl w:val="0"/>
                <w:numId w:val="0"/>
              </w:numPr>
              <w:spacing w:beforeLines="0" w:afterLines="0"/>
              <w:jc w:val="center"/>
              <w:rPr>
                <w:rFonts w:ascii="宋体" w:hAnsi="宋体" w:eastAsia="宋体"/>
                <w:sz w:val="18"/>
                <w:szCs w:val="18"/>
              </w:rPr>
            </w:pPr>
          </w:p>
        </w:tc>
        <w:tc>
          <w:tcPr>
            <w:tcW w:w="49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290"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294"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16"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292" w:type="pct"/>
            <w:vAlign w:val="center"/>
          </w:tcPr>
          <w:p>
            <w:pPr>
              <w:pStyle w:val="251"/>
              <w:numPr>
                <w:ilvl w:val="0"/>
                <w:numId w:val="0"/>
              </w:numPr>
              <w:spacing w:beforeLines="0" w:afterLines="0"/>
              <w:jc w:val="center"/>
              <w:rPr>
                <w:rFonts w:ascii="宋体" w:hAnsi="宋体" w:eastAsia="宋体"/>
                <w:sz w:val="18"/>
                <w:szCs w:val="18"/>
              </w:rPr>
            </w:pPr>
          </w:p>
        </w:tc>
        <w:tc>
          <w:tcPr>
            <w:tcW w:w="304" w:type="pct"/>
            <w:vAlign w:val="center"/>
          </w:tcPr>
          <w:p>
            <w:pPr>
              <w:pStyle w:val="251"/>
              <w:numPr>
                <w:ilvl w:val="0"/>
                <w:numId w:val="0"/>
              </w:numPr>
              <w:spacing w:beforeLines="0" w:afterLines="0"/>
              <w:jc w:val="center"/>
              <w:rPr>
                <w:rFonts w:ascii="宋体" w:hAnsi="宋体" w:eastAsia="宋体"/>
                <w:sz w:val="18"/>
                <w:szCs w:val="18"/>
              </w:rPr>
            </w:pPr>
          </w:p>
        </w:tc>
        <w:tc>
          <w:tcPr>
            <w:tcW w:w="319" w:type="pct"/>
            <w:vAlign w:val="center"/>
          </w:tcPr>
          <w:p>
            <w:pPr>
              <w:pStyle w:val="251"/>
              <w:numPr>
                <w:ilvl w:val="0"/>
                <w:numId w:val="0"/>
              </w:numPr>
              <w:spacing w:beforeLines="0" w:afterLines="0"/>
              <w:jc w:val="center"/>
              <w:rPr>
                <w:rFonts w:ascii="宋体" w:hAnsi="宋体" w:eastAsia="宋体"/>
                <w:sz w:val="18"/>
                <w:szCs w:val="18"/>
              </w:rPr>
            </w:pPr>
          </w:p>
        </w:tc>
        <w:tc>
          <w:tcPr>
            <w:tcW w:w="445"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48" w:type="pct"/>
            <w:vMerge w:val="continue"/>
            <w:vAlign w:val="center"/>
          </w:tcPr>
          <w:p>
            <w:pPr>
              <w:pStyle w:val="251"/>
              <w:numPr>
                <w:ilvl w:val="0"/>
                <w:numId w:val="0"/>
              </w:numPr>
              <w:spacing w:beforeLines="0" w:afterLines="0"/>
              <w:jc w:val="center"/>
              <w:rPr>
                <w:rFonts w:ascii="宋体" w:hAnsi="宋体" w:eastAsia="宋体"/>
                <w:sz w:val="18"/>
                <w:szCs w:val="18"/>
              </w:rPr>
            </w:pPr>
          </w:p>
        </w:tc>
        <w:tc>
          <w:tcPr>
            <w:tcW w:w="47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沟道</w:t>
            </w:r>
          </w:p>
        </w:tc>
        <w:tc>
          <w:tcPr>
            <w:tcW w:w="46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48" w:type="pct"/>
            <w:vAlign w:val="center"/>
          </w:tcPr>
          <w:p>
            <w:pPr>
              <w:pStyle w:val="251"/>
              <w:numPr>
                <w:ilvl w:val="0"/>
                <w:numId w:val="0"/>
              </w:numPr>
              <w:spacing w:beforeLines="0" w:afterLines="0"/>
              <w:jc w:val="center"/>
              <w:rPr>
                <w:rFonts w:ascii="宋体" w:hAnsi="宋体" w:eastAsia="宋体"/>
                <w:sz w:val="18"/>
                <w:szCs w:val="18"/>
              </w:rPr>
            </w:pPr>
          </w:p>
        </w:tc>
        <w:tc>
          <w:tcPr>
            <w:tcW w:w="499" w:type="pct"/>
            <w:vAlign w:val="center"/>
          </w:tcPr>
          <w:p>
            <w:pPr>
              <w:pStyle w:val="251"/>
              <w:numPr>
                <w:ilvl w:val="0"/>
                <w:numId w:val="0"/>
              </w:numPr>
              <w:spacing w:beforeLines="0" w:afterLines="0"/>
              <w:jc w:val="center"/>
              <w:rPr>
                <w:rFonts w:ascii="宋体" w:hAnsi="宋体" w:eastAsia="宋体"/>
                <w:sz w:val="18"/>
                <w:szCs w:val="18"/>
              </w:rPr>
            </w:pPr>
          </w:p>
        </w:tc>
        <w:tc>
          <w:tcPr>
            <w:tcW w:w="498"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290"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294"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16"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292" w:type="pct"/>
            <w:vAlign w:val="center"/>
          </w:tcPr>
          <w:p>
            <w:pPr>
              <w:pStyle w:val="251"/>
              <w:numPr>
                <w:ilvl w:val="0"/>
                <w:numId w:val="0"/>
              </w:numPr>
              <w:spacing w:beforeLines="0" w:afterLines="0"/>
              <w:jc w:val="center"/>
              <w:rPr>
                <w:rFonts w:ascii="宋体" w:hAnsi="宋体" w:eastAsia="宋体"/>
                <w:sz w:val="18"/>
                <w:szCs w:val="18"/>
              </w:rPr>
            </w:pPr>
          </w:p>
        </w:tc>
        <w:tc>
          <w:tcPr>
            <w:tcW w:w="304" w:type="pct"/>
            <w:vAlign w:val="center"/>
          </w:tcPr>
          <w:p>
            <w:pPr>
              <w:pStyle w:val="251"/>
              <w:numPr>
                <w:ilvl w:val="0"/>
                <w:numId w:val="0"/>
              </w:numPr>
              <w:spacing w:beforeLines="0" w:afterLines="0"/>
              <w:jc w:val="center"/>
              <w:rPr>
                <w:rFonts w:ascii="宋体" w:hAnsi="宋体" w:eastAsia="宋体"/>
                <w:sz w:val="18"/>
                <w:szCs w:val="18"/>
              </w:rPr>
            </w:pPr>
          </w:p>
        </w:tc>
        <w:tc>
          <w:tcPr>
            <w:tcW w:w="319" w:type="pct"/>
            <w:vAlign w:val="center"/>
          </w:tcPr>
          <w:p>
            <w:pPr>
              <w:pStyle w:val="251"/>
              <w:numPr>
                <w:ilvl w:val="0"/>
                <w:numId w:val="0"/>
              </w:numPr>
              <w:spacing w:beforeLines="0" w:afterLines="0"/>
              <w:jc w:val="center"/>
              <w:rPr>
                <w:rFonts w:ascii="宋体" w:hAnsi="宋体" w:eastAsia="宋体"/>
                <w:sz w:val="18"/>
                <w:szCs w:val="18"/>
              </w:rPr>
            </w:pPr>
          </w:p>
        </w:tc>
        <w:tc>
          <w:tcPr>
            <w:tcW w:w="445" w:type="pct"/>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48" w:type="pct"/>
            <w:vMerge w:val="continue"/>
            <w:tcBorders>
              <w:bottom w:val="single" w:color="auto" w:sz="12" w:space="0"/>
            </w:tcBorders>
            <w:vAlign w:val="center"/>
          </w:tcPr>
          <w:p>
            <w:pPr>
              <w:pStyle w:val="251"/>
              <w:numPr>
                <w:ilvl w:val="0"/>
                <w:numId w:val="0"/>
              </w:numPr>
              <w:spacing w:beforeLines="0" w:afterLines="0"/>
              <w:jc w:val="center"/>
              <w:rPr>
                <w:rFonts w:ascii="宋体" w:hAnsi="宋体" w:eastAsia="宋体"/>
                <w:sz w:val="18"/>
                <w:szCs w:val="18"/>
              </w:rPr>
            </w:pPr>
          </w:p>
        </w:tc>
        <w:tc>
          <w:tcPr>
            <w:tcW w:w="478" w:type="pct"/>
            <w:tcBorders>
              <w:bottom w:val="single" w:color="auto" w:sz="12" w:space="0"/>
            </w:tcBorders>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sz w:val="18"/>
                <w:szCs w:val="18"/>
              </w:rPr>
              <w:t>直埋</w:t>
            </w:r>
          </w:p>
        </w:tc>
        <w:tc>
          <w:tcPr>
            <w:tcW w:w="468" w:type="pct"/>
            <w:tcBorders>
              <w:bottom w:val="single" w:color="auto" w:sz="12" w:space="0"/>
            </w:tcBorders>
            <w:vAlign w:val="center"/>
          </w:tcPr>
          <w:p>
            <w:pPr>
              <w:pStyle w:val="251"/>
              <w:numPr>
                <w:ilvl w:val="0"/>
                <w:numId w:val="0"/>
              </w:numPr>
              <w:spacing w:beforeLines="0" w:afterLines="0"/>
              <w:jc w:val="center"/>
              <w:rPr>
                <w:rFonts w:ascii="宋体" w:hAnsi="宋体" w:eastAsia="宋体"/>
                <w:sz w:val="18"/>
                <w:szCs w:val="18"/>
              </w:rPr>
            </w:pPr>
          </w:p>
        </w:tc>
        <w:tc>
          <w:tcPr>
            <w:tcW w:w="448" w:type="pct"/>
            <w:tcBorders>
              <w:bottom w:val="single" w:color="auto" w:sz="12" w:space="0"/>
            </w:tcBorders>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99" w:type="pct"/>
            <w:tcBorders>
              <w:bottom w:val="single" w:color="auto" w:sz="12" w:space="0"/>
            </w:tcBorders>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98" w:type="pct"/>
            <w:tcBorders>
              <w:bottom w:val="single" w:color="auto" w:sz="12" w:space="0"/>
            </w:tcBorders>
            <w:vAlign w:val="center"/>
          </w:tcPr>
          <w:p>
            <w:pPr>
              <w:pStyle w:val="251"/>
              <w:numPr>
                <w:ilvl w:val="0"/>
                <w:numId w:val="0"/>
              </w:numPr>
              <w:spacing w:beforeLines="0" w:afterLines="0"/>
              <w:jc w:val="center"/>
              <w:rPr>
                <w:rFonts w:ascii="宋体" w:hAnsi="宋体" w:eastAsia="宋体"/>
                <w:sz w:val="18"/>
                <w:szCs w:val="18"/>
              </w:rPr>
            </w:pPr>
          </w:p>
        </w:tc>
        <w:tc>
          <w:tcPr>
            <w:tcW w:w="290" w:type="pct"/>
            <w:tcBorders>
              <w:bottom w:val="single" w:color="auto" w:sz="12" w:space="0"/>
            </w:tcBorders>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294" w:type="pct"/>
            <w:tcBorders>
              <w:bottom w:val="single" w:color="auto" w:sz="12" w:space="0"/>
            </w:tcBorders>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416" w:type="pct"/>
            <w:tcBorders>
              <w:bottom w:val="single" w:color="auto" w:sz="12" w:space="0"/>
            </w:tcBorders>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c>
          <w:tcPr>
            <w:tcW w:w="292" w:type="pct"/>
            <w:tcBorders>
              <w:bottom w:val="single" w:color="auto" w:sz="12" w:space="0"/>
            </w:tcBorders>
            <w:vAlign w:val="center"/>
          </w:tcPr>
          <w:p>
            <w:pPr>
              <w:pStyle w:val="251"/>
              <w:numPr>
                <w:ilvl w:val="0"/>
                <w:numId w:val="0"/>
              </w:numPr>
              <w:spacing w:beforeLines="0" w:afterLines="0"/>
              <w:jc w:val="center"/>
              <w:rPr>
                <w:rFonts w:ascii="宋体" w:hAnsi="宋体" w:eastAsia="宋体"/>
                <w:sz w:val="18"/>
                <w:szCs w:val="18"/>
              </w:rPr>
            </w:pPr>
          </w:p>
        </w:tc>
        <w:tc>
          <w:tcPr>
            <w:tcW w:w="304" w:type="pct"/>
            <w:tcBorders>
              <w:bottom w:val="single" w:color="auto" w:sz="12" w:space="0"/>
            </w:tcBorders>
            <w:vAlign w:val="center"/>
          </w:tcPr>
          <w:p>
            <w:pPr>
              <w:pStyle w:val="251"/>
              <w:numPr>
                <w:ilvl w:val="0"/>
                <w:numId w:val="0"/>
              </w:numPr>
              <w:spacing w:beforeLines="0" w:afterLines="0"/>
              <w:jc w:val="center"/>
              <w:rPr>
                <w:rFonts w:ascii="宋体" w:hAnsi="宋体" w:eastAsia="宋体"/>
                <w:sz w:val="18"/>
                <w:szCs w:val="18"/>
              </w:rPr>
            </w:pPr>
          </w:p>
        </w:tc>
        <w:tc>
          <w:tcPr>
            <w:tcW w:w="319" w:type="pct"/>
            <w:tcBorders>
              <w:bottom w:val="single" w:color="auto" w:sz="12" w:space="0"/>
            </w:tcBorders>
            <w:vAlign w:val="center"/>
          </w:tcPr>
          <w:p>
            <w:pPr>
              <w:pStyle w:val="251"/>
              <w:numPr>
                <w:ilvl w:val="0"/>
                <w:numId w:val="0"/>
              </w:numPr>
              <w:spacing w:beforeLines="0" w:afterLines="0"/>
              <w:jc w:val="center"/>
              <w:rPr>
                <w:rFonts w:ascii="宋体" w:hAnsi="宋体" w:eastAsia="宋体"/>
                <w:sz w:val="18"/>
                <w:szCs w:val="18"/>
              </w:rPr>
            </w:pPr>
          </w:p>
        </w:tc>
        <w:tc>
          <w:tcPr>
            <w:tcW w:w="445" w:type="pct"/>
            <w:tcBorders>
              <w:bottom w:val="single" w:color="auto" w:sz="12" w:space="0"/>
            </w:tcBorders>
            <w:vAlign w:val="center"/>
          </w:tcPr>
          <w:p>
            <w:pPr>
              <w:pStyle w:val="251"/>
              <w:numPr>
                <w:ilvl w:val="0"/>
                <w:numId w:val="0"/>
              </w:numPr>
              <w:spacing w:beforeLines="0" w:afterLines="0"/>
              <w:jc w:val="center"/>
              <w:rPr>
                <w:rFonts w:ascii="宋体" w:hAnsi="宋体" w:eastAsia="宋体"/>
                <w:sz w:val="18"/>
                <w:szCs w:val="18"/>
              </w:rPr>
            </w:pPr>
            <w:r>
              <w:rPr>
                <w:rFonts w:hint="eastAsia" w:ascii="宋体" w:hAnsi="宋体" w:eastAsia="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5000" w:type="pct"/>
            <w:gridSpan w:val="13"/>
            <w:tcBorders>
              <w:top w:val="single" w:color="auto" w:sz="12" w:space="0"/>
              <w:left w:val="nil"/>
              <w:bottom w:val="nil"/>
              <w:right w:val="nil"/>
            </w:tcBorders>
            <w:vAlign w:val="center"/>
          </w:tcPr>
          <w:p>
            <w:pPr>
              <w:pStyle w:val="251"/>
              <w:numPr>
                <w:ilvl w:val="0"/>
                <w:numId w:val="0"/>
              </w:numPr>
              <w:spacing w:beforeLines="0" w:afterLines="0"/>
              <w:rPr>
                <w:rFonts w:ascii="宋体" w:hAnsi="宋体" w:eastAsia="宋体"/>
                <w:b/>
                <w:sz w:val="18"/>
                <w:szCs w:val="18"/>
              </w:rPr>
            </w:pPr>
            <w:r>
              <w:rPr>
                <w:rFonts w:hint="eastAsia" w:ascii="宋体" w:hAnsi="宋体" w:eastAsia="宋体"/>
                <w:b/>
                <w:sz w:val="18"/>
                <w:szCs w:val="18"/>
              </w:rPr>
              <w:t>注：表中“</w:t>
            </w:r>
            <w:r>
              <w:rPr>
                <w:rFonts w:ascii="宋体" w:hAnsi="宋体" w:eastAsia="宋体"/>
                <w:b/>
                <w:sz w:val="18"/>
                <w:szCs w:val="18"/>
              </w:rPr>
              <w:t>Δ</w:t>
            </w:r>
            <w:r>
              <w:rPr>
                <w:rFonts w:hint="eastAsia" w:ascii="宋体" w:hAnsi="宋体" w:eastAsia="宋体"/>
                <w:b/>
                <w:sz w:val="18"/>
                <w:szCs w:val="18"/>
              </w:rPr>
              <w:t>”为应实地调查的项目。</w:t>
            </w:r>
          </w:p>
        </w:tc>
      </w:tr>
    </w:tbl>
    <w:p>
      <w:pPr>
        <w:pStyle w:val="85"/>
        <w:spacing w:beforeLines="0" w:afterLines="0"/>
        <w:rPr>
          <w:rFonts w:ascii="Times New Roman" w:eastAsia="宋体"/>
        </w:rPr>
      </w:pPr>
      <w:r>
        <w:rPr>
          <w:rFonts w:hint="eastAsia" w:ascii="Times New Roman" w:eastAsia="宋体"/>
        </w:rPr>
        <w:t>地下管线探测后，应通过地面标志物、检查井、闸门井、人孔、手孔或钎探等方式进行复核。必要时应设置地面标志，并在探查记录中标注其与附近固定地物之间的距离和方位，实地栓点，并绘制位置示意图。</w:t>
      </w:r>
    </w:p>
    <w:p>
      <w:pPr>
        <w:pStyle w:val="85"/>
        <w:spacing w:beforeLines="0" w:afterLines="0"/>
        <w:rPr>
          <w:rFonts w:ascii="Times New Roman" w:eastAsia="宋体"/>
        </w:rPr>
      </w:pPr>
      <w:r>
        <w:rPr>
          <w:rFonts w:hint="eastAsia" w:ascii="Times New Roman" w:eastAsia="宋体"/>
        </w:rPr>
        <w:t>地下管线勘察区域内缺乏明显管线点或在己有明显管线点上尚不能查明实地调查中应查明的项目时，应邀请熟知本地区地下管线的人员参加或通过开挖进行实地调查和量测。</w:t>
      </w:r>
    </w:p>
    <w:p>
      <w:pPr>
        <w:pStyle w:val="85"/>
        <w:spacing w:beforeLines="0" w:afterLines="0"/>
        <w:rPr>
          <w:rFonts w:ascii="Times New Roman" w:eastAsia="宋体"/>
        </w:rPr>
      </w:pPr>
      <w:r>
        <w:rPr>
          <w:rFonts w:hint="eastAsia" w:ascii="Times New Roman" w:eastAsia="宋体"/>
        </w:rPr>
        <w:t>地下管线勘察的基本程序、测量方法、探测精度和成果提交等的要求尚应符合现行行业标准</w:t>
      </w:r>
      <w:r>
        <w:rPr>
          <w:rFonts w:ascii="Times New Roman" w:eastAsia="宋体"/>
        </w:rPr>
        <w:t>CJJ 61</w:t>
      </w:r>
      <w:r>
        <w:rPr>
          <w:rFonts w:hint="eastAsia" w:ascii="Times New Roman" w:eastAsia="宋体"/>
        </w:rPr>
        <w:t>的有关规定。</w:t>
      </w:r>
    </w:p>
    <w:p>
      <w:pPr>
        <w:pStyle w:val="85"/>
        <w:spacing w:beforeLines="0" w:afterLines="0"/>
        <w:rPr>
          <w:rFonts w:ascii="Times New Roman" w:eastAsia="宋体"/>
        </w:rPr>
      </w:pPr>
      <w:r>
        <w:rPr>
          <w:rFonts w:hint="eastAsia" w:ascii="Times New Roman" w:eastAsia="宋体"/>
        </w:rPr>
        <w:t>地下障碍物包括在顶管范围及邻近区域内影响顶管施工安全的地下建（构）筑物及其基础、暗埋的河道、浜沟、孤石、球形风化体、卵砾石层、溶洞等不良地质体、树根和地下遗留的不明障碍物等。</w:t>
      </w:r>
    </w:p>
    <w:p>
      <w:pPr>
        <w:pStyle w:val="85"/>
        <w:spacing w:beforeLines="0" w:afterLines="0"/>
        <w:rPr>
          <w:rFonts w:ascii="Times New Roman" w:eastAsia="宋体"/>
        </w:rPr>
      </w:pPr>
      <w:r>
        <w:rPr>
          <w:rFonts w:hint="eastAsia" w:ascii="Times New Roman" w:eastAsia="宋体"/>
        </w:rPr>
        <w:t>建（构）筑物探测应查明顶管施工区域附近的建（构）筑物的用途、结构类型、荷载类型，应重点查明基础的类型、边界范围和埋置深度。</w:t>
      </w:r>
    </w:p>
    <w:p>
      <w:pPr>
        <w:pStyle w:val="85"/>
        <w:spacing w:before="156" w:after="156"/>
      </w:pPr>
      <w:r>
        <w:rPr>
          <w:rFonts w:hint="eastAsia"/>
        </w:rPr>
        <w:t>孤石和卵砾石层探测</w:t>
      </w:r>
    </w:p>
    <w:p>
      <w:pPr>
        <w:pStyle w:val="114"/>
        <w:spacing w:beforeLines="0" w:afterLines="0"/>
        <w:rPr>
          <w:rFonts w:ascii="Times New Roman" w:eastAsia="宋体"/>
        </w:rPr>
      </w:pPr>
      <w:r>
        <w:rPr>
          <w:rFonts w:hint="eastAsia" w:ascii="Times New Roman" w:eastAsia="宋体"/>
        </w:rPr>
        <w:t>对于孤石性质与周边介质相差明显的情况，可以通过弹性波速度特征推断孤石的位置和大小。</w:t>
      </w:r>
    </w:p>
    <w:p>
      <w:pPr>
        <w:pStyle w:val="114"/>
        <w:spacing w:beforeLines="0" w:afterLines="0"/>
        <w:rPr>
          <w:rFonts w:ascii="Times New Roman" w:eastAsia="宋体"/>
        </w:rPr>
      </w:pPr>
      <w:r>
        <w:rPr>
          <w:rFonts w:hint="eastAsia" w:ascii="Times New Roman" w:eastAsia="宋体"/>
        </w:rPr>
        <w:t>孤石与周边介质密度相差较大、粒径较大时，可通过重力探测判定。</w:t>
      </w:r>
    </w:p>
    <w:p>
      <w:pPr>
        <w:pStyle w:val="114"/>
        <w:spacing w:beforeLines="0" w:afterLines="0"/>
        <w:rPr>
          <w:rFonts w:ascii="Times New Roman" w:eastAsia="宋体"/>
        </w:rPr>
      </w:pPr>
      <w:r>
        <w:rPr>
          <w:rFonts w:hint="eastAsia" w:ascii="Times New Roman" w:eastAsia="宋体"/>
        </w:rPr>
        <w:t>当孤石的电阻率与周边介质相差较大时，可采用电法探测。通常选择电阻率成像法和电阻率法。</w:t>
      </w:r>
    </w:p>
    <w:p>
      <w:pPr>
        <w:pStyle w:val="114"/>
        <w:spacing w:beforeLines="0" w:afterLines="0"/>
        <w:rPr>
          <w:rFonts w:ascii="Times New Roman" w:eastAsia="宋体"/>
        </w:rPr>
      </w:pPr>
      <w:r>
        <w:rPr>
          <w:rFonts w:hint="eastAsia" w:ascii="Times New Roman" w:eastAsia="宋体"/>
        </w:rPr>
        <w:t>孤石的电阻率与周边介质相差较大时，可采用电磁法探测。通常选择甚低频法和探地雷达法。</w:t>
      </w:r>
    </w:p>
    <w:p>
      <w:pPr>
        <w:pStyle w:val="114"/>
        <w:spacing w:beforeLines="0" w:afterLines="0"/>
        <w:rPr>
          <w:rFonts w:ascii="Times New Roman" w:eastAsia="宋体"/>
        </w:rPr>
      </w:pPr>
      <w:r>
        <w:rPr>
          <w:rFonts w:hint="eastAsia" w:ascii="Times New Roman" w:eastAsia="宋体"/>
        </w:rPr>
        <w:t>当孤石的电阻率与周边介质相差较大时，可采用地震波法和声波法探测：</w:t>
      </w:r>
    </w:p>
    <w:p>
      <w:pPr>
        <w:pStyle w:val="194"/>
        <w:numPr>
          <w:ilvl w:val="0"/>
          <w:numId w:val="35"/>
        </w:numPr>
        <w:rPr>
          <w:rFonts w:ascii="Times New Roman"/>
        </w:rPr>
      </w:pPr>
      <w:r>
        <w:rPr>
          <w:rFonts w:hint="eastAsia" w:ascii="Times New Roman"/>
        </w:rPr>
        <w:t>浅层地震反射波法适于水下孤石探测</w:t>
      </w:r>
    </w:p>
    <w:p>
      <w:pPr>
        <w:pStyle w:val="194"/>
        <w:rPr>
          <w:rFonts w:ascii="Times New Roman"/>
        </w:rPr>
      </w:pPr>
      <w:r>
        <w:rPr>
          <w:rFonts w:hint="eastAsia" w:ascii="Times New Roman"/>
        </w:rPr>
        <w:t>瑞雷波法可解决浅层孤石探测问题，但使用时应注意排除周边噪音影响。</w:t>
      </w:r>
    </w:p>
    <w:p>
      <w:pPr>
        <w:pStyle w:val="194"/>
        <w:rPr>
          <w:rFonts w:ascii="Times New Roman"/>
        </w:rPr>
      </w:pPr>
      <w:r>
        <w:rPr>
          <w:rFonts w:hint="eastAsia" w:ascii="Times New Roman"/>
        </w:rPr>
        <w:t>对于需要采用精确探测的工程，可采用地震波</w:t>
      </w:r>
      <w:r>
        <w:rPr>
          <w:rFonts w:ascii="Times New Roman"/>
        </w:rPr>
        <w:t>CT</w:t>
      </w:r>
      <w:r>
        <w:rPr>
          <w:rFonts w:hint="eastAsia" w:ascii="Times New Roman"/>
        </w:rPr>
        <w:t>法，但孔距不宜过大。</w:t>
      </w:r>
    </w:p>
    <w:p>
      <w:pPr>
        <w:pStyle w:val="85"/>
        <w:spacing w:beforeLines="0" w:afterLines="0"/>
        <w:rPr>
          <w:rFonts w:ascii="Times New Roman" w:eastAsia="宋体"/>
        </w:rPr>
      </w:pPr>
      <w:r>
        <w:rPr>
          <w:rFonts w:hint="eastAsia" w:ascii="Times New Roman" w:eastAsia="宋体"/>
        </w:rPr>
        <w:t>孤石、卵砾石夹层、溶洞等不良地质体障碍物在探测后宜补充采用钻探法探明。</w:t>
      </w:r>
    </w:p>
    <w:p>
      <w:pPr>
        <w:pStyle w:val="125"/>
        <w:spacing w:before="156" w:after="156"/>
      </w:pPr>
      <w:bookmarkStart w:id="96" w:name="_Toc533000815"/>
      <w:bookmarkStart w:id="97" w:name="_Toc520100332"/>
      <w:bookmarkStart w:id="98" w:name="_Toc508009156"/>
      <w:bookmarkStart w:id="99" w:name="_Toc508008974"/>
      <w:bookmarkStart w:id="100" w:name="_Toc111399614"/>
      <w:bookmarkStart w:id="101" w:name="_Toc111402662"/>
      <w:bookmarkStart w:id="102" w:name="_Toc111401194"/>
      <w:bookmarkStart w:id="103" w:name="_Toc110627339"/>
      <w:bookmarkStart w:id="104" w:name="_Toc6424559"/>
      <w:bookmarkStart w:id="105" w:name="_Toc110618029"/>
      <w:bookmarkStart w:id="106" w:name="_Toc6424703"/>
      <w:bookmarkStart w:id="107" w:name="_Toc110617945"/>
      <w:r>
        <w:rPr>
          <w:rFonts w:hint="eastAsia"/>
        </w:rPr>
        <w:t>勘察成果及报告</w:t>
      </w:r>
      <w:bookmarkEnd w:id="96"/>
      <w:bookmarkEnd w:id="97"/>
      <w:bookmarkEnd w:id="98"/>
      <w:bookmarkEnd w:id="99"/>
      <w:bookmarkEnd w:id="100"/>
      <w:bookmarkEnd w:id="101"/>
      <w:bookmarkEnd w:id="102"/>
      <w:bookmarkEnd w:id="103"/>
      <w:bookmarkEnd w:id="104"/>
      <w:bookmarkEnd w:id="105"/>
      <w:bookmarkEnd w:id="106"/>
      <w:bookmarkEnd w:id="107"/>
    </w:p>
    <w:p>
      <w:pPr>
        <w:pStyle w:val="85"/>
        <w:spacing w:beforeLines="0" w:afterLines="0"/>
        <w:rPr>
          <w:rFonts w:ascii="Times New Roman" w:eastAsia="宋体"/>
        </w:rPr>
      </w:pPr>
      <w:bookmarkStart w:id="108" w:name="_Toc508008978"/>
      <w:r>
        <w:rPr>
          <w:rFonts w:hint="eastAsia" w:ascii="Times New Roman" w:eastAsia="宋体"/>
        </w:rPr>
        <w:t>勘察报告应阐述场地工程地质条件、水文地质条件，评价场地稳定性和适应性，为合理确定顶管的平面布置、选择顶进标高、防治不良地质现象提供依据。</w:t>
      </w:r>
    </w:p>
    <w:p>
      <w:pPr>
        <w:pStyle w:val="85"/>
        <w:spacing w:beforeLines="0" w:afterLines="0"/>
        <w:rPr>
          <w:rFonts w:ascii="Times New Roman" w:eastAsia="宋体"/>
        </w:rPr>
      </w:pPr>
      <w:r>
        <w:rPr>
          <w:rFonts w:hint="eastAsia" w:ascii="Times New Roman" w:eastAsia="宋体"/>
        </w:rPr>
        <w:t>勘察报告应满足设计、施工的具体要求，提供顶管段和始发井、接收井设计及施工所需的各土层物理力学性质参数，以及地下水和环境资料，并做出针对性的分析评价、结论和建议。</w:t>
      </w:r>
    </w:p>
    <w:p>
      <w:pPr>
        <w:pStyle w:val="85"/>
        <w:spacing w:beforeLines="0" w:afterLines="0"/>
        <w:rPr>
          <w:rFonts w:ascii="Times New Roman" w:eastAsia="宋体"/>
        </w:rPr>
      </w:pPr>
      <w:r>
        <w:rPr>
          <w:rFonts w:hint="eastAsia" w:ascii="Times New Roman" w:eastAsia="宋体"/>
        </w:rPr>
        <w:t>不同阶段的勘察报告应分别满足工程规划、设计、施工阶段的技术要求。</w:t>
      </w:r>
    </w:p>
    <w:p>
      <w:pPr>
        <w:pStyle w:val="85"/>
        <w:spacing w:beforeLines="0" w:afterLines="0"/>
        <w:rPr>
          <w:rFonts w:ascii="Times New Roman" w:eastAsia="宋体"/>
        </w:rPr>
      </w:pPr>
      <w:r>
        <w:rPr>
          <w:rFonts w:hint="eastAsia" w:ascii="Times New Roman" w:eastAsia="宋体"/>
        </w:rPr>
        <w:t>初步勘察报告，应阐述场地工程地质条件、评价场地稳定性和适应性，推荐管道最优线路方案，为合理确定平面布置、选择顶进标高，防治不良地质影响提供依据。</w:t>
      </w:r>
    </w:p>
    <w:p>
      <w:pPr>
        <w:pStyle w:val="85"/>
        <w:spacing w:beforeLines="0" w:afterLines="0"/>
        <w:rPr>
          <w:rFonts w:ascii="Times New Roman" w:eastAsia="宋体"/>
        </w:rPr>
      </w:pPr>
      <w:r>
        <w:rPr>
          <w:rFonts w:hint="eastAsia" w:ascii="Times New Roman" w:eastAsia="宋体"/>
        </w:rPr>
        <w:t>详细勘察报告，应分段评价岩土工程条件，应提供顶管和工作井设计、施工所需的各土层物理力学性质指标，以及地下水资料，对工作井和顶管设计、施工方案提出建议，并作出针对性的分析评价。</w:t>
      </w:r>
    </w:p>
    <w:p>
      <w:pPr>
        <w:pStyle w:val="85"/>
        <w:spacing w:beforeLines="0" w:afterLines="0"/>
        <w:rPr>
          <w:rFonts w:ascii="Times New Roman" w:eastAsia="宋体"/>
        </w:rPr>
      </w:pPr>
      <w:r>
        <w:rPr>
          <w:rFonts w:hint="eastAsia" w:ascii="Times New Roman" w:eastAsia="宋体"/>
        </w:rPr>
        <w:t>勘察报告主要由文字和图表构成。勘察报告文字部分应包含以下内容：</w:t>
      </w:r>
      <w:bookmarkEnd w:id="108"/>
    </w:p>
    <w:p>
      <w:pPr>
        <w:pStyle w:val="114"/>
        <w:spacing w:beforeLines="0" w:afterLines="0"/>
        <w:rPr>
          <w:rFonts w:ascii="Times New Roman" w:eastAsia="宋体"/>
        </w:rPr>
      </w:pPr>
      <w:r>
        <w:rPr>
          <w:rFonts w:hint="eastAsia" w:ascii="Times New Roman" w:eastAsia="宋体"/>
        </w:rPr>
        <w:t>勘察目的和任务要求和依据的技术标准。</w:t>
      </w:r>
    </w:p>
    <w:p>
      <w:pPr>
        <w:pStyle w:val="114"/>
        <w:spacing w:beforeLines="0" w:afterLines="0"/>
        <w:rPr>
          <w:rFonts w:ascii="Times New Roman" w:eastAsia="宋体"/>
        </w:rPr>
      </w:pPr>
      <w:r>
        <w:rPr>
          <w:rFonts w:hint="eastAsia" w:ascii="Times New Roman" w:eastAsia="宋体"/>
        </w:rPr>
        <w:t>勘察方法和工作布置。</w:t>
      </w:r>
    </w:p>
    <w:p>
      <w:pPr>
        <w:pStyle w:val="114"/>
        <w:spacing w:beforeLines="0" w:afterLines="0"/>
        <w:rPr>
          <w:rFonts w:ascii="Times New Roman" w:eastAsia="宋体"/>
        </w:rPr>
      </w:pPr>
      <w:r>
        <w:rPr>
          <w:rFonts w:hint="eastAsia" w:ascii="Times New Roman" w:eastAsia="宋体"/>
        </w:rPr>
        <w:t>拟建顶管法管廊工程的基本特性。</w:t>
      </w:r>
    </w:p>
    <w:p>
      <w:pPr>
        <w:pStyle w:val="114"/>
        <w:spacing w:beforeLines="0" w:afterLines="0"/>
        <w:rPr>
          <w:rFonts w:ascii="Times New Roman" w:eastAsia="宋体"/>
        </w:rPr>
      </w:pPr>
      <w:r>
        <w:rPr>
          <w:rFonts w:hint="eastAsia" w:ascii="Times New Roman" w:eastAsia="宋体"/>
        </w:rPr>
        <w:t>场地地形、地质（地层、地质构造）、地貌、岩土性质、地下水及不良地质作用的阐述和评价。</w:t>
      </w:r>
    </w:p>
    <w:p>
      <w:pPr>
        <w:pStyle w:val="114"/>
        <w:spacing w:beforeLines="0" w:afterLines="0"/>
        <w:rPr>
          <w:rFonts w:ascii="Times New Roman" w:eastAsia="宋体"/>
        </w:rPr>
      </w:pPr>
      <w:r>
        <w:rPr>
          <w:rFonts w:hint="eastAsia" w:ascii="Times New Roman" w:eastAsia="宋体"/>
        </w:rPr>
        <w:t>地基稳定性评价及建议地基处理方案。</w:t>
      </w:r>
    </w:p>
    <w:p>
      <w:pPr>
        <w:pStyle w:val="114"/>
        <w:spacing w:beforeLines="0" w:afterLines="0"/>
        <w:rPr>
          <w:rFonts w:ascii="Times New Roman" w:eastAsia="宋体"/>
        </w:rPr>
      </w:pPr>
      <w:r>
        <w:rPr>
          <w:rFonts w:hint="eastAsia" w:ascii="Times New Roman" w:eastAsia="宋体"/>
        </w:rPr>
        <w:t>岩土参数的搜集、分析和选用。</w:t>
      </w:r>
    </w:p>
    <w:p>
      <w:pPr>
        <w:pStyle w:val="114"/>
        <w:spacing w:beforeLines="0" w:afterLines="0"/>
        <w:rPr>
          <w:rFonts w:ascii="Times New Roman" w:eastAsia="宋体"/>
        </w:rPr>
      </w:pPr>
      <w:r>
        <w:rPr>
          <w:rFonts w:hint="eastAsia" w:ascii="Times New Roman" w:eastAsia="宋体"/>
        </w:rPr>
        <w:t>工程施工期间可能发生的岩土工程问题的预测及监控、防治措施的建议。</w:t>
      </w:r>
    </w:p>
    <w:p>
      <w:pPr>
        <w:pStyle w:val="114"/>
        <w:spacing w:beforeLines="0" w:afterLines="0"/>
        <w:rPr>
          <w:rFonts w:ascii="Times New Roman" w:eastAsia="宋体"/>
        </w:rPr>
      </w:pPr>
      <w:r>
        <w:rPr>
          <w:rFonts w:hint="eastAsia" w:ascii="Times New Roman" w:eastAsia="宋体"/>
        </w:rPr>
        <w:t>顶管施工中障碍物的类型、大小、埋深的预测、分析和评价。</w:t>
      </w:r>
    </w:p>
    <w:p>
      <w:pPr>
        <w:pStyle w:val="114"/>
        <w:spacing w:beforeLines="0" w:afterLines="0"/>
        <w:rPr>
          <w:rFonts w:ascii="Times New Roman" w:eastAsia="宋体"/>
        </w:rPr>
      </w:pPr>
      <w:r>
        <w:rPr>
          <w:rFonts w:hint="eastAsia" w:ascii="Times New Roman" w:eastAsia="宋体"/>
        </w:rPr>
        <w:t>顶管施工对周边环境影响的分析和评价。</w:t>
      </w:r>
    </w:p>
    <w:p>
      <w:pPr>
        <w:pStyle w:val="114"/>
        <w:spacing w:beforeLines="0" w:afterLines="0"/>
        <w:rPr>
          <w:rFonts w:ascii="Times New Roman" w:eastAsia="宋体"/>
        </w:rPr>
      </w:pPr>
      <w:r>
        <w:rPr>
          <w:rFonts w:hint="eastAsia" w:ascii="Times New Roman" w:eastAsia="宋体"/>
        </w:rPr>
        <w:t>有关顶管工程设计和施工措施的建议，包括：</w:t>
      </w:r>
    </w:p>
    <w:p>
      <w:pPr>
        <w:pStyle w:val="194"/>
        <w:numPr>
          <w:ilvl w:val="0"/>
          <w:numId w:val="36"/>
        </w:numPr>
      </w:pPr>
      <w:r>
        <w:rPr>
          <w:rFonts w:hint="eastAsia"/>
        </w:rPr>
        <w:t>顶管始发（接收）井端头岩土加固方法的建议；</w:t>
      </w:r>
    </w:p>
    <w:p>
      <w:pPr>
        <w:pStyle w:val="194"/>
        <w:numPr>
          <w:ilvl w:val="0"/>
          <w:numId w:val="36"/>
        </w:numPr>
      </w:pPr>
      <w:r>
        <w:rPr>
          <w:rFonts w:hint="eastAsia"/>
        </w:rPr>
        <w:t>对不良地质作用及特殊性岩土可能引起的顶管法施工风险提出控制措施的建议；</w:t>
      </w:r>
    </w:p>
    <w:p>
      <w:pPr>
        <w:pStyle w:val="194"/>
        <w:numPr>
          <w:ilvl w:val="0"/>
          <w:numId w:val="36"/>
        </w:numPr>
      </w:pPr>
      <w:r>
        <w:rPr>
          <w:rFonts w:hint="eastAsia"/>
        </w:rPr>
        <w:t>邻近堤岸、重要管线和建（构）筑物时，顶管施工对周围环境的影响评估。</w:t>
      </w:r>
    </w:p>
    <w:p>
      <w:pPr>
        <w:pStyle w:val="194"/>
        <w:numPr>
          <w:ilvl w:val="0"/>
          <w:numId w:val="36"/>
        </w:numPr>
      </w:pPr>
      <w:r>
        <w:rPr>
          <w:rFonts w:hint="eastAsia"/>
        </w:rPr>
        <w:t>图表部分应包括以下内容：</w:t>
      </w:r>
    </w:p>
    <w:p>
      <w:pPr>
        <w:pStyle w:val="194"/>
        <w:numPr>
          <w:ilvl w:val="0"/>
          <w:numId w:val="36"/>
        </w:numPr>
      </w:pPr>
      <w:r>
        <w:rPr>
          <w:rFonts w:hint="eastAsia"/>
        </w:rPr>
        <w:t>勘察点平面布置图；</w:t>
      </w:r>
    </w:p>
    <w:p>
      <w:pPr>
        <w:pStyle w:val="194"/>
        <w:numPr>
          <w:ilvl w:val="0"/>
          <w:numId w:val="36"/>
        </w:numPr>
      </w:pPr>
      <w:r>
        <w:rPr>
          <w:rFonts w:hint="eastAsia"/>
        </w:rPr>
        <w:t>工程地质柱状图；</w:t>
      </w:r>
      <w:r>
        <w:tab/>
      </w:r>
    </w:p>
    <w:p>
      <w:pPr>
        <w:pStyle w:val="194"/>
        <w:numPr>
          <w:ilvl w:val="0"/>
          <w:numId w:val="36"/>
        </w:numPr>
      </w:pPr>
      <w:r>
        <w:rPr>
          <w:rFonts w:hint="eastAsia"/>
        </w:rPr>
        <w:t>工程地质剖面图；</w:t>
      </w:r>
    </w:p>
    <w:p>
      <w:pPr>
        <w:pStyle w:val="194"/>
        <w:numPr>
          <w:ilvl w:val="0"/>
          <w:numId w:val="36"/>
        </w:numPr>
      </w:pPr>
      <w:r>
        <w:rPr>
          <w:rFonts w:hint="eastAsia"/>
        </w:rPr>
        <w:t>原位测试成果图表；</w:t>
      </w:r>
    </w:p>
    <w:p>
      <w:pPr>
        <w:pStyle w:val="194"/>
        <w:numPr>
          <w:ilvl w:val="0"/>
          <w:numId w:val="36"/>
        </w:numPr>
      </w:pPr>
      <w:r>
        <w:rPr>
          <w:rFonts w:hint="eastAsia"/>
        </w:rPr>
        <w:t>室内试验成果图表。</w:t>
      </w:r>
    </w:p>
    <w:p>
      <w:pPr>
        <w:pStyle w:val="194"/>
        <w:numPr>
          <w:ilvl w:val="0"/>
          <w:numId w:val="36"/>
        </w:numPr>
      </w:pPr>
      <w:r>
        <w:rPr>
          <w:rFonts w:hint="eastAsia"/>
        </w:rPr>
        <w:t>地下管线及障碍物勘察成果图表</w:t>
      </w:r>
    </w:p>
    <w:p>
      <w:pPr>
        <w:pStyle w:val="124"/>
        <w:spacing w:before="312" w:after="312"/>
      </w:pPr>
      <w:bookmarkStart w:id="109" w:name="_Toc111402663"/>
      <w:bookmarkStart w:id="110" w:name="_Toc533000816"/>
      <w:bookmarkStart w:id="111" w:name="_Toc520100333"/>
      <w:bookmarkStart w:id="112" w:name="_Toc508009157"/>
      <w:bookmarkStart w:id="113" w:name="_Toc111399615"/>
      <w:bookmarkStart w:id="114" w:name="_Toc111401195"/>
      <w:bookmarkStart w:id="115" w:name="_Toc508008979"/>
      <w:bookmarkStart w:id="116" w:name="_Toc6424560"/>
      <w:bookmarkStart w:id="117" w:name="_Toc110617946"/>
      <w:bookmarkStart w:id="118" w:name="_Toc6424704"/>
      <w:bookmarkStart w:id="119" w:name="_Toc110627340"/>
      <w:bookmarkStart w:id="120" w:name="_Toc110618030"/>
      <w:r>
        <w:rPr>
          <w:rFonts w:hint="eastAsia"/>
        </w:rPr>
        <w:t>工程设计</w:t>
      </w:r>
      <w:bookmarkEnd w:id="109"/>
      <w:bookmarkEnd w:id="110"/>
      <w:bookmarkEnd w:id="111"/>
      <w:bookmarkEnd w:id="112"/>
      <w:bookmarkEnd w:id="113"/>
      <w:bookmarkEnd w:id="114"/>
      <w:bookmarkEnd w:id="115"/>
      <w:bookmarkEnd w:id="116"/>
      <w:bookmarkEnd w:id="117"/>
      <w:bookmarkEnd w:id="118"/>
      <w:bookmarkEnd w:id="119"/>
      <w:bookmarkEnd w:id="120"/>
    </w:p>
    <w:p>
      <w:pPr>
        <w:pStyle w:val="125"/>
        <w:spacing w:before="156" w:after="156"/>
      </w:pPr>
      <w:bookmarkStart w:id="121" w:name="_Toc508008980"/>
      <w:bookmarkStart w:id="122" w:name="_Toc508009158"/>
      <w:bookmarkStart w:id="123" w:name="_Toc110627341"/>
      <w:bookmarkStart w:id="124" w:name="_Toc111399616"/>
      <w:bookmarkStart w:id="125" w:name="_Toc111402664"/>
      <w:bookmarkStart w:id="126" w:name="_Toc110618031"/>
      <w:bookmarkStart w:id="127" w:name="_Toc110617947"/>
      <w:bookmarkStart w:id="128" w:name="_Toc6424705"/>
      <w:bookmarkStart w:id="129" w:name="_Toc111401196"/>
      <w:bookmarkStart w:id="130" w:name="_Toc6424561"/>
      <w:bookmarkStart w:id="131" w:name="_Toc520100334"/>
      <w:bookmarkStart w:id="132" w:name="_Toc533000817"/>
      <w:r>
        <w:rPr>
          <w:rFonts w:hint="eastAsia"/>
        </w:rPr>
        <w:t>工程选线</w:t>
      </w:r>
      <w:bookmarkEnd w:id="121"/>
      <w:bookmarkEnd w:id="122"/>
      <w:bookmarkEnd w:id="123"/>
      <w:bookmarkEnd w:id="124"/>
      <w:bookmarkEnd w:id="125"/>
      <w:bookmarkEnd w:id="126"/>
      <w:bookmarkEnd w:id="127"/>
      <w:bookmarkEnd w:id="128"/>
      <w:bookmarkEnd w:id="129"/>
      <w:bookmarkEnd w:id="130"/>
      <w:bookmarkEnd w:id="131"/>
      <w:bookmarkEnd w:id="132"/>
    </w:p>
    <w:p>
      <w:pPr>
        <w:pStyle w:val="85"/>
        <w:spacing w:before="156" w:after="156"/>
      </w:pPr>
      <w:bookmarkStart w:id="133" w:name="_Toc508009016"/>
      <w:bookmarkStart w:id="134" w:name="_Toc508008983"/>
      <w:r>
        <w:rPr>
          <w:rFonts w:hint="eastAsia"/>
        </w:rPr>
        <w:t>始发井、接收井选址原则</w:t>
      </w:r>
      <w:bookmarkEnd w:id="133"/>
    </w:p>
    <w:p>
      <w:pPr>
        <w:pStyle w:val="114"/>
        <w:spacing w:beforeLines="0" w:afterLines="0"/>
        <w:rPr>
          <w:rFonts w:ascii="Times New Roman" w:eastAsia="宋体"/>
        </w:rPr>
      </w:pPr>
      <w:r>
        <w:rPr>
          <w:rFonts w:hint="eastAsia" w:ascii="Times New Roman" w:eastAsia="宋体"/>
        </w:rPr>
        <w:t>便于大型设备、构件进出场和渣土外运；</w:t>
      </w:r>
    </w:p>
    <w:p>
      <w:pPr>
        <w:pStyle w:val="114"/>
        <w:spacing w:beforeLines="0" w:afterLines="0"/>
        <w:rPr>
          <w:rFonts w:ascii="Times New Roman" w:eastAsia="宋体"/>
        </w:rPr>
      </w:pPr>
      <w:r>
        <w:rPr>
          <w:rFonts w:hint="eastAsia" w:ascii="Times New Roman" w:eastAsia="宋体"/>
        </w:rPr>
        <w:t>尽量避开建（构）筑物、地下管线、架空杆线等不利于施工的场地；</w:t>
      </w:r>
    </w:p>
    <w:p>
      <w:pPr>
        <w:pStyle w:val="114"/>
        <w:spacing w:beforeLines="0" w:afterLines="0"/>
        <w:rPr>
          <w:rFonts w:ascii="Times New Roman" w:eastAsia="宋体"/>
        </w:rPr>
      </w:pPr>
      <w:r>
        <w:rPr>
          <w:rFonts w:hint="eastAsia" w:ascii="Times New Roman" w:eastAsia="宋体"/>
        </w:rPr>
        <w:t>始发井宜设在管道低处，有利于顶管机姿态控制和管道内排水；</w:t>
      </w:r>
    </w:p>
    <w:p>
      <w:pPr>
        <w:pStyle w:val="114"/>
        <w:spacing w:beforeLines="0" w:afterLines="0"/>
        <w:rPr>
          <w:rFonts w:ascii="Times New Roman" w:eastAsia="宋体"/>
        </w:rPr>
      </w:pPr>
      <w:r>
        <w:rPr>
          <w:rFonts w:hint="eastAsia" w:ascii="Times New Roman" w:eastAsia="宋体"/>
        </w:rPr>
        <w:t>多排顶进或多向顶进时，宜尽可能利用一个工作井。</w:t>
      </w:r>
    </w:p>
    <w:bookmarkEnd w:id="134"/>
    <w:p>
      <w:pPr>
        <w:pStyle w:val="85"/>
        <w:spacing w:before="156" w:after="156"/>
      </w:pPr>
      <w:r>
        <w:rPr>
          <w:rFonts w:hint="eastAsia"/>
        </w:rPr>
        <w:t>顶进土层</w:t>
      </w:r>
    </w:p>
    <w:p>
      <w:pPr>
        <w:pStyle w:val="114"/>
        <w:spacing w:beforeLines="0" w:afterLines="0"/>
        <w:rPr>
          <w:rFonts w:ascii="Times New Roman" w:eastAsia="宋体"/>
        </w:rPr>
      </w:pPr>
      <w:r>
        <w:rPr>
          <w:rFonts w:hint="eastAsia" w:ascii="Times New Roman" w:eastAsia="宋体"/>
        </w:rPr>
        <w:t>顶管可在淤泥质粘土、粘土、粉土及砂土中顶进。</w:t>
      </w:r>
    </w:p>
    <w:p>
      <w:pPr>
        <w:pStyle w:val="114"/>
        <w:spacing w:beforeLines="0" w:afterLines="0"/>
        <w:rPr>
          <w:rFonts w:ascii="Times New Roman" w:eastAsia="宋体"/>
        </w:rPr>
      </w:pPr>
      <w:r>
        <w:rPr>
          <w:rFonts w:hint="eastAsia" w:ascii="Times New Roman" w:eastAsia="宋体"/>
        </w:rPr>
        <w:t>下列情况不宜采用顶管施工：</w:t>
      </w:r>
    </w:p>
    <w:p>
      <w:pPr>
        <w:pStyle w:val="194"/>
        <w:numPr>
          <w:ilvl w:val="0"/>
          <w:numId w:val="37"/>
        </w:numPr>
        <w:rPr>
          <w:rFonts w:ascii="Times New Roman"/>
        </w:rPr>
      </w:pPr>
      <w:r>
        <w:rPr>
          <w:rFonts w:hint="eastAsia" w:ascii="Times New Roman"/>
        </w:rPr>
        <w:t>土体承载力f</w:t>
      </w:r>
      <w:r>
        <w:rPr>
          <w:rFonts w:hint="eastAsia" w:ascii="Times New Roman"/>
          <w:vertAlign w:val="subscript"/>
        </w:rPr>
        <w:t>d</w:t>
      </w:r>
      <w:r>
        <w:rPr>
          <w:rFonts w:hint="eastAsia" w:ascii="Times New Roman"/>
        </w:rPr>
        <w:t>小于</w:t>
      </w:r>
      <w:r>
        <w:rPr>
          <w:rFonts w:ascii="Times New Roman"/>
        </w:rPr>
        <w:t>30kPa</w:t>
      </w:r>
      <w:r>
        <w:rPr>
          <w:rFonts w:hint="eastAsia" w:ascii="Times New Roman"/>
        </w:rPr>
        <w:t>。</w:t>
      </w:r>
    </w:p>
    <w:p>
      <w:pPr>
        <w:pStyle w:val="194"/>
        <w:rPr>
          <w:rFonts w:ascii="Times New Roman"/>
        </w:rPr>
      </w:pPr>
      <w:r>
        <w:rPr>
          <w:rFonts w:hint="eastAsia" w:ascii="Times New Roman"/>
        </w:rPr>
        <w:t>岩体强度大于</w:t>
      </w:r>
      <w:r>
        <w:rPr>
          <w:rFonts w:ascii="Times New Roman"/>
        </w:rPr>
        <w:t>5MPa</w:t>
      </w:r>
      <w:r>
        <w:rPr>
          <w:rFonts w:hint="eastAsia" w:ascii="Times New Roman"/>
        </w:rPr>
        <w:t>。</w:t>
      </w:r>
    </w:p>
    <w:p>
      <w:pPr>
        <w:pStyle w:val="194"/>
        <w:rPr>
          <w:rFonts w:ascii="Times New Roman"/>
        </w:rPr>
      </w:pPr>
      <w:r>
        <w:rPr>
          <w:rFonts w:hint="eastAsia" w:ascii="Times New Roman"/>
        </w:rPr>
        <w:t>土层中砾石含量大于</w:t>
      </w:r>
      <w:r>
        <w:rPr>
          <w:rFonts w:ascii="Times New Roman"/>
        </w:rPr>
        <w:t>30</w:t>
      </w:r>
      <w:r>
        <w:rPr>
          <w:rFonts w:hint="eastAsia" w:ascii="Times New Roman"/>
        </w:rPr>
        <w:t>％或粒径大于</w:t>
      </w:r>
      <w:r>
        <w:rPr>
          <w:rFonts w:ascii="Times New Roman"/>
        </w:rPr>
        <w:t>200mm</w:t>
      </w:r>
      <w:r>
        <w:rPr>
          <w:rFonts w:hint="eastAsia" w:ascii="Times New Roman"/>
        </w:rPr>
        <w:t>的砾石含量大于</w:t>
      </w:r>
      <w:r>
        <w:rPr>
          <w:rFonts w:ascii="Times New Roman"/>
        </w:rPr>
        <w:t>5</w:t>
      </w:r>
      <w:r>
        <w:rPr>
          <w:rFonts w:hint="eastAsia" w:ascii="Times New Roman"/>
        </w:rPr>
        <w:t>％。</w:t>
      </w:r>
    </w:p>
    <w:p>
      <w:pPr>
        <w:pStyle w:val="194"/>
        <w:rPr>
          <w:rFonts w:ascii="Times New Roman"/>
        </w:rPr>
      </w:pPr>
      <w:r>
        <w:rPr>
          <w:rFonts w:hint="eastAsia" w:ascii="Times New Roman"/>
        </w:rPr>
        <w:t>江河中覆土层渗透系数</w:t>
      </w:r>
      <w:r>
        <w:rPr>
          <w:rFonts w:ascii="Times New Roman"/>
        </w:rPr>
        <w:t>K</w:t>
      </w:r>
      <w:r>
        <w:rPr>
          <w:rFonts w:hint="eastAsia" w:ascii="Times New Roman"/>
        </w:rPr>
        <w:t>大于或等于</w:t>
      </w:r>
      <w:r>
        <w:rPr>
          <w:rFonts w:ascii="Times New Roman"/>
        </w:rPr>
        <w:t>10-4m/s</w:t>
      </w:r>
      <w:r>
        <w:rPr>
          <w:rFonts w:hint="eastAsia" w:ascii="Times New Roman"/>
        </w:rPr>
        <w:t>。</w:t>
      </w:r>
    </w:p>
    <w:p>
      <w:pPr>
        <w:pStyle w:val="114"/>
        <w:spacing w:beforeLines="0" w:afterLines="0"/>
        <w:rPr>
          <w:rFonts w:ascii="Times New Roman" w:eastAsia="宋体"/>
        </w:rPr>
      </w:pPr>
      <w:r>
        <w:rPr>
          <w:rFonts w:hint="eastAsia" w:ascii="Times New Roman" w:eastAsia="宋体"/>
        </w:rPr>
        <w:t>长距离顶管不宜在土层软硬明显的界面上顶进。</w:t>
      </w:r>
    </w:p>
    <w:p>
      <w:pPr>
        <w:pStyle w:val="85"/>
        <w:spacing w:before="156" w:after="156"/>
      </w:pPr>
      <w:bookmarkStart w:id="135" w:name="_Toc508008984"/>
      <w:r>
        <w:rPr>
          <w:rFonts w:hint="eastAsia"/>
        </w:rPr>
        <w:t>覆土厚度</w:t>
      </w:r>
      <w:bookmarkEnd w:id="135"/>
    </w:p>
    <w:p>
      <w:pPr>
        <w:pStyle w:val="114"/>
        <w:spacing w:beforeLines="0" w:afterLines="0"/>
        <w:rPr>
          <w:rFonts w:ascii="Times New Roman" w:eastAsia="宋体"/>
        </w:rPr>
      </w:pPr>
      <w:r>
        <w:rPr>
          <w:rFonts w:hint="eastAsia" w:ascii="Times New Roman" w:eastAsia="宋体"/>
        </w:rPr>
        <w:t>在不稳定土层中，管道上覆土层厚度宜大于管道外径的</w:t>
      </w:r>
      <w:r>
        <w:rPr>
          <w:rFonts w:ascii="Times New Roman" w:eastAsia="宋体"/>
        </w:rPr>
        <w:t>1.5</w:t>
      </w:r>
      <w:r>
        <w:rPr>
          <w:rFonts w:hint="eastAsia" w:ascii="Times New Roman" w:eastAsia="宋体"/>
        </w:rPr>
        <w:t>倍，并应大于</w:t>
      </w:r>
      <w:r>
        <w:rPr>
          <w:rFonts w:ascii="Times New Roman" w:eastAsia="宋体"/>
        </w:rPr>
        <w:t>1.5m</w:t>
      </w:r>
      <w:r>
        <w:rPr>
          <w:rFonts w:hint="eastAsia" w:ascii="Times New Roman" w:eastAsia="宋体"/>
        </w:rPr>
        <w:t>；</w:t>
      </w:r>
    </w:p>
    <w:p>
      <w:pPr>
        <w:pStyle w:val="114"/>
        <w:spacing w:beforeLines="0" w:afterLines="0"/>
        <w:rPr>
          <w:rFonts w:ascii="Times New Roman" w:eastAsia="宋体"/>
        </w:rPr>
      </w:pPr>
      <w:r>
        <w:rPr>
          <w:rFonts w:hint="eastAsia" w:ascii="Times New Roman" w:eastAsia="宋体"/>
        </w:rPr>
        <w:t>穿越河道水底时，管道应布设在河床的最大冲刷线以下，管顶至远期规划河道底的最小覆土厚度不宜小于管道外径的</w:t>
      </w:r>
      <w:r>
        <w:rPr>
          <w:rFonts w:ascii="Times New Roman" w:eastAsia="宋体"/>
        </w:rPr>
        <w:t>1.5</w:t>
      </w:r>
      <w:r>
        <w:rPr>
          <w:rFonts w:hint="eastAsia" w:ascii="Times New Roman" w:eastAsia="宋体"/>
        </w:rPr>
        <w:t>倍，且不宜小于</w:t>
      </w:r>
      <w:r>
        <w:rPr>
          <w:rFonts w:ascii="Times New Roman" w:eastAsia="宋体"/>
        </w:rPr>
        <w:t>2.5m</w:t>
      </w:r>
      <w:r>
        <w:rPr>
          <w:rFonts w:hint="eastAsia" w:ascii="Times New Roman" w:eastAsia="宋体"/>
        </w:rPr>
        <w:t>；</w:t>
      </w:r>
    </w:p>
    <w:p>
      <w:pPr>
        <w:pStyle w:val="114"/>
        <w:spacing w:beforeLines="0" w:afterLines="0"/>
        <w:rPr>
          <w:rFonts w:ascii="Times New Roman" w:eastAsia="宋体"/>
        </w:rPr>
      </w:pPr>
      <w:r>
        <w:rPr>
          <w:rFonts w:hint="eastAsia" w:ascii="Times New Roman" w:eastAsia="宋体"/>
        </w:rPr>
        <w:t>穿越通航河段时，管顶上覆土层厚度应满足通航安全要求；</w:t>
      </w:r>
    </w:p>
    <w:p>
      <w:pPr>
        <w:pStyle w:val="114"/>
        <w:spacing w:beforeLines="0" w:afterLines="0"/>
        <w:rPr>
          <w:rFonts w:ascii="Times New Roman" w:eastAsia="宋体"/>
        </w:rPr>
      </w:pPr>
      <w:r>
        <w:rPr>
          <w:rFonts w:hint="eastAsia" w:ascii="Times New Roman" w:eastAsia="宋体"/>
        </w:rPr>
        <w:t>在有地下水地区及穿越河道水底时，管顶上覆土层的厚度还应满足管节抗浮要求；</w:t>
      </w:r>
    </w:p>
    <w:p>
      <w:pPr>
        <w:pStyle w:val="114"/>
        <w:spacing w:beforeLines="0" w:afterLines="0"/>
        <w:rPr>
          <w:rFonts w:ascii="Times New Roman" w:eastAsia="宋体"/>
        </w:rPr>
      </w:pPr>
      <w:r>
        <w:rPr>
          <w:rFonts w:hint="eastAsia" w:ascii="Times New Roman" w:eastAsia="宋体"/>
        </w:rPr>
        <w:t>穿越轨道交通、铁路、公路、堤防或其它重要设施时，管顶上覆土层厚度应遵守轨道交通、铁路、公路、堤防或其他设施的相关安全规定。</w:t>
      </w:r>
    </w:p>
    <w:p>
      <w:pPr>
        <w:pStyle w:val="85"/>
        <w:spacing w:beforeLines="0" w:afterLines="0"/>
        <w:rPr>
          <w:rFonts w:ascii="Times New Roman" w:eastAsia="宋体"/>
        </w:rPr>
      </w:pPr>
      <w:bookmarkStart w:id="136" w:name="_Toc508008985"/>
      <w:r>
        <w:rPr>
          <w:rFonts w:hint="eastAsia" w:ascii="Times New Roman" w:eastAsia="宋体"/>
        </w:rPr>
        <w:t>下穿（上跨）建（构）筑物、轨道交通、铁路、公路、堤防、重要地下管线等的要求；</w:t>
      </w:r>
      <w:bookmarkEnd w:id="136"/>
    </w:p>
    <w:p>
      <w:pPr>
        <w:pStyle w:val="114"/>
        <w:spacing w:beforeLines="0" w:afterLines="0"/>
        <w:rPr>
          <w:rFonts w:ascii="Times New Roman" w:eastAsia="宋体"/>
        </w:rPr>
      </w:pPr>
      <w:r>
        <w:rPr>
          <w:rFonts w:hint="eastAsia" w:ascii="Times New Roman" w:eastAsia="宋体"/>
        </w:rPr>
        <w:t>施工前应对穿越建（构）筑物等地段进行详细调查，评估施工对建、构筑物的影响，并针对性地采取保护措施，控制地层变形。</w:t>
      </w:r>
    </w:p>
    <w:p>
      <w:pPr>
        <w:pStyle w:val="114"/>
        <w:spacing w:beforeLines="0" w:afterLines="0"/>
        <w:rPr>
          <w:rFonts w:ascii="Times New Roman" w:eastAsia="宋体"/>
        </w:rPr>
      </w:pPr>
      <w:r>
        <w:rPr>
          <w:rFonts w:hint="eastAsia" w:ascii="Times New Roman" w:eastAsia="宋体"/>
        </w:rPr>
        <w:t>宜根据建（构）筑物基础与结构的类型、现状，采取地基加固或桩基托换措施。</w:t>
      </w:r>
    </w:p>
    <w:p>
      <w:pPr>
        <w:pStyle w:val="114"/>
        <w:spacing w:beforeLines="0" w:afterLines="0"/>
        <w:rPr>
          <w:rFonts w:ascii="Times New Roman" w:eastAsia="宋体"/>
        </w:rPr>
      </w:pPr>
      <w:r>
        <w:rPr>
          <w:rFonts w:hint="eastAsia" w:ascii="Times New Roman" w:eastAsia="宋体"/>
        </w:rPr>
        <w:t>必须加强地表和建（构）筑物等变形监测，并及时反馈，优化调整管节推进参数和同步注浆参数。</w:t>
      </w:r>
    </w:p>
    <w:p>
      <w:pPr>
        <w:pStyle w:val="114"/>
        <w:spacing w:beforeLines="0" w:afterLines="0"/>
        <w:rPr>
          <w:rFonts w:ascii="Times New Roman" w:eastAsia="宋体"/>
        </w:rPr>
      </w:pPr>
      <w:r>
        <w:rPr>
          <w:rFonts w:hint="eastAsia" w:ascii="Times New Roman" w:eastAsia="宋体"/>
        </w:rPr>
        <w:t>必须对施工引起的地表变形和对周围环境的影响进行实时监测并采取相应的安全保护措施，制定应急预案。</w:t>
      </w:r>
    </w:p>
    <w:p>
      <w:pPr>
        <w:pStyle w:val="114"/>
        <w:spacing w:beforeLines="0" w:afterLines="0"/>
        <w:rPr>
          <w:rFonts w:ascii="Times New Roman" w:eastAsia="宋体"/>
        </w:rPr>
      </w:pPr>
      <w:r>
        <w:rPr>
          <w:rFonts w:hint="eastAsia" w:ascii="Times New Roman" w:eastAsia="宋体"/>
        </w:rPr>
        <w:t>穿越地铁、铁路、公路或其他设施时，除需符合本规程的有关规定外，尚应遵守相关行业的有关技术安全的规定。</w:t>
      </w:r>
    </w:p>
    <w:p>
      <w:pPr>
        <w:pStyle w:val="114"/>
        <w:spacing w:beforeLines="0" w:afterLines="0"/>
        <w:rPr>
          <w:rFonts w:ascii="Times New Roman" w:eastAsia="宋体"/>
        </w:rPr>
      </w:pPr>
      <w:r>
        <w:rPr>
          <w:rFonts w:hint="eastAsia" w:ascii="Times New Roman" w:eastAsia="宋体"/>
        </w:rPr>
        <w:t>穿越城市快速路、主干路、铁路、轨道交通、公路时，宜垂直穿越；受条件限制时可斜向穿越，最小交叉角不宜小于</w:t>
      </w:r>
      <w:r>
        <w:rPr>
          <w:rFonts w:ascii="Times New Roman" w:eastAsia="宋体"/>
        </w:rPr>
        <w:t>60°</w:t>
      </w:r>
      <w:r>
        <w:rPr>
          <w:rFonts w:hint="eastAsia" w:ascii="Times New Roman" w:eastAsia="宋体"/>
        </w:rPr>
        <w:t>。</w:t>
      </w:r>
    </w:p>
    <w:p>
      <w:pPr>
        <w:pStyle w:val="85"/>
        <w:spacing w:beforeLines="0" w:afterLines="0"/>
        <w:rPr>
          <w:rFonts w:ascii="Times New Roman" w:eastAsia="宋体"/>
        </w:rPr>
      </w:pPr>
      <w:r>
        <w:rPr>
          <w:rFonts w:hint="eastAsia" w:ascii="Times New Roman" w:eastAsia="宋体"/>
        </w:rPr>
        <w:t>两条或多条平行管道采用顶管法施工时，宜先深后浅、先大后小；平行管道掘进时，其净距不宜小于管道外径的</w:t>
      </w:r>
      <w:r>
        <w:rPr>
          <w:rFonts w:ascii="Times New Roman" w:eastAsia="宋体"/>
        </w:rPr>
        <w:t>1</w:t>
      </w:r>
      <w:r>
        <w:rPr>
          <w:rFonts w:hint="eastAsia" w:ascii="Times New Roman" w:eastAsia="宋体"/>
        </w:rPr>
        <w:t>倍，并应采取相应的措施，对先行掘进管道加强监测。</w:t>
      </w:r>
    </w:p>
    <w:p>
      <w:pPr>
        <w:pStyle w:val="85"/>
        <w:spacing w:beforeLines="0" w:afterLines="0"/>
        <w:rPr>
          <w:rFonts w:ascii="Times New Roman" w:eastAsia="宋体"/>
        </w:rPr>
      </w:pPr>
      <w:bookmarkStart w:id="137" w:name="_Toc508008986"/>
      <w:r>
        <w:rPr>
          <w:rFonts w:hint="eastAsia" w:ascii="Times New Roman" w:eastAsia="宋体"/>
        </w:rPr>
        <w:t>与现状相邻地下管道及地下构筑物平行、交叉时的间距</w:t>
      </w:r>
      <w:bookmarkEnd w:id="137"/>
      <w:r>
        <w:rPr>
          <w:rFonts w:hint="eastAsia" w:ascii="Times New Roman" w:eastAsia="宋体"/>
        </w:rPr>
        <w:t>：</w:t>
      </w:r>
    </w:p>
    <w:p>
      <w:pPr>
        <w:pStyle w:val="114"/>
        <w:spacing w:beforeLines="0" w:afterLines="0"/>
        <w:rPr>
          <w:rFonts w:ascii="Times New Roman" w:eastAsia="宋体"/>
        </w:rPr>
      </w:pPr>
      <w:r>
        <w:rPr>
          <w:rFonts w:hint="eastAsia" w:ascii="Times New Roman" w:eastAsia="宋体"/>
        </w:rPr>
        <w:t>施工前，应分析施工对现状管道及构筑物的影响，采取相应的施工措施，并对既有管道及构筑物加强监测；</w:t>
      </w:r>
    </w:p>
    <w:p>
      <w:pPr>
        <w:pStyle w:val="114"/>
        <w:spacing w:beforeLines="0" w:afterLines="0"/>
        <w:rPr>
          <w:rFonts w:ascii="Times New Roman" w:eastAsia="宋体"/>
        </w:rPr>
      </w:pPr>
      <w:r>
        <w:rPr>
          <w:rFonts w:hint="eastAsia" w:ascii="Times New Roman" w:eastAsia="宋体"/>
        </w:rPr>
        <w:t>空间交叉管道的净间距，不宜小于管道外径的</w:t>
      </w:r>
      <w:r>
        <w:rPr>
          <w:rFonts w:ascii="Times New Roman" w:eastAsia="宋体"/>
        </w:rPr>
        <w:t>1</w:t>
      </w:r>
      <w:r>
        <w:rPr>
          <w:rFonts w:hint="eastAsia" w:ascii="Times New Roman" w:eastAsia="宋体"/>
        </w:rPr>
        <w:t>倍，且不宜小于</w:t>
      </w:r>
      <w:r>
        <w:rPr>
          <w:rFonts w:ascii="Times New Roman" w:eastAsia="宋体"/>
        </w:rPr>
        <w:t>2.0m</w:t>
      </w:r>
      <w:r>
        <w:rPr>
          <w:rFonts w:hint="eastAsia" w:ascii="Times New Roman" w:eastAsia="宋体"/>
        </w:rPr>
        <w:t>；</w:t>
      </w:r>
    </w:p>
    <w:p>
      <w:pPr>
        <w:pStyle w:val="114"/>
        <w:spacing w:beforeLines="0" w:afterLines="0"/>
        <w:rPr>
          <w:rFonts w:hint="eastAsia" w:ascii="Times New Roman" w:eastAsia="宋体"/>
        </w:rPr>
      </w:pPr>
      <w:r>
        <w:rPr>
          <w:rFonts w:hint="eastAsia" w:ascii="Times New Roman" w:eastAsia="宋体"/>
        </w:rPr>
        <w:t>与相邻地下管线及地下构筑物的最小净距应根据地质条件和相邻构筑物的性质确定，且不宜小于表</w:t>
      </w:r>
      <w:r>
        <w:rPr>
          <w:rFonts w:ascii="Times New Roman" w:eastAsia="宋体"/>
        </w:rPr>
        <w:t>2</w:t>
      </w:r>
      <w:r>
        <w:rPr>
          <w:rFonts w:hint="eastAsia" w:ascii="Times New Roman" w:eastAsia="宋体"/>
        </w:rPr>
        <w:t>的规定。</w:t>
      </w:r>
    </w:p>
    <w:p>
      <w:pPr>
        <w:pStyle w:val="76"/>
        <w:ind w:firstLine="420"/>
        <w:rPr>
          <w:rFonts w:hint="eastAsia"/>
        </w:rPr>
      </w:pPr>
    </w:p>
    <w:p>
      <w:pPr>
        <w:pStyle w:val="76"/>
        <w:ind w:firstLine="420"/>
      </w:pPr>
    </w:p>
    <w:p>
      <w:pPr>
        <w:pStyle w:val="132"/>
        <w:spacing w:before="156" w:after="156"/>
      </w:pPr>
      <w:r>
        <w:rPr>
          <w:rFonts w:hint="eastAsia"/>
        </w:rPr>
        <w:t>综合管廊顶管与相邻地下构筑物的最小净距</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9"/>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3" w:type="pct"/>
            <w:tcBorders>
              <w:tl2br w:val="single" w:color="auto" w:sz="4" w:space="0"/>
            </w:tcBorders>
          </w:tcPr>
          <w:p>
            <w:pPr>
              <w:pStyle w:val="256"/>
              <w:widowControl w:val="0"/>
              <w:ind w:firstLine="0" w:firstLineChars="0"/>
              <w:jc w:val="right"/>
              <w:rPr>
                <w:rFonts w:ascii="Times New Roman"/>
                <w:color w:val="000000"/>
                <w:sz w:val="18"/>
                <w:szCs w:val="18"/>
              </w:rPr>
            </w:pPr>
            <w:r>
              <w:rPr>
                <w:rFonts w:hint="eastAsia" w:ascii="Times New Roman"/>
                <w:color w:val="000000"/>
                <w:sz w:val="18"/>
                <w:szCs w:val="18"/>
              </w:rPr>
              <w:t>施工方法</w:t>
            </w:r>
          </w:p>
          <w:p>
            <w:pPr>
              <w:pStyle w:val="256"/>
              <w:widowControl w:val="0"/>
              <w:ind w:firstLine="360"/>
              <w:jc w:val="left"/>
              <w:rPr>
                <w:rFonts w:ascii="Times New Roman"/>
                <w:color w:val="000000"/>
                <w:sz w:val="18"/>
                <w:szCs w:val="18"/>
              </w:rPr>
            </w:pPr>
            <w:r>
              <w:rPr>
                <w:rFonts w:hint="eastAsia" w:ascii="Times New Roman"/>
                <w:color w:val="000000"/>
                <w:sz w:val="18"/>
                <w:szCs w:val="18"/>
              </w:rPr>
              <w:t>相邻情况</w:t>
            </w:r>
          </w:p>
        </w:tc>
        <w:tc>
          <w:tcPr>
            <w:tcW w:w="1667" w:type="pct"/>
            <w:vAlign w:val="center"/>
          </w:tcPr>
          <w:p>
            <w:pPr>
              <w:pStyle w:val="256"/>
              <w:widowControl w:val="0"/>
              <w:ind w:firstLine="0" w:firstLineChars="0"/>
              <w:jc w:val="center"/>
              <w:rPr>
                <w:rFonts w:ascii="Times New Roman"/>
                <w:color w:val="000000"/>
                <w:sz w:val="18"/>
                <w:szCs w:val="18"/>
              </w:rPr>
            </w:pPr>
            <w:r>
              <w:rPr>
                <w:rFonts w:hint="eastAsia" w:ascii="Times New Roman"/>
                <w:color w:val="000000"/>
                <w:sz w:val="18"/>
                <w:szCs w:val="18"/>
              </w:rPr>
              <w:t>顶管施工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3" w:type="pct"/>
            <w:vAlign w:val="center"/>
          </w:tcPr>
          <w:p>
            <w:pPr>
              <w:pStyle w:val="256"/>
              <w:widowControl w:val="0"/>
              <w:ind w:firstLine="0" w:firstLineChars="0"/>
              <w:jc w:val="center"/>
              <w:rPr>
                <w:rFonts w:ascii="Times New Roman"/>
                <w:color w:val="000000"/>
                <w:sz w:val="18"/>
                <w:szCs w:val="18"/>
              </w:rPr>
            </w:pPr>
            <w:r>
              <w:rPr>
                <w:rFonts w:hint="eastAsia" w:ascii="Times New Roman"/>
                <w:color w:val="000000"/>
                <w:sz w:val="18"/>
                <w:szCs w:val="18"/>
              </w:rPr>
              <w:t>与地下构筑物水平净距</w:t>
            </w:r>
          </w:p>
        </w:tc>
        <w:tc>
          <w:tcPr>
            <w:tcW w:w="1667" w:type="pct"/>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3" w:type="pct"/>
            <w:vAlign w:val="center"/>
          </w:tcPr>
          <w:p>
            <w:pPr>
              <w:pStyle w:val="256"/>
              <w:widowControl w:val="0"/>
              <w:ind w:firstLine="0" w:firstLineChars="0"/>
              <w:jc w:val="center"/>
              <w:rPr>
                <w:rFonts w:ascii="Times New Roman"/>
                <w:color w:val="000000"/>
                <w:sz w:val="18"/>
                <w:szCs w:val="18"/>
              </w:rPr>
            </w:pPr>
            <w:r>
              <w:rPr>
                <w:rFonts w:hint="eastAsia" w:ascii="Times New Roman"/>
                <w:color w:val="000000"/>
                <w:sz w:val="18"/>
                <w:szCs w:val="18"/>
              </w:rPr>
              <w:t>与地下管线水平净距</w:t>
            </w:r>
          </w:p>
        </w:tc>
        <w:tc>
          <w:tcPr>
            <w:tcW w:w="1667" w:type="pct"/>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1.0m</w:t>
            </w:r>
            <w:r>
              <w:rPr>
                <w:rFonts w:hint="eastAsia" w:ascii="Times New Roman"/>
                <w:color w:val="000000"/>
                <w:sz w:val="18"/>
                <w:szCs w:val="18"/>
              </w:rPr>
              <w:t>，</w:t>
            </w:r>
            <w:r>
              <w:rPr>
                <w:rFonts w:ascii="Times New Roman"/>
                <w:color w:val="000000"/>
                <w:sz w:val="18"/>
                <w:szCs w:val="18"/>
              </w:rPr>
              <w:t>1</w:t>
            </w:r>
            <w:r>
              <w:rPr>
                <w:rFonts w:hint="eastAsia" w:ascii="Times New Roman"/>
                <w:color w:val="000000"/>
                <w:sz w:val="18"/>
                <w:szCs w:val="18"/>
              </w:rPr>
              <w:t>倍管道外径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3" w:type="pct"/>
            <w:vAlign w:val="center"/>
          </w:tcPr>
          <w:p>
            <w:pPr>
              <w:pStyle w:val="256"/>
              <w:widowControl w:val="0"/>
              <w:ind w:firstLine="0" w:firstLineChars="0"/>
              <w:jc w:val="center"/>
              <w:rPr>
                <w:rFonts w:ascii="Times New Roman"/>
                <w:color w:val="000000"/>
                <w:sz w:val="18"/>
                <w:szCs w:val="18"/>
              </w:rPr>
            </w:pPr>
            <w:r>
              <w:rPr>
                <w:rFonts w:hint="eastAsia" w:ascii="Times New Roman"/>
                <w:color w:val="000000"/>
                <w:sz w:val="18"/>
                <w:szCs w:val="18"/>
              </w:rPr>
              <w:t>与地下管线交叉垂直净距</w:t>
            </w:r>
          </w:p>
        </w:tc>
        <w:tc>
          <w:tcPr>
            <w:tcW w:w="1667" w:type="pct"/>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1.0m</w:t>
            </w:r>
            <w:r>
              <w:rPr>
                <w:rFonts w:hint="eastAsia" w:ascii="Times New Roman"/>
                <w:color w:val="000000"/>
                <w:sz w:val="18"/>
                <w:szCs w:val="18"/>
              </w:rPr>
              <w:t>，</w:t>
            </w:r>
            <w:r>
              <w:rPr>
                <w:rFonts w:ascii="Times New Roman"/>
                <w:color w:val="000000"/>
                <w:sz w:val="18"/>
                <w:szCs w:val="18"/>
              </w:rPr>
              <w:t>1</w:t>
            </w:r>
            <w:r>
              <w:rPr>
                <w:rFonts w:hint="eastAsia" w:ascii="Times New Roman"/>
                <w:color w:val="000000"/>
                <w:sz w:val="18"/>
                <w:szCs w:val="18"/>
              </w:rPr>
              <w:t>倍管道外径</w:t>
            </w:r>
          </w:p>
        </w:tc>
      </w:tr>
    </w:tbl>
    <w:p/>
    <w:p>
      <w:pPr>
        <w:pStyle w:val="125"/>
        <w:spacing w:before="156" w:after="156"/>
      </w:pPr>
      <w:bookmarkStart w:id="138" w:name="_Toc508009159"/>
      <w:bookmarkStart w:id="139" w:name="_Toc110627342"/>
      <w:bookmarkStart w:id="140" w:name="_Toc533000818"/>
      <w:bookmarkStart w:id="141" w:name="_Toc111399617"/>
      <w:bookmarkStart w:id="142" w:name="_Toc520100335"/>
      <w:bookmarkStart w:id="143" w:name="_Toc6424706"/>
      <w:bookmarkStart w:id="144" w:name="_Toc6424562"/>
      <w:bookmarkStart w:id="145" w:name="_Toc110618032"/>
      <w:bookmarkStart w:id="146" w:name="_Toc111402665"/>
      <w:bookmarkStart w:id="147" w:name="_Toc508008987"/>
      <w:bookmarkStart w:id="148" w:name="_Toc111401197"/>
      <w:bookmarkStart w:id="149" w:name="_Toc110617948"/>
      <w:r>
        <w:rPr>
          <w:rFonts w:hint="eastAsia"/>
        </w:rPr>
        <w:t>管节断面设计</w:t>
      </w:r>
      <w:bookmarkEnd w:id="138"/>
      <w:bookmarkEnd w:id="139"/>
      <w:bookmarkEnd w:id="140"/>
      <w:bookmarkEnd w:id="141"/>
      <w:bookmarkEnd w:id="142"/>
      <w:bookmarkEnd w:id="143"/>
      <w:bookmarkEnd w:id="144"/>
      <w:bookmarkEnd w:id="145"/>
      <w:bookmarkEnd w:id="146"/>
      <w:bookmarkEnd w:id="147"/>
      <w:bookmarkEnd w:id="148"/>
      <w:bookmarkEnd w:id="149"/>
    </w:p>
    <w:p>
      <w:pPr>
        <w:pStyle w:val="85"/>
        <w:spacing w:beforeLines="0" w:afterLines="0"/>
        <w:rPr>
          <w:rFonts w:ascii="Times New Roman" w:eastAsia="宋体"/>
        </w:rPr>
      </w:pPr>
      <w:r>
        <w:rPr>
          <w:rFonts w:hint="eastAsia" w:ascii="Times New Roman" w:eastAsia="宋体"/>
        </w:rPr>
        <w:t>顶管断面尺寸应与明挖断面尺寸相适应，断面尺寸应尽量采用成熟案例尺寸，但仍需满足综合管廊标准断面内部净高和净宽的相关要求。</w:t>
      </w:r>
    </w:p>
    <w:p>
      <w:pPr>
        <w:pStyle w:val="85"/>
        <w:spacing w:beforeLines="0" w:afterLines="0"/>
        <w:rPr>
          <w:rFonts w:ascii="Times New Roman" w:eastAsia="宋体"/>
        </w:rPr>
      </w:pPr>
      <w:r>
        <w:rPr>
          <w:rFonts w:hint="eastAsia" w:ascii="Times New Roman" w:eastAsia="宋体"/>
        </w:rPr>
        <w:t>顶管管道内部净高宜根据综合管廊容纳管线的种类、规格、数量、安装要求等综合确定，不宜小于</w:t>
      </w:r>
      <w:r>
        <w:rPr>
          <w:rFonts w:ascii="Times New Roman" w:eastAsia="宋体"/>
        </w:rPr>
        <w:t>2.4m</w:t>
      </w:r>
      <w:r>
        <w:rPr>
          <w:rFonts w:hint="eastAsia" w:ascii="Times New Roman" w:eastAsia="宋体"/>
        </w:rPr>
        <w:t>。</w:t>
      </w:r>
    </w:p>
    <w:p>
      <w:pPr>
        <w:pStyle w:val="85"/>
        <w:spacing w:beforeLines="0" w:afterLines="0"/>
        <w:rPr>
          <w:rFonts w:ascii="Times New Roman" w:eastAsia="宋体"/>
        </w:rPr>
      </w:pPr>
      <w:r>
        <w:rPr>
          <w:rFonts w:hint="eastAsia" w:ascii="Times New Roman" w:eastAsia="宋体"/>
        </w:rPr>
        <w:t>顶管管道内部净宽宜根据综合管廊容纳管线的种类、数量、运输、安装、运行、维护等要求综合确定。</w:t>
      </w:r>
    </w:p>
    <w:p>
      <w:pPr>
        <w:pStyle w:val="85"/>
        <w:spacing w:beforeLines="0" w:afterLines="0"/>
        <w:rPr>
          <w:rFonts w:ascii="Times New Roman" w:eastAsia="宋体"/>
        </w:rPr>
      </w:pPr>
      <w:r>
        <w:rPr>
          <w:rFonts w:hint="eastAsia" w:ascii="Times New Roman" w:eastAsia="宋体"/>
        </w:rPr>
        <w:t>多仓管廊的内隔墙可后施工，应预留相应的连接构造。</w:t>
      </w:r>
    </w:p>
    <w:p>
      <w:pPr>
        <w:pStyle w:val="85"/>
        <w:spacing w:beforeLines="0" w:afterLines="0"/>
        <w:rPr>
          <w:rFonts w:ascii="Times New Roman" w:eastAsia="宋体"/>
        </w:rPr>
      </w:pPr>
      <w:r>
        <w:rPr>
          <w:rFonts w:hint="eastAsia" w:ascii="Times New Roman" w:eastAsia="宋体"/>
        </w:rPr>
        <w:t>顶管管节一般采用标准长度管节进行排版设计，不宜忽略各个管节间胶合板的厚度。必要时可根据实测的工作井的相对位置调整最后一节预制管节的长度，以满足管节标准模数长度。</w:t>
      </w:r>
    </w:p>
    <w:p>
      <w:pPr>
        <w:pStyle w:val="125"/>
        <w:spacing w:before="156" w:after="156"/>
      </w:pPr>
      <w:bookmarkStart w:id="150" w:name="_Toc6424707"/>
      <w:bookmarkStart w:id="151" w:name="_Toc508009004"/>
      <w:bookmarkStart w:id="152" w:name="_Toc111401198"/>
      <w:bookmarkStart w:id="153" w:name="_Toc110618033"/>
      <w:bookmarkStart w:id="154" w:name="_Toc110617949"/>
      <w:bookmarkStart w:id="155" w:name="_Toc508009162"/>
      <w:bookmarkStart w:id="156" w:name="_Toc111402666"/>
      <w:bookmarkStart w:id="157" w:name="_Toc520100336"/>
      <w:bookmarkStart w:id="158" w:name="_Toc111399618"/>
      <w:bookmarkStart w:id="159" w:name="_Toc110627343"/>
      <w:bookmarkStart w:id="160" w:name="_Toc6424563"/>
      <w:bookmarkStart w:id="161" w:name="_Toc533000819"/>
      <w:r>
        <w:rPr>
          <w:rFonts w:hint="eastAsia"/>
        </w:rPr>
        <w:t>管节结构设计</w:t>
      </w:r>
      <w:bookmarkEnd w:id="150"/>
      <w:bookmarkEnd w:id="151"/>
      <w:bookmarkEnd w:id="152"/>
      <w:bookmarkEnd w:id="153"/>
      <w:bookmarkEnd w:id="154"/>
      <w:bookmarkEnd w:id="155"/>
      <w:bookmarkEnd w:id="156"/>
      <w:bookmarkEnd w:id="157"/>
      <w:bookmarkEnd w:id="158"/>
      <w:bookmarkEnd w:id="159"/>
      <w:bookmarkEnd w:id="160"/>
      <w:bookmarkEnd w:id="161"/>
    </w:p>
    <w:p>
      <w:pPr>
        <w:pStyle w:val="85"/>
        <w:spacing w:before="156" w:after="156"/>
      </w:pPr>
      <w:bookmarkStart w:id="162" w:name="_Toc508009005"/>
      <w:r>
        <w:rPr>
          <w:rFonts w:hint="eastAsia"/>
        </w:rPr>
        <w:t>一般规定</w:t>
      </w:r>
    </w:p>
    <w:p>
      <w:pPr>
        <w:pStyle w:val="114"/>
        <w:spacing w:beforeLines="0" w:afterLines="0"/>
        <w:rPr>
          <w:rFonts w:ascii="Times New Roman" w:eastAsia="宋体"/>
        </w:rPr>
      </w:pPr>
      <w:r>
        <w:rPr>
          <w:rFonts w:hint="eastAsia" w:ascii="Times New Roman" w:eastAsia="宋体"/>
        </w:rPr>
        <w:t>顶管结构设计使用年限应为</w:t>
      </w:r>
      <w:r>
        <w:rPr>
          <w:rFonts w:ascii="Times New Roman" w:eastAsia="宋体"/>
        </w:rPr>
        <w:t>100</w:t>
      </w:r>
      <w:r>
        <w:rPr>
          <w:rFonts w:hint="eastAsia" w:ascii="Times New Roman" w:eastAsia="宋体"/>
        </w:rPr>
        <w:t>年。</w:t>
      </w:r>
    </w:p>
    <w:p>
      <w:pPr>
        <w:pStyle w:val="114"/>
        <w:spacing w:beforeLines="0" w:afterLines="0"/>
        <w:rPr>
          <w:rFonts w:ascii="Times New Roman" w:eastAsia="宋体"/>
        </w:rPr>
      </w:pPr>
      <w:r>
        <w:rPr>
          <w:rFonts w:hint="eastAsia" w:ascii="Times New Roman" w:eastAsia="宋体"/>
        </w:rPr>
        <w:t>顶管结构应按乙类建筑物进行抗震设计，结构抗震等级为二级，抗震设防烈度为</w:t>
      </w:r>
      <w:r>
        <w:rPr>
          <w:rFonts w:ascii="Times New Roman" w:eastAsia="宋体"/>
        </w:rPr>
        <w:t>8</w:t>
      </w:r>
      <w:r>
        <w:rPr>
          <w:rFonts w:hint="eastAsia" w:ascii="Times New Roman" w:eastAsia="宋体"/>
        </w:rPr>
        <w:t>度。</w:t>
      </w:r>
    </w:p>
    <w:p>
      <w:pPr>
        <w:pStyle w:val="114"/>
        <w:spacing w:beforeLines="0" w:afterLines="0"/>
        <w:rPr>
          <w:rFonts w:ascii="Times New Roman" w:eastAsia="宋体"/>
        </w:rPr>
      </w:pPr>
      <w:r>
        <w:rPr>
          <w:rFonts w:hint="eastAsia" w:ascii="Times New Roman" w:eastAsia="宋体"/>
        </w:rPr>
        <w:t>顶管结构安全等级应为一级。</w:t>
      </w:r>
    </w:p>
    <w:p>
      <w:pPr>
        <w:pStyle w:val="114"/>
        <w:spacing w:beforeLines="0" w:afterLines="0"/>
        <w:rPr>
          <w:rFonts w:ascii="Times New Roman" w:eastAsia="宋体"/>
        </w:rPr>
      </w:pPr>
      <w:r>
        <w:rPr>
          <w:rFonts w:hint="eastAsia" w:ascii="Times New Roman" w:eastAsia="宋体"/>
        </w:rPr>
        <w:t>顶管结构构件的裂缝控制等级应为三级，结构构件的最大裂缝宽度限值应小于或等于</w:t>
      </w:r>
      <w:r>
        <w:rPr>
          <w:rFonts w:ascii="Times New Roman" w:eastAsia="宋体"/>
        </w:rPr>
        <w:t>0.2mm</w:t>
      </w:r>
      <w:r>
        <w:rPr>
          <w:rFonts w:hint="eastAsia" w:ascii="Times New Roman" w:eastAsia="宋体"/>
        </w:rPr>
        <w:t>，且不得贯通。</w:t>
      </w:r>
    </w:p>
    <w:p>
      <w:pPr>
        <w:pStyle w:val="114"/>
        <w:spacing w:beforeLines="0" w:afterLines="0"/>
        <w:rPr>
          <w:rFonts w:ascii="Times New Roman" w:eastAsia="宋体"/>
        </w:rPr>
      </w:pPr>
      <w:r>
        <w:rPr>
          <w:rFonts w:hint="eastAsia" w:ascii="Times New Roman" w:eastAsia="宋体"/>
        </w:rPr>
        <w:t>宜根据管节尺寸、运输条件、吊装和生产能力等确定采用预制整体式或预制拼装式混凝土管。</w:t>
      </w:r>
    </w:p>
    <w:p>
      <w:pPr>
        <w:pStyle w:val="85"/>
        <w:spacing w:before="156" w:after="156"/>
      </w:pPr>
      <w:r>
        <w:rPr>
          <w:rFonts w:hint="eastAsia"/>
        </w:rPr>
        <w:t>结构上的作用</w:t>
      </w:r>
      <w:bookmarkEnd w:id="162"/>
    </w:p>
    <w:p>
      <w:pPr>
        <w:pStyle w:val="114"/>
        <w:spacing w:beforeLines="0" w:afterLines="0"/>
        <w:rPr>
          <w:rFonts w:ascii="Times New Roman" w:eastAsia="宋体"/>
        </w:rPr>
      </w:pPr>
      <w:r>
        <w:rPr>
          <w:rFonts w:hint="eastAsia" w:ascii="Times New Roman" w:eastAsia="宋体"/>
        </w:rPr>
        <w:t>管节结构上的作用，按性质可分为永久作用和可变性作用。结构设计时，对不同的作用应采用不同的代表值。永久作用应采用标准值作为代表值，可变作用应根据设计要求采用标准值、组合值或永久值作为代表值。作用的标准值应为设计采用的基本代表值。</w:t>
      </w:r>
    </w:p>
    <w:p>
      <w:pPr>
        <w:pStyle w:val="114"/>
        <w:spacing w:beforeLines="0" w:afterLines="0"/>
        <w:rPr>
          <w:rFonts w:ascii="Times New Roman" w:eastAsia="宋体"/>
        </w:rPr>
      </w:pPr>
      <w:r>
        <w:rPr>
          <w:rFonts w:hint="eastAsia" w:ascii="Times New Roman" w:eastAsia="宋体"/>
        </w:rPr>
        <w:t>当结构承受两种或两种以上可变作用时，在承载力极限状态设计或正常使用极限状态按短期效应标准值设计时，对可变作用应取标准值和组合值作为代表值。</w:t>
      </w:r>
    </w:p>
    <w:p>
      <w:pPr>
        <w:pStyle w:val="114"/>
        <w:spacing w:beforeLines="0" w:afterLines="0"/>
        <w:rPr>
          <w:rFonts w:ascii="Times New Roman" w:eastAsia="宋体"/>
        </w:rPr>
      </w:pPr>
      <w:r>
        <w:rPr>
          <w:rFonts w:hint="eastAsia" w:ascii="Times New Roman" w:eastAsia="宋体"/>
        </w:rPr>
        <w:t>当正常使用极限状态按长期效应准永久组合设计时，对可变作用应采用准永久值作为代表值。</w:t>
      </w:r>
    </w:p>
    <w:p>
      <w:pPr>
        <w:pStyle w:val="114"/>
        <w:spacing w:beforeLines="0" w:afterLines="0"/>
        <w:rPr>
          <w:rFonts w:ascii="Times New Roman" w:eastAsia="宋体"/>
        </w:rPr>
      </w:pPr>
      <w:r>
        <w:rPr>
          <w:rFonts w:hint="eastAsia" w:ascii="Times New Roman" w:eastAsia="宋体"/>
        </w:rPr>
        <w:t>结构主体及收容管线自重可按结构构件及管线设计尺寸计算确定。常用材料及其制作件的自重可按现行国家标准</w:t>
      </w:r>
      <w:r>
        <w:rPr>
          <w:rFonts w:ascii="Times New Roman" w:eastAsia="宋体"/>
        </w:rPr>
        <w:t>GB 50009</w:t>
      </w:r>
      <w:r>
        <w:rPr>
          <w:rFonts w:hint="eastAsia" w:ascii="Times New Roman" w:eastAsia="宋体"/>
        </w:rPr>
        <w:t>的规定采用。</w:t>
      </w:r>
    </w:p>
    <w:p>
      <w:pPr>
        <w:pStyle w:val="114"/>
        <w:spacing w:beforeLines="0" w:afterLines="0"/>
        <w:rPr>
          <w:rFonts w:ascii="Times New Roman" w:eastAsia="宋体"/>
        </w:rPr>
      </w:pPr>
      <w:r>
        <w:rPr>
          <w:rFonts w:hint="eastAsia" w:ascii="Times New Roman" w:eastAsia="宋体"/>
        </w:rPr>
        <w:t>建设场地地基土有显著变化段的管节结构，应计算地基不均匀沉降的影响，其标准值应按现行国家标准</w:t>
      </w:r>
      <w:r>
        <w:rPr>
          <w:rFonts w:ascii="Times New Roman" w:eastAsia="宋体"/>
        </w:rPr>
        <w:t>GB 50007</w:t>
      </w:r>
      <w:r>
        <w:rPr>
          <w:rFonts w:hint="eastAsia" w:ascii="Times New Roman" w:eastAsia="宋体"/>
        </w:rPr>
        <w:t>的有关规定计算确定。</w:t>
      </w:r>
    </w:p>
    <w:p>
      <w:pPr>
        <w:pStyle w:val="114"/>
        <w:spacing w:beforeLines="0" w:afterLines="0"/>
        <w:rPr>
          <w:rFonts w:ascii="Times New Roman" w:eastAsia="宋体"/>
        </w:rPr>
      </w:pPr>
      <w:r>
        <w:rPr>
          <w:rFonts w:hint="eastAsia" w:ascii="Times New Roman" w:eastAsia="宋体"/>
        </w:rPr>
        <w:t>制作、运输和堆放、安装等短暂设计状况下的预制构件验算，应符合现行国家标准</w:t>
      </w:r>
      <w:r>
        <w:rPr>
          <w:rFonts w:ascii="Times New Roman" w:eastAsia="宋体"/>
        </w:rPr>
        <w:t>GB 50666</w:t>
      </w:r>
      <w:r>
        <w:rPr>
          <w:rFonts w:hint="eastAsia" w:ascii="Times New Roman" w:eastAsia="宋体"/>
        </w:rPr>
        <w:t>的有关规定。</w:t>
      </w:r>
    </w:p>
    <w:p>
      <w:pPr>
        <w:pStyle w:val="85"/>
        <w:spacing w:before="156" w:after="156"/>
      </w:pPr>
      <w:bookmarkStart w:id="163" w:name="_Toc508009006"/>
      <w:r>
        <w:rPr>
          <w:rFonts w:hint="eastAsia"/>
        </w:rPr>
        <w:t>荷载组合</w:t>
      </w:r>
      <w:bookmarkEnd w:id="163"/>
    </w:p>
    <w:p>
      <w:pPr>
        <w:pStyle w:val="256"/>
        <w:spacing w:line="300" w:lineRule="auto"/>
        <w:rPr>
          <w:rFonts w:ascii="Times New Roman"/>
        </w:rPr>
      </w:pPr>
      <w:r>
        <w:rPr>
          <w:rFonts w:hint="eastAsia" w:ascii="Times New Roman"/>
        </w:rPr>
        <w:t>钢筋混凝土顶管管节结构上的作用，分为永久作用、可变作用和偶然作用三类。</w:t>
      </w:r>
    </w:p>
    <w:p>
      <w:pPr>
        <w:pStyle w:val="114"/>
        <w:spacing w:beforeLines="0" w:afterLines="0"/>
        <w:rPr>
          <w:rFonts w:ascii="Times New Roman" w:eastAsia="宋体"/>
        </w:rPr>
      </w:pPr>
      <w:r>
        <w:rPr>
          <w:rFonts w:hint="eastAsia" w:ascii="Times New Roman" w:eastAsia="宋体"/>
        </w:rPr>
        <w:t>永久作用应包括结构自重</w:t>
      </w:r>
      <w:r>
        <w:rPr>
          <w:rFonts w:ascii="Times New Roman" w:eastAsia="宋体"/>
        </w:rPr>
        <w:t>G1</w:t>
      </w:r>
      <w:r>
        <w:rPr>
          <w:rFonts w:hint="eastAsia" w:ascii="Times New Roman" w:eastAsia="宋体"/>
        </w:rPr>
        <w:t>、土压力（竖向</w:t>
      </w:r>
      <m:oMath>
        <m:r>
          <m:rPr/>
          <w:rPr>
            <w:rFonts w:hint="eastAsia" w:ascii="Cambria Math" w:hAnsi="Cambria Math" w:eastAsia="宋体"/>
          </w:rPr>
          <m:t>Fsv</m:t>
        </m:r>
      </m:oMath>
      <w:r>
        <w:rPr>
          <w:rFonts w:hint="eastAsia" w:ascii="Times New Roman" w:eastAsia="宋体"/>
        </w:rPr>
        <w:t>和侧向Fep）。</w:t>
      </w:r>
    </w:p>
    <w:p>
      <w:pPr>
        <w:pStyle w:val="194"/>
        <w:numPr>
          <w:ilvl w:val="0"/>
          <w:numId w:val="38"/>
        </w:numPr>
        <w:rPr>
          <w:rFonts w:ascii="Times New Roman"/>
        </w:rPr>
      </w:pPr>
      <w:r>
        <w:rPr>
          <w:rFonts w:hint="eastAsia" w:ascii="Times New Roman"/>
        </w:rPr>
        <w:t>结构自重</w:t>
      </w:r>
      <m:oMath>
        <m:sSub>
          <m:sSubPr>
            <m:ctrlPr>
              <w:rPr>
                <w:rFonts w:ascii="Cambria Math" w:hAnsi="Cambria Math"/>
                <w:i/>
              </w:rPr>
            </m:ctrlPr>
          </m:sSubPr>
          <m:e>
            <m:r>
              <m:rPr/>
              <w:rPr>
                <w:rFonts w:ascii="Cambria Math"/>
              </w:rPr>
              <m:t>G</m:t>
            </m:r>
            <m:ctrlPr>
              <w:rPr>
                <w:rFonts w:ascii="Cambria Math" w:hAnsi="Cambria Math"/>
                <w:i/>
              </w:rPr>
            </m:ctrlPr>
          </m:e>
          <m:sub>
            <m:r>
              <m:rPr/>
              <w:rPr>
                <w:rFonts w:ascii="Cambria Math"/>
              </w:rPr>
              <m:t>1</m:t>
            </m:r>
            <m:ctrlPr>
              <w:rPr>
                <w:rFonts w:ascii="Cambria Math" w:hAnsi="Cambria Math"/>
                <w:i/>
              </w:rPr>
            </m:ctrlPr>
          </m:sub>
        </m:sSub>
      </m:oMath>
      <w:r>
        <w:rPr>
          <w:rFonts w:hint="eastAsia" w:ascii="Times New Roman"/>
        </w:rPr>
        <w:t>，可按结构构件的设计尺寸乘以钢筋混凝土自重标准值</w:t>
      </w:r>
      <w:r>
        <w:rPr>
          <w:rFonts w:ascii="Times New Roman"/>
        </w:rPr>
        <w:t>25</w:t>
      </w:r>
      <m:oMath>
        <m:r>
          <m:rPr/>
          <w:rPr>
            <w:rFonts w:ascii="Cambria Math" w:hAnsi="Cambria Math"/>
          </w:rPr>
          <m:t>KN/</m:t>
        </m:r>
        <m:sSup>
          <m:sSupPr>
            <m:ctrlPr>
              <w:rPr>
                <w:rFonts w:ascii="Cambria Math" w:hAnsi="Cambria Math"/>
                <w:i/>
              </w:rPr>
            </m:ctrlPr>
          </m:sSupPr>
          <m:e>
            <m:r>
              <m:rPr/>
              <w:rPr>
                <w:rFonts w:ascii="Cambria Math" w:hAnsi="Cambria Math"/>
              </w:rPr>
              <m:t>m</m:t>
            </m:r>
            <m:ctrlPr>
              <w:rPr>
                <w:rFonts w:ascii="Cambria Math" w:hAnsi="Cambria Math"/>
                <w:i/>
              </w:rPr>
            </m:ctrlPr>
          </m:e>
          <m:sup>
            <m:r>
              <m:rPr/>
              <w:rPr>
                <w:rFonts w:ascii="Cambria Math" w:hAnsi="Cambria Math"/>
              </w:rPr>
              <m:t>3</m:t>
            </m:r>
            <m:ctrlPr>
              <w:rPr>
                <w:rFonts w:ascii="Cambria Math" w:hAnsi="Cambria Math"/>
                <w:i/>
              </w:rPr>
            </m:ctrlPr>
          </m:sup>
        </m:sSup>
      </m:oMath>
      <w:r>
        <w:rPr>
          <w:rFonts w:hint="eastAsia" w:ascii="Times New Roman"/>
        </w:rPr>
        <w:t>计算。</w:t>
      </w:r>
    </w:p>
    <w:p>
      <w:pPr>
        <w:pStyle w:val="194"/>
        <w:rPr>
          <w:rFonts w:ascii="Times New Roman"/>
        </w:rPr>
      </w:pPr>
      <w:r>
        <w:rPr>
          <w:rFonts w:hint="eastAsia" w:ascii="Times New Roman"/>
        </w:rPr>
        <w:t>竖向土压力</w:t>
      </w:r>
      <m:oMath>
        <m:r>
          <m:rPr/>
          <w:rPr>
            <w:rFonts w:hint="eastAsia" w:ascii="Cambria Math" w:hAnsi="Cambria Math"/>
          </w:rPr>
          <m:t>Fsv</m:t>
        </m:r>
      </m:oMath>
      <w:r>
        <w:rPr>
          <w:rFonts w:hint="eastAsia" w:ascii="Times New Roman"/>
        </w:rPr>
        <w:t>与侧向土压力</w:t>
      </w:r>
      <m:oMath>
        <m:sSub>
          <m:sSubPr>
            <m:ctrlPr>
              <w:rPr>
                <w:rFonts w:ascii="Cambria Math" w:hAnsi="Cambria Math"/>
                <w:i/>
              </w:rPr>
            </m:ctrlPr>
          </m:sSubPr>
          <m:e>
            <m:r>
              <m:rPr/>
              <w:rPr>
                <w:rFonts w:ascii="Cambria Math"/>
              </w:rPr>
              <m:t>F</m:t>
            </m:r>
            <m:ctrlPr>
              <w:rPr>
                <w:rFonts w:ascii="Cambria Math" w:hAnsi="Cambria Math"/>
                <w:i/>
              </w:rPr>
            </m:ctrlPr>
          </m:e>
          <m:sub>
            <m:r>
              <m:rPr/>
              <w:rPr>
                <w:rFonts w:ascii="Cambria Math"/>
              </w:rPr>
              <m:t>ep</m:t>
            </m:r>
            <m:ctrlPr>
              <w:rPr>
                <w:rFonts w:ascii="Cambria Math" w:hAnsi="Cambria Math"/>
                <w:i/>
              </w:rPr>
            </m:ctrlPr>
          </m:sub>
        </m:sSub>
      </m:oMath>
      <w:r>
        <w:rPr>
          <w:rFonts w:hint="eastAsia" w:ascii="Times New Roman"/>
        </w:rPr>
        <w:t>，可按朗金公式计算主动土压力。土的重力密度，地下水位以上可取</w:t>
      </w:r>
      <w:r>
        <w:rPr>
          <w:rFonts w:ascii="Times New Roman"/>
        </w:rPr>
        <w:t>18</w:t>
      </w:r>
      <m:oMath>
        <m:r>
          <m:rPr/>
          <w:rPr>
            <w:rFonts w:ascii="Cambria Math" w:hAnsi="Cambria Math"/>
          </w:rPr>
          <m:t>KN/</m:t>
        </m:r>
        <m:sSup>
          <m:sSupPr>
            <m:ctrlPr>
              <w:rPr>
                <w:rFonts w:ascii="Cambria Math" w:hAnsi="Cambria Math"/>
                <w:i/>
              </w:rPr>
            </m:ctrlPr>
          </m:sSupPr>
          <m:e>
            <m:r>
              <m:rPr/>
              <w:rPr>
                <w:rFonts w:ascii="Cambria Math" w:hAnsi="Cambria Math"/>
              </w:rPr>
              <m:t>m</m:t>
            </m:r>
            <m:ctrlPr>
              <w:rPr>
                <w:rFonts w:ascii="Cambria Math" w:hAnsi="Cambria Math"/>
                <w:i/>
              </w:rPr>
            </m:ctrlPr>
          </m:e>
          <m:sup>
            <m:r>
              <m:rPr/>
              <w:rPr>
                <w:rFonts w:ascii="Cambria Math" w:hAnsi="Cambria Math"/>
              </w:rPr>
              <m:t>3</m:t>
            </m:r>
            <m:ctrlPr>
              <w:rPr>
                <w:rFonts w:ascii="Cambria Math" w:hAnsi="Cambria Math"/>
                <w:i/>
              </w:rPr>
            </m:ctrlPr>
          </m:sup>
        </m:sSup>
      </m:oMath>
      <w:r>
        <w:rPr>
          <w:rFonts w:hint="eastAsia" w:ascii="Times New Roman"/>
        </w:rPr>
        <w:t>；地下水位以下部分的侧压力应为主动土压力与地下水静水压力之和，此时土的有效重力密度可取</w:t>
      </w:r>
      <w:r>
        <w:rPr>
          <w:rFonts w:ascii="Times New Roman"/>
        </w:rPr>
        <w:t>10</w:t>
      </w:r>
      <m:oMath>
        <m:r>
          <m:rPr/>
          <w:rPr>
            <w:rFonts w:ascii="Cambria Math" w:hAnsi="Cambria Math"/>
          </w:rPr>
          <m:t>KN/</m:t>
        </m:r>
        <m:sSup>
          <m:sSupPr>
            <m:ctrlPr>
              <w:rPr>
                <w:rFonts w:ascii="Cambria Math" w:hAnsi="Cambria Math"/>
                <w:i/>
              </w:rPr>
            </m:ctrlPr>
          </m:sSupPr>
          <m:e>
            <m:r>
              <m:rPr/>
              <w:rPr>
                <w:rFonts w:ascii="Cambria Math" w:hAnsi="Cambria Math"/>
              </w:rPr>
              <m:t>m</m:t>
            </m:r>
            <m:ctrlPr>
              <w:rPr>
                <w:rFonts w:ascii="Cambria Math" w:hAnsi="Cambria Math"/>
                <w:i/>
              </w:rPr>
            </m:ctrlPr>
          </m:e>
          <m:sup>
            <m:r>
              <m:rPr/>
              <w:rPr>
                <w:rFonts w:ascii="Cambria Math" w:hAnsi="Cambria Math"/>
              </w:rPr>
              <m:t>3</m:t>
            </m:r>
            <m:ctrlPr>
              <w:rPr>
                <w:rFonts w:ascii="Cambria Math" w:hAnsi="Cambria Math"/>
                <w:i/>
              </w:rPr>
            </m:ctrlPr>
          </m:sup>
        </m:sSup>
      </m:oMath>
      <w:r>
        <w:rPr>
          <w:rFonts w:hint="eastAsia" w:ascii="Times New Roman"/>
        </w:rPr>
        <w:t>计算。</w:t>
      </w:r>
    </w:p>
    <w:p>
      <w:pPr>
        <w:pStyle w:val="114"/>
        <w:spacing w:beforeLines="0" w:afterLines="0"/>
        <w:rPr>
          <w:rFonts w:ascii="Times New Roman" w:eastAsia="宋体"/>
        </w:rPr>
      </w:pPr>
      <w:r>
        <w:rPr>
          <w:rFonts w:hint="eastAsia" w:ascii="Times New Roman" w:eastAsia="宋体"/>
        </w:rPr>
        <w:t>可变作用应包括地下水压力</w:t>
      </w:r>
      <m:oMath>
        <m:sSub>
          <m:sSubPr>
            <m:ctrlPr>
              <w:rPr>
                <w:rFonts w:ascii="Cambria Math" w:hAnsi="Cambria Math" w:eastAsia="宋体"/>
                <w:i/>
              </w:rPr>
            </m:ctrlPr>
          </m:sSubPr>
          <m:e>
            <m:r>
              <m:rPr/>
              <w:rPr>
                <w:rFonts w:ascii="Cambria Math" w:eastAsia="宋体"/>
              </w:rPr>
              <m:t>q</m:t>
            </m:r>
            <m:ctrlPr>
              <w:rPr>
                <w:rFonts w:ascii="Cambria Math" w:hAnsi="Cambria Math" w:eastAsia="宋体"/>
                <w:i/>
              </w:rPr>
            </m:ctrlPr>
          </m:e>
          <m:sub>
            <m:r>
              <m:rPr/>
              <w:rPr>
                <w:rFonts w:ascii="Cambria Math" w:eastAsia="宋体"/>
              </w:rPr>
              <m:t>gw</m:t>
            </m:r>
            <m:ctrlPr>
              <w:rPr>
                <w:rFonts w:ascii="Cambria Math" w:hAnsi="Cambria Math" w:eastAsia="宋体"/>
                <w:i/>
              </w:rPr>
            </m:ctrlPr>
          </m:sub>
        </m:sSub>
      </m:oMath>
      <w:r>
        <w:rPr>
          <w:rFonts w:hint="eastAsia" w:ascii="Times New Roman" w:eastAsia="宋体"/>
        </w:rPr>
        <w:t>、堆积荷载（含地面人群荷载）</w:t>
      </w:r>
      <m:oMath>
        <m:sSub>
          <m:sSubPr>
            <m:ctrlPr>
              <w:rPr>
                <w:rFonts w:ascii="Cambria Math" w:hAnsi="Cambria Math" w:eastAsia="宋体"/>
                <w:i/>
              </w:rPr>
            </m:ctrlPr>
          </m:sSubPr>
          <m:e>
            <m:r>
              <m:rPr/>
              <w:rPr>
                <w:rFonts w:ascii="Cambria Math" w:eastAsia="宋体"/>
              </w:rPr>
              <m:t>q</m:t>
            </m:r>
            <m:ctrlPr>
              <w:rPr>
                <w:rFonts w:ascii="Cambria Math" w:hAnsi="Cambria Math" w:eastAsia="宋体"/>
                <w:i/>
              </w:rPr>
            </m:ctrlPr>
          </m:e>
          <m:sub>
            <m:r>
              <m:rPr/>
              <w:rPr>
                <w:rFonts w:ascii="Cambria Math" w:eastAsia="宋体"/>
              </w:rPr>
              <m:t>m</m:t>
            </m:r>
            <m:ctrlPr>
              <w:rPr>
                <w:rFonts w:ascii="Cambria Math" w:hAnsi="Cambria Math" w:eastAsia="宋体"/>
                <w:i/>
              </w:rPr>
            </m:ctrlPr>
          </m:sub>
        </m:sSub>
      </m:oMath>
      <w:r>
        <w:rPr>
          <w:rFonts w:hint="eastAsia" w:ascii="Times New Roman" w:eastAsia="宋体"/>
        </w:rPr>
        <w:t>、车辆荷载</w:t>
      </w:r>
      <m:oMath>
        <m:sSub>
          <m:sSubPr>
            <m:ctrlPr>
              <w:rPr>
                <w:rFonts w:ascii="Cambria Math" w:hAnsi="Cambria Math" w:eastAsia="宋体"/>
                <w:i/>
              </w:rPr>
            </m:ctrlPr>
          </m:sSubPr>
          <m:e>
            <m:r>
              <m:rPr/>
              <w:rPr>
                <w:rFonts w:ascii="Cambria Math" w:eastAsia="宋体"/>
              </w:rPr>
              <m:t>q</m:t>
            </m:r>
            <m:ctrlPr>
              <w:rPr>
                <w:rFonts w:ascii="Cambria Math" w:hAnsi="Cambria Math" w:eastAsia="宋体"/>
                <w:i/>
              </w:rPr>
            </m:ctrlPr>
          </m:e>
          <m:sub>
            <m:r>
              <m:rPr/>
              <w:rPr>
                <w:rFonts w:ascii="Cambria Math" w:eastAsia="宋体"/>
              </w:rPr>
              <m:t>v</m:t>
            </m:r>
            <m:ctrlPr>
              <w:rPr>
                <w:rFonts w:ascii="Cambria Math" w:hAnsi="Cambria Math" w:eastAsia="宋体"/>
                <w:i/>
              </w:rPr>
            </m:ctrlPr>
          </m:sub>
        </m:sSub>
      </m:oMath>
      <w:r>
        <w:rPr>
          <w:rFonts w:hint="eastAsia" w:ascii="Times New Roman" w:eastAsia="宋体"/>
        </w:rPr>
        <w:t>（</w:t>
      </w:r>
      <m:oMath>
        <m:sSub>
          <m:sSubPr>
            <m:ctrlPr>
              <w:rPr>
                <w:rFonts w:ascii="Cambria Math" w:hAnsi="Cambria Math" w:eastAsia="宋体"/>
                <w:i/>
              </w:rPr>
            </m:ctrlPr>
          </m:sSubPr>
          <m:e>
            <m:r>
              <m:rPr/>
              <w:rPr>
                <w:rFonts w:ascii="Cambria Math" w:eastAsia="宋体"/>
              </w:rPr>
              <m:t>q</m:t>
            </m:r>
            <m:ctrlPr>
              <w:rPr>
                <w:rFonts w:ascii="Cambria Math" w:hAnsi="Cambria Math" w:eastAsia="宋体"/>
                <w:i/>
              </w:rPr>
            </m:ctrlPr>
          </m:e>
          <m:sub>
            <m:r>
              <m:rPr/>
              <w:rPr>
                <w:rFonts w:ascii="Cambria Math" w:eastAsia="宋体"/>
              </w:rPr>
              <m:t>m</m:t>
            </m:r>
            <m:ctrlPr>
              <w:rPr>
                <w:rFonts w:ascii="Cambria Math" w:hAnsi="Cambria Math" w:eastAsia="宋体"/>
                <w:i/>
              </w:rPr>
            </m:ctrlPr>
          </m:sub>
        </m:sSub>
      </m:oMath>
      <w:r>
        <w:rPr>
          <w:rFonts w:hint="eastAsia" w:ascii="Times New Roman" w:eastAsia="宋体"/>
        </w:rPr>
        <w:t>、</w:t>
      </w:r>
      <m:oMath>
        <m:sSub>
          <m:sSubPr>
            <m:ctrlPr>
              <w:rPr>
                <w:rFonts w:ascii="Cambria Math" w:hAnsi="Cambria Math" w:eastAsia="宋体"/>
                <w:i/>
              </w:rPr>
            </m:ctrlPr>
          </m:sSubPr>
          <m:e>
            <m:r>
              <m:rPr/>
              <w:rPr>
                <w:rFonts w:ascii="Cambria Math" w:eastAsia="宋体"/>
              </w:rPr>
              <m:t>q</m:t>
            </m:r>
            <m:ctrlPr>
              <w:rPr>
                <w:rFonts w:ascii="Cambria Math" w:hAnsi="Cambria Math" w:eastAsia="宋体"/>
                <w:i/>
              </w:rPr>
            </m:ctrlPr>
          </m:e>
          <m:sub>
            <m:r>
              <m:rPr/>
              <w:rPr>
                <w:rFonts w:ascii="Cambria Math" w:eastAsia="宋体"/>
              </w:rPr>
              <m:t>v</m:t>
            </m:r>
            <m:ctrlPr>
              <w:rPr>
                <w:rFonts w:ascii="Cambria Math" w:hAnsi="Cambria Math" w:eastAsia="宋体"/>
                <w:i/>
              </w:rPr>
            </m:ctrlPr>
          </m:sub>
        </m:sSub>
      </m:oMath>
      <w:r>
        <w:rPr>
          <w:rFonts w:hint="eastAsia" w:ascii="Times New Roman" w:eastAsia="宋体"/>
        </w:rPr>
        <w:t>不同时考虑，取大者计入）。</w:t>
      </w:r>
    </w:p>
    <w:p>
      <w:pPr>
        <w:pStyle w:val="194"/>
        <w:numPr>
          <w:ilvl w:val="0"/>
          <w:numId w:val="39"/>
        </w:numPr>
        <w:rPr>
          <w:rFonts w:ascii="Times New Roman"/>
        </w:rPr>
      </w:pPr>
      <w:r>
        <w:rPr>
          <w:rFonts w:hint="eastAsia" w:ascii="Times New Roman"/>
        </w:rPr>
        <w:t>地下水压力</w:t>
      </w:r>
      <m:oMath>
        <m:sSub>
          <m:sSubPr>
            <m:ctrlPr>
              <w:rPr>
                <w:rFonts w:ascii="Cambria Math" w:hAnsi="Cambria Math"/>
              </w:rPr>
            </m:ctrlPr>
          </m:sSubPr>
          <m:e>
            <m:r>
              <m:rPr/>
              <w:rPr>
                <w:rFonts w:ascii="Cambria Math"/>
              </w:rPr>
              <m:t>q</m:t>
            </m:r>
            <m:ctrlPr>
              <w:rPr>
                <w:rFonts w:ascii="Cambria Math" w:hAnsi="Cambria Math"/>
              </w:rPr>
            </m:ctrlPr>
          </m:e>
          <m:sub>
            <m:r>
              <m:rPr/>
              <w:rPr>
                <w:rFonts w:ascii="Cambria Math"/>
              </w:rPr>
              <m:t>gw</m:t>
            </m:r>
            <m:ctrlPr>
              <w:rPr>
                <w:rFonts w:ascii="Cambria Math" w:hAnsi="Cambria Math"/>
              </w:rPr>
            </m:ctrlPr>
          </m:sub>
        </m:sSub>
      </m:oMath>
      <w:r>
        <w:rPr>
          <w:rFonts w:hint="eastAsia" w:ascii="Times New Roman"/>
        </w:rPr>
        <w:t>，应考虑可能出现的最高和最低水位，不可直接引用勘察时的水位，应要求勘察报告予以明确。</w:t>
      </w:r>
    </w:p>
    <w:p>
      <w:pPr>
        <w:pStyle w:val="194"/>
        <w:rPr>
          <w:rFonts w:ascii="Times New Roman"/>
        </w:rPr>
      </w:pPr>
      <w:r>
        <w:rPr>
          <w:rFonts w:hint="eastAsia" w:ascii="Times New Roman"/>
        </w:rPr>
        <w:t>堆积荷载</w:t>
      </w:r>
      <m:oMath>
        <m:sSub>
          <m:sSubPr>
            <m:ctrlPr>
              <w:rPr>
                <w:rFonts w:ascii="Cambria Math" w:hAnsi="Cambria Math"/>
              </w:rPr>
            </m:ctrlPr>
          </m:sSubPr>
          <m:e>
            <m:r>
              <m:rPr/>
              <w:rPr>
                <w:rFonts w:ascii="Cambria Math"/>
              </w:rPr>
              <m:t>q</m:t>
            </m:r>
            <m:ctrlPr>
              <w:rPr>
                <w:rFonts w:ascii="Cambria Math" w:hAnsi="Cambria Math"/>
              </w:rPr>
            </m:ctrlPr>
          </m:e>
          <m:sub>
            <m:r>
              <m:rPr/>
              <w:rPr>
                <w:rFonts w:ascii="Cambria Math"/>
              </w:rPr>
              <m:t>m</m:t>
            </m:r>
            <m:ctrlPr>
              <w:rPr>
                <w:rFonts w:ascii="Cambria Math" w:hAnsi="Cambria Math"/>
              </w:rPr>
            </m:ctrlPr>
          </m:sub>
        </m:sSub>
      </m:oMath>
      <w:r>
        <w:rPr>
          <w:rFonts w:hint="eastAsia" w:ascii="Times New Roman"/>
        </w:rPr>
        <w:t>，其竖向压力标准值可取</w:t>
      </w:r>
      <w:r>
        <w:rPr>
          <w:rFonts w:ascii="Times New Roman"/>
        </w:rPr>
        <w:t xml:space="preserve">10 </w:t>
      </w:r>
      <m:oMath>
        <m:r>
          <m:rPr/>
          <w:rPr>
            <w:rFonts w:ascii="Cambria Math" w:hAnsi="Cambria Math"/>
          </w:rPr>
          <m:t>KN</m:t>
        </m:r>
        <m:r>
          <m:rPr>
            <m:sty m:val="p"/>
          </m:rPr>
          <w:rPr>
            <w:rFonts w:ascii="Cambria Math" w:hAnsi="Cambria Math"/>
          </w:rPr>
          <m:t>/</m:t>
        </m:r>
        <m:sSup>
          <m:sSupPr>
            <m:ctrlPr>
              <w:rPr>
                <w:rFonts w:ascii="Cambria Math" w:hAnsi="Cambria Math"/>
              </w:rPr>
            </m:ctrlPr>
          </m:sSupPr>
          <m:e>
            <m:r>
              <m:rPr/>
              <w:rPr>
                <w:rFonts w:ascii="Cambria Math" w:hAnsi="Cambria Math"/>
              </w:rPr>
              <m:t>m</m:t>
            </m:r>
            <m:ctrlPr>
              <w:rPr>
                <w:rFonts w:ascii="Cambria Math" w:hAnsi="Cambria Math"/>
              </w:rPr>
            </m:ctrlPr>
          </m:e>
          <m:sup>
            <m:r>
              <m:rPr>
                <m:sty m:val="p"/>
              </m:rPr>
              <w:rPr>
                <w:rFonts w:ascii="Cambria Math" w:hAnsi="Cambria Math"/>
              </w:rPr>
              <m:t>2</m:t>
            </m:r>
            <m:ctrlPr>
              <w:rPr>
                <w:rFonts w:ascii="Cambria Math" w:hAnsi="Cambria Math"/>
              </w:rPr>
            </m:ctrlPr>
          </m:sup>
        </m:sSup>
      </m:oMath>
      <w:r>
        <w:rPr>
          <w:rFonts w:hint="eastAsia" w:ascii="Times New Roman"/>
        </w:rPr>
        <w:t>计算，并视作分布面积较大，沿不同深度等值；相应的侧向压力可取</w:t>
      </w:r>
      <w:r>
        <w:rPr>
          <w:rFonts w:ascii="Times New Roman"/>
        </w:rPr>
        <w:t>1/3</w:t>
      </w:r>
      <w:r>
        <w:rPr>
          <w:rFonts w:hint="eastAsia" w:ascii="Times New Roman"/>
        </w:rPr>
        <w:t>竖向压力计算。</w:t>
      </w:r>
    </w:p>
    <w:p>
      <w:pPr>
        <w:pStyle w:val="194"/>
        <w:rPr>
          <w:rFonts w:ascii="Times New Roman"/>
        </w:rPr>
      </w:pPr>
      <w:r>
        <w:rPr>
          <w:rFonts w:hint="eastAsia" w:ascii="Times New Roman"/>
        </w:rPr>
        <w:t>车辆荷载</w:t>
      </w:r>
      <m:oMath>
        <m:sSub>
          <m:sSubPr>
            <m:ctrlPr>
              <w:rPr>
                <w:rFonts w:ascii="Cambria Math" w:hAnsi="Cambria Math"/>
              </w:rPr>
            </m:ctrlPr>
          </m:sSubPr>
          <m:e>
            <m:r>
              <m:rPr/>
              <w:rPr>
                <w:rFonts w:ascii="Cambria Math"/>
              </w:rPr>
              <m:t>q</m:t>
            </m:r>
            <m:ctrlPr>
              <w:rPr>
                <w:rFonts w:ascii="Cambria Math" w:hAnsi="Cambria Math"/>
              </w:rPr>
            </m:ctrlPr>
          </m:e>
          <m:sub>
            <m:r>
              <m:rPr/>
              <w:rPr>
                <w:rFonts w:ascii="Cambria Math"/>
              </w:rPr>
              <m:t>v</m:t>
            </m:r>
            <m:ctrlPr>
              <w:rPr>
                <w:rFonts w:ascii="Cambria Math" w:hAnsi="Cambria Math"/>
              </w:rPr>
            </m:ctrlPr>
          </m:sub>
        </m:sSub>
      </m:oMath>
      <w:r>
        <w:rPr>
          <w:rFonts w:hint="eastAsia" w:ascii="Times New Roman"/>
        </w:rPr>
        <w:t>，应与我国道路桥梁设计的荷载标准相协调。</w:t>
      </w:r>
    </w:p>
    <w:p>
      <w:pPr>
        <w:pStyle w:val="114"/>
        <w:spacing w:beforeLines="0" w:afterLines="0"/>
        <w:rPr>
          <w:rFonts w:ascii="Times New Roman" w:eastAsia="宋体"/>
        </w:rPr>
      </w:pPr>
      <w:r>
        <w:rPr>
          <w:rFonts w:hint="eastAsia" w:ascii="Times New Roman" w:eastAsia="宋体"/>
        </w:rPr>
        <w:t>偶然作用主要考虑地震作用，宜按抗震设防</w:t>
      </w:r>
      <w:r>
        <w:rPr>
          <w:rFonts w:ascii="Times New Roman" w:eastAsia="宋体"/>
        </w:rPr>
        <w:t>7</w:t>
      </w:r>
      <w:r>
        <w:rPr>
          <w:rFonts w:hint="eastAsia" w:ascii="Times New Roman" w:eastAsia="宋体"/>
        </w:rPr>
        <w:t>度进行地震作用验算。</w:t>
      </w:r>
    </w:p>
    <w:p>
      <w:pPr>
        <w:pStyle w:val="85"/>
        <w:spacing w:before="156" w:after="156"/>
      </w:pPr>
      <w:bookmarkStart w:id="164" w:name="_Toc508009008"/>
      <w:r>
        <w:rPr>
          <w:rFonts w:hint="eastAsia"/>
        </w:rPr>
        <w:t>整体预制混凝土管的内力计算</w:t>
      </w:r>
      <w:bookmarkEnd w:id="164"/>
    </w:p>
    <w:p>
      <w:pPr>
        <w:spacing w:line="300" w:lineRule="auto"/>
        <w:rPr>
          <w:rFonts w:ascii="Times New Roman" w:hAnsi="Times New Roman"/>
        </w:rPr>
      </w:pPr>
      <w:r>
        <w:rPr>
          <w:rFonts w:ascii="Times New Roman" w:hAnsi="Times New Roman"/>
        </w:rPr>
        <w:t>混凝土管道在组合作用下，管道横截面的环向内力可按</w:t>
      </w:r>
      <w:r>
        <w:rPr>
          <w:rFonts w:hint="eastAsia" w:ascii="Times New Roman" w:hAnsi="Times New Roman"/>
        </w:rPr>
        <w:t>（</w:t>
      </w:r>
      <w:r>
        <w:rPr>
          <w:rFonts w:ascii="Times New Roman" w:hAnsi="Times New Roman"/>
        </w:rPr>
        <w:t>式1、式2</w:t>
      </w:r>
      <w:r>
        <w:rPr>
          <w:rFonts w:hint="eastAsia" w:ascii="Times New Roman" w:hAnsi="Times New Roman"/>
        </w:rPr>
        <w:t>）</w:t>
      </w:r>
      <w:r>
        <w:rPr>
          <w:rFonts w:ascii="Times New Roman" w:hAnsi="Times New Roman"/>
        </w:rPr>
        <w:t>计算：</w:t>
      </w:r>
    </w:p>
    <w:p>
      <w:pPr>
        <w:pStyle w:val="345"/>
      </w:pPr>
      <w:r>
        <w:tab/>
      </w:r>
      <w:r>
        <w:rPr>
          <w:rFonts w:hint="eastAsia"/>
          <w:position w:val="-28"/>
        </w:rPr>
        <w:object>
          <v:shape id="_x0000_i1055" o:spt="75" type="#_x0000_t75" style="height:34.35pt;width:72pt;" o:ole="t" filled="f" o:preferrelative="t" stroked="f" coordsize="21600,21600">
            <v:path/>
            <v:fill on="f" focussize="0,0"/>
            <v:stroke on="f" joinstyle="miter"/>
            <v:imagedata r:id="rId95" o:title=""/>
            <o:lock v:ext="edit" aspectratio="t"/>
            <w10:wrap type="none"/>
            <w10:anchorlock/>
          </v:shape>
          <o:OLEObject Type="Embed" ProgID="Equation.DSMT4" ShapeID="_x0000_i1055" DrawAspect="Content" ObjectID="_1468075755" r:id="rId94">
            <o:LockedField>false</o:LockedField>
          </o:OLEObject>
        </w:object>
      </w:r>
      <w:r>
        <w:tab/>
      </w:r>
      <w:r>
        <w:t>(</w:t>
      </w:r>
      <w:r>
        <w:rPr>
          <w:rFonts w:hint="eastAsia"/>
        </w:rPr>
        <w:t>式</w:t>
      </w:r>
      <w:r>
        <w:t>1)</w:t>
      </w:r>
    </w:p>
    <w:p>
      <w:pPr>
        <w:pStyle w:val="345"/>
      </w:pPr>
      <w:r>
        <w:tab/>
      </w:r>
      <w:r>
        <w:rPr>
          <w:rFonts w:hint="eastAsia"/>
          <w:position w:val="-4"/>
        </w:rPr>
        <w:object>
          <v:shape id="_x0000_i1056" o:spt="75" type="#_x0000_t75" style="height:14.25pt;width:8.35pt;" o:ole="t" filled="f" o:preferrelative="t" stroked="f" coordsize="21600,21600">
            <v:path/>
            <v:fill on="f" focussize="0,0"/>
            <v:stroke on="f" joinstyle="miter"/>
            <v:imagedata r:id="rId97" o:title=""/>
            <o:lock v:ext="edit" aspectratio="t"/>
            <w10:wrap type="none"/>
            <w10:anchorlock/>
          </v:shape>
          <o:OLEObject Type="Embed" ProgID="Equation.DSMT4" ShapeID="_x0000_i1056" DrawAspect="Content" ObjectID="_1468075756" r:id="rId96">
            <o:LockedField>false</o:LockedField>
          </o:OLEObject>
        </w:object>
      </w:r>
      <w:r>
        <w:rPr>
          <w:rFonts w:hint="eastAsia"/>
          <w:position w:val="-28"/>
        </w:rPr>
        <w:object>
          <v:shape id="_x0000_i1057" o:spt="75" type="#_x0000_t75" style="height:34.35pt;width:67.8pt;" o:ole="t" filled="f" o:preferrelative="t" stroked="f" coordsize="21600,21600">
            <v:path/>
            <v:fill on="f" focussize="0,0"/>
            <v:stroke on="f" joinstyle="miter"/>
            <v:imagedata r:id="rId99" o:title=""/>
            <o:lock v:ext="edit" aspectratio="t"/>
            <w10:wrap type="none"/>
            <w10:anchorlock/>
          </v:shape>
          <o:OLEObject Type="Embed" ProgID="Equation.DSMT4" ShapeID="_x0000_i1057" DrawAspect="Content" ObjectID="_1468075757" r:id="rId98">
            <o:LockedField>false</o:LockedField>
          </o:OLEObject>
        </w:object>
      </w:r>
      <w:r>
        <w:tab/>
      </w:r>
      <w:r>
        <w:t>(</w:t>
      </w:r>
      <w:r>
        <w:rPr>
          <w:rFonts w:hint="eastAsia"/>
        </w:rPr>
        <w:t>式</w:t>
      </w:r>
      <w:r>
        <w:t>2)</w:t>
      </w:r>
    </w:p>
    <w:p>
      <w:pPr>
        <w:spacing w:line="240" w:lineRule="auto"/>
        <w:rPr>
          <w:rFonts w:ascii="Times New Roman" w:hAnsi="Times New Roman"/>
        </w:rPr>
      </w:pPr>
      <w:r>
        <w:rPr>
          <w:rFonts w:ascii="Times New Roman" w:hAnsi="Times New Roman"/>
        </w:rPr>
        <w:t>式中：</w:t>
      </w:r>
      <w:r>
        <w:rPr>
          <w:rFonts w:ascii="Times New Roman" w:hAnsi="Times New Roman"/>
          <w:position w:val="-4"/>
        </w:rPr>
        <w:object>
          <v:shape id="_x0000_i1058" o:spt="75" type="#_x0000_t75" style="height:13.4pt;width:15.9pt;" o:ole="t" filled="f" o:preferrelative="t" stroked="f" coordsize="21600,21600">
            <v:path/>
            <v:fill on="f" focussize="0,0"/>
            <v:stroke on="f" joinstyle="miter"/>
            <v:imagedata r:id="rId101" o:title=""/>
            <o:lock v:ext="edit" aspectratio="t"/>
            <w10:wrap type="none"/>
            <w10:anchorlock/>
          </v:shape>
          <o:OLEObject Type="Embed" ProgID="Equation.DSMT4" ShapeID="_x0000_i1058" DrawAspect="Content" ObjectID="_1468075758" r:id="rId100">
            <o:LockedField>false</o:LockedField>
          </o:OLEObject>
        </w:object>
      </w:r>
      <w:r>
        <w:rPr>
          <w:rFonts w:ascii="Times New Roman" w:hAnsi="Times New Roman"/>
        </w:rPr>
        <w:t>——管道横截面的最大弯矩设计值（kN·m/m）；</w:t>
      </w:r>
    </w:p>
    <w:p>
      <w:pPr>
        <w:spacing w:line="240" w:lineRule="auto"/>
        <w:ind w:firstLine="630" w:firstLineChars="300"/>
        <w:rPr>
          <w:rFonts w:ascii="Times New Roman" w:hAnsi="Times New Roman"/>
        </w:rPr>
      </w:pPr>
      <w:r>
        <w:rPr>
          <w:rFonts w:ascii="Times New Roman" w:hAnsi="Times New Roman"/>
          <w:position w:val="-6"/>
        </w:rPr>
        <w:object>
          <v:shape id="_x0000_i1059" o:spt="75" type="#_x0000_t75" style="height:14.25pt;width:14.25pt;" o:ole="t" filled="f" o:preferrelative="t" stroked="f" coordsize="21600,21600">
            <v:path/>
            <v:fill on="f" focussize="0,0"/>
            <v:stroke on="f" joinstyle="miter"/>
            <v:imagedata r:id="rId103" o:title=""/>
            <o:lock v:ext="edit" aspectratio="t"/>
            <w10:wrap type="none"/>
            <w10:anchorlock/>
          </v:shape>
          <o:OLEObject Type="Embed" ProgID="Equation.DSMT4" ShapeID="_x0000_i1059" DrawAspect="Content" ObjectID="_1468075759" r:id="rId102">
            <o:LockedField>false</o:LockedField>
          </o:OLEObject>
        </w:object>
      </w:r>
      <w:r>
        <w:rPr>
          <w:rFonts w:ascii="Times New Roman" w:hAnsi="Times New Roman"/>
        </w:rPr>
        <w:t>——管道横截面的轴力设计值（kN/m）；</w:t>
      </w:r>
    </w:p>
    <w:p>
      <w:pPr>
        <w:pStyle w:val="347"/>
        <w:ind w:firstLine="630"/>
      </w:pP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0</m:t>
            </m:r>
            <m:ctrlPr>
              <w:rPr>
                <w:rFonts w:ascii="Cambria Math" w:hAnsi="Cambria Math"/>
                <w:i/>
              </w:rPr>
            </m:ctrlPr>
          </m:sub>
        </m:sSub>
      </m:oMath>
      <w:r>
        <w:t>——圆管的计算半径（m），即自圆管中心至管壁中心的距离；</w:t>
      </w:r>
    </w:p>
    <w:p>
      <w:pPr>
        <w:pStyle w:val="347"/>
        <w:ind w:firstLine="630"/>
      </w:pP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mi</m:t>
            </m:r>
            <m:ctrlPr>
              <w:rPr>
                <w:rFonts w:ascii="Cambria Math" w:hAnsi="Cambria Math"/>
                <w:i/>
              </w:rPr>
            </m:ctrlPr>
          </m:sub>
        </m:sSub>
      </m:oMath>
      <w:r>
        <w:t>——</w:t>
      </w:r>
      <w:r>
        <w:rPr>
          <w:rFonts w:hint="eastAsia"/>
        </w:rPr>
        <w:t>弯矩系数，应根据荷载类别取土的支承角为</w:t>
      </w:r>
      <w:r>
        <w:t>120</w:t>
      </w:r>
      <w:r>
        <w:rPr>
          <w:rFonts w:hint="eastAsia" w:ascii="宋体" w:hAnsi="宋体"/>
        </w:rPr>
        <w:t>°</w:t>
      </w:r>
      <w:r>
        <w:rPr>
          <w:rFonts w:hint="eastAsia"/>
        </w:rPr>
        <w:t>，按表</w:t>
      </w:r>
      <w:r>
        <w:t>3</w:t>
      </w:r>
      <w:r>
        <w:rPr>
          <w:rFonts w:hint="eastAsia"/>
        </w:rPr>
        <w:t>确定；</w:t>
      </w:r>
    </w:p>
    <w:p>
      <w:pPr>
        <w:pStyle w:val="347"/>
        <w:ind w:firstLine="630"/>
      </w:pP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ni</m:t>
            </m:r>
            <m:ctrlPr>
              <w:rPr>
                <w:rFonts w:ascii="Cambria Math" w:hAnsi="Cambria Math"/>
                <w:i/>
              </w:rPr>
            </m:ctrlPr>
          </m:sub>
        </m:sSub>
      </m:oMath>
      <w:r>
        <w:t>——</w:t>
      </w:r>
      <w:r>
        <w:rPr>
          <w:rFonts w:hint="eastAsia"/>
        </w:rPr>
        <w:t>轴力系数，应根据荷载类别取土的支承角为</w:t>
      </w:r>
      <w:r>
        <w:t>120</w:t>
      </w:r>
      <w:r>
        <w:rPr>
          <w:rFonts w:hint="eastAsia" w:ascii="宋体" w:hAnsi="宋体"/>
        </w:rPr>
        <w:t>°</w:t>
      </w:r>
      <w:r>
        <w:rPr>
          <w:rFonts w:hint="eastAsia"/>
        </w:rPr>
        <w:t>，按表</w:t>
      </w:r>
      <w:r>
        <w:t>3</w:t>
      </w:r>
      <w:r>
        <w:rPr>
          <w:rFonts w:hint="eastAsia"/>
        </w:rPr>
        <w:t>确定；</w:t>
      </w:r>
    </w:p>
    <w:p>
      <w:pPr>
        <w:pStyle w:val="347"/>
        <w:ind w:firstLine="630"/>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i</m:t>
            </m:r>
            <m:ctrlPr>
              <w:rPr>
                <w:rFonts w:ascii="Cambria Math" w:hAnsi="Cambria Math"/>
                <w:i/>
              </w:rPr>
            </m:ctrlPr>
          </m:sub>
        </m:sSub>
      </m:oMath>
      <w:r>
        <w:t>——</w:t>
      </w:r>
      <w:r>
        <w:rPr>
          <w:rFonts w:hint="eastAsia"/>
        </w:rPr>
        <w:t>作用在管道上的</w:t>
      </w:r>
      <w:r>
        <w:rPr>
          <w:i/>
        </w:rPr>
        <w:t>i</w:t>
      </w:r>
      <w:r>
        <w:rPr>
          <w:rFonts w:hint="eastAsia"/>
        </w:rPr>
        <w:t>项荷载设计值（</w:t>
      </w:r>
      <w:r>
        <w:t>kN/m</w:t>
      </w:r>
      <w:r>
        <w:rPr>
          <w:rFonts w:hint="eastAsia"/>
        </w:rPr>
        <w:t>）。</w:t>
      </w:r>
    </w:p>
    <w:p>
      <w:pPr>
        <w:pStyle w:val="132"/>
        <w:spacing w:before="156" w:after="156"/>
      </w:pPr>
      <w:r>
        <w:rPr>
          <w:rFonts w:hint="eastAsia"/>
        </w:rPr>
        <w:t>圆形刚性管</w:t>
      </w:r>
      <w:r>
        <w:t>120</w:t>
      </w:r>
      <w:r>
        <w:rPr>
          <w:rFonts w:hint="eastAsia" w:ascii="宋体" w:hAnsi="宋体"/>
        </w:rPr>
        <w:t>°</w:t>
      </w:r>
      <w:r>
        <w:rPr>
          <w:rFonts w:hint="eastAsia"/>
        </w:rPr>
        <w:t>支承角内力计算系数</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1304"/>
        <w:gridCol w:w="1305"/>
        <w:gridCol w:w="1318"/>
        <w:gridCol w:w="1315"/>
        <w:gridCol w:w="131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Merge w:val="restart"/>
            <w:tcBorders>
              <w:tl2br w:val="single" w:color="auto" w:sz="4" w:space="0"/>
            </w:tcBorders>
            <w:vAlign w:val="center"/>
          </w:tcPr>
          <w:p>
            <w:pPr>
              <w:pStyle w:val="256"/>
              <w:widowControl w:val="0"/>
              <w:ind w:firstLine="0" w:firstLineChars="0"/>
              <w:jc w:val="right"/>
              <w:rPr>
                <w:rFonts w:ascii="Times New Roman"/>
                <w:color w:val="000000"/>
                <w:sz w:val="18"/>
                <w:szCs w:val="18"/>
              </w:rPr>
            </w:pPr>
            <w:r>
              <w:rPr>
                <w:rFonts w:ascii="Times New Roman"/>
                <w:color w:val="000000"/>
                <w:sz w:val="18"/>
                <w:szCs w:val="18"/>
              </w:rPr>
              <w:t>内力系数</w:t>
            </w:r>
          </w:p>
          <w:p>
            <w:pPr>
              <w:pStyle w:val="256"/>
              <w:widowControl w:val="0"/>
              <w:ind w:firstLine="0" w:firstLineChars="0"/>
              <w:jc w:val="left"/>
              <w:rPr>
                <w:rFonts w:ascii="Times New Roman"/>
                <w:color w:val="000000"/>
                <w:sz w:val="18"/>
                <w:szCs w:val="18"/>
              </w:rPr>
            </w:pPr>
            <w:r>
              <w:rPr>
                <w:rFonts w:ascii="Times New Roman"/>
                <w:color w:val="000000"/>
                <w:sz w:val="18"/>
                <w:szCs w:val="18"/>
              </w:rPr>
              <w:t>荷载内别</w:t>
            </w:r>
          </w:p>
        </w:tc>
        <w:tc>
          <w:tcPr>
            <w:tcW w:w="2609" w:type="dxa"/>
            <w:gridSpan w:val="2"/>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管道底部</w:t>
            </w:r>
          </w:p>
        </w:tc>
        <w:tc>
          <w:tcPr>
            <w:tcW w:w="2633" w:type="dxa"/>
            <w:gridSpan w:val="2"/>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管道顶部</w:t>
            </w:r>
          </w:p>
        </w:tc>
        <w:tc>
          <w:tcPr>
            <w:tcW w:w="2634" w:type="dxa"/>
            <w:gridSpan w:val="2"/>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管侧中心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Merge w:val="continue"/>
            <w:tcBorders>
              <w:tl2br w:val="single" w:color="auto" w:sz="4" w:space="0"/>
            </w:tcBorders>
            <w:vAlign w:val="center"/>
          </w:tcPr>
          <w:p>
            <w:pPr>
              <w:pStyle w:val="256"/>
              <w:widowControl w:val="0"/>
              <w:ind w:firstLine="0" w:firstLineChars="0"/>
              <w:jc w:val="center"/>
              <w:rPr>
                <w:rFonts w:ascii="Times New Roman"/>
                <w:color w:val="000000"/>
                <w:sz w:val="18"/>
                <w:szCs w:val="18"/>
              </w:rPr>
            </w:pPr>
          </w:p>
        </w:tc>
        <w:tc>
          <w:tcPr>
            <w:tcW w:w="1304" w:type="dxa"/>
            <w:vAlign w:val="center"/>
          </w:tcPr>
          <w:p>
            <w:pPr>
              <w:pStyle w:val="256"/>
              <w:widowControl w:val="0"/>
              <w:ind w:firstLine="0" w:firstLineChars="0"/>
              <w:jc w:val="center"/>
              <w:rPr>
                <w:rFonts w:ascii="Times New Roman"/>
                <w:i/>
                <w:color w:val="000000"/>
                <w:sz w:val="18"/>
                <w:szCs w:val="18"/>
              </w:rPr>
            </w:pPr>
            <w:r>
              <w:rPr>
                <w:rFonts w:ascii="Times New Roman"/>
                <w:i/>
                <w:color w:val="000000"/>
                <w:sz w:val="18"/>
                <w:szCs w:val="18"/>
              </w:rPr>
              <w:t>k</w:t>
            </w:r>
            <w:r>
              <w:rPr>
                <w:rFonts w:ascii="Times New Roman"/>
                <w:i/>
                <w:color w:val="000000"/>
                <w:sz w:val="18"/>
                <w:szCs w:val="18"/>
                <w:vertAlign w:val="subscript"/>
              </w:rPr>
              <w:t>mA</w:t>
            </w:r>
          </w:p>
        </w:tc>
        <w:tc>
          <w:tcPr>
            <w:tcW w:w="1305" w:type="dxa"/>
            <w:vAlign w:val="center"/>
          </w:tcPr>
          <w:p>
            <w:pPr>
              <w:pStyle w:val="256"/>
              <w:widowControl w:val="0"/>
              <w:ind w:firstLine="0" w:firstLineChars="0"/>
              <w:jc w:val="center"/>
              <w:rPr>
                <w:rFonts w:ascii="Times New Roman"/>
                <w:i/>
                <w:color w:val="000000"/>
                <w:sz w:val="18"/>
                <w:szCs w:val="18"/>
              </w:rPr>
            </w:pPr>
            <w:r>
              <w:rPr>
                <w:rFonts w:ascii="Times New Roman"/>
                <w:i/>
                <w:color w:val="000000"/>
                <w:sz w:val="18"/>
                <w:szCs w:val="18"/>
              </w:rPr>
              <w:t>k</w:t>
            </w:r>
            <w:r>
              <w:rPr>
                <w:rFonts w:ascii="Times New Roman"/>
                <w:i/>
                <w:color w:val="000000"/>
                <w:sz w:val="18"/>
                <w:szCs w:val="18"/>
                <w:vertAlign w:val="subscript"/>
              </w:rPr>
              <w:t>nA</w:t>
            </w:r>
          </w:p>
        </w:tc>
        <w:tc>
          <w:tcPr>
            <w:tcW w:w="1318" w:type="dxa"/>
          </w:tcPr>
          <w:p>
            <w:pPr>
              <w:spacing w:line="240" w:lineRule="auto"/>
              <w:ind w:firstLine="400"/>
              <w:rPr>
                <w:rFonts w:ascii="Times New Roman" w:hAnsi="Times New Roman"/>
                <w:i/>
                <w:kern w:val="0"/>
                <w:sz w:val="20"/>
              </w:rPr>
            </w:pPr>
            <w:r>
              <w:rPr>
                <w:rFonts w:ascii="Times New Roman" w:hAnsi="Times New Roman"/>
                <w:i/>
                <w:kern w:val="0"/>
                <w:sz w:val="20"/>
              </w:rPr>
              <w:t>k</w:t>
            </w:r>
            <w:r>
              <w:rPr>
                <w:rFonts w:ascii="Times New Roman" w:hAnsi="Times New Roman"/>
                <w:i/>
                <w:kern w:val="0"/>
                <w:sz w:val="20"/>
                <w:vertAlign w:val="subscript"/>
              </w:rPr>
              <w:t>mB</w:t>
            </w:r>
          </w:p>
        </w:tc>
        <w:tc>
          <w:tcPr>
            <w:tcW w:w="1315" w:type="dxa"/>
          </w:tcPr>
          <w:p>
            <w:pPr>
              <w:spacing w:line="240" w:lineRule="auto"/>
              <w:ind w:firstLine="400"/>
              <w:rPr>
                <w:rFonts w:ascii="Times New Roman" w:hAnsi="Times New Roman"/>
                <w:i/>
                <w:kern w:val="0"/>
                <w:sz w:val="20"/>
              </w:rPr>
            </w:pPr>
            <w:r>
              <w:rPr>
                <w:rFonts w:ascii="Times New Roman" w:hAnsi="Times New Roman"/>
                <w:i/>
                <w:kern w:val="0"/>
                <w:sz w:val="20"/>
              </w:rPr>
              <w:t>k</w:t>
            </w:r>
            <w:r>
              <w:rPr>
                <w:rFonts w:ascii="Times New Roman" w:hAnsi="Times New Roman"/>
                <w:i/>
                <w:kern w:val="0"/>
                <w:sz w:val="20"/>
                <w:vertAlign w:val="subscript"/>
              </w:rPr>
              <w:t>nB</w:t>
            </w:r>
          </w:p>
        </w:tc>
        <w:tc>
          <w:tcPr>
            <w:tcW w:w="1318" w:type="dxa"/>
          </w:tcPr>
          <w:p>
            <w:pPr>
              <w:spacing w:line="240" w:lineRule="auto"/>
              <w:ind w:firstLine="400"/>
              <w:rPr>
                <w:rFonts w:ascii="Times New Roman" w:hAnsi="Times New Roman"/>
                <w:i/>
                <w:kern w:val="0"/>
                <w:sz w:val="20"/>
              </w:rPr>
            </w:pPr>
            <w:r>
              <w:rPr>
                <w:rFonts w:ascii="Times New Roman" w:hAnsi="Times New Roman"/>
                <w:i/>
                <w:kern w:val="0"/>
                <w:sz w:val="20"/>
              </w:rPr>
              <w:t>k</w:t>
            </w:r>
            <w:r>
              <w:rPr>
                <w:rFonts w:ascii="Times New Roman" w:hAnsi="Times New Roman"/>
                <w:i/>
                <w:kern w:val="0"/>
                <w:sz w:val="20"/>
                <w:vertAlign w:val="subscript"/>
              </w:rPr>
              <w:t>mC</w:t>
            </w:r>
          </w:p>
        </w:tc>
        <w:tc>
          <w:tcPr>
            <w:tcW w:w="1316" w:type="dxa"/>
          </w:tcPr>
          <w:p>
            <w:pPr>
              <w:spacing w:line="240" w:lineRule="auto"/>
              <w:ind w:firstLine="400"/>
              <w:rPr>
                <w:rFonts w:ascii="Times New Roman" w:hAnsi="Times New Roman"/>
                <w:i/>
                <w:kern w:val="0"/>
                <w:sz w:val="20"/>
              </w:rPr>
            </w:pPr>
            <w:r>
              <w:rPr>
                <w:rFonts w:ascii="Times New Roman" w:hAnsi="Times New Roman"/>
                <w:i/>
                <w:kern w:val="0"/>
                <w:sz w:val="20"/>
              </w:rPr>
              <w:t>k</w:t>
            </w:r>
            <w:r>
              <w:rPr>
                <w:rFonts w:ascii="Times New Roman" w:hAnsi="Times New Roman"/>
                <w:i/>
                <w:kern w:val="0"/>
                <w:sz w:val="20"/>
                <w:vertAlign w:val="subscript"/>
              </w:rPr>
              <w:t>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管道自重</w:t>
            </w:r>
          </w:p>
        </w:tc>
        <w:tc>
          <w:tcPr>
            <w:tcW w:w="1304"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0.100</w:t>
            </w:r>
          </w:p>
        </w:tc>
        <w:tc>
          <w:tcPr>
            <w:tcW w:w="1305"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0.236</w:t>
            </w:r>
          </w:p>
        </w:tc>
        <w:tc>
          <w:tcPr>
            <w:tcW w:w="1318"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0.066</w:t>
            </w:r>
          </w:p>
        </w:tc>
        <w:tc>
          <w:tcPr>
            <w:tcW w:w="1315"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-0.048</w:t>
            </w:r>
          </w:p>
        </w:tc>
        <w:tc>
          <w:tcPr>
            <w:tcW w:w="1318"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-0.076</w:t>
            </w:r>
          </w:p>
        </w:tc>
        <w:tc>
          <w:tcPr>
            <w:tcW w:w="1316"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管顶竖向土压力</w:t>
            </w:r>
          </w:p>
        </w:tc>
        <w:tc>
          <w:tcPr>
            <w:tcW w:w="1304"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0.154</w:t>
            </w:r>
          </w:p>
        </w:tc>
        <w:tc>
          <w:tcPr>
            <w:tcW w:w="1305"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0.209</w:t>
            </w:r>
          </w:p>
        </w:tc>
        <w:tc>
          <w:tcPr>
            <w:tcW w:w="1318"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0.136</w:t>
            </w:r>
          </w:p>
        </w:tc>
        <w:tc>
          <w:tcPr>
            <w:tcW w:w="1315"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-0.021</w:t>
            </w:r>
          </w:p>
        </w:tc>
        <w:tc>
          <w:tcPr>
            <w:tcW w:w="1318"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-0.138</w:t>
            </w:r>
          </w:p>
        </w:tc>
        <w:tc>
          <w:tcPr>
            <w:tcW w:w="1316"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管上腔内土重</w:t>
            </w:r>
          </w:p>
        </w:tc>
        <w:tc>
          <w:tcPr>
            <w:tcW w:w="1304"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0.131</w:t>
            </w:r>
          </w:p>
        </w:tc>
        <w:tc>
          <w:tcPr>
            <w:tcW w:w="1305"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0.258</w:t>
            </w:r>
          </w:p>
        </w:tc>
        <w:tc>
          <w:tcPr>
            <w:tcW w:w="1318"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0.072</w:t>
            </w:r>
          </w:p>
        </w:tc>
        <w:tc>
          <w:tcPr>
            <w:tcW w:w="1315"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-0.070</w:t>
            </w:r>
          </w:p>
        </w:tc>
        <w:tc>
          <w:tcPr>
            <w:tcW w:w="1318"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-0.111</w:t>
            </w:r>
          </w:p>
        </w:tc>
        <w:tc>
          <w:tcPr>
            <w:tcW w:w="1316"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管外地下水</w:t>
            </w:r>
          </w:p>
        </w:tc>
        <w:tc>
          <w:tcPr>
            <w:tcW w:w="1304"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w:t>
            </w:r>
          </w:p>
        </w:tc>
        <w:tc>
          <w:tcPr>
            <w:tcW w:w="1305"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1.000</w:t>
            </w:r>
          </w:p>
        </w:tc>
        <w:tc>
          <w:tcPr>
            <w:tcW w:w="1318"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w:t>
            </w:r>
          </w:p>
        </w:tc>
        <w:tc>
          <w:tcPr>
            <w:tcW w:w="1315"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1.000</w:t>
            </w:r>
          </w:p>
        </w:tc>
        <w:tc>
          <w:tcPr>
            <w:tcW w:w="1318"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w:t>
            </w:r>
          </w:p>
        </w:tc>
        <w:tc>
          <w:tcPr>
            <w:tcW w:w="1316"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地面荷载</w:t>
            </w:r>
          </w:p>
        </w:tc>
        <w:tc>
          <w:tcPr>
            <w:tcW w:w="1304"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0.154</w:t>
            </w:r>
          </w:p>
        </w:tc>
        <w:tc>
          <w:tcPr>
            <w:tcW w:w="1305"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0.209</w:t>
            </w:r>
          </w:p>
        </w:tc>
        <w:tc>
          <w:tcPr>
            <w:tcW w:w="1318"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0.136</w:t>
            </w:r>
          </w:p>
        </w:tc>
        <w:tc>
          <w:tcPr>
            <w:tcW w:w="1315"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-0.021</w:t>
            </w:r>
          </w:p>
        </w:tc>
        <w:tc>
          <w:tcPr>
            <w:tcW w:w="1318"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-0.138</w:t>
            </w:r>
          </w:p>
        </w:tc>
        <w:tc>
          <w:tcPr>
            <w:tcW w:w="1316"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侧向土压力</w:t>
            </w:r>
          </w:p>
        </w:tc>
        <w:tc>
          <w:tcPr>
            <w:tcW w:w="1304"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-0.125</w:t>
            </w:r>
          </w:p>
        </w:tc>
        <w:tc>
          <w:tcPr>
            <w:tcW w:w="1305"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0.500</w:t>
            </w:r>
          </w:p>
        </w:tc>
        <w:tc>
          <w:tcPr>
            <w:tcW w:w="1318"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-0.125</w:t>
            </w:r>
          </w:p>
        </w:tc>
        <w:tc>
          <w:tcPr>
            <w:tcW w:w="1315"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0.500</w:t>
            </w:r>
          </w:p>
        </w:tc>
        <w:tc>
          <w:tcPr>
            <w:tcW w:w="1318"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0.125</w:t>
            </w:r>
          </w:p>
        </w:tc>
        <w:tc>
          <w:tcPr>
            <w:tcW w:w="1316" w:type="dxa"/>
            <w:vAlign w:val="center"/>
          </w:tcPr>
          <w:p>
            <w:pPr>
              <w:pStyle w:val="256"/>
              <w:widowControl w:val="0"/>
              <w:ind w:firstLine="0" w:firstLineChars="0"/>
              <w:jc w:val="center"/>
              <w:rPr>
                <w:rFonts w:ascii="Times New Roman"/>
                <w:color w:val="000000"/>
                <w:sz w:val="18"/>
                <w:szCs w:val="18"/>
              </w:rPr>
            </w:pPr>
            <w:r>
              <w:rPr>
                <w:rFonts w:ascii="Times New Roman"/>
                <w:color w:val="000000"/>
                <w:sz w:val="18"/>
                <w:szCs w:val="18"/>
              </w:rPr>
              <w:t>0</w:t>
            </w:r>
          </w:p>
        </w:tc>
      </w:tr>
    </w:tbl>
    <w:p>
      <w:pPr>
        <w:pStyle w:val="344"/>
      </w:pPr>
    </w:p>
    <w:p>
      <w:pPr>
        <w:pStyle w:val="85"/>
        <w:spacing w:before="156" w:after="156"/>
      </w:pPr>
      <w:r>
        <w:rPr>
          <w:rFonts w:hint="eastAsia"/>
        </w:rPr>
        <w:t>极限状态计算</w:t>
      </w:r>
    </w:p>
    <w:p>
      <w:pPr>
        <w:pStyle w:val="256"/>
        <w:rPr>
          <w:rFonts w:ascii="Times New Roman"/>
        </w:rPr>
      </w:pPr>
      <w:r>
        <w:rPr>
          <w:rFonts w:hint="eastAsia" w:ascii="Times New Roman"/>
        </w:rPr>
        <w:t>钢筋混凝土管应按刚性管计算，分为承载能力极限状态计算和正常使用极限状态计算：</w:t>
      </w:r>
    </w:p>
    <w:p>
      <w:pPr>
        <w:pStyle w:val="114"/>
        <w:spacing w:beforeLines="0" w:afterLines="0"/>
        <w:rPr>
          <w:rFonts w:ascii="Times New Roman" w:eastAsia="宋体"/>
        </w:rPr>
      </w:pPr>
      <w:r>
        <w:rPr>
          <w:rFonts w:hint="eastAsia" w:ascii="Times New Roman" w:eastAsia="宋体"/>
        </w:rPr>
        <w:t>承载能力极限状态计算</w:t>
      </w:r>
    </w:p>
    <w:p>
      <w:pPr>
        <w:spacing w:line="240" w:lineRule="auto"/>
        <w:ind w:firstLine="420" w:firstLineChars="200"/>
      </w:pPr>
      <w:r>
        <w:rPr>
          <w:rFonts w:hint="eastAsia"/>
        </w:rPr>
        <w:t>顶管结构纵向超过最大顶力破坏，管壁因材料强度被超过而破坏。</w:t>
      </w:r>
    </w:p>
    <w:p>
      <w:pPr>
        <w:pStyle w:val="194"/>
        <w:numPr>
          <w:ilvl w:val="0"/>
          <w:numId w:val="40"/>
        </w:numPr>
        <w:rPr>
          <w:rFonts w:ascii="Times New Roman"/>
        </w:rPr>
      </w:pPr>
      <w:r>
        <w:rPr>
          <w:rFonts w:hint="eastAsia" w:ascii="Times New Roman"/>
        </w:rPr>
        <w:t>管节按承载能力极限状态进行强度计算时，结构上的各项作用均采用作用设计值。作用设计值应为使用分项系数与作用代表值的乘积；</w:t>
      </w:r>
    </w:p>
    <w:p>
      <w:pPr>
        <w:pStyle w:val="194"/>
        <w:rPr>
          <w:rFonts w:ascii="Times New Roman"/>
        </w:rPr>
      </w:pPr>
      <w:r>
        <w:rPr>
          <w:rFonts w:hint="eastAsia" w:ascii="Times New Roman"/>
        </w:rPr>
        <w:t>对管节结构进行强度计算时，应满足（式3）要求：</w:t>
      </w:r>
    </w:p>
    <w:p>
      <w:pPr>
        <w:pStyle w:val="331"/>
        <w:spacing w:line="300" w:lineRule="auto"/>
        <w:jc w:val="right"/>
      </w:pPr>
      <w:r>
        <w:tab/>
      </w:r>
      <m:oMath>
        <m:sSub>
          <m:sSubPr>
            <m:ctrlPr>
              <w:rPr>
                <w:rFonts w:ascii="Cambria Math" w:hAnsi="Cambria Math"/>
                <w:i/>
              </w:rPr>
            </m:ctrlPr>
          </m:sSubPr>
          <m:e>
            <m:r>
              <m:rPr/>
              <w:rPr>
                <w:rFonts w:hint="eastAsia" w:ascii="Cambria Math" w:hAnsi="Cambria Math"/>
              </w:rPr>
              <m:t>r</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S≤R</m:t>
        </m:r>
      </m:oMath>
      <w:r>
        <w:tab/>
      </w:r>
      <w:r>
        <w:rPr>
          <w:rFonts w:hint="eastAsia"/>
        </w:rPr>
        <w:t>（式3）</w:t>
      </w:r>
    </w:p>
    <w:p>
      <w:pPr>
        <w:spacing w:line="300" w:lineRule="auto"/>
        <w:rPr>
          <w:rFonts w:ascii="Times New Roman" w:hAnsi="Times New Roman"/>
        </w:rPr>
      </w:pPr>
      <w:r>
        <w:rPr>
          <w:rFonts w:ascii="Times New Roman" w:hAnsi="Times New Roman"/>
        </w:rPr>
        <w:t>式中：</w:t>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0</m:t>
            </m:r>
            <m:ctrlPr>
              <w:rPr>
                <w:rFonts w:ascii="Cambria Math" w:hAnsi="Cambria Math"/>
                <w:i/>
              </w:rPr>
            </m:ctrlPr>
          </m:sub>
        </m:sSub>
      </m:oMath>
      <w:r>
        <w:rPr>
          <w:rFonts w:ascii="Times New Roman" w:hAnsi="Times New Roman"/>
        </w:rPr>
        <w:t>——管道的重要性系数，可取1.10；</w:t>
      </w:r>
    </w:p>
    <w:p>
      <w:pPr>
        <w:spacing w:line="300" w:lineRule="auto"/>
        <w:ind w:firstLine="630" w:firstLineChars="300"/>
        <w:rPr>
          <w:rFonts w:ascii="Times New Roman" w:hAnsi="Times New Roman"/>
        </w:rPr>
      </w:pPr>
      <m:oMath>
        <m:r>
          <m:rPr/>
          <w:rPr>
            <w:rFonts w:ascii="Cambria Math" w:hAnsi="Cambria Math"/>
          </w:rPr>
          <m:t>S</m:t>
        </m:r>
      </m:oMath>
      <w:r>
        <w:rPr>
          <w:rFonts w:ascii="Times New Roman" w:hAnsi="Times New Roman"/>
        </w:rPr>
        <w:t>——作用效应组合设计值；</w:t>
      </w:r>
    </w:p>
    <w:p>
      <w:pPr>
        <w:spacing w:line="300" w:lineRule="auto"/>
        <w:ind w:left="559" w:leftChars="266"/>
        <w:rPr>
          <w:rFonts w:ascii="Times New Roman" w:hAnsi="Times New Roman"/>
        </w:rPr>
      </w:pPr>
      <m:oMath>
        <m:r>
          <m:rPr/>
          <w:rPr>
            <w:rFonts w:ascii="Cambria Math" w:hAnsi="Cambria Math"/>
          </w:rPr>
          <m:t>R</m:t>
        </m:r>
      </m:oMath>
      <w:r>
        <w:rPr>
          <w:rFonts w:ascii="Times New Roman" w:hAnsi="Times New Roman"/>
        </w:rPr>
        <w:t>——结构构件抗力的设计值，应根据现行国家标准GB 50010的规定采用；</w:t>
      </w:r>
    </w:p>
    <w:p>
      <w:pPr>
        <w:pStyle w:val="194"/>
        <w:rPr>
          <w:rFonts w:ascii="Times New Roman"/>
        </w:rPr>
      </w:pPr>
      <w:r>
        <w:rPr>
          <w:rFonts w:ascii="Times New Roman"/>
        </w:rPr>
        <w:t>作用效应的基本组合，应按</w:t>
      </w:r>
      <w:r>
        <w:rPr>
          <w:rFonts w:hint="eastAsia" w:ascii="Times New Roman"/>
        </w:rPr>
        <w:t>（式4）</w:t>
      </w:r>
      <w:r>
        <w:rPr>
          <w:rFonts w:ascii="Times New Roman"/>
        </w:rPr>
        <w:t>确定：</w:t>
      </w:r>
    </w:p>
    <w:p>
      <w:pPr>
        <w:pStyle w:val="331"/>
        <w:spacing w:line="300" w:lineRule="auto"/>
        <w:ind w:firstLine="0" w:firstLineChars="0"/>
        <w:jc w:val="right"/>
        <w:rPr>
          <w:rFonts w:cs="Times New Roman"/>
        </w:rPr>
      </w:pPr>
      <m:oMath>
        <m:r>
          <m:rPr/>
          <w:rPr>
            <w:rFonts w:ascii="Cambria Math" w:hAnsi="Cambria Math" w:cs="Times New Roman"/>
          </w:rPr>
          <m:t>S=</m:t>
        </m:r>
        <m:sSub>
          <m:sSubPr>
            <m:ctrlPr>
              <w:rPr>
                <w:rFonts w:ascii="Cambria Math" w:hAnsi="Cambria Math" w:cs="Times New Roman"/>
                <w:i/>
              </w:rPr>
            </m:ctrlPr>
          </m:sSubPr>
          <m:e>
            <m:r>
              <m:rPr/>
              <w:rPr>
                <w:rFonts w:ascii="Cambria Math" w:hAnsi="Cambria Math" w:cs="Times New Roman"/>
              </w:rPr>
              <m:t>γ</m:t>
            </m:r>
            <m:ctrlPr>
              <w:rPr>
                <w:rFonts w:ascii="Cambria Math" w:hAnsi="Cambria Math" w:cs="Times New Roman"/>
                <w:i/>
              </w:rPr>
            </m:ctrlPr>
          </m:e>
          <m:sub>
            <m:r>
              <m:rPr/>
              <w:rPr>
                <w:rFonts w:ascii="Cambria Math" w:hAnsi="Cambria Math" w:cs="Times New Roman"/>
              </w:rPr>
              <m:t>G1</m:t>
            </m:r>
            <m:ctrlPr>
              <w:rPr>
                <w:rFonts w:ascii="Cambria Math" w:hAnsi="Cambria Math" w:cs="Times New Roman"/>
                <w:i/>
              </w:rPr>
            </m:ctrlPr>
          </m:sub>
        </m:sSub>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G1</m:t>
            </m:r>
            <m:ctrlPr>
              <w:rPr>
                <w:rFonts w:ascii="Cambria Math" w:hAnsi="Cambria Math" w:cs="Times New Roman"/>
                <w:i/>
              </w:rPr>
            </m:ctrlPr>
          </m:sub>
        </m:sSub>
        <m:sSub>
          <m:sSubPr>
            <m:ctrlPr>
              <w:rPr>
                <w:rFonts w:ascii="Cambria Math" w:hAnsi="Cambria Math" w:cs="Times New Roman"/>
                <w:i/>
              </w:rPr>
            </m:ctrlPr>
          </m:sSubPr>
          <m:e>
            <m:r>
              <m:rPr/>
              <w:rPr>
                <w:rFonts w:ascii="Cambria Math" w:hAnsi="Cambria Math" w:cs="Times New Roman"/>
              </w:rPr>
              <m:t>G</m:t>
            </m:r>
            <m:ctrlPr>
              <w:rPr>
                <w:rFonts w:ascii="Cambria Math" w:hAnsi="Cambria Math" w:cs="Times New Roman"/>
                <w:i/>
              </w:rPr>
            </m:ctrlPr>
          </m:e>
          <m:sub>
            <m:r>
              <m:rPr/>
              <w:rPr>
                <w:rFonts w:ascii="Cambria Math" w:hAnsi="Cambria Math" w:cs="Times New Roman"/>
              </w:rPr>
              <m:t>1k</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γ</m:t>
            </m:r>
            <m:ctrlPr>
              <w:rPr>
                <w:rFonts w:ascii="Cambria Math" w:hAnsi="Cambria Math" w:cs="Times New Roman"/>
                <w:i/>
              </w:rPr>
            </m:ctrlPr>
          </m:e>
          <m:sub>
            <m:r>
              <m:rPr/>
              <w:rPr>
                <w:rFonts w:ascii="Cambria Math" w:hAnsi="Cambria Math" w:cs="Times New Roman"/>
              </w:rPr>
              <m:t>G</m:t>
            </m:r>
            <m:ctrlPr>
              <w:rPr>
                <w:rFonts w:ascii="Cambria Math" w:hAnsi="Cambria Math" w:cs="Times New Roman"/>
                <w:i/>
              </w:rPr>
            </m:ctrlPr>
          </m:sub>
        </m:sSub>
        <m:d>
          <m:dPr>
            <m:ctrlPr>
              <w:rPr>
                <w:rFonts w:ascii="Cambria Math" w:hAnsi="Cambria Math" w:cs="Times New Roman"/>
                <w:i/>
              </w:rPr>
            </m:ctrlPr>
          </m:dPr>
          <m:e>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sv</m:t>
                </m:r>
                <m:ctrlPr>
                  <w:rPr>
                    <w:rFonts w:ascii="Cambria Math" w:hAnsi="Cambria Math" w:cs="Times New Roman"/>
                    <w:i/>
                  </w:rPr>
                </m:ctrlPr>
              </m:sub>
            </m:sSub>
            <m:sSub>
              <m:sSubPr>
                <m:ctrlPr>
                  <w:rPr>
                    <w:rFonts w:ascii="Cambria Math" w:hAnsi="Cambria Math" w:cs="Times New Roman"/>
                    <w:i/>
                  </w:rPr>
                </m:ctrlPr>
              </m:sSubPr>
              <m:e>
                <m:r>
                  <m:rPr/>
                  <w:rPr>
                    <w:rFonts w:ascii="Cambria Math" w:hAnsi="Cambria Math" w:cs="Times New Roman"/>
                  </w:rPr>
                  <m:t>F</m:t>
                </m:r>
                <m:ctrlPr>
                  <w:rPr>
                    <w:rFonts w:ascii="Cambria Math" w:hAnsi="Cambria Math" w:cs="Times New Roman"/>
                    <w:i/>
                  </w:rPr>
                </m:ctrlPr>
              </m:e>
              <m:sub>
                <m:r>
                  <m:rPr/>
                  <w:rPr>
                    <w:rFonts w:ascii="Cambria Math" w:hAnsi="Cambria Math" w:cs="Times New Roman"/>
                  </w:rPr>
                  <m:t>sv,k</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ep</m:t>
                </m:r>
                <m:ctrlPr>
                  <w:rPr>
                    <w:rFonts w:ascii="Cambria Math" w:hAnsi="Cambria Math" w:cs="Times New Roman"/>
                    <w:i/>
                  </w:rPr>
                </m:ctrlPr>
              </m:sub>
            </m:sSub>
            <m:sSub>
              <m:sSubPr>
                <m:ctrlPr>
                  <w:rPr>
                    <w:rFonts w:ascii="Cambria Math" w:hAnsi="Cambria Math" w:cs="Times New Roman"/>
                    <w:i/>
                  </w:rPr>
                </m:ctrlPr>
              </m:sSubPr>
              <m:e>
                <m:r>
                  <m:rPr/>
                  <w:rPr>
                    <w:rFonts w:ascii="Cambria Math" w:hAnsi="Cambria Math" w:cs="Times New Roman"/>
                  </w:rPr>
                  <m:t>F</m:t>
                </m:r>
                <m:ctrlPr>
                  <w:rPr>
                    <w:rFonts w:ascii="Cambria Math" w:hAnsi="Cambria Math" w:cs="Times New Roman"/>
                    <w:i/>
                  </w:rPr>
                </m:ctrlPr>
              </m:e>
              <m:sub>
                <m:r>
                  <m:rPr/>
                  <w:rPr>
                    <w:rFonts w:ascii="Cambria Math" w:hAnsi="Cambria Math" w:cs="Times New Roman"/>
                  </w:rPr>
                  <m:t>ep,k</m:t>
                </m:r>
                <m:ctrlPr>
                  <w:rPr>
                    <w:rFonts w:ascii="Cambria Math" w:hAnsi="Cambria Math" w:cs="Times New Roman"/>
                    <w:i/>
                  </w:rPr>
                </m:ctrlPr>
              </m:sub>
            </m:sSub>
            <m:ctrlPr>
              <w:rPr>
                <w:rFonts w:ascii="Cambria Math" w:hAnsi="Cambria Math" w:cs="Times New Roman"/>
                <w:i/>
              </w:rPr>
            </m:ctrlPr>
          </m:e>
        </m:d>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γ</m:t>
            </m:r>
            <m:ctrlPr>
              <w:rPr>
                <w:rFonts w:ascii="Cambria Math" w:hAnsi="Cambria Math" w:cs="Times New Roman"/>
                <w:i/>
              </w:rPr>
            </m:ctrlPr>
          </m:e>
          <m:sub>
            <m:r>
              <m:rPr/>
              <w:rPr>
                <w:rFonts w:ascii="Cambria Math" w:hAnsi="Cambria Math" w:cs="Times New Roman"/>
              </w:rPr>
              <m:t>gw</m:t>
            </m:r>
            <m:ctrlPr>
              <w:rPr>
                <w:rFonts w:ascii="Cambria Math" w:hAnsi="Cambria Math" w:cs="Times New Roman"/>
                <w:i/>
              </w:rPr>
            </m:ctrlPr>
          </m:sub>
        </m:sSub>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gw</m:t>
            </m:r>
            <m:ctrlPr>
              <w:rPr>
                <w:rFonts w:ascii="Cambria Math" w:hAnsi="Cambria Math" w:cs="Times New Roman"/>
                <w:i/>
              </w:rPr>
            </m:ctrlPr>
          </m:sub>
        </m:sSub>
        <m:sSub>
          <m:sSubPr>
            <m:ctrlPr>
              <w:rPr>
                <w:rFonts w:ascii="Cambria Math" w:hAnsi="Cambria Math" w:cs="Times New Roman"/>
                <w:i/>
              </w:rPr>
            </m:ctrlPr>
          </m:sSubPr>
          <m:e>
            <m:r>
              <m:rPr/>
              <w:rPr>
                <w:rFonts w:ascii="Cambria Math" w:hAnsi="Cambria Math" w:cs="Times New Roman"/>
              </w:rPr>
              <m:t>q</m:t>
            </m:r>
            <m:ctrlPr>
              <w:rPr>
                <w:rFonts w:ascii="Cambria Math" w:hAnsi="Cambria Math" w:cs="Times New Roman"/>
                <w:i/>
              </w:rPr>
            </m:ctrlPr>
          </m:e>
          <m:sub>
            <m:r>
              <m:rPr/>
              <w:rPr>
                <w:rFonts w:ascii="Cambria Math" w:hAnsi="Cambria Math" w:cs="Times New Roman"/>
              </w:rPr>
              <m:t>gw,k</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m:sty m:val="p"/>
              </m:rPr>
              <w:rPr>
                <w:rFonts w:ascii="Cambria Math" w:hAnsi="Cambria Math" w:cs="Times New Roman"/>
              </w:rPr>
              <m:t>Ψ</m:t>
            </m:r>
            <m:ctrlPr>
              <w:rPr>
                <w:rFonts w:ascii="Cambria Math" w:hAnsi="Cambria Math" w:cs="Times New Roman"/>
                <w:i/>
              </w:rPr>
            </m:ctrlPr>
          </m:e>
          <m:sub>
            <m:r>
              <m:rPr/>
              <w:rPr>
                <w:rFonts w:ascii="Cambria Math" w:hAnsi="Cambria Math" w:cs="Times New Roman"/>
              </w:rPr>
              <m:t>e</m:t>
            </m:r>
            <m:ctrlPr>
              <w:rPr>
                <w:rFonts w:ascii="Cambria Math" w:hAnsi="Cambria Math" w:cs="Times New Roman"/>
                <w:i/>
              </w:rPr>
            </m:ctrlPr>
          </m:sub>
        </m:sSub>
        <m:sSub>
          <m:sSubPr>
            <m:ctrlPr>
              <w:rPr>
                <w:rFonts w:ascii="Cambria Math" w:hAnsi="Cambria Math" w:cs="Times New Roman"/>
                <w:i/>
              </w:rPr>
            </m:ctrlPr>
          </m:sSubPr>
          <m:e>
            <m:r>
              <m:rPr/>
              <w:rPr>
                <w:rFonts w:ascii="Cambria Math" w:hAnsi="Cambria Math" w:cs="Times New Roman"/>
              </w:rPr>
              <m:t>γ</m:t>
            </m:r>
            <m:ctrlPr>
              <w:rPr>
                <w:rFonts w:ascii="Cambria Math" w:hAnsi="Cambria Math" w:cs="Times New Roman"/>
                <w:i/>
              </w:rPr>
            </m:ctrlPr>
          </m:e>
          <m:sub>
            <m:r>
              <m:rPr/>
              <w:rPr>
                <w:rFonts w:ascii="Cambria Math" w:hAnsi="Cambria Math" w:cs="Times New Roman"/>
              </w:rPr>
              <m:t>Q</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Qm</m:t>
            </m:r>
            <m:ctrlPr>
              <w:rPr>
                <w:rFonts w:ascii="Cambria Math" w:hAnsi="Cambria Math" w:cs="Times New Roman"/>
                <w:i/>
              </w:rPr>
            </m:ctrlPr>
          </m:sub>
        </m:sSub>
        <m:sSub>
          <m:sSubPr>
            <m:ctrlPr>
              <w:rPr>
                <w:rFonts w:ascii="Cambria Math" w:hAnsi="Cambria Math" w:cs="Times New Roman"/>
                <w:i/>
              </w:rPr>
            </m:ctrlPr>
          </m:sSubPr>
          <m:e>
            <m:r>
              <m:rPr/>
              <w:rPr>
                <w:rFonts w:ascii="Cambria Math" w:hAnsi="Cambria Math" w:cs="Times New Roman"/>
              </w:rPr>
              <m:t>q</m:t>
            </m:r>
            <m:ctrlPr>
              <w:rPr>
                <w:rFonts w:ascii="Cambria Math" w:hAnsi="Cambria Math" w:cs="Times New Roman"/>
                <w:i/>
              </w:rPr>
            </m:ctrlPr>
          </m:e>
          <m:sub>
            <m:r>
              <m:rPr/>
              <w:rPr>
                <w:rFonts w:ascii="Cambria Math" w:hAnsi="Cambria Math" w:cs="Times New Roman"/>
              </w:rPr>
              <m:t>mk</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Qv</m:t>
            </m:r>
            <m:ctrlPr>
              <w:rPr>
                <w:rFonts w:ascii="Cambria Math" w:hAnsi="Cambria Math" w:cs="Times New Roman"/>
                <w:i/>
              </w:rPr>
            </m:ctrlPr>
          </m:sub>
        </m:sSub>
        <m:sSub>
          <m:sSubPr>
            <m:ctrlPr>
              <w:rPr>
                <w:rFonts w:ascii="Cambria Math" w:hAnsi="Cambria Math" w:cs="Times New Roman"/>
                <w:i/>
              </w:rPr>
            </m:ctrlPr>
          </m:sSubPr>
          <m:e>
            <m:r>
              <m:rPr/>
              <w:rPr>
                <w:rFonts w:ascii="Cambria Math" w:hAnsi="Cambria Math" w:cs="Times New Roman"/>
              </w:rPr>
              <m:t>q</m:t>
            </m:r>
            <m:ctrlPr>
              <w:rPr>
                <w:rFonts w:ascii="Cambria Math" w:hAnsi="Cambria Math" w:cs="Times New Roman"/>
                <w:i/>
              </w:rPr>
            </m:ctrlPr>
          </m:e>
          <m:sub>
            <m:r>
              <m:rPr/>
              <w:rPr>
                <w:rFonts w:ascii="Cambria Math" w:hAnsi="Cambria Math" w:cs="Times New Roman"/>
              </w:rPr>
              <m:t>vk</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Qt</m:t>
            </m:r>
            <m:ctrlPr>
              <w:rPr>
                <w:rFonts w:ascii="Cambria Math" w:hAnsi="Cambria Math" w:cs="Times New Roman"/>
                <w:i/>
              </w:rPr>
            </m:ctrlPr>
          </m:sub>
        </m:sSub>
        <m:sSub>
          <m:sSubPr>
            <m:ctrlPr>
              <w:rPr>
                <w:rFonts w:ascii="Cambria Math" w:hAnsi="Cambria Math" w:cs="Times New Roman"/>
                <w:i/>
              </w:rPr>
            </m:ctrlPr>
          </m:sSubPr>
          <m:e>
            <m:r>
              <m:rPr/>
              <w:rPr>
                <w:rFonts w:ascii="Cambria Math" w:hAnsi="Cambria Math" w:cs="Times New Roman"/>
              </w:rPr>
              <m:t>q</m:t>
            </m:r>
            <m:ctrlPr>
              <w:rPr>
                <w:rFonts w:ascii="Cambria Math" w:hAnsi="Cambria Math" w:cs="Times New Roman"/>
                <w:i/>
              </w:rPr>
            </m:ctrlPr>
          </m:e>
          <m:sub>
            <m:r>
              <m:rPr/>
              <w:rPr>
                <w:rFonts w:ascii="Cambria Math" w:hAnsi="Cambria Math" w:cs="Times New Roman"/>
              </w:rPr>
              <m:t>tk</m:t>
            </m:r>
            <m:ctrlPr>
              <w:rPr>
                <w:rFonts w:ascii="Cambria Math" w:hAnsi="Cambria Math" w:cs="Times New Roman"/>
                <w:i/>
              </w:rPr>
            </m:ctrlPr>
          </m:sub>
        </m:sSub>
        <m:r>
          <m:rPr/>
          <w:rPr>
            <w:rFonts w:ascii="Cambria Math" w:hAnsi="Cambria Math" w:cs="Times New Roman"/>
          </w:rPr>
          <m:t>）</m:t>
        </m:r>
      </m:oMath>
      <w:r>
        <w:rPr>
          <w:rFonts w:cs="Times New Roman"/>
        </w:rPr>
        <w:t>（</w:t>
      </w:r>
      <w:r>
        <w:rPr>
          <w:rFonts w:hint="eastAsia"/>
        </w:rPr>
        <w:t>式</w:t>
      </w:r>
      <w:r>
        <w:rPr>
          <w:rFonts w:cs="Times New Roman"/>
        </w:rPr>
        <w:t>4）</w:t>
      </w:r>
    </w:p>
    <w:p>
      <w:pPr>
        <w:spacing w:line="300" w:lineRule="auto"/>
        <w:rPr>
          <w:rFonts w:ascii="Times New Roman" w:hAnsi="Times New Roman"/>
        </w:rPr>
      </w:pPr>
      <w:r>
        <w:rPr>
          <w:rFonts w:ascii="Times New Roman" w:hAnsi="Times New Roman"/>
        </w:rPr>
        <w:t>式中：</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G1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1k</m:t>
            </m:r>
            <m:ctrlPr>
              <w:rPr>
                <w:rFonts w:ascii="Cambria Math" w:hAnsi="Cambria Math"/>
                <w:i/>
              </w:rPr>
            </m:ctrlPr>
          </m:sub>
        </m:sSub>
      </m:oMath>
      <w:r>
        <w:rPr>
          <w:rFonts w:ascii="Times New Roman" w:hAnsi="Times New Roman"/>
        </w:rPr>
        <w:t>——结构构件自重标准值及其作用效应系数；</w:t>
      </w:r>
    </w:p>
    <w:p>
      <w:pPr>
        <w:spacing w:line="300" w:lineRule="auto"/>
        <w:ind w:firstLine="630" w:firstLineChars="300"/>
        <w:rPr>
          <w:rFonts w:ascii="Times New Roman" w:hAnsi="Times New Roman"/>
        </w:rPr>
      </w:pP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sv,k</m:t>
            </m:r>
            <m:ctrlPr>
              <w:rPr>
                <w:rFonts w:ascii="Cambria Math" w:hAnsi="Cambria Math"/>
                <w:i/>
              </w:rPr>
            </m:ctrlPr>
          </m:sub>
        </m:sSub>
      </m:oMath>
      <w:r>
        <w:rPr>
          <w:rFonts w:ascii="Times New Roman" w:hAnsi="Times New Roman"/>
        </w:rP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sv</m:t>
            </m:r>
            <m:ctrlPr>
              <w:rPr>
                <w:rFonts w:ascii="Cambria Math" w:hAnsi="Cambria Math"/>
                <w:i/>
              </w:rPr>
            </m:ctrlPr>
          </m:sub>
        </m:sSub>
      </m:oMath>
      <w:r>
        <w:rPr>
          <w:rFonts w:ascii="Times New Roman" w:hAnsi="Times New Roman"/>
        </w:rPr>
        <w:t>——管顶的竖向土压力标准值及其作用效应系数；</w:t>
      </w:r>
    </w:p>
    <w:p>
      <w:pPr>
        <w:spacing w:line="300" w:lineRule="auto"/>
        <w:ind w:firstLine="630" w:firstLineChars="300"/>
        <w:rPr>
          <w:rFonts w:ascii="Times New Roman" w:hAnsi="Times New Roman"/>
        </w:rPr>
      </w:pP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ep,k</m:t>
            </m:r>
            <m:ctrlPr>
              <w:rPr>
                <w:rFonts w:ascii="Cambria Math" w:hAnsi="Cambria Math"/>
                <w:i/>
              </w:rPr>
            </m:ctrlPr>
          </m:sub>
        </m:sSub>
      </m:oMath>
      <w:r>
        <w:rPr>
          <w:rFonts w:ascii="Times New Roman" w:hAnsi="Times New Roman"/>
        </w:rP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ep</m:t>
            </m:r>
            <m:ctrlPr>
              <w:rPr>
                <w:rFonts w:ascii="Cambria Math" w:hAnsi="Cambria Math"/>
                <w:i/>
              </w:rPr>
            </m:ctrlPr>
          </m:sub>
        </m:sSub>
      </m:oMath>
      <w:r>
        <w:rPr>
          <w:rFonts w:ascii="Times New Roman" w:hAnsi="Times New Roman"/>
        </w:rPr>
        <w:t>——管侧主动土压力标准值及其作用效应系数；</w:t>
      </w:r>
    </w:p>
    <w:p>
      <w:pPr>
        <w:spacing w:line="300" w:lineRule="auto"/>
        <w:ind w:firstLine="630" w:firstLineChars="300"/>
        <w:rPr>
          <w:rFonts w:ascii="Times New Roman" w:hAnsi="Times New Roman"/>
        </w:rPr>
      </w:pP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gw,k</m:t>
            </m:r>
            <m:ctrlPr>
              <w:rPr>
                <w:rFonts w:ascii="Cambria Math" w:hAnsi="Cambria Math"/>
                <w:i/>
              </w:rPr>
            </m:ctrlPr>
          </m:sub>
        </m:sSub>
      </m:oMath>
      <w:r>
        <w:rPr>
          <w:rFonts w:ascii="Times New Roman" w:hAnsi="Times New Roman"/>
        </w:rP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gw</m:t>
            </m:r>
            <m:ctrlPr>
              <w:rPr>
                <w:rFonts w:ascii="Cambria Math" w:hAnsi="Cambria Math"/>
                <w:i/>
              </w:rPr>
            </m:ctrlPr>
          </m:sub>
        </m:sSub>
      </m:oMath>
      <w:r>
        <w:rPr>
          <w:rFonts w:ascii="Times New Roman" w:hAnsi="Times New Roman"/>
        </w:rPr>
        <w:t>——地下水压力标准值及其作用效应系数；</w:t>
      </w:r>
    </w:p>
    <w:p>
      <w:pPr>
        <w:spacing w:line="300" w:lineRule="auto"/>
        <w:ind w:firstLine="630" w:firstLineChars="300"/>
        <w:rPr>
          <w:rFonts w:ascii="Times New Roman" w:hAnsi="Times New Roman"/>
        </w:rPr>
      </w:pP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mk</m:t>
            </m:r>
            <m:ctrlPr>
              <w:rPr>
                <w:rFonts w:ascii="Cambria Math" w:hAnsi="Cambria Math"/>
                <w:i/>
              </w:rPr>
            </m:ctrlPr>
          </m:sub>
        </m:sSub>
      </m:oMath>
      <w:r>
        <w:rPr>
          <w:rFonts w:ascii="Times New Roman" w:hAnsi="Times New Roman"/>
        </w:rP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qm</m:t>
            </m:r>
            <m:ctrlPr>
              <w:rPr>
                <w:rFonts w:ascii="Cambria Math" w:hAnsi="Cambria Math"/>
                <w:i/>
              </w:rPr>
            </m:ctrlPr>
          </m:sub>
        </m:sSub>
      </m:oMath>
      <w:r>
        <w:rPr>
          <w:rFonts w:ascii="Times New Roman" w:hAnsi="Times New Roman"/>
        </w:rPr>
        <w:t>——地面堆积荷载标准值及其作用效应系数；</w:t>
      </w:r>
    </w:p>
    <w:p>
      <w:pPr>
        <w:spacing w:line="300" w:lineRule="auto"/>
        <w:ind w:firstLine="630" w:firstLineChars="300"/>
        <w:rPr>
          <w:rFonts w:ascii="Times New Roman" w:hAnsi="Times New Roman"/>
        </w:rPr>
      </w:pP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vk</m:t>
            </m:r>
            <m:ctrlPr>
              <w:rPr>
                <w:rFonts w:ascii="Cambria Math" w:hAnsi="Cambria Math"/>
                <w:i/>
              </w:rPr>
            </m:ctrlPr>
          </m:sub>
        </m:sSub>
      </m:oMath>
      <w:r>
        <w:rPr>
          <w:rFonts w:ascii="Times New Roman" w:hAnsi="Times New Roman"/>
        </w:rP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Qv</m:t>
            </m:r>
            <m:ctrlPr>
              <w:rPr>
                <w:rFonts w:ascii="Cambria Math" w:hAnsi="Cambria Math"/>
                <w:i/>
              </w:rPr>
            </m:ctrlPr>
          </m:sub>
        </m:sSub>
      </m:oMath>
      <w:r>
        <w:rPr>
          <w:rFonts w:ascii="Times New Roman" w:hAnsi="Times New Roman"/>
        </w:rPr>
        <w:t>——车辆轮压传递到管道顶处的竖向压力标准值及其作用效应系数；</w:t>
      </w:r>
    </w:p>
    <w:p>
      <w:pPr>
        <w:spacing w:line="300" w:lineRule="auto"/>
        <w:ind w:firstLine="630" w:firstLineChars="300"/>
        <w:rPr>
          <w:rFonts w:ascii="Times New Roman" w:hAnsi="Times New Roman"/>
        </w:rPr>
      </w:pP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tk</m:t>
            </m:r>
            <m:ctrlPr>
              <w:rPr>
                <w:rFonts w:ascii="Cambria Math" w:hAnsi="Cambria Math"/>
                <w:i/>
              </w:rPr>
            </m:ctrlPr>
          </m:sub>
        </m:sSub>
      </m:oMath>
      <w:r>
        <w:rPr>
          <w:rFonts w:ascii="Times New Roman" w:hAnsi="Times New Roman"/>
        </w:rP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Qt</m:t>
            </m:r>
            <m:ctrlPr>
              <w:rPr>
                <w:rFonts w:ascii="Cambria Math" w:hAnsi="Cambria Math"/>
                <w:i/>
              </w:rPr>
            </m:ctrlPr>
          </m:sub>
        </m:sSub>
      </m:oMath>
      <w:r>
        <w:rPr>
          <w:rFonts w:ascii="Times New Roman" w:hAnsi="Times New Roman"/>
        </w:rPr>
        <w:t>——温度变化作用标准值及其作用效应系数；</w:t>
      </w:r>
    </w:p>
    <w:p>
      <w:pPr>
        <w:spacing w:line="300" w:lineRule="auto"/>
        <w:ind w:left="630" w:leftChars="300"/>
        <w:rPr>
          <w:rFonts w:ascii="Times New Roman" w:hAnsi="Times New Roman"/>
        </w:rPr>
      </w:pPr>
      <m:oMath>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ascii="Cambria Math" w:hAnsi="Cambria Math"/>
              </w:rPr>
              <m:t>G1</m:t>
            </m:r>
            <m:ctrlPr>
              <w:rPr>
                <w:rFonts w:ascii="Cambria Math" w:hAnsi="Cambria Math"/>
                <w:i/>
              </w:rPr>
            </m:ctrlPr>
          </m:sub>
        </m:sSub>
      </m:oMath>
      <w:r>
        <w:rPr>
          <w:rFonts w:ascii="Times New Roman" w:hAnsi="Times New Roman"/>
        </w:rPr>
        <w:t>——结构构件自重的分项系数，当作用效应应对结构不利时应取1.20；当作用效应对结构有利时应取1.00</w:t>
      </w:r>
    </w:p>
    <w:p>
      <w:pPr>
        <w:spacing w:line="300" w:lineRule="auto"/>
        <w:ind w:left="630" w:leftChars="300"/>
        <w:rPr>
          <w:rFonts w:ascii="Times New Roman" w:hAnsi="Times New Roman"/>
        </w:rPr>
      </w:pPr>
      <m:oMath>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ascii="Cambria Math" w:hAnsi="Cambria Math"/>
              </w:rPr>
              <m:t>G</m:t>
            </m:r>
            <m:ctrlPr>
              <w:rPr>
                <w:rFonts w:ascii="Cambria Math" w:hAnsi="Cambria Math"/>
                <w:i/>
              </w:rPr>
            </m:ctrlPr>
          </m:sub>
        </m:sSub>
      </m:oMath>
      <w:r>
        <w:rPr>
          <w:rFonts w:ascii="Times New Roman" w:hAnsi="Times New Roman"/>
        </w:rPr>
        <w:t>——除结构构件自重外，各项永久作用的分项系数，当作用效应对结构不利时应取1.27；当作用效应对结构有利时应取1.00；</w:t>
      </w:r>
    </w:p>
    <w:p>
      <w:pPr>
        <w:spacing w:line="300" w:lineRule="auto"/>
        <w:ind w:firstLine="630" w:firstLineChars="300"/>
        <w:rPr>
          <w:rFonts w:ascii="Times New Roman" w:hAnsi="Times New Roman"/>
        </w:rPr>
      </w:pPr>
      <m:oMath>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ascii="Cambria Math" w:hAnsi="Cambria Math"/>
              </w:rPr>
              <m:t>gw</m:t>
            </m:r>
            <m:ctrlPr>
              <w:rPr>
                <w:rFonts w:ascii="Cambria Math" w:hAnsi="Cambria Math"/>
                <w:i/>
              </w:rPr>
            </m:ctrlPr>
          </m:sub>
        </m:sSub>
      </m:oMath>
      <w:r>
        <w:rPr>
          <w:rFonts w:ascii="Times New Roman" w:hAnsi="Times New Roman"/>
        </w:rPr>
        <w:t>——地下水压力作用的分项系数应取1.27；</w:t>
      </w:r>
    </w:p>
    <w:p>
      <w:pPr>
        <w:spacing w:line="300" w:lineRule="auto"/>
        <w:ind w:firstLine="630" w:firstLineChars="300"/>
        <w:rPr>
          <w:rFonts w:ascii="Times New Roman" w:hAnsi="Times New Roman"/>
        </w:rPr>
      </w:pPr>
      <m:oMath>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ascii="Cambria Math" w:hAnsi="Cambria Math"/>
              </w:rPr>
              <m:t>Q</m:t>
            </m:r>
            <m:ctrlPr>
              <w:rPr>
                <w:rFonts w:ascii="Cambria Math" w:hAnsi="Cambria Math"/>
                <w:i/>
              </w:rPr>
            </m:ctrlPr>
          </m:sub>
        </m:sSub>
      </m:oMath>
      <w:r>
        <w:rPr>
          <w:rFonts w:ascii="Times New Roman" w:hAnsi="Times New Roman"/>
        </w:rPr>
        <w:t>——除地下水外，其他各项可变作用分项系数应取1.4；</w:t>
      </w:r>
    </w:p>
    <w:p>
      <w:pPr>
        <w:spacing w:line="300" w:lineRule="auto"/>
        <w:ind w:firstLine="630" w:firstLineChars="300"/>
        <w:rPr>
          <w:rFonts w:ascii="Times New Roman" w:hAnsi="Times New Roman"/>
        </w:rPr>
      </w:pPr>
      <m:oMath>
        <m:sSub>
          <m:sSubPr>
            <m:ctrlPr>
              <w:rPr>
                <w:rFonts w:ascii="Cambria Math" w:hAnsi="Cambria Math"/>
                <w:i/>
              </w:rPr>
            </m:ctrlPr>
          </m:sSubPr>
          <m:e>
            <m:r>
              <m:rPr>
                <m:sty m:val="p"/>
              </m:rPr>
              <w:rPr>
                <w:rFonts w:ascii="Cambria Math" w:hAnsi="Cambria Math"/>
              </w:rPr>
              <m:t>Ψ</m:t>
            </m:r>
            <m:ctrlPr>
              <w:rPr>
                <w:rFonts w:ascii="Cambria Math" w:hAnsi="Cambria Math"/>
                <w:i/>
              </w:rPr>
            </m:ctrlPr>
          </m:e>
          <m:sub>
            <m:r>
              <m:rPr/>
              <w:rPr>
                <w:rFonts w:ascii="Cambria Math" w:hAnsi="Cambria Math"/>
              </w:rPr>
              <m:t>e</m:t>
            </m:r>
            <m:ctrlPr>
              <w:rPr>
                <w:rFonts w:ascii="Cambria Math" w:hAnsi="Cambria Math"/>
                <w:i/>
              </w:rPr>
            </m:ctrlPr>
          </m:sub>
        </m:sSub>
      </m:oMath>
      <w:r>
        <w:rPr>
          <w:rFonts w:ascii="Times New Roman" w:hAnsi="Times New Roman"/>
        </w:rPr>
        <w:t>——二种或二种以上可变作用的组合系数应取0.9。</w:t>
      </w:r>
    </w:p>
    <w:p>
      <w:pPr>
        <w:pStyle w:val="194"/>
        <w:numPr>
          <w:ilvl w:val="0"/>
          <w:numId w:val="0"/>
        </w:numPr>
        <w:ind w:firstLine="420" w:firstLineChars="200"/>
        <w:rPr>
          <w:rFonts w:ascii="Times New Roman"/>
        </w:rPr>
      </w:pPr>
      <w:r>
        <w:rPr>
          <w:rFonts w:hint="eastAsia" w:ascii="Times New Roman"/>
        </w:rPr>
        <w:t>作用效应系数为结构在相应作用下产生的效应（内力、应力等）与该作用的比值，可按结构力学方法确定.</w:t>
      </w:r>
    </w:p>
    <w:p>
      <w:pPr>
        <w:pStyle w:val="194"/>
        <w:rPr>
          <w:rFonts w:ascii="Times New Roman"/>
        </w:rPr>
      </w:pPr>
      <w:r>
        <w:rPr>
          <w:rFonts w:hint="eastAsia" w:ascii="Times New Roman"/>
        </w:rPr>
        <w:t>顶管传力面允许最大顶力可按（式5）计算：</w:t>
      </w:r>
    </w:p>
    <w:p>
      <w:pPr>
        <w:pStyle w:val="331"/>
        <w:spacing w:line="300" w:lineRule="auto"/>
        <w:jc w:val="right"/>
      </w:pPr>
      <w:r>
        <w:tab/>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dc</m:t>
            </m:r>
            <m:ctrlPr>
              <w:rPr>
                <w:rFonts w:ascii="Cambria Math" w:hAnsi="Cambria Math"/>
                <w:i/>
              </w:rPr>
            </m:ctrlPr>
          </m:sub>
        </m:sSub>
        <m:r>
          <m:rPr/>
          <w:rPr>
            <w:rFonts w:ascii="Cambria Math" w:hAnsi="Cambria Math"/>
          </w:rPr>
          <m:t>=0.5</m:t>
        </m:r>
        <m:f>
          <m:fPr>
            <m:ctrlPr>
              <w:rPr>
                <w:rFonts w:ascii="Cambria Math" w:hAnsi="Cambria Math"/>
                <w:i/>
              </w:rPr>
            </m:ctrlPr>
          </m:fPr>
          <m:num>
            <m:sSub>
              <m:sSubPr>
                <m:ctrlPr>
                  <w:rPr>
                    <w:rFonts w:ascii="Cambria Math" w:hAnsi="Cambria Math"/>
                    <w:i/>
                  </w:rPr>
                </m:ctrlPr>
              </m:sSubPr>
              <m:e>
                <m:r>
                  <m:rPr/>
                  <w:rPr>
                    <w:rFonts w:ascii="Cambria Math" w:hAnsi="Cambria Math"/>
                  </w:rPr>
                  <m:t>ϕ</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ϕ</m:t>
                </m:r>
                <m:ctrlPr>
                  <w:rPr>
                    <w:rFonts w:ascii="Cambria Math" w:hAnsi="Cambria Math"/>
                    <w:i/>
                  </w:rPr>
                </m:ctrlPr>
              </m:e>
              <m:sub>
                <m:r>
                  <m:rPr/>
                  <w:rPr>
                    <w:rFonts w:ascii="Cambria Math" w:hAnsi="Cambria Math"/>
                  </w:rPr>
                  <m:t>2</m:t>
                </m:r>
                <m:ctrlPr>
                  <w:rPr>
                    <w:rFonts w:ascii="Cambria Math" w:hAnsi="Cambria Math"/>
                    <w:i/>
                  </w:rPr>
                </m:ctrlPr>
              </m:sub>
            </m:sSub>
            <m:sSub>
              <m:sSubPr>
                <m:ctrlPr>
                  <w:rPr>
                    <w:rFonts w:ascii="Cambria Math" w:hAnsi="Cambria Math"/>
                    <w:i/>
                  </w:rPr>
                </m:ctrlPr>
              </m:sSubPr>
              <m:e>
                <m:r>
                  <m:rPr/>
                  <w:rPr>
                    <w:rFonts w:ascii="Cambria Math" w:hAnsi="Cambria Math"/>
                  </w:rPr>
                  <m:t>ϕ</m:t>
                </m:r>
                <m:ctrlPr>
                  <w:rPr>
                    <w:rFonts w:ascii="Cambria Math" w:hAnsi="Cambria Math"/>
                    <w:i/>
                  </w:rPr>
                </m:ctrlPr>
              </m:e>
              <m:sub>
                <m:r>
                  <m:rPr/>
                  <w:rPr>
                    <w:rFonts w:ascii="Cambria Math" w:hAnsi="Cambria Math"/>
                  </w:rPr>
                  <m:t>3</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ascii="Cambria Math" w:hAnsi="Cambria Math"/>
                  </w:rPr>
                  <m:t>Qd</m:t>
                </m:r>
                <m:ctrlPr>
                  <w:rPr>
                    <w:rFonts w:ascii="Cambria Math" w:hAnsi="Cambria Math"/>
                    <w:i/>
                  </w:rPr>
                </m:ctrlPr>
              </m:sub>
            </m:sSub>
            <m:r>
              <m:rPr/>
              <w:rPr>
                <w:rFonts w:ascii="Cambria Math" w:hAnsi="Cambria Math"/>
              </w:rPr>
              <m:t>ϕ</m:t>
            </m:r>
            <m:ctrlPr>
              <w:rPr>
                <w:rFonts w:ascii="Cambria Math" w:hAnsi="Cambria Math"/>
                <w:i/>
              </w:rPr>
            </m:ctrlPr>
          </m:den>
        </m:f>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c</m:t>
            </m:r>
            <m:ctrlPr>
              <w:rPr>
                <w:rFonts w:ascii="Cambria Math" w:hAnsi="Cambria Math"/>
                <w:i/>
              </w:rPr>
            </m:ctrlPr>
          </m:sub>
        </m:sSub>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p</m:t>
            </m:r>
            <m:ctrlPr>
              <w:rPr>
                <w:rFonts w:ascii="Cambria Math" w:hAnsi="Cambria Math"/>
                <w:i/>
              </w:rPr>
            </m:ctrlPr>
          </m:sub>
        </m:sSub>
      </m:oMath>
      <w:r>
        <w:tab/>
      </w:r>
      <w:r>
        <w:t>(</w:t>
      </w:r>
      <w:r>
        <w:rPr>
          <w:rFonts w:hint="eastAsia"/>
        </w:rPr>
        <w:t>式</w:t>
      </w:r>
      <w:r>
        <w:t>5)</w:t>
      </w:r>
    </w:p>
    <w:p>
      <w:pPr>
        <w:spacing w:line="300" w:lineRule="auto"/>
        <w:rPr>
          <w:rFonts w:ascii="Times New Roman" w:hAnsi="Times New Roman"/>
        </w:rPr>
      </w:pPr>
      <w:r>
        <w:rPr>
          <w:rFonts w:hint="eastAsia"/>
        </w:rPr>
        <w:t>式中：</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dc</m:t>
            </m:r>
            <m:ctrlPr>
              <w:rPr>
                <w:rFonts w:ascii="Cambria Math" w:hAnsi="Cambria Math"/>
                <w:i/>
              </w:rPr>
            </m:ctrlPr>
          </m:sub>
        </m:sSub>
      </m:oMath>
      <w:r>
        <w:t>——</w:t>
      </w:r>
      <w:r>
        <w:rPr>
          <w:rFonts w:hint="eastAsia"/>
        </w:rPr>
        <w:t>混凝土管</w:t>
      </w:r>
      <w:r>
        <w:rPr>
          <w:rFonts w:ascii="Times New Roman" w:hAnsi="Times New Roman"/>
        </w:rPr>
        <w:t>节允许顶力设计值（N）；</w:t>
      </w:r>
    </w:p>
    <w:p>
      <w:pPr>
        <w:spacing w:line="300" w:lineRule="auto"/>
        <w:ind w:firstLine="630" w:firstLineChars="300"/>
        <w:rPr>
          <w:rFonts w:ascii="Times New Roman" w:hAnsi="Times New Roman"/>
        </w:rPr>
      </w:pPr>
      <m:oMath>
        <m:sSub>
          <m:sSubPr>
            <m:ctrlPr>
              <w:rPr>
                <w:rFonts w:ascii="Cambria Math" w:hAnsi="Cambria Math"/>
                <w:i/>
              </w:rPr>
            </m:ctrlPr>
          </m:sSubPr>
          <m:e>
            <m:r>
              <m:rPr/>
              <w:rPr>
                <w:rFonts w:ascii="Cambria Math" w:hAnsi="Cambria Math"/>
              </w:rPr>
              <m:t>ϕ</m:t>
            </m:r>
            <m:ctrlPr>
              <w:rPr>
                <w:rFonts w:ascii="Cambria Math" w:hAnsi="Cambria Math"/>
                <w:i/>
              </w:rPr>
            </m:ctrlPr>
          </m:e>
          <m:sub>
            <m:r>
              <m:rPr/>
              <w:rPr>
                <w:rFonts w:ascii="Cambria Math" w:hAnsi="Cambria Math"/>
              </w:rPr>
              <m:t>1</m:t>
            </m:r>
            <m:ctrlPr>
              <w:rPr>
                <w:rFonts w:ascii="Cambria Math" w:hAnsi="Cambria Math"/>
                <w:i/>
              </w:rPr>
            </m:ctrlPr>
          </m:sub>
        </m:sSub>
      </m:oMath>
      <w:r>
        <w:rPr>
          <w:rFonts w:ascii="Times New Roman" w:hAnsi="Times New Roman"/>
        </w:rPr>
        <w:t>——混凝土材料受压强度折减系数，可取0.90；</w:t>
      </w:r>
    </w:p>
    <w:p>
      <w:pPr>
        <w:spacing w:line="300" w:lineRule="auto"/>
        <w:ind w:firstLine="630" w:firstLineChars="300"/>
        <w:rPr>
          <w:rFonts w:ascii="Times New Roman" w:hAnsi="Times New Roman"/>
        </w:rPr>
      </w:pPr>
      <m:oMath>
        <m:sSub>
          <m:sSubPr>
            <m:ctrlPr>
              <w:rPr>
                <w:rFonts w:ascii="Cambria Math" w:hAnsi="Cambria Math"/>
                <w:i/>
              </w:rPr>
            </m:ctrlPr>
          </m:sSubPr>
          <m:e>
            <m:r>
              <m:rPr/>
              <w:rPr>
                <w:rFonts w:ascii="Cambria Math" w:hAnsi="Cambria Math"/>
              </w:rPr>
              <m:t>ϕ</m:t>
            </m:r>
            <m:ctrlPr>
              <w:rPr>
                <w:rFonts w:ascii="Cambria Math" w:hAnsi="Cambria Math"/>
                <w:i/>
              </w:rPr>
            </m:ctrlPr>
          </m:e>
          <m:sub>
            <m:r>
              <m:rPr/>
              <w:rPr>
                <w:rFonts w:ascii="Cambria Math" w:hAnsi="Cambria Math"/>
              </w:rPr>
              <m:t>2</m:t>
            </m:r>
            <m:ctrlPr>
              <w:rPr>
                <w:rFonts w:ascii="Cambria Math" w:hAnsi="Cambria Math"/>
                <w:i/>
              </w:rPr>
            </m:ctrlPr>
          </m:sub>
        </m:sSub>
      </m:oMath>
      <w:r>
        <w:rPr>
          <w:rFonts w:ascii="Times New Roman" w:hAnsi="Times New Roman"/>
        </w:rPr>
        <w:t>——强度提高系数，可取1.05；</w:t>
      </w:r>
    </w:p>
    <w:p>
      <w:pPr>
        <w:spacing w:line="300" w:lineRule="auto"/>
        <w:ind w:firstLine="630" w:firstLineChars="300"/>
        <w:rPr>
          <w:rFonts w:ascii="Times New Roman" w:hAnsi="Times New Roman"/>
        </w:rPr>
      </w:pPr>
      <m:oMath>
        <m:sSub>
          <m:sSubPr>
            <m:ctrlPr>
              <w:rPr>
                <w:rFonts w:ascii="Cambria Math" w:hAnsi="Cambria Math"/>
                <w:i/>
              </w:rPr>
            </m:ctrlPr>
          </m:sSubPr>
          <m:e>
            <m:r>
              <m:rPr/>
              <w:rPr>
                <w:rFonts w:ascii="Cambria Math" w:hAnsi="Cambria Math"/>
              </w:rPr>
              <m:t>ϕ</m:t>
            </m:r>
            <m:ctrlPr>
              <w:rPr>
                <w:rFonts w:ascii="Cambria Math" w:hAnsi="Cambria Math"/>
                <w:i/>
              </w:rPr>
            </m:ctrlPr>
          </m:e>
          <m:sub>
            <m:r>
              <m:rPr/>
              <w:rPr>
                <w:rFonts w:ascii="Cambria Math" w:hAnsi="Cambria Math"/>
              </w:rPr>
              <m:t>3</m:t>
            </m:r>
            <m:ctrlPr>
              <w:rPr>
                <w:rFonts w:ascii="Cambria Math" w:hAnsi="Cambria Math"/>
                <w:i/>
              </w:rPr>
            </m:ctrlPr>
          </m:sub>
        </m:sSub>
      </m:oMath>
      <w:r>
        <w:rPr>
          <w:rFonts w:ascii="Times New Roman" w:hAnsi="Times New Roman"/>
        </w:rPr>
        <w:t>——材料脆性系数，可取0.85；</w:t>
      </w:r>
    </w:p>
    <w:p>
      <w:pPr>
        <w:spacing w:line="300" w:lineRule="auto"/>
        <w:ind w:firstLine="630" w:firstLineChars="300"/>
        <w:rPr>
          <w:rFonts w:ascii="Times New Roman" w:hAnsi="Times New Roman"/>
        </w:rPr>
      </w:pPr>
      <m:oMath>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ascii="Cambria Math" w:hAnsi="Cambria Math"/>
              </w:rPr>
              <m:t>Qd</m:t>
            </m:r>
            <m:ctrlPr>
              <w:rPr>
                <w:rFonts w:ascii="Cambria Math" w:hAnsi="Cambria Math"/>
                <w:i/>
              </w:rPr>
            </m:ctrlPr>
          </m:sub>
        </m:sSub>
      </m:oMath>
      <w:r>
        <w:rPr>
          <w:rFonts w:ascii="Times New Roman" w:hAnsi="Times New Roman"/>
        </w:rPr>
        <w:t>——顶力分项系数，可取1.3；</w:t>
      </w:r>
    </w:p>
    <w:p>
      <w:pPr>
        <w:spacing w:line="300" w:lineRule="auto"/>
        <w:ind w:firstLine="630" w:firstLineChars="300"/>
        <w:rPr>
          <w:rFonts w:ascii="Times New Roman" w:hAnsi="Times New Roman"/>
        </w:rPr>
      </w:pPr>
      <m:oMath>
        <m:r>
          <m:rPr/>
          <w:rPr>
            <w:rFonts w:ascii="Cambria Math" w:hAnsi="Cambria Math"/>
          </w:rPr>
          <m:t>ϕ</m:t>
        </m:r>
      </m:oMath>
      <w:r>
        <w:rPr>
          <w:rFonts w:ascii="Times New Roman" w:hAnsi="Times New Roman"/>
        </w:rPr>
        <w:t>——混凝土强度标准调整系数，可取0.79；</w:t>
      </w:r>
    </w:p>
    <w:p>
      <w:pPr>
        <w:spacing w:line="300" w:lineRule="auto"/>
        <w:ind w:firstLine="630" w:firstLineChars="300"/>
        <w:rPr>
          <w:rFonts w:ascii="Times New Roman" w:hAnsi="Times New Roman"/>
        </w:rPr>
      </w:pPr>
      <w:r>
        <w:rPr>
          <w:rFonts w:hint="eastAsia"/>
          <w:position w:val="-12"/>
        </w:rPr>
        <w:object>
          <v:shape id="_x0000_i1060" o:spt="75" type="#_x0000_t75" style="height:20.1pt;width:10.9pt;" o:ole="t" filled="f" o:preferrelative="t" stroked="f" coordsize="21600,21600">
            <v:path/>
            <v:fill on="f" focussize="0,0"/>
            <v:stroke on="f" joinstyle="miter"/>
            <v:imagedata r:id="rId105" o:title=""/>
            <o:lock v:ext="edit" aspectratio="t"/>
            <w10:wrap type="none"/>
            <w10:anchorlock/>
          </v:shape>
          <o:OLEObject Type="Embed" ProgID="Equation.DSMT4" ShapeID="_x0000_i1060" DrawAspect="Content" ObjectID="_1468075760" r:id="rId104">
            <o:LockedField>false</o:LockedField>
          </o:OLEObject>
        </w:object>
      </w:r>
      <w:r>
        <w:t>——</w:t>
      </w:r>
      <w:r>
        <w:rPr>
          <w:rFonts w:hint="eastAsia"/>
        </w:rPr>
        <w:t>混凝土受压强度设</w:t>
      </w:r>
      <w:r>
        <w:rPr>
          <w:rFonts w:ascii="Times New Roman" w:hAnsi="Times New Roman"/>
        </w:rPr>
        <w:t>计值（N/mm</w:t>
      </w:r>
      <w:r>
        <w:rPr>
          <w:rFonts w:ascii="Times New Roman" w:hAnsi="Times New Roman"/>
          <w:vertAlign w:val="superscript"/>
        </w:rPr>
        <w:t>2</w:t>
      </w:r>
      <w:r>
        <w:rPr>
          <w:rFonts w:ascii="Times New Roman" w:hAnsi="Times New Roman"/>
        </w:rPr>
        <w:t>）；</w:t>
      </w:r>
    </w:p>
    <w:p>
      <w:pPr>
        <w:spacing w:line="300" w:lineRule="auto"/>
        <w:ind w:firstLine="630" w:firstLineChars="300"/>
        <w:rPr>
          <w:rFonts w:ascii="Times New Roman" w:hAnsi="Times New Roman"/>
          <w:highlight w:val="green"/>
        </w:rPr>
      </w:pPr>
      <w:r>
        <w:rPr>
          <w:rFonts w:ascii="Times New Roman" w:hAnsi="Times New Roman"/>
          <w:position w:val="-14"/>
        </w:rPr>
        <w:object>
          <v:shape id="_x0000_i1061" o:spt="75" type="#_x0000_t75" style="height:20.1pt;width:15.9pt;" o:ole="t" filled="f" o:preferrelative="t" stroked="f" coordsize="21600,21600">
            <v:path/>
            <v:fill on="f" focussize="0,0"/>
            <v:stroke on="f" joinstyle="miter"/>
            <v:imagedata r:id="rId107" o:title=""/>
            <o:lock v:ext="edit" aspectratio="t"/>
            <w10:wrap type="none"/>
            <w10:anchorlock/>
          </v:shape>
          <o:OLEObject Type="Embed" ProgID="Equation.DSMT4" ShapeID="_x0000_i1061" DrawAspect="Content" ObjectID="_1468075761" r:id="rId106">
            <o:LockedField>false</o:LockedField>
          </o:OLEObject>
        </w:object>
      </w:r>
      <w:r>
        <w:rPr>
          <w:rFonts w:ascii="Times New Roman" w:hAnsi="Times New Roman"/>
        </w:rPr>
        <w:t>——管节的最小有效传力面积（mm</w:t>
      </w:r>
      <w:r>
        <w:rPr>
          <w:rFonts w:ascii="Times New Roman" w:hAnsi="Times New Roman"/>
          <w:vertAlign w:val="superscript"/>
        </w:rPr>
        <w:t>2</w:t>
      </w:r>
      <w:r>
        <w:rPr>
          <w:rFonts w:ascii="Times New Roman" w:hAnsi="Times New Roman"/>
        </w:rPr>
        <w:t>）。</w:t>
      </w:r>
    </w:p>
    <w:p>
      <w:pPr>
        <w:pStyle w:val="114"/>
        <w:spacing w:beforeLines="0" w:afterLines="0"/>
        <w:rPr>
          <w:rFonts w:ascii="Times New Roman" w:eastAsia="宋体"/>
        </w:rPr>
      </w:pPr>
      <w:r>
        <w:rPr>
          <w:rFonts w:hint="eastAsia" w:ascii="Times New Roman" w:eastAsia="宋体"/>
        </w:rPr>
        <w:t>正常使用极限状态验算</w:t>
      </w:r>
    </w:p>
    <w:p>
      <w:pPr>
        <w:spacing w:line="300" w:lineRule="auto"/>
        <w:ind w:firstLine="420" w:firstLineChars="200"/>
        <w:rPr>
          <w:highlight w:val="green"/>
        </w:rPr>
      </w:pPr>
      <w:r>
        <w:rPr>
          <w:rFonts w:hint="eastAsia"/>
        </w:rPr>
        <w:t>钢筋混凝土管道裂缝宽度超过规定限制。</w:t>
      </w:r>
    </w:p>
    <w:p>
      <w:pPr>
        <w:pStyle w:val="194"/>
        <w:numPr>
          <w:ilvl w:val="0"/>
          <w:numId w:val="41"/>
        </w:numPr>
        <w:rPr>
          <w:rFonts w:ascii="Times New Roman"/>
        </w:rPr>
      </w:pPr>
      <w:r>
        <w:rPr>
          <w:rFonts w:hint="eastAsia" w:ascii="Times New Roman"/>
        </w:rPr>
        <w:t>钢筋混凝土管节进行正常使用极限状态验算时，作用效应均应采用作用标准值计算。</w:t>
      </w:r>
    </w:p>
    <w:p>
      <w:pPr>
        <w:pStyle w:val="194"/>
        <w:rPr>
          <w:rFonts w:ascii="Times New Roman"/>
        </w:rPr>
      </w:pPr>
      <w:r>
        <w:rPr>
          <w:rFonts w:hint="eastAsia" w:ascii="Times New Roman"/>
        </w:rPr>
        <w:t>构件处于受弯、大偏心受压时，截面设计应按作用效应准永久值组合（长期效应）验算控制裂缝宽度。裂缝最大宽度不应大于</w:t>
      </w:r>
      <w:r>
        <w:rPr>
          <w:rFonts w:ascii="Times New Roman"/>
        </w:rPr>
        <w:t>0.2mm</w:t>
      </w:r>
      <w:r>
        <w:rPr>
          <w:rFonts w:hint="eastAsia" w:ascii="Times New Roman"/>
        </w:rPr>
        <w:t>。作用效应准永久值组合按（式6）确定：</w:t>
      </w:r>
    </w:p>
    <w:p>
      <w:pPr>
        <w:pStyle w:val="264"/>
        <w:numPr>
          <w:ilvl w:val="0"/>
          <w:numId w:val="0"/>
        </w:numPr>
        <w:tabs>
          <w:tab w:val="clear" w:pos="760"/>
        </w:tabs>
        <w:wordWrap w:val="0"/>
        <w:spacing w:before="156" w:after="156" w:line="300" w:lineRule="auto"/>
        <w:ind w:left="851"/>
        <w:jc w:val="right"/>
      </w:pPr>
      <m:oMath>
        <m:r>
          <m:rPr/>
          <w:rPr>
            <w:rFonts w:ascii="Cambria Math"/>
          </w:rPr>
          <m:t>S=</m:t>
        </m:r>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G1</m:t>
            </m:r>
            <m:ctrlPr>
              <w:rPr>
                <w:rFonts w:ascii="Cambria Math" w:hAnsi="Cambria Math"/>
                <w:i/>
              </w:rPr>
            </m:ctrlPr>
          </m:sub>
        </m:sSub>
        <m:sSub>
          <m:sSubPr>
            <m:ctrlPr>
              <w:rPr>
                <w:rFonts w:ascii="Cambria Math" w:hAnsi="Cambria Math"/>
                <w:i/>
              </w:rPr>
            </m:ctrlPr>
          </m:sSubPr>
          <m:e>
            <m:r>
              <m:rPr/>
              <w:rPr>
                <w:rFonts w:ascii="Cambria Math"/>
              </w:rPr>
              <m:t>G</m:t>
            </m:r>
            <m:ctrlPr>
              <w:rPr>
                <w:rFonts w:ascii="Cambria Math" w:hAnsi="Cambria Math"/>
                <w:i/>
              </w:rPr>
            </m:ctrlPr>
          </m:e>
          <m:sub>
            <m:r>
              <m:rPr/>
              <w:rPr>
                <w:rFonts w:ascii="Cambria Math"/>
              </w:rPr>
              <m:t>1k</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sv</m:t>
            </m:r>
            <m:ctrlPr>
              <w:rPr>
                <w:rFonts w:ascii="Cambria Math" w:hAnsi="Cambria Math"/>
                <w:i/>
              </w:rPr>
            </m:ctrlPr>
          </m:sub>
        </m:sSub>
        <m:sSub>
          <m:sSubPr>
            <m:ctrlPr>
              <w:rPr>
                <w:rFonts w:ascii="Cambria Math" w:hAnsi="Cambria Math"/>
                <w:i/>
              </w:rPr>
            </m:ctrlPr>
          </m:sSubPr>
          <m:e>
            <m:r>
              <m:rPr/>
              <w:rPr>
                <w:rFonts w:ascii="Cambria Math"/>
              </w:rPr>
              <m:t>F</m:t>
            </m:r>
            <m:ctrlPr>
              <w:rPr>
                <w:rFonts w:ascii="Cambria Math" w:hAnsi="Cambria Math"/>
                <w:i/>
              </w:rPr>
            </m:ctrlPr>
          </m:e>
          <m:sub>
            <m:r>
              <m:rPr/>
              <w:rPr>
                <w:rFonts w:ascii="Cambria Math"/>
              </w:rPr>
              <m:t>sv,k</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ep</m:t>
            </m:r>
            <m:ctrlPr>
              <w:rPr>
                <w:rFonts w:ascii="Cambria Math" w:hAnsi="Cambria Math"/>
                <w:i/>
              </w:rPr>
            </m:ctrlPr>
          </m:sub>
        </m:sSub>
        <m:sSub>
          <m:sSubPr>
            <m:ctrlPr>
              <w:rPr>
                <w:rFonts w:ascii="Cambria Math" w:hAnsi="Cambria Math"/>
                <w:i/>
              </w:rPr>
            </m:ctrlPr>
          </m:sSubPr>
          <m:e>
            <m:r>
              <m:rPr/>
              <w:rPr>
                <w:rFonts w:ascii="Cambria Math"/>
              </w:rPr>
              <m:t>F</m:t>
            </m:r>
            <m:ctrlPr>
              <w:rPr>
                <w:rFonts w:ascii="Cambria Math" w:hAnsi="Cambria Math"/>
                <w:i/>
              </w:rPr>
            </m:ctrlPr>
          </m:e>
          <m:sub>
            <m:r>
              <m:rPr/>
              <w:rPr>
                <w:rFonts w:ascii="Cambria Math"/>
              </w:rPr>
              <m:t>ep,k</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ψ</m:t>
            </m:r>
            <m:ctrlPr>
              <w:rPr>
                <w:rFonts w:ascii="Cambria Math" w:hAnsi="Cambria Math"/>
                <w:i/>
              </w:rPr>
            </m:ctrlPr>
          </m:e>
          <m:sub>
            <m:r>
              <m:rPr/>
              <w:rPr>
                <w:rFonts w:ascii="Cambria Math"/>
              </w:rPr>
              <m:t>gw</m:t>
            </m:r>
            <m:ctrlPr>
              <w:rPr>
                <w:rFonts w:ascii="Cambria Math" w:hAnsi="Cambria Math"/>
                <w:i/>
              </w:rPr>
            </m:ctrlPr>
          </m:sub>
        </m:sSub>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gw</m:t>
            </m:r>
            <m:ctrlPr>
              <w:rPr>
                <w:rFonts w:ascii="Cambria Math" w:hAnsi="Cambria Math"/>
                <w:i/>
              </w:rPr>
            </m:ctrlPr>
          </m:sub>
        </m:sSub>
        <m:sSub>
          <m:sSubPr>
            <m:ctrlPr>
              <w:rPr>
                <w:rFonts w:ascii="Cambria Math" w:hAnsi="Cambria Math"/>
                <w:i/>
              </w:rPr>
            </m:ctrlPr>
          </m:sSubPr>
          <m:e>
            <m:r>
              <m:rPr/>
              <w:rPr>
                <w:rFonts w:ascii="Cambria Math"/>
              </w:rPr>
              <m:t>q</m:t>
            </m:r>
            <m:ctrlPr>
              <w:rPr>
                <w:rFonts w:ascii="Cambria Math" w:hAnsi="Cambria Math"/>
                <w:i/>
              </w:rPr>
            </m:ctrlPr>
          </m:e>
          <m:sub>
            <m:r>
              <m:rPr/>
              <w:rPr>
                <w:rFonts w:ascii="Cambria Math"/>
              </w:rPr>
              <m:t>gw,k</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ψ</m:t>
            </m:r>
            <m:ctrlPr>
              <w:rPr>
                <w:rFonts w:ascii="Cambria Math" w:hAnsi="Cambria Math"/>
                <w:i/>
              </w:rPr>
            </m:ctrlPr>
          </m:e>
          <m:sub>
            <m:r>
              <m:rPr/>
              <w:rPr>
                <w:rFonts w:ascii="Cambria Math"/>
              </w:rPr>
              <m:t>qm</m:t>
            </m:r>
            <m:ctrlPr>
              <w:rPr>
                <w:rFonts w:ascii="Cambria Math" w:hAnsi="Cambria Math"/>
                <w:i/>
              </w:rPr>
            </m:ctrlPr>
          </m:sub>
        </m:sSub>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Qm</m:t>
            </m:r>
            <m:ctrlPr>
              <w:rPr>
                <w:rFonts w:ascii="Cambria Math" w:hAnsi="Cambria Math"/>
                <w:i/>
              </w:rPr>
            </m:ctrlPr>
          </m:sub>
        </m:sSub>
        <m:sSub>
          <m:sSubPr>
            <m:ctrlPr>
              <w:rPr>
                <w:rFonts w:ascii="Cambria Math" w:hAnsi="Cambria Math"/>
                <w:i/>
              </w:rPr>
            </m:ctrlPr>
          </m:sSubPr>
          <m:e>
            <m:r>
              <m:rPr/>
              <w:rPr>
                <w:rFonts w:ascii="Cambria Math"/>
              </w:rPr>
              <m:t>q</m:t>
            </m:r>
            <m:ctrlPr>
              <w:rPr>
                <w:rFonts w:ascii="Cambria Math" w:hAnsi="Cambria Math"/>
                <w:i/>
              </w:rPr>
            </m:ctrlPr>
          </m:e>
          <m:sub>
            <m:r>
              <m:rPr/>
              <w:rPr>
                <w:rFonts w:ascii="Cambria Math"/>
              </w:rPr>
              <m:t>mk</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ψ</m:t>
            </m:r>
            <m:ctrlPr>
              <w:rPr>
                <w:rFonts w:ascii="Cambria Math" w:hAnsi="Cambria Math"/>
                <w:i/>
              </w:rPr>
            </m:ctrlPr>
          </m:e>
          <m:sub>
            <m:r>
              <m:rPr/>
              <w:rPr>
                <w:rFonts w:ascii="Cambria Math"/>
              </w:rPr>
              <m:t>qv</m:t>
            </m:r>
            <m:ctrlPr>
              <w:rPr>
                <w:rFonts w:ascii="Cambria Math" w:hAnsi="Cambria Math"/>
                <w:i/>
              </w:rPr>
            </m:ctrlPr>
          </m:sub>
        </m:sSub>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Qv</m:t>
            </m:r>
            <m:ctrlPr>
              <w:rPr>
                <w:rFonts w:ascii="Cambria Math" w:hAnsi="Cambria Math"/>
                <w:i/>
              </w:rPr>
            </m:ctrlPr>
          </m:sub>
        </m:sSub>
        <m:sSub>
          <m:sSubPr>
            <m:ctrlPr>
              <w:rPr>
                <w:rFonts w:ascii="Cambria Math" w:hAnsi="Cambria Math"/>
                <w:i/>
              </w:rPr>
            </m:ctrlPr>
          </m:sSubPr>
          <m:e>
            <m:r>
              <m:rPr/>
              <w:rPr>
                <w:rFonts w:ascii="Cambria Math"/>
              </w:rPr>
              <m:t>q</m:t>
            </m:r>
            <m:ctrlPr>
              <w:rPr>
                <w:rFonts w:ascii="Cambria Math" w:hAnsi="Cambria Math"/>
                <w:i/>
              </w:rPr>
            </m:ctrlPr>
          </m:e>
          <m:sub>
            <m:r>
              <m:rPr/>
              <w:rPr>
                <w:rFonts w:ascii="Cambria Math"/>
              </w:rPr>
              <m:t>vk</m:t>
            </m:r>
            <m:ctrlPr>
              <w:rPr>
                <w:rFonts w:ascii="Cambria Math" w:hAnsi="Cambria Math"/>
                <w:i/>
              </w:rPr>
            </m:ctrlPr>
          </m:sub>
        </m:sSub>
      </m:oMath>
      <w:r>
        <w:tab/>
      </w:r>
      <w:r>
        <w:rPr>
          <w:rFonts w:hint="eastAsia"/>
        </w:rPr>
        <w:t>（式6）</w:t>
      </w:r>
    </w:p>
    <w:p>
      <w:pPr>
        <w:spacing w:line="300" w:lineRule="auto"/>
        <w:ind w:left="630" w:hanging="630" w:hangingChars="300"/>
        <w:rPr>
          <w:rFonts w:ascii="Times New Roman" w:hAnsi="Times New Roman"/>
        </w:rPr>
      </w:pPr>
      <w:r>
        <w:rPr>
          <w:rFonts w:hint="eastAsia"/>
        </w:rPr>
        <w:t>式中：</w:t>
      </w:r>
      <m:oMath>
        <m:sSub>
          <m:sSubPr>
            <m:ctrlPr>
              <w:rPr>
                <w:rFonts w:ascii="Cambria Math" w:hAnsi="Cambria Math"/>
                <w:i/>
              </w:rPr>
            </m:ctrlPr>
          </m:sSubPr>
          <m:e>
            <m:r>
              <m:rPr/>
              <w:rPr>
                <w:rFonts w:ascii="Cambria Math" w:hAnsi="Cambria Math"/>
              </w:rPr>
              <m:t>ψ</m:t>
            </m:r>
            <m:ctrlPr>
              <w:rPr>
                <w:rFonts w:ascii="Cambria Math" w:hAnsi="Cambria Math"/>
                <w:i/>
              </w:rPr>
            </m:ctrlPr>
          </m:e>
          <m:sub>
            <m:r>
              <m:rPr/>
              <w:rPr>
                <w:rFonts w:hint="eastAsia" w:ascii="Cambria Math" w:hAnsi="Cambria Math"/>
              </w:rPr>
              <m:t>gw</m:t>
            </m:r>
            <m:ctrlPr>
              <w:rPr>
                <w:rFonts w:ascii="Cambria Math" w:hAnsi="Cambria Math"/>
                <w:i/>
              </w:rPr>
            </m:ctrlPr>
          </m:sub>
        </m:sSub>
      </m:oMath>
      <w:r>
        <w:t>—</w:t>
      </w:r>
      <w:r>
        <w:rPr>
          <w:rFonts w:ascii="Times New Roman" w:hAnsi="Times New Roman"/>
        </w:rPr>
        <w:t>—地下水作用准永久系数，当采用最高水位时，可取平均水位与最高水位的比值；当采用最低水位时，应取1.00；</w:t>
      </w:r>
    </w:p>
    <w:p>
      <w:pPr>
        <w:pStyle w:val="347"/>
        <w:spacing w:line="300" w:lineRule="auto"/>
        <w:ind w:firstLine="630"/>
      </w:pPr>
      <m:oMath>
        <m:sSub>
          <m:sSubPr>
            <m:ctrlPr>
              <w:rPr>
                <w:rFonts w:ascii="Cambria Math" w:hAnsi="Cambria Math"/>
                <w:i/>
              </w:rPr>
            </m:ctrlPr>
          </m:sSubPr>
          <m:e>
            <m:r>
              <m:rPr/>
              <w:rPr>
                <w:rFonts w:ascii="Cambria Math" w:hAnsi="Cambria Math"/>
              </w:rPr>
              <m:t>ψ</m:t>
            </m:r>
            <m:ctrlPr>
              <w:rPr>
                <w:rFonts w:ascii="Cambria Math" w:hAnsi="Cambria Math"/>
                <w:i/>
              </w:rPr>
            </m:ctrlPr>
          </m:e>
          <m:sub>
            <m:r>
              <m:rPr/>
              <w:rPr>
                <w:rFonts w:ascii="Cambria Math" w:hAnsi="Cambria Math"/>
              </w:rPr>
              <m:t>qm</m:t>
            </m:r>
            <m:ctrlPr>
              <w:rPr>
                <w:rFonts w:ascii="Cambria Math" w:hAnsi="Cambria Math"/>
                <w:i/>
              </w:rPr>
            </m:ctrlPr>
          </m:sub>
        </m:sSub>
      </m:oMath>
      <w:r>
        <w:t>——地面堆积荷载准永久系数，可取0.5；</w:t>
      </w:r>
    </w:p>
    <w:p>
      <w:pPr>
        <w:pStyle w:val="347"/>
        <w:spacing w:line="300" w:lineRule="auto"/>
        <w:ind w:firstLine="630"/>
      </w:pPr>
      <m:oMath>
        <m:sSub>
          <m:sSubPr>
            <m:ctrlPr>
              <w:rPr>
                <w:rFonts w:ascii="Cambria Math" w:hAnsi="Cambria Math"/>
                <w:i/>
              </w:rPr>
            </m:ctrlPr>
          </m:sSubPr>
          <m:e>
            <m:r>
              <m:rPr/>
              <w:rPr>
                <w:rFonts w:ascii="Cambria Math" w:hAnsi="Cambria Math"/>
              </w:rPr>
              <m:t>ψ</m:t>
            </m:r>
            <m:ctrlPr>
              <w:rPr>
                <w:rFonts w:ascii="Cambria Math" w:hAnsi="Cambria Math"/>
                <w:i/>
              </w:rPr>
            </m:ctrlPr>
          </m:e>
          <m:sub>
            <m:r>
              <m:rPr/>
              <w:rPr>
                <w:rFonts w:ascii="Cambria Math" w:hAnsi="Cambria Math"/>
              </w:rPr>
              <m:t>qv</m:t>
            </m:r>
            <m:ctrlPr>
              <w:rPr>
                <w:rFonts w:ascii="Cambria Math" w:hAnsi="Cambria Math"/>
                <w:i/>
              </w:rPr>
            </m:ctrlPr>
          </m:sub>
        </m:sSub>
      </m:oMath>
      <w:r>
        <w:t>——地面车辆荷载准永久系数，应取0.5.</w:t>
      </w:r>
    </w:p>
    <w:p>
      <w:pPr>
        <w:pStyle w:val="85"/>
        <w:spacing w:before="156" w:after="156"/>
      </w:pPr>
      <w:r>
        <w:rPr>
          <w:rFonts w:hint="eastAsia"/>
        </w:rPr>
        <w:t>管节一般构造要求</w:t>
      </w:r>
    </w:p>
    <w:p>
      <w:pPr>
        <w:pStyle w:val="114"/>
        <w:spacing w:beforeLines="0" w:afterLines="0"/>
        <w:rPr>
          <w:rFonts w:ascii="Times New Roman" w:eastAsia="宋体"/>
        </w:rPr>
      </w:pPr>
      <w:r>
        <w:rPr>
          <w:rFonts w:hint="eastAsia" w:ascii="Times New Roman" w:eastAsia="宋体"/>
        </w:rPr>
        <w:t>管节材料必须满足以下结构耐久性要求：</w:t>
      </w:r>
    </w:p>
    <w:p>
      <w:pPr>
        <w:pStyle w:val="194"/>
        <w:numPr>
          <w:ilvl w:val="0"/>
          <w:numId w:val="42"/>
        </w:numPr>
        <w:rPr>
          <w:rFonts w:ascii="Times New Roman"/>
        </w:rPr>
      </w:pPr>
      <w:r>
        <w:rPr>
          <w:rFonts w:hint="eastAsia" w:ascii="Times New Roman"/>
        </w:rPr>
        <w:t>混凝土强度等级不小于</w:t>
      </w:r>
      <w:r>
        <w:rPr>
          <w:rFonts w:ascii="Times New Roman"/>
        </w:rPr>
        <w:t>C50</w:t>
      </w:r>
      <w:r>
        <w:rPr>
          <w:rFonts w:hint="eastAsia" w:ascii="Times New Roman"/>
        </w:rPr>
        <w:t>，抗渗等级不小于</w:t>
      </w:r>
      <w:r>
        <w:rPr>
          <w:rFonts w:ascii="Times New Roman"/>
        </w:rPr>
        <w:t>P8</w:t>
      </w:r>
      <w:r>
        <w:rPr>
          <w:rFonts w:hint="eastAsia" w:ascii="Times New Roman"/>
        </w:rPr>
        <w:t>；</w:t>
      </w:r>
    </w:p>
    <w:p>
      <w:pPr>
        <w:pStyle w:val="194"/>
        <w:rPr>
          <w:rFonts w:ascii="Times New Roman"/>
        </w:rPr>
      </w:pPr>
      <w:r>
        <w:rPr>
          <w:rFonts w:hint="eastAsia" w:ascii="Times New Roman"/>
        </w:rPr>
        <w:t>钢筋：宜采用</w:t>
      </w:r>
      <w:r>
        <w:rPr>
          <w:rFonts w:ascii="Times New Roman"/>
        </w:rPr>
        <w:t>HPB235</w:t>
      </w:r>
      <w:r>
        <w:rPr>
          <w:rFonts w:hint="eastAsia" w:ascii="Times New Roman"/>
        </w:rPr>
        <w:t>、</w:t>
      </w:r>
      <w:r>
        <w:rPr>
          <w:rFonts w:ascii="Times New Roman"/>
        </w:rPr>
        <w:t>HRB335</w:t>
      </w:r>
      <w:r>
        <w:rPr>
          <w:rFonts w:hint="eastAsia" w:ascii="Times New Roman"/>
        </w:rPr>
        <w:t>和</w:t>
      </w:r>
      <w:r>
        <w:rPr>
          <w:rFonts w:ascii="Times New Roman"/>
        </w:rPr>
        <w:t>HRB400</w:t>
      </w:r>
      <w:r>
        <w:rPr>
          <w:rFonts w:hint="eastAsia" w:ascii="Times New Roman"/>
        </w:rPr>
        <w:t>钢筋，其技术标准应分别符合</w:t>
      </w:r>
      <w:r>
        <w:rPr>
          <w:rFonts w:ascii="Times New Roman"/>
        </w:rPr>
        <w:t>GB1499.1-2008</w:t>
      </w:r>
      <w:r>
        <w:rPr>
          <w:rFonts w:hint="eastAsia" w:ascii="Times New Roman"/>
        </w:rPr>
        <w:t>和</w:t>
      </w:r>
      <w:r>
        <w:rPr>
          <w:rFonts w:ascii="Times New Roman"/>
        </w:rPr>
        <w:t>GB1499.2-2007</w:t>
      </w:r>
      <w:r>
        <w:rPr>
          <w:rFonts w:hint="eastAsia" w:ascii="Times New Roman"/>
        </w:rPr>
        <w:t>的有关规定；</w:t>
      </w:r>
    </w:p>
    <w:p>
      <w:pPr>
        <w:pStyle w:val="194"/>
        <w:rPr>
          <w:rFonts w:ascii="Times New Roman"/>
        </w:rPr>
      </w:pPr>
      <w:r>
        <w:rPr>
          <w:rFonts w:hint="eastAsia" w:ascii="Times New Roman"/>
        </w:rPr>
        <w:t>预埋钢板、型钢宜采用</w:t>
      </w:r>
      <w:r>
        <w:rPr>
          <w:rFonts w:ascii="Times New Roman"/>
        </w:rPr>
        <w:t>Q235</w:t>
      </w:r>
      <w:r>
        <w:rPr>
          <w:rFonts w:hint="eastAsia" w:ascii="Times New Roman"/>
        </w:rPr>
        <w:t>钢、</w:t>
      </w:r>
      <w:r>
        <w:rPr>
          <w:rFonts w:ascii="Times New Roman"/>
        </w:rPr>
        <w:t>Q345</w:t>
      </w:r>
      <w:r>
        <w:rPr>
          <w:rFonts w:hint="eastAsia" w:ascii="Times New Roman"/>
        </w:rPr>
        <w:t>钢，其技术指标应符合现行国家标准</w:t>
      </w:r>
      <w:r>
        <w:rPr>
          <w:rFonts w:ascii="Times New Roman"/>
        </w:rPr>
        <w:t>GB/T 700</w:t>
      </w:r>
      <w:r>
        <w:rPr>
          <w:rFonts w:hint="eastAsia" w:ascii="Times New Roman"/>
        </w:rPr>
        <w:t>的有关规定。</w:t>
      </w:r>
    </w:p>
    <w:p>
      <w:pPr>
        <w:pStyle w:val="114"/>
        <w:spacing w:beforeLines="0" w:afterLines="0"/>
        <w:rPr>
          <w:rFonts w:ascii="Times New Roman" w:eastAsia="宋体"/>
        </w:rPr>
      </w:pPr>
      <w:r>
        <w:rPr>
          <w:rFonts w:hint="eastAsia" w:ascii="Times New Roman" w:eastAsia="宋体"/>
        </w:rPr>
        <w:t>当地下水对混凝土和钢筋具有腐蚀性时，应对钢筋混凝土管道外壁做相应的防腐处理。</w:t>
      </w:r>
    </w:p>
    <w:p>
      <w:pPr>
        <w:pStyle w:val="114"/>
        <w:spacing w:beforeLines="0" w:afterLines="0"/>
        <w:rPr>
          <w:rFonts w:ascii="Times New Roman" w:eastAsia="宋体"/>
        </w:rPr>
      </w:pPr>
      <w:r>
        <w:rPr>
          <w:rFonts w:hint="eastAsia" w:ascii="Times New Roman" w:eastAsia="宋体"/>
        </w:rPr>
        <w:t>顶管管壁外侧钢筋保护层厚度不应小于</w:t>
      </w:r>
      <w:r>
        <w:rPr>
          <w:rFonts w:ascii="Times New Roman" w:eastAsia="宋体"/>
        </w:rPr>
        <w:t>30mm</w:t>
      </w:r>
      <w:r>
        <w:rPr>
          <w:rFonts w:hint="eastAsia" w:ascii="Times New Roman" w:eastAsia="宋体"/>
        </w:rPr>
        <w:t>，管壁内侧钢筋保护层厚度不应小于</w:t>
      </w:r>
      <w:r>
        <w:rPr>
          <w:rFonts w:ascii="Times New Roman" w:eastAsia="宋体"/>
        </w:rPr>
        <w:t>35mm</w:t>
      </w:r>
      <w:r>
        <w:rPr>
          <w:rFonts w:hint="eastAsia" w:ascii="Times New Roman" w:eastAsia="宋体"/>
        </w:rPr>
        <w:t>。</w:t>
      </w:r>
    </w:p>
    <w:p>
      <w:pPr>
        <w:pStyle w:val="114"/>
        <w:spacing w:beforeLines="0" w:afterLines="0"/>
        <w:rPr>
          <w:rFonts w:ascii="Times New Roman" w:eastAsia="宋体"/>
        </w:rPr>
      </w:pPr>
      <w:r>
        <w:rPr>
          <w:rFonts w:hint="eastAsia" w:ascii="Times New Roman" w:eastAsia="宋体"/>
        </w:rPr>
        <w:t>接地应符合下列规定：</w:t>
      </w:r>
    </w:p>
    <w:p>
      <w:pPr>
        <w:pStyle w:val="194"/>
        <w:numPr>
          <w:ilvl w:val="0"/>
          <w:numId w:val="43"/>
        </w:numPr>
        <w:rPr>
          <w:rFonts w:ascii="Times New Roman"/>
        </w:rPr>
      </w:pPr>
      <w:r>
        <w:rPr>
          <w:rFonts w:hint="eastAsia" w:ascii="Times New Roman"/>
        </w:rPr>
        <w:t>管道内的接地系统应形成环形接地网，接地电阻不应小于</w:t>
      </w:r>
      <w:r>
        <w:rPr>
          <w:rFonts w:ascii="Times New Roman"/>
        </w:rPr>
        <w:t>1</w:t>
      </w:r>
      <w:r>
        <w:rPr>
          <w:rFonts w:hint="eastAsia" w:ascii="Times New Roman"/>
        </w:rPr>
        <w:t>Ω。</w:t>
      </w:r>
    </w:p>
    <w:p>
      <w:pPr>
        <w:pStyle w:val="194"/>
        <w:rPr>
          <w:rFonts w:ascii="Times New Roman"/>
        </w:rPr>
      </w:pPr>
      <w:r>
        <w:rPr>
          <w:rFonts w:hint="eastAsia" w:ascii="Times New Roman"/>
        </w:rPr>
        <w:t>接地网宜采用热镀锌扁钢，且截面积不应小于</w:t>
      </w:r>
      <w:r>
        <w:rPr>
          <w:rFonts w:ascii="Times New Roman"/>
        </w:rPr>
        <w:t>40mm×5mm</w:t>
      </w:r>
      <w:r>
        <w:rPr>
          <w:rFonts w:hint="eastAsia" w:ascii="Times New Roman"/>
        </w:rPr>
        <w:t>。接地网应采用焊塔搭接，不得采用螺栓搭接。</w:t>
      </w:r>
    </w:p>
    <w:p>
      <w:pPr>
        <w:pStyle w:val="194"/>
        <w:rPr>
          <w:rFonts w:ascii="Times New Roman"/>
        </w:rPr>
      </w:pPr>
      <w:r>
        <w:rPr>
          <w:rFonts w:hint="eastAsia" w:ascii="Times New Roman"/>
        </w:rPr>
        <w:t>内部金属构件、电缆金属套、金属管道以及电气设备金属外壳均应与接地网连通。</w:t>
      </w:r>
    </w:p>
    <w:p>
      <w:pPr>
        <w:pStyle w:val="194"/>
        <w:rPr>
          <w:rFonts w:ascii="Times New Roman"/>
        </w:rPr>
      </w:pPr>
      <w:r>
        <w:rPr>
          <w:rFonts w:hint="eastAsia" w:ascii="Times New Roman"/>
        </w:rPr>
        <w:t>作为或包含天然气管道舱室的接地系统尚应符合现行国家标准</w:t>
      </w:r>
      <w:r>
        <w:rPr>
          <w:rFonts w:ascii="Times New Roman"/>
        </w:rPr>
        <w:t>GB 50058</w:t>
      </w:r>
      <w:r>
        <w:rPr>
          <w:rFonts w:hint="eastAsia" w:ascii="Times New Roman"/>
        </w:rPr>
        <w:t>的有关规定。</w:t>
      </w:r>
    </w:p>
    <w:p>
      <w:pPr>
        <w:pStyle w:val="85"/>
        <w:spacing w:before="156" w:after="156"/>
      </w:pPr>
      <w:r>
        <w:rPr>
          <w:rFonts w:hint="eastAsia"/>
        </w:rPr>
        <w:t>抗震设计</w:t>
      </w:r>
    </w:p>
    <w:p>
      <w:pPr>
        <w:pStyle w:val="114"/>
        <w:spacing w:beforeLines="0" w:afterLines="0"/>
        <w:rPr>
          <w:rFonts w:ascii="Times New Roman" w:eastAsia="宋体"/>
        </w:rPr>
      </w:pPr>
      <w:r>
        <w:rPr>
          <w:rFonts w:hint="eastAsia" w:ascii="Times New Roman" w:eastAsia="宋体"/>
        </w:rPr>
        <w:t>顶管工程应按乙类建筑物进行抗震设计，抗震等级为二级，并应满足国家现行标准的有关规定。</w:t>
      </w:r>
    </w:p>
    <w:p>
      <w:pPr>
        <w:pStyle w:val="114"/>
        <w:spacing w:beforeLines="0" w:afterLines="0"/>
        <w:rPr>
          <w:rFonts w:ascii="Times New Roman" w:eastAsia="宋体"/>
        </w:rPr>
      </w:pPr>
      <w:r>
        <w:rPr>
          <w:rFonts w:hint="eastAsia" w:ascii="Times New Roman" w:eastAsia="宋体"/>
        </w:rPr>
        <w:t>抗震性能要求：结构在</w:t>
      </w:r>
      <w:r>
        <w:rPr>
          <w:rFonts w:ascii="Times New Roman" w:eastAsia="宋体"/>
        </w:rPr>
        <w:t>E2</w:t>
      </w:r>
      <w:r>
        <w:rPr>
          <w:rFonts w:hint="eastAsia" w:ascii="Times New Roman" w:eastAsia="宋体"/>
        </w:rPr>
        <w:t>地震（设防地震）作用下，不破坏或轻微破坏，应能够保持其正常使用功能，结构处于弹性工作阶段；结构在</w:t>
      </w:r>
      <w:r>
        <w:rPr>
          <w:rFonts w:ascii="Times New Roman" w:eastAsia="宋体"/>
        </w:rPr>
        <w:t>E3</w:t>
      </w:r>
      <w:r>
        <w:rPr>
          <w:rFonts w:hint="eastAsia" w:ascii="Times New Roman" w:eastAsia="宋体"/>
        </w:rPr>
        <w:t>地震（罕遇地震）作用下，可能破坏，经修补，短期内应能恢复器正常功能，结构局部进入弹塑性工作阶段。</w:t>
      </w:r>
    </w:p>
    <w:p>
      <w:pPr>
        <w:pStyle w:val="114"/>
        <w:spacing w:beforeLines="0" w:afterLines="0"/>
        <w:rPr>
          <w:rFonts w:ascii="Times New Roman" w:eastAsia="宋体"/>
        </w:rPr>
      </w:pPr>
      <w:r>
        <w:rPr>
          <w:rFonts w:hint="eastAsia" w:ascii="Times New Roman" w:eastAsia="宋体"/>
        </w:rPr>
        <w:t>周围地层分布均匀、规则且具有对称轴的纵向较长的顶管管节，结构分析可选择平面应变分析模型并采用反应位移法或等效水平地震加速度法、等效侧力法计算；长宽比和高宽比均小于</w:t>
      </w:r>
      <w:r>
        <w:rPr>
          <w:rFonts w:ascii="Times New Roman" w:eastAsia="宋体"/>
        </w:rPr>
        <w:t>3</w:t>
      </w:r>
      <w:r>
        <w:rPr>
          <w:rFonts w:hint="eastAsia" w:ascii="Times New Roman" w:eastAsia="宋体"/>
        </w:rPr>
        <w:t>的顶管管节，宜采用空间结构分析计算模型并采用土层</w:t>
      </w:r>
      <w:r>
        <w:rPr>
          <w:rFonts w:ascii="Times New Roman" w:eastAsia="宋体"/>
        </w:rPr>
        <w:t>—</w:t>
      </w:r>
      <w:r>
        <w:rPr>
          <w:rFonts w:hint="eastAsia" w:ascii="Times New Roman" w:eastAsia="宋体"/>
        </w:rPr>
        <w:t>结构时程分析法计算。</w:t>
      </w:r>
    </w:p>
    <w:p>
      <w:pPr>
        <w:pStyle w:val="114"/>
        <w:spacing w:beforeLines="0" w:afterLines="0"/>
        <w:rPr>
          <w:rFonts w:ascii="Times New Roman" w:eastAsia="宋体"/>
        </w:rPr>
      </w:pPr>
      <w:r>
        <w:rPr>
          <w:rFonts w:hint="eastAsia" w:ascii="Times New Roman" w:eastAsia="宋体"/>
        </w:rPr>
        <w:t>宜选择密实、均匀、稳定的地层；当处于软弱土、液化土或断层破碎带等不利地段时，应分析其对结构抗震稳定性的影响，采取相应措施。</w:t>
      </w:r>
    </w:p>
    <w:p>
      <w:pPr>
        <w:pStyle w:val="114"/>
        <w:spacing w:beforeLines="0" w:afterLines="0"/>
        <w:rPr>
          <w:rFonts w:ascii="Times New Roman" w:eastAsia="宋体"/>
        </w:rPr>
      </w:pPr>
      <w:r>
        <w:rPr>
          <w:rFonts w:hint="eastAsia" w:ascii="Times New Roman" w:eastAsia="宋体"/>
        </w:rPr>
        <w:t>管节内布置应力求简单、对称、规则、平顺。</w:t>
      </w:r>
    </w:p>
    <w:p>
      <w:pPr>
        <w:pStyle w:val="114"/>
        <w:spacing w:beforeLines="0" w:afterLines="0"/>
        <w:rPr>
          <w:rFonts w:ascii="Times New Roman" w:eastAsia="宋体"/>
        </w:rPr>
      </w:pPr>
      <w:r>
        <w:rPr>
          <w:rFonts w:hint="eastAsia" w:ascii="Times New Roman" w:eastAsia="宋体"/>
        </w:rPr>
        <w:t>受力主筋应采用抗震钢筋，抗震构造措施应满足国家现行标准的有关规定。</w:t>
      </w:r>
    </w:p>
    <w:p>
      <w:pPr>
        <w:pStyle w:val="85"/>
        <w:spacing w:before="156" w:after="156"/>
      </w:pPr>
      <w:r>
        <w:rPr>
          <w:rFonts w:hint="eastAsia"/>
        </w:rPr>
        <w:t>抗浮设计</w:t>
      </w:r>
    </w:p>
    <w:p>
      <w:pPr>
        <w:pStyle w:val="114"/>
        <w:spacing w:beforeLines="0" w:afterLines="0"/>
        <w:rPr>
          <w:rFonts w:ascii="Times New Roman" w:eastAsia="宋体"/>
        </w:rPr>
      </w:pPr>
      <w:r>
        <w:rPr>
          <w:rFonts w:hint="eastAsia" w:ascii="Times New Roman" w:eastAsia="宋体"/>
        </w:rPr>
        <w:t>对位于历史最高水位以下的顶管，应根据设计条件计算结构的抗浮稳定。计算时管廊内管线和设备的自重不应计入，其他各项作用应取标准值；不考虑侧摩阻力时抗浮安全系数取值不低于</w:t>
      </w:r>
      <w:r>
        <w:rPr>
          <w:rFonts w:ascii="Times New Roman" w:eastAsia="宋体"/>
        </w:rPr>
        <w:t>1.05</w:t>
      </w:r>
      <w:r>
        <w:rPr>
          <w:rFonts w:hint="eastAsia" w:ascii="Times New Roman" w:eastAsia="宋体"/>
        </w:rPr>
        <w:t>，当考虑计入侧壁摩阻力时，抗浮安全系数取值不低于</w:t>
      </w:r>
      <w:r>
        <w:rPr>
          <w:rFonts w:ascii="Times New Roman" w:eastAsia="宋体"/>
        </w:rPr>
        <w:t>1.15</w:t>
      </w:r>
      <w:r>
        <w:rPr>
          <w:rFonts w:hint="eastAsia" w:ascii="Times New Roman" w:eastAsia="宋体"/>
        </w:rPr>
        <w:t>。</w:t>
      </w:r>
    </w:p>
    <w:p>
      <w:pPr>
        <w:pStyle w:val="114"/>
        <w:spacing w:beforeLines="0" w:afterLines="0"/>
        <w:rPr>
          <w:rFonts w:ascii="Times New Roman" w:eastAsia="宋体"/>
        </w:rPr>
      </w:pPr>
      <w:r>
        <w:rPr>
          <w:rFonts w:hint="eastAsia" w:ascii="Times New Roman" w:eastAsia="宋体"/>
        </w:rPr>
        <w:t>当顶管周围土体存在液化土层时，应验算液化时的抗浮稳定性，并应采取相应措施消除或减轻液化。</w:t>
      </w:r>
    </w:p>
    <w:p>
      <w:pPr>
        <w:pStyle w:val="125"/>
        <w:spacing w:before="156" w:after="156"/>
      </w:pPr>
      <w:bookmarkStart w:id="165" w:name="_Toc111399619"/>
      <w:bookmarkStart w:id="166" w:name="_Toc111402667"/>
      <w:bookmarkStart w:id="167" w:name="_Toc111401199"/>
      <w:r>
        <w:rPr>
          <w:rFonts w:hint="eastAsia"/>
        </w:rPr>
        <w:t>结构防水设计</w:t>
      </w:r>
      <w:bookmarkEnd w:id="165"/>
      <w:bookmarkEnd w:id="166"/>
      <w:bookmarkEnd w:id="167"/>
    </w:p>
    <w:p>
      <w:pPr>
        <w:pStyle w:val="85"/>
        <w:spacing w:beforeLines="0" w:afterLines="0"/>
        <w:rPr>
          <w:rFonts w:ascii="Times New Roman" w:eastAsia="宋体"/>
        </w:rPr>
      </w:pPr>
      <w:r>
        <w:rPr>
          <w:rFonts w:hint="eastAsia" w:ascii="Times New Roman" w:eastAsia="宋体"/>
        </w:rPr>
        <w:t>顶管应根据气候条件、水文地质情况、结构特点、施工方法和使用条件等因素进行防水设计，防水等级标准应为二级，并应满足结构的安全、耐久性和使用要求。</w:t>
      </w:r>
    </w:p>
    <w:p>
      <w:pPr>
        <w:pStyle w:val="85"/>
        <w:spacing w:before="156" w:after="156"/>
      </w:pPr>
      <w:r>
        <w:rPr>
          <w:rFonts w:hint="eastAsia"/>
        </w:rPr>
        <w:t>结构自防水</w:t>
      </w:r>
    </w:p>
    <w:p>
      <w:pPr>
        <w:spacing w:line="240" w:lineRule="auto"/>
        <w:ind w:firstLine="420" w:firstLineChars="200"/>
      </w:pPr>
      <w:r>
        <w:rPr>
          <w:rFonts w:hint="eastAsia"/>
        </w:rPr>
        <w:t>顶管的结构防水设计应遵循“以防为主，刚柔结合，多道防线，因地制宜，综合治理”的原则，以工作井及钢筋混凝土管节的结构自防水为根本，以管节接头防水为重点，确保工程的整体防水。</w:t>
      </w:r>
    </w:p>
    <w:p>
      <w:pPr>
        <w:pStyle w:val="114"/>
        <w:spacing w:beforeLines="0" w:afterLines="0"/>
        <w:rPr>
          <w:rFonts w:ascii="Times New Roman" w:eastAsia="宋体"/>
        </w:rPr>
      </w:pPr>
      <w:r>
        <w:rPr>
          <w:rFonts w:hint="eastAsia" w:ascii="Times New Roman" w:eastAsia="宋体"/>
        </w:rPr>
        <w:t>防水混凝土应通过调整配合比或添加外加剂、掺合料等措施配制而成，管节混凝土强度等级不得低于</w:t>
      </w:r>
      <w:r>
        <w:rPr>
          <w:rFonts w:ascii="Times New Roman" w:eastAsia="宋体"/>
        </w:rPr>
        <w:t>C50</w:t>
      </w:r>
      <w:r>
        <w:rPr>
          <w:rFonts w:hint="eastAsia" w:ascii="Times New Roman" w:eastAsia="宋体"/>
        </w:rPr>
        <w:t>，抗渗等级不得小于</w:t>
      </w:r>
      <w:r>
        <w:rPr>
          <w:rFonts w:ascii="Times New Roman" w:eastAsia="宋体"/>
        </w:rPr>
        <w:t>P8</w:t>
      </w:r>
      <w:r>
        <w:rPr>
          <w:rFonts w:hint="eastAsia" w:ascii="Times New Roman" w:eastAsia="宋体"/>
        </w:rPr>
        <w:t>。施工配合比应通过试验确定，抗渗等级应比设计要求提高一级（</w:t>
      </w:r>
      <w:r>
        <w:rPr>
          <w:rFonts w:ascii="Times New Roman" w:eastAsia="宋体"/>
        </w:rPr>
        <w:t>0.2MPa</w:t>
      </w:r>
      <w:r>
        <w:rPr>
          <w:rFonts w:hint="eastAsia" w:ascii="Times New Roman" w:eastAsia="宋体"/>
        </w:rPr>
        <w:t>）。</w:t>
      </w:r>
    </w:p>
    <w:p>
      <w:pPr>
        <w:pStyle w:val="114"/>
        <w:spacing w:beforeLines="0" w:afterLines="0"/>
        <w:rPr>
          <w:rFonts w:ascii="Times New Roman" w:eastAsia="宋体"/>
        </w:rPr>
      </w:pPr>
      <w:r>
        <w:rPr>
          <w:rFonts w:hint="eastAsia" w:ascii="Times New Roman" w:eastAsia="宋体"/>
        </w:rPr>
        <w:t>防水混凝土的设计抗渗等级，应符合表</w:t>
      </w:r>
      <w:r>
        <w:rPr>
          <w:rFonts w:ascii="Times New Roman" w:eastAsia="宋体"/>
        </w:rPr>
        <w:t>4</w:t>
      </w:r>
      <w:r>
        <w:rPr>
          <w:rFonts w:hint="eastAsia" w:ascii="Times New Roman" w:eastAsia="宋体"/>
        </w:rPr>
        <w:t>的规定。</w:t>
      </w:r>
    </w:p>
    <w:p>
      <w:pPr>
        <w:pStyle w:val="132"/>
        <w:spacing w:before="156" w:after="156"/>
      </w:pPr>
      <w:r>
        <w:rPr>
          <w:rFonts w:hint="eastAsia"/>
        </w:rPr>
        <w:t>防水混凝土设计抗渗等级</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管廊埋置深度</w:t>
            </w:r>
            <w:r>
              <w:rPr>
                <w:rFonts w:ascii="Times New Roman" w:hAnsi="Times New Roman"/>
                <w:kern w:val="0"/>
                <w:position w:val="-4"/>
                <w:sz w:val="18"/>
                <w:szCs w:val="18"/>
              </w:rPr>
              <w:object>
                <v:shape id="_x0000_i1062" o:spt="75" type="#_x0000_t75" style="height:10.9pt;width:15.9pt;" o:ole="t" filled="f" o:preferrelative="t" stroked="f" coordsize="21600,21600">
                  <v:path/>
                  <v:fill on="f" focussize="0,0"/>
                  <v:stroke on="f" joinstyle="miter"/>
                  <v:imagedata r:id="rId109" o:title=""/>
                  <o:lock v:ext="edit" aspectratio="t"/>
                  <w10:wrap type="none"/>
                  <w10:anchorlock/>
                </v:shape>
                <o:OLEObject Type="Embed" ProgID="Equation.DSMT4" ShapeID="_x0000_i1062" DrawAspect="Content" ObjectID="_1468075762" r:id="rId108">
                  <o:LockedField>false</o:LockedField>
                </o:OLEObject>
              </w:object>
            </w:r>
            <w:r>
              <w:rPr>
                <w:rFonts w:ascii="Times New Roman" w:hAnsi="Times New Roman"/>
                <w:kern w:val="0"/>
                <w:sz w:val="18"/>
                <w:szCs w:val="18"/>
              </w:rPr>
              <w:t>（m）</w:t>
            </w:r>
          </w:p>
        </w:tc>
        <w:tc>
          <w:tcPr>
            <w:tcW w:w="4148" w:type="dxa"/>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设计抗渗等级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48" w:type="dxa"/>
            <w:vAlign w:val="center"/>
          </w:tcPr>
          <w:p>
            <w:pPr>
              <w:tabs>
                <w:tab w:val="center" w:pos="4201"/>
                <w:tab w:val="right" w:leader="dot" w:pos="9298"/>
              </w:tabs>
              <w:autoSpaceDE w:val="0"/>
              <w:autoSpaceDN w:val="0"/>
              <w:spacing w:line="240" w:lineRule="auto"/>
              <w:jc w:val="center"/>
              <w:rPr>
                <w:rFonts w:ascii="Times New Roman" w:hAnsi="Times New Roman"/>
                <w:kern w:val="0"/>
                <w:sz w:val="18"/>
                <w:szCs w:val="18"/>
              </w:rPr>
            </w:pPr>
            <m:oMathPara>
              <m:oMath>
                <m:r>
                  <m:rPr/>
                  <w:rPr>
                    <w:rFonts w:ascii="Cambria Math" w:hAnsi="Cambria Math"/>
                    <w:kern w:val="0"/>
                    <w:sz w:val="18"/>
                    <w:szCs w:val="18"/>
                  </w:rPr>
                  <m:t>H≤20</m:t>
                </m:r>
              </m:oMath>
            </m:oMathPara>
          </w:p>
        </w:tc>
        <w:tc>
          <w:tcPr>
            <w:tcW w:w="4148" w:type="dxa"/>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P8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m:oMathPara>
              <m:oMath>
                <m:r>
                  <m:rPr/>
                  <w:rPr>
                    <w:rFonts w:ascii="Cambria Math" w:hAnsi="Cambria Math"/>
                    <w:kern w:val="0"/>
                    <w:sz w:val="18"/>
                    <w:szCs w:val="18"/>
                  </w:rPr>
                  <m:t>H≥20</m:t>
                </m:r>
              </m:oMath>
            </m:oMathPara>
          </w:p>
        </w:tc>
        <w:tc>
          <w:tcPr>
            <w:tcW w:w="4148" w:type="dxa"/>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P10</w:t>
            </w:r>
          </w:p>
        </w:tc>
      </w:tr>
    </w:tbl>
    <w:p>
      <w:pPr>
        <w:pStyle w:val="114"/>
        <w:spacing w:beforeLines="0" w:afterLines="0"/>
        <w:rPr>
          <w:rFonts w:ascii="Times New Roman" w:eastAsia="宋体"/>
        </w:rPr>
      </w:pPr>
      <w:r>
        <w:rPr>
          <w:rFonts w:hint="eastAsia" w:ascii="Times New Roman" w:eastAsia="宋体"/>
        </w:rPr>
        <w:t>当地下水介质对混凝土具有腐蚀性时，应对管节内外分别做防腐蚀处理。砂性地层顶进的管节的外表面宜设耐磨涂层。</w:t>
      </w:r>
    </w:p>
    <w:p>
      <w:pPr>
        <w:pStyle w:val="85"/>
        <w:spacing w:beforeLines="0" w:afterLines="0"/>
        <w:rPr>
          <w:rFonts w:ascii="Times New Roman" w:eastAsia="宋体"/>
        </w:rPr>
      </w:pPr>
      <w:r>
        <w:rPr>
          <w:rFonts w:hint="eastAsia" w:ascii="Times New Roman" w:eastAsia="宋体"/>
        </w:rPr>
        <w:t>管节接头防水满足下列要求：</w:t>
      </w:r>
    </w:p>
    <w:p>
      <w:pPr>
        <w:pStyle w:val="114"/>
        <w:spacing w:beforeLines="0" w:afterLines="0"/>
        <w:rPr>
          <w:rFonts w:ascii="Times New Roman" w:eastAsia="宋体"/>
        </w:rPr>
      </w:pPr>
      <w:r>
        <w:rPr>
          <w:rFonts w:hint="eastAsia" w:ascii="Times New Roman" w:eastAsia="宋体"/>
        </w:rPr>
        <w:t>顶管接头的弹性橡胶密封圈在施工中应有良好的密封性能，在长期的设计水压作用下应保持接头不渗漏。</w:t>
      </w:r>
    </w:p>
    <w:p>
      <w:pPr>
        <w:pStyle w:val="114"/>
        <w:spacing w:beforeLines="0" w:afterLines="0"/>
        <w:rPr>
          <w:rFonts w:ascii="Times New Roman" w:eastAsia="宋体"/>
        </w:rPr>
      </w:pPr>
      <w:r>
        <w:rPr>
          <w:rFonts w:hint="eastAsia" w:ascii="Times New Roman" w:eastAsia="宋体"/>
        </w:rPr>
        <w:t>钢筋混凝土顶管接头宜采用钢承口，多采用“</w:t>
      </w:r>
      <w:r>
        <w:rPr>
          <w:rFonts w:ascii="Times New Roman" w:eastAsia="宋体"/>
        </w:rPr>
        <w:t>F</w:t>
      </w:r>
      <w:r>
        <w:rPr>
          <w:rFonts w:hint="eastAsia" w:ascii="Times New Roman" w:eastAsia="宋体"/>
        </w:rPr>
        <w:t>”型钢套接口，接缝内设齿形氯丁橡胶止水带和聚氨酯密封胶防水装置。钢承口的套环应使用钢或不锈钢套环，钢套环接口应无疵点。接头钢套环的钢材宜选用经防腐蚀处理的</w:t>
      </w:r>
      <w:r>
        <w:rPr>
          <w:rFonts w:ascii="Times New Roman" w:eastAsia="宋体"/>
        </w:rPr>
        <w:t>Q235B</w:t>
      </w:r>
      <w:r>
        <w:rPr>
          <w:rFonts w:hint="eastAsia" w:ascii="Times New Roman" w:eastAsia="宋体"/>
        </w:rPr>
        <w:t>级钢。</w:t>
      </w:r>
    </w:p>
    <w:p>
      <w:pPr>
        <w:pStyle w:val="114"/>
        <w:spacing w:beforeLines="0" w:afterLines="0"/>
        <w:rPr>
          <w:rFonts w:ascii="Times New Roman" w:eastAsia="宋体"/>
        </w:rPr>
      </w:pPr>
      <w:r>
        <w:rPr>
          <w:rFonts w:hint="eastAsia" w:ascii="Times New Roman" w:eastAsia="宋体"/>
        </w:rPr>
        <w:t>钢套环接头的钢套环一段应埋入混凝土管中，钢套环与混凝土的结合面处应设雨水膨胀橡胶条或密封胶条。钢套环的另一段应与管节外表面的槽口组成防水构造，槽口内应设</w:t>
      </w:r>
      <w:r>
        <w:rPr>
          <w:rFonts w:ascii="Times New Roman" w:eastAsia="宋体"/>
        </w:rPr>
        <w:t>L</w:t>
      </w:r>
      <w:r>
        <w:rPr>
          <w:rFonts w:hint="eastAsia" w:ascii="Times New Roman" w:eastAsia="宋体"/>
        </w:rPr>
        <w:t>形、齿形或鹰嘴形弹性橡胶密封圈，如图</w:t>
      </w:r>
      <w:r>
        <w:rPr>
          <w:rFonts w:ascii="Times New Roman" w:eastAsia="宋体"/>
        </w:rPr>
        <w:t>2</w:t>
      </w:r>
      <w:r>
        <w:rPr>
          <w:rFonts w:hint="eastAsia" w:ascii="Times New Roman" w:eastAsia="宋体"/>
        </w:rPr>
        <w:t>所示。</w:t>
      </w:r>
    </w:p>
    <w:p>
      <w:pPr>
        <w:pStyle w:val="248"/>
        <w:spacing w:line="300" w:lineRule="auto"/>
        <w:jc w:val="center"/>
      </w:pPr>
      <w:r>
        <w:rPr>
          <w:rFonts w:hint="eastAsia"/>
        </w:rPr>
        <w:drawing>
          <wp:inline distT="0" distB="0" distL="0" distR="0">
            <wp:extent cx="4375785" cy="2220595"/>
            <wp:effectExtent l="0" t="0" r="5715"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0">
                      <a:extLst>
                        <a:ext uri="{28A0092B-C50C-407E-A947-70E740481C1C}">
                          <a14:useLocalDpi xmlns:a14="http://schemas.microsoft.com/office/drawing/2010/main" val="0"/>
                        </a:ext>
                      </a:extLst>
                    </a:blip>
                    <a:srcRect t="2075"/>
                    <a:stretch>
                      <a:fillRect/>
                    </a:stretch>
                  </pic:blipFill>
                  <pic:spPr>
                    <a:xfrm>
                      <a:off x="0" y="0"/>
                      <a:ext cx="4375785" cy="2220595"/>
                    </a:xfrm>
                    <a:prstGeom prst="rect">
                      <a:avLst/>
                    </a:prstGeom>
                    <a:noFill/>
                    <a:ln>
                      <a:noFill/>
                    </a:ln>
                  </pic:spPr>
                </pic:pic>
              </a:graphicData>
            </a:graphic>
          </wp:inline>
        </w:drawing>
      </w:r>
    </w:p>
    <w:p>
      <w:pPr>
        <w:pStyle w:val="134"/>
        <w:spacing w:before="156" w:after="156"/>
      </w:pPr>
      <w:r>
        <w:rPr>
          <w:rFonts w:hint="eastAsia"/>
        </w:rPr>
        <w:t>钢套环接头</w:t>
      </w:r>
    </w:p>
    <w:p>
      <w:pPr>
        <w:pStyle w:val="248"/>
        <w:spacing w:line="300" w:lineRule="auto"/>
        <w:jc w:val="center"/>
        <w:rPr>
          <w:sz w:val="18"/>
          <w:szCs w:val="18"/>
        </w:rPr>
      </w:pPr>
      <w:r>
        <w:rPr>
          <w:sz w:val="18"/>
          <w:szCs w:val="18"/>
        </w:rPr>
        <w:t>1-</w:t>
      </w:r>
      <w:r>
        <w:rPr>
          <w:rFonts w:hint="eastAsia"/>
          <w:sz w:val="18"/>
          <w:szCs w:val="18"/>
        </w:rPr>
        <w:t>钢套环；</w:t>
      </w:r>
      <w:r>
        <w:rPr>
          <w:sz w:val="18"/>
          <w:szCs w:val="18"/>
        </w:rPr>
        <w:t>2-</w:t>
      </w:r>
      <w:r>
        <w:rPr>
          <w:rFonts w:hint="eastAsia"/>
          <w:sz w:val="18"/>
          <w:szCs w:val="18"/>
        </w:rPr>
        <w:t>遇水膨胀止水条；</w:t>
      </w:r>
      <w:r>
        <w:rPr>
          <w:sz w:val="18"/>
          <w:szCs w:val="18"/>
        </w:rPr>
        <w:t>3-</w:t>
      </w:r>
      <w:r>
        <w:rPr>
          <w:rFonts w:hint="eastAsia"/>
          <w:sz w:val="18"/>
          <w:szCs w:val="18"/>
        </w:rPr>
        <w:t>弹性密封胶；</w:t>
      </w:r>
      <w:r>
        <w:rPr>
          <w:sz w:val="18"/>
          <w:szCs w:val="18"/>
        </w:rPr>
        <w:t>4-</w:t>
      </w:r>
      <w:r>
        <w:rPr>
          <w:rFonts w:hint="eastAsia"/>
          <w:sz w:val="18"/>
          <w:szCs w:val="18"/>
        </w:rPr>
        <w:t>密封圈；</w:t>
      </w:r>
      <w:r>
        <w:rPr>
          <w:sz w:val="18"/>
          <w:szCs w:val="18"/>
        </w:rPr>
        <w:t>5-</w:t>
      </w:r>
      <w:r>
        <w:rPr>
          <w:rFonts w:hint="eastAsia"/>
          <w:sz w:val="18"/>
          <w:szCs w:val="18"/>
        </w:rPr>
        <w:t>软木枕垫；</w:t>
      </w:r>
      <w:r>
        <w:rPr>
          <w:sz w:val="18"/>
          <w:szCs w:val="18"/>
        </w:rPr>
        <w:t>6-</w:t>
      </w:r>
      <w:r>
        <w:rPr>
          <w:rFonts w:hint="eastAsia"/>
          <w:sz w:val="18"/>
          <w:szCs w:val="18"/>
        </w:rPr>
        <w:t>弹性密封垫</w:t>
      </w:r>
    </w:p>
    <w:p>
      <w:pPr>
        <w:pStyle w:val="114"/>
        <w:spacing w:beforeLines="0" w:afterLines="0"/>
        <w:rPr>
          <w:rFonts w:ascii="Times New Roman" w:eastAsia="宋体"/>
        </w:rPr>
      </w:pPr>
      <w:r>
        <w:rPr>
          <w:rFonts w:hint="eastAsia" w:ascii="Times New Roman" w:eastAsia="宋体"/>
        </w:rPr>
        <w:t>顶管接头内面槽口宜采用石棉水泥、弹性密封膏或水泥砂浆、聚合水泥砂浆密封。</w:t>
      </w:r>
    </w:p>
    <w:p>
      <w:pPr>
        <w:pStyle w:val="114"/>
        <w:spacing w:beforeLines="0" w:afterLines="0"/>
        <w:rPr>
          <w:rFonts w:ascii="Times New Roman" w:eastAsia="宋体"/>
        </w:rPr>
      </w:pPr>
      <w:r>
        <w:rPr>
          <w:rFonts w:hint="eastAsia" w:ascii="Times New Roman" w:eastAsia="宋体"/>
        </w:rPr>
        <w:t>密封圈材料、规格应符合现行行业标准H</w:t>
      </w:r>
      <w:r>
        <w:rPr>
          <w:rFonts w:ascii="Times New Roman" w:eastAsia="宋体"/>
        </w:rPr>
        <w:t>G/T 3091</w:t>
      </w:r>
      <w:r>
        <w:rPr>
          <w:rFonts w:hint="eastAsia" w:ascii="Times New Roman" w:eastAsia="宋体"/>
        </w:rPr>
        <w:t>。</w:t>
      </w:r>
    </w:p>
    <w:p>
      <w:pPr>
        <w:pStyle w:val="114"/>
        <w:spacing w:beforeLines="0" w:afterLines="0"/>
        <w:rPr>
          <w:rFonts w:ascii="Times New Roman" w:eastAsia="宋体"/>
        </w:rPr>
      </w:pPr>
      <w:r>
        <w:rPr>
          <w:rFonts w:hint="eastAsia" w:ascii="Times New Roman" w:eastAsia="宋体"/>
        </w:rPr>
        <w:t>在楔形橡胶圈表面宜涂润滑剂或有止水功能的润滑剂。润滑油脂宜采用硅脂类材料；润滑剂应采用先润滑后止水的特种聚氨酯材料，不应使用可能损害橡胶圈的润滑材料。</w:t>
      </w:r>
    </w:p>
    <w:p>
      <w:pPr>
        <w:pStyle w:val="114"/>
        <w:spacing w:beforeLines="0" w:afterLines="0"/>
        <w:rPr>
          <w:rFonts w:ascii="Times New Roman" w:eastAsia="宋体"/>
        </w:rPr>
      </w:pPr>
      <w:r>
        <w:rPr>
          <w:rFonts w:hint="eastAsia" w:ascii="Times New Roman" w:eastAsia="宋体"/>
        </w:rPr>
        <w:t>钢承口接头外表面应根据所处环境涂布防腐蚀涂料。</w:t>
      </w:r>
    </w:p>
    <w:p>
      <w:pPr>
        <w:pStyle w:val="114"/>
        <w:spacing w:beforeLines="0" w:afterLines="0"/>
        <w:rPr>
          <w:rFonts w:ascii="Times New Roman" w:eastAsia="宋体"/>
        </w:rPr>
      </w:pPr>
      <w:r>
        <w:rPr>
          <w:rFonts w:hint="eastAsia" w:ascii="Times New Roman" w:eastAsia="宋体"/>
        </w:rPr>
        <w:t>中继间接缝处，宜预留缺口，设置橡胶止水带。</w:t>
      </w:r>
    </w:p>
    <w:p>
      <w:pPr>
        <w:pStyle w:val="114"/>
        <w:spacing w:beforeLines="0" w:afterLines="0"/>
        <w:rPr>
          <w:rFonts w:ascii="Times New Roman" w:eastAsia="宋体"/>
        </w:rPr>
      </w:pPr>
      <w:r>
        <w:rPr>
          <w:rFonts w:hint="eastAsia" w:ascii="Times New Roman" w:eastAsia="宋体"/>
        </w:rPr>
        <w:t>顶管施工结束后，管节间的接缝进行封闭处理。要求压紧刮平，保证强度和气密性，在填充材料未充分固化前要注意保护，防止浸水。</w:t>
      </w:r>
    </w:p>
    <w:p>
      <w:pPr>
        <w:pStyle w:val="85"/>
        <w:spacing w:beforeLines="0" w:afterLines="0"/>
        <w:rPr>
          <w:rFonts w:ascii="Times New Roman" w:eastAsia="宋体"/>
        </w:rPr>
      </w:pPr>
      <w:r>
        <w:rPr>
          <w:rFonts w:hint="eastAsia" w:ascii="Times New Roman" w:eastAsia="宋体"/>
        </w:rPr>
        <w:t>顶管结束后，应采用水泥砂浆、粉煤灰水泥砂浆等易于固结或稳定性较好的浆液置换触变泥浆；待压浆体凝结后方可拆除注浆管路，将管道上的注浆孔使用防渗水泥封闭严密，并以闷盖封堵。</w:t>
      </w:r>
    </w:p>
    <w:p>
      <w:pPr>
        <w:pStyle w:val="85"/>
        <w:spacing w:beforeLines="0" w:afterLines="0"/>
        <w:rPr>
          <w:rFonts w:ascii="Times New Roman" w:eastAsia="宋体"/>
        </w:rPr>
      </w:pPr>
      <w:r>
        <w:rPr>
          <w:rFonts w:hint="eastAsia" w:ascii="Times New Roman" w:eastAsia="宋体"/>
        </w:rPr>
        <w:t>密封垫宜选择具有合理构造形式、良好弹性或遇水膨胀性、耐久性、耐水性的橡胶类材料，其外形应与沟槽相匹配。弹性橡胶密封垫材料、遇水膨胀橡胶密封垫胶料的物理性能应符合表</w:t>
      </w:r>
      <w:r>
        <w:rPr>
          <w:rFonts w:ascii="Times New Roman" w:eastAsia="宋体"/>
        </w:rPr>
        <w:t>5</w:t>
      </w:r>
      <w:r>
        <w:rPr>
          <w:rFonts w:hint="eastAsia" w:ascii="Times New Roman" w:eastAsia="宋体"/>
        </w:rPr>
        <w:t>和表</w:t>
      </w:r>
      <w:r>
        <w:rPr>
          <w:rFonts w:ascii="Times New Roman" w:eastAsia="宋体"/>
        </w:rPr>
        <w:t>6</w:t>
      </w:r>
      <w:r>
        <w:rPr>
          <w:rFonts w:hint="eastAsia" w:ascii="Times New Roman" w:eastAsia="宋体"/>
        </w:rPr>
        <w:t>的规定。</w:t>
      </w:r>
    </w:p>
    <w:p>
      <w:pPr>
        <w:pStyle w:val="132"/>
        <w:spacing w:before="156" w:after="156"/>
      </w:pPr>
      <w:r>
        <w:rPr>
          <w:rFonts w:hint="eastAsia"/>
        </w:rPr>
        <w:t>弹性橡胶密封垫的主要物理性能</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307"/>
        <w:gridCol w:w="1307"/>
        <w:gridCol w:w="2176"/>
        <w:gridCol w:w="1759"/>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pct"/>
            <w:vMerge w:val="restar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序号</w:t>
            </w:r>
          </w:p>
        </w:tc>
        <w:tc>
          <w:tcPr>
            <w:tcW w:w="2503" w:type="pct"/>
            <w:gridSpan w:val="3"/>
            <w:vMerge w:val="restar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项目</w:t>
            </w:r>
          </w:p>
        </w:tc>
        <w:tc>
          <w:tcPr>
            <w:tcW w:w="1816" w:type="pct"/>
            <w:gridSpan w:val="2"/>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pct"/>
            <w:vMerge w:val="continue"/>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2503" w:type="pct"/>
            <w:gridSpan w:val="3"/>
            <w:vMerge w:val="continue"/>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91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氯丁橡胶</w:t>
            </w:r>
          </w:p>
        </w:tc>
        <w:tc>
          <w:tcPr>
            <w:tcW w:w="897"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三元乙丙橡胶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1</w:t>
            </w:r>
          </w:p>
        </w:tc>
        <w:tc>
          <w:tcPr>
            <w:tcW w:w="2503" w:type="pct"/>
            <w:gridSpan w:val="3"/>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硬度（邵氏），度</w:t>
            </w:r>
          </w:p>
        </w:tc>
        <w:tc>
          <w:tcPr>
            <w:tcW w:w="91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(45±5)～(65±5)</w:t>
            </w:r>
          </w:p>
        </w:tc>
        <w:tc>
          <w:tcPr>
            <w:tcW w:w="897"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(55±5)～(70±5)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2</w:t>
            </w:r>
          </w:p>
        </w:tc>
        <w:tc>
          <w:tcPr>
            <w:tcW w:w="2503" w:type="pct"/>
            <w:gridSpan w:val="3"/>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伸长率（%）</w:t>
            </w:r>
          </w:p>
        </w:tc>
        <w:tc>
          <w:tcPr>
            <w:tcW w:w="91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≥350</w:t>
            </w:r>
          </w:p>
        </w:tc>
        <w:tc>
          <w:tcPr>
            <w:tcW w:w="897"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3</w:t>
            </w:r>
          </w:p>
        </w:tc>
        <w:tc>
          <w:tcPr>
            <w:tcW w:w="2503" w:type="pct"/>
            <w:gridSpan w:val="3"/>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拉伸强度（MPa）</w:t>
            </w:r>
          </w:p>
        </w:tc>
        <w:tc>
          <w:tcPr>
            <w:tcW w:w="91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≥10.5</w:t>
            </w:r>
          </w:p>
        </w:tc>
        <w:tc>
          <w:tcPr>
            <w:tcW w:w="897"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pct"/>
            <w:vMerge w:val="restar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4</w:t>
            </w:r>
          </w:p>
        </w:tc>
        <w:tc>
          <w:tcPr>
            <w:tcW w:w="683" w:type="pct"/>
            <w:vMerge w:val="restar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热空气老化</w:t>
            </w:r>
          </w:p>
        </w:tc>
        <w:tc>
          <w:tcPr>
            <w:tcW w:w="683" w:type="pct"/>
            <w:vMerge w:val="restar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(70℃×96h)</w:t>
            </w:r>
          </w:p>
        </w:tc>
        <w:tc>
          <w:tcPr>
            <w:tcW w:w="1137"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硬度变化值（邵氏）</w:t>
            </w:r>
          </w:p>
        </w:tc>
        <w:tc>
          <w:tcPr>
            <w:tcW w:w="91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≥+8</w:t>
            </w:r>
          </w:p>
        </w:tc>
        <w:tc>
          <w:tcPr>
            <w:tcW w:w="897"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pct"/>
            <w:vMerge w:val="continue"/>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683" w:type="pct"/>
            <w:vMerge w:val="continue"/>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683" w:type="pct"/>
            <w:vMerge w:val="continue"/>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1137"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拉伸强度变化率（%）</w:t>
            </w:r>
          </w:p>
        </w:tc>
        <w:tc>
          <w:tcPr>
            <w:tcW w:w="91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≥-20</w:t>
            </w:r>
          </w:p>
        </w:tc>
        <w:tc>
          <w:tcPr>
            <w:tcW w:w="897"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pct"/>
            <w:vMerge w:val="continue"/>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683" w:type="pct"/>
            <w:vMerge w:val="continue"/>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683" w:type="pct"/>
            <w:vMerge w:val="continue"/>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1137"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拉断伸长率（%）</w:t>
            </w:r>
          </w:p>
        </w:tc>
        <w:tc>
          <w:tcPr>
            <w:tcW w:w="91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≥-30</w:t>
            </w:r>
          </w:p>
        </w:tc>
        <w:tc>
          <w:tcPr>
            <w:tcW w:w="897"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5</w:t>
            </w:r>
          </w:p>
        </w:tc>
        <w:tc>
          <w:tcPr>
            <w:tcW w:w="2503" w:type="pct"/>
            <w:gridSpan w:val="3"/>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压缩永久变形(70℃×96h)(%)</w:t>
            </w:r>
          </w:p>
        </w:tc>
        <w:tc>
          <w:tcPr>
            <w:tcW w:w="91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≤35</w:t>
            </w:r>
          </w:p>
        </w:tc>
        <w:tc>
          <w:tcPr>
            <w:tcW w:w="897"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6</w:t>
            </w:r>
          </w:p>
        </w:tc>
        <w:tc>
          <w:tcPr>
            <w:tcW w:w="2503" w:type="pct"/>
            <w:gridSpan w:val="3"/>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防霉等级</w:t>
            </w:r>
          </w:p>
        </w:tc>
        <w:tc>
          <w:tcPr>
            <w:tcW w:w="1816" w:type="pct"/>
            <w:gridSpan w:val="2"/>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达到或优于2级</w:t>
            </w:r>
          </w:p>
        </w:tc>
      </w:tr>
    </w:tbl>
    <w:p>
      <w:pPr>
        <w:widowControl/>
        <w:tabs>
          <w:tab w:val="center" w:pos="4201"/>
          <w:tab w:val="right" w:leader="dot" w:pos="9298"/>
        </w:tabs>
        <w:autoSpaceDE w:val="0"/>
        <w:autoSpaceDN w:val="0"/>
        <w:spacing w:line="240" w:lineRule="auto"/>
        <w:rPr>
          <w:rFonts w:ascii="Times New Roman" w:hAnsi="Times New Roman"/>
          <w:kern w:val="0"/>
          <w:szCs w:val="20"/>
        </w:rPr>
      </w:pPr>
      <w:r>
        <w:rPr>
          <w:rFonts w:ascii="Times New Roman" w:hAnsi="Times New Roman"/>
          <w:kern w:val="0"/>
          <w:szCs w:val="20"/>
        </w:rPr>
        <w:t>注：以上指标均为成品切片测试的数据，若只能以胶质制成试样测试，则其伸长率、拉伸强度的性能数据应达到本规定的120%。</w:t>
      </w:r>
    </w:p>
    <w:p>
      <w:pPr>
        <w:pStyle w:val="132"/>
        <w:spacing w:before="156" w:after="156"/>
      </w:pPr>
      <w:r>
        <w:rPr>
          <w:rFonts w:hint="eastAsia"/>
        </w:rPr>
        <w:t>遇水膨胀橡胶密封垫的主要物理性能</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307"/>
        <w:gridCol w:w="1204"/>
        <w:gridCol w:w="1548"/>
        <w:gridCol w:w="1548"/>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序号</w:t>
            </w:r>
          </w:p>
        </w:tc>
        <w:tc>
          <w:tcPr>
            <w:tcW w:w="1312" w:type="pct"/>
            <w:gridSpan w:val="2"/>
            <w:vMerge w:val="restar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项目</w:t>
            </w:r>
          </w:p>
        </w:tc>
        <w:tc>
          <w:tcPr>
            <w:tcW w:w="3235" w:type="pct"/>
            <w:gridSpan w:val="4"/>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1312" w:type="pct"/>
            <w:gridSpan w:val="2"/>
            <w:vMerge w:val="continue"/>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80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PZ-150</w:t>
            </w:r>
          </w:p>
        </w:tc>
        <w:tc>
          <w:tcPr>
            <w:tcW w:w="80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PZ-250</w:t>
            </w:r>
          </w:p>
        </w:tc>
        <w:tc>
          <w:tcPr>
            <w:tcW w:w="80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PZ-450</w:t>
            </w:r>
          </w:p>
        </w:tc>
        <w:tc>
          <w:tcPr>
            <w:tcW w:w="808"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PZ-600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1</w:t>
            </w:r>
          </w:p>
        </w:tc>
        <w:tc>
          <w:tcPr>
            <w:tcW w:w="1312" w:type="pct"/>
            <w:gridSpan w:val="2"/>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硬度（邵氏A）（度</w:t>
            </w:r>
            <w:r>
              <w:rPr>
                <w:rFonts w:ascii="Times New Roman" w:hAnsi="Times New Roman"/>
                <w:kern w:val="0"/>
                <w:sz w:val="18"/>
                <w:szCs w:val="18"/>
                <w:vertAlign w:val="superscript"/>
              </w:rPr>
              <w:t>*</w:t>
            </w:r>
            <w:r>
              <w:rPr>
                <w:rFonts w:ascii="Times New Roman" w:hAnsi="Times New Roman"/>
                <w:kern w:val="0"/>
                <w:sz w:val="18"/>
                <w:szCs w:val="18"/>
              </w:rPr>
              <w:t>）</w:t>
            </w:r>
          </w:p>
        </w:tc>
        <w:tc>
          <w:tcPr>
            <w:tcW w:w="80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42±7</w:t>
            </w:r>
          </w:p>
        </w:tc>
        <w:tc>
          <w:tcPr>
            <w:tcW w:w="80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42±7</w:t>
            </w:r>
          </w:p>
        </w:tc>
        <w:tc>
          <w:tcPr>
            <w:tcW w:w="80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45±7</w:t>
            </w:r>
          </w:p>
        </w:tc>
        <w:tc>
          <w:tcPr>
            <w:tcW w:w="808"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2</w:t>
            </w:r>
          </w:p>
        </w:tc>
        <w:tc>
          <w:tcPr>
            <w:tcW w:w="1312" w:type="pct"/>
            <w:gridSpan w:val="2"/>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拉伸强度（MPa）</w:t>
            </w:r>
          </w:p>
        </w:tc>
        <w:tc>
          <w:tcPr>
            <w:tcW w:w="80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≥3.5</w:t>
            </w:r>
          </w:p>
        </w:tc>
        <w:tc>
          <w:tcPr>
            <w:tcW w:w="80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≥3.5</w:t>
            </w:r>
          </w:p>
        </w:tc>
        <w:tc>
          <w:tcPr>
            <w:tcW w:w="80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≥3.5</w:t>
            </w:r>
          </w:p>
        </w:tc>
        <w:tc>
          <w:tcPr>
            <w:tcW w:w="808"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3</w:t>
            </w:r>
          </w:p>
        </w:tc>
        <w:tc>
          <w:tcPr>
            <w:tcW w:w="1312" w:type="pct"/>
            <w:gridSpan w:val="2"/>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扯断伸长率（%）</w:t>
            </w:r>
          </w:p>
        </w:tc>
        <w:tc>
          <w:tcPr>
            <w:tcW w:w="80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≥450</w:t>
            </w:r>
          </w:p>
        </w:tc>
        <w:tc>
          <w:tcPr>
            <w:tcW w:w="80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≥450</w:t>
            </w:r>
          </w:p>
        </w:tc>
        <w:tc>
          <w:tcPr>
            <w:tcW w:w="80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≥350</w:t>
            </w:r>
          </w:p>
        </w:tc>
        <w:tc>
          <w:tcPr>
            <w:tcW w:w="808"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4</w:t>
            </w:r>
          </w:p>
        </w:tc>
        <w:tc>
          <w:tcPr>
            <w:tcW w:w="1312" w:type="pct"/>
            <w:gridSpan w:val="2"/>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体积膨胀倍率（%）</w:t>
            </w:r>
          </w:p>
        </w:tc>
        <w:tc>
          <w:tcPr>
            <w:tcW w:w="80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≥150</w:t>
            </w:r>
          </w:p>
        </w:tc>
        <w:tc>
          <w:tcPr>
            <w:tcW w:w="80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≥250</w:t>
            </w:r>
          </w:p>
        </w:tc>
        <w:tc>
          <w:tcPr>
            <w:tcW w:w="80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≥400</w:t>
            </w:r>
          </w:p>
        </w:tc>
        <w:tc>
          <w:tcPr>
            <w:tcW w:w="808"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53" w:type="pct"/>
            <w:vMerge w:val="restar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5</w:t>
            </w:r>
          </w:p>
        </w:tc>
        <w:tc>
          <w:tcPr>
            <w:tcW w:w="683" w:type="pct"/>
            <w:vMerge w:val="restar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反复浸水试验</w:t>
            </w:r>
          </w:p>
        </w:tc>
        <w:tc>
          <w:tcPr>
            <w:tcW w:w="62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拉伸强度（MPa）</w:t>
            </w:r>
          </w:p>
        </w:tc>
        <w:tc>
          <w:tcPr>
            <w:tcW w:w="80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≥3</w:t>
            </w:r>
          </w:p>
        </w:tc>
        <w:tc>
          <w:tcPr>
            <w:tcW w:w="80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≥3</w:t>
            </w:r>
          </w:p>
        </w:tc>
        <w:tc>
          <w:tcPr>
            <w:tcW w:w="80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≥2</w:t>
            </w:r>
          </w:p>
        </w:tc>
        <w:tc>
          <w:tcPr>
            <w:tcW w:w="808"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453" w:type="pct"/>
            <w:vMerge w:val="continue"/>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683" w:type="pct"/>
            <w:vMerge w:val="continue"/>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62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扯断伸长率（%）</w:t>
            </w:r>
          </w:p>
        </w:tc>
        <w:tc>
          <w:tcPr>
            <w:tcW w:w="80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≥350</w:t>
            </w:r>
          </w:p>
        </w:tc>
        <w:tc>
          <w:tcPr>
            <w:tcW w:w="80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≥350</w:t>
            </w:r>
          </w:p>
        </w:tc>
        <w:tc>
          <w:tcPr>
            <w:tcW w:w="80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≥250</w:t>
            </w:r>
          </w:p>
        </w:tc>
        <w:tc>
          <w:tcPr>
            <w:tcW w:w="808"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453" w:type="pct"/>
            <w:vMerge w:val="continue"/>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683" w:type="pct"/>
            <w:vMerge w:val="continue"/>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p>
        </w:tc>
        <w:tc>
          <w:tcPr>
            <w:tcW w:w="62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体积膨胀倍率（%）</w:t>
            </w:r>
          </w:p>
        </w:tc>
        <w:tc>
          <w:tcPr>
            <w:tcW w:w="80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≥150</w:t>
            </w:r>
          </w:p>
        </w:tc>
        <w:tc>
          <w:tcPr>
            <w:tcW w:w="80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≥250</w:t>
            </w:r>
          </w:p>
        </w:tc>
        <w:tc>
          <w:tcPr>
            <w:tcW w:w="80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≥500</w:t>
            </w:r>
          </w:p>
        </w:tc>
        <w:tc>
          <w:tcPr>
            <w:tcW w:w="808"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453"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6</w:t>
            </w:r>
          </w:p>
        </w:tc>
        <w:tc>
          <w:tcPr>
            <w:tcW w:w="1312" w:type="pct"/>
            <w:gridSpan w:val="2"/>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低温弯折-</w:t>
            </w:r>
          </w:p>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(20℃×2h)</w:t>
            </w:r>
          </w:p>
        </w:tc>
        <w:tc>
          <w:tcPr>
            <w:tcW w:w="80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无裂纹</w:t>
            </w:r>
          </w:p>
        </w:tc>
        <w:tc>
          <w:tcPr>
            <w:tcW w:w="80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无裂纹</w:t>
            </w:r>
          </w:p>
        </w:tc>
        <w:tc>
          <w:tcPr>
            <w:tcW w:w="809"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无裂纹</w:t>
            </w:r>
          </w:p>
        </w:tc>
        <w:tc>
          <w:tcPr>
            <w:tcW w:w="808"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无裂纹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453" w:type="pct"/>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7</w:t>
            </w:r>
          </w:p>
        </w:tc>
        <w:tc>
          <w:tcPr>
            <w:tcW w:w="1312" w:type="pct"/>
            <w:gridSpan w:val="2"/>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防霉等级</w:t>
            </w:r>
          </w:p>
        </w:tc>
        <w:tc>
          <w:tcPr>
            <w:tcW w:w="3235" w:type="pct"/>
            <w:gridSpan w:val="4"/>
            <w:vAlign w:val="center"/>
          </w:tcPr>
          <w:p>
            <w:pPr>
              <w:widowControl/>
              <w:tabs>
                <w:tab w:val="center" w:pos="4201"/>
                <w:tab w:val="right" w:leader="dot" w:pos="9298"/>
              </w:tabs>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达到或优于2级</w:t>
            </w:r>
          </w:p>
        </w:tc>
      </w:tr>
    </w:tbl>
    <w:p>
      <w:pPr>
        <w:widowControl/>
        <w:tabs>
          <w:tab w:val="center" w:pos="4201"/>
          <w:tab w:val="right" w:leader="dot" w:pos="9298"/>
        </w:tabs>
        <w:autoSpaceDE w:val="0"/>
        <w:autoSpaceDN w:val="0"/>
        <w:spacing w:line="240" w:lineRule="auto"/>
        <w:rPr>
          <w:rFonts w:ascii="Times New Roman" w:hAnsi="Times New Roman"/>
          <w:kern w:val="0"/>
          <w:szCs w:val="20"/>
        </w:rPr>
      </w:pPr>
      <w:r>
        <w:rPr>
          <w:rFonts w:ascii="Times New Roman" w:hAnsi="Times New Roman"/>
          <w:kern w:val="0"/>
          <w:szCs w:val="20"/>
        </w:rPr>
        <w:t>注：1 *硬度为推荐项目。</w:t>
      </w:r>
    </w:p>
    <w:p>
      <w:pPr>
        <w:widowControl/>
        <w:tabs>
          <w:tab w:val="center" w:pos="4201"/>
          <w:tab w:val="right" w:leader="dot" w:pos="9298"/>
        </w:tabs>
        <w:autoSpaceDE w:val="0"/>
        <w:autoSpaceDN w:val="0"/>
        <w:spacing w:line="240" w:lineRule="auto"/>
        <w:rPr>
          <w:rFonts w:ascii="Times New Roman" w:hAnsi="Times New Roman"/>
          <w:kern w:val="0"/>
          <w:szCs w:val="20"/>
        </w:rPr>
      </w:pPr>
      <w:r>
        <w:rPr>
          <w:rFonts w:ascii="Times New Roman" w:hAnsi="Times New Roman"/>
          <w:kern w:val="0"/>
          <w:szCs w:val="20"/>
        </w:rPr>
        <w:t xml:space="preserve">    2 成品切片测试应达到标准的80%。</w:t>
      </w:r>
    </w:p>
    <w:p>
      <w:pPr>
        <w:spacing w:line="240" w:lineRule="auto"/>
        <w:ind w:firstLine="420" w:firstLineChars="200"/>
        <w:rPr>
          <w:rFonts w:ascii="Times New Roman" w:hAnsi="Times New Roman"/>
        </w:rPr>
      </w:pPr>
      <w:r>
        <w:rPr>
          <w:rFonts w:ascii="Times New Roman" w:hAnsi="Times New Roman"/>
        </w:rPr>
        <w:t>3接头部位的拉伸强度不低于上表标准性能的50%。</w:t>
      </w:r>
    </w:p>
    <w:p>
      <w:pPr>
        <w:pStyle w:val="85"/>
        <w:spacing w:beforeLines="0" w:afterLines="0"/>
        <w:rPr>
          <w:rFonts w:ascii="Times New Roman" w:eastAsia="宋体"/>
        </w:rPr>
      </w:pPr>
      <w:r>
        <w:rPr>
          <w:rFonts w:hint="eastAsia" w:ascii="Times New Roman" w:eastAsia="宋体"/>
        </w:rPr>
        <w:t>预制管节接头处应设置衬垫板，一般采用木衬垫板，应符合下列规定：</w:t>
      </w:r>
    </w:p>
    <w:p>
      <w:pPr>
        <w:pStyle w:val="114"/>
        <w:spacing w:beforeLines="0" w:afterLines="0"/>
        <w:rPr>
          <w:rFonts w:ascii="Times New Roman" w:eastAsia="宋体"/>
        </w:rPr>
      </w:pPr>
      <w:r>
        <w:rPr>
          <w:rFonts w:hint="eastAsia" w:ascii="Times New Roman" w:eastAsia="宋体"/>
        </w:rPr>
        <w:t>木衬垫板应选用质地均匀有弹性的松木、杉木或胶合板；</w:t>
      </w:r>
    </w:p>
    <w:p>
      <w:pPr>
        <w:pStyle w:val="114"/>
        <w:spacing w:beforeLines="0" w:afterLines="0"/>
        <w:rPr>
          <w:rFonts w:ascii="Times New Roman" w:eastAsia="宋体"/>
        </w:rPr>
      </w:pPr>
      <w:r>
        <w:rPr>
          <w:rFonts w:hint="eastAsia" w:ascii="Times New Roman" w:eastAsia="宋体"/>
        </w:rPr>
        <w:t>木衬垫板在满足传力要求的同时，尚应满足强度和变形要求；</w:t>
      </w:r>
    </w:p>
    <w:p>
      <w:pPr>
        <w:pStyle w:val="114"/>
        <w:spacing w:beforeLines="0" w:afterLines="0"/>
        <w:rPr>
          <w:rFonts w:ascii="Times New Roman" w:eastAsia="宋体"/>
        </w:rPr>
      </w:pPr>
      <w:r>
        <w:rPr>
          <w:rFonts w:hint="eastAsia" w:ascii="Times New Roman" w:eastAsia="宋体"/>
        </w:rPr>
        <w:t>木衬垫板厚度应为</w:t>
      </w:r>
      <w:r>
        <w:rPr>
          <w:rFonts w:ascii="Times New Roman" w:eastAsia="宋体"/>
        </w:rPr>
        <w:t>10mm~30mm</w:t>
      </w:r>
      <w:r>
        <w:rPr>
          <w:rFonts w:hint="eastAsia" w:ascii="Times New Roman" w:eastAsia="宋体"/>
        </w:rPr>
        <w:t>。木垫圈厚度应根据管道尺寸确定。</w:t>
      </w:r>
    </w:p>
    <w:p>
      <w:pPr>
        <w:pStyle w:val="125"/>
        <w:spacing w:before="156" w:after="156"/>
      </w:pPr>
      <w:bookmarkStart w:id="168" w:name="_Toc6424709"/>
      <w:bookmarkStart w:id="169" w:name="_Toc508008992"/>
      <w:bookmarkStart w:id="170" w:name="_Toc520100338"/>
      <w:bookmarkStart w:id="171" w:name="_Toc533000821"/>
      <w:bookmarkStart w:id="172" w:name="_Toc508009160"/>
      <w:bookmarkStart w:id="173" w:name="_Toc111401200"/>
      <w:bookmarkStart w:id="174" w:name="_Toc110617951"/>
      <w:bookmarkStart w:id="175" w:name="_Toc111399620"/>
      <w:bookmarkStart w:id="176" w:name="_Toc110618035"/>
      <w:bookmarkStart w:id="177" w:name="_Toc110627345"/>
      <w:bookmarkStart w:id="178" w:name="_Toc111402668"/>
      <w:bookmarkStart w:id="179" w:name="_Toc6424565"/>
      <w:r>
        <w:rPr>
          <w:rFonts w:hint="eastAsia"/>
        </w:rPr>
        <w:t>顶进力估算</w:t>
      </w:r>
      <w:bookmarkEnd w:id="168"/>
      <w:bookmarkEnd w:id="169"/>
      <w:bookmarkEnd w:id="170"/>
      <w:bookmarkEnd w:id="171"/>
      <w:bookmarkEnd w:id="172"/>
      <w:bookmarkEnd w:id="173"/>
      <w:bookmarkEnd w:id="174"/>
      <w:bookmarkEnd w:id="175"/>
      <w:bookmarkEnd w:id="176"/>
      <w:bookmarkEnd w:id="177"/>
      <w:bookmarkEnd w:id="178"/>
      <w:bookmarkEnd w:id="179"/>
    </w:p>
    <w:p>
      <w:pPr>
        <w:pStyle w:val="85"/>
        <w:spacing w:beforeLines="0" w:afterLines="0"/>
        <w:rPr>
          <w:rFonts w:ascii="Times New Roman" w:eastAsia="宋体"/>
        </w:rPr>
      </w:pPr>
      <w:r>
        <w:rPr>
          <w:rFonts w:hint="eastAsia" w:ascii="Times New Roman" w:eastAsia="宋体"/>
        </w:rPr>
        <w:t>估算顶管顶进力时，应综合考虑管节结构、顶进工作井后背墙结构的允许最大荷载、顶进设备能力、施工技术措施等因素。最大顶力应大于顶进阻力，但不得超过管材或工作井后背墙的允许顶力。</w:t>
      </w:r>
    </w:p>
    <w:p>
      <w:pPr>
        <w:pStyle w:val="85"/>
        <w:spacing w:before="156" w:after="156"/>
      </w:pPr>
      <w:r>
        <w:rPr>
          <w:rFonts w:hint="eastAsia"/>
        </w:rPr>
        <w:t>顶进力估算</w:t>
      </w:r>
    </w:p>
    <w:p>
      <w:pPr>
        <w:pStyle w:val="85"/>
        <w:numPr>
          <w:ilvl w:val="0"/>
          <w:numId w:val="0"/>
        </w:numPr>
        <w:spacing w:beforeLines="0" w:afterLines="0"/>
        <w:ind w:firstLine="420" w:firstLineChars="200"/>
        <w:rPr>
          <w:rFonts w:ascii="Times New Roman" w:eastAsia="宋体"/>
        </w:rPr>
      </w:pPr>
      <w:r>
        <w:rPr>
          <w:rFonts w:hint="eastAsia" w:ascii="Times New Roman" w:eastAsia="宋体"/>
        </w:rPr>
        <w:t>最大顶进力应小于后靠力的</w:t>
      </w:r>
      <w:r>
        <w:rPr>
          <w:rFonts w:ascii="Times New Roman" w:eastAsia="宋体"/>
        </w:rPr>
        <w:t>0.7</w:t>
      </w:r>
      <w:r>
        <w:rPr>
          <w:rFonts w:hint="eastAsia" w:ascii="Times New Roman" w:eastAsia="宋体"/>
        </w:rPr>
        <w:t>倍，否则要增加中继间。一般认为，顶进力由迎面阻力与管道摩阻力两部分组成，如图</w:t>
      </w:r>
      <w:r>
        <w:rPr>
          <w:rFonts w:ascii="Times New Roman" w:eastAsia="宋体"/>
        </w:rPr>
        <w:t>3</w:t>
      </w:r>
      <w:r>
        <w:rPr>
          <w:rFonts w:hint="eastAsia" w:ascii="Times New Roman" w:eastAsia="宋体"/>
        </w:rPr>
        <w:t>所示。</w:t>
      </w:r>
    </w:p>
    <w:p>
      <w:pPr>
        <w:pStyle w:val="344"/>
        <w:spacing w:line="300" w:lineRule="auto"/>
      </w:pPr>
      <w:r>
        <w:rPr>
          <w:rFonts w:hint="eastAsia"/>
        </w:rPr>
        <w:drawing>
          <wp:inline distT="0" distB="0" distL="0" distR="0">
            <wp:extent cx="5160010" cy="398399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1">
                      <a:extLst>
                        <a:ext uri="{28A0092B-C50C-407E-A947-70E740481C1C}">
                          <a14:useLocalDpi xmlns:a14="http://schemas.microsoft.com/office/drawing/2010/main" val="0"/>
                        </a:ext>
                      </a:extLst>
                    </a:blip>
                    <a:srcRect l="6894" t="4202" r="2344" b="3476"/>
                    <a:stretch>
                      <a:fillRect/>
                    </a:stretch>
                  </pic:blipFill>
                  <pic:spPr>
                    <a:xfrm>
                      <a:off x="0" y="0"/>
                      <a:ext cx="5160010" cy="3983990"/>
                    </a:xfrm>
                    <a:prstGeom prst="rect">
                      <a:avLst/>
                    </a:prstGeom>
                    <a:noFill/>
                    <a:ln>
                      <a:noFill/>
                    </a:ln>
                  </pic:spPr>
                </pic:pic>
              </a:graphicData>
            </a:graphic>
          </wp:inline>
        </w:drawing>
      </w:r>
    </w:p>
    <w:p>
      <w:pPr>
        <w:pStyle w:val="134"/>
        <w:spacing w:before="156" w:after="156"/>
      </w:pPr>
      <w:r>
        <w:rPr>
          <w:rFonts w:hint="eastAsia"/>
        </w:rPr>
        <w:t>顶管顶进力构成示意图</w:t>
      </w:r>
    </w:p>
    <w:p>
      <w:pPr>
        <w:pStyle w:val="344"/>
        <w:spacing w:line="300" w:lineRule="auto"/>
      </w:pPr>
    </w:p>
    <w:p>
      <w:pPr>
        <w:pStyle w:val="345"/>
        <w:spacing w:line="300" w:lineRule="auto"/>
      </w:pPr>
      <w:r>
        <w:tab/>
      </w:r>
      <m:oMath>
        <m:r>
          <m:rPr/>
          <w:rPr>
            <w:rFonts w:ascii="Cambria Math" w:hAnsi="Cambria Math"/>
          </w:rPr>
          <m:t>P=</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+F</m:t>
        </m:r>
      </m:oMath>
      <w:r>
        <w:tab/>
      </w:r>
      <w:r>
        <w:rPr>
          <w:rFonts w:hint="eastAsia"/>
        </w:rPr>
        <w:t>（式7）</w:t>
      </w:r>
    </w:p>
    <w:p>
      <w:pPr>
        <w:pStyle w:val="345"/>
        <w:spacing w:line="300" w:lineRule="auto"/>
      </w:pPr>
      <w:r>
        <w:tab/>
      </w:r>
      <m:oMath>
        <m:r>
          <m:rPr/>
          <w:rPr>
            <w:rFonts w:ascii="Cambria Math" w:hAnsi="Cambria Math"/>
          </w:rPr>
          <m:t>F=π</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L</m:t>
        </m:r>
        <m:sSub>
          <m:sSubPr>
            <m:ctrlPr>
              <w:rPr>
                <w:rFonts w:ascii="Cambria Math" w:hAnsi="Cambria Math"/>
                <w:i/>
              </w:rPr>
            </m:ctrlPr>
          </m:sSubPr>
          <m:e>
            <m:r>
              <m:rPr/>
              <w:rPr>
                <w:rFonts w:hint="eastAsia" w:ascii="Cambria Math" w:hAnsi="Cambria Math"/>
              </w:rPr>
              <m:t>f</m:t>
            </m:r>
            <m:ctrlPr>
              <w:rPr>
                <w:rFonts w:ascii="Cambria Math" w:hAnsi="Cambria Math"/>
                <w:i/>
              </w:rPr>
            </m:ctrlPr>
          </m:e>
          <m:sub>
            <m:r>
              <m:rPr/>
              <w:rPr>
                <w:rFonts w:ascii="Cambria Math" w:hAnsi="Cambria Math"/>
              </w:rPr>
              <m:t>k</m:t>
            </m:r>
            <m:ctrlPr>
              <w:rPr>
                <w:rFonts w:ascii="Cambria Math" w:hAnsi="Cambria Math"/>
                <w:i/>
              </w:rPr>
            </m:ctrlPr>
          </m:sub>
        </m:sSub>
      </m:oMath>
      <w:r>
        <w:tab/>
      </w:r>
      <w:r>
        <w:rPr>
          <w:rFonts w:hint="eastAsia"/>
        </w:rPr>
        <w:t>（式8）</w:t>
      </w:r>
    </w:p>
    <w:p>
      <w:pPr>
        <w:pStyle w:val="256"/>
        <w:tabs>
          <w:tab w:val="left" w:pos="21"/>
          <w:tab w:val="left" w:pos="4201"/>
        </w:tabs>
        <w:ind w:firstLine="0" w:firstLineChars="0"/>
        <w:rPr>
          <w:rFonts w:ascii="Times New Roman"/>
        </w:rPr>
      </w:pPr>
      <w:r>
        <w:rPr>
          <w:rFonts w:hint="eastAsia" w:ascii="Times New Roman"/>
        </w:rPr>
        <w:t>式中：</w:t>
      </w:r>
      <w:r>
        <w:rPr>
          <w:rFonts w:ascii="Times New Roman"/>
          <w:position w:val="-4"/>
        </w:rPr>
        <w:t>P</w:t>
      </w:r>
      <w:r>
        <w:rPr>
          <w:rFonts w:ascii="Times New Roman"/>
        </w:rPr>
        <w:t>——</w:t>
      </w:r>
      <w:r>
        <w:rPr>
          <w:rFonts w:hint="eastAsia" w:ascii="Times New Roman"/>
        </w:rPr>
        <w:t>总顶进力（</w:t>
      </w:r>
      <w:r>
        <w:rPr>
          <w:rFonts w:ascii="Times New Roman"/>
        </w:rPr>
        <w:t>kN</w:t>
      </w:r>
      <w:r>
        <w:rPr>
          <w:rFonts w:hint="eastAsia" w:ascii="Times New Roman"/>
        </w:rPr>
        <w:t>）；</w:t>
      </w:r>
    </w:p>
    <w:p>
      <w:pPr>
        <w:pStyle w:val="256"/>
        <w:tabs>
          <w:tab w:val="left" w:pos="21"/>
          <w:tab w:val="left" w:pos="4201"/>
        </w:tabs>
        <w:ind w:firstLine="630" w:firstLineChars="300"/>
        <w:rPr>
          <w:rFonts w:ascii="Times New Roman"/>
        </w:rPr>
      </w:pPr>
      <w:r>
        <w:rPr>
          <w:rFonts w:ascii="Times New Roman"/>
        </w:rPr>
        <w:t>F</w:t>
      </w:r>
      <w:r>
        <w:rPr>
          <w:rFonts w:ascii="Times New Roman"/>
          <w:vertAlign w:val="subscript"/>
        </w:rPr>
        <w:t>0</w:t>
      </w:r>
      <w:r>
        <w:rPr>
          <w:rFonts w:ascii="Times New Roman"/>
        </w:rPr>
        <w:t>——</w:t>
      </w:r>
      <w:r>
        <w:rPr>
          <w:rFonts w:hint="eastAsia" w:ascii="Times New Roman"/>
        </w:rPr>
        <w:t>顶管机的迎面阻力（</w:t>
      </w:r>
      <w:r>
        <w:rPr>
          <w:rFonts w:ascii="Times New Roman"/>
        </w:rPr>
        <w:t>kN</w:t>
      </w:r>
      <w:r>
        <w:rPr>
          <w:rFonts w:hint="eastAsia" w:ascii="Times New Roman"/>
        </w:rPr>
        <w:t>），可参照(表</w:t>
      </w:r>
      <w:r>
        <w:rPr>
          <w:rFonts w:ascii="Times New Roman"/>
        </w:rPr>
        <w:t>7</w:t>
      </w:r>
      <w:r>
        <w:rPr>
          <w:rFonts w:hint="eastAsia" w:ascii="Times New Roman"/>
        </w:rPr>
        <w:t>)计算；</w:t>
      </w:r>
    </w:p>
    <w:p>
      <w:pPr>
        <w:pStyle w:val="256"/>
        <w:tabs>
          <w:tab w:val="left" w:pos="21"/>
          <w:tab w:val="left" w:pos="4201"/>
        </w:tabs>
        <w:ind w:firstLine="630" w:firstLineChars="300"/>
        <w:rPr>
          <w:rFonts w:ascii="Times New Roman"/>
        </w:rPr>
      </w:pPr>
      <w:r>
        <w:rPr>
          <w:rFonts w:ascii="Times New Roman"/>
        </w:rPr>
        <w:t>F——</w:t>
      </w:r>
      <w:r>
        <w:rPr>
          <w:rFonts w:hint="eastAsia" w:ascii="Times New Roman"/>
        </w:rPr>
        <w:t>管道摩阻力（</w:t>
      </w:r>
      <w:r>
        <w:rPr>
          <w:rFonts w:ascii="Times New Roman"/>
        </w:rPr>
        <w:t>kN</w:t>
      </w:r>
      <w:r>
        <w:rPr>
          <w:rFonts w:hint="eastAsia" w:ascii="Times New Roman"/>
        </w:rPr>
        <w:t>）；</w:t>
      </w:r>
    </w:p>
    <w:p>
      <w:pPr>
        <w:pStyle w:val="256"/>
        <w:tabs>
          <w:tab w:val="clear" w:pos="4201"/>
          <w:tab w:val="clear" w:pos="9298"/>
        </w:tabs>
        <w:ind w:firstLine="630" w:firstLineChars="300"/>
        <w:rPr>
          <w:rFonts w:ascii="Times New Roman"/>
        </w:rPr>
      </w:pPr>
      <w:r>
        <w:rPr>
          <w:rFonts w:ascii="Times New Roman"/>
        </w:rPr>
        <w:t>D</w:t>
      </w:r>
      <w:r>
        <w:rPr>
          <w:rFonts w:ascii="Times New Roman"/>
          <w:vertAlign w:val="subscript"/>
        </w:rPr>
        <w:t>0</w:t>
      </w:r>
      <w:r>
        <w:rPr>
          <w:rFonts w:ascii="Times New Roman"/>
        </w:rPr>
        <w:t>——</w:t>
      </w:r>
      <w:r>
        <w:rPr>
          <w:rFonts w:hint="eastAsia" w:ascii="Times New Roman"/>
        </w:rPr>
        <w:t>管道外径（</w:t>
      </w:r>
      <w:r>
        <w:rPr>
          <w:rFonts w:ascii="Times New Roman"/>
        </w:rPr>
        <w:t>m</w:t>
      </w:r>
      <w:r>
        <w:rPr>
          <w:rFonts w:hint="eastAsia" w:ascii="Times New Roman"/>
        </w:rPr>
        <w:t>）；</w:t>
      </w:r>
    </w:p>
    <w:p>
      <w:pPr>
        <w:pStyle w:val="256"/>
        <w:tabs>
          <w:tab w:val="clear" w:pos="4201"/>
          <w:tab w:val="clear" w:pos="9298"/>
        </w:tabs>
        <w:ind w:firstLine="630" w:firstLineChars="300"/>
        <w:rPr>
          <w:rFonts w:ascii="Times New Roman"/>
        </w:rPr>
      </w:pPr>
      <w:r>
        <w:rPr>
          <w:position w:val="-4"/>
        </w:rPr>
        <w:t>L</w:t>
      </w:r>
      <w:r>
        <w:t>——</w:t>
      </w:r>
      <w:r>
        <w:rPr>
          <w:rFonts w:hint="eastAsia" w:hAnsi="宋体"/>
        </w:rPr>
        <w:t>管道设计顶进长度</w:t>
      </w:r>
      <w:r>
        <w:rPr>
          <w:rFonts w:hint="eastAsia" w:ascii="Times New Roman"/>
        </w:rPr>
        <w:t>（</w:t>
      </w:r>
      <w:r>
        <w:rPr>
          <w:rFonts w:ascii="Times New Roman"/>
        </w:rPr>
        <w:t>m</w:t>
      </w:r>
      <w:r>
        <w:rPr>
          <w:rFonts w:hint="eastAsia" w:ascii="Times New Roman"/>
        </w:rPr>
        <w:t>）；</w:t>
      </w:r>
    </w:p>
    <w:p>
      <w:pPr>
        <w:pStyle w:val="256"/>
        <w:tabs>
          <w:tab w:val="clear" w:pos="4201"/>
          <w:tab w:val="clear" w:pos="9298"/>
        </w:tabs>
        <w:ind w:left="395" w:leftChars="188" w:firstLine="210" w:firstLineChars="100"/>
        <w:rPr>
          <w:rFonts w:ascii="Times New Roman"/>
        </w:rPr>
      </w:pPr>
      <w:r>
        <w:rPr>
          <w:rFonts w:ascii="Times New Roman"/>
        </w:rPr>
        <w:t>f</w:t>
      </w:r>
      <w:r>
        <w:rPr>
          <w:rFonts w:ascii="Times New Roman"/>
          <w:vertAlign w:val="subscript"/>
        </w:rPr>
        <w:t>k</w:t>
      </w:r>
      <w:r>
        <w:rPr>
          <w:rFonts w:ascii="Times New Roman"/>
        </w:rPr>
        <w:t>——</w:t>
      </w:r>
      <w:r>
        <w:rPr>
          <w:rFonts w:hint="eastAsia" w:ascii="Times New Roman"/>
        </w:rPr>
        <w:t>管道外壁与土之间的平均摩阻力（</w:t>
      </w:r>
      <w:r>
        <w:rPr>
          <w:rFonts w:ascii="Times New Roman"/>
        </w:rPr>
        <w:t>kN/m</w:t>
      </w:r>
      <w:r>
        <w:rPr>
          <w:rFonts w:ascii="Times New Roman"/>
          <w:vertAlign w:val="superscript"/>
        </w:rPr>
        <w:t>2</w:t>
      </w:r>
      <w:r>
        <w:rPr>
          <w:rFonts w:hint="eastAsia" w:ascii="Times New Roman"/>
        </w:rPr>
        <w:t>），通过试验确定，采用触变泥浆减阻技术时，其取值可参照表</w:t>
      </w:r>
      <w:r>
        <w:rPr>
          <w:rFonts w:ascii="Times New Roman"/>
        </w:rPr>
        <w:t>8</w:t>
      </w:r>
      <w:r>
        <w:rPr>
          <w:rFonts w:hint="eastAsia" w:ascii="Times New Roman"/>
        </w:rPr>
        <w:t>选取。</w:t>
      </w:r>
    </w:p>
    <w:p>
      <w:pPr>
        <w:pStyle w:val="132"/>
        <w:spacing w:before="156" w:after="156"/>
      </w:pPr>
      <w:r>
        <w:rPr>
          <w:rFonts w:hint="eastAsia"/>
        </w:rPr>
        <w:t>顶管机迎面阻力计算方法</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644"/>
        <w:gridCol w:w="3477"/>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76" w:type="dxa"/>
            <w:vAlign w:val="center"/>
          </w:tcPr>
          <w:p>
            <w:pPr>
              <w:pStyle w:val="344"/>
              <w:rPr>
                <w:kern w:val="0"/>
                <w:szCs w:val="18"/>
              </w:rPr>
            </w:pPr>
            <w:r>
              <w:rPr>
                <w:kern w:val="0"/>
                <w:szCs w:val="18"/>
              </w:rPr>
              <w:t>顶管机端面</w:t>
            </w:r>
          </w:p>
        </w:tc>
        <w:tc>
          <w:tcPr>
            <w:tcW w:w="1644" w:type="dxa"/>
            <w:vAlign w:val="center"/>
          </w:tcPr>
          <w:p>
            <w:pPr>
              <w:pStyle w:val="344"/>
              <w:rPr>
                <w:kern w:val="0"/>
                <w:szCs w:val="18"/>
              </w:rPr>
            </w:pPr>
            <w:r>
              <w:rPr>
                <w:kern w:val="0"/>
                <w:szCs w:val="18"/>
              </w:rPr>
              <w:t>常用机型</w:t>
            </w:r>
          </w:p>
        </w:tc>
        <w:tc>
          <w:tcPr>
            <w:tcW w:w="3477" w:type="dxa"/>
            <w:vAlign w:val="center"/>
          </w:tcPr>
          <w:p>
            <w:pPr>
              <w:pStyle w:val="344"/>
              <w:rPr>
                <w:kern w:val="0"/>
                <w:szCs w:val="18"/>
              </w:rPr>
            </w:pPr>
            <w:r>
              <w:rPr>
                <w:kern w:val="0"/>
                <w:szCs w:val="18"/>
              </w:rPr>
              <w:t>迎面阻力</w:t>
            </w:r>
            <w:r>
              <w:rPr>
                <w:i/>
                <w:kern w:val="0"/>
                <w:szCs w:val="18"/>
              </w:rPr>
              <w:t>F</w:t>
            </w:r>
            <w:r>
              <w:rPr>
                <w:kern w:val="0"/>
                <w:szCs w:val="18"/>
                <w:vertAlign w:val="subscript"/>
              </w:rPr>
              <w:t>0</w:t>
            </w:r>
            <w:r>
              <w:rPr>
                <w:kern w:val="0"/>
                <w:szCs w:val="18"/>
              </w:rPr>
              <w:t>（kN）</w:t>
            </w:r>
          </w:p>
        </w:tc>
        <w:tc>
          <w:tcPr>
            <w:tcW w:w="2747" w:type="dxa"/>
            <w:vAlign w:val="center"/>
          </w:tcPr>
          <w:p>
            <w:pPr>
              <w:pStyle w:val="344"/>
              <w:rPr>
                <w:kern w:val="0"/>
                <w:szCs w:val="18"/>
              </w:rPr>
            </w:pPr>
            <w:r>
              <w:rPr>
                <w:kern w:val="0"/>
                <w:szCs w:val="18"/>
              </w:rPr>
              <w:t>式中符号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76" w:type="dxa"/>
            <w:vAlign w:val="center"/>
          </w:tcPr>
          <w:p>
            <w:pPr>
              <w:pStyle w:val="344"/>
              <w:rPr>
                <w:kern w:val="0"/>
                <w:szCs w:val="18"/>
              </w:rPr>
            </w:pPr>
            <w:r>
              <w:rPr>
                <w:kern w:val="0"/>
                <w:szCs w:val="18"/>
              </w:rPr>
              <w:t>刃口</w:t>
            </w:r>
          </w:p>
        </w:tc>
        <w:tc>
          <w:tcPr>
            <w:tcW w:w="1644" w:type="dxa"/>
            <w:vAlign w:val="center"/>
          </w:tcPr>
          <w:p>
            <w:pPr>
              <w:pStyle w:val="344"/>
              <w:rPr>
                <w:kern w:val="0"/>
                <w:szCs w:val="18"/>
              </w:rPr>
            </w:pPr>
            <w:r>
              <w:rPr>
                <w:kern w:val="0"/>
                <w:szCs w:val="18"/>
              </w:rPr>
              <w:t>机械式工具管</w:t>
            </w:r>
          </w:p>
        </w:tc>
        <w:tc>
          <w:tcPr>
            <w:tcW w:w="3477" w:type="dxa"/>
            <w:vAlign w:val="center"/>
          </w:tcPr>
          <w:p>
            <w:pPr>
              <w:pStyle w:val="344"/>
              <w:rPr>
                <w:kern w:val="0"/>
                <w:szCs w:val="18"/>
              </w:rPr>
            </w:pPr>
            <w:r>
              <w:rPr>
                <w:position w:val="-14"/>
                <w:szCs w:val="18"/>
              </w:rPr>
              <w:object>
                <v:shape id="_x0000_i1063" o:spt="75" type="#_x0000_t75" style="height:20.1pt;width:78.7pt;" o:ole="t" filled="f" o:preferrelative="t" stroked="f" coordsize="21600,21600">
                  <v:path/>
                  <v:fill on="f" focussize="0,0"/>
                  <v:stroke on="f" joinstyle="miter"/>
                  <v:imagedata r:id="rId113" o:title=""/>
                  <o:lock v:ext="edit" aspectratio="t"/>
                  <w10:wrap type="none"/>
                  <w10:anchorlock/>
                </v:shape>
                <o:OLEObject Type="Embed" ProgID="Equation.DSMT4" ShapeID="_x0000_i1063" DrawAspect="Content" ObjectID="_1468075763" r:id="rId112">
                  <o:LockedField>false</o:LockedField>
                </o:OLEObject>
              </w:object>
            </w:r>
          </w:p>
        </w:tc>
        <w:tc>
          <w:tcPr>
            <w:tcW w:w="2747" w:type="dxa"/>
            <w:vAlign w:val="center"/>
          </w:tcPr>
          <w:p>
            <w:pPr>
              <w:pStyle w:val="344"/>
              <w:rPr>
                <w:kern w:val="0"/>
                <w:szCs w:val="18"/>
              </w:rPr>
            </w:pPr>
            <w:r>
              <w:rPr>
                <w:position w:val="-6"/>
                <w:szCs w:val="18"/>
              </w:rPr>
              <w:object>
                <v:shape id="_x0000_i1064" o:spt="75" type="#_x0000_t75" style="height:11.7pt;width:6.7pt;" o:ole="t" filled="f" o:preferrelative="t" stroked="f" coordsize="21600,21600">
                  <v:path/>
                  <v:fill on="f" focussize="0,0"/>
                  <v:stroke on="f" joinstyle="miter"/>
                  <v:imagedata r:id="rId115" o:title=""/>
                  <o:lock v:ext="edit" aspectratio="t"/>
                  <w10:wrap type="none"/>
                  <w10:anchorlock/>
                </v:shape>
                <o:OLEObject Type="Embed" ProgID="Equation.DSMT4" ShapeID="_x0000_i1064" DrawAspect="Content" ObjectID="_1468075764" r:id="rId114">
                  <o:LockedField>false</o:LockedField>
                </o:OLEObject>
              </w:object>
            </w:r>
            <w:r>
              <w:rPr>
                <w:kern w:val="0"/>
                <w:szCs w:val="18"/>
              </w:rPr>
              <w:t>——刃口厚度（m）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76" w:type="dxa"/>
            <w:vAlign w:val="center"/>
          </w:tcPr>
          <w:p>
            <w:pPr>
              <w:pStyle w:val="344"/>
              <w:rPr>
                <w:kern w:val="0"/>
                <w:szCs w:val="18"/>
              </w:rPr>
            </w:pPr>
            <w:r>
              <w:rPr>
                <w:kern w:val="0"/>
                <w:szCs w:val="18"/>
              </w:rPr>
              <w:t>喇叭口</w:t>
            </w:r>
          </w:p>
        </w:tc>
        <w:tc>
          <w:tcPr>
            <w:tcW w:w="1644" w:type="dxa"/>
            <w:vAlign w:val="center"/>
          </w:tcPr>
          <w:p>
            <w:pPr>
              <w:pStyle w:val="344"/>
              <w:rPr>
                <w:kern w:val="0"/>
                <w:szCs w:val="18"/>
              </w:rPr>
            </w:pPr>
            <w:r>
              <w:rPr>
                <w:kern w:val="0"/>
                <w:szCs w:val="18"/>
              </w:rPr>
              <w:t>挤压式</w:t>
            </w:r>
          </w:p>
        </w:tc>
        <w:tc>
          <w:tcPr>
            <w:tcW w:w="3477" w:type="dxa"/>
            <w:vAlign w:val="center"/>
          </w:tcPr>
          <w:p>
            <w:pPr>
              <w:pStyle w:val="344"/>
              <w:rPr>
                <w:kern w:val="0"/>
                <w:szCs w:val="18"/>
              </w:rPr>
            </w:pPr>
            <w:r>
              <w:rPr>
                <w:position w:val="-22"/>
                <w:szCs w:val="18"/>
              </w:rPr>
              <w:object>
                <v:shape id="_x0000_i1065" o:spt="75" type="#_x0000_t75" style="height:27.65pt;width:80.35pt;" o:ole="t" filled="f" o:preferrelative="t" stroked="f" coordsize="21600,21600">
                  <v:path/>
                  <v:fill on="f" focussize="0,0"/>
                  <v:stroke on="f" joinstyle="miter"/>
                  <v:imagedata r:id="rId117" o:title=""/>
                  <o:lock v:ext="edit" aspectratio="t"/>
                  <w10:wrap type="none"/>
                  <w10:anchorlock/>
                </v:shape>
                <o:OLEObject Type="Embed" ProgID="Equation.DSMT4" ShapeID="_x0000_i1065" DrawAspect="Content" ObjectID="_1468075765" r:id="rId116">
                  <o:LockedField>false</o:LockedField>
                </o:OLEObject>
              </w:object>
            </w:r>
          </w:p>
        </w:tc>
        <w:tc>
          <w:tcPr>
            <w:tcW w:w="2747" w:type="dxa"/>
            <w:vAlign w:val="center"/>
          </w:tcPr>
          <w:p>
            <w:pPr>
              <w:pStyle w:val="344"/>
              <w:rPr>
                <w:kern w:val="0"/>
                <w:szCs w:val="18"/>
              </w:rPr>
            </w:pPr>
            <w:r>
              <w:rPr>
                <w:position w:val="-6"/>
                <w:szCs w:val="18"/>
              </w:rPr>
              <w:object>
                <v:shape id="_x0000_i1066" o:spt="75" type="#_x0000_t75" style="height:11.7pt;width:8.35pt;" o:ole="t" filled="f" o:preferrelative="t" stroked="f" coordsize="21600,21600">
                  <v:path/>
                  <v:fill on="f" focussize="0,0"/>
                  <v:stroke on="f" joinstyle="miter"/>
                  <v:imagedata r:id="rId119" o:title=""/>
                  <o:lock v:ext="edit" aspectratio="t"/>
                  <w10:wrap type="none"/>
                  <w10:anchorlock/>
                </v:shape>
                <o:OLEObject Type="Embed" ProgID="Equation.DSMT4" ShapeID="_x0000_i1066" DrawAspect="Content" ObjectID="_1468075766" r:id="rId118">
                  <o:LockedField>false</o:LockedField>
                </o:OLEObject>
              </w:object>
            </w:r>
            <w:r>
              <w:rPr>
                <w:kern w:val="0"/>
                <w:szCs w:val="18"/>
              </w:rPr>
              <w:t>—— 开口率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76" w:type="dxa"/>
            <w:vAlign w:val="center"/>
          </w:tcPr>
          <w:p>
            <w:pPr>
              <w:pStyle w:val="344"/>
              <w:rPr>
                <w:kern w:val="0"/>
                <w:szCs w:val="18"/>
              </w:rPr>
            </w:pPr>
            <w:r>
              <w:rPr>
                <w:kern w:val="0"/>
                <w:szCs w:val="18"/>
              </w:rPr>
              <w:t>网格</w:t>
            </w:r>
          </w:p>
        </w:tc>
        <w:tc>
          <w:tcPr>
            <w:tcW w:w="1644" w:type="dxa"/>
            <w:vAlign w:val="center"/>
          </w:tcPr>
          <w:p>
            <w:pPr>
              <w:pStyle w:val="344"/>
              <w:rPr>
                <w:kern w:val="0"/>
                <w:szCs w:val="18"/>
              </w:rPr>
            </w:pPr>
            <w:r>
              <w:rPr>
                <w:kern w:val="0"/>
                <w:szCs w:val="18"/>
              </w:rPr>
              <w:t>挤压式</w:t>
            </w:r>
          </w:p>
        </w:tc>
        <w:tc>
          <w:tcPr>
            <w:tcW w:w="3477" w:type="dxa"/>
            <w:vAlign w:val="center"/>
          </w:tcPr>
          <w:p>
            <w:pPr>
              <w:pStyle w:val="344"/>
              <w:rPr>
                <w:kern w:val="0"/>
                <w:szCs w:val="18"/>
              </w:rPr>
            </w:pPr>
            <w:r>
              <w:rPr>
                <w:position w:val="-22"/>
                <w:szCs w:val="18"/>
              </w:rPr>
              <w:object>
                <v:shape id="_x0000_i1067" o:spt="75" type="#_x0000_t75" style="height:27.65pt;width:63.65pt;" o:ole="t" filled="f" o:preferrelative="t" stroked="f" coordsize="21600,21600">
                  <v:path/>
                  <v:fill on="f" focussize="0,0"/>
                  <v:stroke on="f" joinstyle="miter"/>
                  <v:imagedata r:id="rId121" o:title=""/>
                  <o:lock v:ext="edit" aspectratio="t"/>
                  <w10:wrap type="none"/>
                  <w10:anchorlock/>
                </v:shape>
                <o:OLEObject Type="Embed" ProgID="Equation.DSMT4" ShapeID="_x0000_i1067" DrawAspect="Content" ObjectID="_1468075767" r:id="rId120">
                  <o:LockedField>false</o:LockedField>
                </o:OLEObject>
              </w:object>
            </w:r>
          </w:p>
        </w:tc>
        <w:tc>
          <w:tcPr>
            <w:tcW w:w="2747" w:type="dxa"/>
            <w:vAlign w:val="center"/>
          </w:tcPr>
          <w:p>
            <w:pPr>
              <w:pStyle w:val="344"/>
              <w:rPr>
                <w:kern w:val="0"/>
                <w:szCs w:val="18"/>
              </w:rPr>
            </w:pPr>
            <w:r>
              <w:rPr>
                <w:position w:val="-12"/>
                <w:szCs w:val="18"/>
              </w:rPr>
              <w:object>
                <v:shape id="_x0000_i1068" o:spt="75" type="#_x0000_t75" style="height:19.25pt;width:14.25pt;" o:ole="t" filled="f" o:preferrelative="t" stroked="f" coordsize="21600,21600">
                  <v:path/>
                  <v:fill on="f" focussize="0,0"/>
                  <v:stroke on="f" joinstyle="miter"/>
                  <v:imagedata r:id="rId123" o:title=""/>
                  <o:lock v:ext="edit" aspectratio="t"/>
                  <w10:wrap type="none"/>
                  <w10:anchorlock/>
                </v:shape>
                <o:OLEObject Type="Embed" ProgID="Equation.DSMT4" ShapeID="_x0000_i1068" DrawAspect="Content" ObjectID="_1468075768" r:id="rId122">
                  <o:LockedField>false</o:LockedField>
                </o:OLEObject>
              </w:object>
            </w:r>
            <w:r>
              <w:rPr>
                <w:kern w:val="0"/>
                <w:szCs w:val="18"/>
              </w:rPr>
              <w:t>——网格界面参数，可取</w:t>
            </w:r>
            <w:r>
              <w:rPr>
                <w:position w:val="-12"/>
                <w:szCs w:val="18"/>
              </w:rPr>
              <w:object>
                <v:shape id="_x0000_i1069" o:spt="75" type="#_x0000_t75" style="height:19.25pt;width:68.65pt;" o:ole="t" filled="f" o:preferrelative="t" stroked="f" coordsize="21600,21600">
                  <v:path/>
                  <v:fill on="f" focussize="0,0"/>
                  <v:stroke on="f" joinstyle="miter"/>
                  <v:imagedata r:id="rId125" o:title=""/>
                  <o:lock v:ext="edit" aspectratio="t"/>
                  <w10:wrap type="none"/>
                  <w10:anchorlock/>
                </v:shape>
                <o:OLEObject Type="Embed" ProgID="Equation.DSMT4" ShapeID="_x0000_i1069" DrawAspect="Content" ObjectID="_1468075769" r:id="rId124">
                  <o:LockedField>false</o:LockedField>
                </o:OLEObject>
              </w:object>
            </w:r>
          </w:p>
        </w:tc>
      </w:tr>
    </w:tbl>
    <w:p>
      <w:pPr>
        <w:pStyle w:val="132"/>
        <w:numPr>
          <w:ilvl w:val="0"/>
          <w:numId w:val="0"/>
        </w:numPr>
        <w:spacing w:before="156" w:after="156"/>
      </w:pPr>
      <w:r>
        <w:rPr>
          <w:rFonts w:hint="eastAsia"/>
        </w:rPr>
        <w:t>表7顶管机迎面阻力计算方法（续）</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644"/>
        <w:gridCol w:w="3477"/>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76" w:type="dxa"/>
            <w:vAlign w:val="center"/>
          </w:tcPr>
          <w:p>
            <w:pPr>
              <w:pStyle w:val="344"/>
              <w:rPr>
                <w:kern w:val="0"/>
                <w:szCs w:val="18"/>
              </w:rPr>
            </w:pPr>
            <w:r>
              <w:rPr>
                <w:kern w:val="0"/>
                <w:szCs w:val="18"/>
              </w:rPr>
              <w:t>网格加气压</w:t>
            </w:r>
          </w:p>
        </w:tc>
        <w:tc>
          <w:tcPr>
            <w:tcW w:w="1644" w:type="dxa"/>
            <w:vAlign w:val="center"/>
          </w:tcPr>
          <w:p>
            <w:pPr>
              <w:pStyle w:val="344"/>
              <w:rPr>
                <w:kern w:val="0"/>
                <w:szCs w:val="18"/>
              </w:rPr>
            </w:pPr>
            <w:r>
              <w:rPr>
                <w:kern w:val="0"/>
                <w:szCs w:val="18"/>
              </w:rPr>
              <w:t>气压平衡式</w:t>
            </w:r>
          </w:p>
        </w:tc>
        <w:tc>
          <w:tcPr>
            <w:tcW w:w="3477" w:type="dxa"/>
            <w:vAlign w:val="center"/>
          </w:tcPr>
          <w:p>
            <w:pPr>
              <w:pStyle w:val="344"/>
              <w:rPr>
                <w:kern w:val="0"/>
                <w:szCs w:val="18"/>
              </w:rPr>
            </w:pPr>
            <w:r>
              <w:rPr>
                <w:position w:val="-22"/>
                <w:szCs w:val="18"/>
              </w:rPr>
              <w:object>
                <v:shape id="_x0000_i1070" o:spt="75" type="#_x0000_t75" style="height:27.65pt;width:88.75pt;" o:ole="t" filled="f" o:preferrelative="t" stroked="f" coordsize="21600,21600">
                  <v:path/>
                  <v:fill on="f" focussize="0,0"/>
                  <v:stroke on="f" joinstyle="miter"/>
                  <v:imagedata r:id="rId127" o:title=""/>
                  <o:lock v:ext="edit" aspectratio="t"/>
                  <w10:wrap type="none"/>
                  <w10:anchorlock/>
                </v:shape>
                <o:OLEObject Type="Embed" ProgID="Equation.DSMT4" ShapeID="_x0000_i1070" DrawAspect="Content" ObjectID="_1468075770" r:id="rId126">
                  <o:LockedField>false</o:LockedField>
                </o:OLEObject>
              </w:object>
            </w:r>
          </w:p>
        </w:tc>
        <w:tc>
          <w:tcPr>
            <w:tcW w:w="2747" w:type="dxa"/>
            <w:vAlign w:val="center"/>
          </w:tcPr>
          <w:p>
            <w:pPr>
              <w:pStyle w:val="344"/>
              <w:rPr>
                <w:kern w:val="0"/>
                <w:szCs w:val="18"/>
              </w:rPr>
            </w:pPr>
            <w:r>
              <w:rPr>
                <w:position w:val="-12"/>
                <w:szCs w:val="18"/>
              </w:rPr>
              <w:object>
                <v:shape id="_x0000_i1071" o:spt="75" type="#_x0000_t75" style="height:19.25pt;width:13.4pt;" o:ole="t" filled="f" o:preferrelative="t" stroked="f" coordsize="21600,21600">
                  <v:path/>
                  <v:fill on="f" focussize="0,0"/>
                  <v:stroke on="f" joinstyle="miter"/>
                  <v:imagedata r:id="rId129" o:title=""/>
                  <o:lock v:ext="edit" aspectratio="t"/>
                  <w10:wrap type="none"/>
                  <w10:anchorlock/>
                </v:shape>
                <o:OLEObject Type="Embed" ProgID="Equation.DSMT4" ShapeID="_x0000_i1071" DrawAspect="Content" ObjectID="_1468075771" r:id="rId128">
                  <o:LockedField>false</o:LockedField>
                </o:OLEObject>
              </w:object>
            </w:r>
            <w:r>
              <w:rPr>
                <w:kern w:val="0"/>
                <w:szCs w:val="18"/>
              </w:rPr>
              <w:t>——气压（kN/m</w:t>
            </w:r>
            <w:r>
              <w:rPr>
                <w:kern w:val="0"/>
                <w:szCs w:val="18"/>
                <w:vertAlign w:val="superscript"/>
              </w:rPr>
              <w:t>2</w:t>
            </w:r>
            <w:r>
              <w:rPr>
                <w:kern w:val="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76" w:type="dxa"/>
            <w:vAlign w:val="center"/>
          </w:tcPr>
          <w:p>
            <w:pPr>
              <w:pStyle w:val="344"/>
              <w:rPr>
                <w:kern w:val="0"/>
                <w:szCs w:val="18"/>
              </w:rPr>
            </w:pPr>
            <w:r>
              <w:rPr>
                <w:kern w:val="0"/>
                <w:szCs w:val="18"/>
              </w:rPr>
              <w:t>全断面切削</w:t>
            </w:r>
          </w:p>
        </w:tc>
        <w:tc>
          <w:tcPr>
            <w:tcW w:w="1644" w:type="dxa"/>
            <w:vAlign w:val="center"/>
          </w:tcPr>
          <w:p>
            <w:pPr>
              <w:pStyle w:val="344"/>
              <w:rPr>
                <w:kern w:val="0"/>
                <w:szCs w:val="18"/>
              </w:rPr>
            </w:pPr>
            <w:r>
              <w:rPr>
                <w:kern w:val="0"/>
                <w:szCs w:val="18"/>
              </w:rPr>
              <w:t>土压平衡式</w:t>
            </w:r>
          </w:p>
          <w:p>
            <w:pPr>
              <w:pStyle w:val="344"/>
              <w:rPr>
                <w:kern w:val="0"/>
                <w:szCs w:val="18"/>
              </w:rPr>
            </w:pPr>
            <w:r>
              <w:rPr>
                <w:kern w:val="0"/>
                <w:szCs w:val="18"/>
              </w:rPr>
              <w:t>泥水平衡式</w:t>
            </w:r>
          </w:p>
        </w:tc>
        <w:tc>
          <w:tcPr>
            <w:tcW w:w="3477" w:type="dxa"/>
            <w:vAlign w:val="center"/>
          </w:tcPr>
          <w:p>
            <w:pPr>
              <w:pStyle w:val="344"/>
              <w:rPr>
                <w:kern w:val="0"/>
                <w:szCs w:val="18"/>
              </w:rPr>
            </w:pPr>
            <w:r>
              <w:rPr>
                <w:position w:val="-22"/>
                <w:szCs w:val="18"/>
              </w:rPr>
              <w:object>
                <v:shape id="_x0000_i1072" o:spt="75" type="#_x0000_t75" style="height:27.65pt;width:61.1pt;" o:ole="t" filled="f" o:preferrelative="t" stroked="f" coordsize="21600,21600">
                  <v:path/>
                  <v:fill on="f" focussize="0,0"/>
                  <v:stroke on="f" joinstyle="miter"/>
                  <v:imagedata r:id="rId131" o:title=""/>
                  <o:lock v:ext="edit" aspectratio="t"/>
                  <w10:wrap type="none"/>
                  <w10:anchorlock/>
                </v:shape>
                <o:OLEObject Type="Embed" ProgID="Equation.DSMT4" ShapeID="_x0000_i1072" DrawAspect="Content" ObjectID="_1468075772" r:id="rId130">
                  <o:LockedField>false</o:LockedField>
                </o:OLEObject>
              </w:object>
            </w:r>
          </w:p>
        </w:tc>
        <w:tc>
          <w:tcPr>
            <w:tcW w:w="2747" w:type="dxa"/>
            <w:vAlign w:val="center"/>
          </w:tcPr>
          <w:p>
            <w:pPr>
              <w:pStyle w:val="344"/>
              <w:rPr>
                <w:kern w:val="0"/>
                <w:szCs w:val="18"/>
              </w:rPr>
            </w:pPr>
            <w:r>
              <w:rPr>
                <w:position w:val="-10"/>
                <w:szCs w:val="18"/>
              </w:rPr>
              <w:object>
                <v:shape id="_x0000_i1073" o:spt="75" type="#_x0000_t75" style="height:13.4pt;width:9.2pt;" o:ole="t" filled="f" o:preferrelative="t" stroked="f" coordsize="21600,21600">
                  <v:path/>
                  <v:fill on="f" focussize="0,0"/>
                  <v:stroke on="f" joinstyle="miter"/>
                  <v:imagedata r:id="rId133" o:title=""/>
                  <o:lock v:ext="edit" aspectratio="t"/>
                  <w10:wrap type="none"/>
                  <w10:anchorlock/>
                </v:shape>
                <o:OLEObject Type="Embed" ProgID="Equation.DSMT4" ShapeID="_x0000_i1073" DrawAspect="Content" ObjectID="_1468075773" r:id="rId132">
                  <o:LockedField>false</o:LockedField>
                </o:OLEObject>
              </w:object>
            </w:r>
            <w:r>
              <w:rPr>
                <w:kern w:val="0"/>
                <w:szCs w:val="18"/>
              </w:rPr>
              <w:t>——土的重度（kN/m</w:t>
            </w:r>
            <w:r>
              <w:rPr>
                <w:kern w:val="0"/>
                <w:szCs w:val="18"/>
                <w:vertAlign w:val="superscript"/>
              </w:rPr>
              <w:t>2</w:t>
            </w:r>
            <w:r>
              <w:rPr>
                <w:kern w:val="0"/>
                <w:szCs w:val="18"/>
              </w:rPr>
              <w:t>）；</w:t>
            </w:r>
          </w:p>
          <w:p>
            <w:pPr>
              <w:pStyle w:val="344"/>
              <w:rPr>
                <w:kern w:val="0"/>
                <w:szCs w:val="18"/>
              </w:rPr>
            </w:pPr>
            <w:r>
              <w:rPr>
                <w:position w:val="-4"/>
                <w:szCs w:val="18"/>
              </w:rPr>
              <w:object>
                <v:shape id="_x0000_i1074" o:spt="75" type="#_x0000_t75" style="height:13.4pt;width:14.25pt;" o:ole="t" filled="f" o:preferrelative="t" stroked="f" coordsize="21600,21600">
                  <v:path/>
                  <v:fill on="f" focussize="0,0"/>
                  <v:stroke on="f" joinstyle="miter"/>
                  <v:imagedata r:id="rId135" o:title=""/>
                  <o:lock v:ext="edit" aspectratio="t"/>
                  <w10:wrap type="none"/>
                  <w10:anchorlock/>
                </v:shape>
                <o:OLEObject Type="Embed" ProgID="Equation.DSMT4" ShapeID="_x0000_i1074" DrawAspect="Content" ObjectID="_1468075774" r:id="rId134">
                  <o:LockedField>false</o:LockedField>
                </o:OLEObject>
              </w:object>
            </w:r>
            <w:r>
              <w:rPr>
                <w:kern w:val="0"/>
                <w:szCs w:val="18"/>
              </w:rPr>
              <w:t>——覆盖层厚度（m）</w:t>
            </w:r>
          </w:p>
        </w:tc>
      </w:tr>
    </w:tbl>
    <w:p>
      <w:pPr>
        <w:spacing w:line="300" w:lineRule="auto"/>
        <w:ind w:firstLine="360"/>
        <w:rPr>
          <w:rFonts w:ascii="Times New Roman" w:hAnsi="Times New Roman"/>
        </w:rPr>
      </w:pPr>
      <w:r>
        <w:rPr>
          <w:rFonts w:ascii="Times New Roman" w:hAnsi="Times New Roman"/>
        </w:rPr>
        <w:t>注：</w:t>
      </w:r>
      <w:r>
        <w:rPr>
          <w:rFonts w:ascii="Times New Roman" w:hAnsi="Times New Roman"/>
          <w:position w:val="-4"/>
        </w:rPr>
        <w:object>
          <v:shape id="_x0000_i1075" o:spt="75" type="#_x0000_t75" style="height:13.4pt;width:13.4pt;" o:ole="t" filled="f" o:preferrelative="t" stroked="f" coordsize="21600,21600">
            <v:path/>
            <v:fill on="f" focussize="0,0"/>
            <v:stroke on="f" joinstyle="miter"/>
            <v:imagedata r:id="rId137" o:title=""/>
            <o:lock v:ext="edit" aspectratio="t"/>
            <w10:wrap type="none"/>
            <w10:anchorlock/>
          </v:shape>
          <o:OLEObject Type="Embed" ProgID="Equation.DSMT4" ShapeID="_x0000_i1075" DrawAspect="Content" ObjectID="_1468075775" r:id="rId136">
            <o:LockedField>false</o:LockedField>
          </o:OLEObject>
        </w:object>
      </w:r>
      <w:r>
        <w:rPr>
          <w:rFonts w:ascii="Times New Roman" w:hAnsi="Times New Roman"/>
        </w:rPr>
        <w:t>——顶管机外径（m）；</w:t>
      </w:r>
      <w:r>
        <w:rPr>
          <w:rFonts w:ascii="Times New Roman" w:hAnsi="Times New Roman"/>
          <w:position w:val="-12"/>
        </w:rPr>
        <w:object>
          <v:shape id="_x0000_i1076" o:spt="75" type="#_x0000_t75" style="height:19.25pt;width:13.4pt;" o:ole="t" filled="f" o:preferrelative="t" stroked="f" coordsize="21600,21600">
            <v:path/>
            <v:fill on="f" focussize="0,0"/>
            <v:stroke on="f" joinstyle="miter"/>
            <v:imagedata r:id="rId139" o:title=""/>
            <o:lock v:ext="edit" aspectratio="t"/>
            <w10:wrap type="none"/>
            <w10:anchorlock/>
          </v:shape>
          <o:OLEObject Type="Embed" ProgID="Equation.DSMT4" ShapeID="_x0000_i1076" DrawAspect="Content" ObjectID="_1468075776" r:id="rId138">
            <o:LockedField>false</o:LockedField>
          </o:OLEObject>
        </w:object>
      </w:r>
      <w:r>
        <w:rPr>
          <w:rFonts w:ascii="Times New Roman" w:hAnsi="Times New Roman"/>
        </w:rPr>
        <w:t>——挤压阻力（kN/m</w:t>
      </w:r>
      <w:r>
        <w:rPr>
          <w:rFonts w:ascii="Times New Roman" w:hAnsi="Times New Roman"/>
          <w:vertAlign w:val="superscript"/>
        </w:rPr>
        <w:t>2</w:t>
      </w:r>
      <w:r>
        <w:rPr>
          <w:rFonts w:ascii="Times New Roman" w:hAnsi="Times New Roman"/>
        </w:rPr>
        <w:t>），可取</w:t>
      </w:r>
      <w:r>
        <w:rPr>
          <w:rFonts w:ascii="Times New Roman" w:hAnsi="Times New Roman"/>
          <w:i/>
        </w:rPr>
        <w:t>P</w:t>
      </w:r>
      <w:r>
        <w:rPr>
          <w:rFonts w:ascii="Times New Roman" w:hAnsi="Times New Roman"/>
          <w:i/>
          <w:vertAlign w:val="subscript"/>
        </w:rPr>
        <w:t>r</w:t>
      </w:r>
      <w:r>
        <w:rPr>
          <w:rFonts w:ascii="Times New Roman" w:hAnsi="Times New Roman"/>
        </w:rPr>
        <w:t>=300kN/m</w:t>
      </w:r>
      <w:r>
        <w:rPr>
          <w:rFonts w:ascii="Times New Roman" w:hAnsi="Times New Roman"/>
          <w:vertAlign w:val="superscript"/>
        </w:rPr>
        <w:t>2</w:t>
      </w:r>
      <w:r>
        <w:rPr>
          <w:rFonts w:ascii="Times New Roman" w:hAnsi="Times New Roman"/>
        </w:rPr>
        <w:t>～500kN/m</w:t>
      </w:r>
      <w:r>
        <w:rPr>
          <w:rFonts w:ascii="Times New Roman" w:hAnsi="Times New Roman"/>
          <w:vertAlign w:val="superscript"/>
        </w:rPr>
        <w:t>2</w:t>
      </w:r>
      <w:r>
        <w:rPr>
          <w:rFonts w:ascii="Times New Roman" w:hAnsi="Times New Roman"/>
        </w:rPr>
        <w:t>。</w:t>
      </w:r>
    </w:p>
    <w:p>
      <w:pPr>
        <w:pStyle w:val="132"/>
        <w:spacing w:before="156" w:after="156"/>
      </w:pPr>
      <w:r>
        <w:rPr>
          <w:rFonts w:hint="eastAsia"/>
        </w:rPr>
        <w:t>采用触变泥浆技术时管壁单位面积平均摩阻力</w:t>
      </w:r>
      <w:r>
        <w:rPr>
          <w:i/>
        </w:rPr>
        <w:t>f</w:t>
      </w:r>
      <w:r>
        <w:rPr>
          <w:i/>
          <w:vertAlign w:val="subscript"/>
        </w:rPr>
        <w:t>k</w:t>
      </w:r>
      <w:r>
        <w:rPr>
          <w:rFonts w:hint="eastAsia"/>
        </w:rPr>
        <w:t>（</w:t>
      </w:r>
      <w:r>
        <w:t>kN/m</w:t>
      </w:r>
      <w:r>
        <w:rPr>
          <w:vertAlign w:val="superscript"/>
        </w:rPr>
        <w:t>2</w:t>
      </w:r>
      <w:r>
        <w:rPr>
          <w:rFonts w:hint="eastAsia"/>
        </w:rPr>
        <w:t>）</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5" w:type="dxa"/>
            <w:vAlign w:val="center"/>
          </w:tcPr>
          <w:p>
            <w:pPr>
              <w:spacing w:line="300" w:lineRule="auto"/>
              <w:jc w:val="center"/>
              <w:rPr>
                <w:rFonts w:ascii="Times New Roman" w:hAnsi="Times New Roman"/>
                <w:kern w:val="0"/>
                <w:sz w:val="18"/>
                <w:szCs w:val="18"/>
              </w:rPr>
            </w:pPr>
            <w:r>
              <w:rPr>
                <w:rFonts w:ascii="Times New Roman" w:hAnsi="Times New Roman"/>
                <w:kern w:val="0"/>
                <w:sz w:val="18"/>
                <w:szCs w:val="18"/>
              </w:rPr>
              <w:t>土层类型</w:t>
            </w:r>
          </w:p>
        </w:tc>
        <w:tc>
          <w:tcPr>
            <w:tcW w:w="1595" w:type="dxa"/>
            <w:vAlign w:val="center"/>
          </w:tcPr>
          <w:p>
            <w:pPr>
              <w:spacing w:line="300" w:lineRule="auto"/>
              <w:jc w:val="center"/>
              <w:rPr>
                <w:rFonts w:ascii="Times New Roman" w:hAnsi="Times New Roman"/>
                <w:kern w:val="0"/>
                <w:sz w:val="18"/>
                <w:szCs w:val="18"/>
              </w:rPr>
            </w:pPr>
            <w:r>
              <w:rPr>
                <w:rFonts w:ascii="Times New Roman" w:hAnsi="Times New Roman"/>
                <w:kern w:val="0"/>
                <w:sz w:val="18"/>
                <w:szCs w:val="18"/>
              </w:rPr>
              <w:t>黏性土</w:t>
            </w:r>
          </w:p>
        </w:tc>
        <w:tc>
          <w:tcPr>
            <w:tcW w:w="1595" w:type="dxa"/>
            <w:vAlign w:val="center"/>
          </w:tcPr>
          <w:p>
            <w:pPr>
              <w:spacing w:line="300" w:lineRule="auto"/>
              <w:jc w:val="center"/>
              <w:rPr>
                <w:rFonts w:ascii="Times New Roman" w:hAnsi="Times New Roman"/>
                <w:kern w:val="0"/>
                <w:sz w:val="18"/>
                <w:szCs w:val="18"/>
              </w:rPr>
            </w:pPr>
            <w:r>
              <w:rPr>
                <w:rFonts w:ascii="Times New Roman" w:hAnsi="Times New Roman"/>
                <w:kern w:val="0"/>
                <w:sz w:val="18"/>
                <w:szCs w:val="18"/>
              </w:rPr>
              <w:t>粉土</w:t>
            </w:r>
          </w:p>
        </w:tc>
        <w:tc>
          <w:tcPr>
            <w:tcW w:w="1595" w:type="dxa"/>
          </w:tcPr>
          <w:p>
            <w:pPr>
              <w:spacing w:line="300" w:lineRule="auto"/>
              <w:jc w:val="center"/>
              <w:rPr>
                <w:rFonts w:ascii="Times New Roman" w:hAnsi="Times New Roman"/>
                <w:kern w:val="0"/>
                <w:sz w:val="18"/>
                <w:szCs w:val="18"/>
              </w:rPr>
            </w:pPr>
            <w:r>
              <w:rPr>
                <w:rFonts w:ascii="Times New Roman" w:hAnsi="Times New Roman"/>
                <w:kern w:val="0"/>
                <w:sz w:val="18"/>
                <w:szCs w:val="18"/>
              </w:rPr>
              <w:t>粉、细砂土</w:t>
            </w:r>
          </w:p>
        </w:tc>
        <w:tc>
          <w:tcPr>
            <w:tcW w:w="1595" w:type="dxa"/>
          </w:tcPr>
          <w:p>
            <w:pPr>
              <w:spacing w:line="300" w:lineRule="auto"/>
              <w:jc w:val="center"/>
              <w:rPr>
                <w:rFonts w:ascii="Times New Roman" w:hAnsi="Times New Roman"/>
                <w:kern w:val="0"/>
                <w:sz w:val="18"/>
                <w:szCs w:val="18"/>
              </w:rPr>
            </w:pPr>
            <w:r>
              <w:rPr>
                <w:rFonts w:ascii="Times New Roman" w:hAnsi="Times New Roman"/>
                <w:kern w:val="0"/>
                <w:sz w:val="18"/>
                <w:szCs w:val="18"/>
              </w:rPr>
              <w:t>中粗砂土</w:t>
            </w:r>
          </w:p>
        </w:tc>
        <w:tc>
          <w:tcPr>
            <w:tcW w:w="1595" w:type="dxa"/>
          </w:tcPr>
          <w:p>
            <w:pPr>
              <w:spacing w:line="300" w:lineRule="auto"/>
              <w:jc w:val="center"/>
              <w:rPr>
                <w:rFonts w:ascii="Times New Roman" w:hAnsi="Times New Roman"/>
                <w:kern w:val="0"/>
                <w:sz w:val="18"/>
                <w:szCs w:val="18"/>
              </w:rPr>
            </w:pPr>
            <w:r>
              <w:rPr>
                <w:rFonts w:ascii="Times New Roman" w:hAnsi="Times New Roman"/>
                <w:kern w:val="0"/>
                <w:sz w:val="18"/>
                <w:szCs w:val="18"/>
              </w:rPr>
              <w:t>岩石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5" w:type="dxa"/>
            <w:vAlign w:val="center"/>
          </w:tcPr>
          <w:p>
            <w:pPr>
              <w:spacing w:line="300" w:lineRule="auto"/>
              <w:jc w:val="center"/>
              <w:rPr>
                <w:rFonts w:ascii="Times New Roman" w:hAnsi="Times New Roman"/>
                <w:kern w:val="0"/>
                <w:sz w:val="18"/>
                <w:szCs w:val="18"/>
              </w:rPr>
            </w:pPr>
            <w:r>
              <w:rPr>
                <w:rFonts w:ascii="Times New Roman" w:hAnsi="Times New Roman"/>
                <w:kern w:val="0"/>
                <w:sz w:val="18"/>
                <w:szCs w:val="18"/>
              </w:rPr>
              <w:t>混凝土管</w:t>
            </w:r>
          </w:p>
        </w:tc>
        <w:tc>
          <w:tcPr>
            <w:tcW w:w="1595" w:type="dxa"/>
            <w:vAlign w:val="center"/>
          </w:tcPr>
          <w:p>
            <w:pPr>
              <w:spacing w:line="300" w:lineRule="auto"/>
              <w:jc w:val="center"/>
              <w:rPr>
                <w:rFonts w:ascii="Times New Roman" w:hAnsi="Times New Roman"/>
                <w:kern w:val="0"/>
                <w:sz w:val="18"/>
                <w:szCs w:val="18"/>
              </w:rPr>
            </w:pPr>
            <w:r>
              <w:rPr>
                <w:rFonts w:ascii="Times New Roman" w:hAnsi="Times New Roman"/>
                <w:kern w:val="0"/>
                <w:sz w:val="18"/>
                <w:szCs w:val="18"/>
              </w:rPr>
              <w:t>3.0~5.0</w:t>
            </w:r>
          </w:p>
        </w:tc>
        <w:tc>
          <w:tcPr>
            <w:tcW w:w="1595" w:type="dxa"/>
            <w:vAlign w:val="center"/>
          </w:tcPr>
          <w:p>
            <w:pPr>
              <w:spacing w:line="300" w:lineRule="auto"/>
              <w:jc w:val="center"/>
              <w:rPr>
                <w:rFonts w:ascii="Times New Roman" w:hAnsi="Times New Roman"/>
                <w:kern w:val="0"/>
                <w:sz w:val="18"/>
                <w:szCs w:val="18"/>
              </w:rPr>
            </w:pPr>
            <w:r>
              <w:rPr>
                <w:rFonts w:ascii="Times New Roman" w:hAnsi="Times New Roman"/>
                <w:kern w:val="0"/>
                <w:sz w:val="18"/>
                <w:szCs w:val="18"/>
              </w:rPr>
              <w:t>5.0~8.0</w:t>
            </w:r>
          </w:p>
        </w:tc>
        <w:tc>
          <w:tcPr>
            <w:tcW w:w="1595" w:type="dxa"/>
          </w:tcPr>
          <w:p>
            <w:pPr>
              <w:spacing w:line="300" w:lineRule="auto"/>
              <w:jc w:val="center"/>
              <w:rPr>
                <w:rFonts w:ascii="Times New Roman" w:hAnsi="Times New Roman"/>
                <w:kern w:val="0"/>
                <w:sz w:val="18"/>
                <w:szCs w:val="18"/>
              </w:rPr>
            </w:pPr>
            <w:r>
              <w:rPr>
                <w:rFonts w:ascii="Times New Roman" w:hAnsi="Times New Roman"/>
                <w:kern w:val="0"/>
                <w:sz w:val="18"/>
                <w:szCs w:val="18"/>
              </w:rPr>
              <w:t>8.0~11.0</w:t>
            </w:r>
          </w:p>
        </w:tc>
        <w:tc>
          <w:tcPr>
            <w:tcW w:w="1595" w:type="dxa"/>
          </w:tcPr>
          <w:p>
            <w:pPr>
              <w:spacing w:line="300" w:lineRule="auto"/>
              <w:jc w:val="center"/>
              <w:rPr>
                <w:rFonts w:ascii="Times New Roman" w:hAnsi="Times New Roman"/>
                <w:kern w:val="0"/>
                <w:sz w:val="18"/>
                <w:szCs w:val="18"/>
              </w:rPr>
            </w:pPr>
            <w:r>
              <w:rPr>
                <w:rFonts w:ascii="Times New Roman" w:hAnsi="Times New Roman"/>
                <w:kern w:val="0"/>
                <w:sz w:val="18"/>
                <w:szCs w:val="18"/>
              </w:rPr>
              <w:t>11.0~16.0</w:t>
            </w:r>
          </w:p>
        </w:tc>
        <w:tc>
          <w:tcPr>
            <w:tcW w:w="1595" w:type="dxa"/>
          </w:tcPr>
          <w:p>
            <w:pPr>
              <w:spacing w:line="300" w:lineRule="auto"/>
              <w:jc w:val="center"/>
              <w:rPr>
                <w:rFonts w:ascii="Times New Roman" w:hAnsi="Times New Roman"/>
                <w:kern w:val="0"/>
                <w:sz w:val="18"/>
                <w:szCs w:val="18"/>
              </w:rPr>
            </w:pPr>
            <w:r>
              <w:rPr>
                <w:rFonts w:ascii="Times New Roman" w:hAnsi="Times New Roman"/>
                <w:kern w:val="0"/>
                <w:sz w:val="18"/>
                <w:szCs w:val="18"/>
              </w:rPr>
              <w:t>1.0～3.0</w:t>
            </w:r>
          </w:p>
        </w:tc>
      </w:tr>
    </w:tbl>
    <w:p>
      <w:pPr>
        <w:pStyle w:val="125"/>
        <w:spacing w:before="156" w:after="156"/>
      </w:pPr>
      <w:bookmarkStart w:id="180" w:name="_Toc6424566"/>
      <w:bookmarkStart w:id="181" w:name="_Toc110617952"/>
      <w:bookmarkStart w:id="182" w:name="_Toc111401201"/>
      <w:bookmarkStart w:id="183" w:name="_Toc111402669"/>
      <w:bookmarkStart w:id="184" w:name="_Toc110618036"/>
      <w:bookmarkStart w:id="185" w:name="_Toc6424710"/>
      <w:bookmarkStart w:id="186" w:name="_Toc533000822"/>
      <w:bookmarkStart w:id="187" w:name="_Toc111399621"/>
      <w:bookmarkStart w:id="188" w:name="_Toc520100339"/>
      <w:bookmarkStart w:id="189" w:name="_Toc110627346"/>
      <w:r>
        <w:rPr>
          <w:rFonts w:hint="eastAsia"/>
        </w:rPr>
        <w:t>中继间设计</w:t>
      </w:r>
      <w:bookmarkEnd w:id="180"/>
      <w:bookmarkEnd w:id="181"/>
      <w:bookmarkEnd w:id="182"/>
      <w:bookmarkEnd w:id="183"/>
      <w:bookmarkEnd w:id="184"/>
      <w:bookmarkEnd w:id="185"/>
      <w:bookmarkEnd w:id="186"/>
      <w:bookmarkEnd w:id="187"/>
      <w:bookmarkEnd w:id="188"/>
      <w:bookmarkEnd w:id="189"/>
    </w:p>
    <w:p>
      <w:pPr>
        <w:pStyle w:val="85"/>
        <w:spacing w:beforeLines="0" w:afterLines="0"/>
        <w:rPr>
          <w:rFonts w:ascii="Times New Roman" w:eastAsia="宋体"/>
        </w:rPr>
      </w:pPr>
      <w:r>
        <w:rPr>
          <w:rFonts w:ascii="Times New Roman" w:eastAsia="宋体"/>
        </w:rPr>
        <w:t>在管廊工程中，顶进设备的中继间作为安全储备，一般情况仅在机头位置设置，通过顶进力大小、管道承载力和后靠力确定第二个中继间位置；为了留有足够的顶力储备，当所需顶力超过主顶工作站的推进能力、施工管道或后座装置所允许的最大荷载70%时，则需要在施工管道中安装中继间进行辅助施工。</w:t>
      </w:r>
    </w:p>
    <w:p>
      <w:pPr>
        <w:pStyle w:val="85"/>
        <w:spacing w:before="156" w:after="156"/>
      </w:pPr>
      <w:r>
        <w:t>中继间设置原则</w:t>
      </w:r>
    </w:p>
    <w:p>
      <w:pPr>
        <w:spacing w:line="240" w:lineRule="auto"/>
        <w:ind w:firstLine="420" w:firstLineChars="200"/>
        <w:rPr>
          <w:color w:val="000000"/>
        </w:rPr>
      </w:pPr>
      <w:r>
        <w:rPr>
          <w:color w:val="000000"/>
        </w:rPr>
        <w:t>采用中继间顶进时，其设计顶进力、数量和位置应符合下列规定：</w:t>
      </w:r>
    </w:p>
    <w:p>
      <w:pPr>
        <w:pStyle w:val="114"/>
        <w:spacing w:beforeLines="0" w:afterLines="0"/>
        <w:rPr>
          <w:rFonts w:ascii="Times New Roman" w:eastAsia="宋体"/>
        </w:rPr>
      </w:pPr>
      <w:r>
        <w:rPr>
          <w:rFonts w:ascii="Times New Roman" w:eastAsia="宋体"/>
        </w:rPr>
        <w:t>第一个中继间的设计顶进力，应保证其允许最大顶进力能克服前方管道外壁所受摩擦阻力及顶管机的迎面阻力之和；而后续中继间设计顶进力应克服两个中继间之间的管道外壁摩擦阻力；</w:t>
      </w:r>
    </w:p>
    <w:p>
      <w:pPr>
        <w:pStyle w:val="114"/>
        <w:spacing w:beforeLines="0" w:afterLines="0"/>
        <w:rPr>
          <w:rFonts w:ascii="Times New Roman" w:eastAsia="宋体"/>
        </w:rPr>
      </w:pPr>
      <w:r>
        <w:rPr>
          <w:rFonts w:ascii="Times New Roman" w:eastAsia="宋体"/>
        </w:rPr>
        <w:t>设计顶进力应小于管材允许顶进力；</w:t>
      </w:r>
    </w:p>
    <w:p>
      <w:pPr>
        <w:pStyle w:val="114"/>
        <w:spacing w:beforeLines="0" w:afterLines="0"/>
        <w:rPr>
          <w:rFonts w:ascii="Times New Roman" w:eastAsia="宋体"/>
        </w:rPr>
      </w:pPr>
      <w:r>
        <w:rPr>
          <w:rFonts w:ascii="Times New Roman" w:eastAsia="宋体"/>
        </w:rPr>
        <w:t>确定中继间位置时，根据顶进长度和设计顶进力确定，应留有足够的顶进力安全系数。第一个中继间位置宜安装于顶管机后段，并提前安装，同时考虑顶管机在迎面阻力作用下发生反弹，引起地面变形。</w:t>
      </w:r>
    </w:p>
    <w:p>
      <w:pPr>
        <w:pStyle w:val="114"/>
        <w:spacing w:beforeLines="0" w:afterLines="0"/>
        <w:rPr>
          <w:rFonts w:ascii="Times New Roman" w:eastAsia="宋体"/>
        </w:rPr>
      </w:pPr>
      <w:r>
        <w:rPr>
          <w:rFonts w:ascii="Times New Roman" w:eastAsia="宋体"/>
        </w:rPr>
        <w:t>主顶总推力达到中继间的总推力40%~60%时，放置第一个中继间，顶进过程中启动前一个中继间顶进后，主顶油缸推动的管段总顶力达到中继间总推力的60%~80%时安置下一个中继间；</w:t>
      </w:r>
    </w:p>
    <w:p>
      <w:pPr>
        <w:pStyle w:val="114"/>
        <w:spacing w:beforeLines="0" w:afterLines="0"/>
        <w:rPr>
          <w:rFonts w:ascii="Times New Roman" w:eastAsia="宋体"/>
        </w:rPr>
      </w:pPr>
      <w:r>
        <w:rPr>
          <w:rFonts w:ascii="Times New Roman" w:eastAsia="宋体"/>
        </w:rPr>
        <w:t>中继间顶进力应有富余量，第一个中继间不宜小于自身最大顶力的40%，其余不宜小于30%；</w:t>
      </w:r>
    </w:p>
    <w:p>
      <w:pPr>
        <w:pStyle w:val="114"/>
        <w:spacing w:beforeLines="0" w:afterLines="0"/>
        <w:rPr>
          <w:rFonts w:ascii="Times New Roman" w:eastAsia="宋体"/>
        </w:rPr>
      </w:pPr>
      <w:r>
        <w:rPr>
          <w:rFonts w:ascii="Times New Roman" w:eastAsia="宋体"/>
        </w:rPr>
        <w:t>顶进过程中，主顶油缸的总顶力达到主顶油缸额定推力90%时，应启动中继间接力顶进。</w:t>
      </w:r>
    </w:p>
    <w:p>
      <w:pPr>
        <w:pStyle w:val="85"/>
        <w:spacing w:before="156" w:after="156"/>
      </w:pPr>
      <w:r>
        <w:t>中继间构造</w:t>
      </w:r>
    </w:p>
    <w:p>
      <w:pPr>
        <w:pStyle w:val="114"/>
        <w:spacing w:beforeLines="0" w:afterLines="0"/>
        <w:rPr>
          <w:rFonts w:ascii="Times New Roman" w:eastAsia="宋体"/>
        </w:rPr>
      </w:pPr>
      <w:r>
        <w:rPr>
          <w:rFonts w:ascii="Times New Roman" w:eastAsia="宋体"/>
        </w:rPr>
        <w:t>中继间的允许转角宜大于1.2˚，合力中心应可调节；</w:t>
      </w:r>
    </w:p>
    <w:p>
      <w:pPr>
        <w:pStyle w:val="114"/>
        <w:spacing w:beforeLines="0" w:afterLines="0"/>
        <w:rPr>
          <w:rFonts w:ascii="Times New Roman" w:eastAsia="宋体"/>
        </w:rPr>
      </w:pPr>
      <w:r>
        <w:rPr>
          <w:rFonts w:ascii="Times New Roman" w:eastAsia="宋体"/>
        </w:rPr>
        <w:t>中继间应有足够的刚度，其结构形状应符合相应管道接头的要求，中继间应带有木质的传压环和钢制的均压环，端面的尺寸必须同作用于其上的顶进力相适应；</w:t>
      </w:r>
    </w:p>
    <w:p>
      <w:pPr>
        <w:pStyle w:val="114"/>
        <w:spacing w:beforeLines="0" w:afterLines="0"/>
        <w:rPr>
          <w:rFonts w:ascii="Times New Roman" w:eastAsia="宋体"/>
        </w:rPr>
      </w:pPr>
      <w:r>
        <w:rPr>
          <w:rFonts w:ascii="Times New Roman" w:eastAsia="宋体"/>
        </w:rPr>
        <w:t>中继间密封装置宜采用径向可调形式，密封配合面的加工精度和密封材料的质量应满足要求；</w:t>
      </w:r>
    </w:p>
    <w:p>
      <w:pPr>
        <w:pStyle w:val="114"/>
        <w:spacing w:beforeLines="0" w:afterLines="0"/>
        <w:rPr>
          <w:rFonts w:ascii="Times New Roman" w:eastAsia="宋体"/>
        </w:rPr>
      </w:pPr>
      <w:r>
        <w:rPr>
          <w:rFonts w:ascii="Times New Roman" w:eastAsia="宋体"/>
        </w:rPr>
        <w:t>中继间外壳在伸缩时，滑动部分应具有止水性能和耐磨性，且滑动时无阻滞；</w:t>
      </w:r>
    </w:p>
    <w:p>
      <w:pPr>
        <w:pStyle w:val="114"/>
        <w:spacing w:beforeLines="0" w:afterLines="0"/>
        <w:rPr>
          <w:rFonts w:ascii="Times New Roman" w:eastAsia="宋体"/>
        </w:rPr>
      </w:pPr>
      <w:r>
        <w:rPr>
          <w:rFonts w:ascii="Times New Roman" w:eastAsia="宋体"/>
        </w:rPr>
        <w:t>超深、超长距离顶管工程，中继间应选用具有密封性能可靠、密封圈压紧度可调及可更换的密封装置。</w:t>
      </w:r>
    </w:p>
    <w:p>
      <w:pPr>
        <w:pStyle w:val="85"/>
        <w:spacing w:before="156" w:after="156"/>
      </w:pPr>
      <w:r>
        <w:t>中继间液压油缸的布置形式</w:t>
      </w:r>
    </w:p>
    <w:p>
      <w:pPr>
        <w:pStyle w:val="114"/>
        <w:spacing w:beforeLines="0" w:afterLines="0"/>
        <w:rPr>
          <w:rFonts w:ascii="Times New Roman" w:eastAsia="宋体"/>
        </w:rPr>
      </w:pPr>
      <w:r>
        <w:rPr>
          <w:rFonts w:ascii="Times New Roman" w:eastAsia="宋体"/>
        </w:rPr>
        <w:t>中继间的油缸数量应根据该施工长度的顶进力计算确定，并沿周长均匀分布安装；其伸缩行程应满足施工和中继间结构受力的要求；</w:t>
      </w:r>
    </w:p>
    <w:p>
      <w:pPr>
        <w:pStyle w:val="114"/>
        <w:spacing w:beforeLines="0" w:afterLines="0"/>
        <w:rPr>
          <w:rFonts w:ascii="Times New Roman" w:eastAsia="宋体"/>
        </w:rPr>
      </w:pPr>
      <w:r>
        <w:rPr>
          <w:rFonts w:ascii="Times New Roman" w:eastAsia="宋体"/>
        </w:rPr>
        <w:t>中继间油缸宜取偶数，且其规格宜相同；当规格不同时，其行程应同步，并应将同规格的中继间油缸对称布置；</w:t>
      </w:r>
    </w:p>
    <w:p>
      <w:pPr>
        <w:pStyle w:val="114"/>
        <w:spacing w:beforeLines="0" w:afterLines="0"/>
        <w:rPr>
          <w:rFonts w:ascii="Times New Roman" w:eastAsia="宋体"/>
        </w:rPr>
      </w:pPr>
      <w:r>
        <w:rPr>
          <w:rFonts w:ascii="Times New Roman" w:eastAsia="宋体"/>
        </w:rPr>
        <w:t>中继间油缸的油路应并联，每台中继间油缸应有进油、退油的控制系统；</w:t>
      </w:r>
    </w:p>
    <w:p>
      <w:pPr>
        <w:pStyle w:val="114"/>
        <w:spacing w:beforeLines="0" w:afterLines="0"/>
        <w:rPr>
          <w:rFonts w:ascii="Times New Roman" w:eastAsia="宋体"/>
        </w:rPr>
      </w:pPr>
      <w:r>
        <w:rPr>
          <w:rFonts w:ascii="Times New Roman" w:eastAsia="宋体"/>
        </w:rPr>
        <w:t>中继间安装前应检查各部件，确认正常后方可安装；安装完毕应通过试顶检验后方可使用。</w:t>
      </w:r>
    </w:p>
    <w:p>
      <w:pPr>
        <w:pStyle w:val="85"/>
        <w:spacing w:beforeLines="0" w:afterLines="0"/>
        <w:rPr>
          <w:rFonts w:ascii="Times New Roman" w:eastAsia="宋体"/>
        </w:rPr>
      </w:pPr>
      <w:r>
        <w:rPr>
          <w:rFonts w:ascii="Times New Roman" w:eastAsia="宋体"/>
        </w:rPr>
        <w:t>中继间结构须在安装前进行防腐处理。顶管施工完成后，拆除中继间内部零部件，保留壳体并做好壳体防水结构，加做钢筋混凝土衬砌作为通道永久性结构。</w:t>
      </w:r>
    </w:p>
    <w:p>
      <w:pPr>
        <w:pStyle w:val="125"/>
        <w:spacing w:before="156" w:after="156"/>
      </w:pPr>
      <w:bookmarkStart w:id="190" w:name="_Toc111402670"/>
      <w:bookmarkStart w:id="191" w:name="_Toc6424567"/>
      <w:bookmarkStart w:id="192" w:name="_Toc110627347"/>
      <w:bookmarkStart w:id="193" w:name="_Toc6424711"/>
      <w:bookmarkStart w:id="194" w:name="_Toc111401202"/>
      <w:bookmarkStart w:id="195" w:name="_Toc520100340"/>
      <w:bookmarkStart w:id="196" w:name="_Toc533000823"/>
      <w:bookmarkStart w:id="197" w:name="_Toc111399622"/>
      <w:bookmarkStart w:id="198" w:name="_Toc110618037"/>
      <w:bookmarkStart w:id="199" w:name="_Toc110617953"/>
      <w:r>
        <w:rPr>
          <w:rFonts w:hint="eastAsia"/>
        </w:rPr>
        <w:t>始发井、接收井设计</w:t>
      </w:r>
      <w:bookmarkEnd w:id="190"/>
      <w:bookmarkEnd w:id="191"/>
      <w:bookmarkEnd w:id="192"/>
      <w:bookmarkEnd w:id="193"/>
      <w:bookmarkEnd w:id="194"/>
      <w:bookmarkEnd w:id="195"/>
      <w:bookmarkEnd w:id="196"/>
      <w:bookmarkEnd w:id="197"/>
      <w:bookmarkEnd w:id="198"/>
      <w:bookmarkEnd w:id="199"/>
    </w:p>
    <w:p>
      <w:pPr>
        <w:pStyle w:val="85"/>
        <w:spacing w:before="156" w:after="156"/>
      </w:pPr>
      <w:r>
        <w:rPr>
          <w:rFonts w:hint="eastAsia"/>
        </w:rPr>
        <w:t>一般规定</w:t>
      </w:r>
    </w:p>
    <w:p>
      <w:pPr>
        <w:pStyle w:val="114"/>
        <w:spacing w:beforeLines="0" w:afterLines="0"/>
        <w:rPr>
          <w:rFonts w:ascii="Times New Roman" w:eastAsia="宋体"/>
        </w:rPr>
      </w:pPr>
      <w:r>
        <w:rPr>
          <w:rFonts w:hint="eastAsia" w:ascii="Times New Roman" w:eastAsia="宋体"/>
        </w:rPr>
        <w:t>工作井混凝土强度等级应大于</w:t>
      </w:r>
      <w:r>
        <w:rPr>
          <w:rFonts w:ascii="Times New Roman" w:eastAsia="宋体"/>
        </w:rPr>
        <w:t>C35</w:t>
      </w:r>
      <w:r>
        <w:rPr>
          <w:rFonts w:hint="eastAsia" w:ascii="Times New Roman" w:eastAsia="宋体"/>
        </w:rPr>
        <w:t>，抗渗等级应大于</w:t>
      </w:r>
      <w:r>
        <w:rPr>
          <w:rFonts w:ascii="Times New Roman" w:eastAsia="宋体"/>
        </w:rPr>
        <w:t>P8</w:t>
      </w:r>
      <w:r>
        <w:rPr>
          <w:rFonts w:hint="eastAsia" w:ascii="Times New Roman" w:eastAsia="宋体"/>
        </w:rPr>
        <w:t>。</w:t>
      </w:r>
    </w:p>
    <w:p>
      <w:pPr>
        <w:pStyle w:val="114"/>
        <w:spacing w:beforeLines="0" w:afterLines="0"/>
        <w:rPr>
          <w:rFonts w:ascii="Times New Roman" w:eastAsia="宋体"/>
        </w:rPr>
      </w:pPr>
      <w:r>
        <w:rPr>
          <w:rFonts w:hint="eastAsia" w:ascii="Times New Roman" w:eastAsia="宋体"/>
        </w:rPr>
        <w:t>顶管始发前先在洞口安装止水带，以防止顶管机始发时正面的水土涌入工作井内和顶进施工时压入的减阻泥浆从此处流失。</w:t>
      </w:r>
    </w:p>
    <w:p>
      <w:pPr>
        <w:pStyle w:val="114"/>
        <w:spacing w:beforeLines="0" w:afterLines="0"/>
        <w:rPr>
          <w:rFonts w:ascii="Times New Roman" w:eastAsia="宋体"/>
        </w:rPr>
      </w:pPr>
      <w:r>
        <w:rPr>
          <w:rFonts w:hint="eastAsia" w:ascii="Times New Roman" w:eastAsia="宋体"/>
        </w:rPr>
        <w:t>当始发段遇不良地质情况时，须在顶进方向距离工作井边一定范围内，对整个土体进行改良或加固。</w:t>
      </w:r>
    </w:p>
    <w:p>
      <w:pPr>
        <w:pStyle w:val="114"/>
        <w:spacing w:beforeLines="0" w:afterLines="0"/>
        <w:rPr>
          <w:rFonts w:ascii="Times New Roman" w:eastAsia="宋体"/>
        </w:rPr>
      </w:pPr>
      <w:r>
        <w:rPr>
          <w:rFonts w:hint="eastAsia" w:ascii="Times New Roman" w:eastAsia="宋体"/>
        </w:rPr>
        <w:t>根据工作井围护形式制定合理的封门拆除程序。</w:t>
      </w:r>
    </w:p>
    <w:p>
      <w:pPr>
        <w:pStyle w:val="114"/>
        <w:spacing w:beforeLines="0" w:afterLines="0"/>
        <w:rPr>
          <w:rFonts w:ascii="Times New Roman" w:eastAsia="宋体"/>
        </w:rPr>
      </w:pPr>
      <w:r>
        <w:rPr>
          <w:rFonts w:hint="eastAsia" w:ascii="Times New Roman" w:eastAsia="宋体"/>
        </w:rPr>
        <w:t>顶管施工结束后，工作井宜作为永久结构。</w:t>
      </w:r>
    </w:p>
    <w:p>
      <w:pPr>
        <w:pStyle w:val="85"/>
        <w:spacing w:before="156" w:after="156"/>
      </w:pPr>
      <w:r>
        <w:rPr>
          <w:rFonts w:hint="eastAsia"/>
        </w:rPr>
        <w:t>围护结构形式选择</w:t>
      </w:r>
    </w:p>
    <w:p>
      <w:pPr>
        <w:spacing w:line="300" w:lineRule="auto"/>
        <w:ind w:firstLine="420" w:firstLineChars="200"/>
      </w:pPr>
      <w:r>
        <w:rPr>
          <w:rFonts w:hint="eastAsia"/>
        </w:rPr>
        <w:t>应根据地质资料、管道埋深、管道直径、环境条件等合理选用工作井的支护结构形式。其设计宜符合以下原则：</w:t>
      </w:r>
    </w:p>
    <w:p>
      <w:pPr>
        <w:pStyle w:val="114"/>
        <w:spacing w:beforeLines="0" w:afterLines="0"/>
        <w:rPr>
          <w:rFonts w:ascii="Times New Roman" w:eastAsia="宋体"/>
        </w:rPr>
      </w:pPr>
      <w:r>
        <w:rPr>
          <w:rFonts w:hint="eastAsia" w:ascii="Times New Roman" w:eastAsia="宋体"/>
        </w:rPr>
        <w:t>在土质较软且地下水较丰富的地区，如果场地允许，宜优先采用沉井；</w:t>
      </w:r>
    </w:p>
    <w:p>
      <w:pPr>
        <w:pStyle w:val="114"/>
        <w:spacing w:beforeLines="0" w:afterLines="0"/>
        <w:rPr>
          <w:rFonts w:ascii="Times New Roman" w:eastAsia="宋体"/>
        </w:rPr>
      </w:pPr>
      <w:r>
        <w:rPr>
          <w:rFonts w:hint="eastAsia" w:ascii="Times New Roman" w:eastAsia="宋体"/>
        </w:rPr>
        <w:t>在顶管埋置较深、顶进力较大的软土地区，宜采用沉井或地下连续墙；</w:t>
      </w:r>
    </w:p>
    <w:p>
      <w:pPr>
        <w:pStyle w:val="114"/>
        <w:spacing w:beforeLines="0" w:afterLines="0"/>
        <w:rPr>
          <w:rFonts w:ascii="Times New Roman" w:eastAsia="宋体"/>
        </w:rPr>
      </w:pPr>
      <w:r>
        <w:rPr>
          <w:rFonts w:hint="eastAsia" w:ascii="Times New Roman" w:eastAsia="宋体"/>
        </w:rPr>
        <w:t>当顶管埋置较浅、地下水位较低、顶距较短时，宜选用钢板桩或</w:t>
      </w:r>
      <w:r>
        <w:rPr>
          <w:rFonts w:ascii="Times New Roman" w:eastAsia="宋体"/>
        </w:rPr>
        <w:t>SMW</w:t>
      </w:r>
      <w:r>
        <w:rPr>
          <w:rFonts w:hint="eastAsia" w:ascii="Times New Roman" w:eastAsia="宋体"/>
        </w:rPr>
        <w:t>工法桩；</w:t>
      </w:r>
    </w:p>
    <w:p>
      <w:pPr>
        <w:pStyle w:val="114"/>
        <w:spacing w:beforeLines="0" w:afterLines="0"/>
        <w:rPr>
          <w:rFonts w:ascii="Times New Roman" w:eastAsia="宋体"/>
        </w:rPr>
      </w:pPr>
      <w:r>
        <w:rPr>
          <w:rFonts w:hint="eastAsia" w:ascii="Times New Roman" w:eastAsia="宋体"/>
        </w:rPr>
        <w:t>当地下水位比顶管埋设深度低或无地下水的地段，可选用灌注桩或钢板桩；</w:t>
      </w:r>
    </w:p>
    <w:p>
      <w:pPr>
        <w:pStyle w:val="114"/>
        <w:spacing w:beforeLines="0" w:afterLines="0"/>
        <w:rPr>
          <w:rFonts w:ascii="Times New Roman" w:eastAsia="宋体"/>
        </w:rPr>
      </w:pPr>
      <w:r>
        <w:rPr>
          <w:rFonts w:hint="eastAsia" w:ascii="Times New Roman" w:eastAsia="宋体"/>
        </w:rPr>
        <w:t>当施工场地狭小且周边建筑需要保护时，宜采用地下连续墙；</w:t>
      </w:r>
    </w:p>
    <w:p>
      <w:pPr>
        <w:pStyle w:val="114"/>
        <w:spacing w:beforeLines="0" w:afterLines="0"/>
        <w:rPr>
          <w:rFonts w:ascii="Times New Roman" w:eastAsia="宋体"/>
        </w:rPr>
      </w:pPr>
      <w:r>
        <w:rPr>
          <w:rFonts w:hint="eastAsia" w:ascii="Times New Roman" w:eastAsia="宋体"/>
        </w:rPr>
        <w:t>当顶进力较大时，除沉井外其它形式的工作井都应设置钢筋混凝土后座墙；</w:t>
      </w:r>
    </w:p>
    <w:p>
      <w:pPr>
        <w:pStyle w:val="114"/>
        <w:spacing w:beforeLines="0" w:afterLines="0"/>
        <w:rPr>
          <w:rFonts w:ascii="Times New Roman" w:eastAsia="宋体"/>
        </w:rPr>
      </w:pPr>
      <w:r>
        <w:rPr>
          <w:rFonts w:hint="eastAsia" w:ascii="Times New Roman" w:eastAsia="宋体"/>
        </w:rPr>
        <w:t>始发井与接收井端墙面一般要求与顶管中心线垂直，若受地形条件限制，则可将工作井做成异形，只需将断面墙与顶管中心线垂直即可；</w:t>
      </w:r>
    </w:p>
    <w:p>
      <w:pPr>
        <w:pStyle w:val="114"/>
        <w:spacing w:beforeLines="0" w:afterLines="0"/>
        <w:rPr>
          <w:rFonts w:ascii="Times New Roman" w:eastAsia="宋体"/>
        </w:rPr>
      </w:pPr>
      <w:r>
        <w:rPr>
          <w:rFonts w:hint="eastAsia" w:ascii="Times New Roman" w:eastAsia="宋体"/>
        </w:rPr>
        <w:t>工作井支护形式尚应满足国家其他现行标准及</w:t>
      </w:r>
      <w:r>
        <w:rPr>
          <w:rFonts w:ascii="Times New Roman" w:eastAsia="宋体"/>
        </w:rPr>
        <w:t>JGJ311</w:t>
      </w:r>
      <w:r>
        <w:rPr>
          <w:rFonts w:hint="eastAsia" w:ascii="Times New Roman" w:eastAsia="宋体"/>
        </w:rPr>
        <w:t>的相关要求，并应符合湖北省各地市基坑工程管理办法的规定。</w:t>
      </w:r>
    </w:p>
    <w:p>
      <w:pPr>
        <w:pStyle w:val="85"/>
        <w:spacing w:beforeLines="0" w:afterLines="0"/>
        <w:rPr>
          <w:rFonts w:ascii="Times New Roman" w:eastAsia="宋体"/>
        </w:rPr>
      </w:pPr>
      <w:r>
        <w:rPr>
          <w:rFonts w:hint="eastAsia" w:ascii="Times New Roman" w:eastAsia="宋体"/>
        </w:rPr>
        <w:t>始发井、接收井尺寸要求</w:t>
      </w:r>
    </w:p>
    <w:p>
      <w:pPr>
        <w:pStyle w:val="114"/>
        <w:spacing w:beforeLines="0" w:afterLines="0"/>
        <w:rPr>
          <w:rFonts w:ascii="Times New Roman" w:eastAsia="宋体"/>
        </w:rPr>
      </w:pPr>
      <w:r>
        <w:rPr>
          <w:rFonts w:hint="eastAsia" w:ascii="Times New Roman" w:eastAsia="宋体"/>
        </w:rPr>
        <w:t>工作井应采用防水混凝土浇注，分段制作时，施工缝的防水措施应根据防水等级按明挖法地下工程设防要求选用。</w:t>
      </w:r>
    </w:p>
    <w:p>
      <w:pPr>
        <w:pStyle w:val="114"/>
        <w:spacing w:beforeLines="0" w:afterLines="0"/>
        <w:rPr>
          <w:rFonts w:ascii="Times New Roman" w:eastAsia="宋体"/>
        </w:rPr>
      </w:pPr>
      <w:r>
        <w:rPr>
          <w:rFonts w:hint="eastAsia" w:ascii="Times New Roman" w:eastAsia="宋体"/>
        </w:rPr>
        <w:t>净尺寸应考虑腰梁内支撑对设备安装的影响。</w:t>
      </w:r>
    </w:p>
    <w:p>
      <w:pPr>
        <w:pStyle w:val="114"/>
        <w:spacing w:beforeLines="0" w:afterLines="0"/>
        <w:rPr>
          <w:rFonts w:ascii="Times New Roman" w:eastAsia="宋体"/>
        </w:rPr>
      </w:pPr>
      <w:r>
        <w:rPr>
          <w:rFonts w:hint="eastAsia" w:ascii="Times New Roman" w:eastAsia="宋体"/>
        </w:rPr>
        <w:t>始发井的最小长度宜按（式9）计算：</w:t>
      </w:r>
    </w:p>
    <w:p>
      <w:pPr>
        <w:pStyle w:val="331"/>
        <w:spacing w:line="300" w:lineRule="auto"/>
        <w:jc w:val="right"/>
      </w:pPr>
      <w:r>
        <w:tab/>
      </w:r>
      <w:r>
        <w:rPr>
          <w:rFonts w:hint="eastAsia"/>
          <w:position w:val="-14"/>
        </w:rPr>
        <w:object>
          <v:shape id="_x0000_i1077" o:spt="75" type="#_x0000_t75" style="height:20.1pt;width:97.95pt;" o:ole="t" filled="f" o:preferrelative="t" stroked="f" coordsize="21600,21600">
            <v:path/>
            <v:fill on="f" focussize="0,0"/>
            <v:stroke on="f" joinstyle="miter"/>
            <v:imagedata r:id="rId141" o:title=""/>
            <o:lock v:ext="edit" aspectratio="t"/>
            <w10:wrap type="none"/>
            <w10:anchorlock/>
          </v:shape>
          <o:OLEObject Type="Embed" ProgID="Equation.DSMT4" ShapeID="_x0000_i1077" DrawAspect="Content" ObjectID="_1468075777" r:id="rId140">
            <o:LockedField>false</o:LockedField>
          </o:OLEObject>
        </w:object>
      </w:r>
      <w:r>
        <w:tab/>
      </w:r>
      <w:r>
        <w:t>(</w:t>
      </w:r>
      <w:r>
        <w:rPr>
          <w:rFonts w:hint="eastAsia"/>
        </w:rPr>
        <w:t>式</w:t>
      </w:r>
      <w:r>
        <w:t>9)</w:t>
      </w:r>
    </w:p>
    <w:p>
      <w:pPr>
        <w:spacing w:line="240" w:lineRule="auto"/>
        <w:rPr>
          <w:rFonts w:ascii="Times New Roman" w:hAnsi="Times New Roman"/>
        </w:rPr>
      </w:pPr>
      <w:r>
        <w:rPr>
          <w:rFonts w:ascii="Times New Roman" w:hAnsi="Times New Roman"/>
        </w:rPr>
        <w:t>式中：</w:t>
      </w:r>
      <w:r>
        <w:rPr>
          <w:rFonts w:hint="eastAsia" w:ascii="Times New Roman" w:hAnsi="Times New Roman"/>
        </w:rPr>
        <w:t>L</w:t>
      </w:r>
      <w:r>
        <w:rPr>
          <w:rFonts w:ascii="Times New Roman" w:hAnsi="Times New Roman"/>
          <w:vertAlign w:val="subscript"/>
        </w:rPr>
        <w:t>j</w:t>
      </w:r>
      <w:r>
        <w:rPr>
          <w:rFonts w:ascii="Times New Roman" w:hAnsi="Times New Roman"/>
        </w:rPr>
        <w:t>——工作井的最小长度（m）；</w:t>
      </w:r>
    </w:p>
    <w:p>
      <w:pPr>
        <w:spacing w:line="240" w:lineRule="auto"/>
        <w:ind w:firstLine="630" w:firstLineChars="300"/>
        <w:rPr>
          <w:rFonts w:ascii="Times New Roman" w:hAnsi="Times New Roman"/>
        </w:rPr>
      </w:pPr>
      <w:r>
        <w:rPr>
          <w:rFonts w:ascii="Times New Roman" w:hAnsi="Times New Roman"/>
        </w:rPr>
        <w:t>L</w:t>
      </w:r>
      <w:r>
        <w:rPr>
          <w:rFonts w:ascii="Times New Roman" w:hAnsi="Times New Roman"/>
          <w:vertAlign w:val="subscript"/>
        </w:rPr>
        <w:t>1</w:t>
      </w:r>
      <w:r>
        <w:rPr>
          <w:rFonts w:ascii="Times New Roman" w:hAnsi="Times New Roman"/>
        </w:rPr>
        <w:t>——顶管机或管段长度，取两者中大值（m）；</w:t>
      </w:r>
    </w:p>
    <w:p>
      <w:pPr>
        <w:widowControl/>
        <w:snapToGrid w:val="0"/>
        <w:spacing w:line="240" w:lineRule="auto"/>
        <w:ind w:firstLine="630" w:firstLineChars="300"/>
        <w:jc w:val="left"/>
        <w:textAlignment w:val="baseline"/>
        <w:rPr>
          <w:rFonts w:ascii="Times New Roman" w:hAnsi="Times New Roman"/>
        </w:rPr>
      </w:pPr>
      <w:r>
        <w:rPr>
          <w:rFonts w:ascii="Times New Roman" w:hAnsi="Times New Roman"/>
        </w:rPr>
        <w:t>L</w:t>
      </w:r>
      <w:r>
        <w:rPr>
          <w:rFonts w:ascii="Times New Roman" w:hAnsi="Times New Roman"/>
          <w:vertAlign w:val="subscript"/>
        </w:rPr>
        <w:t>2</w:t>
      </w:r>
      <w:r>
        <w:rPr>
          <w:rFonts w:ascii="Times New Roman" w:hAnsi="Times New Roman"/>
        </w:rPr>
        <w:t>——油缸长度（m）；</w:t>
      </w:r>
    </w:p>
    <w:p>
      <w:pPr>
        <w:widowControl/>
        <w:snapToGrid w:val="0"/>
        <w:spacing w:line="240" w:lineRule="auto"/>
        <w:ind w:firstLine="630" w:firstLineChars="300"/>
        <w:jc w:val="left"/>
        <w:textAlignment w:val="baseline"/>
        <w:rPr>
          <w:rFonts w:ascii="Times New Roman" w:hAnsi="Times New Roman"/>
        </w:rPr>
      </w:pPr>
      <w:r>
        <w:rPr>
          <w:rFonts w:ascii="Times New Roman" w:hAnsi="Times New Roman"/>
          <w:position w:val="-12"/>
        </w:rPr>
        <w:t>L</w:t>
      </w:r>
      <w:r>
        <w:rPr>
          <w:rFonts w:ascii="Times New Roman" w:hAnsi="Times New Roman"/>
          <w:position w:val="-12"/>
          <w:vertAlign w:val="subscript"/>
        </w:rPr>
        <w:t>3</w:t>
      </w:r>
      <w:r>
        <w:rPr>
          <w:rFonts w:ascii="Times New Roman" w:hAnsi="Times New Roman"/>
        </w:rPr>
        <w:t>——反力墙厚度（m）；</w:t>
      </w:r>
    </w:p>
    <w:p>
      <w:pPr>
        <w:pStyle w:val="248"/>
        <w:ind w:firstLine="600" w:firstLineChars="250"/>
        <w:rPr>
          <w:rFonts w:ascii="Times New Roman" w:hAnsi="Times New Roman" w:cs="Times New Roman"/>
          <w:szCs w:val="21"/>
        </w:rPr>
      </w:pPr>
      <w:r>
        <w:rPr>
          <w:rFonts w:ascii="Times New Roman" w:hAnsi="Times New Roman" w:cs="Times New Roman"/>
          <w:szCs w:val="21"/>
        </w:rPr>
        <w:t>m——考虑顶管管道后退、顶铁的厚度及安装富余量，可取1.5m。</w:t>
      </w:r>
    </w:p>
    <w:p>
      <w:pPr>
        <w:pStyle w:val="114"/>
        <w:spacing w:beforeLines="0" w:afterLines="0"/>
        <w:rPr>
          <w:rFonts w:ascii="Times New Roman" w:eastAsia="宋体"/>
        </w:rPr>
      </w:pPr>
      <w:r>
        <w:rPr>
          <w:rFonts w:hint="eastAsia" w:ascii="Times New Roman" w:eastAsia="宋体"/>
        </w:rPr>
        <w:t>始发井的最小宽度可按式1</w:t>
      </w:r>
      <w:r>
        <w:rPr>
          <w:rFonts w:ascii="Times New Roman" w:eastAsia="宋体"/>
        </w:rPr>
        <w:t>0</w:t>
      </w:r>
      <w:r>
        <w:rPr>
          <w:rFonts w:hint="eastAsia" w:ascii="Times New Roman" w:eastAsia="宋体"/>
        </w:rPr>
        <w:t>计算：</w:t>
      </w:r>
    </w:p>
    <w:p>
      <w:pPr>
        <w:pStyle w:val="331"/>
        <w:spacing w:line="300" w:lineRule="auto"/>
        <w:jc w:val="right"/>
      </w:pPr>
      <w:r>
        <w:tab/>
      </w:r>
      <w:r>
        <w:rPr>
          <w:rFonts w:hint="eastAsia"/>
          <w:position w:val="-12"/>
        </w:rPr>
        <w:object>
          <v:shape id="_x0000_i1078" o:spt="75" type="#_x0000_t75" style="height:20.1pt;width:62.8pt;" o:ole="t" filled="f" o:preferrelative="t" stroked="f" coordsize="21600,21600">
            <v:path/>
            <v:fill on="f" focussize="0,0"/>
            <v:stroke on="f" joinstyle="miter"/>
            <v:imagedata r:id="rId143" o:title=""/>
            <o:lock v:ext="edit" aspectratio="t"/>
            <w10:wrap type="none"/>
            <w10:anchorlock/>
          </v:shape>
          <o:OLEObject Type="Embed" ProgID="Equation.DSMT4" ShapeID="_x0000_i1078" DrawAspect="Content" ObjectID="_1468075778" r:id="rId142">
            <o:LockedField>false</o:LockedField>
          </o:OLEObject>
        </w:object>
      </w:r>
      <w:r>
        <w:tab/>
      </w:r>
      <w:r>
        <w:t>(</w:t>
      </w:r>
      <w:r>
        <w:rPr>
          <w:rFonts w:hint="eastAsia"/>
        </w:rPr>
        <w:t>式</w:t>
      </w:r>
      <w:r>
        <w:t>10)</w:t>
      </w:r>
    </w:p>
    <w:p>
      <w:pPr>
        <w:spacing w:line="300" w:lineRule="auto"/>
        <w:rPr>
          <w:rFonts w:ascii="Times New Roman" w:hAnsi="Times New Roman"/>
        </w:rPr>
      </w:pPr>
      <w:r>
        <w:rPr>
          <w:rFonts w:ascii="Times New Roman" w:hAnsi="Times New Roman"/>
        </w:rPr>
        <w:t>式中：B——工作井的最小宽度（m）；</w:t>
      </w:r>
    </w:p>
    <w:p>
      <w:pPr>
        <w:pStyle w:val="347"/>
        <w:spacing w:line="300" w:lineRule="auto"/>
        <w:ind w:firstLine="630"/>
      </w:pPr>
      <w:r>
        <w:t>D</w:t>
      </w:r>
      <w:r>
        <w:rPr>
          <w:vertAlign w:val="subscript"/>
        </w:rPr>
        <w:t>0</w:t>
      </w:r>
      <w:r>
        <w:t>——管道外径（m）；</w:t>
      </w:r>
    </w:p>
    <w:p>
      <w:pPr>
        <w:pStyle w:val="248"/>
        <w:spacing w:line="300" w:lineRule="auto"/>
        <w:ind w:firstLine="630" w:firstLineChars="300"/>
        <w:rPr>
          <w:rFonts w:ascii="Times New Roman" w:hAnsi="Times New Roman" w:cs="Times New Roman"/>
          <w:sz w:val="21"/>
          <w:szCs w:val="21"/>
        </w:rPr>
      </w:pPr>
      <w:r>
        <w:rPr>
          <w:rFonts w:ascii="Times New Roman" w:hAnsi="Times New Roman" w:cs="Times New Roman"/>
          <w:sz w:val="21"/>
          <w:szCs w:val="21"/>
        </w:rPr>
        <w:t>S——施工操作空间，可取1.0m～1.5m，浅工作井取小值，深工作井取大值。</w:t>
      </w:r>
    </w:p>
    <w:p>
      <w:pPr>
        <w:pStyle w:val="114"/>
        <w:spacing w:beforeLines="0" w:afterLines="0"/>
        <w:rPr>
          <w:rFonts w:ascii="Times New Roman" w:eastAsia="宋体"/>
        </w:rPr>
      </w:pPr>
      <w:r>
        <w:rPr>
          <w:rFonts w:hint="eastAsia" w:ascii="Times New Roman" w:eastAsia="宋体"/>
        </w:rPr>
        <w:t>始发井的底板面深度应按（式1</w:t>
      </w:r>
      <w:r>
        <w:rPr>
          <w:rFonts w:ascii="Times New Roman" w:eastAsia="宋体"/>
        </w:rPr>
        <w:t>1</w:t>
      </w:r>
      <w:r>
        <w:rPr>
          <w:rFonts w:hint="eastAsia" w:ascii="Times New Roman" w:eastAsia="宋体"/>
        </w:rPr>
        <w:t>）计算：</w:t>
      </w:r>
    </w:p>
    <w:p>
      <w:pPr>
        <w:pStyle w:val="331"/>
        <w:spacing w:line="300" w:lineRule="auto"/>
        <w:jc w:val="right"/>
      </w:pPr>
      <w:r>
        <w:tab/>
      </w:r>
      <w:r>
        <w:rPr>
          <w:rFonts w:hint="eastAsia"/>
          <w:position w:val="-12"/>
        </w:rPr>
        <w:object>
          <v:shape id="_x0000_i1079" o:spt="75" type="#_x0000_t75" style="height:20.1pt;width:86.25pt;" o:ole="t" filled="f" o:preferrelative="t" stroked="f" coordsize="21600,21600">
            <v:path/>
            <v:fill on="f" focussize="0,0"/>
            <v:stroke on="f" joinstyle="miter"/>
            <v:imagedata r:id="rId145" o:title=""/>
            <o:lock v:ext="edit" aspectratio="t"/>
            <w10:wrap type="none"/>
            <w10:anchorlock/>
          </v:shape>
          <o:OLEObject Type="Embed" ProgID="Equation.DSMT4" ShapeID="_x0000_i1079" DrawAspect="Content" ObjectID="_1468075779" r:id="rId144">
            <o:LockedField>false</o:LockedField>
          </o:OLEObject>
        </w:object>
      </w:r>
      <w:r>
        <w:tab/>
      </w:r>
      <w:r>
        <w:rPr>
          <w:rFonts w:hint="eastAsia"/>
        </w:rPr>
        <w:t>（式1</w:t>
      </w:r>
      <w:r>
        <w:t>1</w:t>
      </w:r>
      <w:r>
        <w:rPr>
          <w:rFonts w:hint="eastAsia"/>
        </w:rPr>
        <w:t>）</w:t>
      </w:r>
    </w:p>
    <w:p>
      <w:pPr>
        <w:spacing w:line="240" w:lineRule="auto"/>
        <w:rPr>
          <w:rFonts w:ascii="Times New Roman" w:hAnsi="Times New Roman"/>
        </w:rPr>
      </w:pPr>
      <w:r>
        <w:rPr>
          <w:rFonts w:ascii="Times New Roman" w:hAnsi="Times New Roman"/>
        </w:rPr>
        <w:t>式中：H</w:t>
      </w:r>
      <w:r>
        <w:rPr>
          <w:rFonts w:ascii="Times New Roman" w:hAnsi="Times New Roman"/>
          <w:vertAlign w:val="subscript"/>
        </w:rPr>
        <w:t>d</w:t>
      </w:r>
      <w:r>
        <w:rPr>
          <w:rFonts w:ascii="Times New Roman" w:hAnsi="Times New Roman"/>
        </w:rPr>
        <w:t>——工作井底板面最小深度（m）；</w:t>
      </w:r>
    </w:p>
    <w:p>
      <w:pPr>
        <w:snapToGrid w:val="0"/>
        <w:spacing w:line="240" w:lineRule="auto"/>
        <w:ind w:firstLine="630" w:firstLineChars="300"/>
        <w:rPr>
          <w:rFonts w:ascii="Times New Roman" w:hAnsi="Times New Roman"/>
        </w:rPr>
      </w:pPr>
      <w:r>
        <w:rPr>
          <w:rFonts w:ascii="Times New Roman" w:hAnsi="Times New Roman"/>
        </w:rPr>
        <w:t>H——顶管覆土层厚度（m）；</w:t>
      </w:r>
    </w:p>
    <w:p>
      <w:pPr>
        <w:pStyle w:val="248"/>
        <w:ind w:firstLine="600" w:firstLineChars="250"/>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d</w:t>
      </w:r>
      <w:r>
        <w:rPr>
          <w:rFonts w:ascii="Times New Roman" w:hAnsi="Times New Roman" w:cs="Times New Roman"/>
        </w:rPr>
        <w:t>——管底操作空间（m），钢筋混凝土管可取</w:t>
      </w:r>
      <w:r>
        <w:rPr>
          <w:rFonts w:ascii="Times New Roman" w:hAnsi="Times New Roman" w:cs="Times New Roman"/>
          <w:position w:val="-12"/>
        </w:rPr>
        <w:object>
          <v:shape id="_x0000_i1080" o:spt="75" type="#_x0000_t75" style="height:20.1pt;width:87.9pt;" o:ole="t" filled="f" o:preferrelative="t" stroked="f" coordsize="21600,21600">
            <v:path/>
            <v:fill on="f" focussize="0,0"/>
            <v:stroke on="f" joinstyle="miter"/>
            <v:imagedata r:id="rId147" o:title=""/>
            <o:lock v:ext="edit" aspectratio="t"/>
            <w10:wrap type="none"/>
            <w10:anchorlock/>
          </v:shape>
          <o:OLEObject Type="Embed" ProgID="Equation.DSMT4" ShapeID="_x0000_i1080" DrawAspect="Content" ObjectID="_1468075780" r:id="rId146">
            <o:LockedField>false</o:LockedField>
          </o:OLEObject>
        </w:object>
      </w:r>
      <w:r>
        <w:rPr>
          <w:rFonts w:ascii="Times New Roman" w:hAnsi="Times New Roman" w:cs="Times New Roman"/>
        </w:rPr>
        <w:t>。</w:t>
      </w:r>
    </w:p>
    <w:p>
      <w:pPr>
        <w:pStyle w:val="114"/>
        <w:spacing w:beforeLines="0" w:afterLines="0"/>
        <w:rPr>
          <w:rFonts w:ascii="Times New Roman" w:eastAsia="宋体"/>
        </w:rPr>
      </w:pPr>
      <w:r>
        <w:rPr>
          <w:rFonts w:hint="eastAsia" w:ascii="Times New Roman" w:eastAsia="宋体"/>
        </w:rPr>
        <w:t>接收井尺寸设计宜按照以下原则：</w:t>
      </w:r>
    </w:p>
    <w:p>
      <w:pPr>
        <w:pStyle w:val="194"/>
        <w:numPr>
          <w:ilvl w:val="0"/>
          <w:numId w:val="44"/>
        </w:numPr>
      </w:pPr>
      <w:r>
        <w:rPr>
          <w:rFonts w:hint="eastAsia"/>
        </w:rPr>
        <w:t>最小长度应满足顶管机在井内拆除和起吊的要求；</w:t>
      </w:r>
    </w:p>
    <w:p>
      <w:pPr>
        <w:pStyle w:val="194"/>
      </w:pPr>
      <w:r>
        <w:rPr>
          <w:rFonts w:hint="eastAsia"/>
        </w:rPr>
        <w:t>最小宽度应满足有足够的操作空间。</w:t>
      </w:r>
    </w:p>
    <w:p>
      <w:pPr>
        <w:pStyle w:val="85"/>
        <w:spacing w:before="156" w:after="156"/>
      </w:pPr>
      <w:r>
        <w:rPr>
          <w:rFonts w:hint="eastAsia"/>
        </w:rPr>
        <w:t>始发井后靠墙设计原则</w:t>
      </w:r>
    </w:p>
    <w:p>
      <w:pPr>
        <w:pStyle w:val="114"/>
        <w:spacing w:beforeLines="0" w:afterLines="0"/>
        <w:rPr>
          <w:rFonts w:ascii="Times New Roman" w:eastAsia="宋体"/>
        </w:rPr>
      </w:pPr>
      <w:r>
        <w:rPr>
          <w:rFonts w:hint="eastAsia" w:ascii="Times New Roman" w:eastAsia="宋体"/>
        </w:rPr>
        <w:t>应有足够的强度，确保在顶管施工中能承受主顶工作站油缸的最大反作用力；</w:t>
      </w:r>
    </w:p>
    <w:p>
      <w:pPr>
        <w:pStyle w:val="114"/>
        <w:spacing w:beforeLines="0" w:afterLines="0"/>
        <w:rPr>
          <w:rFonts w:ascii="Times New Roman" w:eastAsia="宋体"/>
        </w:rPr>
      </w:pPr>
      <w:r>
        <w:rPr>
          <w:rFonts w:hint="eastAsia" w:ascii="Times New Roman" w:eastAsia="宋体"/>
        </w:rPr>
        <w:t>应有足够的刚度，在受到主顶工作站的反作用力时其变形在允许范围内；</w:t>
      </w:r>
    </w:p>
    <w:p>
      <w:pPr>
        <w:pStyle w:val="114"/>
        <w:spacing w:beforeLines="0" w:afterLines="0"/>
        <w:rPr>
          <w:rFonts w:ascii="Times New Roman" w:eastAsia="宋体"/>
        </w:rPr>
      </w:pPr>
      <w:r>
        <w:rPr>
          <w:rFonts w:hint="eastAsia" w:ascii="Times New Roman" w:eastAsia="宋体"/>
        </w:rPr>
        <w:t>反力墙表面应平直，并垂直于顶进管道的轴线。</w:t>
      </w:r>
    </w:p>
    <w:p>
      <w:pPr>
        <w:pStyle w:val="85"/>
        <w:spacing w:before="156" w:after="156"/>
      </w:pPr>
      <w:r>
        <w:rPr>
          <w:rFonts w:hint="eastAsia"/>
        </w:rPr>
        <w:t>后靠土体承载能力计算</w:t>
      </w:r>
    </w:p>
    <w:p>
      <w:pPr>
        <w:pStyle w:val="114"/>
        <w:spacing w:beforeLines="0" w:afterLines="0"/>
        <w:rPr>
          <w:rFonts w:ascii="Times New Roman" w:eastAsia="宋体"/>
        </w:rPr>
      </w:pPr>
      <w:r>
        <w:rPr>
          <w:rFonts w:hint="eastAsia" w:ascii="Times New Roman" w:eastAsia="宋体"/>
        </w:rPr>
        <w:t>后靠土体承载能力可按照（式1</w:t>
      </w:r>
      <w:r>
        <w:rPr>
          <w:rFonts w:ascii="Times New Roman" w:eastAsia="宋体"/>
        </w:rPr>
        <w:t>2</w:t>
      </w:r>
      <w:r>
        <w:rPr>
          <w:rFonts w:hint="eastAsia" w:ascii="Times New Roman" w:eastAsia="宋体"/>
        </w:rPr>
        <w:t>）计算：</w:t>
      </w:r>
    </w:p>
    <w:p>
      <w:pPr>
        <w:pStyle w:val="331"/>
        <w:spacing w:line="300" w:lineRule="auto"/>
        <w:ind w:firstLine="0" w:firstLineChars="0"/>
        <w:jc w:val="right"/>
      </w:pPr>
      <w:r>
        <w:tab/>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hint="eastAsia" w:ascii="Cambria Math" w:hAnsi="Cambria Math"/>
              </w:rPr>
              <m:t>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B</m:t>
            </m:r>
            <m:ctrlPr>
              <w:rPr>
                <w:rFonts w:ascii="Cambria Math" w:hAnsi="Cambria Math"/>
                <w:i/>
              </w:rPr>
            </m:ctrlPr>
          </m:e>
          <m:sub>
            <m:r>
              <m:rPr/>
              <w:rPr>
                <w:rFonts w:ascii="Cambria Math" w:hAnsi="Cambria Math"/>
              </w:rPr>
              <m:t>ℎ</m:t>
            </m:r>
            <m:ctrlPr>
              <w:rPr>
                <w:rFonts w:ascii="Cambria Math" w:hAnsi="Cambria Math"/>
                <w:i/>
              </w:rPr>
            </m:ctrlPr>
          </m:sub>
        </m:sSub>
        <m:r>
          <m:rPr/>
          <w:rPr>
            <w:rFonts w:ascii="Cambria Math" w:hAnsi="Cambria Math"/>
          </w:rPr>
          <m:t>⋅</m:t>
        </m:r>
        <m:d>
          <m:dPr>
            <m:ctrlPr>
              <w:rPr>
                <w:rFonts w:ascii="Cambria Math" w:hAnsi="Cambria Math"/>
                <w:i/>
              </w:rPr>
            </m:ctrlPr>
          </m:dPr>
          <m:e>
            <m:r>
              <m:rPr/>
              <w:rPr>
                <w:rFonts w:ascii="Cambria Math" w:hAnsi="Cambria Math"/>
              </w:rPr>
              <m:t>γ⋅</m:t>
            </m:r>
            <m:sSup>
              <m:sSupPr>
                <m:ctrlPr>
                  <w:rPr>
                    <w:rFonts w:ascii="Cambria Math" w:hAnsi="Cambria Math"/>
                    <w:i/>
                  </w:rPr>
                </m:ctrlPr>
              </m:sSupPr>
              <m:e>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i/>
                  </w:rPr>
                </m:ctrlPr>
              </m:num>
              <m:den>
                <m:r>
                  <m:rPr/>
                  <w:rPr>
                    <w:rFonts w:ascii="Cambria Math" w:hAnsi="Cambria Math"/>
                  </w:rPr>
                  <m:t>2</m:t>
                </m:r>
                <m:ctrlPr>
                  <w:rPr>
                    <w:rFonts w:ascii="Cambria Math" w:hAnsi="Cambria Math"/>
                    <w:i/>
                  </w:rPr>
                </m:ctrlPr>
              </m:den>
            </m:f>
            <m:r>
              <m:rPr/>
              <w:rPr>
                <w:rFonts w:ascii="Cambria Math" w:hAnsi="Cambria Math"/>
              </w:rPr>
              <m:t>+2C⋅</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rad>
              <m:radPr>
                <m:degHide m:val="1"/>
                <m:ctrlPr>
                  <w:rPr>
                    <w:rFonts w:ascii="Cambria Math" w:hAnsi="Cambria Math"/>
                    <w:i/>
                  </w:rPr>
                </m:ctrlPr>
              </m:radPr>
              <m:deg>
                <m:ctrlPr>
                  <w:rPr>
                    <w:rFonts w:ascii="Cambria Math" w:hAnsi="Cambria Math"/>
                    <w:i/>
                  </w:rPr>
                </m:ctrlPr>
              </m:deg>
              <m:e>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i/>
                  </w:rPr>
                </m:ctrlPr>
              </m:e>
            </m:rad>
            <m:r>
              <m:rPr/>
              <w:rPr>
                <w:rFonts w:ascii="Cambria Math" w:hAnsi="Cambria Math"/>
              </w:rPr>
              <m:t>+γ⋅</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i/>
              </w:rPr>
            </m:ctrlPr>
          </m:e>
        </m:d>
      </m:oMath>
      <w:r>
        <w:tab/>
      </w:r>
      <w:r>
        <w:t>(</w:t>
      </w:r>
      <w:r>
        <w:rPr>
          <w:rFonts w:hint="eastAsia"/>
        </w:rPr>
        <w:t>式</w:t>
      </w:r>
      <w:r>
        <w:t>12)</w:t>
      </w:r>
    </w:p>
    <w:p>
      <w:pPr>
        <w:snapToGrid w:val="0"/>
        <w:spacing w:line="240" w:lineRule="auto"/>
        <w:rPr>
          <w:rFonts w:ascii="Times New Roman" w:hAnsi="Times New Roman"/>
        </w:rPr>
      </w:pPr>
      <w:r>
        <w:rPr>
          <w:rFonts w:ascii="Times New Roman" w:hAnsi="Times New Roman"/>
        </w:rPr>
        <w:t>式中：R</w:t>
      </w:r>
      <w:r>
        <w:rPr>
          <w:rFonts w:ascii="Times New Roman" w:hAnsi="Times New Roman"/>
          <w:vertAlign w:val="subscript"/>
        </w:rPr>
        <w:t>C</w:t>
      </w:r>
      <w:r>
        <w:rPr>
          <w:rFonts w:ascii="Times New Roman" w:hAnsi="Times New Roman"/>
        </w:rPr>
        <w:t>——反力墙的承载能力（kN）；</w:t>
      </w:r>
    </w:p>
    <w:p>
      <w:pPr>
        <w:spacing w:line="240" w:lineRule="auto"/>
        <w:ind w:firstLine="630" w:firstLineChars="300"/>
        <w:rPr>
          <w:rFonts w:ascii="Times New Roman" w:hAnsi="Times New Roman"/>
        </w:rPr>
      </w:pPr>
      <w:r>
        <w:rPr>
          <w:rFonts w:ascii="Times New Roman" w:hAnsi="Times New Roman"/>
        </w:rPr>
        <w:t>S</w:t>
      </w:r>
      <w:r>
        <w:rPr>
          <w:rFonts w:ascii="Times New Roman" w:hAnsi="Times New Roman"/>
          <w:vertAlign w:val="subscript"/>
        </w:rPr>
        <w:t>0</w:t>
      </w:r>
      <w:r>
        <w:rPr>
          <w:rFonts w:ascii="Times New Roman" w:hAnsi="Times New Roman"/>
        </w:rPr>
        <w:t>——反力墙承载能力计算系数，取</w:t>
      </w:r>
      <w:r>
        <w:rPr>
          <w:rFonts w:ascii="Times New Roman" w:hAnsi="Times New Roman"/>
          <w:position w:val="-10"/>
        </w:rPr>
        <w:object>
          <v:shape id="_x0000_i1081" o:spt="75" type="#_x0000_t75" style="height:15.9pt;width:10.9pt;" o:ole="t" filled="f" o:preferrelative="t" stroked="f" coordsize="21600,21600">
            <v:path/>
            <v:fill on="f" focussize="0,0"/>
            <v:stroke on="f" joinstyle="miter"/>
            <v:imagedata r:id="rId149" o:title=""/>
            <o:lock v:ext="edit" aspectratio="t"/>
            <w10:wrap type="none"/>
            <w10:anchorlock/>
          </v:shape>
          <o:OLEObject Type="Embed" ProgID="Equation.DSMT4" ShapeID="_x0000_i1081" DrawAspect="Content" ObjectID="_1468075781" r:id="rId148">
            <o:LockedField>false</o:LockedField>
          </o:OLEObject>
        </w:object>
      </w:r>
      <w:r>
        <w:rPr>
          <w:rFonts w:ascii="Times New Roman" w:hAnsi="Times New Roman"/>
        </w:rPr>
        <w:t>=1.5～2.5；</w:t>
      </w:r>
    </w:p>
    <w:p>
      <w:pPr>
        <w:spacing w:line="240" w:lineRule="auto"/>
        <w:ind w:firstLine="630" w:firstLineChars="300"/>
        <w:rPr>
          <w:rFonts w:ascii="Times New Roman" w:hAnsi="Times New Roman"/>
        </w:rPr>
      </w:pPr>
      <w:r>
        <w:rPr>
          <w:rFonts w:ascii="Times New Roman" w:hAnsi="Times New Roman"/>
        </w:rPr>
        <w:t>B</w:t>
      </w:r>
      <w:r>
        <w:rPr>
          <w:rFonts w:hint="eastAsia" w:ascii="Times New Roman" w:hAnsi="Times New Roman"/>
          <w:vertAlign w:val="subscript"/>
        </w:rPr>
        <w:t>h</w:t>
      </w:r>
      <w:r>
        <w:rPr>
          <w:rFonts w:ascii="Times New Roman" w:hAnsi="Times New Roman"/>
        </w:rPr>
        <w:t>——反力墙的宽度（m）；</w:t>
      </w:r>
    </w:p>
    <w:p>
      <w:pPr>
        <w:spacing w:line="240" w:lineRule="auto"/>
        <w:ind w:firstLine="630" w:firstLineChars="300"/>
        <w:rPr>
          <w:rFonts w:ascii="Times New Roman" w:hAnsi="Times New Roman"/>
        </w:rPr>
      </w:pPr>
      <m:oMath>
        <m:r>
          <m:rPr/>
          <w:rPr>
            <w:rFonts w:ascii="Cambria Math" w:hAnsi="Cambria Math"/>
          </w:rPr>
          <m:t>γ</m:t>
        </m:r>
      </m:oMath>
      <w:r>
        <w:rPr>
          <w:rFonts w:ascii="Times New Roman" w:hAnsi="Times New Roman"/>
        </w:rPr>
        <w:t>——土的重度（kN/m</w:t>
      </w:r>
      <w:r>
        <w:rPr>
          <w:rFonts w:ascii="Times New Roman" w:hAnsi="Times New Roman"/>
          <w:vertAlign w:val="superscript"/>
        </w:rPr>
        <w:t>3</w:t>
      </w:r>
      <w:r>
        <w:rPr>
          <w:rFonts w:ascii="Times New Roman" w:hAnsi="Times New Roman"/>
        </w:rPr>
        <w:t>）；</w:t>
      </w:r>
    </w:p>
    <w:p>
      <w:pPr>
        <w:spacing w:line="240" w:lineRule="auto"/>
        <w:ind w:firstLine="630" w:firstLineChars="300"/>
        <w:rPr>
          <w:rFonts w:ascii="Times New Roman" w:hAnsi="Times New Roman"/>
        </w:rPr>
      </w:pPr>
      <w:r>
        <w:rPr>
          <w:rFonts w:hint="eastAsia" w:ascii="Times New Roman" w:hAnsi="Times New Roman"/>
        </w:rPr>
        <w:t>h</w:t>
      </w:r>
      <w:r>
        <w:rPr>
          <w:rFonts w:ascii="Times New Roman" w:hAnsi="Times New Roman"/>
          <w:vertAlign w:val="subscript"/>
        </w:rPr>
        <w:t>2</w:t>
      </w:r>
      <w:r>
        <w:rPr>
          <w:rFonts w:ascii="Times New Roman" w:hAnsi="Times New Roman"/>
        </w:rPr>
        <w:t>——反力墙的高度（m）；</w:t>
      </w:r>
    </w:p>
    <w:p>
      <w:pPr>
        <w:spacing w:line="240" w:lineRule="auto"/>
        <w:ind w:left="1344" w:leftChars="290" w:hanging="735" w:hangingChars="350"/>
        <w:rPr>
          <w:rFonts w:ascii="Times New Roman" w:hAnsi="Times New Roman"/>
        </w:rPr>
      </w:pPr>
      <w:r>
        <w:rPr>
          <w:rFonts w:ascii="Times New Roman" w:hAnsi="Times New Roman"/>
        </w:rPr>
        <w:t>K</w:t>
      </w:r>
      <w:r>
        <w:rPr>
          <w:rFonts w:ascii="Times New Roman" w:hAnsi="Times New Roman"/>
          <w:vertAlign w:val="subscript"/>
        </w:rPr>
        <w:t>p</w:t>
      </w:r>
      <w:r>
        <w:rPr>
          <w:rFonts w:ascii="Times New Roman" w:hAnsi="Times New Roman"/>
        </w:rPr>
        <w:t>——被动土压系数，计算参考公式</w:t>
      </w:r>
      <w:r>
        <w:rPr>
          <w:rFonts w:ascii="Times New Roman" w:hAnsi="Times New Roman"/>
          <w:position w:val="-12"/>
        </w:rPr>
        <w:object>
          <v:shape id="_x0000_i1082" o:spt="75" type="#_x0000_t75" style="height:20.1pt;width:92.1pt;" o:ole="t" filled="f" o:preferrelative="t" stroked="f" coordsize="21600,21600">
            <v:path/>
            <v:fill on="f" focussize="0,0"/>
            <v:stroke on="f" joinstyle="miter"/>
            <v:imagedata r:id="rId151" o:title=""/>
            <o:lock v:ext="edit" aspectratio="t"/>
            <w10:wrap type="none"/>
            <w10:anchorlock/>
          </v:shape>
          <o:OLEObject Type="Embed" ProgID="Equation.DSMT4" ShapeID="_x0000_i1082" DrawAspect="Content" ObjectID="_1468075782" r:id="rId150">
            <o:LockedField>false</o:LockedField>
          </o:OLEObject>
        </w:object>
      </w:r>
      <w:r>
        <w:rPr>
          <w:rFonts w:ascii="Times New Roman" w:hAnsi="Times New Roman"/>
        </w:rPr>
        <w:t>，其中</w:t>
      </w:r>
      <w:r>
        <w:rPr>
          <w:rFonts w:ascii="Times New Roman" w:hAnsi="Times New Roman"/>
          <w:position w:val="-10"/>
        </w:rPr>
        <w:object>
          <v:shape id="_x0000_i1083" o:spt="75" type="#_x0000_t75" style="height:11.7pt;width:11.7pt;" o:ole="t" filled="f" o:preferrelative="t" stroked="f" coordsize="21600,21600">
            <v:path/>
            <v:fill on="f" focussize="0,0"/>
            <v:stroke on="f" joinstyle="miter"/>
            <v:imagedata r:id="rId153" o:title=""/>
            <o:lock v:ext="edit" aspectratio="t"/>
            <w10:wrap type="none"/>
            <w10:anchorlock/>
          </v:shape>
          <o:OLEObject Type="Embed" ProgID="Equation.DSMT4" ShapeID="_x0000_i1083" DrawAspect="Content" ObjectID="_1468075783" r:id="rId152">
            <o:LockedField>false</o:LockedField>
          </o:OLEObject>
        </w:object>
      </w:r>
      <w:r>
        <w:rPr>
          <w:rFonts w:ascii="Times New Roman" w:hAnsi="Times New Roman"/>
        </w:rPr>
        <w:t>指的是土的内摩擦角；</w:t>
      </w:r>
    </w:p>
    <w:p>
      <w:pPr>
        <w:spacing w:line="240" w:lineRule="auto"/>
        <w:ind w:left="63" w:firstLine="609" w:firstLineChars="290"/>
        <w:rPr>
          <w:rFonts w:ascii="Times New Roman" w:hAnsi="Times New Roman"/>
        </w:rPr>
      </w:pPr>
      <w:r>
        <w:rPr>
          <w:rFonts w:ascii="Times New Roman" w:hAnsi="Times New Roman"/>
        </w:rPr>
        <w:t>C——土的粘聚力（kN/m</w:t>
      </w:r>
      <w:r>
        <w:rPr>
          <w:rFonts w:ascii="Times New Roman" w:hAnsi="Times New Roman"/>
          <w:vertAlign w:val="superscript"/>
        </w:rPr>
        <w:t>2</w:t>
      </w:r>
      <w:r>
        <w:rPr>
          <w:rFonts w:ascii="Times New Roman" w:hAnsi="Times New Roman"/>
        </w:rPr>
        <w:t>）；</w:t>
      </w:r>
    </w:p>
    <w:p>
      <w:pPr>
        <w:spacing w:line="240" w:lineRule="auto"/>
        <w:ind w:left="42" w:firstLine="630" w:firstLineChars="300"/>
        <w:rPr>
          <w:rFonts w:ascii="Times New Roman" w:hAnsi="Times New Roman"/>
        </w:rPr>
      </w:pPr>
      <w:r>
        <w:rPr>
          <w:rFonts w:ascii="Times New Roman" w:hAnsi="Times New Roman"/>
        </w:rPr>
        <w:t>h</w:t>
      </w:r>
      <w:r>
        <w:rPr>
          <w:rFonts w:ascii="Times New Roman" w:hAnsi="Times New Roman"/>
          <w:vertAlign w:val="subscript"/>
        </w:rPr>
        <w:t>1</w:t>
      </w:r>
      <w:r>
        <w:rPr>
          <w:rFonts w:ascii="Times New Roman" w:hAnsi="Times New Roman"/>
        </w:rPr>
        <w:t>——地面到反力墙顶部土体的高度（m）。</w:t>
      </w:r>
    </w:p>
    <w:p>
      <w:pPr>
        <w:pStyle w:val="114"/>
        <w:spacing w:beforeLines="0" w:afterLines="0"/>
        <w:rPr>
          <w:rFonts w:ascii="Times New Roman" w:eastAsia="宋体"/>
        </w:rPr>
      </w:pPr>
      <w:r>
        <w:rPr>
          <w:rFonts w:hint="eastAsia" w:ascii="Times New Roman" w:eastAsia="宋体"/>
        </w:rPr>
        <w:t>反力墙的承载能力也可分别用（式1</w:t>
      </w:r>
      <w:r>
        <w:rPr>
          <w:rFonts w:ascii="Times New Roman" w:eastAsia="宋体"/>
        </w:rPr>
        <w:t>3</w:t>
      </w:r>
      <w:r>
        <w:rPr>
          <w:rFonts w:hint="eastAsia" w:ascii="Times New Roman" w:eastAsia="宋体"/>
        </w:rPr>
        <w:t>、式1</w:t>
      </w:r>
      <w:r>
        <w:rPr>
          <w:rFonts w:ascii="Times New Roman" w:eastAsia="宋体"/>
        </w:rPr>
        <w:t>4</w:t>
      </w:r>
      <w:r>
        <w:rPr>
          <w:rFonts w:hint="eastAsia" w:ascii="Times New Roman" w:eastAsia="宋体"/>
        </w:rPr>
        <w:t>）计算：</w:t>
      </w:r>
    </w:p>
    <w:p>
      <w:pPr>
        <w:spacing w:line="300" w:lineRule="auto"/>
        <w:ind w:firstLine="420" w:firstLineChars="200"/>
      </w:pPr>
      <w:r>
        <w:rPr>
          <w:rFonts w:hint="eastAsia"/>
        </w:rPr>
        <w:t>在不考虑后背支撑情况时：</w:t>
      </w:r>
    </w:p>
    <w:p>
      <w:pPr>
        <w:pStyle w:val="331"/>
        <w:spacing w:line="300" w:lineRule="auto"/>
        <w:jc w:val="right"/>
      </w:pPr>
      <w:r>
        <w:tab/>
      </w:r>
      <w:r>
        <w:rPr>
          <w:rFonts w:hint="eastAsia"/>
          <w:position w:val="-26"/>
        </w:rPr>
        <w:object>
          <v:shape id="_x0000_i1084" o:spt="75" type="#_x0000_t75" style="height:30.15pt;width:101.3pt;" o:ole="t" filled="f" o:preferrelative="t" stroked="f" coordsize="21600,21600">
            <v:path/>
            <v:fill on="f" focussize="0,0"/>
            <v:stroke on="f" joinstyle="miter"/>
            <v:imagedata r:id="rId155" o:title=""/>
            <o:lock v:ext="edit" aspectratio="t"/>
            <w10:wrap type="none"/>
            <w10:anchorlock/>
          </v:shape>
          <o:OLEObject Type="Embed" ProgID="Equation.DSMT4" ShapeID="_x0000_i1084" DrawAspect="Content" ObjectID="_1468075784" r:id="rId154">
            <o:LockedField>false</o:LockedField>
          </o:OLEObject>
        </w:object>
      </w:r>
      <w:r>
        <w:tab/>
      </w:r>
      <w:r>
        <w:t>(</w:t>
      </w:r>
      <w:r>
        <w:rPr>
          <w:rFonts w:hint="eastAsia"/>
        </w:rPr>
        <w:t>式</w:t>
      </w:r>
      <w:r>
        <w:t>13)</w:t>
      </w:r>
    </w:p>
    <w:p>
      <w:pPr>
        <w:spacing w:line="300" w:lineRule="auto"/>
        <w:ind w:firstLine="420" w:firstLineChars="200"/>
      </w:pPr>
      <w:r>
        <w:rPr>
          <w:rFonts w:hint="eastAsia"/>
        </w:rPr>
        <w:t>在考虑后背支撑情况时：</w:t>
      </w:r>
    </w:p>
    <w:p>
      <w:pPr>
        <w:pStyle w:val="331"/>
        <w:spacing w:line="300" w:lineRule="auto"/>
        <w:jc w:val="right"/>
      </w:pPr>
      <w:r>
        <w:tab/>
      </w:r>
      <w:r>
        <w:rPr>
          <w:rFonts w:hint="eastAsia"/>
          <w:position w:val="-26"/>
        </w:rPr>
        <w:object>
          <v:shape id="_x0000_i1085" o:spt="75" type="#_x0000_t75" style="height:30.15pt;width:148.2pt;" o:ole="t" filled="f" o:preferrelative="t" stroked="f" coordsize="21600,21600">
            <v:path/>
            <v:fill on="f" focussize="0,0"/>
            <v:stroke on="f" joinstyle="miter"/>
            <v:imagedata r:id="rId157" o:title=""/>
            <o:lock v:ext="edit" aspectratio="t"/>
            <w10:wrap type="none"/>
            <w10:anchorlock/>
          </v:shape>
          <o:OLEObject Type="Embed" ProgID="Equation.DSMT4" ShapeID="_x0000_i1085" DrawAspect="Content" ObjectID="_1468075785" r:id="rId156">
            <o:LockedField>false</o:LockedField>
          </o:OLEObject>
        </w:object>
      </w:r>
      <w:r>
        <w:tab/>
      </w:r>
      <w:r>
        <w:t>(</w:t>
      </w:r>
      <w:r>
        <w:rPr>
          <w:rFonts w:hint="eastAsia"/>
        </w:rPr>
        <w:t>式</w:t>
      </w:r>
      <w:r>
        <w:t>14)</w:t>
      </w:r>
    </w:p>
    <w:p>
      <w:pPr>
        <w:spacing w:line="240" w:lineRule="auto"/>
        <w:ind w:firstLine="420" w:firstLineChars="200"/>
        <w:rPr>
          <w:rFonts w:ascii="Times New Roman" w:hAnsi="Times New Roman"/>
        </w:rPr>
      </w:pPr>
      <w:r>
        <w:rPr>
          <w:rFonts w:ascii="Times New Roman" w:hAnsi="Times New Roman"/>
        </w:rPr>
        <w:t>式中：H</w:t>
      </w:r>
      <w:r>
        <w:rPr>
          <w:rFonts w:ascii="Times New Roman" w:hAnsi="Times New Roman"/>
          <w:vertAlign w:val="subscript"/>
        </w:rPr>
        <w:t>0</w:t>
      </w:r>
      <w:r>
        <w:rPr>
          <w:rFonts w:ascii="Times New Roman" w:hAnsi="Times New Roman"/>
        </w:rPr>
        <w:t>——工作井的深度（m）；</w:t>
      </w:r>
    </w:p>
    <w:p>
      <w:pPr>
        <w:spacing w:line="240" w:lineRule="auto"/>
        <w:ind w:firstLine="1050" w:firstLineChars="500"/>
        <w:rPr>
          <w:rFonts w:ascii="Times New Roman" w:hAnsi="Times New Roman"/>
        </w:rPr>
      </w:pPr>
      <w:r>
        <w:rPr>
          <w:rFonts w:ascii="Times New Roman" w:hAnsi="Times New Roman"/>
        </w:rPr>
        <w:t>H</w:t>
      </w:r>
      <w:r>
        <w:rPr>
          <w:rFonts w:ascii="Times New Roman" w:hAnsi="Times New Roman"/>
          <w:vertAlign w:val="subscript"/>
        </w:rPr>
        <w:t>3</w:t>
      </w:r>
      <w:r>
        <w:rPr>
          <w:rFonts w:ascii="Times New Roman" w:hAnsi="Times New Roman"/>
        </w:rPr>
        <w:t>——反力墙深入基坑底部深度（m）；</w:t>
      </w:r>
    </w:p>
    <w:p>
      <w:pPr>
        <w:spacing w:line="240" w:lineRule="auto"/>
        <w:ind w:firstLine="1050" w:firstLineChars="500"/>
        <w:rPr>
          <w:rFonts w:ascii="Times New Roman" w:hAnsi="Times New Roman"/>
          <w:color w:val="FF0000"/>
        </w:rPr>
      </w:pPr>
      <m:oMath>
        <m:r>
          <m:rPr/>
          <w:rPr>
            <w:rFonts w:ascii="Cambria Math" w:hAnsi="Cambria Math"/>
          </w:rPr>
          <m:t>η</m:t>
        </m:r>
      </m:oMath>
      <w:r>
        <w:rPr>
          <w:rFonts w:ascii="Times New Roman" w:hAnsi="Times New Roman"/>
        </w:rPr>
        <w:t>——安全系数，通常取</w:t>
      </w:r>
      <w:r>
        <w:rPr>
          <w:rFonts w:ascii="Times New Roman" w:hAnsi="Times New Roman"/>
          <w:position w:val="-10"/>
        </w:rPr>
        <w:object>
          <v:shape id="_x0000_i1086" o:spt="75" type="#_x0000_t75" style="height:15.9pt;width:36.85pt;" o:ole="t" filled="f" o:preferrelative="t" stroked="f" coordsize="21600,21600">
            <v:path/>
            <v:fill on="f" focussize="0,0"/>
            <v:stroke on="f" joinstyle="miter"/>
            <v:imagedata r:id="rId159" o:title=""/>
            <o:lock v:ext="edit" aspectratio="t"/>
            <w10:wrap type="none"/>
            <w10:anchorlock/>
          </v:shape>
          <o:OLEObject Type="Embed" ProgID="Equation.DSMT4" ShapeID="_x0000_i1086" DrawAspect="Content" ObjectID="_1468075786" r:id="rId158">
            <o:LockedField>false</o:LockedField>
          </o:OLEObject>
        </w:object>
      </w:r>
      <w:r>
        <w:rPr>
          <w:rFonts w:ascii="Times New Roman" w:hAnsi="Times New Roman"/>
        </w:rPr>
        <w:t>。</w:t>
      </w:r>
    </w:p>
    <w:p>
      <w:pPr>
        <w:pStyle w:val="85"/>
        <w:spacing w:before="156" w:after="156"/>
      </w:pPr>
      <w:r>
        <w:rPr>
          <w:rFonts w:hint="eastAsia"/>
        </w:rPr>
        <w:t>后靠土体加固原则</w:t>
      </w:r>
    </w:p>
    <w:p>
      <w:pPr>
        <w:pStyle w:val="114"/>
        <w:spacing w:beforeLines="0" w:afterLines="0"/>
        <w:rPr>
          <w:rFonts w:ascii="Times New Roman" w:eastAsia="宋体"/>
        </w:rPr>
      </w:pPr>
      <w:r>
        <w:rPr>
          <w:rFonts w:hint="eastAsia" w:ascii="Times New Roman" w:eastAsia="宋体"/>
        </w:rPr>
        <w:t>当无原状土作后座墙时，应设计结构简单、稳定可靠、就地取材、拆除方便的人工后座墙；</w:t>
      </w:r>
    </w:p>
    <w:p>
      <w:pPr>
        <w:pStyle w:val="114"/>
        <w:spacing w:beforeLines="0" w:afterLines="0"/>
        <w:rPr>
          <w:rFonts w:ascii="Times New Roman" w:eastAsia="宋体"/>
        </w:rPr>
      </w:pPr>
      <w:r>
        <w:rPr>
          <w:rFonts w:hint="eastAsia" w:ascii="Times New Roman" w:eastAsia="宋体"/>
        </w:rPr>
        <w:t>在设计反力墙时应充分利用土抗力，在工程进行中应严密的注意后背土的压缩变形值，将残余变形值控制在</w:t>
      </w:r>
      <w:r>
        <w:rPr>
          <w:rFonts w:ascii="Times New Roman" w:eastAsia="宋体"/>
        </w:rPr>
        <w:t>20mm</w:t>
      </w:r>
      <w:r>
        <w:rPr>
          <w:rFonts w:hint="eastAsia" w:ascii="Times New Roman" w:eastAsia="宋体"/>
        </w:rPr>
        <w:t>左右，当发现变形过大时，应考虑采取辅助措施，必要时应对后靠背土体进行加固，以提高土抗力。</w:t>
      </w:r>
    </w:p>
    <w:p>
      <w:pPr>
        <w:pStyle w:val="114"/>
        <w:spacing w:beforeLines="0" w:afterLines="0"/>
        <w:rPr>
          <w:rFonts w:ascii="Times New Roman" w:eastAsia="宋体"/>
        </w:rPr>
      </w:pPr>
      <w:r>
        <w:rPr>
          <w:rFonts w:hint="eastAsia" w:ascii="Times New Roman" w:eastAsia="宋体"/>
        </w:rPr>
        <w:t>后靠背土体的加固可采用搅拌桩或旋喷桩等形式，当场地条件受限导致加固厚度不足时，可在加固体内部插型钢，也可在始发井后靠背土体上适当堆载。</w:t>
      </w:r>
    </w:p>
    <w:p>
      <w:pPr>
        <w:pStyle w:val="85"/>
        <w:spacing w:before="156" w:after="156"/>
      </w:pPr>
      <w:r>
        <w:rPr>
          <w:rFonts w:hint="eastAsia"/>
        </w:rPr>
        <w:t>洞口预留尺寸要求</w:t>
      </w:r>
    </w:p>
    <w:p>
      <w:pPr>
        <w:spacing w:line="300" w:lineRule="auto"/>
        <w:ind w:firstLine="420" w:firstLineChars="200"/>
      </w:pPr>
      <w:r>
        <w:rPr>
          <w:rFonts w:hint="eastAsia"/>
        </w:rPr>
        <w:t>井壁预留洞口尺寸应符合下列规定：</w:t>
      </w:r>
    </w:p>
    <w:p>
      <w:pPr>
        <w:pStyle w:val="114"/>
        <w:spacing w:beforeLines="0" w:afterLines="0"/>
        <w:rPr>
          <w:rFonts w:ascii="Times New Roman" w:eastAsia="宋体"/>
        </w:rPr>
      </w:pPr>
      <w:r>
        <w:rPr>
          <w:rFonts w:hint="eastAsia" w:ascii="Times New Roman" w:eastAsia="宋体"/>
        </w:rPr>
        <w:t>始发井壁预留顶出洞口的直径，对于钢筋混凝土顶管不宜小于（</w:t>
      </w:r>
      <w:r>
        <w:rPr>
          <w:rFonts w:ascii="Times New Roman" w:eastAsia="宋体"/>
        </w:rPr>
        <w:t>0.20m+</w:t>
      </w:r>
      <w:r>
        <w:rPr>
          <w:rFonts w:hint="eastAsia" w:ascii="Times New Roman" w:eastAsia="宋体"/>
        </w:rPr>
        <w:t>顶管机外尺寸）；</w:t>
      </w:r>
    </w:p>
    <w:p>
      <w:pPr>
        <w:pStyle w:val="114"/>
        <w:spacing w:beforeLines="0" w:afterLines="0"/>
        <w:rPr>
          <w:rFonts w:ascii="Times New Roman" w:eastAsia="宋体"/>
        </w:rPr>
      </w:pPr>
      <w:r>
        <w:rPr>
          <w:rFonts w:hint="eastAsia" w:ascii="Times New Roman" w:eastAsia="宋体"/>
        </w:rPr>
        <w:t>接收井壁预留接收洞口的直径，对于钢筋混凝土顶管不宜小于（</w:t>
      </w:r>
      <w:r>
        <w:rPr>
          <w:rFonts w:ascii="Times New Roman" w:eastAsia="宋体"/>
        </w:rPr>
        <w:t>0.30m+</w:t>
      </w:r>
      <w:r>
        <w:rPr>
          <w:rFonts w:hint="eastAsia" w:ascii="Times New Roman" w:eastAsia="宋体"/>
        </w:rPr>
        <w:t>顶管机外尺寸）；</w:t>
      </w:r>
    </w:p>
    <w:p>
      <w:pPr>
        <w:pStyle w:val="114"/>
        <w:spacing w:beforeLines="0" w:afterLines="0"/>
        <w:rPr>
          <w:rFonts w:ascii="Times New Roman" w:eastAsia="宋体"/>
        </w:rPr>
      </w:pPr>
      <w:r>
        <w:rPr>
          <w:rFonts w:hint="eastAsia" w:ascii="Times New Roman" w:eastAsia="宋体"/>
        </w:rPr>
        <w:t>预留洞口的底与沉井底板面的距离，对于钢筋混凝土顶管不宜小于</w:t>
      </w:r>
      <w:r>
        <w:rPr>
          <w:rFonts w:ascii="Times New Roman" w:eastAsia="宋体"/>
        </w:rPr>
        <w:t>400-500mm</w:t>
      </w:r>
      <w:r>
        <w:rPr>
          <w:rFonts w:hint="eastAsia" w:ascii="Times New Roman" w:eastAsia="宋体"/>
        </w:rPr>
        <w:t>；</w:t>
      </w:r>
    </w:p>
    <w:p>
      <w:pPr>
        <w:pStyle w:val="85"/>
        <w:spacing w:before="156" w:after="156"/>
      </w:pPr>
      <w:r>
        <w:rPr>
          <w:rFonts w:hint="eastAsia"/>
        </w:rPr>
        <w:t>洞门外土体加固</w:t>
      </w:r>
    </w:p>
    <w:p>
      <w:pPr>
        <w:pStyle w:val="114"/>
        <w:spacing w:beforeLines="0" w:afterLines="0"/>
        <w:rPr>
          <w:rFonts w:ascii="Times New Roman" w:eastAsia="宋体"/>
        </w:rPr>
      </w:pPr>
      <w:r>
        <w:rPr>
          <w:rFonts w:hint="eastAsia" w:ascii="Times New Roman" w:eastAsia="宋体"/>
        </w:rPr>
        <w:t>顶管始发和接收洞口的土体加固应根据地质资料、顶管机选型、管道直径、埋深和周围环境等情况决定，土体加固宜采用水泥土搅拌桩、高压旋喷桩、冰冻法或降水等形式；</w:t>
      </w:r>
    </w:p>
    <w:p>
      <w:pPr>
        <w:pStyle w:val="114"/>
        <w:spacing w:beforeLines="0" w:afterLines="0"/>
        <w:rPr>
          <w:rFonts w:ascii="Times New Roman" w:eastAsia="宋体"/>
        </w:rPr>
      </w:pPr>
      <w:r>
        <w:rPr>
          <w:rFonts w:hint="eastAsia" w:ascii="Times New Roman" w:eastAsia="宋体"/>
        </w:rPr>
        <w:t>顶管洞口的加固效果可采用钻芯取样的方式进行检验，加固体的强度宜在</w:t>
      </w:r>
      <w:r>
        <w:rPr>
          <w:rFonts w:ascii="Times New Roman" w:eastAsia="宋体"/>
        </w:rPr>
        <w:t>0.5-1.0MPa</w:t>
      </w:r>
      <w:r>
        <w:rPr>
          <w:rFonts w:hint="eastAsia" w:ascii="Times New Roman" w:eastAsia="宋体"/>
        </w:rPr>
        <w:t>之间，并应检查加固体的均匀性和防渗漏性能，始发、接收前应在洞门上打设探测孔，确认止水措施的有效性；</w:t>
      </w:r>
    </w:p>
    <w:p>
      <w:pPr>
        <w:pStyle w:val="114"/>
        <w:spacing w:beforeLines="0" w:afterLines="0"/>
        <w:rPr>
          <w:rFonts w:ascii="Times New Roman" w:eastAsia="宋体"/>
        </w:rPr>
      </w:pPr>
      <w:r>
        <w:rPr>
          <w:rFonts w:hint="eastAsia" w:ascii="Times New Roman" w:eastAsia="宋体"/>
        </w:rPr>
        <w:t>顶管始发时，在顶管机未进入土体前，止水装置启用后应立即填注惰性浆液；</w:t>
      </w:r>
    </w:p>
    <w:p>
      <w:pPr>
        <w:pStyle w:val="114"/>
        <w:spacing w:beforeLines="0" w:afterLines="0"/>
        <w:rPr>
          <w:rFonts w:ascii="Times New Roman" w:eastAsia="宋体"/>
        </w:rPr>
      </w:pPr>
      <w:r>
        <w:rPr>
          <w:rFonts w:hint="eastAsia" w:ascii="Times New Roman" w:eastAsia="宋体"/>
        </w:rPr>
        <w:t>顶管结束后，管道与洞口的间隙应及时进行封堵；</w:t>
      </w:r>
    </w:p>
    <w:p>
      <w:pPr>
        <w:pStyle w:val="114"/>
        <w:spacing w:beforeLines="0" w:afterLines="0"/>
        <w:rPr>
          <w:rFonts w:ascii="Times New Roman" w:eastAsia="宋体"/>
        </w:rPr>
      </w:pPr>
      <w:r>
        <w:rPr>
          <w:rFonts w:hint="eastAsia" w:ascii="Times New Roman" w:eastAsia="宋体"/>
        </w:rPr>
        <w:t>洞口应设置止水装置，止水装置联结环板应与工作井壁内的预埋件焊接牢固，且用胶凝材料封堵，在砂性土、粉土等土层宜采用盘根止水，在粘性土土层宜采用橡胶板止水，在承压水土层中宜用组合形式止水。</w:t>
      </w:r>
    </w:p>
    <w:p>
      <w:pPr>
        <w:pStyle w:val="85"/>
        <w:spacing w:before="156" w:after="156"/>
      </w:pPr>
      <w:r>
        <w:rPr>
          <w:rFonts w:hint="eastAsia"/>
        </w:rPr>
        <w:t>洞口连接封堵</w:t>
      </w:r>
    </w:p>
    <w:p>
      <w:pPr>
        <w:pStyle w:val="114"/>
        <w:spacing w:beforeLines="0" w:afterLines="0"/>
        <w:rPr>
          <w:rFonts w:ascii="Times New Roman" w:eastAsia="宋体"/>
        </w:rPr>
      </w:pPr>
      <w:r>
        <w:rPr>
          <w:rFonts w:hint="eastAsia" w:ascii="Times New Roman" w:eastAsia="宋体"/>
        </w:rPr>
        <w:t>顶管完成后，管节与土体之间应有有效的封堵构造。</w:t>
      </w:r>
    </w:p>
    <w:p>
      <w:pPr>
        <w:pStyle w:val="114"/>
        <w:spacing w:beforeLines="0" w:afterLines="0"/>
        <w:rPr>
          <w:rFonts w:ascii="Times New Roman" w:eastAsia="宋体"/>
        </w:rPr>
      </w:pPr>
      <w:r>
        <w:rPr>
          <w:rFonts w:hint="eastAsia" w:ascii="Times New Roman" w:eastAsia="宋体"/>
        </w:rPr>
        <w:t>封堵结构应牢固可靠，有效防止渗漏。</w:t>
      </w:r>
    </w:p>
    <w:p>
      <w:pPr>
        <w:pStyle w:val="124"/>
        <w:spacing w:before="312" w:after="312"/>
      </w:pPr>
      <w:bookmarkStart w:id="200" w:name="_Toc508009026"/>
      <w:bookmarkStart w:id="201" w:name="_Toc110618038"/>
      <w:bookmarkStart w:id="202" w:name="_Toc508009165"/>
      <w:bookmarkStart w:id="203" w:name="_Toc111401203"/>
      <w:bookmarkStart w:id="204" w:name="_Toc110627348"/>
      <w:bookmarkStart w:id="205" w:name="_Toc520100341"/>
      <w:bookmarkStart w:id="206" w:name="_Toc6424712"/>
      <w:bookmarkStart w:id="207" w:name="_Toc110617954"/>
      <w:bookmarkStart w:id="208" w:name="_Toc111399623"/>
      <w:bookmarkStart w:id="209" w:name="_Toc6424568"/>
      <w:bookmarkStart w:id="210" w:name="_Toc533000824"/>
      <w:bookmarkStart w:id="211" w:name="_Toc111402671"/>
      <w:r>
        <w:rPr>
          <w:rFonts w:hint="eastAsia"/>
        </w:rPr>
        <w:t>施工</w:t>
      </w:r>
      <w:bookmarkEnd w:id="200"/>
      <w:bookmarkEnd w:id="201"/>
      <w:bookmarkEnd w:id="202"/>
      <w:bookmarkEnd w:id="203"/>
      <w:bookmarkEnd w:id="204"/>
      <w:bookmarkEnd w:id="205"/>
      <w:bookmarkEnd w:id="206"/>
      <w:bookmarkEnd w:id="207"/>
      <w:bookmarkEnd w:id="208"/>
      <w:bookmarkEnd w:id="209"/>
      <w:bookmarkEnd w:id="210"/>
      <w:bookmarkEnd w:id="211"/>
    </w:p>
    <w:p>
      <w:pPr>
        <w:pStyle w:val="125"/>
        <w:spacing w:before="156" w:after="156"/>
      </w:pPr>
      <w:bookmarkStart w:id="212" w:name="_Toc533000825"/>
      <w:bookmarkStart w:id="213" w:name="_Toc110617955"/>
      <w:bookmarkStart w:id="214" w:name="_Toc110627349"/>
      <w:bookmarkStart w:id="215" w:name="_Toc111399624"/>
      <w:bookmarkStart w:id="216" w:name="_Toc111402672"/>
      <w:bookmarkStart w:id="217" w:name="_Toc110618039"/>
      <w:bookmarkStart w:id="218" w:name="_Toc111401204"/>
      <w:bookmarkStart w:id="219" w:name="_Toc6424569"/>
      <w:bookmarkStart w:id="220" w:name="_Toc520100342"/>
      <w:bookmarkStart w:id="221" w:name="_Toc6424713"/>
      <w:r>
        <w:rPr>
          <w:rFonts w:hint="eastAsia"/>
        </w:rPr>
        <w:t>一般规定</w:t>
      </w:r>
      <w:bookmarkEnd w:id="212"/>
      <w:bookmarkEnd w:id="213"/>
      <w:bookmarkEnd w:id="214"/>
      <w:bookmarkEnd w:id="215"/>
      <w:bookmarkEnd w:id="216"/>
      <w:bookmarkEnd w:id="217"/>
      <w:bookmarkEnd w:id="218"/>
      <w:bookmarkEnd w:id="219"/>
      <w:bookmarkEnd w:id="220"/>
      <w:bookmarkEnd w:id="221"/>
    </w:p>
    <w:p>
      <w:pPr>
        <w:pStyle w:val="85"/>
        <w:spacing w:beforeLines="0" w:afterLines="0"/>
        <w:rPr>
          <w:rFonts w:ascii="宋体" w:hAnsi="宋体" w:eastAsia="宋体"/>
        </w:rPr>
      </w:pPr>
      <w:r>
        <w:rPr>
          <w:rFonts w:hint="eastAsia" w:ascii="宋体" w:hAnsi="宋体" w:eastAsia="宋体"/>
        </w:rPr>
        <w:t>顶管施工应由专业的施工人员完成，并具有健全的管理体系。</w:t>
      </w:r>
    </w:p>
    <w:p>
      <w:pPr>
        <w:pStyle w:val="85"/>
        <w:spacing w:beforeLines="0" w:afterLines="0"/>
        <w:rPr>
          <w:rFonts w:ascii="宋体" w:hAnsi="宋体" w:eastAsia="宋体"/>
        </w:rPr>
      </w:pPr>
      <w:r>
        <w:rPr>
          <w:rFonts w:hint="eastAsia" w:ascii="宋体" w:hAnsi="宋体" w:eastAsia="宋体"/>
        </w:rPr>
        <w:t>施工单位应按照合同文件、设计文件和有关规范、标准要求，根据建设单位提供的施工界域内有关工程地质、水文地质和周围环境情况，以及沿线地下与地上管线、周边构（建）筑物、障碍物及其他设施的详细资料进行核实确认，组织有关施工技术管理人员深入沿线调查，掌握现场实际情况，做好施工准备。</w:t>
      </w:r>
    </w:p>
    <w:p>
      <w:pPr>
        <w:pStyle w:val="85"/>
        <w:spacing w:beforeLines="0" w:afterLines="0"/>
        <w:rPr>
          <w:rFonts w:ascii="宋体" w:hAnsi="宋体" w:eastAsia="宋体"/>
        </w:rPr>
      </w:pPr>
      <w:r>
        <w:rPr>
          <w:rFonts w:hint="eastAsia" w:ascii="宋体" w:hAnsi="宋体" w:eastAsia="宋体"/>
        </w:rPr>
        <w:t>施工单位应熟悉和审查施工图纸，掌握设计意图与要求实行自审、会审（交底）和签证制度；发现施工图有疑问、差错时，应及时提出意见和建议；如需变更设计，应按照相应程序报审，经相关单位签证认定后实施。</w:t>
      </w:r>
    </w:p>
    <w:p>
      <w:pPr>
        <w:pStyle w:val="85"/>
        <w:spacing w:beforeLines="0" w:afterLines="0"/>
        <w:rPr>
          <w:rFonts w:ascii="宋体" w:hAnsi="宋体" w:eastAsia="宋体"/>
        </w:rPr>
      </w:pPr>
      <w:r>
        <w:rPr>
          <w:rFonts w:hint="eastAsia" w:ascii="宋体" w:hAnsi="宋体" w:eastAsia="宋体"/>
        </w:rPr>
        <w:t>施工单位在开工前应编制施工组织设计，对关键的分项、分部工程应分别编制专项施工方案、施工组织设计、专项施工方案必须按规定程序审批后执行，有变更时要办理变更审批。</w:t>
      </w:r>
    </w:p>
    <w:p>
      <w:pPr>
        <w:pStyle w:val="85"/>
        <w:spacing w:beforeLines="0" w:afterLines="0"/>
        <w:rPr>
          <w:rFonts w:ascii="宋体" w:hAnsi="宋体" w:eastAsia="宋体"/>
        </w:rPr>
      </w:pPr>
      <w:r>
        <w:rPr>
          <w:rFonts w:hint="eastAsia" w:ascii="宋体" w:hAnsi="宋体" w:eastAsia="宋体"/>
        </w:rPr>
        <w:t>施工临时设施应根据工程特点合理设置，并有总体布局方案。对不宜间断施工的项目，应有备用动力和设备。</w:t>
      </w:r>
    </w:p>
    <w:p>
      <w:pPr>
        <w:pStyle w:val="85"/>
        <w:spacing w:beforeLines="0" w:afterLines="0"/>
        <w:rPr>
          <w:rFonts w:ascii="宋体" w:hAnsi="宋体" w:eastAsia="宋体"/>
        </w:rPr>
      </w:pPr>
      <w:r>
        <w:rPr>
          <w:rFonts w:hint="eastAsia" w:ascii="宋体" w:hAnsi="宋体" w:eastAsia="宋体"/>
        </w:rPr>
        <w:t>工程所用的管材、管道附件、构（配）件和主要原材料等产品进入施工现场时必须进行进场验收并妥善保管。进场验收时应检查每批产品的订购合同、质量合格证书、性能检验报告、使用说明书、进口产品的商检报告及证件等，并案国家有关标准规定进行复验，验收合格后方可使用。</w:t>
      </w:r>
    </w:p>
    <w:p>
      <w:pPr>
        <w:pStyle w:val="85"/>
        <w:spacing w:beforeLines="0" w:afterLines="0"/>
        <w:rPr>
          <w:rFonts w:ascii="宋体" w:hAnsi="宋体" w:eastAsia="宋体"/>
        </w:rPr>
      </w:pPr>
      <w:r>
        <w:rPr>
          <w:rFonts w:hint="eastAsia" w:ascii="宋体" w:hAnsi="宋体" w:eastAsia="宋体"/>
        </w:rPr>
        <w:t>现场配置的混凝土、砂浆、防腐与防水涂料等工程材料应监测合格后方可使用。</w:t>
      </w:r>
    </w:p>
    <w:p>
      <w:pPr>
        <w:pStyle w:val="85"/>
        <w:spacing w:beforeLines="0" w:afterLines="0"/>
        <w:rPr>
          <w:rFonts w:ascii="宋体" w:hAnsi="宋体" w:eastAsia="宋体"/>
        </w:rPr>
      </w:pPr>
      <w:r>
        <w:rPr>
          <w:rFonts w:hint="eastAsia" w:ascii="宋体" w:hAnsi="宋体" w:eastAsia="宋体"/>
        </w:rPr>
        <w:t>所用管节、半成品、构（配）件等在运输、保管和施工过程中，必须采取有效措施防止其损坏、锈蚀或变质。</w:t>
      </w:r>
    </w:p>
    <w:p>
      <w:pPr>
        <w:pStyle w:val="85"/>
        <w:spacing w:beforeLines="0" w:afterLines="0"/>
        <w:rPr>
          <w:rFonts w:ascii="宋体" w:hAnsi="宋体" w:eastAsia="宋体"/>
        </w:rPr>
      </w:pPr>
      <w:r>
        <w:rPr>
          <w:rFonts w:hint="eastAsia" w:ascii="宋体" w:hAnsi="宋体" w:eastAsia="宋体"/>
        </w:rPr>
        <w:t>施工单位必须遵守国家和地方政府有关环境保护的法律、法规，采取有效措施控制施工现场的各种粉尘、废气、废弃物以及噪声、振动等对环境造成的污染和危害。</w:t>
      </w:r>
    </w:p>
    <w:p>
      <w:pPr>
        <w:pStyle w:val="85"/>
        <w:spacing w:beforeLines="0" w:afterLines="0"/>
        <w:rPr>
          <w:rFonts w:ascii="宋体" w:hAnsi="宋体" w:eastAsia="宋体"/>
        </w:rPr>
      </w:pPr>
      <w:r>
        <w:rPr>
          <w:rFonts w:hint="eastAsia" w:ascii="宋体" w:hAnsi="宋体" w:eastAsia="宋体"/>
        </w:rPr>
        <w:t>在质量检验、验收中使用的计量器具和检测设备，必须经计量检定、校准合格后方可使用。承担材料和设备检测的单位，应具备相应的资质。</w:t>
      </w:r>
    </w:p>
    <w:p>
      <w:pPr>
        <w:pStyle w:val="85"/>
        <w:spacing w:beforeLines="0" w:afterLines="0"/>
        <w:rPr>
          <w:rFonts w:ascii="宋体" w:hAnsi="宋体" w:eastAsia="宋体"/>
        </w:rPr>
      </w:pPr>
      <w:r>
        <w:rPr>
          <w:rFonts w:hint="eastAsia" w:ascii="宋体" w:hAnsi="宋体" w:eastAsia="宋体"/>
        </w:rPr>
        <w:t>顶管工程施工质量控制应符合下列规定：</w:t>
      </w:r>
    </w:p>
    <w:p>
      <w:pPr>
        <w:pStyle w:val="114"/>
        <w:spacing w:beforeLines="0" w:afterLines="0"/>
        <w:rPr>
          <w:rFonts w:ascii="Times New Roman" w:eastAsia="宋体"/>
        </w:rPr>
      </w:pPr>
      <w:r>
        <w:rPr>
          <w:rFonts w:hint="eastAsia" w:ascii="Times New Roman" w:eastAsia="宋体"/>
        </w:rPr>
        <w:t>各分项工程应按照施工技术标准进行质量控制，每分项工程完成后，必须进行检验；</w:t>
      </w:r>
    </w:p>
    <w:p>
      <w:pPr>
        <w:pStyle w:val="114"/>
        <w:spacing w:beforeLines="0" w:afterLines="0"/>
        <w:rPr>
          <w:rFonts w:ascii="Times New Roman" w:eastAsia="宋体"/>
        </w:rPr>
      </w:pPr>
      <w:r>
        <w:rPr>
          <w:rFonts w:hint="eastAsia" w:ascii="Times New Roman" w:eastAsia="宋体"/>
        </w:rPr>
        <w:t>相关各分项工程之间，必须进行交接检验，所有隐蔽分项工程必须进行隐蔽验收，未经检验或验收不合格不得进行下道分项工程。</w:t>
      </w:r>
    </w:p>
    <w:p>
      <w:pPr>
        <w:pStyle w:val="85"/>
        <w:spacing w:beforeLines="0" w:afterLines="0"/>
        <w:rPr>
          <w:rFonts w:ascii="宋体" w:hAnsi="宋体" w:eastAsia="宋体"/>
        </w:rPr>
      </w:pPr>
      <w:r>
        <w:rPr>
          <w:rFonts w:hint="eastAsia" w:ascii="宋体" w:hAnsi="宋体" w:eastAsia="宋体"/>
        </w:rPr>
        <w:t>管道附属设备安装前应对有关的设备基础、预埋件、预留孔的位置、高程、尺寸等进行复核。</w:t>
      </w:r>
    </w:p>
    <w:p>
      <w:pPr>
        <w:pStyle w:val="85"/>
        <w:spacing w:beforeLines="0" w:afterLines="0"/>
        <w:rPr>
          <w:rFonts w:ascii="宋体" w:hAnsi="宋体" w:eastAsia="宋体"/>
        </w:rPr>
      </w:pPr>
      <w:r>
        <w:rPr>
          <w:rFonts w:hint="eastAsia" w:ascii="宋体" w:hAnsi="宋体" w:eastAsia="宋体"/>
        </w:rPr>
        <w:t>施工大卫应按照相应的施工技术标准对工程进行全过程控制，建设单位、勘察单位、设计单位、监理单位等各方应按有关规定对工程质量进行管理。</w:t>
      </w:r>
    </w:p>
    <w:p>
      <w:pPr>
        <w:pStyle w:val="85"/>
        <w:spacing w:beforeLines="0" w:afterLines="0"/>
        <w:rPr>
          <w:rFonts w:ascii="宋体" w:hAnsi="宋体" w:eastAsia="宋体"/>
        </w:rPr>
      </w:pPr>
      <w:r>
        <w:rPr>
          <w:rFonts w:hint="eastAsia" w:ascii="宋体" w:hAnsi="宋体" w:eastAsia="宋体"/>
        </w:rPr>
        <w:t>工程应经过竣工验收合格后，方可投入使用。</w:t>
      </w:r>
    </w:p>
    <w:p>
      <w:pPr>
        <w:pStyle w:val="125"/>
        <w:spacing w:before="156" w:after="156"/>
      </w:pPr>
      <w:bookmarkStart w:id="222" w:name="_Toc111399625"/>
      <w:bookmarkStart w:id="223" w:name="_Toc6424570"/>
      <w:bookmarkStart w:id="224" w:name="_Toc110617956"/>
      <w:bookmarkStart w:id="225" w:name="_Toc110627350"/>
      <w:bookmarkStart w:id="226" w:name="_Toc111402673"/>
      <w:bookmarkStart w:id="227" w:name="_Toc110618040"/>
      <w:bookmarkStart w:id="228" w:name="_Toc6424714"/>
      <w:bookmarkStart w:id="229" w:name="_Toc111401205"/>
      <w:bookmarkStart w:id="230" w:name="_Toc520100343"/>
      <w:bookmarkStart w:id="231" w:name="_Toc508009027"/>
      <w:bookmarkStart w:id="232" w:name="_Toc533000826"/>
      <w:bookmarkStart w:id="233" w:name="_Toc508009166"/>
      <w:r>
        <w:rPr>
          <w:rFonts w:hint="eastAsia"/>
        </w:rPr>
        <w:t>施工组织设计</w:t>
      </w:r>
      <w:bookmarkEnd w:id="222"/>
      <w:bookmarkEnd w:id="223"/>
      <w:bookmarkEnd w:id="224"/>
      <w:bookmarkEnd w:id="225"/>
      <w:bookmarkEnd w:id="226"/>
      <w:bookmarkEnd w:id="227"/>
      <w:bookmarkEnd w:id="228"/>
      <w:bookmarkEnd w:id="229"/>
      <w:bookmarkEnd w:id="230"/>
      <w:bookmarkEnd w:id="231"/>
      <w:bookmarkEnd w:id="232"/>
      <w:bookmarkEnd w:id="233"/>
    </w:p>
    <w:p>
      <w:pPr>
        <w:pStyle w:val="85"/>
        <w:spacing w:beforeLines="0" w:afterLines="0"/>
        <w:rPr>
          <w:rFonts w:ascii="宋体" w:hAnsi="宋体" w:eastAsia="宋体"/>
        </w:rPr>
      </w:pPr>
      <w:bookmarkStart w:id="234" w:name="_Toc508009028"/>
      <w:r>
        <w:rPr>
          <w:rFonts w:hint="eastAsia" w:ascii="宋体" w:hAnsi="宋体" w:eastAsia="宋体"/>
        </w:rPr>
        <w:t>顶管施工前应编写顶管施工方案，必须满足管线设计文件与合同协议的要求，在现场踏勘的基础上，综合考虑各方面因素，根据实际情况选用设备和选择最优施工方法与工艺，满足管线铺设与使用的要求，必要时可对设计进行优化，确保工程质量和获取最佳的经济效益，还应随着工程进展根据实际情况的变化调整施工参数。</w:t>
      </w:r>
      <w:bookmarkEnd w:id="234"/>
    </w:p>
    <w:p>
      <w:pPr>
        <w:pStyle w:val="85"/>
        <w:spacing w:beforeLines="0" w:afterLines="0"/>
        <w:rPr>
          <w:rFonts w:ascii="宋体" w:hAnsi="宋体" w:eastAsia="宋体"/>
        </w:rPr>
      </w:pPr>
      <w:bookmarkStart w:id="235" w:name="_Toc508009029"/>
      <w:r>
        <w:rPr>
          <w:rFonts w:hint="eastAsia" w:ascii="宋体" w:hAnsi="宋体" w:eastAsia="宋体"/>
        </w:rPr>
        <w:t>施工组织设计应包括下列主要内容：</w:t>
      </w:r>
      <w:bookmarkEnd w:id="235"/>
    </w:p>
    <w:p>
      <w:pPr>
        <w:pStyle w:val="114"/>
        <w:spacing w:beforeLines="0" w:afterLines="0"/>
        <w:rPr>
          <w:rFonts w:ascii="Times New Roman" w:eastAsia="宋体"/>
        </w:rPr>
      </w:pPr>
      <w:r>
        <w:rPr>
          <w:rFonts w:hint="eastAsia" w:ascii="Times New Roman" w:eastAsia="宋体"/>
        </w:rPr>
        <w:t>工程概况：主要介绍施工场地条件、工程地质和水文地质条件、地面及地下建、构筑物、地下管线及其他地下障碍物等内容；</w:t>
      </w:r>
    </w:p>
    <w:p>
      <w:pPr>
        <w:pStyle w:val="114"/>
        <w:spacing w:beforeLines="0" w:afterLines="0"/>
        <w:rPr>
          <w:rFonts w:ascii="Times New Roman" w:eastAsia="宋体"/>
        </w:rPr>
      </w:pPr>
      <w:r>
        <w:rPr>
          <w:rFonts w:hint="eastAsia" w:ascii="Times New Roman" w:eastAsia="宋体"/>
        </w:rPr>
        <w:t>编制依据及采用标准；</w:t>
      </w:r>
    </w:p>
    <w:p>
      <w:pPr>
        <w:pStyle w:val="114"/>
        <w:spacing w:beforeLines="0" w:afterLines="0"/>
        <w:rPr>
          <w:rFonts w:ascii="Times New Roman" w:eastAsia="宋体"/>
        </w:rPr>
      </w:pPr>
      <w:r>
        <w:rPr>
          <w:rFonts w:hint="eastAsia" w:ascii="Times New Roman" w:eastAsia="宋体"/>
        </w:rPr>
        <w:t>施工场地总平面布置；</w:t>
      </w:r>
    </w:p>
    <w:p>
      <w:pPr>
        <w:pStyle w:val="114"/>
        <w:spacing w:beforeLines="0" w:afterLines="0"/>
        <w:rPr>
          <w:rFonts w:ascii="Times New Roman" w:eastAsia="宋体"/>
        </w:rPr>
      </w:pPr>
      <w:r>
        <w:rPr>
          <w:rFonts w:hint="eastAsia" w:ascii="Times New Roman" w:eastAsia="宋体"/>
        </w:rPr>
        <w:t>工作井技术措施：根据工作井结构型式制定相应技术措施；</w:t>
      </w:r>
    </w:p>
    <w:p>
      <w:pPr>
        <w:pStyle w:val="114"/>
        <w:spacing w:beforeLines="0" w:afterLines="0"/>
        <w:rPr>
          <w:rFonts w:ascii="Times New Roman" w:eastAsia="宋体"/>
        </w:rPr>
      </w:pPr>
      <w:r>
        <w:rPr>
          <w:rFonts w:hint="eastAsia" w:ascii="Times New Roman" w:eastAsia="宋体"/>
        </w:rPr>
        <w:t>设备选择，应根据管径、顶管长度、估算的总顶力、顶管方法等确定顶管设备类型，包括顶管机、中继间、泥浆泵、主顶泵站、主顶油缸、泥浆搅拌机等，注明主要设备的性能参数，以及顶管施工参数的选定；</w:t>
      </w:r>
    </w:p>
    <w:p>
      <w:pPr>
        <w:pStyle w:val="114"/>
        <w:spacing w:beforeLines="0" w:afterLines="0"/>
        <w:rPr>
          <w:rFonts w:ascii="Times New Roman" w:eastAsia="宋体"/>
        </w:rPr>
      </w:pPr>
      <w:r>
        <w:rPr>
          <w:rFonts w:hint="eastAsia" w:ascii="Times New Roman" w:eastAsia="宋体"/>
        </w:rPr>
        <w:t>顶管法施工应采取的主要施工技术措施，包括下列主要内容：</w:t>
      </w:r>
    </w:p>
    <w:p>
      <w:pPr>
        <w:pStyle w:val="194"/>
        <w:numPr>
          <w:ilvl w:val="0"/>
          <w:numId w:val="45"/>
        </w:numPr>
      </w:pPr>
      <w:r>
        <w:rPr>
          <w:rFonts w:hint="eastAsia"/>
        </w:rPr>
        <w:t>总顶力估算、后背承载力估算及反力墙设计；</w:t>
      </w:r>
    </w:p>
    <w:p>
      <w:pPr>
        <w:pStyle w:val="194"/>
      </w:pPr>
      <w:r>
        <w:rPr>
          <w:rFonts w:hint="eastAsia"/>
        </w:rPr>
        <w:t>后靠背、止水圈、基坑导轨、顶管机、油泵、油缸的安装方法，应附安装图；</w:t>
      </w:r>
    </w:p>
    <w:p>
      <w:pPr>
        <w:pStyle w:val="194"/>
      </w:pPr>
      <w:r>
        <w:rPr>
          <w:rFonts w:hint="eastAsia"/>
        </w:rPr>
        <w:t>顶管始发和接收措施及安全控制；</w:t>
      </w:r>
    </w:p>
    <w:p>
      <w:pPr>
        <w:pStyle w:val="194"/>
      </w:pPr>
      <w:r>
        <w:rPr>
          <w:rFonts w:hint="eastAsia"/>
        </w:rPr>
        <w:t>管节预制场地及运输、吊装措施</w:t>
      </w:r>
    </w:p>
    <w:p>
      <w:pPr>
        <w:pStyle w:val="194"/>
      </w:pPr>
      <w:r>
        <w:rPr>
          <w:rFonts w:hint="eastAsia"/>
        </w:rPr>
        <w:t>管材的选择及管节长度的确定，管节的连接与防水；</w:t>
      </w:r>
    </w:p>
    <w:p>
      <w:pPr>
        <w:pStyle w:val="194"/>
      </w:pPr>
      <w:r>
        <w:rPr>
          <w:rFonts w:hint="eastAsia"/>
        </w:rPr>
        <w:t>管节的内外防腐；</w:t>
      </w:r>
    </w:p>
    <w:p>
      <w:pPr>
        <w:pStyle w:val="194"/>
      </w:pPr>
      <w:r>
        <w:rPr>
          <w:rFonts w:hint="eastAsia"/>
        </w:rPr>
        <w:t>顶进减阻措施，触变泥浆的配制与管理方法；</w:t>
      </w:r>
    </w:p>
    <w:p>
      <w:pPr>
        <w:pStyle w:val="194"/>
      </w:pPr>
      <w:r>
        <w:rPr>
          <w:rFonts w:hint="eastAsia"/>
        </w:rPr>
        <w:t>洞口外缘宜设过渡导轨；</w:t>
      </w:r>
    </w:p>
    <w:p>
      <w:pPr>
        <w:pStyle w:val="194"/>
      </w:pPr>
      <w:r>
        <w:rPr>
          <w:rFonts w:hint="eastAsia"/>
        </w:rPr>
        <w:t>排渣方式和渣土的处置，附渣土暂存位置图；</w:t>
      </w:r>
    </w:p>
    <w:p>
      <w:pPr>
        <w:pStyle w:val="194"/>
      </w:pPr>
      <w:r>
        <w:rPr>
          <w:rFonts w:hint="eastAsia"/>
        </w:rPr>
        <w:t>顶进纠偏措施；</w:t>
      </w:r>
    </w:p>
    <w:p>
      <w:pPr>
        <w:pStyle w:val="194"/>
      </w:pPr>
      <w:r>
        <w:rPr>
          <w:rFonts w:hint="eastAsia"/>
        </w:rPr>
        <w:t>管道定位和测量方法，采用的测量仪器，测量精度分析；</w:t>
      </w:r>
    </w:p>
    <w:p>
      <w:pPr>
        <w:pStyle w:val="194"/>
      </w:pPr>
      <w:r>
        <w:rPr>
          <w:rFonts w:hint="eastAsia"/>
        </w:rPr>
        <w:t>地面变形的控制措施，对周边环境影响的控制措施；</w:t>
      </w:r>
    </w:p>
    <w:p>
      <w:pPr>
        <w:pStyle w:val="194"/>
      </w:pPr>
      <w:r>
        <w:rPr>
          <w:rFonts w:hint="eastAsia"/>
        </w:rPr>
        <w:t>中继间的位置、安装、使用与拆除措施；</w:t>
      </w:r>
    </w:p>
    <w:p>
      <w:pPr>
        <w:pStyle w:val="194"/>
      </w:pPr>
      <w:r>
        <w:rPr>
          <w:rFonts w:hint="eastAsia"/>
        </w:rPr>
        <w:t>顶管施工时的通风、供电、通讯措施；</w:t>
      </w:r>
    </w:p>
    <w:p>
      <w:pPr>
        <w:pStyle w:val="194"/>
      </w:pPr>
      <w:r>
        <w:rPr>
          <w:rFonts w:hint="eastAsia"/>
        </w:rPr>
        <w:t>工程重点部位的技术措施；</w:t>
      </w:r>
    </w:p>
    <w:p>
      <w:pPr>
        <w:pStyle w:val="194"/>
      </w:pPr>
      <w:r>
        <w:rPr>
          <w:rFonts w:hint="eastAsia"/>
        </w:rPr>
        <w:t>管道贯通后的处理措施，泥浆置换的措施和方法；</w:t>
      </w:r>
    </w:p>
    <w:p>
      <w:pPr>
        <w:pStyle w:val="114"/>
        <w:spacing w:beforeLines="0" w:afterLines="0"/>
        <w:rPr>
          <w:rFonts w:ascii="Times New Roman" w:eastAsia="宋体"/>
        </w:rPr>
      </w:pPr>
      <w:r>
        <w:rPr>
          <w:rFonts w:hint="eastAsia" w:ascii="Times New Roman" w:eastAsia="宋体"/>
        </w:rPr>
        <w:t>工程施工安排，包括施工进度计划、机械设备计划及劳动力安排计划等；</w:t>
      </w:r>
    </w:p>
    <w:p>
      <w:pPr>
        <w:pStyle w:val="114"/>
        <w:spacing w:beforeLines="0" w:afterLines="0"/>
        <w:rPr>
          <w:rFonts w:ascii="Times New Roman" w:eastAsia="宋体"/>
        </w:rPr>
      </w:pPr>
      <w:r>
        <w:rPr>
          <w:rFonts w:hint="eastAsia" w:ascii="Times New Roman" w:eastAsia="宋体"/>
        </w:rPr>
        <w:t>施工安全和质量措施；</w:t>
      </w:r>
    </w:p>
    <w:p>
      <w:pPr>
        <w:pStyle w:val="114"/>
        <w:spacing w:beforeLines="0" w:afterLines="0"/>
        <w:rPr>
          <w:rFonts w:ascii="Times New Roman" w:eastAsia="宋体"/>
        </w:rPr>
      </w:pPr>
      <w:r>
        <w:rPr>
          <w:rFonts w:hint="eastAsia" w:ascii="Times New Roman" w:eastAsia="宋体"/>
        </w:rPr>
        <w:t>施工文明和环境保护措施；</w:t>
      </w:r>
    </w:p>
    <w:p>
      <w:pPr>
        <w:pStyle w:val="114"/>
        <w:spacing w:beforeLines="0" w:afterLines="0"/>
        <w:rPr>
          <w:rFonts w:ascii="Times New Roman" w:eastAsia="宋体"/>
        </w:rPr>
      </w:pPr>
      <w:r>
        <w:rPr>
          <w:rFonts w:hint="eastAsia" w:ascii="Times New Roman" w:eastAsia="宋体"/>
        </w:rPr>
        <w:t>施工应急预案，包括：</w:t>
      </w:r>
    </w:p>
    <w:p>
      <w:pPr>
        <w:pStyle w:val="194"/>
        <w:numPr>
          <w:ilvl w:val="0"/>
          <w:numId w:val="46"/>
        </w:numPr>
      </w:pPr>
      <w:r>
        <w:rPr>
          <w:rFonts w:hint="eastAsia"/>
        </w:rPr>
        <w:t>应急动力配置；</w:t>
      </w:r>
    </w:p>
    <w:p>
      <w:pPr>
        <w:pStyle w:val="194"/>
      </w:pPr>
      <w:r>
        <w:rPr>
          <w:rFonts w:hint="eastAsia"/>
        </w:rPr>
        <w:t>应急电源配置；</w:t>
      </w:r>
    </w:p>
    <w:p>
      <w:pPr>
        <w:pStyle w:val="194"/>
      </w:pPr>
      <w:r>
        <w:rPr>
          <w:rFonts w:hint="eastAsia"/>
        </w:rPr>
        <w:t>障碍物处理措施；</w:t>
      </w:r>
    </w:p>
    <w:p>
      <w:pPr>
        <w:pStyle w:val="114"/>
        <w:spacing w:beforeLines="0" w:afterLines="0"/>
        <w:rPr>
          <w:rFonts w:ascii="Times New Roman" w:eastAsia="宋体"/>
        </w:rPr>
      </w:pPr>
      <w:r>
        <w:rPr>
          <w:rFonts w:hint="eastAsia" w:ascii="Times New Roman" w:eastAsia="宋体"/>
        </w:rPr>
        <w:t>施工组织管理措施，包括始发和接收条件保障管理（人员准备、管节准备、机械准备、材料准备等）</w:t>
      </w:r>
    </w:p>
    <w:p>
      <w:pPr>
        <w:pStyle w:val="114"/>
        <w:spacing w:beforeLines="0" w:afterLines="0"/>
        <w:rPr>
          <w:rFonts w:ascii="Times New Roman" w:eastAsia="宋体"/>
        </w:rPr>
      </w:pPr>
      <w:r>
        <w:rPr>
          <w:rFonts w:hint="eastAsia" w:ascii="Times New Roman" w:eastAsia="宋体"/>
        </w:rPr>
        <w:t>现场远程管理和视频监控。</w:t>
      </w:r>
    </w:p>
    <w:p>
      <w:pPr>
        <w:pStyle w:val="125"/>
        <w:spacing w:before="156" w:after="156"/>
      </w:pPr>
      <w:bookmarkStart w:id="236" w:name="_Toc520100345"/>
      <w:bookmarkStart w:id="237" w:name="_Toc111401206"/>
      <w:bookmarkStart w:id="238" w:name="_Toc533000828"/>
      <w:bookmarkStart w:id="239" w:name="_Toc110627351"/>
      <w:bookmarkStart w:id="240" w:name="_Toc6424715"/>
      <w:bookmarkStart w:id="241" w:name="_Toc111399626"/>
      <w:bookmarkStart w:id="242" w:name="_Toc508009037"/>
      <w:bookmarkStart w:id="243" w:name="_Toc508009168"/>
      <w:bookmarkStart w:id="244" w:name="_Toc111402674"/>
      <w:bookmarkStart w:id="245" w:name="_Toc6424571"/>
      <w:bookmarkStart w:id="246" w:name="_Toc110617957"/>
      <w:bookmarkStart w:id="247" w:name="_Toc110618041"/>
      <w:r>
        <w:rPr>
          <w:rFonts w:hint="eastAsia"/>
        </w:rPr>
        <w:t>管节制作</w:t>
      </w:r>
      <w:bookmarkEnd w:id="236"/>
      <w:bookmarkEnd w:id="237"/>
      <w:bookmarkEnd w:id="238"/>
      <w:bookmarkEnd w:id="239"/>
      <w:bookmarkEnd w:id="240"/>
      <w:bookmarkEnd w:id="241"/>
      <w:bookmarkEnd w:id="242"/>
      <w:bookmarkEnd w:id="243"/>
      <w:bookmarkEnd w:id="244"/>
      <w:bookmarkEnd w:id="245"/>
      <w:bookmarkEnd w:id="246"/>
      <w:bookmarkEnd w:id="247"/>
    </w:p>
    <w:p>
      <w:pPr>
        <w:pStyle w:val="85"/>
        <w:spacing w:beforeLines="0" w:afterLines="0"/>
        <w:rPr>
          <w:rFonts w:ascii="Times New Roman" w:eastAsia="宋体"/>
        </w:rPr>
      </w:pPr>
      <w:bookmarkStart w:id="248" w:name="_Toc508009038"/>
      <w:r>
        <w:rPr>
          <w:rFonts w:ascii="Times New Roman" w:eastAsia="宋体"/>
        </w:rPr>
        <w:t>顶管管材宜采用钢筋混凝土成品管，钢筋混凝土管的混凝土强度等级不应低于C50，抗渗等级不应低于P8；</w:t>
      </w:r>
      <w:bookmarkEnd w:id="248"/>
    </w:p>
    <w:p>
      <w:pPr>
        <w:pStyle w:val="85"/>
        <w:spacing w:beforeLines="0" w:afterLines="0"/>
        <w:rPr>
          <w:rFonts w:ascii="Times New Roman" w:eastAsia="宋体"/>
        </w:rPr>
      </w:pPr>
      <w:bookmarkStart w:id="249" w:name="_Toc508009039"/>
      <w:r>
        <w:rPr>
          <w:rFonts w:ascii="Times New Roman" w:eastAsia="宋体"/>
        </w:rPr>
        <w:t>钢筋</w:t>
      </w:r>
      <w:bookmarkEnd w:id="249"/>
      <w:r>
        <w:rPr>
          <w:rFonts w:ascii="Times New Roman" w:eastAsia="宋体"/>
        </w:rPr>
        <w:t>应选用HPB235、HRB335和HRB400钢筋，宜优先选用变形钢筋。</w:t>
      </w:r>
    </w:p>
    <w:p>
      <w:pPr>
        <w:pStyle w:val="85"/>
        <w:spacing w:beforeLines="0" w:afterLines="0"/>
        <w:rPr>
          <w:rFonts w:ascii="Times New Roman" w:eastAsia="宋体"/>
        </w:rPr>
      </w:pPr>
      <w:r>
        <w:rPr>
          <w:rFonts w:ascii="Times New Roman" w:eastAsia="宋体"/>
        </w:rPr>
        <w:t>钢筋混凝土顶管的混凝土强度等级不宜低于C50，抗渗等级不应低于P8。混凝土及钢筋的力学性能指标，应按现行国家标准GB 50010的规定采用。</w:t>
      </w:r>
    </w:p>
    <w:p>
      <w:pPr>
        <w:pStyle w:val="85"/>
        <w:spacing w:beforeLines="0" w:afterLines="0"/>
        <w:rPr>
          <w:rFonts w:ascii="Times New Roman" w:eastAsia="宋体"/>
        </w:rPr>
      </w:pPr>
      <w:r>
        <w:rPr>
          <w:rFonts w:ascii="Times New Roman" w:eastAsia="宋体"/>
        </w:rPr>
        <w:t>钢筋混凝土管节所使用的水泥和砂石，应符合下列规定：</w:t>
      </w:r>
    </w:p>
    <w:p>
      <w:pPr>
        <w:pStyle w:val="114"/>
        <w:spacing w:beforeLines="0" w:afterLines="0"/>
        <w:rPr>
          <w:rFonts w:ascii="Times New Roman" w:eastAsia="宋体"/>
        </w:rPr>
      </w:pPr>
      <w:r>
        <w:rPr>
          <w:rFonts w:ascii="Times New Roman" w:eastAsia="宋体"/>
        </w:rPr>
        <w:t>在不受侵蚀性介质作用时，宜采用普通硅酸盐水泥、硅酸盐水泥、火山灰质硅酸盐水泥、粉煤灰硅酸盐水泥、矿渣硅酸盐水泥；</w:t>
      </w:r>
    </w:p>
    <w:p>
      <w:pPr>
        <w:pStyle w:val="114"/>
        <w:spacing w:beforeLines="0" w:afterLines="0"/>
        <w:rPr>
          <w:rFonts w:ascii="Times New Roman" w:eastAsia="宋体"/>
        </w:rPr>
      </w:pPr>
      <w:r>
        <w:rPr>
          <w:rFonts w:ascii="Times New Roman" w:eastAsia="宋体"/>
        </w:rPr>
        <w:t>当防水混凝土中掺入粉煤灰、粒化高炉矿渣粉、硅灰等活性矿物掺合料时，宜采用普通硅酸盐水泥或硅酸盐水泥；</w:t>
      </w:r>
    </w:p>
    <w:p>
      <w:pPr>
        <w:pStyle w:val="114"/>
        <w:spacing w:beforeLines="0" w:afterLines="0"/>
        <w:rPr>
          <w:rFonts w:ascii="Times New Roman" w:eastAsia="宋体"/>
        </w:rPr>
      </w:pPr>
      <w:r>
        <w:rPr>
          <w:rFonts w:ascii="Times New Roman" w:eastAsia="宋体"/>
        </w:rPr>
        <w:t>混凝土骨料的碱含量最大限制应符合现行协会标准CECS 53的规定，在含碱环境中使用时应选用非活性骨料。</w:t>
      </w:r>
    </w:p>
    <w:p>
      <w:pPr>
        <w:pStyle w:val="114"/>
        <w:spacing w:beforeLines="0" w:afterLines="0"/>
        <w:rPr>
          <w:rFonts w:ascii="Times New Roman" w:eastAsia="宋体"/>
        </w:rPr>
      </w:pPr>
      <w:r>
        <w:rPr>
          <w:rFonts w:ascii="Times New Roman" w:eastAsia="宋体"/>
        </w:rPr>
        <w:t>采用外加剂时应符合现行国家标准GB 50119的规定。</w:t>
      </w:r>
    </w:p>
    <w:p>
      <w:pPr>
        <w:pStyle w:val="114"/>
        <w:spacing w:beforeLines="0" w:afterLines="0"/>
        <w:rPr>
          <w:rFonts w:ascii="Times New Roman" w:eastAsia="宋体"/>
        </w:rPr>
      </w:pPr>
      <w:r>
        <w:rPr>
          <w:rFonts w:ascii="Times New Roman" w:eastAsia="宋体"/>
        </w:rPr>
        <w:t>在受侵蚀性介质作用时，应按侵蚀性介质的性质选用相应的水泥品种。</w:t>
      </w:r>
    </w:p>
    <w:p>
      <w:pPr>
        <w:pStyle w:val="114"/>
        <w:spacing w:beforeLines="0" w:afterLines="0"/>
        <w:rPr>
          <w:rFonts w:ascii="Times New Roman" w:eastAsia="宋体"/>
        </w:rPr>
      </w:pPr>
      <w:r>
        <w:rPr>
          <w:rFonts w:ascii="Times New Roman" w:eastAsia="宋体"/>
        </w:rPr>
        <w:t>用于防水混凝土的砂、石应符合现行</w:t>
      </w:r>
      <w:r>
        <w:rPr>
          <w:rFonts w:hint="eastAsia" w:ascii="Times New Roman" w:eastAsia="宋体"/>
        </w:rPr>
        <w:t>行业</w:t>
      </w:r>
      <w:r>
        <w:rPr>
          <w:rFonts w:ascii="Times New Roman" w:eastAsia="宋体"/>
        </w:rPr>
        <w:t>标准JGJ 52的有关规定。</w:t>
      </w:r>
    </w:p>
    <w:p>
      <w:pPr>
        <w:pStyle w:val="114"/>
        <w:spacing w:beforeLines="0" w:afterLines="0"/>
        <w:rPr>
          <w:rFonts w:ascii="Times New Roman" w:eastAsia="宋体"/>
        </w:rPr>
      </w:pPr>
      <w:r>
        <w:rPr>
          <w:rFonts w:ascii="Times New Roman" w:eastAsia="宋体"/>
        </w:rPr>
        <w:t>混凝土管节表面应光洁、平整、无砂眼、气泡，尺寸应符合设计要求。</w:t>
      </w:r>
    </w:p>
    <w:p>
      <w:pPr>
        <w:pStyle w:val="85"/>
        <w:spacing w:beforeLines="0" w:afterLines="0"/>
        <w:rPr>
          <w:rFonts w:ascii="宋体" w:hAnsi="宋体" w:eastAsia="宋体"/>
        </w:rPr>
      </w:pPr>
      <w:bookmarkStart w:id="250" w:name="_Toc508009044"/>
      <w:r>
        <w:rPr>
          <w:rFonts w:hint="eastAsia" w:ascii="宋体" w:hAnsi="宋体" w:eastAsia="宋体"/>
        </w:rPr>
        <w:t>钢筋混凝土管节长度应根据使用条件和起吊能力确定</w:t>
      </w:r>
      <w:bookmarkEnd w:id="250"/>
      <w:r>
        <w:rPr>
          <w:rFonts w:hint="eastAsia" w:ascii="宋体" w:hAnsi="宋体" w:eastAsia="宋体"/>
        </w:rPr>
        <w:t>。</w:t>
      </w:r>
    </w:p>
    <w:p>
      <w:pPr>
        <w:pStyle w:val="85"/>
        <w:spacing w:beforeLines="0" w:afterLines="0"/>
        <w:rPr>
          <w:rFonts w:ascii="宋体" w:hAnsi="宋体" w:eastAsia="宋体"/>
        </w:rPr>
      </w:pPr>
      <w:bookmarkStart w:id="251" w:name="_Toc508009045"/>
      <w:r>
        <w:rPr>
          <w:rFonts w:hint="eastAsia" w:ascii="宋体" w:hAnsi="宋体" w:eastAsia="宋体"/>
        </w:rPr>
        <w:t>顶管管节接</w:t>
      </w:r>
      <w:bookmarkEnd w:id="251"/>
      <w:r>
        <w:rPr>
          <w:rFonts w:hint="eastAsia" w:ascii="宋体" w:hAnsi="宋体" w:eastAsia="宋体"/>
        </w:rPr>
        <w:t>口及连接形式应符合设计要求。</w:t>
      </w:r>
    </w:p>
    <w:p>
      <w:pPr>
        <w:pStyle w:val="85"/>
        <w:spacing w:beforeLines="0" w:afterLines="0"/>
        <w:rPr>
          <w:rFonts w:ascii="宋体" w:hAnsi="宋体" w:eastAsia="宋体"/>
        </w:rPr>
      </w:pPr>
      <w:bookmarkStart w:id="252" w:name="_Toc508009046"/>
      <w:r>
        <w:rPr>
          <w:rFonts w:hint="eastAsia" w:ascii="宋体" w:hAnsi="宋体" w:eastAsia="宋体"/>
        </w:rPr>
        <w:t>管节工厂预制应符合管节预制施工要求、钢结构模板设计及安装要求及管节运输要求等；</w:t>
      </w:r>
      <w:bookmarkEnd w:id="252"/>
    </w:p>
    <w:p>
      <w:pPr>
        <w:pStyle w:val="85"/>
        <w:spacing w:beforeLines="0" w:afterLines="0"/>
        <w:rPr>
          <w:rFonts w:ascii="宋体" w:hAnsi="宋体" w:eastAsia="宋体"/>
        </w:rPr>
      </w:pPr>
      <w:r>
        <w:rPr>
          <w:rFonts w:hint="eastAsia" w:ascii="宋体" w:hAnsi="宋体" w:eastAsia="宋体"/>
        </w:rPr>
        <w:t>管节接口处应做好防水，可采用弹性密封填料或密封胶圈填充。</w:t>
      </w:r>
    </w:p>
    <w:p>
      <w:pPr>
        <w:pStyle w:val="85"/>
        <w:spacing w:beforeLines="0" w:afterLines="0"/>
        <w:rPr>
          <w:rFonts w:ascii="宋体" w:hAnsi="宋体" w:eastAsia="宋体"/>
        </w:rPr>
      </w:pPr>
      <w:r>
        <w:rPr>
          <w:rFonts w:hint="eastAsia" w:ascii="宋体" w:hAnsi="宋体" w:eastAsia="宋体"/>
        </w:rPr>
        <w:t>对钢筋工程、预埋件工程等隐蔽工程实施“三检”制度，对不符合质量要求的不予验收，不准进入下道工序施工。</w:t>
      </w:r>
    </w:p>
    <w:p>
      <w:pPr>
        <w:pStyle w:val="85"/>
        <w:spacing w:beforeLines="0" w:afterLines="0"/>
        <w:rPr>
          <w:rFonts w:ascii="宋体" w:hAnsi="宋体" w:eastAsia="宋体"/>
        </w:rPr>
      </w:pPr>
      <w:r>
        <w:rPr>
          <w:rFonts w:hint="eastAsia" w:ascii="宋体" w:hAnsi="宋体" w:eastAsia="宋体"/>
        </w:rPr>
        <w:t>管节传力面上应设置木垫圈，并用胶粘剂粘在传力面上。</w:t>
      </w:r>
    </w:p>
    <w:p>
      <w:pPr>
        <w:pStyle w:val="85"/>
        <w:spacing w:beforeLines="0" w:afterLines="0"/>
        <w:rPr>
          <w:rFonts w:ascii="宋体" w:hAnsi="宋体" w:eastAsia="宋体"/>
        </w:rPr>
      </w:pPr>
      <w:r>
        <w:rPr>
          <w:rFonts w:hint="eastAsia" w:ascii="宋体" w:hAnsi="宋体" w:eastAsia="宋体"/>
        </w:rPr>
        <w:t>管节预制后要蒸汽养护，满足顶管施工的要求。</w:t>
      </w:r>
    </w:p>
    <w:p>
      <w:pPr>
        <w:pStyle w:val="85"/>
        <w:spacing w:beforeLines="0" w:afterLines="0"/>
        <w:rPr>
          <w:rFonts w:ascii="宋体" w:hAnsi="宋体" w:eastAsia="宋体"/>
        </w:rPr>
      </w:pPr>
      <w:r>
        <w:rPr>
          <w:rFonts w:hint="eastAsia" w:ascii="宋体" w:hAnsi="宋体" w:eastAsia="宋体"/>
        </w:rPr>
        <w:t>管节、构（配）件和主要原材料等产品进入施工现场时必须进行进场验收并妥善保管。</w:t>
      </w:r>
    </w:p>
    <w:p>
      <w:pPr>
        <w:pStyle w:val="85"/>
        <w:spacing w:beforeLines="0" w:afterLines="0"/>
        <w:rPr>
          <w:rFonts w:ascii="宋体" w:hAnsi="宋体" w:eastAsia="宋体"/>
        </w:rPr>
      </w:pPr>
      <w:r>
        <w:rPr>
          <w:rFonts w:hint="eastAsia" w:ascii="宋体" w:hAnsi="宋体" w:eastAsia="宋体"/>
        </w:rPr>
        <w:t>管节进场时应分批进行外观检查，不得有裂纹、伤痕、锈蚀，尺寸不得超出允许偏差。</w:t>
      </w:r>
    </w:p>
    <w:p>
      <w:pPr>
        <w:pStyle w:val="125"/>
        <w:spacing w:before="156" w:after="156"/>
      </w:pPr>
      <w:bookmarkStart w:id="253" w:name="_Toc508009051"/>
      <w:bookmarkStart w:id="254" w:name="_Toc520100346"/>
      <w:bookmarkStart w:id="255" w:name="_Toc533000829"/>
      <w:bookmarkStart w:id="256" w:name="_Toc111402675"/>
      <w:bookmarkStart w:id="257" w:name="_Toc508009169"/>
      <w:bookmarkStart w:id="258" w:name="_Toc111399627"/>
      <w:bookmarkStart w:id="259" w:name="_Toc110618042"/>
      <w:bookmarkStart w:id="260" w:name="_Toc110627352"/>
      <w:bookmarkStart w:id="261" w:name="_Toc6424716"/>
      <w:bookmarkStart w:id="262" w:name="_Toc111401207"/>
      <w:bookmarkStart w:id="263" w:name="_Toc6424572"/>
      <w:bookmarkStart w:id="264" w:name="_Toc110617958"/>
      <w:r>
        <w:rPr>
          <w:rFonts w:hint="eastAsia"/>
        </w:rPr>
        <w:t>设备和管节安装</w:t>
      </w:r>
      <w:bookmarkEnd w:id="253"/>
      <w:bookmarkEnd w:id="254"/>
      <w:bookmarkEnd w:id="255"/>
      <w:bookmarkEnd w:id="256"/>
      <w:bookmarkEnd w:id="257"/>
      <w:bookmarkEnd w:id="258"/>
      <w:bookmarkEnd w:id="259"/>
      <w:bookmarkEnd w:id="260"/>
      <w:bookmarkEnd w:id="261"/>
      <w:bookmarkEnd w:id="262"/>
      <w:bookmarkEnd w:id="263"/>
      <w:bookmarkEnd w:id="264"/>
    </w:p>
    <w:p>
      <w:pPr>
        <w:pStyle w:val="85"/>
        <w:spacing w:before="156" w:after="156"/>
      </w:pPr>
      <w:bookmarkStart w:id="265" w:name="_Toc508009052"/>
      <w:r>
        <w:rPr>
          <w:rFonts w:hint="eastAsia"/>
        </w:rPr>
        <w:t>设备和管节等的安装</w:t>
      </w:r>
      <w:bookmarkEnd w:id="265"/>
    </w:p>
    <w:p>
      <w:pPr>
        <w:pStyle w:val="114"/>
        <w:spacing w:beforeLines="0" w:afterLines="0"/>
        <w:rPr>
          <w:rFonts w:ascii="Times New Roman" w:eastAsia="宋体"/>
        </w:rPr>
      </w:pPr>
      <w:r>
        <w:rPr>
          <w:rFonts w:hint="eastAsia" w:ascii="Times New Roman" w:eastAsia="宋体"/>
        </w:rPr>
        <w:t>洞门安装，施工前在洞圈上安装帘布橡胶板密封洞圈；为方便操作人员下井工作，在工作井内安装钢扶梯，上铺走道板。</w:t>
      </w:r>
    </w:p>
    <w:p>
      <w:pPr>
        <w:pStyle w:val="114"/>
        <w:spacing w:beforeLines="0" w:afterLines="0"/>
        <w:rPr>
          <w:rFonts w:ascii="Times New Roman" w:eastAsia="宋体"/>
        </w:rPr>
      </w:pPr>
      <w:r>
        <w:rPr>
          <w:rFonts w:hint="eastAsia" w:ascii="Times New Roman" w:eastAsia="宋体"/>
        </w:rPr>
        <w:t>基座定位后必须稳固、正确，在顶进中承受各种负载不位移、不变形、不沉降；基座上的两根轨道必须平行、等高。</w:t>
      </w:r>
    </w:p>
    <w:p>
      <w:pPr>
        <w:pStyle w:val="114"/>
        <w:spacing w:beforeLines="0" w:afterLines="0"/>
        <w:rPr>
          <w:rFonts w:ascii="Times New Roman" w:eastAsia="宋体"/>
        </w:rPr>
      </w:pPr>
      <w:r>
        <w:rPr>
          <w:rFonts w:hint="eastAsia" w:ascii="Times New Roman" w:eastAsia="宋体"/>
        </w:rPr>
        <w:t>顶管后座应符合下列要求：</w:t>
      </w:r>
    </w:p>
    <w:p>
      <w:pPr>
        <w:pStyle w:val="194"/>
        <w:numPr>
          <w:ilvl w:val="0"/>
          <w:numId w:val="47"/>
        </w:numPr>
      </w:pPr>
      <w:r>
        <w:rPr>
          <w:rFonts w:hint="eastAsia"/>
        </w:rPr>
        <w:t>后座所用材料要厚薄均匀一致；</w:t>
      </w:r>
    </w:p>
    <w:p>
      <w:pPr>
        <w:pStyle w:val="194"/>
      </w:pPr>
      <w:r>
        <w:rPr>
          <w:rFonts w:hint="eastAsia"/>
        </w:rPr>
        <w:t>后座表面要平直，且必须垂直顶进轴线；</w:t>
      </w:r>
    </w:p>
    <w:p>
      <w:pPr>
        <w:pStyle w:val="194"/>
      </w:pPr>
      <w:r>
        <w:rPr>
          <w:rFonts w:hint="eastAsia"/>
        </w:rPr>
        <w:t>后座可采用装配式后座或整体式后座；</w:t>
      </w:r>
    </w:p>
    <w:p>
      <w:pPr>
        <w:pStyle w:val="194"/>
      </w:pPr>
      <w:r>
        <w:rPr>
          <w:rFonts w:hint="eastAsia"/>
        </w:rPr>
        <w:t>后座承载能力要满足最大顶进力的要求，其整体刚度和强度应满足施工要求。</w:t>
      </w:r>
    </w:p>
    <w:p>
      <w:pPr>
        <w:pStyle w:val="194"/>
      </w:pPr>
      <w:r>
        <w:rPr>
          <w:rFonts w:hint="eastAsia"/>
        </w:rPr>
        <w:t>连续顶进时，可利用已顶进完毕的管道作为后背支撑。</w:t>
      </w:r>
    </w:p>
    <w:p>
      <w:pPr>
        <w:pStyle w:val="114"/>
        <w:spacing w:beforeLines="0" w:afterLines="0"/>
        <w:rPr>
          <w:rFonts w:ascii="Times New Roman" w:eastAsia="宋体"/>
        </w:rPr>
      </w:pPr>
      <w:r>
        <w:rPr>
          <w:rFonts w:hint="eastAsia" w:ascii="Times New Roman" w:eastAsia="宋体"/>
        </w:rPr>
        <w:t>导轨的安装应符合下列要求：</w:t>
      </w:r>
    </w:p>
    <w:p>
      <w:pPr>
        <w:pStyle w:val="194"/>
        <w:numPr>
          <w:ilvl w:val="0"/>
          <w:numId w:val="48"/>
        </w:numPr>
      </w:pPr>
      <w:r>
        <w:rPr>
          <w:rFonts w:hint="eastAsia"/>
        </w:rPr>
        <w:t>导轨支架应采用钢材制作。固定在工作井底板上的导轨在管道顶进时不应产生位移。其整体刚度和强度应满足施工要求。</w:t>
      </w:r>
    </w:p>
    <w:p>
      <w:pPr>
        <w:pStyle w:val="194"/>
        <w:rPr>
          <w:rFonts w:ascii="Times New Roman"/>
        </w:rPr>
      </w:pPr>
      <w:r>
        <w:rPr>
          <w:rFonts w:ascii="Times New Roman"/>
        </w:rPr>
        <w:t>导轨对管道的支承角宜为60°，导轨的高度应保证管道中心对准穿墙孔中心。导轨的走向应与设计轴线一致。</w:t>
      </w:r>
    </w:p>
    <w:p>
      <w:pPr>
        <w:pStyle w:val="194"/>
        <w:rPr>
          <w:rFonts w:ascii="Times New Roman"/>
        </w:rPr>
      </w:pPr>
      <w:r>
        <w:rPr>
          <w:rFonts w:ascii="Times New Roman"/>
        </w:rPr>
        <w:t>导轨安装的允许偏差如下：轴线位置：±3mm；标高：0～+3mm；轨道内距：±2mm。</w:t>
      </w:r>
    </w:p>
    <w:p>
      <w:pPr>
        <w:pStyle w:val="114"/>
        <w:spacing w:beforeLines="0" w:afterLines="0"/>
        <w:rPr>
          <w:rFonts w:ascii="Times New Roman" w:eastAsia="宋体"/>
        </w:rPr>
      </w:pPr>
      <w:r>
        <w:rPr>
          <w:rFonts w:hint="eastAsia" w:ascii="Times New Roman" w:eastAsia="宋体"/>
        </w:rPr>
        <w:t>管节安装：</w:t>
      </w:r>
    </w:p>
    <w:p>
      <w:pPr>
        <w:pStyle w:val="194"/>
        <w:numPr>
          <w:ilvl w:val="0"/>
          <w:numId w:val="49"/>
        </w:numPr>
      </w:pPr>
      <w:r>
        <w:rPr>
          <w:rFonts w:hint="eastAsia"/>
        </w:rPr>
        <w:t>管节起吊前要进行试吊，起吊操作要平稳。起吊前在管节上栓绳牵引，以防起吊过程管节旋转，造成管节及井内设施碰撞、损坏。</w:t>
      </w:r>
    </w:p>
    <w:p>
      <w:pPr>
        <w:pStyle w:val="194"/>
      </w:pPr>
      <w:r>
        <w:rPr>
          <w:rFonts w:hint="eastAsia"/>
        </w:rPr>
        <w:t>每节管节安装前，需先粘贴止水圈及木衬垫，管节与管节的接口部分按设计要求进行嵌填，同时，尽量保证管节与机体处于同心同轴状态。管节相连后，应在同一轴线，不应有夹角、偏转，受力面应均匀。</w:t>
      </w:r>
    </w:p>
    <w:p>
      <w:pPr>
        <w:pStyle w:val="85"/>
        <w:spacing w:before="156" w:after="156"/>
      </w:pPr>
      <w:bookmarkStart w:id="266" w:name="_Toc508009054"/>
      <w:r>
        <w:rPr>
          <w:rFonts w:hint="eastAsia"/>
        </w:rPr>
        <w:t>主顶油缸和支架安装</w:t>
      </w:r>
      <w:bookmarkEnd w:id="266"/>
    </w:p>
    <w:p>
      <w:pPr>
        <w:pStyle w:val="114"/>
        <w:spacing w:beforeLines="0" w:afterLines="0"/>
        <w:rPr>
          <w:rFonts w:ascii="Times New Roman" w:eastAsia="宋体"/>
        </w:rPr>
      </w:pPr>
      <w:r>
        <w:rPr>
          <w:rFonts w:hint="eastAsia" w:ascii="Times New Roman" w:eastAsia="宋体"/>
        </w:rPr>
        <w:t>油缸行程宜满足管节一次顶进要求，单只顶力宜不小于</w:t>
      </w:r>
      <w:r>
        <w:rPr>
          <w:rFonts w:ascii="Times New Roman" w:eastAsia="宋体"/>
        </w:rPr>
        <w:t>2000kN</w:t>
      </w:r>
      <w:r>
        <w:rPr>
          <w:rFonts w:hint="eastAsia" w:ascii="Times New Roman" w:eastAsia="宋体"/>
        </w:rPr>
        <w:t>。</w:t>
      </w:r>
    </w:p>
    <w:p>
      <w:pPr>
        <w:pStyle w:val="114"/>
        <w:spacing w:beforeLines="0" w:afterLines="0"/>
        <w:rPr>
          <w:rFonts w:ascii="Times New Roman" w:eastAsia="宋体"/>
        </w:rPr>
      </w:pPr>
      <w:r>
        <w:rPr>
          <w:rFonts w:hint="eastAsia" w:ascii="Times New Roman" w:eastAsia="宋体"/>
        </w:rPr>
        <w:t>油缸安装应符合下列要求：</w:t>
      </w:r>
    </w:p>
    <w:p>
      <w:pPr>
        <w:pStyle w:val="194"/>
        <w:numPr>
          <w:ilvl w:val="0"/>
          <w:numId w:val="50"/>
        </w:numPr>
      </w:pPr>
      <w:r>
        <w:rPr>
          <w:rFonts w:hint="eastAsia"/>
        </w:rPr>
        <w:t>根据工作井允许顶进力、管段允许顶进力确定油缸的规格和数量；</w:t>
      </w:r>
    </w:p>
    <w:p>
      <w:pPr>
        <w:pStyle w:val="194"/>
      </w:pPr>
      <w:r>
        <w:rPr>
          <w:rFonts w:hint="eastAsia"/>
        </w:rPr>
        <w:t>油缸应固定在组合架上，不宜使用单支，使用多台时，宜为偶数，且应围绕管道中心轴对称布置，多台油缸的油路必须并联。</w:t>
      </w:r>
    </w:p>
    <w:p>
      <w:pPr>
        <w:pStyle w:val="114"/>
        <w:spacing w:beforeLines="0" w:afterLines="0"/>
        <w:rPr>
          <w:rFonts w:ascii="Times New Roman" w:eastAsia="宋体"/>
        </w:rPr>
      </w:pPr>
      <w:r>
        <w:rPr>
          <w:rFonts w:hint="eastAsia" w:ascii="Times New Roman" w:eastAsia="宋体"/>
        </w:rPr>
        <w:t>中机架、前机架按顺序分次进行吊装，起吊前认真检查吊环是否紧固，下井过程中，在机架两侧栓绳牵引，防止在下井过程中机架旋转造成顶管机以及井内设施的损坏。</w:t>
      </w:r>
    </w:p>
    <w:p>
      <w:pPr>
        <w:pStyle w:val="114"/>
        <w:spacing w:beforeLines="0" w:afterLines="0"/>
        <w:rPr>
          <w:rFonts w:ascii="Times New Roman" w:eastAsia="宋体"/>
        </w:rPr>
      </w:pPr>
      <w:r>
        <w:rPr>
          <w:rFonts w:hint="eastAsia" w:ascii="Times New Roman" w:eastAsia="宋体"/>
        </w:rPr>
        <w:t>后机架吊装时，基座和主顶油缸按上、下段分段、分次进行，先安装好基座，再进行主顶油缸安装。</w:t>
      </w:r>
    </w:p>
    <w:p>
      <w:pPr>
        <w:pStyle w:val="85"/>
        <w:spacing w:before="156" w:after="156"/>
      </w:pPr>
      <w:r>
        <w:rPr>
          <w:rFonts w:hint="eastAsia"/>
        </w:rPr>
        <w:t>主站油泵安装</w:t>
      </w:r>
    </w:p>
    <w:p>
      <w:pPr>
        <w:pStyle w:val="114"/>
        <w:spacing w:beforeLines="0" w:afterLines="0"/>
        <w:rPr>
          <w:rFonts w:ascii="Times New Roman" w:eastAsia="宋体"/>
        </w:rPr>
      </w:pPr>
      <w:r>
        <w:rPr>
          <w:rFonts w:hint="eastAsia" w:ascii="Times New Roman" w:eastAsia="宋体"/>
        </w:rPr>
        <w:t>油泵应与油缸性能相匹配，其流量宜满足顶进速度要求。</w:t>
      </w:r>
    </w:p>
    <w:p>
      <w:pPr>
        <w:pStyle w:val="114"/>
        <w:spacing w:beforeLines="0" w:afterLines="0"/>
        <w:rPr>
          <w:rFonts w:ascii="Times New Roman" w:eastAsia="宋体"/>
        </w:rPr>
      </w:pPr>
      <w:r>
        <w:rPr>
          <w:rFonts w:hint="eastAsia" w:ascii="Times New Roman" w:eastAsia="宋体"/>
        </w:rPr>
        <w:t>油泵宜设置在油缸附近，油管应顺直、转角少。</w:t>
      </w:r>
    </w:p>
    <w:p>
      <w:pPr>
        <w:pStyle w:val="114"/>
        <w:spacing w:beforeLines="0" w:afterLines="0"/>
        <w:rPr>
          <w:rFonts w:ascii="Times New Roman" w:eastAsia="宋体"/>
        </w:rPr>
      </w:pPr>
      <w:r>
        <w:rPr>
          <w:rFonts w:hint="eastAsia" w:ascii="Times New Roman" w:eastAsia="宋体"/>
        </w:rPr>
        <w:t>油泵安装完毕后进行试运转。</w:t>
      </w:r>
    </w:p>
    <w:p>
      <w:pPr>
        <w:pStyle w:val="114"/>
        <w:spacing w:beforeLines="0" w:afterLines="0"/>
        <w:rPr>
          <w:rFonts w:ascii="Times New Roman" w:eastAsia="宋体"/>
        </w:rPr>
      </w:pPr>
      <w:r>
        <w:rPr>
          <w:rFonts w:hint="eastAsia" w:ascii="Times New Roman" w:eastAsia="宋体"/>
        </w:rPr>
        <w:t>顶进开始时，应缓慢进行，待各接触部位密合后，再按正常速度顶进。</w:t>
      </w:r>
    </w:p>
    <w:p>
      <w:pPr>
        <w:pStyle w:val="114"/>
        <w:spacing w:beforeLines="0" w:afterLines="0"/>
        <w:rPr>
          <w:rFonts w:ascii="Times New Roman" w:eastAsia="宋体"/>
        </w:rPr>
      </w:pPr>
      <w:r>
        <w:rPr>
          <w:rFonts w:hint="eastAsia" w:ascii="Times New Roman" w:eastAsia="宋体"/>
        </w:rPr>
        <w:t>顶进过程中，若油压突然升高，应立即停止顶进，检查原因并经处理后方可继续顶进。</w:t>
      </w:r>
    </w:p>
    <w:p>
      <w:pPr>
        <w:pStyle w:val="85"/>
        <w:spacing w:beforeLines="0" w:afterLines="0"/>
        <w:rPr>
          <w:rFonts w:ascii="宋体" w:hAnsi="宋体" w:eastAsia="宋体"/>
        </w:rPr>
      </w:pPr>
      <w:bookmarkStart w:id="267" w:name="_Toc508009057"/>
      <w:r>
        <w:rPr>
          <w:rFonts w:hint="eastAsia" w:ascii="宋体" w:hAnsi="宋体" w:eastAsia="宋体"/>
        </w:rPr>
        <w:t>顶管机的安装和调试</w:t>
      </w:r>
      <w:bookmarkEnd w:id="267"/>
    </w:p>
    <w:p>
      <w:pPr>
        <w:pStyle w:val="114"/>
        <w:spacing w:beforeLines="0" w:afterLines="0"/>
        <w:rPr>
          <w:rFonts w:ascii="Times New Roman" w:eastAsia="宋体"/>
        </w:rPr>
      </w:pPr>
      <w:r>
        <w:rPr>
          <w:rFonts w:hint="eastAsia" w:ascii="Times New Roman" w:eastAsia="宋体"/>
        </w:rPr>
        <w:t>顶管机拼装工艺流程</w:t>
      </w:r>
    </w:p>
    <w:p>
      <w:pPr>
        <w:pStyle w:val="194"/>
        <w:numPr>
          <w:ilvl w:val="0"/>
          <w:numId w:val="51"/>
        </w:numPr>
      </w:pPr>
      <w:r>
        <w:rPr>
          <w:rFonts w:hint="eastAsia"/>
        </w:rPr>
        <w:t>始发井内配套组装顺序：导轨→后靠钢盒→油缸架→主顶油缸→顶环→过渡顶铁</w:t>
      </w:r>
    </w:p>
    <w:p>
      <w:pPr>
        <w:pStyle w:val="194"/>
      </w:pPr>
      <w:r>
        <w:rPr>
          <w:rFonts w:hint="eastAsia"/>
        </w:rPr>
        <w:t>顶管机吊装顺序：后配套吊装→主机吊装→液压系统吊装→其它配套系统吊装</w:t>
      </w:r>
    </w:p>
    <w:p>
      <w:pPr>
        <w:pStyle w:val="194"/>
        <w:rPr>
          <w:rFonts w:hAnsi="宋体" w:cs="宋体"/>
        </w:rPr>
      </w:pPr>
      <w:r>
        <w:rPr>
          <w:rFonts w:ascii="Times New Roman"/>
        </w:rPr>
        <w:t>主机组装顺序：前壳体1→动力系统→前壳体2→中后壳体1→中后壳体2→刀盘安装→泥水</w:t>
      </w:r>
      <w:r>
        <w:rPr>
          <w:rFonts w:hint="eastAsia" w:hAnsi="宋体" w:cs="宋体"/>
        </w:rPr>
        <w:t>输送系统→后配套与主机连接</w:t>
      </w:r>
    </w:p>
    <w:p>
      <w:pPr>
        <w:pStyle w:val="114"/>
        <w:spacing w:beforeLines="0" w:afterLines="0"/>
        <w:rPr>
          <w:rFonts w:ascii="Times New Roman" w:eastAsia="宋体"/>
        </w:rPr>
      </w:pPr>
      <w:r>
        <w:rPr>
          <w:rFonts w:hint="eastAsia" w:ascii="Times New Roman" w:eastAsia="宋体"/>
        </w:rPr>
        <w:t>顶管机组装包括：始发井底板处理及始发导轨的安装、前壳体安装、动力系统安装、中后壳体安装、泥水输送系统安装、刀盘下井组装、顶管机调试、顶管机拆解及倒运等。</w:t>
      </w:r>
    </w:p>
    <w:p>
      <w:pPr>
        <w:pStyle w:val="114"/>
        <w:spacing w:beforeLines="0" w:afterLines="0"/>
        <w:rPr>
          <w:rFonts w:ascii="Times New Roman" w:eastAsia="宋体"/>
        </w:rPr>
      </w:pPr>
      <w:r>
        <w:rPr>
          <w:rFonts w:hint="eastAsia" w:ascii="Times New Roman" w:eastAsia="宋体"/>
        </w:rPr>
        <w:t>顶管机就位、调试验收：</w:t>
      </w:r>
    </w:p>
    <w:p>
      <w:pPr>
        <w:pStyle w:val="194"/>
        <w:numPr>
          <w:ilvl w:val="0"/>
          <w:numId w:val="52"/>
        </w:numPr>
      </w:pPr>
      <w:r>
        <w:rPr>
          <w:rFonts w:hint="eastAsia"/>
        </w:rPr>
        <w:t>为保证顶管始发段的轴线控制，顶管机吊下井后，需对顶管机进行精确定位，尽量使顶管机轴线与设计轴线相符。</w:t>
      </w:r>
    </w:p>
    <w:p>
      <w:pPr>
        <w:pStyle w:val="194"/>
      </w:pPr>
      <w:r>
        <w:rPr>
          <w:rFonts w:hint="eastAsia"/>
        </w:rPr>
        <w:t>在顶管机准确定位后，必须进行反复调试，在确定顶管机运转正常后，方可进行顶管始发和正常顶进工作。</w:t>
      </w:r>
    </w:p>
    <w:p>
      <w:pPr>
        <w:pStyle w:val="85"/>
        <w:spacing w:beforeLines="0" w:afterLines="0"/>
        <w:rPr>
          <w:rFonts w:ascii="宋体" w:hAnsi="宋体" w:eastAsia="宋体"/>
        </w:rPr>
      </w:pPr>
      <w:r>
        <w:rPr>
          <w:rFonts w:hint="eastAsia" w:ascii="宋体" w:hAnsi="宋体" w:eastAsia="宋体"/>
        </w:rPr>
        <w:t>宜在基座的两侧应安装有止退装置，防止油缸回缩时顶管机和管节后退。</w:t>
      </w:r>
    </w:p>
    <w:p>
      <w:pPr>
        <w:pStyle w:val="85"/>
        <w:spacing w:beforeLines="0" w:afterLines="0"/>
        <w:rPr>
          <w:rFonts w:ascii="宋体" w:hAnsi="宋体" w:eastAsia="宋体"/>
        </w:rPr>
      </w:pPr>
      <w:bookmarkStart w:id="268" w:name="_Toc508009059"/>
      <w:r>
        <w:rPr>
          <w:rFonts w:hint="eastAsia" w:ascii="宋体" w:hAnsi="宋体" w:eastAsia="宋体"/>
        </w:rPr>
        <w:t>起重设备要在保证安全的条件下，其起吊能力</w:t>
      </w:r>
      <w:bookmarkEnd w:id="268"/>
      <w:r>
        <w:rPr>
          <w:rFonts w:hint="eastAsia" w:ascii="宋体" w:hAnsi="宋体" w:eastAsia="宋体"/>
        </w:rPr>
        <w:t>满足顶管机、管节、配套设备等的起吊要求。</w:t>
      </w:r>
    </w:p>
    <w:p>
      <w:pPr>
        <w:pStyle w:val="85"/>
        <w:spacing w:before="156" w:after="156"/>
      </w:pPr>
      <w:r>
        <w:rPr>
          <w:rFonts w:hint="eastAsia"/>
        </w:rPr>
        <w:t>顶铁安装</w:t>
      </w:r>
    </w:p>
    <w:p>
      <w:pPr>
        <w:pStyle w:val="114"/>
        <w:spacing w:beforeLines="0" w:afterLines="0"/>
        <w:rPr>
          <w:rFonts w:ascii="Times New Roman" w:eastAsia="宋体"/>
        </w:rPr>
      </w:pPr>
      <w:r>
        <w:rPr>
          <w:rFonts w:hint="eastAsia" w:ascii="Times New Roman" w:eastAsia="宋体"/>
        </w:rPr>
        <w:t>弧形顶铁适用于土压平衡式等多种方式的顶管，马蹄形顶铁仅用于泥水平衡式顶管；</w:t>
      </w:r>
    </w:p>
    <w:p>
      <w:pPr>
        <w:pStyle w:val="114"/>
        <w:spacing w:beforeLines="0" w:afterLines="0"/>
        <w:rPr>
          <w:rFonts w:ascii="Times New Roman" w:eastAsia="宋体"/>
        </w:rPr>
      </w:pPr>
      <w:r>
        <w:rPr>
          <w:rFonts w:hint="eastAsia" w:ascii="Times New Roman" w:eastAsia="宋体"/>
        </w:rPr>
        <w:t>顶铁两个受压面应平整、平行；</w:t>
      </w:r>
    </w:p>
    <w:p>
      <w:pPr>
        <w:pStyle w:val="114"/>
        <w:spacing w:beforeLines="0" w:afterLines="0"/>
        <w:rPr>
          <w:rFonts w:ascii="Times New Roman" w:eastAsia="宋体"/>
        </w:rPr>
      </w:pPr>
      <w:r>
        <w:rPr>
          <w:rFonts w:hint="eastAsia" w:ascii="Times New Roman" w:eastAsia="宋体"/>
        </w:rPr>
        <w:t>顶铁应具有刚度大，稳当性好的结构性能，满足传递顶进力的要求；</w:t>
      </w:r>
    </w:p>
    <w:p>
      <w:pPr>
        <w:pStyle w:val="114"/>
        <w:spacing w:beforeLines="0" w:afterLines="0"/>
        <w:rPr>
          <w:rFonts w:ascii="Times New Roman" w:eastAsia="宋体"/>
        </w:rPr>
      </w:pPr>
      <w:r>
        <w:rPr>
          <w:rFonts w:hint="eastAsia" w:ascii="Times New Roman" w:eastAsia="宋体"/>
        </w:rPr>
        <w:t>顶铁与管口之间的接触面应衬垫缓冲材料；</w:t>
      </w:r>
    </w:p>
    <w:p>
      <w:pPr>
        <w:pStyle w:val="114"/>
        <w:spacing w:beforeLines="0" w:afterLines="0"/>
        <w:rPr>
          <w:rFonts w:ascii="Times New Roman" w:eastAsia="宋体"/>
        </w:rPr>
      </w:pPr>
      <w:r>
        <w:rPr>
          <w:rFonts w:hint="eastAsia" w:ascii="Times New Roman" w:eastAsia="宋体"/>
        </w:rPr>
        <w:t>单行纵向顶铁中心线与管道轴线一致；双行纵向顶铁的两条中心线要平行，并与管轴线距离相等，且要垂直于管端平面；</w:t>
      </w:r>
    </w:p>
    <w:p>
      <w:pPr>
        <w:pStyle w:val="114"/>
        <w:spacing w:beforeLines="0" w:afterLines="0"/>
        <w:rPr>
          <w:rFonts w:ascii="Times New Roman" w:eastAsia="宋体"/>
        </w:rPr>
      </w:pPr>
      <w:r>
        <w:rPr>
          <w:rFonts w:hint="eastAsia" w:ascii="Times New Roman" w:eastAsia="宋体"/>
        </w:rPr>
        <w:t>更换顶铁时，应先使用长度大的顶铁，顶铁拼装后应锁定。</w:t>
      </w:r>
    </w:p>
    <w:p>
      <w:pPr>
        <w:pStyle w:val="85"/>
        <w:spacing w:before="156" w:after="156"/>
      </w:pPr>
      <w:r>
        <w:rPr>
          <w:rFonts w:hint="eastAsia"/>
        </w:rPr>
        <w:t>中继间的安装、运行、拆除</w:t>
      </w:r>
    </w:p>
    <w:p>
      <w:pPr>
        <w:pStyle w:val="114"/>
        <w:spacing w:beforeLines="0" w:afterLines="0"/>
        <w:rPr>
          <w:rFonts w:ascii="Times New Roman" w:eastAsia="宋体"/>
        </w:rPr>
      </w:pPr>
      <w:r>
        <w:rPr>
          <w:rFonts w:hint="eastAsia" w:ascii="Times New Roman" w:eastAsia="宋体"/>
        </w:rPr>
        <w:t>中继间壳体应有足够的刚度；其油缸的数量应根据该施工长度的顶进力计算确定，并沿周长均匀分布安装；其伸缩行程应满足施工和中继间结构受力的要求；</w:t>
      </w:r>
    </w:p>
    <w:p>
      <w:pPr>
        <w:pStyle w:val="114"/>
        <w:spacing w:beforeLines="0" w:afterLines="0"/>
        <w:rPr>
          <w:rFonts w:ascii="Times New Roman" w:eastAsia="宋体"/>
        </w:rPr>
      </w:pPr>
      <w:r>
        <w:rPr>
          <w:rFonts w:hint="eastAsia" w:ascii="Times New Roman" w:eastAsia="宋体"/>
        </w:rPr>
        <w:t>中继间油缸宜取偶数，且其规格宜相同；当规格不同时，其行程应同步，并应将同规格的中继间油缸对称布置；</w:t>
      </w:r>
    </w:p>
    <w:p>
      <w:pPr>
        <w:pStyle w:val="114"/>
        <w:spacing w:beforeLines="0" w:afterLines="0"/>
        <w:rPr>
          <w:rFonts w:ascii="Times New Roman" w:eastAsia="宋体"/>
        </w:rPr>
      </w:pPr>
      <w:r>
        <w:rPr>
          <w:rFonts w:hint="eastAsia" w:ascii="Times New Roman" w:eastAsia="宋体"/>
        </w:rPr>
        <w:t>中继间油缸的油路应并联，每台中继间油缸应有进油、退油的控制系统；</w:t>
      </w:r>
    </w:p>
    <w:p>
      <w:pPr>
        <w:pStyle w:val="114"/>
        <w:spacing w:beforeLines="0" w:afterLines="0"/>
        <w:rPr>
          <w:rFonts w:ascii="Times New Roman" w:eastAsia="宋体"/>
        </w:rPr>
      </w:pPr>
      <w:r>
        <w:rPr>
          <w:rFonts w:hint="eastAsia" w:ascii="Times New Roman" w:eastAsia="宋体"/>
        </w:rPr>
        <w:t>中继间安装前应检查各部件，确认正常后方可安装；安装完毕应通过试顶检验后方可使用；</w:t>
      </w:r>
    </w:p>
    <w:p>
      <w:pPr>
        <w:pStyle w:val="114"/>
        <w:spacing w:beforeLines="0" w:afterLines="0"/>
        <w:rPr>
          <w:rFonts w:ascii="Times New Roman" w:eastAsia="宋体"/>
        </w:rPr>
      </w:pPr>
      <w:r>
        <w:rPr>
          <w:rFonts w:hint="eastAsia" w:ascii="Times New Roman" w:eastAsia="宋体"/>
        </w:rPr>
        <w:t>中继间外壳在伸缩时，滑动部分应具有止水性能和耐磨性，且滑动时无阻滞；</w:t>
      </w:r>
    </w:p>
    <w:p>
      <w:pPr>
        <w:pStyle w:val="114"/>
        <w:spacing w:beforeLines="0" w:afterLines="0"/>
        <w:rPr>
          <w:rFonts w:ascii="Times New Roman" w:eastAsia="宋体"/>
        </w:rPr>
      </w:pPr>
      <w:r>
        <w:rPr>
          <w:rFonts w:hint="eastAsia" w:ascii="Times New Roman" w:eastAsia="宋体"/>
        </w:rPr>
        <w:t>中继间的启动和拆除应由前向后依次进行；</w:t>
      </w:r>
    </w:p>
    <w:p>
      <w:pPr>
        <w:pStyle w:val="114"/>
        <w:spacing w:beforeLines="0" w:afterLines="0"/>
        <w:rPr>
          <w:rFonts w:ascii="Times New Roman" w:eastAsia="宋体"/>
        </w:rPr>
      </w:pPr>
      <w:r>
        <w:rPr>
          <w:rFonts w:hint="eastAsia" w:ascii="Times New Roman" w:eastAsia="宋体"/>
        </w:rPr>
        <w:t>拆除中继间时，应将间体复原成管道，原中继间处的管道强度和防腐性能应满足管道原设计功能要求；中继间的外壳若不拆除，应在安装前进行防腐处理。</w:t>
      </w:r>
    </w:p>
    <w:p>
      <w:pPr>
        <w:pStyle w:val="125"/>
        <w:spacing w:before="156" w:after="156"/>
      </w:pPr>
      <w:bookmarkStart w:id="269" w:name="_Toc111401208"/>
      <w:bookmarkStart w:id="270" w:name="_Toc520100347"/>
      <w:bookmarkStart w:id="271" w:name="_Toc6424717"/>
      <w:bookmarkStart w:id="272" w:name="_Toc111402676"/>
      <w:bookmarkStart w:id="273" w:name="_Toc533000830"/>
      <w:bookmarkStart w:id="274" w:name="_Toc508009170"/>
      <w:bookmarkStart w:id="275" w:name="_Toc508009061"/>
      <w:bookmarkStart w:id="276" w:name="_Toc110627353"/>
      <w:bookmarkStart w:id="277" w:name="_Toc110617959"/>
      <w:bookmarkStart w:id="278" w:name="_Toc111399628"/>
      <w:bookmarkStart w:id="279" w:name="_Toc110618043"/>
      <w:bookmarkStart w:id="280" w:name="_Toc6424573"/>
      <w:r>
        <w:rPr>
          <w:rFonts w:hint="eastAsia"/>
        </w:rPr>
        <w:t>减阻措施</w:t>
      </w:r>
      <w:bookmarkEnd w:id="269"/>
      <w:bookmarkEnd w:id="270"/>
      <w:bookmarkEnd w:id="271"/>
      <w:bookmarkEnd w:id="272"/>
      <w:bookmarkEnd w:id="273"/>
      <w:bookmarkEnd w:id="274"/>
      <w:bookmarkEnd w:id="275"/>
      <w:bookmarkEnd w:id="276"/>
      <w:bookmarkEnd w:id="277"/>
      <w:bookmarkEnd w:id="278"/>
      <w:bookmarkEnd w:id="279"/>
      <w:bookmarkEnd w:id="280"/>
    </w:p>
    <w:p>
      <w:pPr>
        <w:pStyle w:val="85"/>
        <w:spacing w:beforeLines="0" w:afterLines="0"/>
        <w:rPr>
          <w:rFonts w:ascii="宋体" w:hAnsi="宋体" w:eastAsia="宋体"/>
        </w:rPr>
      </w:pPr>
      <w:bookmarkStart w:id="281" w:name="_Toc508009062"/>
      <w:r>
        <w:rPr>
          <w:rFonts w:hint="eastAsia" w:ascii="宋体" w:hAnsi="宋体" w:eastAsia="宋体"/>
        </w:rPr>
        <w:t>顶管现场应建立泥浆站，满足顶管工程所需不同泥浆的配置需求。</w:t>
      </w:r>
      <w:bookmarkEnd w:id="281"/>
    </w:p>
    <w:p>
      <w:pPr>
        <w:pStyle w:val="85"/>
        <w:spacing w:beforeLines="0" w:afterLines="0"/>
        <w:rPr>
          <w:rFonts w:ascii="Times New Roman" w:eastAsia="宋体"/>
        </w:rPr>
      </w:pPr>
      <w:bookmarkStart w:id="282" w:name="_Toc508009063"/>
      <w:r>
        <w:rPr>
          <w:rFonts w:ascii="Times New Roman" w:eastAsia="宋体"/>
        </w:rPr>
        <w:t>触变泥浆的性能指标应满足表9的要求：</w:t>
      </w:r>
    </w:p>
    <w:bookmarkEnd w:id="282"/>
    <w:p>
      <w:pPr>
        <w:pStyle w:val="132"/>
        <w:spacing w:before="156" w:after="156"/>
      </w:pPr>
      <w:r>
        <w:rPr>
          <w:rFonts w:hint="eastAsia"/>
        </w:rPr>
        <w:t>触变泥浆技术参数</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0"/>
        <w:gridCol w:w="1995"/>
        <w:gridCol w:w="2340"/>
        <w:gridCol w:w="24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0" w:type="dxa"/>
            <w:tcBorders>
              <w:top w:val="single" w:color="auto" w:sz="4" w:space="0"/>
              <w:bottom w:val="single" w:color="auto" w:sz="4" w:space="0"/>
              <w:right w:val="single" w:color="auto" w:sz="4" w:space="0"/>
            </w:tcBorders>
            <w:vAlign w:val="center"/>
          </w:tcPr>
          <w:p>
            <w:pPr>
              <w:pStyle w:val="344"/>
              <w:rPr>
                <w:szCs w:val="18"/>
              </w:rPr>
            </w:pPr>
            <w:r>
              <w:rPr>
                <w:szCs w:val="18"/>
              </w:rPr>
              <w:t>项次</w:t>
            </w:r>
          </w:p>
        </w:tc>
        <w:tc>
          <w:tcPr>
            <w:tcW w:w="1995" w:type="dxa"/>
            <w:tcBorders>
              <w:top w:val="single" w:color="auto" w:sz="4" w:space="0"/>
              <w:left w:val="single" w:color="auto" w:sz="4" w:space="0"/>
              <w:bottom w:val="single" w:color="auto" w:sz="4" w:space="0"/>
              <w:right w:val="single" w:color="auto" w:sz="4" w:space="0"/>
            </w:tcBorders>
            <w:vAlign w:val="center"/>
          </w:tcPr>
          <w:p>
            <w:pPr>
              <w:pStyle w:val="344"/>
              <w:rPr>
                <w:szCs w:val="18"/>
              </w:rPr>
            </w:pPr>
            <w:r>
              <w:rPr>
                <w:szCs w:val="18"/>
              </w:rPr>
              <w:t>项目</w:t>
            </w:r>
          </w:p>
        </w:tc>
        <w:tc>
          <w:tcPr>
            <w:tcW w:w="2340" w:type="dxa"/>
            <w:tcBorders>
              <w:top w:val="single" w:color="auto" w:sz="4" w:space="0"/>
              <w:left w:val="single" w:color="auto" w:sz="4" w:space="0"/>
              <w:bottom w:val="single" w:color="auto" w:sz="4" w:space="0"/>
              <w:right w:val="single" w:color="auto" w:sz="4" w:space="0"/>
            </w:tcBorders>
            <w:vAlign w:val="center"/>
          </w:tcPr>
          <w:p>
            <w:pPr>
              <w:pStyle w:val="344"/>
              <w:rPr>
                <w:szCs w:val="18"/>
              </w:rPr>
            </w:pPr>
            <w:r>
              <w:rPr>
                <w:szCs w:val="18"/>
              </w:rPr>
              <w:t>性能指标</w:t>
            </w:r>
          </w:p>
        </w:tc>
        <w:tc>
          <w:tcPr>
            <w:tcW w:w="2490" w:type="dxa"/>
            <w:tcBorders>
              <w:top w:val="single" w:color="auto" w:sz="4" w:space="0"/>
              <w:left w:val="single" w:color="auto" w:sz="4" w:space="0"/>
              <w:bottom w:val="single" w:color="auto" w:sz="4" w:space="0"/>
            </w:tcBorders>
            <w:vAlign w:val="center"/>
          </w:tcPr>
          <w:p>
            <w:pPr>
              <w:pStyle w:val="344"/>
              <w:rPr>
                <w:szCs w:val="18"/>
              </w:rPr>
            </w:pPr>
            <w:r>
              <w:rPr>
                <w:szCs w:val="18"/>
              </w:rPr>
              <w:t>检验方法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0" w:type="dxa"/>
            <w:tcBorders>
              <w:top w:val="single" w:color="auto" w:sz="4" w:space="0"/>
              <w:bottom w:val="single" w:color="auto" w:sz="4" w:space="0"/>
              <w:right w:val="single" w:color="auto" w:sz="4" w:space="0"/>
            </w:tcBorders>
            <w:vAlign w:val="center"/>
          </w:tcPr>
          <w:p>
            <w:pPr>
              <w:pStyle w:val="344"/>
              <w:rPr>
                <w:szCs w:val="18"/>
              </w:rPr>
            </w:pPr>
            <w:r>
              <w:rPr>
                <w:szCs w:val="18"/>
              </w:rPr>
              <w:t>1</w:t>
            </w:r>
          </w:p>
        </w:tc>
        <w:tc>
          <w:tcPr>
            <w:tcW w:w="1995" w:type="dxa"/>
            <w:tcBorders>
              <w:top w:val="single" w:color="auto" w:sz="4" w:space="0"/>
              <w:left w:val="single" w:color="auto" w:sz="4" w:space="0"/>
              <w:bottom w:val="single" w:color="auto" w:sz="4" w:space="0"/>
              <w:right w:val="single" w:color="auto" w:sz="4" w:space="0"/>
            </w:tcBorders>
            <w:vAlign w:val="center"/>
          </w:tcPr>
          <w:p>
            <w:pPr>
              <w:pStyle w:val="344"/>
              <w:rPr>
                <w:szCs w:val="18"/>
              </w:rPr>
            </w:pPr>
            <w:r>
              <w:rPr>
                <w:szCs w:val="18"/>
              </w:rPr>
              <w:t>比重</w:t>
            </w:r>
          </w:p>
        </w:tc>
        <w:tc>
          <w:tcPr>
            <w:tcW w:w="2340" w:type="dxa"/>
            <w:tcBorders>
              <w:top w:val="single" w:color="auto" w:sz="4" w:space="0"/>
              <w:left w:val="single" w:color="auto" w:sz="4" w:space="0"/>
              <w:bottom w:val="single" w:color="auto" w:sz="4" w:space="0"/>
              <w:right w:val="single" w:color="auto" w:sz="4" w:space="0"/>
            </w:tcBorders>
            <w:vAlign w:val="center"/>
          </w:tcPr>
          <w:p>
            <w:pPr>
              <w:pStyle w:val="344"/>
              <w:rPr>
                <w:szCs w:val="18"/>
              </w:rPr>
            </w:pPr>
            <w:r>
              <w:rPr>
                <w:szCs w:val="18"/>
              </w:rPr>
              <w:t>1.1-1.15g/cm</w:t>
            </w:r>
            <w:r>
              <w:rPr>
                <w:szCs w:val="18"/>
                <w:vertAlign w:val="superscript"/>
              </w:rPr>
              <w:t>3</w:t>
            </w:r>
          </w:p>
        </w:tc>
        <w:tc>
          <w:tcPr>
            <w:tcW w:w="2490" w:type="dxa"/>
            <w:tcBorders>
              <w:top w:val="single" w:color="auto" w:sz="4" w:space="0"/>
              <w:left w:val="single" w:color="auto" w:sz="4" w:space="0"/>
              <w:bottom w:val="single" w:color="auto" w:sz="4" w:space="0"/>
            </w:tcBorders>
            <w:vAlign w:val="center"/>
          </w:tcPr>
          <w:p>
            <w:pPr>
              <w:pStyle w:val="344"/>
              <w:rPr>
                <w:szCs w:val="18"/>
              </w:rPr>
            </w:pPr>
            <w:r>
              <w:rPr>
                <w:szCs w:val="18"/>
              </w:rPr>
              <w:t>泥浆比重剂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0" w:type="dxa"/>
            <w:tcBorders>
              <w:top w:val="single" w:color="auto" w:sz="4" w:space="0"/>
              <w:bottom w:val="single" w:color="auto" w:sz="4" w:space="0"/>
              <w:right w:val="single" w:color="auto" w:sz="4" w:space="0"/>
            </w:tcBorders>
            <w:vAlign w:val="center"/>
          </w:tcPr>
          <w:p>
            <w:pPr>
              <w:pStyle w:val="344"/>
              <w:rPr>
                <w:szCs w:val="18"/>
              </w:rPr>
            </w:pPr>
            <w:r>
              <w:rPr>
                <w:szCs w:val="18"/>
              </w:rPr>
              <w:t>2</w:t>
            </w:r>
          </w:p>
        </w:tc>
        <w:tc>
          <w:tcPr>
            <w:tcW w:w="1995" w:type="dxa"/>
            <w:tcBorders>
              <w:top w:val="single" w:color="auto" w:sz="4" w:space="0"/>
              <w:left w:val="single" w:color="auto" w:sz="4" w:space="0"/>
              <w:bottom w:val="single" w:color="auto" w:sz="4" w:space="0"/>
              <w:right w:val="single" w:color="auto" w:sz="4" w:space="0"/>
            </w:tcBorders>
            <w:vAlign w:val="center"/>
          </w:tcPr>
          <w:p>
            <w:pPr>
              <w:pStyle w:val="344"/>
              <w:rPr>
                <w:szCs w:val="18"/>
              </w:rPr>
            </w:pPr>
            <w:r>
              <w:rPr>
                <w:szCs w:val="18"/>
              </w:rPr>
              <w:t>粘度</w:t>
            </w:r>
          </w:p>
        </w:tc>
        <w:tc>
          <w:tcPr>
            <w:tcW w:w="2340" w:type="dxa"/>
            <w:tcBorders>
              <w:top w:val="single" w:color="auto" w:sz="4" w:space="0"/>
              <w:left w:val="single" w:color="auto" w:sz="4" w:space="0"/>
              <w:bottom w:val="single" w:color="auto" w:sz="4" w:space="0"/>
              <w:right w:val="single" w:color="auto" w:sz="4" w:space="0"/>
            </w:tcBorders>
            <w:vAlign w:val="center"/>
          </w:tcPr>
          <w:p>
            <w:pPr>
              <w:pStyle w:val="344"/>
              <w:rPr>
                <w:szCs w:val="18"/>
              </w:rPr>
            </w:pPr>
            <m:oMathPara>
              <m:oMath>
                <m:r>
                  <m:rPr/>
                  <w:rPr>
                    <w:rFonts w:ascii="Cambria Math" w:hAnsi="Cambria Math"/>
                    <w:szCs w:val="18"/>
                  </w:rPr>
                  <m:t>&gt;30S</m:t>
                </m:r>
              </m:oMath>
            </m:oMathPara>
          </w:p>
        </w:tc>
        <w:tc>
          <w:tcPr>
            <w:tcW w:w="2490" w:type="dxa"/>
            <w:tcBorders>
              <w:top w:val="single" w:color="auto" w:sz="4" w:space="0"/>
              <w:left w:val="single" w:color="auto" w:sz="4" w:space="0"/>
              <w:bottom w:val="single" w:color="auto" w:sz="4" w:space="0"/>
            </w:tcBorders>
            <w:vAlign w:val="center"/>
          </w:tcPr>
          <w:p>
            <w:pPr>
              <w:pStyle w:val="344"/>
              <w:rPr>
                <w:szCs w:val="18"/>
              </w:rPr>
            </w:pPr>
            <w:r>
              <w:rPr>
                <w:szCs w:val="18"/>
              </w:rPr>
              <w:t>500ml漏斗法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0" w:type="dxa"/>
            <w:tcBorders>
              <w:top w:val="single" w:color="auto" w:sz="4" w:space="0"/>
              <w:bottom w:val="single" w:color="auto" w:sz="4" w:space="0"/>
              <w:right w:val="single" w:color="auto" w:sz="4" w:space="0"/>
            </w:tcBorders>
            <w:vAlign w:val="center"/>
          </w:tcPr>
          <w:p>
            <w:pPr>
              <w:pStyle w:val="344"/>
              <w:rPr>
                <w:szCs w:val="18"/>
              </w:rPr>
            </w:pPr>
            <w:r>
              <w:rPr>
                <w:szCs w:val="18"/>
              </w:rPr>
              <w:t>3</w:t>
            </w:r>
          </w:p>
        </w:tc>
        <w:tc>
          <w:tcPr>
            <w:tcW w:w="1995" w:type="dxa"/>
            <w:tcBorders>
              <w:top w:val="single" w:color="auto" w:sz="4" w:space="0"/>
              <w:left w:val="single" w:color="auto" w:sz="4" w:space="0"/>
              <w:bottom w:val="single" w:color="auto" w:sz="4" w:space="0"/>
              <w:right w:val="single" w:color="auto" w:sz="4" w:space="0"/>
            </w:tcBorders>
            <w:vAlign w:val="center"/>
          </w:tcPr>
          <w:p>
            <w:pPr>
              <w:pStyle w:val="344"/>
              <w:rPr>
                <w:szCs w:val="18"/>
              </w:rPr>
            </w:pPr>
            <w:r>
              <w:rPr>
                <w:szCs w:val="18"/>
              </w:rPr>
              <w:t>PH值</w:t>
            </w:r>
          </w:p>
        </w:tc>
        <w:tc>
          <w:tcPr>
            <w:tcW w:w="2340" w:type="dxa"/>
            <w:tcBorders>
              <w:top w:val="single" w:color="auto" w:sz="4" w:space="0"/>
              <w:left w:val="single" w:color="auto" w:sz="4" w:space="0"/>
              <w:bottom w:val="single" w:color="auto" w:sz="4" w:space="0"/>
              <w:right w:val="single" w:color="auto" w:sz="4" w:space="0"/>
            </w:tcBorders>
            <w:vAlign w:val="center"/>
          </w:tcPr>
          <w:p>
            <w:pPr>
              <w:pStyle w:val="344"/>
              <w:rPr>
                <w:szCs w:val="18"/>
              </w:rPr>
            </w:pPr>
            <m:oMathPara>
              <m:oMath>
                <m:r>
                  <m:rPr/>
                  <w:rPr>
                    <w:rFonts w:ascii="Cambria Math" w:hAnsi="Cambria Math"/>
                    <w:szCs w:val="18"/>
                  </w:rPr>
                  <m:t>&lt;10</m:t>
                </m:r>
              </m:oMath>
            </m:oMathPara>
          </w:p>
        </w:tc>
        <w:tc>
          <w:tcPr>
            <w:tcW w:w="2490" w:type="dxa"/>
            <w:tcBorders>
              <w:top w:val="single" w:color="auto" w:sz="4" w:space="0"/>
              <w:left w:val="single" w:color="auto" w:sz="4" w:space="0"/>
              <w:bottom w:val="single" w:color="auto" w:sz="4" w:space="0"/>
            </w:tcBorders>
            <w:vAlign w:val="center"/>
          </w:tcPr>
          <w:p>
            <w:pPr>
              <w:pStyle w:val="344"/>
              <w:rPr>
                <w:szCs w:val="18"/>
              </w:rPr>
            </w:pPr>
            <w:r>
              <w:rPr>
                <w:szCs w:val="18"/>
              </w:rPr>
              <w:t>PH剂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0" w:type="dxa"/>
            <w:tcBorders>
              <w:top w:val="single" w:color="auto" w:sz="4" w:space="0"/>
              <w:bottom w:val="single" w:color="auto" w:sz="4" w:space="0"/>
              <w:right w:val="single" w:color="auto" w:sz="4" w:space="0"/>
            </w:tcBorders>
            <w:vAlign w:val="center"/>
          </w:tcPr>
          <w:p>
            <w:pPr>
              <w:pStyle w:val="344"/>
              <w:rPr>
                <w:szCs w:val="18"/>
              </w:rPr>
            </w:pPr>
            <w:r>
              <w:rPr>
                <w:szCs w:val="18"/>
              </w:rPr>
              <w:t>4</w:t>
            </w:r>
          </w:p>
        </w:tc>
        <w:tc>
          <w:tcPr>
            <w:tcW w:w="1995" w:type="dxa"/>
            <w:tcBorders>
              <w:top w:val="single" w:color="auto" w:sz="4" w:space="0"/>
              <w:left w:val="single" w:color="auto" w:sz="4" w:space="0"/>
              <w:bottom w:val="single" w:color="auto" w:sz="4" w:space="0"/>
              <w:right w:val="single" w:color="auto" w:sz="4" w:space="0"/>
            </w:tcBorders>
            <w:vAlign w:val="center"/>
          </w:tcPr>
          <w:p>
            <w:pPr>
              <w:pStyle w:val="344"/>
              <w:rPr>
                <w:szCs w:val="18"/>
              </w:rPr>
            </w:pPr>
            <w:r>
              <w:rPr>
                <w:szCs w:val="18"/>
              </w:rPr>
              <w:t>失水率</w:t>
            </w:r>
          </w:p>
        </w:tc>
        <w:tc>
          <w:tcPr>
            <w:tcW w:w="2340" w:type="dxa"/>
            <w:tcBorders>
              <w:top w:val="single" w:color="auto" w:sz="4" w:space="0"/>
              <w:left w:val="single" w:color="auto" w:sz="4" w:space="0"/>
              <w:bottom w:val="single" w:color="auto" w:sz="4" w:space="0"/>
              <w:right w:val="single" w:color="auto" w:sz="4" w:space="0"/>
            </w:tcBorders>
            <w:vAlign w:val="center"/>
          </w:tcPr>
          <w:p>
            <w:pPr>
              <w:pStyle w:val="344"/>
              <w:rPr>
                <w:szCs w:val="18"/>
              </w:rPr>
            </w:pPr>
            <w:r>
              <w:rPr>
                <w:szCs w:val="18"/>
              </w:rPr>
              <w:t>&lt;25cm</w:t>
            </w:r>
            <w:r>
              <w:rPr>
                <w:szCs w:val="18"/>
                <w:vertAlign w:val="superscript"/>
              </w:rPr>
              <w:t>3</w:t>
            </w:r>
            <w:r>
              <w:rPr>
                <w:szCs w:val="18"/>
              </w:rPr>
              <w:t>/30mi</w:t>
            </w:r>
            <w:r>
              <w:rPr>
                <w:rFonts w:hint="eastAsia"/>
                <w:szCs w:val="18"/>
              </w:rPr>
              <w:t>n</w:t>
            </w:r>
          </w:p>
        </w:tc>
        <w:tc>
          <w:tcPr>
            <w:tcW w:w="2490" w:type="dxa"/>
            <w:tcBorders>
              <w:top w:val="single" w:color="auto" w:sz="4" w:space="0"/>
              <w:left w:val="single" w:color="auto" w:sz="4" w:space="0"/>
              <w:bottom w:val="single" w:color="auto" w:sz="4" w:space="0"/>
            </w:tcBorders>
            <w:vAlign w:val="center"/>
          </w:tcPr>
          <w:p>
            <w:pPr>
              <w:pStyle w:val="344"/>
              <w:rPr>
                <w:szCs w:val="18"/>
              </w:rPr>
            </w:pPr>
            <w:r>
              <w:rPr>
                <w:szCs w:val="18"/>
              </w:rPr>
              <w:t>失水仪</w:t>
            </w:r>
          </w:p>
        </w:tc>
      </w:tr>
    </w:tbl>
    <w:p>
      <w:pPr>
        <w:spacing w:line="240" w:lineRule="auto"/>
        <w:ind w:firstLine="420" w:firstLineChars="200"/>
        <w:rPr>
          <w:highlight w:val="yellow"/>
        </w:rPr>
      </w:pPr>
      <w:r>
        <w:rPr>
          <w:rFonts w:hint="eastAsia"/>
        </w:rPr>
        <w:t>顶进施工过程中视具体情况加入作泥材料制成的浆液，改善泥土仓内土体流动性和塑性，进而改善土体止水性能。</w:t>
      </w:r>
    </w:p>
    <w:p>
      <w:pPr>
        <w:pStyle w:val="85"/>
        <w:spacing w:beforeLines="0" w:afterLines="0"/>
        <w:rPr>
          <w:rFonts w:ascii="Times New Roman" w:eastAsia="宋体"/>
        </w:rPr>
      </w:pPr>
      <w:r>
        <w:rPr>
          <w:rFonts w:hint="eastAsia" w:ascii="Times New Roman" w:eastAsia="宋体"/>
        </w:rPr>
        <w:t>触变泥浆的拌制要严格按照操作规程进行，施工期间要求泥浆不失水、不沉淀、不固结既要有一定的粘度，也要有良好的流动性。经常对拌好的泥浆进行测试，确保润滑泥浆的质量。</w:t>
      </w:r>
    </w:p>
    <w:p>
      <w:pPr>
        <w:pStyle w:val="85"/>
        <w:spacing w:beforeLines="0" w:afterLines="0"/>
        <w:rPr>
          <w:rFonts w:ascii="Times New Roman" w:eastAsia="宋体"/>
        </w:rPr>
      </w:pPr>
      <w:r>
        <w:rPr>
          <w:rFonts w:hint="eastAsia" w:ascii="Times New Roman" w:eastAsia="宋体"/>
        </w:rPr>
        <w:t>顶管过程中须采取措施减小管壁摩擦阻力，用向管外壁与土体间注入润滑浆的方式减阻。注浆减阻应满足下列要求：</w:t>
      </w:r>
    </w:p>
    <w:p>
      <w:pPr>
        <w:pStyle w:val="114"/>
        <w:spacing w:beforeLines="0" w:afterLines="0"/>
        <w:rPr>
          <w:rFonts w:ascii="Times New Roman" w:eastAsia="宋体"/>
        </w:rPr>
      </w:pPr>
      <w:r>
        <w:rPr>
          <w:rFonts w:hint="eastAsia" w:ascii="Times New Roman" w:eastAsia="宋体"/>
        </w:rPr>
        <w:t>选择优质的触变泥浆材料，对膨润土造浆率、失水量和动塑比进行取样测试；</w:t>
      </w:r>
    </w:p>
    <w:p>
      <w:pPr>
        <w:pStyle w:val="114"/>
        <w:spacing w:beforeLines="0" w:afterLines="0"/>
        <w:rPr>
          <w:rFonts w:ascii="Times New Roman" w:eastAsia="宋体"/>
        </w:rPr>
      </w:pPr>
      <w:r>
        <w:rPr>
          <w:rFonts w:hint="eastAsia" w:ascii="Times New Roman" w:eastAsia="宋体"/>
        </w:rPr>
        <w:t>在管道上预设压浆孔，压浆孔的设置要确保顶进时管外壁和土体之间的间隙能形成稳定、连续的泥浆套；</w:t>
      </w:r>
    </w:p>
    <w:p>
      <w:pPr>
        <w:pStyle w:val="114"/>
        <w:spacing w:beforeLines="0" w:afterLines="0"/>
        <w:rPr>
          <w:rFonts w:ascii="Times New Roman" w:eastAsia="宋体"/>
        </w:rPr>
      </w:pPr>
      <w:r>
        <w:rPr>
          <w:rFonts w:hint="eastAsia" w:ascii="Times New Roman" w:eastAsia="宋体"/>
        </w:rPr>
        <w:t>膨润土的贮藏及浆液配制、搅拌、水化时间必须按照产品的性能要求进行，使用前必须先进行试验；</w:t>
      </w:r>
    </w:p>
    <w:p>
      <w:pPr>
        <w:pStyle w:val="114"/>
        <w:spacing w:beforeLines="0" w:afterLines="0"/>
        <w:rPr>
          <w:rFonts w:ascii="Times New Roman" w:eastAsia="宋体"/>
        </w:rPr>
      </w:pPr>
      <w:r>
        <w:rPr>
          <w:rFonts w:hint="eastAsia" w:ascii="Times New Roman" w:eastAsia="宋体"/>
        </w:rPr>
        <w:t>当顶管始发到达距洞口一定距离后，开始停止第一节管节的压浆，并在以后顶进中压浆位置逐渐后移，保证顶管始发形成完好的泥浆套。</w:t>
      </w:r>
    </w:p>
    <w:p>
      <w:pPr>
        <w:pStyle w:val="114"/>
        <w:spacing w:beforeLines="0" w:afterLines="0"/>
        <w:rPr>
          <w:rFonts w:ascii="Times New Roman" w:eastAsia="宋体"/>
        </w:rPr>
      </w:pPr>
      <w:r>
        <w:rPr>
          <w:rFonts w:hint="eastAsia" w:ascii="Times New Roman" w:eastAsia="宋体"/>
        </w:rPr>
        <w:t>注浆应遵循</w:t>
      </w:r>
      <w:r>
        <w:rPr>
          <w:rFonts w:ascii="Times New Roman" w:eastAsia="宋体"/>
        </w:rPr>
        <w:t>“</w:t>
      </w:r>
      <w:r>
        <w:rPr>
          <w:rFonts w:hint="eastAsia" w:ascii="Times New Roman" w:eastAsia="宋体"/>
        </w:rPr>
        <w:t>同步注浆与补浆相结合</w:t>
      </w:r>
      <w:r>
        <w:rPr>
          <w:rFonts w:ascii="Times New Roman" w:eastAsia="宋体"/>
        </w:rPr>
        <w:t>”</w:t>
      </w:r>
      <w:r>
        <w:rPr>
          <w:rFonts w:hint="eastAsia" w:ascii="Times New Roman" w:eastAsia="宋体"/>
        </w:rPr>
        <w:t>和</w:t>
      </w:r>
      <w:r>
        <w:rPr>
          <w:rFonts w:ascii="Times New Roman" w:eastAsia="宋体"/>
        </w:rPr>
        <w:t>“</w:t>
      </w:r>
      <w:r>
        <w:rPr>
          <w:rFonts w:hint="eastAsia" w:ascii="Times New Roman" w:eastAsia="宋体"/>
        </w:rPr>
        <w:t>先注后顶、随顶随注、及时补浆</w:t>
      </w:r>
      <w:r>
        <w:rPr>
          <w:rFonts w:ascii="Times New Roman" w:eastAsia="宋体"/>
        </w:rPr>
        <w:t>”</w:t>
      </w:r>
      <w:r>
        <w:rPr>
          <w:rFonts w:hint="eastAsia" w:ascii="Times New Roman" w:eastAsia="宋体"/>
        </w:rPr>
        <w:t>的原则；</w:t>
      </w:r>
    </w:p>
    <w:p>
      <w:pPr>
        <w:pStyle w:val="114"/>
        <w:spacing w:beforeLines="0" w:afterLines="0"/>
        <w:rPr>
          <w:rFonts w:ascii="Times New Roman" w:eastAsia="宋体"/>
        </w:rPr>
      </w:pPr>
      <w:r>
        <w:rPr>
          <w:rFonts w:hint="eastAsia" w:ascii="Times New Roman" w:eastAsia="宋体"/>
        </w:rPr>
        <w:t>注浆设备和管路必须可靠，应具有足够的耐压和良好的密封性能；</w:t>
      </w:r>
    </w:p>
    <w:p>
      <w:pPr>
        <w:pStyle w:val="114"/>
        <w:spacing w:beforeLines="0" w:afterLines="0"/>
        <w:rPr>
          <w:rFonts w:ascii="Times New Roman" w:eastAsia="宋体"/>
        </w:rPr>
      </w:pPr>
      <w:r>
        <w:rPr>
          <w:rFonts w:hint="eastAsia" w:ascii="Times New Roman" w:eastAsia="宋体"/>
        </w:rPr>
        <w:t>长距离顶管的布浆与补浆应分别设独立的注浆系统，布浆宜使用低压力、大流量的注浆泵，补浆可使用高压力、小流量的注浆泵。</w:t>
      </w:r>
    </w:p>
    <w:p>
      <w:pPr>
        <w:pStyle w:val="85"/>
        <w:spacing w:before="156" w:after="156"/>
      </w:pPr>
      <w:r>
        <w:rPr>
          <w:rFonts w:hint="eastAsia"/>
        </w:rPr>
        <w:t>注浆浆液选择</w:t>
      </w:r>
    </w:p>
    <w:p>
      <w:pPr>
        <w:pStyle w:val="114"/>
        <w:spacing w:beforeLines="0" w:afterLines="0"/>
        <w:rPr>
          <w:rFonts w:ascii="Times New Roman" w:eastAsia="宋体"/>
        </w:rPr>
      </w:pPr>
      <w:r>
        <w:rPr>
          <w:rFonts w:ascii="Times New Roman" w:eastAsia="宋体"/>
        </w:rPr>
        <w:t>触变泥浆可用于粘性土、粉质土和渗透系数不大于10</w:t>
      </w:r>
      <w:r>
        <w:rPr>
          <w:rFonts w:ascii="Times New Roman" w:eastAsia="宋体"/>
          <w:vertAlign w:val="superscript"/>
        </w:rPr>
        <w:t>-3</w:t>
      </w:r>
      <w:r>
        <w:rPr>
          <w:rFonts w:ascii="Times New Roman" w:eastAsia="宋体"/>
        </w:rPr>
        <w:t>cm/s的砂性土。渗透系数大于10</w:t>
      </w:r>
      <w:r>
        <w:rPr>
          <w:rFonts w:ascii="Times New Roman" w:eastAsia="宋体"/>
          <w:vertAlign w:val="superscript"/>
        </w:rPr>
        <w:t>-5</w:t>
      </w:r>
      <w:r>
        <w:rPr>
          <w:rFonts w:ascii="Times New Roman" w:eastAsia="宋体"/>
        </w:rPr>
        <w:t>cm/s时应另添加化学稳定剂；</w:t>
      </w:r>
    </w:p>
    <w:p>
      <w:pPr>
        <w:pStyle w:val="114"/>
        <w:spacing w:beforeLines="0" w:afterLines="0"/>
        <w:rPr>
          <w:rFonts w:ascii="Times New Roman" w:eastAsia="宋体"/>
        </w:rPr>
      </w:pPr>
      <w:r>
        <w:rPr>
          <w:rFonts w:ascii="Times New Roman" w:eastAsia="宋体"/>
        </w:rPr>
        <w:t>渗透系数大于或等于10</w:t>
      </w:r>
      <w:r>
        <w:rPr>
          <w:rFonts w:ascii="Times New Roman" w:eastAsia="宋体"/>
          <w:vertAlign w:val="superscript"/>
        </w:rPr>
        <w:t>-2</w:t>
      </w:r>
      <w:r>
        <w:rPr>
          <w:rFonts w:ascii="Times New Roman" w:eastAsia="宋体"/>
        </w:rPr>
        <w:t>cm/s的粗砂和砂砾层宜采用高分子化学泥浆；</w:t>
      </w:r>
    </w:p>
    <w:p>
      <w:pPr>
        <w:pStyle w:val="114"/>
        <w:spacing w:beforeLines="0" w:afterLines="0"/>
        <w:rPr>
          <w:rFonts w:ascii="Times New Roman" w:eastAsia="宋体"/>
        </w:rPr>
      </w:pPr>
      <w:r>
        <w:rPr>
          <w:rFonts w:ascii="Times New Roman" w:eastAsia="宋体"/>
        </w:rPr>
        <w:t>石蜡、废油脂等非亲水减阻剂可用于无地下水的硬土层。</w:t>
      </w:r>
    </w:p>
    <w:p>
      <w:pPr>
        <w:pStyle w:val="114"/>
        <w:spacing w:beforeLines="0" w:afterLines="0"/>
        <w:rPr>
          <w:rFonts w:ascii="Times New Roman" w:eastAsia="宋体"/>
        </w:rPr>
      </w:pPr>
      <w:r>
        <w:rPr>
          <w:rFonts w:ascii="Times New Roman" w:eastAsia="宋体"/>
        </w:rPr>
        <w:t>沿海地质条件下宜使用抗盐澎润土。</w:t>
      </w:r>
    </w:p>
    <w:p>
      <w:pPr>
        <w:pStyle w:val="85"/>
        <w:spacing w:before="156" w:after="156"/>
      </w:pPr>
      <w:r>
        <w:rPr>
          <w:rFonts w:hint="eastAsia"/>
        </w:rPr>
        <w:t>触变泥浆注浆系统</w:t>
      </w:r>
    </w:p>
    <w:p>
      <w:pPr>
        <w:pStyle w:val="114"/>
        <w:spacing w:beforeLines="0" w:afterLines="0"/>
        <w:rPr>
          <w:rFonts w:ascii="Times New Roman" w:eastAsia="宋体"/>
        </w:rPr>
      </w:pPr>
      <w:r>
        <w:rPr>
          <w:rFonts w:hint="eastAsia" w:ascii="Times New Roman" w:eastAsia="宋体"/>
        </w:rPr>
        <w:t>制浆装置容积应满足形成泥浆套的需要；</w:t>
      </w:r>
    </w:p>
    <w:p>
      <w:pPr>
        <w:pStyle w:val="114"/>
        <w:spacing w:beforeLines="0" w:afterLines="0"/>
        <w:rPr>
          <w:rFonts w:ascii="Times New Roman" w:eastAsia="宋体"/>
        </w:rPr>
      </w:pPr>
      <w:r>
        <w:rPr>
          <w:rFonts w:hint="eastAsia" w:ascii="Times New Roman" w:eastAsia="宋体"/>
        </w:rPr>
        <w:t>注浆泵宜选用液压泵、活塞泵或螺杆泵；</w:t>
      </w:r>
    </w:p>
    <w:p>
      <w:pPr>
        <w:pStyle w:val="114"/>
        <w:spacing w:beforeLines="0" w:afterLines="0"/>
        <w:rPr>
          <w:rFonts w:ascii="Times New Roman" w:eastAsia="宋体"/>
        </w:rPr>
      </w:pPr>
      <w:r>
        <w:rPr>
          <w:rFonts w:hint="eastAsia" w:ascii="Times New Roman" w:eastAsia="宋体"/>
        </w:rPr>
        <w:t>注浆管分为主管和支管两种，应根据顶管长度和注浆孔位置设置。主管道宜选用直径为</w:t>
      </w:r>
      <w:r>
        <w:rPr>
          <w:rFonts w:ascii="Times New Roman" w:eastAsia="宋体"/>
        </w:rPr>
        <w:t>40</w:t>
      </w:r>
      <w:r>
        <w:rPr>
          <w:rFonts w:hint="eastAsia" w:ascii="Times New Roman" w:eastAsia="宋体"/>
        </w:rPr>
        <w:t>～</w:t>
      </w:r>
      <w:r>
        <w:rPr>
          <w:rFonts w:ascii="Times New Roman" w:eastAsia="宋体"/>
        </w:rPr>
        <w:t>50mm</w:t>
      </w:r>
      <w:r>
        <w:rPr>
          <w:rFonts w:hint="eastAsia" w:ascii="Times New Roman" w:eastAsia="宋体"/>
        </w:rPr>
        <w:t>的钢管，支管可选用</w:t>
      </w:r>
      <w:r>
        <w:rPr>
          <w:rFonts w:ascii="Times New Roman" w:eastAsia="宋体"/>
        </w:rPr>
        <w:t>25</w:t>
      </w:r>
      <w:r>
        <w:rPr>
          <w:rFonts w:hint="eastAsia" w:ascii="Times New Roman" w:eastAsia="宋体"/>
        </w:rPr>
        <w:t>～</w:t>
      </w:r>
      <w:r>
        <w:rPr>
          <w:rFonts w:ascii="Times New Roman" w:eastAsia="宋体"/>
        </w:rPr>
        <w:t>30mm</w:t>
      </w:r>
      <w:r>
        <w:rPr>
          <w:rFonts w:hint="eastAsia" w:ascii="Times New Roman" w:eastAsia="宋体"/>
        </w:rPr>
        <w:t>的橡胶管。管接头拆卸方便且在工作压力下无渗漏现象；</w:t>
      </w:r>
    </w:p>
    <w:p>
      <w:pPr>
        <w:pStyle w:val="114"/>
        <w:spacing w:beforeLines="0" w:afterLines="0"/>
        <w:rPr>
          <w:rFonts w:ascii="Times New Roman" w:eastAsia="宋体"/>
        </w:rPr>
      </w:pPr>
      <w:r>
        <w:rPr>
          <w:rFonts w:hint="eastAsia" w:ascii="Times New Roman" w:eastAsia="宋体"/>
        </w:rPr>
        <w:t>注浆孔的布置：混凝土管每</w:t>
      </w:r>
      <w:r>
        <w:rPr>
          <w:rFonts w:ascii="Times New Roman" w:eastAsia="宋体"/>
        </w:rPr>
        <w:t>3</w:t>
      </w:r>
      <w:r>
        <w:rPr>
          <w:rFonts w:hint="eastAsia" w:ascii="Times New Roman" w:eastAsia="宋体"/>
        </w:rPr>
        <w:t>～</w:t>
      </w:r>
      <w:r>
        <w:rPr>
          <w:rFonts w:ascii="Times New Roman" w:eastAsia="宋体"/>
        </w:rPr>
        <w:t>5</w:t>
      </w:r>
      <w:r>
        <w:rPr>
          <w:rFonts w:hint="eastAsia" w:ascii="Times New Roman" w:eastAsia="宋体"/>
        </w:rPr>
        <w:t>管节应设一组注浆孔，每组注浆孔轴向间距一般为</w:t>
      </w:r>
      <w:r>
        <w:rPr>
          <w:rFonts w:ascii="Times New Roman" w:eastAsia="宋体"/>
        </w:rPr>
        <w:t>10</w:t>
      </w:r>
      <w:r>
        <w:rPr>
          <w:rFonts w:hint="eastAsia" w:ascii="Times New Roman" w:eastAsia="宋体"/>
        </w:rPr>
        <w:t>～</w:t>
      </w:r>
      <w:r>
        <w:rPr>
          <w:rFonts w:ascii="Times New Roman" w:eastAsia="宋体"/>
        </w:rPr>
        <w:t>25m</w:t>
      </w:r>
      <w:r>
        <w:rPr>
          <w:rFonts w:hint="eastAsia" w:ascii="Times New Roman" w:eastAsia="宋体"/>
        </w:rPr>
        <w:t>；对于渗透性比较高的地层，润滑站之间的距离应小于渗透性小的地层；其中第一个润滑站要尽可能地靠近顶管机布置，通常在顶管机后连接设置</w:t>
      </w:r>
      <w:r>
        <w:rPr>
          <w:rFonts w:ascii="Times New Roman" w:eastAsia="宋体"/>
        </w:rPr>
        <w:t>3</w:t>
      </w:r>
      <w:r>
        <w:rPr>
          <w:rFonts w:hint="eastAsia" w:ascii="Times New Roman" w:eastAsia="宋体"/>
        </w:rPr>
        <w:t>～</w:t>
      </w:r>
      <w:r>
        <w:rPr>
          <w:rFonts w:ascii="Times New Roman" w:eastAsia="宋体"/>
        </w:rPr>
        <w:t>10</w:t>
      </w:r>
      <w:r>
        <w:rPr>
          <w:rFonts w:hint="eastAsia" w:ascii="Times New Roman" w:eastAsia="宋体"/>
        </w:rPr>
        <w:t>组布浆孔；补浆孔的间距可按（式</w:t>
      </w:r>
      <w:r>
        <w:rPr>
          <w:rFonts w:ascii="Times New Roman" w:eastAsia="宋体"/>
        </w:rPr>
        <w:t>15</w:t>
      </w:r>
      <w:r>
        <w:rPr>
          <w:rFonts w:hint="eastAsia" w:ascii="Times New Roman" w:eastAsia="宋体"/>
        </w:rPr>
        <w:t>）估算：</w:t>
      </w:r>
    </w:p>
    <w:p>
      <w:pPr>
        <w:pStyle w:val="331"/>
        <w:jc w:val="right"/>
      </w:pPr>
      <w:r>
        <w:tab/>
      </w:r>
      <w:r>
        <w:rPr>
          <w:rFonts w:hint="eastAsia"/>
          <w:position w:val="-12"/>
        </w:rPr>
        <w:object>
          <v:shape id="_x0000_i1087" o:spt="75" type="#_x0000_t75" style="height:20.1pt;width:56.1pt;" o:ole="t" filled="f" o:preferrelative="t" stroked="f" coordsize="21600,21600">
            <v:path/>
            <v:fill on="f" focussize="0,0"/>
            <v:stroke on="f" joinstyle="miter"/>
            <v:imagedata r:id="rId161" o:title=""/>
            <o:lock v:ext="edit" aspectratio="t"/>
            <w10:wrap type="none"/>
            <w10:anchorlock/>
          </v:shape>
          <o:OLEObject Type="Embed" ProgID="Equation.DSMT4" ShapeID="_x0000_i1087" DrawAspect="Content" ObjectID="_1468075787" r:id="rId160">
            <o:LockedField>false</o:LockedField>
          </o:OLEObject>
        </w:object>
      </w:r>
      <w:r>
        <w:tab/>
      </w:r>
      <w:r>
        <w:t>(</w:t>
      </w:r>
      <w:r>
        <w:rPr>
          <w:rFonts w:hint="eastAsia"/>
        </w:rPr>
        <w:t>式</w:t>
      </w:r>
      <w:r>
        <w:t>15)</w:t>
      </w:r>
    </w:p>
    <w:p>
      <w:pPr>
        <w:rPr>
          <w:rFonts w:ascii="Times New Roman" w:hAnsi="Times New Roman"/>
        </w:rPr>
      </w:pPr>
      <w:r>
        <w:rPr>
          <w:rFonts w:ascii="Times New Roman" w:hAnsi="Times New Roman"/>
        </w:rPr>
        <w:t>式中：</w:t>
      </w:r>
      <w:r>
        <w:rPr>
          <w:rFonts w:ascii="Times New Roman" w:hAnsi="Times New Roman"/>
          <w:position w:val="-12"/>
        </w:rPr>
        <w:object>
          <v:shape id="_x0000_i1088" o:spt="75" type="#_x0000_t75" style="height:20.1pt;width:15.9pt;" o:ole="t" filled="f" o:preferrelative="t" stroked="f" coordsize="21600,21600">
            <v:path/>
            <v:fill on="f" focussize="0,0"/>
            <v:stroke on="f" joinstyle="miter"/>
            <v:imagedata r:id="rId163" o:title=""/>
            <o:lock v:ext="edit" aspectratio="t"/>
            <w10:wrap type="none"/>
            <w10:anchorlock/>
          </v:shape>
          <o:OLEObject Type="Embed" ProgID="Equation.DSMT4" ShapeID="_x0000_i1088" DrawAspect="Content" ObjectID="_1468075788" r:id="rId162">
            <o:LockedField>false</o:LockedField>
          </o:OLEObject>
        </w:object>
      </w:r>
      <w:r>
        <w:rPr>
          <w:rFonts w:ascii="Times New Roman" w:hAnsi="Times New Roman"/>
        </w:rPr>
        <w:t>——补浆孔间距（m）；</w:t>
      </w:r>
      <w:r>
        <w:rPr>
          <w:rFonts w:hint="eastAsia" w:ascii="Times New Roman" w:hAnsi="Times New Roman"/>
        </w:rPr>
        <w:t>T</w:t>
      </w:r>
      <w:r>
        <w:rPr>
          <w:rFonts w:ascii="Times New Roman" w:hAnsi="Times New Roman"/>
        </w:rPr>
        <w:t>——减阻浆失效期（d），可取T = 6～10d；</w:t>
      </w:r>
      <w:r>
        <w:rPr>
          <w:rFonts w:hint="eastAsia" w:ascii="Times New Roman" w:hAnsi="Times New Roman"/>
        </w:rPr>
        <w:t>V</w:t>
      </w:r>
      <w:r>
        <w:rPr>
          <w:rFonts w:ascii="Times New Roman" w:hAnsi="Times New Roman"/>
        </w:rPr>
        <w:t>——每天平均顶进速度（m/d）。</w:t>
      </w:r>
    </w:p>
    <w:p>
      <w:pPr>
        <w:pStyle w:val="114"/>
        <w:spacing w:beforeLines="0" w:afterLines="0"/>
        <w:rPr>
          <w:rFonts w:ascii="Times New Roman" w:eastAsia="宋体"/>
        </w:rPr>
      </w:pPr>
      <w:r>
        <w:rPr>
          <w:rFonts w:hint="eastAsia" w:ascii="Times New Roman" w:eastAsia="宋体"/>
        </w:rPr>
        <w:t>注浆孔的布置按管道直径大小确定，每个断面可设置</w:t>
      </w:r>
      <w:r>
        <w:rPr>
          <w:rFonts w:ascii="Times New Roman" w:eastAsia="宋体"/>
        </w:rPr>
        <w:t>3</w:t>
      </w:r>
      <w:r>
        <w:rPr>
          <w:rFonts w:hint="eastAsia" w:ascii="Times New Roman" w:eastAsia="宋体"/>
        </w:rPr>
        <w:t>～</w:t>
      </w:r>
      <w:r>
        <w:rPr>
          <w:rFonts w:ascii="Times New Roman" w:eastAsia="宋体"/>
        </w:rPr>
        <w:t>5</w:t>
      </w:r>
      <w:r>
        <w:rPr>
          <w:rFonts w:hint="eastAsia" w:ascii="Times New Roman" w:eastAsia="宋体"/>
        </w:rPr>
        <w:t>个；相邻断面上的注浆孔可平行布置或交错布置；注浆孔宜有排气功能，每个注浆孔宜安装球阀，在顶管机尾部和其他适当位置的注浆孔管道上应设置压力表；</w:t>
      </w:r>
    </w:p>
    <w:p>
      <w:pPr>
        <w:pStyle w:val="114"/>
        <w:spacing w:beforeLines="0" w:afterLines="0"/>
        <w:rPr>
          <w:rFonts w:ascii="Times New Roman" w:eastAsia="宋体"/>
        </w:rPr>
      </w:pPr>
      <w:r>
        <w:rPr>
          <w:rFonts w:hint="eastAsia" w:ascii="Times New Roman" w:eastAsia="宋体"/>
        </w:rPr>
        <w:t>每套中继间应单独设注浆孔，中继间的注浆应与中继间启动同步，在运行中连续注浆。</w:t>
      </w:r>
    </w:p>
    <w:p>
      <w:pPr>
        <w:pStyle w:val="114"/>
        <w:spacing w:beforeLines="0" w:afterLines="0"/>
        <w:rPr>
          <w:rFonts w:ascii="Times New Roman" w:eastAsia="宋体"/>
        </w:rPr>
      </w:pPr>
      <w:r>
        <w:rPr>
          <w:rFonts w:hint="eastAsia" w:ascii="Times New Roman" w:eastAsia="宋体"/>
        </w:rPr>
        <w:t>注浆前，应检查注浆装置水密性；注浆时压力应逐步升至控制压力；注浆遇有机械故障、管路堵塞、接头渗漏等情况时，经处理后方可继续顶进。</w:t>
      </w:r>
    </w:p>
    <w:p>
      <w:pPr>
        <w:pStyle w:val="85"/>
        <w:spacing w:beforeLines="0" w:afterLines="0"/>
        <w:rPr>
          <w:rFonts w:ascii="Times New Roman" w:eastAsia="宋体"/>
        </w:rPr>
      </w:pPr>
      <w:r>
        <w:rPr>
          <w:rFonts w:hint="eastAsia" w:ascii="Times New Roman" w:eastAsia="宋体"/>
        </w:rPr>
        <w:t>要达到注浆减阻目的，应满足如下要求：</w:t>
      </w:r>
    </w:p>
    <w:p>
      <w:pPr>
        <w:pStyle w:val="114"/>
        <w:spacing w:beforeLines="0" w:afterLines="0"/>
        <w:rPr>
          <w:rFonts w:ascii="Times New Roman" w:eastAsia="宋体"/>
        </w:rPr>
      </w:pPr>
      <w:r>
        <w:rPr>
          <w:rFonts w:hint="eastAsia" w:ascii="Times New Roman" w:eastAsia="宋体"/>
        </w:rPr>
        <w:t>地层和管线之间的环状间隙要足够大，在松散地层不宜小于</w:t>
      </w:r>
      <w:r>
        <w:rPr>
          <w:rFonts w:ascii="Times New Roman" w:eastAsia="宋体"/>
        </w:rPr>
        <w:t>20mm</w:t>
      </w:r>
      <w:r>
        <w:rPr>
          <w:rFonts w:hint="eastAsia" w:ascii="Times New Roman" w:eastAsia="宋体"/>
        </w:rPr>
        <w:t>；在岩层中环状间隙不宜小于</w:t>
      </w:r>
      <w:r>
        <w:rPr>
          <w:rFonts w:ascii="Times New Roman" w:eastAsia="宋体"/>
        </w:rPr>
        <w:t>30mm</w:t>
      </w:r>
      <w:r>
        <w:rPr>
          <w:rFonts w:hint="eastAsia" w:ascii="Times New Roman" w:eastAsia="宋体"/>
        </w:rPr>
        <w:t>，并要求在整个施工过程中和整个施工管段都要保持这样的间隙；</w:t>
      </w:r>
    </w:p>
    <w:p>
      <w:pPr>
        <w:pStyle w:val="114"/>
        <w:spacing w:beforeLines="0" w:afterLines="0"/>
        <w:rPr>
          <w:rFonts w:ascii="Times New Roman" w:eastAsia="宋体"/>
        </w:rPr>
      </w:pPr>
      <w:r>
        <w:rPr>
          <w:rFonts w:hint="eastAsia" w:ascii="Times New Roman" w:eastAsia="宋体"/>
        </w:rPr>
        <w:t>注浆材料在任何施工阶段都应保持其流动性，不宜通过孔壁漏失到地层中，如有渗漏应及时补充。</w:t>
      </w:r>
    </w:p>
    <w:p>
      <w:pPr>
        <w:pStyle w:val="85"/>
        <w:spacing w:beforeLines="0" w:afterLines="0"/>
        <w:rPr>
          <w:rFonts w:ascii="Times New Roman" w:eastAsia="宋体"/>
        </w:rPr>
      </w:pPr>
      <w:r>
        <w:rPr>
          <w:rFonts w:hint="eastAsia" w:ascii="Times New Roman" w:eastAsia="宋体"/>
        </w:rPr>
        <w:t>采用触变泥浆减阻时，应编制施工设计，包括以下内容：</w:t>
      </w:r>
    </w:p>
    <w:p>
      <w:pPr>
        <w:pStyle w:val="114"/>
        <w:spacing w:beforeLines="0" w:afterLines="0"/>
        <w:rPr>
          <w:rFonts w:ascii="Times New Roman" w:eastAsia="宋体"/>
        </w:rPr>
      </w:pPr>
      <w:r>
        <w:rPr>
          <w:rFonts w:hint="eastAsia" w:ascii="Times New Roman" w:eastAsia="宋体"/>
        </w:rPr>
        <w:t>泥浆配合比、压浆量和注浆压力的确定；</w:t>
      </w:r>
    </w:p>
    <w:p>
      <w:pPr>
        <w:pStyle w:val="114"/>
        <w:spacing w:beforeLines="0" w:afterLines="0"/>
        <w:rPr>
          <w:rFonts w:ascii="Times New Roman" w:eastAsia="宋体"/>
        </w:rPr>
      </w:pPr>
      <w:r>
        <w:rPr>
          <w:rFonts w:hint="eastAsia" w:ascii="Times New Roman" w:eastAsia="宋体"/>
        </w:rPr>
        <w:t>泥浆制备和输送设备及其安装规定；</w:t>
      </w:r>
    </w:p>
    <w:p>
      <w:pPr>
        <w:pStyle w:val="114"/>
        <w:spacing w:beforeLines="0" w:afterLines="0"/>
        <w:rPr>
          <w:rFonts w:ascii="Times New Roman" w:eastAsia="宋体"/>
        </w:rPr>
      </w:pPr>
      <w:r>
        <w:rPr>
          <w:rFonts w:hint="eastAsia" w:ascii="Times New Roman" w:eastAsia="宋体"/>
        </w:rPr>
        <w:t>注浆工艺、注浆系统及注浆孔的布置；</w:t>
      </w:r>
    </w:p>
    <w:p>
      <w:pPr>
        <w:pStyle w:val="114"/>
        <w:spacing w:beforeLines="0" w:afterLines="0"/>
        <w:rPr>
          <w:rFonts w:ascii="Times New Roman" w:eastAsia="宋体"/>
        </w:rPr>
      </w:pPr>
      <w:r>
        <w:rPr>
          <w:rFonts w:hint="eastAsia" w:ascii="Times New Roman" w:eastAsia="宋体"/>
        </w:rPr>
        <w:t>顶进洞口的泥浆封闭措施；</w:t>
      </w:r>
    </w:p>
    <w:p>
      <w:pPr>
        <w:pStyle w:val="114"/>
        <w:spacing w:beforeLines="0" w:afterLines="0"/>
        <w:rPr>
          <w:rFonts w:ascii="Times New Roman" w:eastAsia="宋体"/>
        </w:rPr>
      </w:pPr>
      <w:r>
        <w:rPr>
          <w:rFonts w:hint="eastAsia" w:ascii="Times New Roman" w:eastAsia="宋体"/>
        </w:rPr>
        <w:t>贯通后对润滑浆的置换方法。</w:t>
      </w:r>
    </w:p>
    <w:p>
      <w:pPr>
        <w:pStyle w:val="85"/>
        <w:spacing w:beforeLines="0" w:afterLines="0"/>
        <w:rPr>
          <w:rFonts w:ascii="Times New Roman" w:eastAsia="宋体"/>
        </w:rPr>
      </w:pPr>
      <w:r>
        <w:rPr>
          <w:rFonts w:hint="eastAsia" w:ascii="Times New Roman" w:eastAsia="宋体"/>
        </w:rPr>
        <w:t>触变泥浆的配合比，应按照管道周围土层的类别、地下水条件、膨润土的性质和触变泥浆的技术指标确定。</w:t>
      </w:r>
    </w:p>
    <w:p>
      <w:pPr>
        <w:pStyle w:val="85"/>
        <w:spacing w:beforeLines="0" w:afterLines="0"/>
        <w:rPr>
          <w:rFonts w:ascii="Times New Roman" w:eastAsia="宋体"/>
        </w:rPr>
      </w:pPr>
      <w:r>
        <w:rPr>
          <w:rFonts w:hint="eastAsia" w:ascii="Times New Roman" w:eastAsia="宋体"/>
        </w:rPr>
        <w:t>注浆孔的实际注浆量，对于粘性土和粉土不应大于理论注浆量的</w:t>
      </w:r>
      <w:r>
        <w:rPr>
          <w:rFonts w:ascii="Times New Roman" w:eastAsia="宋体"/>
        </w:rPr>
        <w:t>1.5</w:t>
      </w:r>
      <w:r>
        <w:rPr>
          <w:rFonts w:hint="eastAsia" w:ascii="Times New Roman" w:eastAsia="宋体"/>
        </w:rPr>
        <w:t>～</w:t>
      </w:r>
      <w:r>
        <w:rPr>
          <w:rFonts w:ascii="Times New Roman" w:eastAsia="宋体"/>
        </w:rPr>
        <w:t>3</w:t>
      </w:r>
      <w:r>
        <w:rPr>
          <w:rFonts w:hint="eastAsia" w:ascii="Times New Roman" w:eastAsia="宋体"/>
        </w:rPr>
        <w:t>倍，对于中粗砂层应大于理论压浆量的</w:t>
      </w:r>
      <w:r>
        <w:rPr>
          <w:rFonts w:ascii="Times New Roman" w:eastAsia="宋体"/>
        </w:rPr>
        <w:t>3</w:t>
      </w:r>
      <w:r>
        <w:rPr>
          <w:rFonts w:hint="eastAsia" w:ascii="Times New Roman" w:eastAsia="宋体"/>
        </w:rPr>
        <w:t>倍以上。</w:t>
      </w:r>
    </w:p>
    <w:p>
      <w:pPr>
        <w:pStyle w:val="85"/>
        <w:spacing w:beforeLines="0" w:afterLines="0"/>
        <w:rPr>
          <w:rFonts w:ascii="Times New Roman" w:eastAsia="宋体"/>
        </w:rPr>
      </w:pPr>
      <w:r>
        <w:rPr>
          <w:rFonts w:hint="eastAsia" w:ascii="Times New Roman" w:eastAsia="宋体"/>
        </w:rPr>
        <w:t>同步注浆量宜为机尾空隙的</w:t>
      </w:r>
      <w:r>
        <w:rPr>
          <w:rFonts w:ascii="Times New Roman" w:eastAsia="宋体"/>
        </w:rPr>
        <w:t>3</w:t>
      </w:r>
      <w:r>
        <w:rPr>
          <w:rFonts w:hint="eastAsia" w:ascii="Times New Roman" w:eastAsia="宋体"/>
        </w:rPr>
        <w:t>～</w:t>
      </w:r>
      <w:r>
        <w:rPr>
          <w:rFonts w:ascii="Times New Roman" w:eastAsia="宋体"/>
        </w:rPr>
        <w:t>6</w:t>
      </w:r>
      <w:r>
        <w:rPr>
          <w:rFonts w:hint="eastAsia" w:ascii="Times New Roman" w:eastAsia="宋体"/>
        </w:rPr>
        <w:t>倍，沿线补浆量宜为机尾空隙的</w:t>
      </w:r>
      <w:r>
        <w:rPr>
          <w:rFonts w:ascii="Times New Roman" w:eastAsia="宋体"/>
        </w:rPr>
        <w:t>3</w:t>
      </w:r>
      <w:r>
        <w:rPr>
          <w:rFonts w:hint="eastAsia" w:ascii="Times New Roman" w:eastAsia="宋体"/>
        </w:rPr>
        <w:t>～</w:t>
      </w:r>
      <w:r>
        <w:rPr>
          <w:rFonts w:ascii="Times New Roman" w:eastAsia="宋体"/>
        </w:rPr>
        <w:t>5</w:t>
      </w:r>
      <w:r>
        <w:rPr>
          <w:rFonts w:hint="eastAsia" w:ascii="Times New Roman" w:eastAsia="宋体"/>
        </w:rPr>
        <w:t>倍。</w:t>
      </w:r>
    </w:p>
    <w:p>
      <w:pPr>
        <w:pStyle w:val="85"/>
        <w:spacing w:beforeLines="0" w:afterLines="0"/>
      </w:pPr>
      <w:r>
        <w:rPr>
          <w:rFonts w:hint="eastAsia" w:ascii="Times New Roman" w:eastAsia="宋体"/>
        </w:rPr>
        <w:t>注浆压力</w:t>
      </w:r>
      <w:r>
        <w:rPr>
          <w:rFonts w:ascii="Times New Roman" w:eastAsia="宋体"/>
        </w:rPr>
        <w:t>P</w:t>
      </w:r>
      <w:r>
        <w:rPr>
          <w:rFonts w:hint="eastAsia" w:ascii="Times New Roman" w:eastAsia="宋体"/>
        </w:rPr>
        <w:t>可按（式1</w:t>
      </w:r>
      <w:r>
        <w:rPr>
          <w:rFonts w:ascii="Times New Roman" w:eastAsia="宋体"/>
        </w:rPr>
        <w:t>6</w:t>
      </w:r>
      <w:r>
        <w:rPr>
          <w:rFonts w:hint="eastAsia" w:ascii="Times New Roman" w:eastAsia="宋体"/>
        </w:rPr>
        <w:t>）进行计算。在注浆过程中，应根据减阻和控制地面变形的实际监测数据，及时调整注浆流量和注浆压力等工艺参数。为计算方便，在施工现场也可以取</w:t>
      </w:r>
      <w:r>
        <w:rPr>
          <w:rFonts w:hint="eastAsia"/>
          <w:position w:val="-14"/>
        </w:rPr>
        <w:object>
          <v:shape id="_x0000_i1089" o:spt="75" type="#_x0000_t75" style="height:20.1pt;width:71.15pt;" o:ole="t" filled="f" o:preferrelative="t" stroked="f" coordsize="21600,21600">
            <v:path/>
            <v:fill on="f" focussize="0,0"/>
            <v:stroke on="f" joinstyle="miter"/>
            <v:imagedata r:id="rId165" o:title=""/>
            <o:lock v:ext="edit" aspectratio="t"/>
            <w10:wrap type="none"/>
            <w10:anchorlock/>
          </v:shape>
          <o:OLEObject Type="Embed" ProgID="Equation.DSMT4" ShapeID="_x0000_i1089" DrawAspect="Content" ObjectID="_1468075789" r:id="rId164">
            <o:LockedField>false</o:LockedField>
          </o:OLEObject>
        </w:object>
      </w:r>
      <w:r>
        <w:rPr>
          <w:rFonts w:hint="eastAsia"/>
        </w:rPr>
        <w:t>。</w:t>
      </w:r>
    </w:p>
    <w:p>
      <w:pPr>
        <w:pStyle w:val="331"/>
        <w:jc w:val="right"/>
      </w:pPr>
      <w:r>
        <w:tab/>
      </w:r>
      <w:r>
        <w:rPr>
          <w:rFonts w:hint="eastAsia"/>
          <w:position w:val="-12"/>
        </w:rPr>
        <w:object>
          <v:shape id="_x0000_i1090" o:spt="75" type="#_x0000_t75" style="height:16.75pt;width:65.3pt;" o:ole="t" filled="f" o:preferrelative="t" stroked="f" coordsize="21600,21600">
            <v:path/>
            <v:fill on="f" focussize="0,0"/>
            <v:stroke on="f" joinstyle="miter"/>
            <v:imagedata r:id="rId167" o:title=""/>
            <o:lock v:ext="edit" aspectratio="t"/>
            <w10:wrap type="none"/>
            <w10:anchorlock/>
          </v:shape>
          <o:OLEObject Type="Embed" ProgID="Equation.DSMT4" ShapeID="_x0000_i1090" DrawAspect="Content" ObjectID="_1468075790" r:id="rId166">
            <o:LockedField>false</o:LockedField>
          </o:OLEObject>
        </w:object>
      </w:r>
      <w:r>
        <w:tab/>
      </w:r>
      <w:r>
        <w:t>(</w:t>
      </w:r>
      <w:r>
        <w:rPr>
          <w:rFonts w:hint="eastAsia"/>
        </w:rPr>
        <w:t>式</w:t>
      </w:r>
      <w:r>
        <w:t>16)</w:t>
      </w:r>
    </w:p>
    <w:p>
      <w:r>
        <w:rPr>
          <w:rFonts w:hint="eastAsia"/>
        </w:rPr>
        <w:t>其中：</w:t>
      </w:r>
    </w:p>
    <w:p>
      <w:pPr>
        <w:widowControl/>
        <w:snapToGrid w:val="0"/>
        <w:spacing w:line="276" w:lineRule="auto"/>
        <w:ind w:firstLine="480"/>
        <w:jc w:val="center"/>
        <w:rPr>
          <w:sz w:val="24"/>
        </w:rPr>
      </w:pPr>
      <w:r>
        <w:rPr>
          <w:rFonts w:hint="eastAsia"/>
          <w:position w:val="-28"/>
          <w:sz w:val="24"/>
        </w:rPr>
        <w:object>
          <v:shape id="_x0000_i1091" o:spt="75" type="#_x0000_t75" style="height:32.65pt;width:225.2pt;" o:ole="t" filled="f" o:preferrelative="t" stroked="f" coordsize="21600,21600">
            <v:path/>
            <v:fill on="f" focussize="0,0"/>
            <v:stroke on="f" joinstyle="miter"/>
            <v:imagedata r:id="rId169" o:title=""/>
            <o:lock v:ext="edit" aspectratio="t"/>
            <w10:wrap type="none"/>
            <w10:anchorlock/>
          </v:shape>
          <o:OLEObject Type="Embed" ProgID="Equation.DSMT4" ShapeID="_x0000_i1091" DrawAspect="Content" ObjectID="_1468075791" r:id="rId168">
            <o:LockedField>false</o:LockedField>
          </o:OLEObject>
        </w:object>
      </w:r>
    </w:p>
    <w:p>
      <w:pPr>
        <w:snapToGrid w:val="0"/>
        <w:spacing w:line="240" w:lineRule="auto"/>
        <w:textAlignment w:val="center"/>
      </w:pPr>
      <w:r>
        <w:rPr>
          <w:rFonts w:hint="eastAsia"/>
        </w:rPr>
        <w:t>或存在卸力拱时：</w:t>
      </w:r>
      <w:r>
        <w:rPr>
          <w:rFonts w:hint="eastAsia"/>
        </w:rPr>
        <w:object>
          <v:shape id="_x0000_i1092" o:spt="75" type="#_x0000_t75" style="height:16.75pt;width:68.65pt;" o:ole="t" filled="f" o:preferrelative="t" stroked="f" coordsize="21600,21600">
            <v:path/>
            <v:fill on="f" focussize="0,0"/>
            <v:stroke on="f" joinstyle="miter"/>
            <v:imagedata r:id="rId171" o:title=""/>
            <o:lock v:ext="edit" aspectratio="t"/>
            <w10:wrap type="none"/>
            <w10:anchorlock/>
          </v:shape>
          <o:OLEObject Type="Embed" ProgID="Equation.DSMT4" ShapeID="_x0000_i1092" DrawAspect="Content" ObjectID="_1468075792" r:id="rId170">
            <o:LockedField>false</o:LockedField>
          </o:OLEObject>
        </w:object>
      </w:r>
    </w:p>
    <w:p>
      <w:pPr>
        <w:spacing w:line="240" w:lineRule="auto"/>
        <w:textAlignment w:val="center"/>
      </w:pPr>
      <w:r>
        <w:rPr>
          <w:rFonts w:hint="eastAsia"/>
        </w:rPr>
        <w:t>式中：</w:t>
      </w:r>
      <w:r>
        <w:rPr>
          <w:rFonts w:hint="eastAsia"/>
        </w:rPr>
        <w:object>
          <v:shape id="_x0000_i1093" o:spt="75" type="#_x0000_t75" style="height:43.55pt;width:113pt;" o:ole="t" filled="f" o:preferrelative="t" stroked="f" coordsize="21600,21600">
            <v:path/>
            <v:fill on="f" focussize="0,0"/>
            <v:stroke on="f" joinstyle="miter"/>
            <v:imagedata r:id="rId173" o:title=""/>
            <o:lock v:ext="edit" aspectratio="t"/>
            <w10:wrap type="none"/>
            <w10:anchorlock/>
          </v:shape>
          <o:OLEObject Type="Embed" ProgID="Equation.DSMT4" ShapeID="_x0000_i1093" DrawAspect="Content" ObjectID="_1468075793" r:id="rId172">
            <o:LockedField>false</o:LockedField>
          </o:OLEObject>
        </w:object>
      </w:r>
      <w:r>
        <w:rPr>
          <w:rFonts w:hint="eastAsia"/>
        </w:rPr>
        <w:t>；</w:t>
      </w:r>
    </w:p>
    <w:p>
      <w:pPr>
        <w:spacing w:line="240" w:lineRule="auto"/>
        <w:ind w:firstLine="480" w:firstLineChars="200"/>
        <w:rPr>
          <w:rFonts w:ascii="Times New Roman" w:hAnsi="Times New Roman"/>
          <w:sz w:val="24"/>
        </w:rPr>
      </w:pPr>
      <w:r>
        <w:rPr>
          <w:rFonts w:ascii="Times New Roman" w:hAnsi="Times New Roman"/>
          <w:sz w:val="24"/>
        </w:rPr>
        <w:t>P</w:t>
      </w:r>
      <w:r>
        <w:rPr>
          <w:rFonts w:ascii="Times New Roman" w:hAnsi="Times New Roman"/>
          <w:sz w:val="24"/>
          <w:vertAlign w:val="subscript"/>
        </w:rPr>
        <w:t>A</w:t>
      </w:r>
      <w:r>
        <w:rPr>
          <w:rFonts w:ascii="Times New Roman" w:hAnsi="Times New Roman"/>
          <w:sz w:val="24"/>
        </w:rPr>
        <w:t>——</w:t>
      </w:r>
      <w:r>
        <w:rPr>
          <w:rFonts w:ascii="Times New Roman" w:hAnsi="Times New Roman"/>
        </w:rPr>
        <w:t>泥浆套顶部的水压力和主动土压力（kPa）；</w:t>
      </w:r>
    </w:p>
    <w:p>
      <w:pPr>
        <w:spacing w:line="240" w:lineRule="auto"/>
        <w:ind w:firstLine="480"/>
        <w:rPr>
          <w:rFonts w:ascii="Times New Roman" w:hAnsi="Times New Roman"/>
          <w:sz w:val="24"/>
        </w:rPr>
      </w:pPr>
      <m:oMath>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ascii="Cambria Math" w:hAnsi="Cambria Math"/>
              </w:rPr>
              <m:t>w</m:t>
            </m:r>
            <m:ctrlPr>
              <w:rPr>
                <w:rFonts w:ascii="Cambria Math" w:hAnsi="Cambria Math"/>
                <w:i/>
              </w:rPr>
            </m:ctrlPr>
          </m:sub>
        </m:sSub>
      </m:oMath>
      <w:r>
        <w:rPr>
          <w:rFonts w:ascii="Times New Roman" w:hAnsi="Times New Roman"/>
          <w:sz w:val="24"/>
        </w:rPr>
        <w:t>——</w:t>
      </w:r>
      <w:r>
        <w:rPr>
          <w:rFonts w:ascii="Times New Roman" w:hAnsi="Times New Roman"/>
        </w:rPr>
        <w:t>水的重度（kN/m</w:t>
      </w:r>
      <w:r>
        <w:rPr>
          <w:rFonts w:ascii="Times New Roman" w:hAnsi="Times New Roman"/>
          <w:vertAlign w:val="superscript"/>
        </w:rPr>
        <w:t>3</w:t>
      </w:r>
      <w:r>
        <w:rPr>
          <w:rFonts w:ascii="Times New Roman" w:hAnsi="Times New Roman"/>
        </w:rPr>
        <w:t>）；</w:t>
      </w:r>
    </w:p>
    <w:p>
      <w:pPr>
        <w:spacing w:line="240" w:lineRule="auto"/>
        <w:ind w:firstLine="480" w:firstLineChars="200"/>
        <w:rPr>
          <w:rFonts w:ascii="Times New Roman" w:hAnsi="Times New Roman"/>
          <w:sz w:val="24"/>
        </w:rPr>
      </w:pPr>
      <w:r>
        <w:rPr>
          <w:rFonts w:ascii="Times New Roman" w:hAnsi="Times New Roman"/>
          <w:sz w:val="24"/>
        </w:rPr>
        <w:t>H</w:t>
      </w:r>
      <w:r>
        <w:rPr>
          <w:rFonts w:ascii="Times New Roman" w:hAnsi="Times New Roman"/>
          <w:sz w:val="24"/>
          <w:vertAlign w:val="subscript"/>
        </w:rPr>
        <w:t>1</w:t>
      </w:r>
      <w:r>
        <w:rPr>
          <w:rFonts w:ascii="Times New Roman" w:hAnsi="Times New Roman"/>
          <w:sz w:val="24"/>
        </w:rPr>
        <w:t>——</w:t>
      </w:r>
      <w:r>
        <w:rPr>
          <w:rFonts w:ascii="Times New Roman" w:hAnsi="Times New Roman"/>
        </w:rPr>
        <w:t>工作面或卸力拱以上的水柱高度（m）；</w:t>
      </w:r>
    </w:p>
    <w:p>
      <w:pPr>
        <w:spacing w:line="240" w:lineRule="auto"/>
        <w:ind w:firstLine="420" w:firstLineChars="200"/>
        <w:rPr>
          <w:rFonts w:ascii="Times New Roman" w:hAnsi="Times New Roman"/>
          <w:sz w:val="24"/>
        </w:rPr>
      </w:pPr>
      <m:oMath>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ascii="Cambria Math" w:hAnsi="Cambria Math"/>
              </w:rPr>
              <m:t>s</m:t>
            </m:r>
            <m:ctrlPr>
              <w:rPr>
                <w:rFonts w:ascii="Cambria Math" w:hAnsi="Cambria Math"/>
                <w:i/>
              </w:rPr>
            </m:ctrlPr>
          </m:sub>
        </m:sSub>
      </m:oMath>
      <w:r>
        <w:rPr>
          <w:rFonts w:ascii="Times New Roman" w:hAnsi="Times New Roman"/>
        </w:rPr>
        <w:t>——土的重度（kN/m</w:t>
      </w:r>
      <w:r>
        <w:rPr>
          <w:rFonts w:ascii="Times New Roman" w:hAnsi="Times New Roman"/>
          <w:vertAlign w:val="superscript"/>
        </w:rPr>
        <w:t>3</w:t>
      </w:r>
      <w:r>
        <w:rPr>
          <w:rFonts w:ascii="Times New Roman" w:hAnsi="Times New Roman"/>
        </w:rPr>
        <w:t>）；</w:t>
      </w:r>
    </w:p>
    <w:p>
      <w:pPr>
        <w:spacing w:line="240" w:lineRule="auto"/>
        <w:ind w:firstLine="420" w:firstLineChars="200"/>
        <w:rPr>
          <w:rFonts w:ascii="Times New Roman" w:hAnsi="Times New Roman"/>
        </w:rPr>
      </w:pPr>
      <w:r>
        <w:rPr>
          <w:rFonts w:ascii="Times New Roman" w:hAnsi="Times New Roman"/>
        </w:rPr>
        <w:t>H</w:t>
      </w:r>
      <w:r>
        <w:rPr>
          <w:rFonts w:ascii="Times New Roman" w:hAnsi="Times New Roman"/>
          <w:vertAlign w:val="subscript"/>
        </w:rPr>
        <w:t>S</w:t>
      </w:r>
      <w:r>
        <w:rPr>
          <w:rFonts w:ascii="Times New Roman" w:hAnsi="Times New Roman"/>
        </w:rPr>
        <w:t>——管道顶部以上覆盖土层的厚度（m）；</w:t>
      </w:r>
    </w:p>
    <w:p>
      <w:pPr>
        <w:spacing w:line="240" w:lineRule="auto"/>
        <w:ind w:firstLine="420" w:firstLineChars="200"/>
        <w:rPr>
          <w:rFonts w:ascii="Times New Roman" w:hAnsi="Times New Roman"/>
        </w:rPr>
      </w:pPr>
      <w:r>
        <w:rPr>
          <w:rFonts w:ascii="Times New Roman" w:hAnsi="Times New Roman"/>
          <w:position w:val="-10"/>
        </w:rPr>
        <w:object>
          <v:shape id="_x0000_i1094" o:spt="75" type="#_x0000_t75" style="height:10.9pt;width:11.7pt;" o:ole="t" filled="f" o:preferrelative="t" stroked="f" coordsize="21600,21600">
            <v:path/>
            <v:fill on="f" focussize="0,0"/>
            <v:stroke on="f" joinstyle="miter"/>
            <v:imagedata r:id="rId175" o:title=""/>
            <o:lock v:ext="edit" aspectratio="t"/>
            <w10:wrap type="none"/>
            <w10:anchorlock/>
          </v:shape>
          <o:OLEObject Type="Embed" ProgID="Equation.DSMT4" ShapeID="_x0000_i1094" DrawAspect="Content" ObjectID="_1468075794" r:id="rId174">
            <o:LockedField>false</o:LockedField>
          </o:OLEObject>
        </w:object>
      </w:r>
      <w:r>
        <w:rPr>
          <w:rFonts w:ascii="Times New Roman" w:hAnsi="Times New Roman"/>
        </w:rPr>
        <w:t>——管道所处土层的内摩擦角（°）；</w:t>
      </w:r>
    </w:p>
    <w:p>
      <w:pPr>
        <w:spacing w:line="240" w:lineRule="auto"/>
        <w:ind w:firstLine="420" w:firstLineChars="200"/>
        <w:rPr>
          <w:rFonts w:ascii="Times New Roman" w:hAnsi="Times New Roman"/>
        </w:rPr>
      </w:pPr>
      <w:r>
        <w:rPr>
          <w:rFonts w:ascii="Times New Roman" w:hAnsi="Times New Roman"/>
        </w:rPr>
        <w:t>h</w:t>
      </w:r>
      <w:r>
        <w:rPr>
          <w:rFonts w:ascii="Times New Roman" w:hAnsi="Times New Roman"/>
          <w:vertAlign w:val="subscript"/>
        </w:rPr>
        <w:t>0</w:t>
      </w:r>
      <w:r>
        <w:rPr>
          <w:rFonts w:ascii="Times New Roman" w:hAnsi="Times New Roman"/>
        </w:rPr>
        <w:t>——卸力拱的高度（m）；</w:t>
      </w:r>
    </w:p>
    <w:p>
      <w:pPr>
        <w:spacing w:line="240" w:lineRule="auto"/>
        <w:ind w:firstLine="420" w:firstLineChars="200"/>
        <w:textAlignment w:val="center"/>
        <w:rPr>
          <w:rFonts w:ascii="Times New Roman" w:hAnsi="Times New Roman"/>
        </w:rPr>
      </w:pPr>
      <w:r>
        <w:rPr>
          <w:rFonts w:ascii="Times New Roman" w:hAnsi="Times New Roman"/>
        </w:rPr>
        <w:t>C——土的粘聚力（kPa）。</w:t>
      </w:r>
    </w:p>
    <w:p>
      <w:pPr>
        <w:pStyle w:val="85"/>
        <w:spacing w:beforeLines="0" w:afterLines="0"/>
        <w:rPr>
          <w:rFonts w:ascii="Times New Roman" w:eastAsia="宋体"/>
        </w:rPr>
      </w:pPr>
      <w:r>
        <w:rPr>
          <w:rFonts w:hint="eastAsia" w:ascii="Times New Roman" w:eastAsia="宋体"/>
        </w:rPr>
        <w:t>注浆管出口应设单向阀，出口压力应大于地下水压力，在砂性土中顶进时，单向阀宜加装在注浆孔的管道外侧。</w:t>
      </w:r>
    </w:p>
    <w:p>
      <w:pPr>
        <w:pStyle w:val="125"/>
        <w:spacing w:before="156" w:after="156"/>
      </w:pPr>
      <w:bookmarkStart w:id="283" w:name="_Toc111401209"/>
      <w:bookmarkStart w:id="284" w:name="_Toc6424718"/>
      <w:bookmarkStart w:id="285" w:name="_Toc110627354"/>
      <w:bookmarkStart w:id="286" w:name="_Toc6424574"/>
      <w:bookmarkStart w:id="287" w:name="_Toc111402677"/>
      <w:bookmarkStart w:id="288" w:name="_Toc533000832"/>
      <w:bookmarkStart w:id="289" w:name="_Toc110617960"/>
      <w:bookmarkStart w:id="290" w:name="_Toc110618044"/>
      <w:bookmarkStart w:id="291" w:name="_Toc111399629"/>
      <w:r>
        <w:rPr>
          <w:rFonts w:hint="eastAsia"/>
        </w:rPr>
        <w:t>土体改良与渣土外运</w:t>
      </w:r>
      <w:bookmarkEnd w:id="283"/>
      <w:bookmarkEnd w:id="284"/>
      <w:bookmarkEnd w:id="285"/>
      <w:bookmarkEnd w:id="286"/>
      <w:bookmarkEnd w:id="287"/>
      <w:bookmarkEnd w:id="288"/>
      <w:bookmarkEnd w:id="289"/>
      <w:bookmarkEnd w:id="290"/>
      <w:bookmarkEnd w:id="291"/>
    </w:p>
    <w:p>
      <w:pPr>
        <w:pStyle w:val="85"/>
        <w:spacing w:beforeLines="0" w:afterLines="0"/>
        <w:rPr>
          <w:rFonts w:ascii="宋体" w:hAnsi="宋体" w:eastAsia="宋体"/>
        </w:rPr>
      </w:pPr>
      <w:r>
        <w:rPr>
          <w:rFonts w:hint="eastAsia" w:ascii="宋体" w:hAnsi="宋体" w:eastAsia="宋体"/>
        </w:rPr>
        <w:t>土压平衡顶管机在顶遇不良地层时，必须通过设在顶管机主轴中间的注浆孔向土仓内注入改良用的粘土等作泥材料制成的浆液，以改善流动性、塑性和止水性能，保证开挖舱的水土压力与开挖面平衡。</w:t>
      </w:r>
    </w:p>
    <w:p>
      <w:pPr>
        <w:pStyle w:val="114"/>
        <w:spacing w:beforeLines="0" w:afterLines="0"/>
        <w:rPr>
          <w:rFonts w:ascii="Times New Roman" w:eastAsia="宋体"/>
        </w:rPr>
      </w:pPr>
      <w:r>
        <w:rPr>
          <w:rFonts w:ascii="Times New Roman" w:eastAsia="宋体"/>
        </w:rPr>
        <w:t>作泥材料所配成的泥浆应具有较大的粘度，比重在1.30~1.50之间，参考配比为：膨润土98kg、粘土392kg、水812kg。</w:t>
      </w:r>
    </w:p>
    <w:p>
      <w:pPr>
        <w:pStyle w:val="114"/>
        <w:spacing w:beforeLines="0" w:afterLines="0"/>
        <w:rPr>
          <w:rFonts w:ascii="Times New Roman" w:eastAsia="宋体"/>
        </w:rPr>
      </w:pPr>
      <w:r>
        <w:rPr>
          <w:rFonts w:ascii="Times New Roman" w:eastAsia="宋体"/>
        </w:rPr>
        <w:t>泥浆的注入量在15%～30%之间，必须根据螺旋输送机所排的土的状况而定。</w:t>
      </w:r>
    </w:p>
    <w:p>
      <w:pPr>
        <w:pStyle w:val="85"/>
        <w:spacing w:beforeLines="0" w:afterLines="0"/>
        <w:rPr>
          <w:rFonts w:ascii="宋体" w:hAnsi="宋体" w:eastAsia="宋体"/>
        </w:rPr>
      </w:pPr>
      <w:bookmarkStart w:id="292" w:name="_Toc508009069"/>
      <w:r>
        <w:rPr>
          <w:rFonts w:hint="eastAsia" w:ascii="宋体" w:hAnsi="宋体" w:eastAsia="宋体"/>
        </w:rPr>
        <w:t>土压平衡顶管机开挖仓土压力控制措施及监测要求</w:t>
      </w:r>
      <w:bookmarkEnd w:id="292"/>
      <w:r>
        <w:rPr>
          <w:rFonts w:hint="eastAsia" w:ascii="宋体" w:hAnsi="宋体" w:eastAsia="宋体"/>
        </w:rPr>
        <w:t>：</w:t>
      </w:r>
    </w:p>
    <w:p>
      <w:pPr>
        <w:pStyle w:val="114"/>
        <w:spacing w:beforeLines="0" w:afterLines="0"/>
        <w:rPr>
          <w:rFonts w:ascii="Times New Roman" w:eastAsia="宋体"/>
        </w:rPr>
      </w:pPr>
      <w:r>
        <w:rPr>
          <w:rFonts w:hint="eastAsia" w:ascii="Times New Roman" w:eastAsia="宋体"/>
        </w:rPr>
        <w:t>始发阶段顶管机进入原状土后，为防止机头“磕头”，宜适当提高顶进速度，使正面土压力稍大于理论计算值。</w:t>
      </w:r>
    </w:p>
    <w:p>
      <w:pPr>
        <w:pStyle w:val="114"/>
        <w:spacing w:beforeLines="0" w:afterLines="0"/>
        <w:rPr>
          <w:rFonts w:ascii="Times New Roman" w:eastAsia="宋体"/>
        </w:rPr>
      </w:pPr>
      <w:r>
        <w:rPr>
          <w:rFonts w:hint="eastAsia" w:ascii="Times New Roman" w:eastAsia="宋体"/>
        </w:rPr>
        <w:t>在顶管机切口进入接收井洞口加固区域时，应适当减慢顶进速度，调整出土量，逐渐减小机头正面土压力，以确保顶管机设备完好和洞口结构稳定。</w:t>
      </w:r>
    </w:p>
    <w:p>
      <w:pPr>
        <w:pStyle w:val="114"/>
        <w:spacing w:beforeLines="0" w:afterLines="0"/>
        <w:rPr>
          <w:rFonts w:ascii="Times New Roman" w:eastAsia="宋体"/>
        </w:rPr>
      </w:pPr>
      <w:r>
        <w:rPr>
          <w:rFonts w:hint="eastAsia" w:ascii="Times New Roman" w:eastAsia="宋体"/>
        </w:rPr>
        <w:t>密切关注顶管机的土压力参数，随时掌握顶管机掌子面的压力数值。</w:t>
      </w:r>
    </w:p>
    <w:p>
      <w:pPr>
        <w:pStyle w:val="85"/>
        <w:spacing w:beforeLines="0" w:afterLines="0"/>
        <w:rPr>
          <w:rFonts w:ascii="宋体" w:hAnsi="宋体" w:eastAsia="宋体"/>
        </w:rPr>
      </w:pPr>
      <w:r>
        <w:rPr>
          <w:rFonts w:hint="eastAsia" w:ascii="宋体" w:hAnsi="宋体" w:eastAsia="宋体"/>
        </w:rPr>
        <w:t>采用土压平衡顶管机时，弃土可用螺旋输送机从泥舱排出。顶进距离较长时可采用泥泵输送；顶进距离较短时可采用矿车运输。</w:t>
      </w:r>
    </w:p>
    <w:p>
      <w:pPr>
        <w:pStyle w:val="85"/>
        <w:spacing w:beforeLines="0" w:afterLines="0"/>
        <w:rPr>
          <w:rFonts w:ascii="宋体" w:hAnsi="宋体" w:eastAsia="宋体"/>
        </w:rPr>
      </w:pPr>
      <w:bookmarkStart w:id="293" w:name="_Toc508009071"/>
      <w:r>
        <w:rPr>
          <w:rFonts w:hint="eastAsia" w:ascii="宋体" w:hAnsi="宋体" w:eastAsia="宋体"/>
        </w:rPr>
        <w:t>采用泥水平衡顶管机时，顶管工程设计应规划有完整的地面泥浆处理系统或弃渣处置区，并满足如下要求：</w:t>
      </w:r>
    </w:p>
    <w:p>
      <w:pPr>
        <w:pStyle w:val="114"/>
        <w:spacing w:beforeLines="0" w:afterLines="0"/>
        <w:rPr>
          <w:rFonts w:ascii="Times New Roman" w:eastAsia="宋体"/>
        </w:rPr>
      </w:pPr>
      <w:r>
        <w:rPr>
          <w:rFonts w:hint="eastAsia" w:ascii="Times New Roman" w:eastAsia="宋体"/>
        </w:rPr>
        <w:t>地面泥浆处理系统应满足</w:t>
      </w:r>
      <w:r>
        <w:rPr>
          <w:rFonts w:ascii="Times New Roman" w:eastAsia="宋体"/>
        </w:rPr>
        <w:t>GB 12523</w:t>
      </w:r>
      <w:r>
        <w:rPr>
          <w:rFonts w:hint="eastAsia" w:ascii="Times New Roman" w:eastAsia="宋体"/>
        </w:rPr>
        <w:t>相关要求。</w:t>
      </w:r>
    </w:p>
    <w:p>
      <w:pPr>
        <w:pStyle w:val="114"/>
        <w:spacing w:beforeLines="0" w:afterLines="0"/>
        <w:rPr>
          <w:rFonts w:ascii="Times New Roman" w:eastAsia="宋体"/>
        </w:rPr>
      </w:pPr>
      <w:r>
        <w:rPr>
          <w:rFonts w:hint="eastAsia" w:ascii="Times New Roman" w:eastAsia="宋体"/>
        </w:rPr>
        <w:t>地面泥浆处理系统可根据工程地质特点配置有除砂或除泥单元设备，泥浆循环使用。</w:t>
      </w:r>
    </w:p>
    <w:p>
      <w:pPr>
        <w:pStyle w:val="114"/>
        <w:spacing w:beforeLines="0" w:afterLines="0"/>
        <w:rPr>
          <w:rFonts w:ascii="Times New Roman" w:eastAsia="宋体"/>
        </w:rPr>
      </w:pPr>
      <w:r>
        <w:rPr>
          <w:rFonts w:hint="eastAsia" w:ascii="Times New Roman" w:eastAsia="宋体"/>
        </w:rPr>
        <w:t>泥浆处理系统应配置脱水设备，弃渣含水率低于</w:t>
      </w:r>
      <w:r>
        <w:rPr>
          <w:rFonts w:ascii="Times New Roman" w:eastAsia="宋体"/>
        </w:rPr>
        <w:t>30%</w:t>
      </w:r>
      <w:r>
        <w:rPr>
          <w:rFonts w:hint="eastAsia" w:ascii="Times New Roman" w:eastAsia="宋体"/>
        </w:rPr>
        <w:t>，满足车装外运的要求。</w:t>
      </w:r>
    </w:p>
    <w:p>
      <w:pPr>
        <w:pStyle w:val="114"/>
        <w:spacing w:beforeLines="0" w:afterLines="0"/>
        <w:rPr>
          <w:rFonts w:ascii="Times New Roman" w:eastAsia="宋体"/>
        </w:rPr>
      </w:pPr>
      <w:r>
        <w:rPr>
          <w:rFonts w:hint="eastAsia" w:ascii="Times New Roman" w:eastAsia="宋体"/>
        </w:rPr>
        <w:t>配套的泥浆处理系统宜采用振动筛、压滤机、离心机等固控脱水设备与絮凝剂、助滤剂等设备与药剂的结合进行泥浆脱水处理，也可采用固化剂对泥浆固化脱水。</w:t>
      </w:r>
    </w:p>
    <w:p>
      <w:pPr>
        <w:pStyle w:val="85"/>
        <w:spacing w:beforeLines="0" w:afterLines="0"/>
        <w:rPr>
          <w:rFonts w:ascii="宋体" w:hAnsi="宋体" w:eastAsia="宋体"/>
        </w:rPr>
      </w:pPr>
      <w:r>
        <w:rPr>
          <w:rFonts w:hint="eastAsia" w:ascii="宋体" w:hAnsi="宋体" w:eastAsia="宋体"/>
        </w:rPr>
        <w:t>运输前的渣土应存放在施工场地内专用的渣土池中，禁止随意排放渣土中的渗水</w:t>
      </w:r>
      <w:bookmarkEnd w:id="293"/>
      <w:r>
        <w:rPr>
          <w:rFonts w:hint="eastAsia" w:ascii="宋体" w:hAnsi="宋体" w:eastAsia="宋体"/>
        </w:rPr>
        <w:t>。</w:t>
      </w:r>
    </w:p>
    <w:p>
      <w:pPr>
        <w:pStyle w:val="85"/>
        <w:spacing w:beforeLines="0" w:afterLines="0"/>
        <w:rPr>
          <w:rFonts w:ascii="宋体" w:hAnsi="宋体" w:eastAsia="宋体"/>
        </w:rPr>
      </w:pPr>
      <w:r>
        <w:rPr>
          <w:rFonts w:hint="eastAsia" w:ascii="宋体" w:hAnsi="宋体" w:eastAsia="宋体"/>
        </w:rPr>
        <w:t>废弃土方集中运至指定的渣土处理中心处理；废弃泥浆通过排污泵和排污管道用汽车外运至政府相关部门指定存放地点。</w:t>
      </w:r>
    </w:p>
    <w:p>
      <w:pPr>
        <w:pStyle w:val="125"/>
        <w:spacing w:before="156" w:after="156"/>
      </w:pPr>
      <w:bookmarkStart w:id="294" w:name="_Toc508009172"/>
      <w:bookmarkStart w:id="295" w:name="_Toc508009073"/>
      <w:bookmarkStart w:id="296" w:name="_Toc520100349"/>
      <w:bookmarkStart w:id="297" w:name="_Toc533000833"/>
      <w:bookmarkStart w:id="298" w:name="_Toc6424719"/>
      <w:bookmarkStart w:id="299" w:name="_Toc6424575"/>
      <w:bookmarkStart w:id="300" w:name="_Toc111399630"/>
      <w:bookmarkStart w:id="301" w:name="_Toc110627355"/>
      <w:bookmarkStart w:id="302" w:name="_Toc110617961"/>
      <w:bookmarkStart w:id="303" w:name="_Toc111401210"/>
      <w:bookmarkStart w:id="304" w:name="_Toc111402678"/>
      <w:bookmarkStart w:id="305" w:name="_Toc110618045"/>
      <w:r>
        <w:rPr>
          <w:rFonts w:hint="eastAsia"/>
        </w:rPr>
        <w:t>顶管机始发和</w:t>
      </w:r>
      <w:bookmarkEnd w:id="294"/>
      <w:bookmarkEnd w:id="295"/>
      <w:r>
        <w:rPr>
          <w:rFonts w:hint="eastAsia"/>
        </w:rPr>
        <w:t>接收</w:t>
      </w:r>
      <w:bookmarkEnd w:id="296"/>
      <w:bookmarkEnd w:id="297"/>
      <w:bookmarkEnd w:id="298"/>
      <w:bookmarkEnd w:id="299"/>
      <w:bookmarkEnd w:id="300"/>
      <w:bookmarkEnd w:id="301"/>
      <w:bookmarkEnd w:id="302"/>
      <w:bookmarkEnd w:id="303"/>
      <w:bookmarkEnd w:id="304"/>
      <w:bookmarkEnd w:id="305"/>
    </w:p>
    <w:p>
      <w:pPr>
        <w:pStyle w:val="85"/>
        <w:spacing w:beforeLines="0" w:afterLines="0"/>
        <w:rPr>
          <w:rFonts w:ascii="宋体" w:hAnsi="宋体" w:eastAsia="宋体"/>
        </w:rPr>
      </w:pPr>
      <w:r>
        <w:rPr>
          <w:rFonts w:hint="eastAsia" w:ascii="宋体" w:hAnsi="宋体" w:eastAsia="宋体"/>
        </w:rPr>
        <w:t>顶管洞口的施工应符合下列规定：</w:t>
      </w:r>
    </w:p>
    <w:p>
      <w:pPr>
        <w:pStyle w:val="114"/>
        <w:spacing w:beforeLines="0" w:afterLines="0"/>
        <w:rPr>
          <w:rFonts w:ascii="Times New Roman" w:eastAsia="宋体"/>
        </w:rPr>
      </w:pPr>
      <w:r>
        <w:rPr>
          <w:rFonts w:hint="eastAsia" w:ascii="Times New Roman" w:eastAsia="宋体"/>
        </w:rPr>
        <w:t>预留始发和接收洞口的位置应符合设计和施工方案的要求；</w:t>
      </w:r>
    </w:p>
    <w:p>
      <w:pPr>
        <w:pStyle w:val="114"/>
        <w:spacing w:beforeLines="0" w:afterLines="0"/>
        <w:rPr>
          <w:rFonts w:ascii="Times New Roman" w:eastAsia="宋体"/>
        </w:rPr>
      </w:pPr>
      <w:r>
        <w:rPr>
          <w:rFonts w:hint="eastAsia" w:ascii="Times New Roman" w:eastAsia="宋体"/>
        </w:rPr>
        <w:t>顶管洞口施工所影响范围内的土层应进行预加固处理，始发和接收前应检查加固处理后的土体强度和渗漏水情况；</w:t>
      </w:r>
    </w:p>
    <w:p>
      <w:pPr>
        <w:pStyle w:val="114"/>
        <w:spacing w:beforeLines="0" w:afterLines="0"/>
        <w:rPr>
          <w:rFonts w:ascii="Times New Roman" w:eastAsia="宋体"/>
        </w:rPr>
      </w:pPr>
      <w:r>
        <w:rPr>
          <w:rFonts w:hint="eastAsia" w:ascii="Times New Roman" w:eastAsia="宋体"/>
        </w:rPr>
        <w:t>设置临时封门时，应考虑周围土层变形控制和施工安全等要求。封门应拆除方便，拆除时应减小对洞门土层的扰动；</w:t>
      </w:r>
    </w:p>
    <w:p>
      <w:pPr>
        <w:pStyle w:val="114"/>
        <w:spacing w:beforeLines="0" w:afterLines="0"/>
        <w:rPr>
          <w:rFonts w:ascii="Times New Roman" w:eastAsia="宋体"/>
        </w:rPr>
      </w:pPr>
      <w:r>
        <w:rPr>
          <w:rFonts w:hint="eastAsia" w:ascii="Times New Roman" w:eastAsia="宋体"/>
        </w:rPr>
        <w:t>洞口应设置止水装置，止水装置联结环板应与工作井壁内的预埋件焊接牢固，且用胶凝材料封堵；顶管结束后，管道与洞口的间隙应及时进行封堵。</w:t>
      </w:r>
    </w:p>
    <w:p>
      <w:pPr>
        <w:pStyle w:val="194"/>
        <w:numPr>
          <w:ilvl w:val="0"/>
          <w:numId w:val="53"/>
        </w:numPr>
      </w:pPr>
      <w:r>
        <w:rPr>
          <w:rFonts w:hint="eastAsia"/>
        </w:rPr>
        <w:t>当为粘性土且地下水压力较高时宜采用橡胶板止水，并应加快进、出洞的施工速度；</w:t>
      </w:r>
    </w:p>
    <w:p>
      <w:pPr>
        <w:pStyle w:val="194"/>
      </w:pPr>
      <w:r>
        <w:rPr>
          <w:rFonts w:hint="eastAsia"/>
        </w:rPr>
        <w:t>当为粉土且有地下水时，宜采用盘根止水，可采取措施降低地下水位，并缩短进、出洞时间，无法降水时，应对土体进行固结处理；</w:t>
      </w:r>
    </w:p>
    <w:p>
      <w:pPr>
        <w:pStyle w:val="194"/>
      </w:pPr>
      <w:r>
        <w:rPr>
          <w:rFonts w:hint="eastAsia"/>
        </w:rPr>
        <w:t>当为砂土时，宜采用盘根止水并应加固洞口外的土体，降低土体的渗透系数。</w:t>
      </w:r>
    </w:p>
    <w:p>
      <w:pPr>
        <w:pStyle w:val="114"/>
        <w:spacing w:beforeLines="0" w:afterLines="0"/>
        <w:rPr>
          <w:rFonts w:ascii="Times New Roman" w:eastAsia="宋体"/>
        </w:rPr>
      </w:pPr>
      <w:r>
        <w:rPr>
          <w:rFonts w:hint="eastAsia" w:ascii="Times New Roman" w:eastAsia="宋体"/>
        </w:rPr>
        <w:t>在施工阶段，顶管始发井的洞圈上安装帘布橡胶板密封，无漏泥、滴水现象，并采用可调节的钢压板作后靠，以保证帘布橡胶板的密封性能（见图</w:t>
      </w:r>
      <w:r>
        <w:rPr>
          <w:rFonts w:ascii="Times New Roman" w:eastAsia="宋体"/>
        </w:rPr>
        <w:t>4</w:t>
      </w:r>
      <w:r>
        <w:rPr>
          <w:rFonts w:hint="eastAsia" w:ascii="Times New Roman" w:eastAsia="宋体"/>
        </w:rPr>
        <w:t>）。</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0"/>
        <w:gridCol w:w="3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0" w:type="dxa"/>
            <w:vAlign w:val="center"/>
          </w:tcPr>
          <w:p>
            <w:pPr>
              <w:pStyle w:val="248"/>
              <w:spacing w:line="300" w:lineRule="auto"/>
              <w:jc w:val="center"/>
              <w:rPr>
                <w:sz w:val="21"/>
                <w:szCs w:val="21"/>
              </w:rPr>
            </w:pPr>
            <w:r>
              <w:rPr>
                <w:rFonts w:hint="eastAsia"/>
                <w:sz w:val="21"/>
                <w:szCs w:val="21"/>
              </w:rPr>
              <w:drawing>
                <wp:inline distT="0" distB="0" distL="0" distR="0">
                  <wp:extent cx="2482215" cy="13716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a:xfrm>
                            <a:off x="0" y="0"/>
                            <a:ext cx="2482215" cy="1371600"/>
                          </a:xfrm>
                          <a:prstGeom prst="rect">
                            <a:avLst/>
                          </a:prstGeom>
                          <a:noFill/>
                          <a:ln>
                            <a:noFill/>
                          </a:ln>
                        </pic:spPr>
                      </pic:pic>
                    </a:graphicData>
                  </a:graphic>
                </wp:inline>
              </w:drawing>
            </w:r>
          </w:p>
        </w:tc>
        <w:tc>
          <w:tcPr>
            <w:tcW w:w="3854" w:type="dxa"/>
            <w:vAlign w:val="center"/>
          </w:tcPr>
          <w:p>
            <w:pPr>
              <w:pStyle w:val="248"/>
              <w:spacing w:line="300" w:lineRule="auto"/>
              <w:jc w:val="center"/>
              <w:rPr>
                <w:sz w:val="21"/>
                <w:szCs w:val="21"/>
              </w:rPr>
            </w:pPr>
            <w:r>
              <w:rPr>
                <w:rFonts w:hint="eastAsia"/>
                <w:sz w:val="21"/>
                <w:szCs w:val="21"/>
              </w:rPr>
              <w:drawing>
                <wp:inline distT="0" distB="0" distL="0" distR="0">
                  <wp:extent cx="1371600" cy="1371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7">
                            <a:extLst>
                              <a:ext uri="{28A0092B-C50C-407E-A947-70E740481C1C}">
                                <a14:useLocalDpi xmlns:a14="http://schemas.microsoft.com/office/drawing/2010/main" val="0"/>
                              </a:ext>
                            </a:extLst>
                          </a:blip>
                          <a:srcRect l="4837" t="1843" r="3008" b="2879"/>
                          <a:stretch>
                            <a:fillRect/>
                          </a:stretch>
                        </pic:blipFill>
                        <pic:spPr>
                          <a:xfrm>
                            <a:off x="0" y="0"/>
                            <a:ext cx="1371600" cy="1371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5500" w:type="dxa"/>
            <w:vAlign w:val="center"/>
          </w:tcPr>
          <w:p>
            <w:pPr>
              <w:pStyle w:val="248"/>
              <w:spacing w:line="300" w:lineRule="auto"/>
              <w:jc w:val="center"/>
              <w:rPr>
                <w:sz w:val="21"/>
                <w:szCs w:val="21"/>
              </w:rPr>
            </w:pPr>
            <w:r>
              <w:rPr>
                <w:sz w:val="21"/>
                <w:szCs w:val="21"/>
              </w:rPr>
              <w:t>(a)</w:t>
            </w:r>
            <w:r>
              <w:rPr>
                <w:rFonts w:hint="eastAsia"/>
                <w:sz w:val="21"/>
                <w:szCs w:val="21"/>
              </w:rPr>
              <w:t>穿墙止水装置</w:t>
            </w:r>
          </w:p>
        </w:tc>
        <w:tc>
          <w:tcPr>
            <w:tcW w:w="3854" w:type="dxa"/>
            <w:vAlign w:val="center"/>
          </w:tcPr>
          <w:p>
            <w:pPr>
              <w:pStyle w:val="248"/>
              <w:spacing w:line="300" w:lineRule="auto"/>
              <w:jc w:val="center"/>
              <w:rPr>
                <w:sz w:val="21"/>
                <w:szCs w:val="21"/>
              </w:rPr>
            </w:pPr>
            <w:r>
              <w:rPr>
                <w:sz w:val="21"/>
                <w:szCs w:val="21"/>
              </w:rPr>
              <w:t>(b)</w:t>
            </w:r>
            <w:r>
              <w:rPr>
                <w:rFonts w:hint="eastAsia"/>
                <w:sz w:val="21"/>
                <w:szCs w:val="21"/>
              </w:rPr>
              <w:t>双层止水橡胶板</w:t>
            </w:r>
          </w:p>
        </w:tc>
      </w:tr>
    </w:tbl>
    <w:p>
      <w:pPr>
        <w:pStyle w:val="134"/>
        <w:spacing w:before="156" w:after="156"/>
      </w:pPr>
      <w:r>
        <w:rPr>
          <w:rFonts w:hint="eastAsia"/>
        </w:rPr>
        <w:t>洞口止水装置</w:t>
      </w:r>
    </w:p>
    <w:p>
      <w:pPr>
        <w:pStyle w:val="114"/>
        <w:spacing w:beforeLines="0" w:afterLines="0"/>
        <w:rPr>
          <w:rFonts w:ascii="Times New Roman" w:eastAsia="宋体"/>
        </w:rPr>
      </w:pPr>
      <w:r>
        <w:rPr>
          <w:rFonts w:hint="eastAsia" w:ascii="Times New Roman" w:eastAsia="宋体"/>
        </w:rPr>
        <w:t>深度超过</w:t>
      </w:r>
      <w:r>
        <w:rPr>
          <w:rFonts w:ascii="Times New Roman" w:eastAsia="宋体"/>
        </w:rPr>
        <w:t>10m</w:t>
      </w:r>
      <w:r>
        <w:rPr>
          <w:rFonts w:hint="eastAsia" w:ascii="Times New Roman" w:eastAsia="宋体"/>
        </w:rPr>
        <w:t>、地层为透水层时，应设置井壁预埋钢环，宜采用双层止水橡胶板。橡胶压板可加工成钳接；深度超过</w:t>
      </w:r>
      <w:r>
        <w:rPr>
          <w:rFonts w:ascii="Times New Roman" w:eastAsia="宋体"/>
        </w:rPr>
        <w:t>15m</w:t>
      </w:r>
      <w:r>
        <w:rPr>
          <w:rFonts w:hint="eastAsia" w:ascii="Times New Roman" w:eastAsia="宋体"/>
        </w:rPr>
        <w:t>时宜采用钢刷止水装置。</w:t>
      </w:r>
    </w:p>
    <w:p>
      <w:pPr>
        <w:pStyle w:val="114"/>
        <w:spacing w:beforeLines="0" w:afterLines="0"/>
        <w:rPr>
          <w:rFonts w:ascii="Times New Roman" w:eastAsia="宋体"/>
        </w:rPr>
      </w:pPr>
      <w:r>
        <w:rPr>
          <w:rFonts w:hint="eastAsia" w:ascii="Times New Roman" w:eastAsia="宋体"/>
        </w:rPr>
        <w:t>混凝土管节渗漏水治理应满足下列要求：</w:t>
      </w:r>
    </w:p>
    <w:p>
      <w:pPr>
        <w:pStyle w:val="194"/>
        <w:numPr>
          <w:ilvl w:val="0"/>
          <w:numId w:val="54"/>
        </w:numPr>
      </w:pPr>
      <w:r>
        <w:rPr>
          <w:rFonts w:hint="eastAsia"/>
        </w:rPr>
        <w:t>宜在气温较低，接缝、裂缝张开较大时进行注浆堵水处理；</w:t>
      </w:r>
    </w:p>
    <w:p>
      <w:pPr>
        <w:pStyle w:val="194"/>
      </w:pPr>
      <w:r>
        <w:rPr>
          <w:rFonts w:hint="eastAsia"/>
        </w:rPr>
        <w:t>结构仍在变形、未稳定的裂缝渗漏水，可先行堵水处理，同时应具备结构稳定后进一步治理的条件；</w:t>
      </w:r>
    </w:p>
    <w:p>
      <w:pPr>
        <w:pStyle w:val="194"/>
      </w:pPr>
      <w:r>
        <w:rPr>
          <w:rFonts w:hint="eastAsia"/>
        </w:rPr>
        <w:t>需要补强的渗漏部位，应选用改性亲水环氧树脂灌浆材料、水泥基灌浆材料、油溶性聚氨酯灌浆材料等固结体强度较高的灌浆材料。</w:t>
      </w:r>
    </w:p>
    <w:p>
      <w:pPr>
        <w:pStyle w:val="114"/>
        <w:spacing w:beforeLines="0" w:afterLines="0"/>
        <w:rPr>
          <w:rFonts w:ascii="Times New Roman" w:eastAsia="宋体"/>
        </w:rPr>
      </w:pPr>
      <w:r>
        <w:rPr>
          <w:rFonts w:hint="eastAsia" w:ascii="Times New Roman" w:eastAsia="宋体"/>
        </w:rPr>
        <w:t>在使用阶段，顶管管节与工作井的永久接头为后浇的钢筋混凝土井圈，混凝土强度等级及抗渗等级一般相同于顶管工作井。为保证顶管管节与工作井的可靠连接，需在洞口处及其相应的管节预埋钢框，以便后浇混凝土井圈，使结构形成整体。</w:t>
      </w:r>
    </w:p>
    <w:p>
      <w:pPr>
        <w:pStyle w:val="114"/>
        <w:spacing w:beforeLines="0" w:afterLines="0"/>
        <w:rPr>
          <w:rFonts w:ascii="Times New Roman" w:eastAsia="宋体"/>
        </w:rPr>
      </w:pPr>
      <w:r>
        <w:rPr>
          <w:rFonts w:hint="eastAsia" w:ascii="Times New Roman" w:eastAsia="宋体"/>
        </w:rPr>
        <w:t>采用钢管做预埋顶管洞口时，钢管外宜加焊止水环；</w:t>
      </w:r>
    </w:p>
    <w:p>
      <w:pPr>
        <w:pStyle w:val="114"/>
        <w:spacing w:beforeLines="0" w:afterLines="0"/>
        <w:rPr>
          <w:rFonts w:ascii="Times New Roman" w:eastAsia="宋体"/>
        </w:rPr>
      </w:pPr>
      <w:r>
        <w:rPr>
          <w:rFonts w:hint="eastAsia" w:ascii="Times New Roman" w:eastAsia="宋体"/>
        </w:rPr>
        <w:t>在软弱地层，洞口外缘宜设支撑点。</w:t>
      </w:r>
    </w:p>
    <w:p>
      <w:pPr>
        <w:pStyle w:val="85"/>
        <w:spacing w:beforeLines="0" w:afterLines="0"/>
        <w:rPr>
          <w:rFonts w:ascii="宋体" w:hAnsi="宋体" w:eastAsia="宋体"/>
        </w:rPr>
      </w:pPr>
      <w:r>
        <w:rPr>
          <w:rFonts w:hint="eastAsia" w:ascii="宋体" w:hAnsi="宋体" w:eastAsia="宋体"/>
        </w:rPr>
        <w:t>软土地区，进洞时应采取以下措施防止顶管机倾斜下沉：</w:t>
      </w:r>
    </w:p>
    <w:p>
      <w:pPr>
        <w:pStyle w:val="114"/>
        <w:spacing w:beforeLines="0" w:afterLines="0"/>
        <w:rPr>
          <w:rFonts w:ascii="Times New Roman" w:eastAsia="宋体"/>
        </w:rPr>
      </w:pPr>
      <w:r>
        <w:rPr>
          <w:rFonts w:hint="eastAsia" w:ascii="Times New Roman" w:eastAsia="宋体"/>
        </w:rPr>
        <w:t>基坑导轨前端应尽量接近洞口，缩短顶管机的悬空长度；</w:t>
      </w:r>
    </w:p>
    <w:p>
      <w:pPr>
        <w:pStyle w:val="114"/>
        <w:spacing w:beforeLines="0" w:afterLines="0"/>
        <w:rPr>
          <w:rFonts w:ascii="Times New Roman" w:eastAsia="宋体"/>
        </w:rPr>
      </w:pPr>
      <w:r>
        <w:rPr>
          <w:rFonts w:hint="eastAsia" w:ascii="Times New Roman" w:eastAsia="宋体"/>
        </w:rPr>
        <w:t>进、出洞作业应迅速连续不可停顿；</w:t>
      </w:r>
    </w:p>
    <w:p>
      <w:pPr>
        <w:pStyle w:val="114"/>
        <w:spacing w:beforeLines="0" w:afterLines="0"/>
        <w:rPr>
          <w:rFonts w:ascii="Times New Roman" w:eastAsia="宋体"/>
        </w:rPr>
      </w:pPr>
      <w:r>
        <w:rPr>
          <w:rFonts w:hint="eastAsia" w:ascii="Times New Roman" w:eastAsia="宋体"/>
        </w:rPr>
        <w:t>宜在洞口内设置支撑顶管机的临时装置。</w:t>
      </w:r>
    </w:p>
    <w:p>
      <w:pPr>
        <w:pStyle w:val="85"/>
        <w:spacing w:beforeLines="0" w:afterLines="0"/>
        <w:rPr>
          <w:rFonts w:ascii="宋体" w:hAnsi="宋体" w:eastAsia="宋体"/>
        </w:rPr>
      </w:pPr>
      <w:r>
        <w:rPr>
          <w:rFonts w:hint="eastAsia" w:ascii="宋体" w:hAnsi="宋体" w:eastAsia="宋体"/>
        </w:rPr>
        <w:t>顶管始发和接收洞口的土体加固应根据地质资料、顶管机选型、管道直径、埋深和周围环境等情况决定。</w:t>
      </w:r>
    </w:p>
    <w:p>
      <w:pPr>
        <w:pStyle w:val="85"/>
        <w:spacing w:beforeLines="0" w:afterLines="0"/>
        <w:rPr>
          <w:rFonts w:ascii="宋体" w:hAnsi="宋体" w:eastAsia="宋体"/>
        </w:rPr>
      </w:pPr>
      <w:bookmarkStart w:id="306" w:name="_Toc178586127"/>
      <w:r>
        <w:rPr>
          <w:rFonts w:hint="eastAsia" w:ascii="宋体" w:hAnsi="宋体" w:eastAsia="宋体"/>
        </w:rPr>
        <w:t>顶管始发时，应</w:t>
      </w:r>
      <w:bookmarkEnd w:id="306"/>
      <w:r>
        <w:rPr>
          <w:rFonts w:hint="eastAsia" w:ascii="宋体" w:hAnsi="宋体" w:eastAsia="宋体"/>
        </w:rPr>
        <w:t>符合下列规定：</w:t>
      </w:r>
    </w:p>
    <w:p>
      <w:pPr>
        <w:pStyle w:val="114"/>
        <w:spacing w:beforeLines="0" w:afterLines="0"/>
        <w:rPr>
          <w:rFonts w:ascii="Times New Roman" w:eastAsia="宋体"/>
        </w:rPr>
      </w:pPr>
      <w:r>
        <w:rPr>
          <w:rFonts w:hint="eastAsia" w:ascii="Times New Roman" w:eastAsia="宋体"/>
        </w:rPr>
        <w:t>出洞前，应降低顶进速度，减小迎面土压力，减轻对接收井的不利影响；</w:t>
      </w:r>
    </w:p>
    <w:p>
      <w:pPr>
        <w:pStyle w:val="114"/>
        <w:spacing w:beforeLines="0" w:afterLines="0"/>
        <w:rPr>
          <w:rFonts w:ascii="Times New Roman" w:eastAsia="宋体"/>
        </w:rPr>
      </w:pPr>
      <w:r>
        <w:rPr>
          <w:rFonts w:hint="eastAsia" w:ascii="Times New Roman" w:eastAsia="宋体"/>
        </w:rPr>
        <w:t>顶管始发时，在顶管机未进入土体前，止水装置启用后应立即填注惰性浆液。</w:t>
      </w:r>
    </w:p>
    <w:p>
      <w:pPr>
        <w:pStyle w:val="114"/>
        <w:spacing w:beforeLines="0" w:afterLines="0"/>
        <w:rPr>
          <w:rFonts w:ascii="Times New Roman" w:eastAsia="宋体"/>
        </w:rPr>
      </w:pPr>
      <w:r>
        <w:rPr>
          <w:rFonts w:hint="eastAsia" w:ascii="Times New Roman" w:eastAsia="宋体"/>
        </w:rPr>
        <w:t>接收井内可安装掘进机临时支架，防止掘进机下落；</w:t>
      </w:r>
    </w:p>
    <w:p>
      <w:pPr>
        <w:pStyle w:val="114"/>
        <w:spacing w:beforeLines="0" w:afterLines="0"/>
        <w:rPr>
          <w:rFonts w:ascii="Times New Roman" w:eastAsia="宋体"/>
        </w:rPr>
      </w:pPr>
      <w:r>
        <w:rPr>
          <w:rFonts w:hint="eastAsia" w:ascii="Times New Roman" w:eastAsia="宋体"/>
        </w:rPr>
        <w:t>处于地下水较丰富的砂性土层时，应对洞口处土体进行固结处理；</w:t>
      </w:r>
    </w:p>
    <w:p>
      <w:pPr>
        <w:pStyle w:val="114"/>
        <w:spacing w:beforeLines="0" w:afterLines="0"/>
        <w:rPr>
          <w:rFonts w:ascii="Times New Roman" w:eastAsia="宋体"/>
        </w:rPr>
      </w:pPr>
      <w:r>
        <w:rPr>
          <w:rFonts w:hint="eastAsia" w:ascii="Times New Roman" w:eastAsia="宋体"/>
        </w:rPr>
        <w:t>出洞后应立即封闭洞口间隙，防止水土流入坑内。</w:t>
      </w:r>
    </w:p>
    <w:p>
      <w:pPr>
        <w:pStyle w:val="85"/>
        <w:spacing w:beforeLines="0" w:afterLines="0"/>
        <w:rPr>
          <w:rFonts w:ascii="宋体" w:hAnsi="宋体" w:eastAsia="宋体"/>
        </w:rPr>
      </w:pPr>
      <w:r>
        <w:rPr>
          <w:rFonts w:hint="eastAsia" w:ascii="宋体" w:hAnsi="宋体" w:eastAsia="宋体"/>
        </w:rPr>
        <w:t>工作井洞口封门拆除应符合下列规定：</w:t>
      </w:r>
    </w:p>
    <w:p>
      <w:pPr>
        <w:pStyle w:val="114"/>
        <w:spacing w:beforeLines="0" w:afterLines="0"/>
        <w:rPr>
          <w:rFonts w:ascii="Times New Roman" w:eastAsia="宋体"/>
        </w:rPr>
      </w:pPr>
      <w:r>
        <w:rPr>
          <w:rFonts w:hint="eastAsia" w:ascii="Times New Roman" w:eastAsia="宋体"/>
        </w:rPr>
        <w:t>钢板桩工作井，可拔起或切割钢板桩露出洞口，并采取措施防止洞口上方的钢板桩下落；</w:t>
      </w:r>
    </w:p>
    <w:p>
      <w:pPr>
        <w:pStyle w:val="114"/>
        <w:spacing w:beforeLines="0" w:afterLines="0"/>
        <w:rPr>
          <w:rFonts w:ascii="Times New Roman" w:eastAsia="宋体"/>
        </w:rPr>
      </w:pPr>
      <w:r>
        <w:rPr>
          <w:rFonts w:hint="eastAsia" w:ascii="Times New Roman" w:eastAsia="宋体"/>
        </w:rPr>
        <w:t>工作井的围护结构为沉井工作井时，应先拆除洞圈内侧的临时门，再拆除井壁外侧的封板或其他封填物；</w:t>
      </w:r>
    </w:p>
    <w:p>
      <w:pPr>
        <w:pStyle w:val="114"/>
        <w:spacing w:beforeLines="0" w:afterLines="0"/>
        <w:rPr>
          <w:rFonts w:ascii="Times New Roman" w:eastAsia="宋体"/>
        </w:rPr>
      </w:pPr>
      <w:r>
        <w:rPr>
          <w:rFonts w:hint="eastAsia" w:ascii="Times New Roman" w:eastAsia="宋体"/>
        </w:rPr>
        <w:t>在不稳定土层中顶进时，封门拆除后，顶管机应立即顶入土层并连续顶进，直至洞口及止水装置发挥作用为止；</w:t>
      </w:r>
    </w:p>
    <w:p>
      <w:pPr>
        <w:pStyle w:val="114"/>
        <w:spacing w:beforeLines="0" w:afterLines="0"/>
        <w:rPr>
          <w:rFonts w:ascii="Times New Roman" w:eastAsia="宋体"/>
        </w:rPr>
      </w:pPr>
      <w:r>
        <w:rPr>
          <w:rFonts w:hint="eastAsia" w:ascii="Times New Roman" w:eastAsia="宋体"/>
        </w:rPr>
        <w:t>在高地下水压环境下施工时，应防止封门在水压作业下突然倒塌造成人员伤亡，同时，利用顶管机头直接磨穿顶进封门，确保顶管机进洞的安全。</w:t>
      </w:r>
    </w:p>
    <w:p>
      <w:pPr>
        <w:pStyle w:val="114"/>
        <w:spacing w:beforeLines="0" w:afterLines="0"/>
        <w:rPr>
          <w:rFonts w:ascii="Times New Roman" w:eastAsia="宋体"/>
        </w:rPr>
      </w:pPr>
      <w:bookmarkStart w:id="307" w:name="_Toc508009079"/>
      <w:r>
        <w:rPr>
          <w:rFonts w:hint="eastAsia" w:ascii="Times New Roman" w:eastAsia="宋体"/>
        </w:rPr>
        <w:t>顶管机拆解与吊出要求</w:t>
      </w:r>
      <w:bookmarkEnd w:id="307"/>
      <w:r>
        <w:rPr>
          <w:rFonts w:hint="eastAsia" w:ascii="Times New Roman" w:eastAsia="宋体"/>
        </w:rPr>
        <w:t>：</w:t>
      </w:r>
    </w:p>
    <w:p>
      <w:pPr>
        <w:pStyle w:val="114"/>
        <w:spacing w:beforeLines="0" w:afterLines="0"/>
        <w:rPr>
          <w:rFonts w:ascii="Times New Roman" w:eastAsia="宋体"/>
        </w:rPr>
      </w:pPr>
      <w:r>
        <w:rPr>
          <w:rFonts w:hint="eastAsia" w:ascii="Times New Roman" w:eastAsia="宋体"/>
        </w:rPr>
        <w:t>顶管机拆解分块与顶管机安装基本相同，顶管机到达接收井进行顶管机拆解、吊出的顺序依次为刀盘、前壳体上分体、前壳体下分体、动力系统、中后壳体、泥水输送系统及其他部件。</w:t>
      </w:r>
    </w:p>
    <w:p>
      <w:pPr>
        <w:pStyle w:val="114"/>
        <w:spacing w:beforeLines="0" w:afterLines="0"/>
        <w:rPr>
          <w:rFonts w:ascii="Times New Roman" w:eastAsia="宋体"/>
        </w:rPr>
      </w:pPr>
      <w:r>
        <w:rPr>
          <w:rFonts w:hint="eastAsia" w:ascii="Times New Roman" w:eastAsia="宋体"/>
        </w:rPr>
        <w:t>每块拆解完成后立即装车，采用大型液压平板拖车转运，运输前对运输线路进行实地考察。运输过程中，确保每个部件固定可靠，并做充分的防护措施。</w:t>
      </w:r>
    </w:p>
    <w:p>
      <w:pPr>
        <w:pStyle w:val="125"/>
        <w:spacing w:before="156" w:after="156"/>
      </w:pPr>
      <w:bookmarkStart w:id="308" w:name="_Toc520100350"/>
      <w:bookmarkStart w:id="309" w:name="_Toc110627356"/>
      <w:bookmarkStart w:id="310" w:name="_Toc110617962"/>
      <w:bookmarkStart w:id="311" w:name="_Toc533000834"/>
      <w:bookmarkStart w:id="312" w:name="_Toc6424720"/>
      <w:bookmarkStart w:id="313" w:name="_Toc111399631"/>
      <w:bookmarkStart w:id="314" w:name="_Toc6424576"/>
      <w:bookmarkStart w:id="315" w:name="_Toc508009173"/>
      <w:bookmarkStart w:id="316" w:name="_Toc110618046"/>
      <w:bookmarkStart w:id="317" w:name="_Toc111402679"/>
      <w:bookmarkStart w:id="318" w:name="_Toc111401211"/>
      <w:bookmarkStart w:id="319" w:name="_Toc508009080"/>
      <w:r>
        <w:rPr>
          <w:rFonts w:hint="eastAsia"/>
        </w:rPr>
        <w:t>顶进作业</w:t>
      </w:r>
      <w:bookmarkEnd w:id="308"/>
      <w:bookmarkEnd w:id="309"/>
      <w:bookmarkEnd w:id="310"/>
      <w:bookmarkEnd w:id="311"/>
      <w:bookmarkEnd w:id="312"/>
      <w:bookmarkEnd w:id="313"/>
      <w:bookmarkEnd w:id="314"/>
      <w:bookmarkEnd w:id="315"/>
      <w:bookmarkEnd w:id="316"/>
      <w:bookmarkEnd w:id="317"/>
      <w:bookmarkEnd w:id="318"/>
      <w:bookmarkEnd w:id="319"/>
    </w:p>
    <w:p>
      <w:pPr>
        <w:pStyle w:val="85"/>
        <w:spacing w:beforeLines="0" w:afterLines="0"/>
        <w:rPr>
          <w:rFonts w:ascii="宋体" w:hAnsi="宋体" w:eastAsia="宋体"/>
        </w:rPr>
      </w:pPr>
      <w:bookmarkStart w:id="320" w:name="_Toc508009082"/>
      <w:r>
        <w:rPr>
          <w:rFonts w:hint="eastAsia" w:ascii="宋体" w:hAnsi="宋体" w:eastAsia="宋体"/>
        </w:rPr>
        <w:t>顶进过程应符合下列规定：</w:t>
      </w:r>
    </w:p>
    <w:p>
      <w:pPr>
        <w:pStyle w:val="114"/>
        <w:spacing w:beforeLines="0" w:afterLines="0"/>
        <w:rPr>
          <w:rFonts w:ascii="Times New Roman" w:eastAsia="宋体"/>
        </w:rPr>
      </w:pPr>
      <w:r>
        <w:rPr>
          <w:rFonts w:hint="eastAsia" w:ascii="Times New Roman" w:eastAsia="宋体"/>
        </w:rPr>
        <w:t>顶进前应对成品管道、钢套环、橡胶密封及衬垫材料作检测和验收；</w:t>
      </w:r>
    </w:p>
    <w:p>
      <w:pPr>
        <w:pStyle w:val="114"/>
        <w:spacing w:beforeLines="0" w:afterLines="0"/>
        <w:rPr>
          <w:rFonts w:ascii="Times New Roman" w:eastAsia="宋体"/>
        </w:rPr>
      </w:pPr>
      <w:r>
        <w:rPr>
          <w:rFonts w:hint="eastAsia" w:ascii="Times New Roman" w:eastAsia="宋体"/>
        </w:rPr>
        <w:t>钢套环应按设计要求进行防腐处理，刃口无疵点，焊接处应平整；</w:t>
      </w:r>
    </w:p>
    <w:p>
      <w:pPr>
        <w:pStyle w:val="114"/>
        <w:spacing w:beforeLines="0" w:afterLines="0"/>
        <w:rPr>
          <w:rFonts w:ascii="Times New Roman" w:eastAsia="宋体"/>
        </w:rPr>
      </w:pPr>
      <w:r>
        <w:rPr>
          <w:rFonts w:hint="eastAsia" w:ascii="Times New Roman" w:eastAsia="宋体"/>
        </w:rPr>
        <w:t>钢筋混凝土管传力面上应设置环形木垫圈，并用胶粘剂粘在传力面上，保证均匀传力；</w:t>
      </w:r>
    </w:p>
    <w:p>
      <w:pPr>
        <w:pStyle w:val="114"/>
        <w:spacing w:beforeLines="0" w:afterLines="0"/>
        <w:rPr>
          <w:rFonts w:ascii="Times New Roman" w:eastAsia="宋体"/>
        </w:rPr>
      </w:pPr>
      <w:r>
        <w:rPr>
          <w:rFonts w:hint="eastAsia" w:ascii="Times New Roman" w:eastAsia="宋体"/>
        </w:rPr>
        <w:t>管节承插前，应用粘结剂将橡胶圈正确固定在槽内，并涂抹对橡胶无腐蚀作用的润滑剂，承插时外力必须均匀，承插后橡胶圈应不移位、不翻转；</w:t>
      </w:r>
    </w:p>
    <w:bookmarkEnd w:id="320"/>
    <w:p>
      <w:pPr>
        <w:pStyle w:val="85"/>
        <w:spacing w:beforeLines="0" w:afterLines="0"/>
        <w:rPr>
          <w:rFonts w:ascii="宋体" w:hAnsi="宋体" w:eastAsia="宋体"/>
        </w:rPr>
      </w:pPr>
      <w:r>
        <w:rPr>
          <w:rFonts w:hint="eastAsia" w:ascii="宋体" w:hAnsi="宋体" w:eastAsia="宋体"/>
        </w:rPr>
        <w:t>管道顶进时应符合下列要求：</w:t>
      </w:r>
    </w:p>
    <w:p>
      <w:pPr>
        <w:pStyle w:val="114"/>
        <w:spacing w:beforeLines="0" w:afterLines="0"/>
        <w:rPr>
          <w:rFonts w:ascii="Times New Roman" w:eastAsia="宋体"/>
        </w:rPr>
      </w:pPr>
      <w:r>
        <w:rPr>
          <w:rFonts w:hint="eastAsia" w:ascii="Times New Roman" w:eastAsia="宋体"/>
        </w:rPr>
        <w:t>初始顶进速度宜控制在</w:t>
      </w:r>
      <w:r>
        <w:rPr>
          <w:rFonts w:ascii="Times New Roman" w:eastAsia="宋体"/>
        </w:rPr>
        <w:t>10mm</w:t>
      </w:r>
      <w:r>
        <w:rPr>
          <w:rFonts w:hint="eastAsia" w:ascii="Times New Roman" w:eastAsia="宋体"/>
        </w:rPr>
        <w:t>～</w:t>
      </w:r>
      <w:r>
        <w:rPr>
          <w:rFonts w:ascii="Times New Roman" w:eastAsia="宋体"/>
        </w:rPr>
        <w:t>20mm/min</w:t>
      </w:r>
      <w:r>
        <w:rPr>
          <w:rFonts w:hint="eastAsia" w:ascii="Times New Roman" w:eastAsia="宋体"/>
        </w:rPr>
        <w:t>；</w:t>
      </w:r>
    </w:p>
    <w:p>
      <w:pPr>
        <w:pStyle w:val="114"/>
        <w:spacing w:beforeLines="0" w:afterLines="0"/>
        <w:rPr>
          <w:rFonts w:ascii="Times New Roman" w:eastAsia="宋体"/>
        </w:rPr>
      </w:pPr>
      <w:r>
        <w:rPr>
          <w:rFonts w:hint="eastAsia" w:ascii="Times New Roman" w:eastAsia="宋体"/>
        </w:rPr>
        <w:t>正常顶进时，顶进速度宜控制在</w:t>
      </w:r>
      <w:r>
        <w:rPr>
          <w:rFonts w:ascii="Times New Roman" w:eastAsia="宋体"/>
        </w:rPr>
        <w:t>20mm</w:t>
      </w:r>
      <w:r>
        <w:rPr>
          <w:rFonts w:hint="eastAsia" w:ascii="Times New Roman" w:eastAsia="宋体"/>
        </w:rPr>
        <w:t>～</w:t>
      </w:r>
      <w:r>
        <w:rPr>
          <w:rFonts w:ascii="Times New Roman" w:eastAsia="宋体"/>
        </w:rPr>
        <w:t>30mm/min</w:t>
      </w:r>
      <w:r>
        <w:rPr>
          <w:rFonts w:hint="eastAsia" w:ascii="Times New Roman" w:eastAsia="宋体"/>
        </w:rPr>
        <w:t>，出土量宜控制在理论出土量的</w:t>
      </w:r>
      <w:r>
        <w:rPr>
          <w:rFonts w:ascii="Times New Roman" w:eastAsia="宋体"/>
        </w:rPr>
        <w:t>98%</w:t>
      </w:r>
      <w:r>
        <w:rPr>
          <w:rFonts w:hint="eastAsia" w:ascii="Times New Roman" w:eastAsia="宋体"/>
        </w:rPr>
        <w:t>～</w:t>
      </w:r>
      <w:r>
        <w:rPr>
          <w:rFonts w:ascii="Times New Roman" w:eastAsia="宋体"/>
        </w:rPr>
        <w:t>100%</w:t>
      </w:r>
      <w:r>
        <w:rPr>
          <w:rFonts w:hint="eastAsia" w:ascii="Times New Roman" w:eastAsia="宋体"/>
        </w:rPr>
        <w:t>；</w:t>
      </w:r>
    </w:p>
    <w:p>
      <w:pPr>
        <w:pStyle w:val="114"/>
        <w:spacing w:beforeLines="0" w:afterLines="0"/>
        <w:rPr>
          <w:rFonts w:ascii="Times New Roman" w:eastAsia="宋体"/>
        </w:rPr>
      </w:pPr>
      <w:r>
        <w:rPr>
          <w:rFonts w:hint="eastAsia" w:ascii="Times New Roman" w:eastAsia="宋体"/>
        </w:rPr>
        <w:t>工作面压力值、刀盘扭矩等参数应根据顶管机机型确定。</w:t>
      </w:r>
    </w:p>
    <w:p>
      <w:pPr>
        <w:pStyle w:val="85"/>
        <w:spacing w:beforeLines="0" w:afterLines="0"/>
        <w:rPr>
          <w:rFonts w:ascii="宋体" w:hAnsi="宋体" w:eastAsia="宋体"/>
        </w:rPr>
      </w:pPr>
      <w:bookmarkStart w:id="321" w:name="_Toc508009085"/>
      <w:r>
        <w:rPr>
          <w:rFonts w:hint="eastAsia" w:ascii="宋体" w:hAnsi="宋体" w:eastAsia="宋体"/>
        </w:rPr>
        <w:t>管道顶进中为防止发生机头下沉、机尾上翘的现象，可采取以下措施：</w:t>
      </w:r>
    </w:p>
    <w:p>
      <w:pPr>
        <w:pStyle w:val="114"/>
        <w:spacing w:beforeLines="0" w:afterLines="0"/>
        <w:rPr>
          <w:rFonts w:ascii="Times New Roman" w:eastAsia="宋体"/>
        </w:rPr>
      </w:pPr>
      <w:r>
        <w:rPr>
          <w:rFonts w:hint="eastAsia" w:ascii="Times New Roman" w:eastAsia="宋体"/>
        </w:rPr>
        <w:t>调整后座主推油缸的合力中心，用后座油缸进行纠偏；</w:t>
      </w:r>
    </w:p>
    <w:p>
      <w:pPr>
        <w:pStyle w:val="114"/>
        <w:spacing w:beforeLines="0" w:afterLines="0"/>
        <w:rPr>
          <w:rFonts w:ascii="Times New Roman" w:eastAsia="宋体"/>
        </w:rPr>
      </w:pPr>
      <w:r>
        <w:rPr>
          <w:rFonts w:hint="eastAsia" w:ascii="Times New Roman" w:eastAsia="宋体"/>
        </w:rPr>
        <w:t>宜将管道前</w:t>
      </w:r>
      <w:r>
        <w:rPr>
          <w:rFonts w:ascii="Times New Roman" w:eastAsia="宋体"/>
        </w:rPr>
        <w:t>3</w:t>
      </w:r>
      <w:r>
        <w:rPr>
          <w:rFonts w:hint="eastAsia" w:ascii="Times New Roman" w:eastAsia="宋体"/>
        </w:rPr>
        <w:t>～</w:t>
      </w:r>
      <w:r>
        <w:rPr>
          <w:rFonts w:ascii="Times New Roman" w:eastAsia="宋体"/>
        </w:rPr>
        <w:t>5</w:t>
      </w:r>
      <w:r>
        <w:rPr>
          <w:rFonts w:hint="eastAsia" w:ascii="Times New Roman" w:eastAsia="宋体"/>
        </w:rPr>
        <w:t>节用拉杆相联；</w:t>
      </w:r>
    </w:p>
    <w:p>
      <w:pPr>
        <w:pStyle w:val="114"/>
        <w:spacing w:beforeLines="0" w:afterLines="0"/>
        <w:rPr>
          <w:rFonts w:ascii="Times New Roman" w:eastAsia="宋体"/>
        </w:rPr>
      </w:pPr>
      <w:r>
        <w:rPr>
          <w:rFonts w:hint="eastAsia" w:ascii="Times New Roman" w:eastAsia="宋体"/>
        </w:rPr>
        <w:t>对洞口土体进行加固处理；</w:t>
      </w:r>
    </w:p>
    <w:p>
      <w:pPr>
        <w:pStyle w:val="114"/>
        <w:spacing w:beforeLines="0" w:afterLines="0"/>
        <w:rPr>
          <w:rFonts w:ascii="Times New Roman" w:eastAsia="宋体"/>
        </w:rPr>
      </w:pPr>
      <w:r>
        <w:rPr>
          <w:rFonts w:hint="eastAsia" w:ascii="Times New Roman" w:eastAsia="宋体"/>
        </w:rPr>
        <w:t>加强洞口密封可靠性，防止或及时封堵顶管始发和接收时的水土流失。</w:t>
      </w:r>
    </w:p>
    <w:bookmarkEnd w:id="321"/>
    <w:p>
      <w:pPr>
        <w:pStyle w:val="85"/>
        <w:spacing w:beforeLines="0" w:afterLines="0"/>
        <w:rPr>
          <w:rFonts w:ascii="宋体" w:hAnsi="宋体" w:eastAsia="宋体"/>
        </w:rPr>
      </w:pPr>
      <w:r>
        <w:rPr>
          <w:rFonts w:hint="eastAsia" w:ascii="宋体" w:hAnsi="宋体" w:eastAsia="宋体"/>
        </w:rPr>
        <w:t>当采用中继间技术时，应对中继间进行编组控制，从顶管机头向后按次序依次将每段管节向前推移，当一组中继间伸出时，其它中继间应保持不动，在所有中继间依次完成作业后，主顶工作站完成该顶进循环的最后顶进作业。</w:t>
      </w:r>
    </w:p>
    <w:p>
      <w:pPr>
        <w:pStyle w:val="85"/>
        <w:spacing w:beforeLines="0" w:afterLines="0"/>
        <w:rPr>
          <w:rFonts w:ascii="宋体" w:hAnsi="宋体" w:eastAsia="宋体"/>
        </w:rPr>
      </w:pPr>
      <w:r>
        <w:rPr>
          <w:rFonts w:hint="eastAsia" w:ascii="宋体" w:hAnsi="宋体" w:eastAsia="宋体"/>
        </w:rPr>
        <w:t>施工参数的记录要求：</w:t>
      </w:r>
    </w:p>
    <w:p>
      <w:pPr>
        <w:pStyle w:val="114"/>
        <w:spacing w:beforeLines="0" w:afterLines="0"/>
        <w:rPr>
          <w:rFonts w:ascii="Times New Roman" w:eastAsia="宋体"/>
        </w:rPr>
      </w:pPr>
      <w:r>
        <w:rPr>
          <w:rFonts w:hint="eastAsia" w:ascii="Times New Roman" w:eastAsia="宋体"/>
        </w:rPr>
        <w:t>顶管始发前应测定顶管机头的轴线和标高，并将测量数据及时反馈进行调整。</w:t>
      </w:r>
    </w:p>
    <w:p>
      <w:pPr>
        <w:pStyle w:val="114"/>
        <w:spacing w:beforeLines="0" w:afterLines="0"/>
        <w:rPr>
          <w:rFonts w:ascii="Times New Roman" w:eastAsia="宋体"/>
        </w:rPr>
      </w:pPr>
      <w:r>
        <w:rPr>
          <w:rFonts w:hint="eastAsia" w:ascii="Times New Roman" w:eastAsia="宋体"/>
        </w:rPr>
        <w:t>顶进施工中的原始数据记录应连续、真实、完整。</w:t>
      </w:r>
    </w:p>
    <w:p>
      <w:pPr>
        <w:pStyle w:val="114"/>
        <w:spacing w:beforeLines="0" w:afterLines="0"/>
        <w:rPr>
          <w:rFonts w:ascii="Times New Roman" w:eastAsia="宋体"/>
        </w:rPr>
      </w:pPr>
      <w:r>
        <w:rPr>
          <w:rFonts w:hint="eastAsia" w:ascii="Times New Roman" w:eastAsia="宋体"/>
        </w:rPr>
        <w:t>原始记录和测量分析资料应完整存档。</w:t>
      </w:r>
    </w:p>
    <w:p>
      <w:pPr>
        <w:pStyle w:val="85"/>
        <w:spacing w:beforeLines="0" w:afterLines="0"/>
        <w:rPr>
          <w:rFonts w:ascii="宋体" w:hAnsi="宋体" w:eastAsia="宋体"/>
        </w:rPr>
      </w:pPr>
      <w:bookmarkStart w:id="322" w:name="_Toc508009086"/>
      <w:r>
        <w:rPr>
          <w:rFonts w:hint="eastAsia" w:ascii="宋体" w:hAnsi="宋体" w:eastAsia="宋体"/>
        </w:rPr>
        <w:t>加接管段时，主推油缸在缩回前应对已顶进的管段与止退架进行临时固定</w:t>
      </w:r>
      <w:bookmarkEnd w:id="322"/>
      <w:r>
        <w:rPr>
          <w:rFonts w:hint="eastAsia" w:ascii="宋体" w:hAnsi="宋体" w:eastAsia="宋体"/>
        </w:rPr>
        <w:t>。</w:t>
      </w:r>
    </w:p>
    <w:p>
      <w:pPr>
        <w:pStyle w:val="85"/>
        <w:spacing w:beforeLines="0" w:afterLines="0"/>
        <w:rPr>
          <w:rFonts w:ascii="宋体" w:hAnsi="宋体" w:eastAsia="宋体"/>
        </w:rPr>
      </w:pPr>
      <w:bookmarkStart w:id="323" w:name="_Toc508009088"/>
      <w:r>
        <w:rPr>
          <w:rFonts w:hint="eastAsia" w:ascii="宋体" w:hAnsi="宋体" w:eastAsia="宋体"/>
        </w:rPr>
        <w:t>顶进过程应连续作业，如遇下列情况之一时，应暂停顶进，及时处理，并应采取防止顶管机前方塌方的措施：</w:t>
      </w:r>
    </w:p>
    <w:p>
      <w:pPr>
        <w:pStyle w:val="194"/>
        <w:numPr>
          <w:ilvl w:val="0"/>
          <w:numId w:val="55"/>
        </w:numPr>
      </w:pPr>
      <w:r>
        <w:rPr>
          <w:rFonts w:hint="eastAsia"/>
        </w:rPr>
        <w:t>顶管机前方遇到障碍物；</w:t>
      </w:r>
    </w:p>
    <w:p>
      <w:pPr>
        <w:pStyle w:val="194"/>
      </w:pPr>
      <w:r>
        <w:rPr>
          <w:rFonts w:hint="eastAsia"/>
        </w:rPr>
        <w:t>后背墙变形严重；</w:t>
      </w:r>
    </w:p>
    <w:p>
      <w:pPr>
        <w:pStyle w:val="194"/>
      </w:pPr>
      <w:r>
        <w:rPr>
          <w:rFonts w:hint="eastAsia"/>
        </w:rPr>
        <w:t>顶铁发生扭曲现象；</w:t>
      </w:r>
    </w:p>
    <w:p>
      <w:pPr>
        <w:pStyle w:val="194"/>
      </w:pPr>
      <w:r>
        <w:rPr>
          <w:rFonts w:hint="eastAsia"/>
        </w:rPr>
        <w:t>管位偏差过大且纠偏无效；</w:t>
      </w:r>
    </w:p>
    <w:p>
      <w:pPr>
        <w:pStyle w:val="194"/>
      </w:pPr>
      <w:r>
        <w:rPr>
          <w:rFonts w:hint="eastAsia"/>
        </w:rPr>
        <w:t>顶进力超过管材的允许顶进力；</w:t>
      </w:r>
    </w:p>
    <w:p>
      <w:pPr>
        <w:pStyle w:val="194"/>
      </w:pPr>
      <w:r>
        <w:rPr>
          <w:rFonts w:hint="eastAsia"/>
        </w:rPr>
        <w:t>油泵、油路发生异常现象；</w:t>
      </w:r>
    </w:p>
    <w:p>
      <w:pPr>
        <w:pStyle w:val="194"/>
      </w:pPr>
      <w:r>
        <w:rPr>
          <w:rFonts w:hint="eastAsia"/>
        </w:rPr>
        <w:t>管节接缝、中继间渗漏泥水、泥浆；</w:t>
      </w:r>
    </w:p>
    <w:p>
      <w:pPr>
        <w:pStyle w:val="194"/>
      </w:pPr>
      <w:r>
        <w:rPr>
          <w:rFonts w:hint="eastAsia"/>
        </w:rPr>
        <w:t>地层、邻近建（构）筑物、管线等周围环境的变形量超出控制允许值。</w:t>
      </w:r>
    </w:p>
    <w:bookmarkEnd w:id="323"/>
    <w:p>
      <w:pPr>
        <w:pStyle w:val="85"/>
        <w:spacing w:beforeLines="0" w:afterLines="0"/>
        <w:rPr>
          <w:rFonts w:ascii="宋体" w:hAnsi="宋体" w:eastAsia="宋体"/>
        </w:rPr>
      </w:pPr>
      <w:r>
        <w:rPr>
          <w:rFonts w:hint="eastAsia" w:ascii="宋体" w:hAnsi="宋体" w:eastAsia="宋体"/>
        </w:rPr>
        <w:t>制定应急预案，在发生以下紧急情况时应及时采取应对措施，防止事态发展，减少损失：</w:t>
      </w:r>
    </w:p>
    <w:p>
      <w:pPr>
        <w:pStyle w:val="114"/>
        <w:spacing w:beforeLines="0" w:afterLines="0"/>
        <w:rPr>
          <w:rFonts w:ascii="Times New Roman" w:eastAsia="宋体"/>
        </w:rPr>
      </w:pPr>
      <w:r>
        <w:rPr>
          <w:rFonts w:hint="eastAsia" w:ascii="Times New Roman" w:eastAsia="宋体"/>
        </w:rPr>
        <w:t>顶管机穿越众多管线引起管线沉降偏大的风险；</w:t>
      </w:r>
    </w:p>
    <w:p>
      <w:pPr>
        <w:pStyle w:val="114"/>
        <w:spacing w:beforeLines="0" w:afterLines="0"/>
        <w:rPr>
          <w:rFonts w:ascii="Times New Roman" w:eastAsia="宋体"/>
        </w:rPr>
      </w:pPr>
      <w:r>
        <w:rPr>
          <w:rFonts w:hint="eastAsia" w:ascii="Times New Roman" w:eastAsia="宋体"/>
        </w:rPr>
        <w:t>由于工程施工而产生周围环境卫生水平下降的风险；</w:t>
      </w:r>
    </w:p>
    <w:p>
      <w:pPr>
        <w:pStyle w:val="114"/>
        <w:spacing w:beforeLines="0" w:afterLines="0"/>
        <w:rPr>
          <w:rFonts w:ascii="Times New Roman" w:eastAsia="宋体"/>
        </w:rPr>
      </w:pPr>
      <w:r>
        <w:rPr>
          <w:rFonts w:hint="eastAsia" w:ascii="Times New Roman" w:eastAsia="宋体"/>
        </w:rPr>
        <w:t>施工期间存在突然停电、停水等影响工程质量的风险；</w:t>
      </w:r>
    </w:p>
    <w:p>
      <w:pPr>
        <w:pStyle w:val="114"/>
        <w:spacing w:beforeLines="0" w:afterLines="0"/>
        <w:rPr>
          <w:rFonts w:ascii="Times New Roman" w:eastAsia="宋体"/>
        </w:rPr>
      </w:pPr>
      <w:r>
        <w:rPr>
          <w:rFonts w:hint="eastAsia" w:ascii="Times New Roman" w:eastAsia="宋体"/>
        </w:rPr>
        <w:t>施工期间存在不测恶劣水文气候条件对工程产生不利影响的风险；</w:t>
      </w:r>
    </w:p>
    <w:p>
      <w:pPr>
        <w:pStyle w:val="114"/>
        <w:spacing w:beforeLines="0" w:afterLines="0"/>
        <w:rPr>
          <w:rFonts w:ascii="Times New Roman" w:eastAsia="宋体"/>
        </w:rPr>
      </w:pPr>
      <w:r>
        <w:rPr>
          <w:rFonts w:hint="eastAsia" w:ascii="Times New Roman" w:eastAsia="宋体"/>
        </w:rPr>
        <w:t>各种意外事件对工程施工工期如期完成构成风险；</w:t>
      </w:r>
    </w:p>
    <w:p>
      <w:pPr>
        <w:pStyle w:val="114"/>
        <w:spacing w:beforeLines="0" w:afterLines="0"/>
        <w:rPr>
          <w:rFonts w:ascii="Times New Roman" w:eastAsia="宋体"/>
        </w:rPr>
      </w:pPr>
      <w:r>
        <w:rPr>
          <w:rFonts w:hint="eastAsia" w:ascii="Times New Roman" w:eastAsia="宋体"/>
        </w:rPr>
        <w:t>施工现场机械设备产生故障的风险；</w:t>
      </w:r>
    </w:p>
    <w:p>
      <w:pPr>
        <w:pStyle w:val="114"/>
        <w:spacing w:beforeLines="0" w:afterLines="0"/>
        <w:rPr>
          <w:rFonts w:ascii="Times New Roman" w:eastAsia="宋体"/>
        </w:rPr>
      </w:pPr>
      <w:r>
        <w:rPr>
          <w:rFonts w:hint="eastAsia" w:ascii="Times New Roman" w:eastAsia="宋体"/>
        </w:rPr>
        <w:t>施工现场的火灾风险；</w:t>
      </w:r>
    </w:p>
    <w:p>
      <w:pPr>
        <w:pStyle w:val="114"/>
        <w:spacing w:beforeLines="0" w:afterLines="0"/>
        <w:rPr>
          <w:rFonts w:ascii="Times New Roman" w:eastAsia="宋体"/>
        </w:rPr>
      </w:pPr>
      <w:r>
        <w:rPr>
          <w:rFonts w:hint="eastAsia" w:ascii="Times New Roman" w:eastAsia="宋体"/>
        </w:rPr>
        <w:t>工程项目的实际成本超出计划预算的风险。</w:t>
      </w:r>
    </w:p>
    <w:p>
      <w:pPr>
        <w:pStyle w:val="125"/>
        <w:spacing w:before="156" w:after="156"/>
      </w:pPr>
      <w:bookmarkStart w:id="324" w:name="_Toc508009174"/>
      <w:bookmarkStart w:id="325" w:name="_Toc110627357"/>
      <w:bookmarkStart w:id="326" w:name="_Toc508009089"/>
      <w:bookmarkStart w:id="327" w:name="_Toc110617963"/>
      <w:bookmarkStart w:id="328" w:name="_Toc533000835"/>
      <w:bookmarkStart w:id="329" w:name="_Toc111402680"/>
      <w:bookmarkStart w:id="330" w:name="_Toc110618047"/>
      <w:bookmarkStart w:id="331" w:name="_Toc520100351"/>
      <w:bookmarkStart w:id="332" w:name="_Toc6424577"/>
      <w:bookmarkStart w:id="333" w:name="_Toc111399632"/>
      <w:bookmarkStart w:id="334" w:name="_Toc111401212"/>
      <w:bookmarkStart w:id="335" w:name="_Toc6424721"/>
      <w:r>
        <w:rPr>
          <w:rFonts w:hint="eastAsia"/>
        </w:rPr>
        <w:t>施工测量和纠偏</w:t>
      </w:r>
      <w:bookmarkEnd w:id="324"/>
      <w:bookmarkEnd w:id="325"/>
      <w:bookmarkEnd w:id="326"/>
      <w:bookmarkEnd w:id="327"/>
      <w:bookmarkEnd w:id="328"/>
      <w:bookmarkEnd w:id="329"/>
      <w:bookmarkEnd w:id="330"/>
      <w:bookmarkEnd w:id="331"/>
      <w:bookmarkEnd w:id="332"/>
      <w:bookmarkEnd w:id="333"/>
      <w:bookmarkEnd w:id="334"/>
      <w:bookmarkEnd w:id="335"/>
    </w:p>
    <w:p>
      <w:pPr>
        <w:pStyle w:val="85"/>
        <w:spacing w:beforeLines="0" w:afterLines="0"/>
        <w:rPr>
          <w:rFonts w:ascii="宋体" w:hAnsi="宋体" w:eastAsia="宋体"/>
        </w:rPr>
      </w:pPr>
      <w:r>
        <w:rPr>
          <w:rFonts w:hint="eastAsia" w:ascii="宋体" w:hAnsi="宋体" w:eastAsia="宋体"/>
        </w:rPr>
        <w:t>顶管施工前，应围绕管道设计中线和基坑建立地面、地下测量控制系统，控制点应设在不易扰动、视线清楚、方便校核的位置，并应采取保护措施。</w:t>
      </w:r>
    </w:p>
    <w:p>
      <w:pPr>
        <w:pStyle w:val="85"/>
        <w:spacing w:beforeLines="0" w:afterLines="0"/>
        <w:rPr>
          <w:rFonts w:ascii="宋体" w:hAnsi="宋体" w:eastAsia="宋体"/>
        </w:rPr>
      </w:pPr>
      <w:r>
        <w:rPr>
          <w:rFonts w:hint="eastAsia" w:ascii="宋体" w:hAnsi="宋体" w:eastAsia="宋体"/>
        </w:rPr>
        <w:t>测量使用的仪器、测具应经过检查校正，精度应符合现行国家标准。</w:t>
      </w:r>
    </w:p>
    <w:p>
      <w:pPr>
        <w:pStyle w:val="85"/>
        <w:spacing w:beforeLines="0" w:afterLines="0"/>
        <w:rPr>
          <w:rFonts w:ascii="宋体" w:hAnsi="宋体" w:eastAsia="宋体"/>
        </w:rPr>
      </w:pPr>
      <w:r>
        <w:rPr>
          <w:rFonts w:hint="eastAsia" w:ascii="宋体" w:hAnsi="宋体" w:eastAsia="宋体"/>
        </w:rPr>
        <w:t>为了满足顶管施工精度要求，在施工中必须对以下参数进行测量：</w:t>
      </w:r>
    </w:p>
    <w:p>
      <w:pPr>
        <w:pStyle w:val="194"/>
        <w:numPr>
          <w:ilvl w:val="0"/>
          <w:numId w:val="56"/>
        </w:numPr>
      </w:pPr>
      <w:r>
        <w:rPr>
          <w:rFonts w:hint="eastAsia"/>
        </w:rPr>
        <w:t>顶进方向的垂直偏差；</w:t>
      </w:r>
    </w:p>
    <w:p>
      <w:pPr>
        <w:pStyle w:val="194"/>
      </w:pPr>
      <w:r>
        <w:rPr>
          <w:rFonts w:hint="eastAsia"/>
        </w:rPr>
        <w:t>顶进方向的水平偏差；</w:t>
      </w:r>
    </w:p>
    <w:p>
      <w:pPr>
        <w:pStyle w:val="194"/>
      </w:pPr>
      <w:r>
        <w:rPr>
          <w:rFonts w:hint="eastAsia"/>
        </w:rPr>
        <w:t>顶管机机身的转动；</w:t>
      </w:r>
    </w:p>
    <w:p>
      <w:pPr>
        <w:pStyle w:val="194"/>
      </w:pPr>
      <w:r>
        <w:rPr>
          <w:rFonts w:hint="eastAsia"/>
        </w:rPr>
        <w:t>顶管机的姿态；</w:t>
      </w:r>
    </w:p>
    <w:p>
      <w:pPr>
        <w:pStyle w:val="194"/>
      </w:pPr>
      <w:r>
        <w:rPr>
          <w:rFonts w:hint="eastAsia"/>
        </w:rPr>
        <w:t>顶进长度。</w:t>
      </w:r>
    </w:p>
    <w:p>
      <w:pPr>
        <w:pStyle w:val="85"/>
        <w:spacing w:beforeLines="0" w:afterLines="0"/>
        <w:rPr>
          <w:rFonts w:ascii="宋体" w:hAnsi="宋体" w:eastAsia="宋体"/>
        </w:rPr>
      </w:pPr>
      <w:r>
        <w:rPr>
          <w:rFonts w:hint="eastAsia" w:ascii="宋体" w:hAnsi="宋体" w:eastAsia="宋体"/>
        </w:rPr>
        <w:t>顶管定向测量应采用激光指向法，必要时应在管内设置测站，采用导线法转站测量；</w:t>
      </w:r>
    </w:p>
    <w:p>
      <w:pPr>
        <w:pStyle w:val="85"/>
        <w:spacing w:beforeLines="0" w:afterLines="0"/>
        <w:rPr>
          <w:rFonts w:ascii="宋体" w:hAnsi="宋体" w:eastAsia="宋体"/>
        </w:rPr>
      </w:pPr>
      <w:r>
        <w:rPr>
          <w:rFonts w:hint="eastAsia" w:ascii="宋体" w:hAnsi="宋体" w:eastAsia="宋体"/>
        </w:rPr>
        <w:t>顶管高程测量宜采用下列方法：</w:t>
      </w:r>
    </w:p>
    <w:p>
      <w:pPr>
        <w:pStyle w:val="114"/>
        <w:spacing w:beforeLines="0" w:afterLines="0"/>
        <w:rPr>
          <w:rFonts w:ascii="Times New Roman" w:eastAsia="宋体"/>
        </w:rPr>
      </w:pPr>
      <w:r>
        <w:rPr>
          <w:rFonts w:hint="eastAsia" w:ascii="Times New Roman" w:eastAsia="宋体"/>
        </w:rPr>
        <w:t>水准测量，应达到四等水准测量的精度；</w:t>
      </w:r>
    </w:p>
    <w:p>
      <w:pPr>
        <w:pStyle w:val="114"/>
        <w:spacing w:beforeLines="0" w:afterLines="0"/>
        <w:rPr>
          <w:rFonts w:ascii="Times New Roman" w:eastAsia="宋体"/>
        </w:rPr>
      </w:pPr>
      <w:r>
        <w:rPr>
          <w:rFonts w:hint="eastAsia" w:ascii="Times New Roman" w:eastAsia="宋体"/>
        </w:rPr>
        <w:t>水准仪配合吊钢尺，每次应独立观测三测回，每测回均应变动仪器高度，三测回测得井上和井下水准点的高差应小于</w:t>
      </w:r>
      <w:r>
        <w:rPr>
          <w:rFonts w:ascii="Times New Roman" w:eastAsia="宋体"/>
        </w:rPr>
        <w:t>3mm</w:t>
      </w:r>
      <w:r>
        <w:rPr>
          <w:rFonts w:hint="eastAsia" w:ascii="Times New Roman" w:eastAsia="宋体"/>
        </w:rPr>
        <w:t>；</w:t>
      </w:r>
    </w:p>
    <w:p>
      <w:pPr>
        <w:pStyle w:val="114"/>
        <w:spacing w:beforeLines="0" w:afterLines="0"/>
        <w:rPr>
          <w:rFonts w:ascii="Times New Roman" w:eastAsia="宋体"/>
        </w:rPr>
      </w:pPr>
      <w:r>
        <w:rPr>
          <w:rFonts w:hint="eastAsia" w:ascii="Times New Roman" w:eastAsia="宋体"/>
        </w:rPr>
        <w:t>三角高程测量，应达到四等水准测量的精度。</w:t>
      </w:r>
    </w:p>
    <w:p>
      <w:pPr>
        <w:pStyle w:val="114"/>
        <w:spacing w:beforeLines="0" w:afterLines="0"/>
        <w:rPr>
          <w:rFonts w:ascii="Times New Roman" w:eastAsia="宋体"/>
        </w:rPr>
      </w:pPr>
      <w:r>
        <w:rPr>
          <w:rFonts w:hint="eastAsia" w:ascii="Times New Roman" w:eastAsia="宋体"/>
        </w:rPr>
        <w:t>在安装测量装置时，所用的测量仪器应和工作井的井底和井壁分开。</w:t>
      </w:r>
    </w:p>
    <w:p>
      <w:pPr>
        <w:pStyle w:val="85"/>
        <w:spacing w:beforeLines="0" w:afterLines="0"/>
        <w:rPr>
          <w:rFonts w:ascii="Times New Roman" w:eastAsia="宋体"/>
        </w:rPr>
      </w:pPr>
      <w:r>
        <w:rPr>
          <w:rFonts w:ascii="Times New Roman" w:eastAsia="宋体"/>
        </w:rPr>
        <w:t>管道顶进过程中，应遵循</w:t>
      </w:r>
      <w:bookmarkStart w:id="336" w:name="OLE_LINK8"/>
      <w:bookmarkStart w:id="337" w:name="OLE_LINK7"/>
      <w:r>
        <w:rPr>
          <w:rFonts w:ascii="Times New Roman" w:eastAsia="宋体"/>
        </w:rPr>
        <w:t>“勤</w:t>
      </w:r>
      <w:bookmarkEnd w:id="336"/>
      <w:bookmarkEnd w:id="337"/>
      <w:r>
        <w:rPr>
          <w:rFonts w:ascii="Times New Roman" w:eastAsia="宋体"/>
        </w:rPr>
        <w:t>测量、勤纠偏、微纠偏”的原则，控制顶管机前进方法和姿态，并应根据测量结果分析偏差产生的原因和发展趋势，确定纠偏的措施。</w:t>
      </w:r>
    </w:p>
    <w:p>
      <w:pPr>
        <w:pStyle w:val="85"/>
        <w:spacing w:beforeLines="0" w:afterLines="0"/>
        <w:rPr>
          <w:rFonts w:ascii="Times New Roman" w:eastAsia="宋体"/>
        </w:rPr>
      </w:pPr>
      <w:r>
        <w:rPr>
          <w:rFonts w:ascii="Times New Roman" w:eastAsia="宋体"/>
        </w:rPr>
        <w:t>进入接收井前应提前进行顶管机位置和姿态测量，并根据进口位置提前进行调整。</w:t>
      </w:r>
    </w:p>
    <w:p>
      <w:pPr>
        <w:pStyle w:val="85"/>
        <w:spacing w:beforeLines="0" w:afterLines="0"/>
        <w:rPr>
          <w:rFonts w:ascii="Times New Roman" w:eastAsia="宋体"/>
        </w:rPr>
      </w:pPr>
      <w:r>
        <w:rPr>
          <w:rFonts w:ascii="Times New Roman" w:eastAsia="宋体"/>
        </w:rPr>
        <w:t>在软土层中顶进混凝土管时，为防止管节飘移，宜将前3～5节管体与顶管机联成一体。</w:t>
      </w:r>
    </w:p>
    <w:p>
      <w:pPr>
        <w:pStyle w:val="85"/>
        <w:spacing w:beforeLines="0" w:afterLines="0"/>
        <w:rPr>
          <w:rFonts w:ascii="Times New Roman" w:eastAsia="宋体"/>
        </w:rPr>
      </w:pPr>
      <w:r>
        <w:rPr>
          <w:rFonts w:ascii="Times New Roman" w:eastAsia="宋体"/>
        </w:rPr>
        <w:t>应严格控制管道线形，对于柔性接口管道，其相邻管间转角不得大于该管材的允许转角。</w:t>
      </w:r>
    </w:p>
    <w:p>
      <w:pPr>
        <w:pStyle w:val="85"/>
        <w:spacing w:beforeLines="0" w:afterLines="0"/>
        <w:rPr>
          <w:rFonts w:ascii="宋体" w:hAnsi="宋体" w:eastAsia="宋体"/>
        </w:rPr>
      </w:pPr>
      <w:r>
        <w:rPr>
          <w:rFonts w:hint="eastAsia" w:ascii="宋体" w:hAnsi="宋体" w:eastAsia="宋体"/>
        </w:rPr>
        <w:t>顶管施工的测量与纠偏应符合下列要求：</w:t>
      </w:r>
    </w:p>
    <w:p>
      <w:pPr>
        <w:pStyle w:val="114"/>
        <w:spacing w:beforeLines="0" w:afterLines="0"/>
        <w:rPr>
          <w:rFonts w:ascii="Times New Roman" w:eastAsia="宋体"/>
        </w:rPr>
      </w:pPr>
      <w:r>
        <w:rPr>
          <w:rFonts w:hint="eastAsia" w:ascii="Times New Roman" w:eastAsia="宋体"/>
        </w:rPr>
        <w:t>施工过程中应对管道水平轴线和高程、顶管机姿态等进行测量，并及时对测量控制基准点进行复核，发生偏差时应及时纠正；</w:t>
      </w:r>
    </w:p>
    <w:p>
      <w:pPr>
        <w:pStyle w:val="114"/>
        <w:spacing w:beforeLines="0" w:afterLines="0"/>
        <w:rPr>
          <w:rFonts w:ascii="Times New Roman" w:eastAsia="宋体"/>
        </w:rPr>
      </w:pPr>
      <w:r>
        <w:rPr>
          <w:rFonts w:hint="eastAsia" w:ascii="Times New Roman" w:eastAsia="宋体"/>
        </w:rPr>
        <w:t>顶进施工过程中，每次测量前应对井内的测量控制基准点进行复核，发生工作井位移、沉降、变形时应及时对基准点进行调整；</w:t>
      </w:r>
    </w:p>
    <w:p>
      <w:pPr>
        <w:pStyle w:val="114"/>
        <w:spacing w:beforeLines="0" w:afterLines="0"/>
        <w:rPr>
          <w:rFonts w:ascii="Times New Roman" w:eastAsia="宋体"/>
        </w:rPr>
      </w:pPr>
      <w:r>
        <w:rPr>
          <w:rFonts w:hint="eastAsia" w:ascii="Times New Roman" w:eastAsia="宋体"/>
        </w:rPr>
        <w:t>管道水平轴线和高程测量应符合下列规定：</w:t>
      </w:r>
    </w:p>
    <w:p>
      <w:pPr>
        <w:pStyle w:val="194"/>
        <w:numPr>
          <w:ilvl w:val="0"/>
          <w:numId w:val="57"/>
        </w:numPr>
        <w:rPr>
          <w:rFonts w:ascii="Times New Roman"/>
        </w:rPr>
      </w:pPr>
      <w:r>
        <w:rPr>
          <w:rFonts w:ascii="Times New Roman"/>
        </w:rPr>
        <w:t>出工作井进入土层时，每顶进300mm，测量不应少于一次；正常顶进时，每顶进1000mm，测量不应少于一次；</w:t>
      </w:r>
    </w:p>
    <w:p>
      <w:pPr>
        <w:pStyle w:val="194"/>
        <w:rPr>
          <w:rFonts w:ascii="Times New Roman"/>
        </w:rPr>
      </w:pPr>
      <w:r>
        <w:rPr>
          <w:rFonts w:ascii="Times New Roman"/>
        </w:rPr>
        <w:t>进入接收井前30m应增加测量，每顶进300mm，测量不应少于一次；</w:t>
      </w:r>
    </w:p>
    <w:p>
      <w:pPr>
        <w:pStyle w:val="194"/>
        <w:rPr>
          <w:rFonts w:ascii="Times New Roman"/>
        </w:rPr>
      </w:pPr>
      <w:r>
        <w:rPr>
          <w:rFonts w:ascii="Times New Roman"/>
        </w:rPr>
        <w:t>纠偏量较大或频繁纠偏时应增加测量次数；</w:t>
      </w:r>
    </w:p>
    <w:p>
      <w:pPr>
        <w:pStyle w:val="194"/>
        <w:rPr>
          <w:rFonts w:ascii="Times New Roman"/>
        </w:rPr>
      </w:pPr>
      <w:r>
        <w:rPr>
          <w:rFonts w:ascii="Times New Roman"/>
        </w:rPr>
        <w:t>每节管道顶进结束后，必须进行复测，绘制管道顶进轨迹图（含管道高程、方向、顶进力曲线等），并由项目经理或监理人员检查复核；</w:t>
      </w:r>
    </w:p>
    <w:p>
      <w:pPr>
        <w:pStyle w:val="194"/>
        <w:rPr>
          <w:rFonts w:ascii="Times New Roman"/>
        </w:rPr>
      </w:pPr>
      <w:r>
        <w:rPr>
          <w:rFonts w:ascii="Times New Roman"/>
        </w:rPr>
        <w:t>顶管始发前必须认真测定顶管机头的轴线和标高，并将测量数据及时反馈进行调整。顶进施工中的原始数据记录必须连续、真实、完整，记录表格填写清楚。</w:t>
      </w:r>
    </w:p>
    <w:p>
      <w:pPr>
        <w:pStyle w:val="114"/>
        <w:spacing w:beforeLines="0" w:afterLines="0"/>
        <w:rPr>
          <w:rFonts w:ascii="Times New Roman" w:eastAsia="宋体"/>
        </w:rPr>
      </w:pPr>
      <w:r>
        <w:rPr>
          <w:rFonts w:hint="eastAsia" w:ascii="Times New Roman" w:eastAsia="宋体"/>
        </w:rPr>
        <w:t>距离较长的顶管（大于</w:t>
      </w:r>
      <w:r>
        <w:rPr>
          <w:rFonts w:ascii="Times New Roman" w:eastAsia="宋体"/>
        </w:rPr>
        <w:t>300m</w:t>
      </w:r>
      <w:r>
        <w:rPr>
          <w:rFonts w:hint="eastAsia" w:ascii="Times New Roman" w:eastAsia="宋体"/>
        </w:rPr>
        <w:t>），宜采用计算机辅助导线法（自动测量导向系统）进行测量；在管道内增设中间测站进行常规人工测量时，宜采用少设测站的长导线法，每次测量均应对中间测站进行复核；</w:t>
      </w:r>
    </w:p>
    <w:p>
      <w:pPr>
        <w:pStyle w:val="114"/>
        <w:spacing w:beforeLines="0" w:afterLines="0"/>
        <w:rPr>
          <w:rFonts w:ascii="Times New Roman" w:eastAsia="宋体"/>
        </w:rPr>
      </w:pPr>
      <w:r>
        <w:rPr>
          <w:rFonts w:hint="eastAsia" w:ascii="Times New Roman" w:eastAsia="宋体"/>
        </w:rPr>
        <w:t>纠偏应符合下列规定：</w:t>
      </w:r>
    </w:p>
    <w:p>
      <w:pPr>
        <w:pStyle w:val="194"/>
        <w:numPr>
          <w:ilvl w:val="0"/>
          <w:numId w:val="58"/>
        </w:numPr>
      </w:pPr>
      <w:r>
        <w:rPr>
          <w:rFonts w:hint="eastAsia"/>
        </w:rPr>
        <w:t>顶管过程中应绘制顶管机水平与高程轨迹图、顶进力变化曲线图、管节编号图，随时掌握顶进方向和趋势；</w:t>
      </w:r>
    </w:p>
    <w:p>
      <w:pPr>
        <w:pStyle w:val="194"/>
      </w:pPr>
      <w:r>
        <w:rPr>
          <w:rFonts w:hint="eastAsia"/>
        </w:rPr>
        <w:t>纠偏须在管道推进和刀盘旋转的过程中进行；</w:t>
      </w:r>
    </w:p>
    <w:p>
      <w:pPr>
        <w:pStyle w:val="194"/>
      </w:pPr>
      <w:r>
        <w:rPr>
          <w:rFonts w:hint="eastAsia"/>
        </w:rPr>
        <w:t>严禁一次纠偏操作完成纠偏任务，采用小角度纠偏方式，反复、多次进行纠偏操作，使管道逐渐趋近回归；</w:t>
      </w:r>
    </w:p>
    <w:p>
      <w:pPr>
        <w:pStyle w:val="194"/>
      </w:pPr>
      <w:r>
        <w:rPr>
          <w:rFonts w:hint="eastAsia"/>
        </w:rPr>
        <w:t>纠偏时开挖面土体应保持稳定；采用挖土纠偏方式时，超挖量应符合地层变形控制和施工设计要求；</w:t>
      </w:r>
    </w:p>
    <w:p>
      <w:pPr>
        <w:pStyle w:val="194"/>
      </w:pPr>
      <w:r>
        <w:rPr>
          <w:rFonts w:hint="eastAsia"/>
        </w:rPr>
        <w:t>刀盘式顶管机应有纠正顶管机旋转措施。</w:t>
      </w:r>
    </w:p>
    <w:p>
      <w:pPr>
        <w:pStyle w:val="125"/>
        <w:spacing w:before="156" w:after="156"/>
      </w:pPr>
      <w:bookmarkStart w:id="338" w:name="_Toc111399633"/>
      <w:bookmarkStart w:id="339" w:name="_Toc111402681"/>
      <w:bookmarkStart w:id="340" w:name="_Toc6424722"/>
      <w:bookmarkStart w:id="341" w:name="_Toc111401213"/>
      <w:bookmarkStart w:id="342" w:name="_Toc6424578"/>
      <w:bookmarkStart w:id="343" w:name="_Toc110618048"/>
      <w:bookmarkStart w:id="344" w:name="_Toc533000836"/>
      <w:bookmarkStart w:id="345" w:name="_Toc110627358"/>
      <w:bookmarkStart w:id="346" w:name="_Toc110617964"/>
      <w:r>
        <w:rPr>
          <w:rFonts w:hint="eastAsia"/>
        </w:rPr>
        <w:t>施工监测</w:t>
      </w:r>
      <w:bookmarkEnd w:id="338"/>
      <w:bookmarkEnd w:id="339"/>
      <w:bookmarkEnd w:id="340"/>
      <w:bookmarkEnd w:id="341"/>
      <w:bookmarkEnd w:id="342"/>
      <w:bookmarkEnd w:id="343"/>
      <w:bookmarkEnd w:id="344"/>
      <w:bookmarkEnd w:id="345"/>
      <w:bookmarkEnd w:id="346"/>
    </w:p>
    <w:p>
      <w:pPr>
        <w:pStyle w:val="85"/>
        <w:spacing w:beforeLines="0" w:afterLines="0"/>
        <w:rPr>
          <w:rFonts w:ascii="Times New Roman" w:eastAsia="宋体"/>
        </w:rPr>
      </w:pPr>
      <w:r>
        <w:rPr>
          <w:rFonts w:hint="eastAsia" w:ascii="Times New Roman" w:eastAsia="宋体"/>
        </w:rPr>
        <w:t>通过适当检测手段，随时掌握周边环境的变化以及顶管通过路面的稳定状态，为设计和施工提供信息。通过反馈，及时修改，优化支护方案，改善施工工艺，预防事故；同时检测资料还可作为检验和评价支护结构稳定性的依据。</w:t>
      </w:r>
    </w:p>
    <w:p>
      <w:pPr>
        <w:pStyle w:val="85"/>
        <w:spacing w:beforeLines="0" w:afterLines="0"/>
        <w:rPr>
          <w:rFonts w:ascii="Times New Roman" w:eastAsia="宋体"/>
        </w:rPr>
      </w:pPr>
      <w:r>
        <w:rPr>
          <w:rFonts w:hint="eastAsia" w:ascii="Times New Roman" w:eastAsia="宋体"/>
        </w:rPr>
        <w:t>监测顶管施工对管节结构和地表变形、地下管线及构筑物的影响，包括：</w:t>
      </w:r>
    </w:p>
    <w:p>
      <w:pPr>
        <w:pStyle w:val="114"/>
        <w:spacing w:beforeLines="0" w:afterLines="0"/>
        <w:rPr>
          <w:rFonts w:ascii="Times New Roman" w:eastAsia="宋体"/>
        </w:rPr>
      </w:pPr>
      <w:r>
        <w:rPr>
          <w:rFonts w:hint="eastAsia" w:ascii="Times New Roman" w:eastAsia="宋体"/>
        </w:rPr>
        <w:t>监测范围</w:t>
      </w:r>
    </w:p>
    <w:p>
      <w:pPr>
        <w:pStyle w:val="194"/>
        <w:numPr>
          <w:ilvl w:val="0"/>
          <w:numId w:val="59"/>
        </w:numPr>
        <w:rPr>
          <w:rFonts w:ascii="Times New Roman"/>
        </w:rPr>
      </w:pPr>
      <w:r>
        <w:rPr>
          <w:rFonts w:ascii="Times New Roman"/>
        </w:rPr>
        <w:t>施工监测的范围应包括地面以上和地面以下两大部分。地面以上应监测地面沉降和负面建筑物的沉降、位移和损坏。地面以下应监测在顶管扰动范围内的地下构筑物、各种地下管线的沉降、水平位移及漏水、漏气。</w:t>
      </w:r>
    </w:p>
    <w:p>
      <w:pPr>
        <w:pStyle w:val="194"/>
        <w:rPr>
          <w:rFonts w:ascii="Times New Roman"/>
        </w:rPr>
      </w:pPr>
      <w:r>
        <w:rPr>
          <w:rFonts w:ascii="Times New Roman"/>
        </w:rPr>
        <w:t>监测等级按JGJ 8-2007中规定和要求，采用二级变形测量级别。</w:t>
      </w:r>
    </w:p>
    <w:p>
      <w:pPr>
        <w:pStyle w:val="114"/>
        <w:spacing w:beforeLines="0" w:afterLines="0"/>
        <w:rPr>
          <w:rFonts w:ascii="Times New Roman" w:eastAsia="宋体"/>
        </w:rPr>
      </w:pPr>
      <w:r>
        <w:rPr>
          <w:rFonts w:hint="eastAsia" w:ascii="Times New Roman" w:eastAsia="宋体"/>
        </w:rPr>
        <w:t>监测项目</w:t>
      </w:r>
    </w:p>
    <w:p>
      <w:pPr>
        <w:pStyle w:val="194"/>
        <w:numPr>
          <w:ilvl w:val="0"/>
          <w:numId w:val="60"/>
        </w:numPr>
      </w:pPr>
      <w:r>
        <w:rPr>
          <w:rFonts w:hint="eastAsia"/>
        </w:rPr>
        <w:t>顶管管节结构监测，包括管节应力和外观监测，观察裂缝应记录地面和结构裂缝的生成时间、裂缝的长度及宽度发展状况。</w:t>
      </w:r>
    </w:p>
    <w:p>
      <w:pPr>
        <w:pStyle w:val="194"/>
      </w:pPr>
      <w:r>
        <w:rPr>
          <w:rFonts w:hint="eastAsia"/>
        </w:rPr>
        <w:t>工作井工程支护结构及周围土体变形监测，采用目测巡视，检查支护结构成型质量、支护有无裂缝出现，施工过程中有无涌土、流沙、管流。</w:t>
      </w:r>
    </w:p>
    <w:p>
      <w:pPr>
        <w:pStyle w:val="194"/>
      </w:pPr>
      <w:r>
        <w:rPr>
          <w:rFonts w:hint="eastAsia"/>
        </w:rPr>
        <w:t>对周围土体进行水平位移、路面沉降监测，按相关测量国家标准执行。</w:t>
      </w:r>
    </w:p>
    <w:p>
      <w:pPr>
        <w:pStyle w:val="194"/>
      </w:pPr>
      <w:r>
        <w:rPr>
          <w:rFonts w:hint="eastAsia"/>
        </w:rPr>
        <w:t>对邻近建（构）筑物、堤岸及可能引起严重后果的地下管线及其它重要措施进行监测。</w:t>
      </w:r>
    </w:p>
    <w:p>
      <w:pPr>
        <w:pStyle w:val="194"/>
      </w:pPr>
      <w:r>
        <w:rPr>
          <w:rFonts w:hint="eastAsia"/>
        </w:rPr>
        <w:t>对地铁、重要管线等的监测要求应符合相关专业要求。</w:t>
      </w:r>
    </w:p>
    <w:p>
      <w:pPr>
        <w:pStyle w:val="114"/>
        <w:spacing w:beforeLines="0" w:afterLines="0"/>
        <w:rPr>
          <w:rFonts w:ascii="Times New Roman" w:eastAsia="宋体"/>
        </w:rPr>
      </w:pPr>
      <w:r>
        <w:rPr>
          <w:rFonts w:hint="eastAsia" w:ascii="Times New Roman" w:eastAsia="宋体"/>
        </w:rPr>
        <w:t>测点间距</w:t>
      </w:r>
    </w:p>
    <w:p>
      <w:pPr>
        <w:pStyle w:val="194"/>
        <w:numPr>
          <w:ilvl w:val="0"/>
          <w:numId w:val="61"/>
        </w:numPr>
        <w:rPr>
          <w:rFonts w:ascii="Times New Roman"/>
        </w:rPr>
      </w:pPr>
      <w:r>
        <w:rPr>
          <w:rFonts w:ascii="Times New Roman"/>
        </w:rPr>
        <w:t>路面水平位移监测点设置要求为纵向间距20m，横向间距5m；</w:t>
      </w:r>
    </w:p>
    <w:p>
      <w:pPr>
        <w:pStyle w:val="194"/>
        <w:rPr>
          <w:rFonts w:ascii="Times New Roman"/>
        </w:rPr>
      </w:pPr>
      <w:r>
        <w:rPr>
          <w:rFonts w:ascii="Times New Roman"/>
        </w:rPr>
        <w:t>沉降监测点设置要求为纵向间距20m，横向间距5m；</w:t>
      </w:r>
    </w:p>
    <w:p>
      <w:pPr>
        <w:pStyle w:val="194"/>
      </w:pPr>
      <w:r>
        <w:rPr>
          <w:rFonts w:ascii="Times New Roman"/>
        </w:rPr>
        <w:t>距离管线60°角范围内的建筑物均需设置沉降观测点，建筑物四角、外墙每10m-20m处设置</w:t>
      </w:r>
      <w:r>
        <w:rPr>
          <w:rFonts w:hint="eastAsia"/>
        </w:rPr>
        <w:t>监测点。</w:t>
      </w:r>
    </w:p>
    <w:p>
      <w:pPr>
        <w:pStyle w:val="114"/>
        <w:spacing w:beforeLines="0" w:afterLines="0"/>
        <w:rPr>
          <w:rFonts w:ascii="Times New Roman" w:eastAsia="宋体"/>
        </w:rPr>
      </w:pPr>
      <w:r>
        <w:rPr>
          <w:rFonts w:hint="eastAsia" w:ascii="Times New Roman" w:eastAsia="宋体"/>
        </w:rPr>
        <w:t>沉降或变形报警值，根据施工等级要求，按有关要求执行。参考报警值见表</w:t>
      </w:r>
      <w:r>
        <w:rPr>
          <w:rFonts w:ascii="Times New Roman" w:eastAsia="宋体"/>
        </w:rPr>
        <w:t>10</w:t>
      </w:r>
      <w:r>
        <w:rPr>
          <w:rFonts w:hint="eastAsia" w:ascii="Times New Roman" w:eastAsia="宋体"/>
        </w:rPr>
        <w:t>：</w:t>
      </w:r>
    </w:p>
    <w:p>
      <w:pPr>
        <w:pStyle w:val="132"/>
        <w:spacing w:before="156" w:after="156"/>
      </w:pPr>
      <w:r>
        <w:rPr>
          <w:rFonts w:hint="eastAsia"/>
        </w:rPr>
        <w:t>报警参考值</w:t>
      </w:r>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90"/>
        <w:gridCol w:w="3190"/>
        <w:gridCol w:w="3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90" w:type="dxa"/>
            <w:vMerge w:val="restart"/>
          </w:tcPr>
          <w:p>
            <w:pPr>
              <w:widowControl/>
              <w:spacing w:line="240" w:lineRule="auto"/>
              <w:jc w:val="center"/>
              <w:rPr>
                <w:rFonts w:ascii="Times New Roman" w:hAnsi="Times New Roman"/>
                <w:kern w:val="0"/>
                <w:sz w:val="18"/>
                <w:szCs w:val="18"/>
              </w:rPr>
            </w:pPr>
            <w:r>
              <w:rPr>
                <w:rFonts w:ascii="Times New Roman" w:hAnsi="Times New Roman"/>
                <w:kern w:val="0"/>
                <w:sz w:val="18"/>
                <w:szCs w:val="18"/>
              </w:rPr>
              <w:t>项目</w:t>
            </w:r>
          </w:p>
        </w:tc>
        <w:tc>
          <w:tcPr>
            <w:tcW w:w="6380" w:type="dxa"/>
            <w:gridSpan w:val="2"/>
          </w:tcPr>
          <w:p>
            <w:pPr>
              <w:widowControl/>
              <w:spacing w:line="240" w:lineRule="auto"/>
              <w:jc w:val="center"/>
              <w:rPr>
                <w:rFonts w:ascii="Times New Roman" w:hAnsi="Times New Roman"/>
                <w:kern w:val="0"/>
                <w:sz w:val="18"/>
                <w:szCs w:val="18"/>
              </w:rPr>
            </w:pPr>
            <w:r>
              <w:rPr>
                <w:rFonts w:ascii="Times New Roman" w:hAnsi="Times New Roman"/>
                <w:kern w:val="0"/>
                <w:sz w:val="18"/>
                <w:szCs w:val="18"/>
              </w:rPr>
              <w:t>报警指标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vMerge w:val="continue"/>
          </w:tcPr>
          <w:p>
            <w:pPr>
              <w:widowControl/>
              <w:spacing w:line="240" w:lineRule="auto"/>
              <w:rPr>
                <w:rFonts w:ascii="Times New Roman" w:hAnsi="Times New Roman"/>
                <w:kern w:val="0"/>
                <w:sz w:val="18"/>
                <w:szCs w:val="18"/>
              </w:rPr>
            </w:pPr>
          </w:p>
        </w:tc>
        <w:tc>
          <w:tcPr>
            <w:tcW w:w="3190" w:type="dxa"/>
          </w:tcPr>
          <w:p>
            <w:pPr>
              <w:widowControl/>
              <w:spacing w:line="240" w:lineRule="auto"/>
              <w:jc w:val="center"/>
              <w:rPr>
                <w:rFonts w:ascii="Times New Roman" w:hAnsi="Times New Roman"/>
                <w:kern w:val="0"/>
                <w:sz w:val="18"/>
                <w:szCs w:val="18"/>
              </w:rPr>
            </w:pPr>
            <w:r>
              <w:rPr>
                <w:rFonts w:ascii="Times New Roman" w:hAnsi="Times New Roman"/>
                <w:kern w:val="0"/>
                <w:sz w:val="18"/>
                <w:szCs w:val="18"/>
              </w:rPr>
              <w:t>日变化量（mm）</w:t>
            </w:r>
          </w:p>
        </w:tc>
        <w:tc>
          <w:tcPr>
            <w:tcW w:w="3190" w:type="dxa"/>
          </w:tcPr>
          <w:p>
            <w:pPr>
              <w:widowControl/>
              <w:spacing w:line="240" w:lineRule="auto"/>
              <w:jc w:val="center"/>
              <w:rPr>
                <w:rFonts w:ascii="Times New Roman" w:hAnsi="Times New Roman"/>
                <w:kern w:val="0"/>
                <w:sz w:val="18"/>
                <w:szCs w:val="18"/>
              </w:rPr>
            </w:pPr>
            <w:r>
              <w:rPr>
                <w:rFonts w:ascii="Times New Roman" w:hAnsi="Times New Roman"/>
                <w:kern w:val="0"/>
                <w:sz w:val="18"/>
                <w:szCs w:val="18"/>
              </w:rPr>
              <w:t>累计变化量（mm）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pPr>
              <w:widowControl/>
              <w:spacing w:line="240" w:lineRule="auto"/>
              <w:rPr>
                <w:rFonts w:ascii="Times New Roman" w:hAnsi="Times New Roman"/>
                <w:kern w:val="0"/>
                <w:sz w:val="18"/>
                <w:szCs w:val="18"/>
              </w:rPr>
            </w:pPr>
            <w:r>
              <w:rPr>
                <w:rFonts w:ascii="Times New Roman" w:hAnsi="Times New Roman"/>
                <w:kern w:val="0"/>
                <w:sz w:val="18"/>
                <w:szCs w:val="18"/>
              </w:rPr>
              <w:t>顶管经过路面水平位移、沉降监测</w:t>
            </w:r>
          </w:p>
        </w:tc>
        <w:tc>
          <w:tcPr>
            <w:tcW w:w="3190" w:type="dxa"/>
          </w:tcPr>
          <w:p>
            <w:pPr>
              <w:widowControl/>
              <w:spacing w:line="240" w:lineRule="auto"/>
              <w:jc w:val="center"/>
              <w:rPr>
                <w:rFonts w:ascii="Times New Roman" w:hAnsi="Times New Roman"/>
                <w:kern w:val="0"/>
                <w:sz w:val="18"/>
                <w:szCs w:val="18"/>
              </w:rPr>
            </w:pPr>
            <w:r>
              <w:rPr>
                <w:rFonts w:ascii="Times New Roman" w:hAnsi="Times New Roman"/>
                <w:kern w:val="0"/>
                <w:sz w:val="18"/>
                <w:szCs w:val="18"/>
              </w:rPr>
              <w:t>±2</w:t>
            </w:r>
          </w:p>
        </w:tc>
        <w:tc>
          <w:tcPr>
            <w:tcW w:w="3190" w:type="dxa"/>
          </w:tcPr>
          <w:p>
            <w:pPr>
              <w:widowControl/>
              <w:spacing w:line="240" w:lineRule="auto"/>
              <w:jc w:val="center"/>
              <w:rPr>
                <w:rFonts w:ascii="Times New Roman" w:hAnsi="Times New Roman"/>
                <w:kern w:val="0"/>
                <w:sz w:val="18"/>
                <w:szCs w:val="18"/>
              </w:rPr>
            </w:pPr>
            <w:r>
              <w:rPr>
                <w:rFonts w:ascii="Times New Roman" w:hAnsi="Times New Roman"/>
                <w:kern w:val="0"/>
                <w:sz w:val="18"/>
                <w:szCs w:val="1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pPr>
              <w:widowControl/>
              <w:spacing w:line="240" w:lineRule="auto"/>
              <w:rPr>
                <w:rFonts w:ascii="Times New Roman" w:hAnsi="Times New Roman"/>
                <w:kern w:val="0"/>
                <w:sz w:val="18"/>
                <w:szCs w:val="18"/>
              </w:rPr>
            </w:pPr>
            <w:r>
              <w:rPr>
                <w:rFonts w:ascii="Times New Roman" w:hAnsi="Times New Roman"/>
                <w:kern w:val="0"/>
                <w:sz w:val="18"/>
                <w:szCs w:val="18"/>
              </w:rPr>
              <w:t>周边既有建筑沉降、倾斜监测</w:t>
            </w:r>
          </w:p>
        </w:tc>
        <w:tc>
          <w:tcPr>
            <w:tcW w:w="3190" w:type="dxa"/>
          </w:tcPr>
          <w:p>
            <w:pPr>
              <w:widowControl/>
              <w:spacing w:line="240" w:lineRule="auto"/>
              <w:jc w:val="center"/>
              <w:rPr>
                <w:rFonts w:ascii="Times New Roman" w:hAnsi="Times New Roman"/>
                <w:kern w:val="0"/>
                <w:sz w:val="18"/>
                <w:szCs w:val="18"/>
              </w:rPr>
            </w:pPr>
            <w:r>
              <w:rPr>
                <w:rFonts w:ascii="Times New Roman" w:hAnsi="Times New Roman"/>
                <w:kern w:val="0"/>
                <w:sz w:val="18"/>
                <w:szCs w:val="18"/>
              </w:rPr>
              <w:t>±3</w:t>
            </w:r>
          </w:p>
        </w:tc>
        <w:tc>
          <w:tcPr>
            <w:tcW w:w="3190" w:type="dxa"/>
          </w:tcPr>
          <w:p>
            <w:pPr>
              <w:widowControl/>
              <w:spacing w:line="240" w:lineRule="auto"/>
              <w:jc w:val="center"/>
              <w:rPr>
                <w:rFonts w:ascii="Times New Roman" w:hAnsi="Times New Roman"/>
                <w:kern w:val="0"/>
                <w:sz w:val="18"/>
                <w:szCs w:val="18"/>
              </w:rPr>
            </w:pPr>
            <w:r>
              <w:rPr>
                <w:rFonts w:ascii="Times New Roman" w:hAnsi="Times New Roman"/>
                <w:kern w:val="0"/>
                <w:sz w:val="18"/>
                <w:szCs w:val="18"/>
              </w:rPr>
              <w:t>±20</w:t>
            </w:r>
          </w:p>
        </w:tc>
      </w:tr>
    </w:tbl>
    <w:p>
      <w:pPr>
        <w:widowControl/>
        <w:spacing w:line="300" w:lineRule="auto"/>
        <w:ind w:firstLine="735" w:firstLineChars="350"/>
        <w:rPr>
          <w:rFonts w:ascii="Times New Roman" w:hAnsi="Times New Roman"/>
          <w:kern w:val="0"/>
          <w:szCs w:val="20"/>
        </w:rPr>
      </w:pPr>
      <w:r>
        <w:rPr>
          <w:rFonts w:ascii="Times New Roman" w:hAnsi="Times New Roman"/>
          <w:kern w:val="0"/>
          <w:szCs w:val="20"/>
        </w:rPr>
        <w:t>可将以上警戒值的80%作为预警值。</w:t>
      </w:r>
    </w:p>
    <w:p>
      <w:pPr>
        <w:pStyle w:val="114"/>
        <w:spacing w:beforeLines="0" w:afterLines="0"/>
        <w:rPr>
          <w:rFonts w:ascii="Times New Roman" w:eastAsia="宋体"/>
        </w:rPr>
      </w:pPr>
      <w:r>
        <w:rPr>
          <w:rFonts w:hint="eastAsia" w:ascii="Times New Roman" w:eastAsia="宋体"/>
        </w:rPr>
        <w:t>监测数据做处理</w:t>
      </w:r>
    </w:p>
    <w:p>
      <w:pPr>
        <w:pStyle w:val="194"/>
        <w:numPr>
          <w:ilvl w:val="0"/>
          <w:numId w:val="62"/>
        </w:numPr>
      </w:pPr>
      <w:r>
        <w:rPr>
          <w:rFonts w:hint="eastAsia"/>
        </w:rPr>
        <w:t>监测数据经过整理后以</w:t>
      </w:r>
      <w:r>
        <w:t>“</w:t>
      </w:r>
      <w:r>
        <w:rPr>
          <w:rFonts w:hint="eastAsia"/>
        </w:rPr>
        <w:t>日报表</w:t>
      </w:r>
      <w:r>
        <w:t>”</w:t>
      </w:r>
      <w:r>
        <w:rPr>
          <w:rFonts w:hint="eastAsia"/>
        </w:rPr>
        <w:t>形式上报相关部门；</w:t>
      </w:r>
    </w:p>
    <w:p>
      <w:pPr>
        <w:pStyle w:val="194"/>
      </w:pPr>
      <w:r>
        <w:rPr>
          <w:rFonts w:hint="eastAsia"/>
        </w:rPr>
        <w:t>实测数据达到（或超过）报警值事，即刻向相关负责人口头报警，以便及时采取相关措施；</w:t>
      </w:r>
    </w:p>
    <w:p>
      <w:pPr>
        <w:pStyle w:val="194"/>
      </w:pPr>
      <w:r>
        <w:rPr>
          <w:rFonts w:hint="eastAsia"/>
        </w:rPr>
        <w:t>在</w:t>
      </w:r>
      <w:r>
        <w:t>“</w:t>
      </w:r>
      <w:r>
        <w:rPr>
          <w:rFonts w:hint="eastAsia"/>
        </w:rPr>
        <w:t>日报表</w:t>
      </w:r>
      <w:r>
        <w:t>”</w:t>
      </w:r>
      <w:r>
        <w:rPr>
          <w:rFonts w:hint="eastAsia"/>
        </w:rPr>
        <w:t>上对超限数据用明显的示警标记提示。</w:t>
      </w:r>
    </w:p>
    <w:p>
      <w:pPr>
        <w:pStyle w:val="194"/>
      </w:pPr>
      <w:r>
        <w:rPr>
          <w:rFonts w:hint="eastAsia"/>
        </w:rPr>
        <w:t>满足设计计算的要求，不可超出设计值。</w:t>
      </w:r>
    </w:p>
    <w:p>
      <w:pPr>
        <w:pStyle w:val="194"/>
      </w:pPr>
      <w:r>
        <w:rPr>
          <w:rFonts w:hint="eastAsia"/>
        </w:rPr>
        <w:t>满足测试对象的安全要求，达到保护目的。</w:t>
      </w:r>
    </w:p>
    <w:p>
      <w:pPr>
        <w:pStyle w:val="194"/>
      </w:pPr>
      <w:r>
        <w:rPr>
          <w:rFonts w:hint="eastAsia"/>
        </w:rPr>
        <w:t>对于相同的保护对象应针对不同的环境及不同的因素而确定。</w:t>
      </w:r>
    </w:p>
    <w:p>
      <w:pPr>
        <w:pStyle w:val="194"/>
      </w:pPr>
      <w:r>
        <w:rPr>
          <w:rFonts w:hint="eastAsia"/>
        </w:rPr>
        <w:t>满足各保护对象</w:t>
      </w:r>
      <w:bookmarkStart w:id="736" w:name="_GoBack"/>
      <w:bookmarkEnd w:id="736"/>
      <w:r>
        <w:rPr>
          <w:rFonts w:hint="eastAsia"/>
        </w:rPr>
        <w:t>的主管部门提出的要求。</w:t>
      </w:r>
    </w:p>
    <w:p>
      <w:pPr>
        <w:pStyle w:val="194"/>
      </w:pPr>
      <w:r>
        <w:rPr>
          <w:rFonts w:hint="eastAsia"/>
        </w:rPr>
        <w:t>满足现行的相关规范、规程的要求。</w:t>
      </w:r>
    </w:p>
    <w:p>
      <w:pPr>
        <w:pStyle w:val="194"/>
      </w:pPr>
      <w:r>
        <w:rPr>
          <w:rFonts w:hint="eastAsia"/>
        </w:rPr>
        <w:t>在保证安全的前提下，综合考虑工程质量和经济等因素，减少不必要的资金投入。</w:t>
      </w:r>
    </w:p>
    <w:p>
      <w:pPr>
        <w:pStyle w:val="125"/>
        <w:spacing w:before="156" w:after="156"/>
      </w:pPr>
      <w:bookmarkStart w:id="347" w:name="_Toc110617965"/>
      <w:bookmarkStart w:id="348" w:name="_Toc520100352"/>
      <w:bookmarkStart w:id="349" w:name="_Toc111399634"/>
      <w:bookmarkStart w:id="350" w:name="_Toc533000837"/>
      <w:bookmarkStart w:id="351" w:name="_Toc6424579"/>
      <w:bookmarkStart w:id="352" w:name="_Toc110618049"/>
      <w:bookmarkStart w:id="353" w:name="_Toc508009094"/>
      <w:bookmarkStart w:id="354" w:name="_Toc111402682"/>
      <w:bookmarkStart w:id="355" w:name="_Toc111401214"/>
      <w:bookmarkStart w:id="356" w:name="_Toc6424723"/>
      <w:bookmarkStart w:id="357" w:name="_Toc110627359"/>
      <w:bookmarkStart w:id="358" w:name="_Toc508009175"/>
      <w:r>
        <w:rPr>
          <w:rFonts w:hint="eastAsia"/>
        </w:rPr>
        <w:t>地表沉降控制和周边结构保护措施</w:t>
      </w:r>
      <w:bookmarkEnd w:id="347"/>
      <w:bookmarkEnd w:id="348"/>
      <w:bookmarkEnd w:id="349"/>
      <w:bookmarkEnd w:id="350"/>
      <w:bookmarkEnd w:id="351"/>
      <w:bookmarkEnd w:id="352"/>
      <w:bookmarkEnd w:id="353"/>
      <w:bookmarkEnd w:id="354"/>
      <w:bookmarkEnd w:id="355"/>
      <w:bookmarkEnd w:id="356"/>
      <w:bookmarkEnd w:id="357"/>
      <w:bookmarkEnd w:id="358"/>
    </w:p>
    <w:p>
      <w:pPr>
        <w:pStyle w:val="85"/>
        <w:spacing w:beforeLines="0" w:afterLines="0"/>
        <w:rPr>
          <w:rFonts w:ascii="Times New Roman" w:eastAsia="宋体"/>
        </w:rPr>
      </w:pPr>
      <w:bookmarkStart w:id="359" w:name="_Toc508009095"/>
      <w:r>
        <w:rPr>
          <w:rFonts w:hint="eastAsia" w:ascii="Times New Roman" w:eastAsia="宋体"/>
        </w:rPr>
        <w:t>顶管施工减小地面沉降、控制穿越区间和附近结构物变形的工程措施</w:t>
      </w:r>
      <w:bookmarkEnd w:id="359"/>
      <w:r>
        <w:rPr>
          <w:rFonts w:hint="eastAsia" w:ascii="Times New Roman" w:eastAsia="宋体"/>
        </w:rPr>
        <w:t>。</w:t>
      </w:r>
    </w:p>
    <w:p>
      <w:pPr>
        <w:pStyle w:val="85"/>
        <w:spacing w:beforeLines="0" w:afterLines="0"/>
        <w:rPr>
          <w:rFonts w:ascii="Times New Roman" w:eastAsia="宋体"/>
        </w:rPr>
      </w:pPr>
      <w:bookmarkStart w:id="360" w:name="_Toc508009096"/>
      <w:r>
        <w:rPr>
          <w:rFonts w:hint="eastAsia" w:ascii="Times New Roman" w:eastAsia="宋体"/>
        </w:rPr>
        <w:t>应建立观察点，并通过试顶确定具有平衡功能顶管机的平衡参数</w:t>
      </w:r>
      <w:bookmarkEnd w:id="360"/>
      <w:r>
        <w:rPr>
          <w:rFonts w:hint="eastAsia" w:ascii="Times New Roman" w:eastAsia="宋体"/>
        </w:rPr>
        <w:t>。</w:t>
      </w:r>
    </w:p>
    <w:p>
      <w:pPr>
        <w:pStyle w:val="85"/>
        <w:spacing w:beforeLines="0" w:afterLines="0"/>
        <w:rPr>
          <w:rFonts w:ascii="Times New Roman" w:eastAsia="宋体"/>
        </w:rPr>
      </w:pPr>
      <w:bookmarkStart w:id="361" w:name="_Toc494131405"/>
      <w:r>
        <w:rPr>
          <w:rFonts w:hint="eastAsia" w:ascii="Times New Roman" w:eastAsia="宋体"/>
        </w:rPr>
        <w:t>顶进中对地层变形的控制应符合下列要求：</w:t>
      </w:r>
      <w:bookmarkEnd w:id="361"/>
    </w:p>
    <w:p>
      <w:pPr>
        <w:pStyle w:val="114"/>
        <w:spacing w:beforeLines="0" w:afterLines="0"/>
        <w:rPr>
          <w:rFonts w:ascii="Times New Roman" w:eastAsia="宋体"/>
        </w:rPr>
      </w:pPr>
      <w:r>
        <w:rPr>
          <w:rFonts w:hint="eastAsia" w:ascii="Times New Roman" w:eastAsia="宋体"/>
        </w:rPr>
        <w:t>进行实时监测和信息化施工，发生偏差应及时纠偏，优化顶进的控制参数，使地层变形最小；</w:t>
      </w:r>
    </w:p>
    <w:p>
      <w:pPr>
        <w:pStyle w:val="114"/>
        <w:spacing w:beforeLines="0" w:afterLines="0"/>
        <w:rPr>
          <w:rFonts w:ascii="Times New Roman" w:eastAsia="宋体"/>
        </w:rPr>
      </w:pPr>
      <w:r>
        <w:rPr>
          <w:rFonts w:hint="eastAsia" w:ascii="Times New Roman" w:eastAsia="宋体"/>
        </w:rPr>
        <w:t>采用同步注浆和补浆，及时填充管外壁与土体之间的施工间隙，避免管道外壁土体扰动；</w:t>
      </w:r>
    </w:p>
    <w:p>
      <w:pPr>
        <w:pStyle w:val="114"/>
        <w:spacing w:beforeLines="0" w:afterLines="0"/>
        <w:rPr>
          <w:rFonts w:ascii="Times New Roman" w:eastAsia="宋体"/>
        </w:rPr>
      </w:pPr>
      <w:r>
        <w:rPr>
          <w:rFonts w:hint="eastAsia" w:ascii="Times New Roman" w:eastAsia="宋体"/>
        </w:rPr>
        <w:t>避免管节接口、中继间、工作井洞口及顶管机尾部等部位的水土流失和泥浆渗漏，并确保管节接口端面完好；</w:t>
      </w:r>
    </w:p>
    <w:p>
      <w:pPr>
        <w:pStyle w:val="114"/>
        <w:spacing w:beforeLines="0" w:afterLines="0"/>
        <w:rPr>
          <w:rFonts w:ascii="Times New Roman" w:eastAsia="宋体"/>
        </w:rPr>
      </w:pPr>
      <w:r>
        <w:rPr>
          <w:rFonts w:hint="eastAsia" w:ascii="Times New Roman" w:eastAsia="宋体"/>
        </w:rPr>
        <w:t>保持开挖量与出土量的平衡；</w:t>
      </w:r>
    </w:p>
    <w:p>
      <w:pPr>
        <w:pStyle w:val="114"/>
        <w:spacing w:beforeLines="0" w:afterLines="0"/>
        <w:rPr>
          <w:rFonts w:ascii="Times New Roman" w:eastAsia="宋体"/>
        </w:rPr>
      </w:pPr>
      <w:r>
        <w:rPr>
          <w:rFonts w:hint="eastAsia" w:ascii="Times New Roman" w:eastAsia="宋体"/>
        </w:rPr>
        <w:t>通过控制土压、水压平衡力来控制地面变形。</w:t>
      </w:r>
    </w:p>
    <w:p>
      <w:pPr>
        <w:pStyle w:val="85"/>
        <w:spacing w:beforeLines="0" w:afterLines="0"/>
        <w:rPr>
          <w:rFonts w:ascii="Times New Roman" w:eastAsia="宋体"/>
        </w:rPr>
      </w:pPr>
      <w:r>
        <w:rPr>
          <w:rFonts w:hint="eastAsia" w:ascii="Times New Roman" w:eastAsia="宋体"/>
        </w:rPr>
        <w:t>地面变形应满足以下规定：</w:t>
      </w:r>
    </w:p>
    <w:p>
      <w:pPr>
        <w:pStyle w:val="114"/>
        <w:spacing w:beforeLines="0" w:afterLines="0"/>
        <w:rPr>
          <w:rFonts w:ascii="Times New Roman" w:eastAsia="宋体"/>
        </w:rPr>
      </w:pPr>
      <w:r>
        <w:rPr>
          <w:rFonts w:hint="eastAsia" w:ascii="Times New Roman" w:eastAsia="宋体"/>
        </w:rPr>
        <w:t>顶管造成的地面变形不应造成道路开裂，大堤及地下设施损坏和渗水；</w:t>
      </w:r>
    </w:p>
    <w:p>
      <w:pPr>
        <w:pStyle w:val="114"/>
        <w:spacing w:beforeLines="0" w:afterLines="0"/>
        <w:rPr>
          <w:rFonts w:ascii="Times New Roman" w:eastAsia="宋体"/>
        </w:rPr>
      </w:pPr>
      <w:r>
        <w:rPr>
          <w:rFonts w:hint="eastAsia" w:ascii="Times New Roman" w:eastAsia="宋体"/>
        </w:rPr>
        <w:t>顶管造成的地面变形量应符合以下规定：</w:t>
      </w:r>
    </w:p>
    <w:p>
      <w:pPr>
        <w:pStyle w:val="194"/>
        <w:numPr>
          <w:ilvl w:val="0"/>
          <w:numId w:val="63"/>
        </w:numPr>
        <w:rPr>
          <w:rFonts w:ascii="Times New Roman"/>
        </w:rPr>
      </w:pPr>
      <w:r>
        <w:rPr>
          <w:rFonts w:ascii="Times New Roman"/>
        </w:rPr>
        <w:t>土堤宜小于30mm，或根据具体工程要求而定；</w:t>
      </w:r>
    </w:p>
    <w:p>
      <w:pPr>
        <w:pStyle w:val="194"/>
        <w:rPr>
          <w:rFonts w:ascii="Times New Roman"/>
        </w:rPr>
      </w:pPr>
      <w:r>
        <w:rPr>
          <w:rFonts w:ascii="Times New Roman"/>
        </w:rPr>
        <w:t>公路宜小于20mm，或根据具体工程要求而定；</w:t>
      </w:r>
    </w:p>
    <w:p>
      <w:pPr>
        <w:pStyle w:val="194"/>
      </w:pPr>
      <w:r>
        <w:rPr>
          <w:rFonts w:ascii="Times New Roman"/>
        </w:rPr>
        <w:t>顶管穿越铁路或其它对变形敏感的地下设施时，累计变形量应符合国家相关规定或工程设计</w:t>
      </w:r>
      <w:r>
        <w:rPr>
          <w:rFonts w:hint="eastAsia"/>
        </w:rPr>
        <w:t>要求；</w:t>
      </w:r>
    </w:p>
    <w:p>
      <w:pPr>
        <w:pStyle w:val="114"/>
        <w:spacing w:beforeLines="0" w:afterLines="0"/>
        <w:rPr>
          <w:rFonts w:ascii="Times New Roman" w:eastAsia="宋体"/>
        </w:rPr>
      </w:pPr>
      <w:r>
        <w:rPr>
          <w:rFonts w:hint="eastAsia" w:ascii="Times New Roman" w:eastAsia="宋体"/>
        </w:rPr>
        <w:t>当检测数据达到变形限值</w:t>
      </w:r>
      <w:r>
        <w:rPr>
          <w:rFonts w:ascii="Times New Roman" w:eastAsia="宋体"/>
        </w:rPr>
        <w:t>70%</w:t>
      </w:r>
      <w:r>
        <w:rPr>
          <w:rFonts w:hint="eastAsia" w:ascii="Times New Roman" w:eastAsia="宋体"/>
        </w:rPr>
        <w:t>时，应及时报警并适时启动应急事故处理方案。</w:t>
      </w:r>
    </w:p>
    <w:p>
      <w:pPr>
        <w:pStyle w:val="85"/>
        <w:spacing w:beforeLines="0" w:afterLines="0"/>
        <w:rPr>
          <w:rFonts w:ascii="Times New Roman" w:eastAsia="宋体"/>
        </w:rPr>
      </w:pPr>
      <w:bookmarkStart w:id="362" w:name="_Toc508009099"/>
      <w:r>
        <w:rPr>
          <w:rFonts w:hint="eastAsia" w:ascii="Times New Roman" w:eastAsia="宋体"/>
        </w:rPr>
        <w:t>沉降控制的措施</w:t>
      </w:r>
      <w:bookmarkEnd w:id="362"/>
      <w:r>
        <w:rPr>
          <w:rFonts w:hint="eastAsia" w:ascii="Times New Roman" w:eastAsia="宋体"/>
        </w:rPr>
        <w:t>：</w:t>
      </w:r>
    </w:p>
    <w:p>
      <w:pPr>
        <w:pStyle w:val="114"/>
        <w:spacing w:beforeLines="0" w:afterLines="0"/>
        <w:rPr>
          <w:rFonts w:ascii="Times New Roman" w:eastAsia="宋体"/>
        </w:rPr>
      </w:pPr>
      <w:r>
        <w:rPr>
          <w:rFonts w:hint="eastAsia" w:ascii="Times New Roman" w:eastAsia="宋体"/>
        </w:rPr>
        <w:t>减小减阻泥浆套的厚度。</w:t>
      </w:r>
    </w:p>
    <w:p>
      <w:pPr>
        <w:pStyle w:val="114"/>
        <w:spacing w:beforeLines="0" w:afterLines="0"/>
        <w:rPr>
          <w:rFonts w:ascii="Times New Roman" w:eastAsia="宋体"/>
        </w:rPr>
      </w:pPr>
      <w:r>
        <w:rPr>
          <w:rFonts w:hint="eastAsia" w:ascii="Times New Roman" w:eastAsia="宋体"/>
        </w:rPr>
        <w:t>要严格遵守操作规程，及时进行测量，避免大角度纠偏。</w:t>
      </w:r>
    </w:p>
    <w:p>
      <w:pPr>
        <w:pStyle w:val="114"/>
        <w:spacing w:beforeLines="0" w:afterLines="0"/>
        <w:rPr>
          <w:rFonts w:ascii="Times New Roman" w:eastAsia="宋体"/>
        </w:rPr>
      </w:pPr>
      <w:r>
        <w:rPr>
          <w:rFonts w:hint="eastAsia" w:ascii="Times New Roman" w:eastAsia="宋体"/>
        </w:rPr>
        <w:t>严格控制出泥量，不可超量出泥。</w:t>
      </w:r>
    </w:p>
    <w:p>
      <w:pPr>
        <w:pStyle w:val="114"/>
        <w:spacing w:beforeLines="0" w:afterLines="0"/>
        <w:rPr>
          <w:rFonts w:ascii="Times New Roman" w:eastAsia="宋体"/>
        </w:rPr>
      </w:pPr>
      <w:r>
        <w:rPr>
          <w:rFonts w:hint="eastAsia" w:ascii="Times New Roman" w:eastAsia="宋体"/>
        </w:rPr>
        <w:t>顶管结束后应采用水泥砂浆加固或置换减阻泥浆。</w:t>
      </w:r>
    </w:p>
    <w:p>
      <w:pPr>
        <w:pStyle w:val="125"/>
        <w:spacing w:before="156" w:after="156"/>
      </w:pPr>
      <w:bookmarkStart w:id="363" w:name="_Toc533000838"/>
      <w:bookmarkStart w:id="364" w:name="_Toc110617966"/>
      <w:bookmarkStart w:id="365" w:name="_Toc520100353"/>
      <w:bookmarkStart w:id="366" w:name="_Toc508009100"/>
      <w:bookmarkStart w:id="367" w:name="_Toc508009176"/>
      <w:bookmarkStart w:id="368" w:name="_Toc6424580"/>
      <w:bookmarkStart w:id="369" w:name="_Toc111402683"/>
      <w:bookmarkStart w:id="370" w:name="_Toc6424724"/>
      <w:bookmarkStart w:id="371" w:name="_Toc111399635"/>
      <w:bookmarkStart w:id="372" w:name="_Toc111401215"/>
      <w:bookmarkStart w:id="373" w:name="_Toc110627360"/>
      <w:bookmarkStart w:id="374" w:name="_Toc110618050"/>
      <w:r>
        <w:rPr>
          <w:rFonts w:hint="eastAsia"/>
        </w:rPr>
        <w:t>顶后处理</w:t>
      </w:r>
      <w:bookmarkEnd w:id="363"/>
      <w:bookmarkEnd w:id="364"/>
      <w:bookmarkEnd w:id="365"/>
      <w:bookmarkEnd w:id="366"/>
      <w:bookmarkEnd w:id="367"/>
      <w:bookmarkEnd w:id="368"/>
      <w:bookmarkEnd w:id="369"/>
      <w:bookmarkEnd w:id="370"/>
      <w:bookmarkEnd w:id="371"/>
      <w:bookmarkEnd w:id="372"/>
      <w:bookmarkEnd w:id="373"/>
      <w:bookmarkEnd w:id="374"/>
      <w:bookmarkStart w:id="375" w:name="_Toc439103398"/>
    </w:p>
    <w:p>
      <w:pPr>
        <w:pStyle w:val="85"/>
        <w:spacing w:beforeLines="0" w:afterLines="0"/>
        <w:rPr>
          <w:rFonts w:ascii="Times New Roman" w:eastAsia="宋体"/>
        </w:rPr>
      </w:pPr>
      <w:r>
        <w:rPr>
          <w:rFonts w:hint="eastAsia" w:ascii="Times New Roman" w:eastAsia="宋体"/>
        </w:rPr>
        <w:t>顶进完成后管内继续作业前，应做好通风和有害有毒气体监测，在顶管内动火作业前，应检测顶管内易燃易爆气体含量是否符合安全要求。</w:t>
      </w:r>
    </w:p>
    <w:bookmarkEnd w:id="375"/>
    <w:p>
      <w:pPr>
        <w:pStyle w:val="85"/>
        <w:spacing w:beforeLines="0" w:afterLines="0"/>
        <w:rPr>
          <w:rFonts w:ascii="Times New Roman" w:eastAsia="宋体"/>
        </w:rPr>
      </w:pPr>
      <w:r>
        <w:rPr>
          <w:rFonts w:hint="eastAsia" w:ascii="Times New Roman" w:eastAsia="宋体"/>
        </w:rPr>
        <w:t>顶进完成后应对破损管材进行修补或更换。</w:t>
      </w:r>
    </w:p>
    <w:p>
      <w:pPr>
        <w:pStyle w:val="85"/>
        <w:spacing w:beforeLines="0" w:afterLines="0"/>
        <w:rPr>
          <w:rFonts w:ascii="Times New Roman" w:eastAsia="宋体"/>
        </w:rPr>
      </w:pPr>
      <w:r>
        <w:rPr>
          <w:rFonts w:hint="eastAsia" w:ascii="Times New Roman" w:eastAsia="宋体"/>
        </w:rPr>
        <w:t>顶进完成后，管道内的管节接缝应按设计要求处理；设计无要求时，对于柔性接口应使用柔性材料、对于刚性接口可使用防渗水泥。其表面应抹平、不得凸入管内。</w:t>
      </w:r>
    </w:p>
    <w:p>
      <w:pPr>
        <w:pStyle w:val="85"/>
        <w:spacing w:beforeLines="0" w:afterLines="0"/>
        <w:rPr>
          <w:rFonts w:ascii="Times New Roman" w:eastAsia="宋体"/>
        </w:rPr>
      </w:pPr>
      <w:r>
        <w:rPr>
          <w:rFonts w:hint="eastAsia" w:ascii="Times New Roman" w:eastAsia="宋体"/>
        </w:rPr>
        <w:t>拆除注浆管路后，将管道上的注浆孔使用防渗水泥封闭严密。</w:t>
      </w:r>
    </w:p>
    <w:p>
      <w:pPr>
        <w:pStyle w:val="85"/>
        <w:spacing w:beforeLines="0" w:afterLines="0"/>
        <w:rPr>
          <w:rFonts w:ascii="Times New Roman" w:eastAsia="宋体"/>
        </w:rPr>
      </w:pPr>
      <w:r>
        <w:rPr>
          <w:rFonts w:hint="eastAsia" w:ascii="Times New Roman" w:eastAsia="宋体"/>
        </w:rPr>
        <w:t>顶进完成后须填充管外侧超挖、塌落等原因造成的空隙，并对被扰动的土体进行胶结固化处理。可采用水泥砂浆、粉煤灰水泥砂浆等易于固结或稳定性较好的浆液置换泥浆。</w:t>
      </w:r>
    </w:p>
    <w:p>
      <w:pPr>
        <w:pStyle w:val="114"/>
        <w:spacing w:beforeLines="0" w:afterLines="0"/>
        <w:rPr>
          <w:rFonts w:ascii="Times New Roman" w:eastAsia="宋体"/>
        </w:rPr>
      </w:pPr>
      <w:r>
        <w:rPr>
          <w:rFonts w:hint="eastAsia" w:ascii="Times New Roman" w:eastAsia="宋体"/>
        </w:rPr>
        <w:t>注浆应编组进行，可将相邻的二组注浆孔编为一个单元，分别作为注浆孔与排浆孔，自注浆孔注入固结浆液，将润滑浆从相邻排浆孔挤出，应保持一定的排浆时间，尽量多地排出润滑浆。</w:t>
      </w:r>
    </w:p>
    <w:p>
      <w:pPr>
        <w:pStyle w:val="114"/>
        <w:spacing w:beforeLines="0" w:afterLines="0"/>
        <w:rPr>
          <w:rFonts w:ascii="Times New Roman" w:eastAsia="宋体"/>
        </w:rPr>
      </w:pPr>
      <w:r>
        <w:rPr>
          <w:rFonts w:hint="eastAsia" w:ascii="Times New Roman" w:eastAsia="宋体"/>
        </w:rPr>
        <w:t>固结浆的注入应从管道一端开始，依次顺序推进，直到全线完成。</w:t>
      </w:r>
    </w:p>
    <w:p>
      <w:pPr>
        <w:pStyle w:val="114"/>
        <w:spacing w:beforeLines="0" w:afterLines="0"/>
        <w:rPr>
          <w:rFonts w:ascii="Times New Roman" w:eastAsia="宋体"/>
        </w:rPr>
      </w:pPr>
      <w:r>
        <w:rPr>
          <w:rFonts w:hint="eastAsia" w:ascii="Times New Roman" w:eastAsia="宋体"/>
        </w:rPr>
        <w:t>全线注浆完成后，应关闭所有注浆阀门，静态保压至固结浆初凝。</w:t>
      </w:r>
    </w:p>
    <w:p>
      <w:pPr>
        <w:pStyle w:val="114"/>
        <w:spacing w:beforeLines="0" w:afterLines="0"/>
        <w:rPr>
          <w:rFonts w:ascii="Times New Roman" w:eastAsia="宋体"/>
        </w:rPr>
      </w:pPr>
      <w:r>
        <w:rPr>
          <w:rFonts w:hint="eastAsia" w:ascii="Times New Roman" w:eastAsia="宋体"/>
        </w:rPr>
        <w:t>浆液初凝后，进行第二次注浆，将原排浆孔作为注浆孔使用，将原注浆孔作为排浆孔使用，交替进行，注浆次数不宜少于三次，每两次的间隔时间不宜大于</w:t>
      </w:r>
      <w:r>
        <w:rPr>
          <w:rFonts w:ascii="Times New Roman" w:eastAsia="宋体"/>
        </w:rPr>
        <w:t>24</w:t>
      </w:r>
      <w:r>
        <w:rPr>
          <w:rFonts w:hint="eastAsia" w:ascii="Times New Roman" w:eastAsia="宋体"/>
        </w:rPr>
        <w:t>小时。</w:t>
      </w:r>
    </w:p>
    <w:p>
      <w:pPr>
        <w:pStyle w:val="114"/>
        <w:spacing w:beforeLines="0" w:afterLines="0"/>
        <w:rPr>
          <w:rFonts w:ascii="Times New Roman" w:eastAsia="宋体"/>
        </w:rPr>
      </w:pPr>
      <w:r>
        <w:rPr>
          <w:rFonts w:hint="eastAsia" w:ascii="Times New Roman" w:eastAsia="宋体"/>
        </w:rPr>
        <w:t>固结浆的注入压力宜控制在主动土压力与被动土压力之间。</w:t>
      </w:r>
    </w:p>
    <w:p>
      <w:pPr>
        <w:pStyle w:val="114"/>
        <w:spacing w:beforeLines="0" w:afterLines="0"/>
        <w:rPr>
          <w:rFonts w:ascii="Times New Roman" w:eastAsia="宋体"/>
        </w:rPr>
      </w:pPr>
      <w:r>
        <w:rPr>
          <w:rFonts w:hint="eastAsia" w:ascii="Times New Roman" w:eastAsia="宋体"/>
        </w:rPr>
        <w:t>当存在其它地下管线及地下构筑物时，应根据实际情况控制注浆压力。</w:t>
      </w:r>
    </w:p>
    <w:p>
      <w:pPr>
        <w:pStyle w:val="85"/>
        <w:spacing w:beforeLines="0" w:afterLines="0"/>
        <w:rPr>
          <w:rFonts w:ascii="Times New Roman" w:eastAsia="宋体"/>
        </w:rPr>
      </w:pPr>
      <w:r>
        <w:rPr>
          <w:rFonts w:hint="eastAsia" w:ascii="Times New Roman" w:eastAsia="宋体"/>
        </w:rPr>
        <w:t>管道贯通后，工作井中的管端应按下列规定处理：</w:t>
      </w:r>
    </w:p>
    <w:p>
      <w:pPr>
        <w:pStyle w:val="114"/>
        <w:spacing w:beforeLines="0" w:afterLines="0"/>
        <w:rPr>
          <w:rFonts w:ascii="Times New Roman" w:eastAsia="宋体"/>
        </w:rPr>
      </w:pPr>
      <w:r>
        <w:rPr>
          <w:rFonts w:hint="eastAsia" w:ascii="Times New Roman" w:eastAsia="宋体"/>
        </w:rPr>
        <w:t>进入接收井的顶管机和管端下部应设枕垫；</w:t>
      </w:r>
    </w:p>
    <w:p>
      <w:pPr>
        <w:pStyle w:val="114"/>
        <w:spacing w:beforeLines="0" w:afterLines="0"/>
        <w:rPr>
          <w:rFonts w:ascii="Times New Roman" w:eastAsia="宋体"/>
        </w:rPr>
      </w:pPr>
      <w:r>
        <w:rPr>
          <w:rFonts w:hint="eastAsia" w:ascii="Times New Roman" w:eastAsia="宋体"/>
        </w:rPr>
        <w:t>管道两端露在工作井中的长度不宜小于</w:t>
      </w:r>
      <w:r>
        <w:rPr>
          <w:rFonts w:ascii="Times New Roman" w:eastAsia="宋体"/>
        </w:rPr>
        <w:t>0.5m</w:t>
      </w:r>
      <w:r>
        <w:rPr>
          <w:rFonts w:hint="eastAsia" w:ascii="Times New Roman" w:eastAsia="宋体"/>
        </w:rPr>
        <w:t>，且不得有接口；</w:t>
      </w:r>
    </w:p>
    <w:p>
      <w:pPr>
        <w:pStyle w:val="114"/>
        <w:spacing w:beforeLines="0" w:afterLines="0"/>
        <w:rPr>
          <w:rFonts w:ascii="Times New Roman" w:eastAsia="宋体"/>
        </w:rPr>
      </w:pPr>
      <w:r>
        <w:rPr>
          <w:rFonts w:hint="eastAsia" w:ascii="Times New Roman" w:eastAsia="宋体"/>
        </w:rPr>
        <w:t>工作井中露出的混凝土管道端部应及时浇筑混凝土基础。</w:t>
      </w:r>
    </w:p>
    <w:p>
      <w:pPr>
        <w:pStyle w:val="125"/>
        <w:spacing w:before="156" w:after="156"/>
      </w:pPr>
      <w:bookmarkStart w:id="376" w:name="_Toc508009177"/>
      <w:bookmarkStart w:id="377" w:name="_Toc533000839"/>
      <w:bookmarkStart w:id="378" w:name="_Toc508009106"/>
      <w:bookmarkStart w:id="379" w:name="_Toc520100354"/>
      <w:bookmarkStart w:id="380" w:name="_Toc6424581"/>
      <w:bookmarkStart w:id="381" w:name="_Toc111402684"/>
      <w:bookmarkStart w:id="382" w:name="_Toc111399636"/>
      <w:bookmarkStart w:id="383" w:name="_Toc110618051"/>
      <w:bookmarkStart w:id="384" w:name="_Toc6424725"/>
      <w:bookmarkStart w:id="385" w:name="_Toc110617967"/>
      <w:bookmarkStart w:id="386" w:name="_Toc111401216"/>
      <w:bookmarkStart w:id="387" w:name="_Toc110627361"/>
      <w:r>
        <w:rPr>
          <w:rFonts w:hint="eastAsia"/>
        </w:rPr>
        <w:t>通风</w:t>
      </w:r>
      <w:bookmarkEnd w:id="376"/>
      <w:bookmarkEnd w:id="377"/>
      <w:bookmarkEnd w:id="378"/>
      <w:bookmarkEnd w:id="379"/>
      <w:bookmarkEnd w:id="380"/>
      <w:bookmarkEnd w:id="381"/>
      <w:bookmarkEnd w:id="382"/>
      <w:bookmarkEnd w:id="383"/>
      <w:bookmarkEnd w:id="384"/>
      <w:bookmarkEnd w:id="385"/>
      <w:bookmarkEnd w:id="386"/>
      <w:bookmarkEnd w:id="387"/>
    </w:p>
    <w:p>
      <w:pPr>
        <w:pStyle w:val="85"/>
        <w:spacing w:beforeLines="0" w:afterLines="0"/>
        <w:rPr>
          <w:rFonts w:ascii="Times New Roman" w:eastAsia="宋体"/>
        </w:rPr>
      </w:pPr>
      <w:r>
        <w:rPr>
          <w:rFonts w:hint="eastAsia" w:ascii="Times New Roman" w:eastAsia="宋体"/>
        </w:rPr>
        <w:t>需要进人作业的顶管管道，必须确保施工人员安全，安装有毒有害气体检测报警装置；长度超过</w:t>
      </w:r>
      <w:r>
        <w:rPr>
          <w:rFonts w:ascii="Times New Roman" w:eastAsia="宋体"/>
        </w:rPr>
        <w:t>50m</w:t>
      </w:r>
      <w:r>
        <w:rPr>
          <w:rFonts w:hint="eastAsia" w:ascii="Times New Roman" w:eastAsia="宋体"/>
        </w:rPr>
        <w:t>的顶管必须采取通风措施。</w:t>
      </w:r>
    </w:p>
    <w:p>
      <w:pPr>
        <w:pStyle w:val="85"/>
        <w:spacing w:beforeLines="0" w:afterLines="0"/>
        <w:rPr>
          <w:rFonts w:ascii="Times New Roman" w:eastAsia="宋体"/>
        </w:rPr>
      </w:pPr>
      <w:r>
        <w:rPr>
          <w:rFonts w:hint="eastAsia" w:ascii="Times New Roman" w:eastAsia="宋体"/>
        </w:rPr>
        <w:t>送风口宜设在距顶管机</w:t>
      </w:r>
      <w:r>
        <w:rPr>
          <w:rFonts w:ascii="Times New Roman" w:eastAsia="宋体"/>
        </w:rPr>
        <w:t>12</w:t>
      </w:r>
      <w:r>
        <w:rPr>
          <w:rFonts w:hint="eastAsia" w:ascii="Times New Roman" w:eastAsia="宋体"/>
        </w:rPr>
        <w:t>～</w:t>
      </w:r>
      <w:r>
        <w:rPr>
          <w:rFonts w:ascii="Times New Roman" w:eastAsia="宋体"/>
        </w:rPr>
        <w:t>15m</w:t>
      </w:r>
      <w:r>
        <w:rPr>
          <w:rFonts w:hint="eastAsia" w:ascii="Times New Roman" w:eastAsia="宋体"/>
        </w:rPr>
        <w:t>处。</w:t>
      </w:r>
    </w:p>
    <w:p>
      <w:pPr>
        <w:pStyle w:val="85"/>
        <w:spacing w:beforeLines="0" w:afterLines="0"/>
        <w:rPr>
          <w:rFonts w:ascii="Times New Roman" w:eastAsia="宋体"/>
        </w:rPr>
      </w:pPr>
      <w:r>
        <w:rPr>
          <w:rFonts w:hint="eastAsia" w:ascii="Times New Roman" w:eastAsia="宋体"/>
        </w:rPr>
        <w:t>小管径、长距离顶管宜采用压缩空气通风；短距离顶管（小于</w:t>
      </w:r>
      <w:r>
        <w:rPr>
          <w:rFonts w:ascii="Times New Roman" w:eastAsia="宋体"/>
        </w:rPr>
        <w:t>150m</w:t>
      </w:r>
      <w:r>
        <w:rPr>
          <w:rFonts w:hint="eastAsia" w:ascii="Times New Roman" w:eastAsia="宋体"/>
        </w:rPr>
        <w:t>）可采用鼓风机通风。</w:t>
      </w:r>
    </w:p>
    <w:p>
      <w:pPr>
        <w:pStyle w:val="85"/>
        <w:spacing w:beforeLines="0" w:afterLines="0"/>
        <w:rPr>
          <w:rFonts w:ascii="Times New Roman" w:eastAsia="宋体"/>
        </w:rPr>
      </w:pPr>
      <w:r>
        <w:rPr>
          <w:rFonts w:hint="eastAsia" w:ascii="Times New Roman" w:eastAsia="宋体"/>
        </w:rPr>
        <w:t>每个人的供气量不应小于</w:t>
      </w:r>
      <w:r>
        <w:rPr>
          <w:rFonts w:ascii="Times New Roman" w:eastAsia="宋体"/>
        </w:rPr>
        <w:t>30m3/h</w:t>
      </w:r>
      <w:r>
        <w:rPr>
          <w:rFonts w:hint="eastAsia" w:ascii="Times New Roman" w:eastAsia="宋体"/>
        </w:rPr>
        <w:t>，采用敞开式顶管时送风量应酌情增大；送风管道出口空气质量应满足环保要求。</w:t>
      </w:r>
    </w:p>
    <w:p>
      <w:pPr>
        <w:pStyle w:val="85"/>
        <w:spacing w:beforeLines="0" w:afterLines="0"/>
        <w:rPr>
          <w:rFonts w:ascii="Times New Roman" w:eastAsia="宋体"/>
        </w:rPr>
      </w:pPr>
      <w:r>
        <w:rPr>
          <w:rFonts w:hint="eastAsia" w:ascii="Times New Roman" w:eastAsia="宋体"/>
        </w:rPr>
        <w:t>顶进地层中存在有害气体时必须采用封闭式顶管机并应增大通风量。</w:t>
      </w:r>
    </w:p>
    <w:p>
      <w:pPr>
        <w:pStyle w:val="85"/>
        <w:spacing w:beforeLines="0" w:afterLines="0"/>
        <w:rPr>
          <w:rFonts w:ascii="Times New Roman" w:eastAsia="宋体"/>
        </w:rPr>
      </w:pPr>
      <w:r>
        <w:rPr>
          <w:rFonts w:hint="eastAsia" w:ascii="Times New Roman" w:eastAsia="宋体"/>
        </w:rPr>
        <w:t>地面空气湿度较高且地面温度又高于地下温度的季节，应采用压缩空气通气。</w:t>
      </w:r>
    </w:p>
    <w:p>
      <w:pPr>
        <w:pStyle w:val="85"/>
        <w:spacing w:beforeLines="0" w:afterLines="0"/>
        <w:rPr>
          <w:rFonts w:ascii="Times New Roman" w:eastAsia="宋体"/>
        </w:rPr>
      </w:pPr>
      <w:r>
        <w:rPr>
          <w:rFonts w:ascii="Times New Roman" w:eastAsia="宋体"/>
        </w:rPr>
        <w:t>有毒有害气体指标如下：</w:t>
      </w:r>
    </w:p>
    <w:p>
      <w:pPr>
        <w:pStyle w:val="114"/>
        <w:spacing w:beforeLines="0" w:afterLines="0"/>
        <w:rPr>
          <w:rFonts w:ascii="Times New Roman" w:eastAsia="宋体"/>
        </w:rPr>
      </w:pPr>
      <w:r>
        <w:rPr>
          <w:rFonts w:ascii="Times New Roman" w:eastAsia="宋体"/>
        </w:rPr>
        <w:t>含氧浓度（O2）：19%～21%为正常范围；小于17%为报警值；小于等于12%时管井内施工人员应全部撤离；</w:t>
      </w:r>
    </w:p>
    <w:p>
      <w:pPr>
        <w:pStyle w:val="114"/>
        <w:spacing w:beforeLines="0" w:afterLines="0"/>
        <w:rPr>
          <w:rFonts w:ascii="Times New Roman" w:eastAsia="宋体"/>
        </w:rPr>
      </w:pPr>
      <w:r>
        <w:rPr>
          <w:rFonts w:ascii="Times New Roman" w:eastAsia="宋体"/>
        </w:rPr>
        <w:t>甲烷浓度（CH4）：0～0.25%为正常范围；0.25%～0.5%为警戒范围；0.5%～1%为终止作业；大于1%要疏散作业人员，切断电源和火种；</w:t>
      </w:r>
    </w:p>
    <w:p>
      <w:pPr>
        <w:pStyle w:val="114"/>
        <w:spacing w:beforeLines="0" w:afterLines="0"/>
        <w:rPr>
          <w:rFonts w:ascii="Times New Roman" w:eastAsia="宋体"/>
        </w:rPr>
      </w:pPr>
      <w:r>
        <w:rPr>
          <w:rFonts w:ascii="Times New Roman" w:eastAsia="宋体"/>
        </w:rPr>
        <w:t>一氧化碳浓度（CO）：35PPm为报警界限，出现煤气泄露，施工人员应撤离现场并切断电源和火种；</w:t>
      </w:r>
    </w:p>
    <w:p>
      <w:pPr>
        <w:pStyle w:val="114"/>
        <w:spacing w:beforeLines="0" w:afterLines="0"/>
        <w:rPr>
          <w:rFonts w:ascii="Times New Roman" w:eastAsia="宋体"/>
        </w:rPr>
      </w:pPr>
      <w:r>
        <w:rPr>
          <w:rFonts w:ascii="Times New Roman" w:eastAsia="宋体"/>
        </w:rPr>
        <w:t>硫化氢浓度（H2S）：小于等于7PPm为正常范围，10PPm为报警界限，超过此界限时，管井内施工人员必须全部撤离。</w:t>
      </w:r>
    </w:p>
    <w:p>
      <w:pPr>
        <w:pStyle w:val="85"/>
        <w:spacing w:beforeLines="0" w:afterLines="0"/>
        <w:rPr>
          <w:rFonts w:ascii="Times New Roman" w:eastAsia="宋体"/>
        </w:rPr>
      </w:pPr>
      <w:bookmarkStart w:id="388" w:name="_Toc508009110"/>
      <w:r>
        <w:rPr>
          <w:rFonts w:ascii="Times New Roman" w:eastAsia="宋体"/>
        </w:rPr>
        <w:t>顶管段贯通后应保持通风</w:t>
      </w:r>
      <w:bookmarkEnd w:id="388"/>
      <w:r>
        <w:rPr>
          <w:rFonts w:ascii="Times New Roman" w:eastAsia="宋体"/>
        </w:rPr>
        <w:t>。</w:t>
      </w:r>
    </w:p>
    <w:p>
      <w:pPr>
        <w:pStyle w:val="125"/>
        <w:spacing w:before="156" w:after="156"/>
      </w:pPr>
      <w:bookmarkStart w:id="389" w:name="_Toc508009111"/>
      <w:bookmarkStart w:id="390" w:name="_Toc508009178"/>
      <w:bookmarkStart w:id="391" w:name="_Toc520100355"/>
      <w:bookmarkStart w:id="392" w:name="_Toc533000840"/>
      <w:bookmarkStart w:id="393" w:name="_Toc110627362"/>
      <w:bookmarkStart w:id="394" w:name="_Toc111399637"/>
      <w:bookmarkStart w:id="395" w:name="_Toc110618052"/>
      <w:bookmarkStart w:id="396" w:name="_Toc110617968"/>
      <w:bookmarkStart w:id="397" w:name="_Toc111401217"/>
      <w:bookmarkStart w:id="398" w:name="_Toc111402685"/>
      <w:bookmarkStart w:id="399" w:name="_Toc6424726"/>
      <w:bookmarkStart w:id="400" w:name="_Toc6424582"/>
      <w:r>
        <w:rPr>
          <w:rFonts w:hint="eastAsia"/>
        </w:rPr>
        <w:t>供电</w:t>
      </w:r>
      <w:bookmarkEnd w:id="389"/>
      <w:bookmarkEnd w:id="390"/>
      <w:r>
        <w:rPr>
          <w:rFonts w:hint="eastAsia"/>
        </w:rPr>
        <w:t>和照明</w:t>
      </w:r>
      <w:bookmarkEnd w:id="391"/>
      <w:bookmarkEnd w:id="392"/>
      <w:bookmarkEnd w:id="393"/>
      <w:bookmarkEnd w:id="394"/>
      <w:bookmarkEnd w:id="395"/>
      <w:bookmarkEnd w:id="396"/>
      <w:bookmarkEnd w:id="397"/>
      <w:bookmarkEnd w:id="398"/>
      <w:bookmarkEnd w:id="399"/>
      <w:bookmarkEnd w:id="400"/>
    </w:p>
    <w:p>
      <w:pPr>
        <w:pStyle w:val="85"/>
        <w:spacing w:beforeLines="0" w:afterLines="0"/>
        <w:rPr>
          <w:rFonts w:ascii="Times New Roman" w:eastAsia="宋体"/>
        </w:rPr>
      </w:pPr>
      <w:bookmarkStart w:id="401" w:name="_Toc508009112"/>
      <w:r>
        <w:rPr>
          <w:rFonts w:hint="eastAsia" w:ascii="Times New Roman" w:eastAsia="宋体"/>
        </w:rPr>
        <w:t>顶管施工现场供用电设计应按照工程规模、场地特点、负荷性质、用电容量、地区供用电条件，合理确定设计方案。</w:t>
      </w:r>
    </w:p>
    <w:bookmarkEnd w:id="401"/>
    <w:p>
      <w:pPr>
        <w:pStyle w:val="85"/>
        <w:spacing w:beforeLines="0" w:afterLines="0"/>
        <w:rPr>
          <w:rFonts w:ascii="Times New Roman" w:eastAsia="宋体"/>
        </w:rPr>
      </w:pPr>
      <w:r>
        <w:rPr>
          <w:rFonts w:hint="eastAsia" w:ascii="Times New Roman" w:eastAsia="宋体"/>
        </w:rPr>
        <w:t>电工应经过国家现行标准考核合格后，持证上岗工作，且应定期对电气设备、电缆线路进行检查；其他用电人员必须通过相关安全教育培训和技术交底，考核合格后方可上岗工作。</w:t>
      </w:r>
    </w:p>
    <w:p>
      <w:pPr>
        <w:pStyle w:val="85"/>
        <w:spacing w:beforeLines="0" w:afterLines="0"/>
        <w:rPr>
          <w:rFonts w:ascii="Times New Roman" w:eastAsia="宋体"/>
        </w:rPr>
      </w:pPr>
      <w:r>
        <w:rPr>
          <w:rFonts w:hint="eastAsia" w:ascii="Times New Roman" w:eastAsia="宋体"/>
        </w:rPr>
        <w:t>顶管施工用电输出端宜分为三路，分别为工作井井上供电系统，井下顶管系统和主油缸用电系统。</w:t>
      </w:r>
    </w:p>
    <w:p>
      <w:pPr>
        <w:pStyle w:val="85"/>
        <w:spacing w:beforeLines="0" w:afterLines="0"/>
        <w:rPr>
          <w:rFonts w:ascii="Times New Roman" w:eastAsia="宋体"/>
        </w:rPr>
      </w:pPr>
      <w:r>
        <w:rPr>
          <w:rFonts w:hint="eastAsia" w:ascii="Times New Roman" w:eastAsia="宋体"/>
        </w:rPr>
        <w:t>管内供电系统应配备防触电、漏电装置。</w:t>
      </w:r>
    </w:p>
    <w:p>
      <w:pPr>
        <w:pStyle w:val="85"/>
        <w:spacing w:beforeLines="0" w:afterLines="0"/>
        <w:rPr>
          <w:rFonts w:ascii="Times New Roman" w:eastAsia="宋体"/>
        </w:rPr>
      </w:pPr>
      <w:r>
        <w:rPr>
          <w:rFonts w:hint="eastAsia" w:ascii="Times New Roman" w:eastAsia="宋体"/>
        </w:rPr>
        <w:t>井内与管内照明应采用</w:t>
      </w:r>
      <w:r>
        <w:rPr>
          <w:rFonts w:ascii="Times New Roman" w:eastAsia="宋体"/>
        </w:rPr>
        <w:t>36V</w:t>
      </w:r>
      <w:r>
        <w:rPr>
          <w:rFonts w:hint="eastAsia" w:ascii="Times New Roman" w:eastAsia="宋体"/>
        </w:rPr>
        <w:t>的低压防爆行灯。</w:t>
      </w:r>
    </w:p>
    <w:p>
      <w:pPr>
        <w:pStyle w:val="85"/>
        <w:spacing w:beforeLines="0" w:afterLines="0"/>
        <w:rPr>
          <w:rFonts w:ascii="Times New Roman" w:eastAsia="宋体"/>
        </w:rPr>
      </w:pPr>
      <w:r>
        <w:rPr>
          <w:rFonts w:hint="eastAsia" w:ascii="Times New Roman" w:eastAsia="宋体"/>
        </w:rPr>
        <w:t>顶管距离超过</w:t>
      </w:r>
      <w:r>
        <w:rPr>
          <w:rFonts w:ascii="Times New Roman" w:eastAsia="宋体"/>
        </w:rPr>
        <w:t>800m</w:t>
      </w:r>
      <w:r>
        <w:rPr>
          <w:rFonts w:hint="eastAsia" w:ascii="Times New Roman" w:eastAsia="宋体"/>
        </w:rPr>
        <w:t>时，宜采用调压器配电，或将高压电引进管内，增设变压器进行供电。</w:t>
      </w:r>
    </w:p>
    <w:p>
      <w:pPr>
        <w:pStyle w:val="85"/>
        <w:spacing w:beforeLines="0" w:afterLines="0"/>
        <w:rPr>
          <w:rFonts w:ascii="Times New Roman" w:eastAsia="宋体"/>
        </w:rPr>
      </w:pPr>
      <w:r>
        <w:rPr>
          <w:rFonts w:hint="eastAsia" w:ascii="Times New Roman" w:eastAsia="宋体"/>
        </w:rPr>
        <w:t>用电机具进场应由电工检测绝缘电阻、检查电器附件是否完好无损，用电设备必须按</w:t>
      </w:r>
      <w:r>
        <w:rPr>
          <w:rFonts w:ascii="Times New Roman" w:eastAsia="宋体"/>
        </w:rPr>
        <w:t>“</w:t>
      </w:r>
      <w:r>
        <w:rPr>
          <w:rFonts w:hint="eastAsia" w:ascii="Times New Roman" w:eastAsia="宋体"/>
        </w:rPr>
        <w:t>一机、一闸、一漏电开关</w:t>
      </w:r>
      <w:r>
        <w:rPr>
          <w:rFonts w:ascii="Times New Roman" w:eastAsia="宋体"/>
        </w:rPr>
        <w:t>”</w:t>
      </w:r>
      <w:r>
        <w:rPr>
          <w:rFonts w:hint="eastAsia" w:ascii="Times New Roman" w:eastAsia="宋体"/>
        </w:rPr>
        <w:t>的控制保护的原则安装施工机具，严禁</w:t>
      </w:r>
      <w:r>
        <w:rPr>
          <w:rFonts w:ascii="Times New Roman" w:eastAsia="宋体"/>
        </w:rPr>
        <w:t>“</w:t>
      </w:r>
      <w:r>
        <w:rPr>
          <w:rFonts w:hint="eastAsia" w:ascii="Times New Roman" w:eastAsia="宋体"/>
        </w:rPr>
        <w:t>一闸</w:t>
      </w:r>
      <w:r>
        <w:rPr>
          <w:rFonts w:ascii="Times New Roman" w:eastAsia="宋体"/>
        </w:rPr>
        <w:t>”</w:t>
      </w:r>
      <w:r>
        <w:rPr>
          <w:rFonts w:hint="eastAsia" w:ascii="Times New Roman" w:eastAsia="宋体"/>
        </w:rPr>
        <w:t>或</w:t>
      </w:r>
      <w:r>
        <w:rPr>
          <w:rFonts w:ascii="Times New Roman" w:eastAsia="宋体"/>
        </w:rPr>
        <w:t>“</w:t>
      </w:r>
      <w:r>
        <w:rPr>
          <w:rFonts w:hint="eastAsia" w:ascii="Times New Roman" w:eastAsia="宋体"/>
        </w:rPr>
        <w:t>一漏电开关</w:t>
      </w:r>
      <w:r>
        <w:rPr>
          <w:rFonts w:ascii="Times New Roman" w:eastAsia="宋体"/>
        </w:rPr>
        <w:t>”</w:t>
      </w:r>
      <w:r>
        <w:rPr>
          <w:rFonts w:hint="eastAsia" w:ascii="Times New Roman" w:eastAsia="宋体"/>
        </w:rPr>
        <w:t>控制和保护多台用电设备。</w:t>
      </w:r>
    </w:p>
    <w:p>
      <w:pPr>
        <w:pStyle w:val="85"/>
        <w:spacing w:beforeLines="0" w:afterLines="0"/>
        <w:rPr>
          <w:rFonts w:ascii="Times New Roman" w:eastAsia="宋体"/>
        </w:rPr>
      </w:pPr>
      <w:r>
        <w:rPr>
          <w:rFonts w:hint="eastAsia" w:ascii="Times New Roman" w:eastAsia="宋体"/>
        </w:rPr>
        <w:t>定期对电气设备、电缆线路进行检查。</w:t>
      </w:r>
    </w:p>
    <w:p>
      <w:pPr>
        <w:pStyle w:val="124"/>
        <w:spacing w:before="312" w:after="312"/>
      </w:pPr>
      <w:bookmarkStart w:id="402" w:name="_Toc110617969"/>
      <w:bookmarkStart w:id="403" w:name="_Toc111399638"/>
      <w:bookmarkStart w:id="404" w:name="_Toc111401218"/>
      <w:bookmarkStart w:id="405" w:name="_Toc110627363"/>
      <w:bookmarkStart w:id="406" w:name="_Toc111402686"/>
      <w:bookmarkStart w:id="407" w:name="_Toc6424583"/>
      <w:bookmarkStart w:id="408" w:name="_Toc533000841"/>
      <w:bookmarkStart w:id="409" w:name="_Toc520100356"/>
      <w:bookmarkStart w:id="410" w:name="_Toc6424727"/>
      <w:bookmarkStart w:id="411" w:name="_Toc110618053"/>
      <w:r>
        <w:rPr>
          <w:rFonts w:hint="eastAsia"/>
        </w:rPr>
        <w:t>质量控制与验收</w:t>
      </w:r>
      <w:bookmarkEnd w:id="402"/>
      <w:bookmarkEnd w:id="403"/>
      <w:bookmarkEnd w:id="404"/>
      <w:bookmarkEnd w:id="405"/>
      <w:bookmarkEnd w:id="406"/>
      <w:bookmarkEnd w:id="407"/>
      <w:bookmarkEnd w:id="408"/>
      <w:bookmarkEnd w:id="409"/>
      <w:bookmarkEnd w:id="410"/>
      <w:bookmarkEnd w:id="411"/>
    </w:p>
    <w:p>
      <w:pPr>
        <w:pStyle w:val="125"/>
        <w:spacing w:before="156" w:after="156"/>
      </w:pPr>
      <w:bookmarkStart w:id="412" w:name="_Toc6424584"/>
      <w:bookmarkStart w:id="413" w:name="_Toc110617970"/>
      <w:bookmarkStart w:id="414" w:name="_Toc518223802"/>
      <w:bookmarkStart w:id="415" w:name="_Toc111401219"/>
      <w:bookmarkStart w:id="416" w:name="_Toc110618054"/>
      <w:bookmarkStart w:id="417" w:name="_Toc520100357"/>
      <w:bookmarkStart w:id="418" w:name="_Toc533000842"/>
      <w:bookmarkStart w:id="419" w:name="_Toc111402687"/>
      <w:bookmarkStart w:id="420" w:name="_Toc111399639"/>
      <w:bookmarkStart w:id="421" w:name="_Toc110627364"/>
      <w:bookmarkStart w:id="422" w:name="_Toc6424728"/>
      <w:r>
        <w:rPr>
          <w:rFonts w:hint="eastAsia"/>
        </w:rPr>
        <w:t>一般规定</w:t>
      </w:r>
      <w:bookmarkEnd w:id="412"/>
      <w:bookmarkEnd w:id="413"/>
      <w:bookmarkEnd w:id="414"/>
      <w:bookmarkEnd w:id="415"/>
      <w:bookmarkEnd w:id="416"/>
      <w:bookmarkEnd w:id="417"/>
      <w:bookmarkEnd w:id="418"/>
      <w:bookmarkEnd w:id="419"/>
      <w:bookmarkEnd w:id="420"/>
      <w:bookmarkEnd w:id="421"/>
      <w:bookmarkEnd w:id="422"/>
    </w:p>
    <w:p>
      <w:pPr>
        <w:pStyle w:val="85"/>
        <w:spacing w:beforeLines="0" w:afterLines="0"/>
        <w:rPr>
          <w:rFonts w:ascii="Times New Roman" w:eastAsia="宋体"/>
        </w:rPr>
      </w:pPr>
      <w:r>
        <w:rPr>
          <w:rFonts w:hint="eastAsia" w:ascii="Times New Roman" w:eastAsia="宋体"/>
        </w:rPr>
        <w:t>所有顶管设备经检验合格后方可进入施工现场，并应进行单机、整机联动调试。顶管工程施工质量验收应在施工单位自检基础上，按验收批、分项工程、分部工程、单位工程的顺序进行，并应符合下列规定：</w:t>
      </w:r>
    </w:p>
    <w:p>
      <w:pPr>
        <w:pStyle w:val="114"/>
        <w:spacing w:beforeLines="0" w:afterLines="0"/>
        <w:rPr>
          <w:rFonts w:ascii="Times New Roman" w:eastAsia="宋体"/>
        </w:rPr>
      </w:pPr>
      <w:r>
        <w:rPr>
          <w:rFonts w:hint="eastAsia" w:ascii="Times New Roman" w:eastAsia="宋体"/>
        </w:rPr>
        <w:t>工程施工质量应符合本规程和相关国家和地方验收规范的规定；</w:t>
      </w:r>
    </w:p>
    <w:p>
      <w:pPr>
        <w:pStyle w:val="114"/>
        <w:spacing w:beforeLines="0" w:afterLines="0"/>
        <w:rPr>
          <w:rFonts w:ascii="Times New Roman" w:eastAsia="宋体"/>
        </w:rPr>
      </w:pPr>
      <w:r>
        <w:rPr>
          <w:rFonts w:hint="eastAsia" w:ascii="Times New Roman" w:eastAsia="宋体"/>
        </w:rPr>
        <w:t>工程施工质量应符合工程勘察、设计文件的要求；</w:t>
      </w:r>
    </w:p>
    <w:p>
      <w:pPr>
        <w:pStyle w:val="114"/>
        <w:spacing w:beforeLines="0" w:afterLines="0"/>
        <w:rPr>
          <w:rFonts w:ascii="Times New Roman" w:eastAsia="宋体"/>
        </w:rPr>
      </w:pPr>
      <w:r>
        <w:rPr>
          <w:rFonts w:hint="eastAsia" w:ascii="Times New Roman" w:eastAsia="宋体"/>
        </w:rPr>
        <w:t>参加工程施工质量验收的各方人员应具备相应的资格；</w:t>
      </w:r>
    </w:p>
    <w:p>
      <w:pPr>
        <w:pStyle w:val="114"/>
        <w:spacing w:beforeLines="0" w:afterLines="0"/>
        <w:rPr>
          <w:rFonts w:ascii="Times New Roman" w:eastAsia="宋体"/>
        </w:rPr>
      </w:pPr>
      <w:r>
        <w:rPr>
          <w:rFonts w:hint="eastAsia" w:ascii="Times New Roman" w:eastAsia="宋体"/>
        </w:rPr>
        <w:t>涉及结构安全和使用功能的试块、试件和现场检测项目，应按规定进行平行检测或见证取样检测；</w:t>
      </w:r>
    </w:p>
    <w:p>
      <w:pPr>
        <w:pStyle w:val="114"/>
        <w:spacing w:beforeLines="0" w:afterLines="0"/>
        <w:rPr>
          <w:rFonts w:ascii="Times New Roman" w:eastAsia="宋体"/>
        </w:rPr>
      </w:pPr>
      <w:r>
        <w:rPr>
          <w:rFonts w:hint="eastAsia" w:ascii="Times New Roman" w:eastAsia="宋体"/>
        </w:rPr>
        <w:t>验收批的质量应按主控项目和一般项目进行验收；</w:t>
      </w:r>
    </w:p>
    <w:p>
      <w:pPr>
        <w:pStyle w:val="114"/>
        <w:spacing w:beforeLines="0" w:afterLines="0"/>
        <w:rPr>
          <w:rFonts w:ascii="Times New Roman" w:eastAsia="宋体"/>
        </w:rPr>
      </w:pPr>
      <w:r>
        <w:rPr>
          <w:rFonts w:hint="eastAsia" w:ascii="Times New Roman" w:eastAsia="宋体"/>
        </w:rPr>
        <w:t>承担检测的单位应具有相应的资质；</w:t>
      </w:r>
    </w:p>
    <w:p>
      <w:pPr>
        <w:pStyle w:val="114"/>
        <w:spacing w:beforeLines="0" w:afterLines="0"/>
        <w:rPr>
          <w:rFonts w:ascii="Times New Roman" w:eastAsia="宋体"/>
        </w:rPr>
      </w:pPr>
      <w:r>
        <w:rPr>
          <w:rFonts w:hint="eastAsia" w:ascii="Times New Roman" w:eastAsia="宋体"/>
        </w:rPr>
        <w:t>外观质量应由质量验收人员通过现场检查共同确认。</w:t>
      </w:r>
    </w:p>
    <w:p>
      <w:pPr>
        <w:pStyle w:val="85"/>
        <w:spacing w:beforeLines="0" w:afterLines="0"/>
        <w:rPr>
          <w:rFonts w:ascii="Times New Roman" w:eastAsia="宋体"/>
        </w:rPr>
      </w:pPr>
      <w:r>
        <w:rPr>
          <w:rFonts w:hint="eastAsia" w:ascii="Times New Roman" w:eastAsia="宋体"/>
        </w:rPr>
        <w:t>参加工程施工质量验收的各方人员应具备相应的资格。</w:t>
      </w:r>
    </w:p>
    <w:p>
      <w:pPr>
        <w:pStyle w:val="85"/>
        <w:spacing w:beforeLines="0" w:afterLines="0"/>
        <w:rPr>
          <w:rFonts w:ascii="Times New Roman" w:eastAsia="宋体"/>
        </w:rPr>
      </w:pPr>
      <w:r>
        <w:rPr>
          <w:rFonts w:hint="eastAsia" w:ascii="Times New Roman" w:eastAsia="宋体"/>
        </w:rPr>
        <w:t>验收批质量验收应符合下列规定：</w:t>
      </w:r>
    </w:p>
    <w:p>
      <w:pPr>
        <w:pStyle w:val="114"/>
        <w:spacing w:beforeLines="0" w:afterLines="0"/>
        <w:rPr>
          <w:rFonts w:ascii="Times New Roman" w:eastAsia="宋体"/>
        </w:rPr>
      </w:pPr>
      <w:r>
        <w:rPr>
          <w:rFonts w:hint="eastAsia" w:ascii="Times New Roman" w:eastAsia="宋体"/>
        </w:rPr>
        <w:t>该验收批所含范围、工序已经全部完成；</w:t>
      </w:r>
    </w:p>
    <w:p>
      <w:pPr>
        <w:pStyle w:val="114"/>
        <w:spacing w:beforeLines="0" w:afterLines="0"/>
        <w:rPr>
          <w:rFonts w:ascii="Times New Roman" w:eastAsia="宋体"/>
        </w:rPr>
      </w:pPr>
      <w:r>
        <w:rPr>
          <w:rFonts w:hint="eastAsia" w:ascii="Times New Roman" w:eastAsia="宋体"/>
        </w:rPr>
        <w:t>主控项目的质量经抽样检验合格；</w:t>
      </w:r>
    </w:p>
    <w:p>
      <w:pPr>
        <w:pStyle w:val="114"/>
        <w:spacing w:beforeLines="0" w:afterLines="0"/>
        <w:rPr>
          <w:rFonts w:ascii="Times New Roman" w:eastAsia="宋体"/>
        </w:rPr>
      </w:pPr>
      <w:r>
        <w:rPr>
          <w:rFonts w:hint="eastAsia" w:ascii="Times New Roman" w:eastAsia="宋体"/>
        </w:rPr>
        <w:t>一般项目中的实例（允许偏差）项目抽样检验的合格率应达到</w:t>
      </w:r>
      <w:r>
        <w:rPr>
          <w:rFonts w:ascii="Times New Roman" w:eastAsia="宋体"/>
        </w:rPr>
        <w:t>80%</w:t>
      </w:r>
      <w:r>
        <w:rPr>
          <w:rFonts w:hint="eastAsia" w:ascii="Times New Roman" w:eastAsia="宋体"/>
        </w:rPr>
        <w:t>，且超差点的最大偏差值应在允许偏差值的</w:t>
      </w:r>
      <w:r>
        <w:rPr>
          <w:rFonts w:ascii="Times New Roman" w:eastAsia="宋体"/>
        </w:rPr>
        <w:t>1.5</w:t>
      </w:r>
      <w:r>
        <w:rPr>
          <w:rFonts w:hint="eastAsia" w:ascii="Times New Roman" w:eastAsia="宋体"/>
        </w:rPr>
        <w:t>倍范围内；</w:t>
      </w:r>
    </w:p>
    <w:p>
      <w:pPr>
        <w:pStyle w:val="114"/>
        <w:spacing w:beforeLines="0" w:afterLines="0"/>
        <w:rPr>
          <w:rFonts w:ascii="Times New Roman" w:eastAsia="宋体"/>
        </w:rPr>
      </w:pPr>
      <w:r>
        <w:rPr>
          <w:rFonts w:hint="eastAsia" w:ascii="Times New Roman" w:eastAsia="宋体"/>
        </w:rPr>
        <w:t>主要工程材料的进场验收和复验合格，试块、试件检验合格；</w:t>
      </w:r>
    </w:p>
    <w:p>
      <w:pPr>
        <w:pStyle w:val="114"/>
        <w:spacing w:beforeLines="0" w:afterLines="0"/>
        <w:rPr>
          <w:rFonts w:ascii="Times New Roman" w:eastAsia="宋体"/>
        </w:rPr>
      </w:pPr>
      <w:r>
        <w:rPr>
          <w:rFonts w:hint="eastAsia" w:ascii="Times New Roman" w:eastAsia="宋体"/>
        </w:rPr>
        <w:t>主要工程材料的质量保证资料以及相关试验检测资料齐全、正确；具有完整的施工操作依据和质量检查记录。</w:t>
      </w:r>
    </w:p>
    <w:p>
      <w:pPr>
        <w:pStyle w:val="85"/>
        <w:spacing w:beforeLines="0" w:afterLines="0"/>
        <w:rPr>
          <w:rFonts w:ascii="Times New Roman" w:eastAsia="宋体"/>
        </w:rPr>
      </w:pPr>
      <w:bookmarkStart w:id="423" w:name="_Toc494131445"/>
      <w:r>
        <w:rPr>
          <w:rFonts w:hint="eastAsia" w:ascii="Times New Roman" w:eastAsia="宋体"/>
        </w:rPr>
        <w:t>分项工程质量验收应符合下列规定：</w:t>
      </w:r>
      <w:bookmarkEnd w:id="423"/>
    </w:p>
    <w:p>
      <w:pPr>
        <w:pStyle w:val="114"/>
        <w:spacing w:beforeLines="0" w:afterLines="0"/>
        <w:rPr>
          <w:rFonts w:ascii="Times New Roman" w:eastAsia="宋体"/>
        </w:rPr>
      </w:pPr>
      <w:r>
        <w:rPr>
          <w:rFonts w:hint="eastAsia" w:ascii="Times New Roman" w:eastAsia="宋体"/>
        </w:rPr>
        <w:t>分项工程所含的验收批的质量验收全部合格；</w:t>
      </w:r>
    </w:p>
    <w:p>
      <w:pPr>
        <w:pStyle w:val="114"/>
        <w:spacing w:beforeLines="0" w:afterLines="0"/>
        <w:rPr>
          <w:rFonts w:ascii="Times New Roman" w:eastAsia="宋体"/>
        </w:rPr>
      </w:pPr>
      <w:r>
        <w:rPr>
          <w:rFonts w:hint="eastAsia" w:ascii="Times New Roman" w:eastAsia="宋体"/>
        </w:rPr>
        <w:t>分项工程所含的验收批的质量验收记录应完整、正确；有关质量保证资料和试验检测资料应齐全、正确。</w:t>
      </w:r>
    </w:p>
    <w:p>
      <w:pPr>
        <w:pStyle w:val="85"/>
        <w:spacing w:beforeLines="0" w:afterLines="0"/>
        <w:rPr>
          <w:rFonts w:ascii="Times New Roman" w:eastAsia="宋体"/>
        </w:rPr>
      </w:pPr>
      <w:r>
        <w:rPr>
          <w:rFonts w:hint="eastAsia" w:ascii="Times New Roman" w:eastAsia="宋体"/>
        </w:rPr>
        <w:t>分部工程质量验收应符合下列规定：</w:t>
      </w:r>
    </w:p>
    <w:p>
      <w:pPr>
        <w:pStyle w:val="114"/>
        <w:spacing w:beforeLines="0" w:afterLines="0"/>
        <w:rPr>
          <w:rFonts w:ascii="Times New Roman" w:eastAsia="宋体"/>
        </w:rPr>
      </w:pPr>
      <w:r>
        <w:rPr>
          <w:rFonts w:hint="eastAsia" w:ascii="Times New Roman" w:eastAsia="宋体"/>
        </w:rPr>
        <w:t>分部工程所含分项工程的质量验收全部合格；</w:t>
      </w:r>
    </w:p>
    <w:p>
      <w:pPr>
        <w:pStyle w:val="114"/>
        <w:spacing w:beforeLines="0" w:afterLines="0"/>
        <w:rPr>
          <w:rFonts w:ascii="Times New Roman" w:eastAsia="宋体"/>
        </w:rPr>
      </w:pPr>
      <w:r>
        <w:rPr>
          <w:rFonts w:hint="eastAsia" w:ascii="Times New Roman" w:eastAsia="宋体"/>
        </w:rPr>
        <w:t>质量控制资料应完整；</w:t>
      </w:r>
    </w:p>
    <w:p>
      <w:pPr>
        <w:pStyle w:val="114"/>
        <w:spacing w:beforeLines="0" w:afterLines="0"/>
        <w:rPr>
          <w:rFonts w:ascii="Times New Roman" w:eastAsia="宋体"/>
        </w:rPr>
      </w:pPr>
      <w:r>
        <w:rPr>
          <w:rFonts w:hint="eastAsia" w:ascii="Times New Roman" w:eastAsia="宋体"/>
        </w:rPr>
        <w:t>外观质量验收应符合要求；</w:t>
      </w:r>
    </w:p>
    <w:p>
      <w:pPr>
        <w:pStyle w:val="114"/>
        <w:spacing w:beforeLines="0" w:afterLines="0"/>
        <w:rPr>
          <w:rFonts w:ascii="Times New Roman" w:eastAsia="宋体"/>
        </w:rPr>
      </w:pPr>
      <w:r>
        <w:rPr>
          <w:rFonts w:hint="eastAsia" w:ascii="Times New Roman" w:eastAsia="宋体"/>
        </w:rPr>
        <w:t>分部工程中，混凝土强度、管道接口连接、管道位置及高程、管道设备安装调试、水压试验等的检验和抽样检测结果应根据顶管工程目的，按国家现行相关标准执行。</w:t>
      </w:r>
    </w:p>
    <w:p>
      <w:pPr>
        <w:pStyle w:val="85"/>
        <w:spacing w:beforeLines="0" w:afterLines="0"/>
        <w:rPr>
          <w:rFonts w:ascii="Times New Roman" w:eastAsia="宋体"/>
        </w:rPr>
      </w:pPr>
      <w:r>
        <w:rPr>
          <w:rFonts w:hint="eastAsia" w:ascii="Times New Roman" w:eastAsia="宋体"/>
        </w:rPr>
        <w:t>单位工程质量验收应符合下列规定：</w:t>
      </w:r>
    </w:p>
    <w:p>
      <w:pPr>
        <w:pStyle w:val="114"/>
        <w:spacing w:beforeLines="0" w:afterLines="0"/>
        <w:rPr>
          <w:rFonts w:ascii="Times New Roman" w:eastAsia="宋体"/>
        </w:rPr>
      </w:pPr>
      <w:r>
        <w:rPr>
          <w:rFonts w:hint="eastAsia" w:ascii="Times New Roman" w:eastAsia="宋体"/>
        </w:rPr>
        <w:t>单位工程所含分部工程质量验收全部合格；</w:t>
      </w:r>
    </w:p>
    <w:p>
      <w:pPr>
        <w:pStyle w:val="114"/>
        <w:spacing w:beforeLines="0" w:afterLines="0"/>
        <w:rPr>
          <w:rFonts w:ascii="Times New Roman" w:eastAsia="宋体"/>
        </w:rPr>
      </w:pPr>
      <w:r>
        <w:rPr>
          <w:rFonts w:hint="eastAsia" w:ascii="Times New Roman" w:eastAsia="宋体"/>
        </w:rPr>
        <w:t>质量控制资料应完整；</w:t>
      </w:r>
    </w:p>
    <w:p>
      <w:pPr>
        <w:pStyle w:val="114"/>
        <w:spacing w:beforeLines="0" w:afterLines="0"/>
        <w:rPr>
          <w:rFonts w:ascii="Times New Roman" w:eastAsia="宋体"/>
        </w:rPr>
      </w:pPr>
      <w:r>
        <w:rPr>
          <w:rFonts w:hint="eastAsia" w:ascii="Times New Roman" w:eastAsia="宋体"/>
        </w:rPr>
        <w:t>单位工程所含分部工程有关安全及使用功能的检测资料应完整；</w:t>
      </w:r>
    </w:p>
    <w:p>
      <w:pPr>
        <w:pStyle w:val="114"/>
        <w:spacing w:beforeLines="0" w:afterLines="0"/>
        <w:rPr>
          <w:rFonts w:ascii="Times New Roman" w:eastAsia="宋体"/>
        </w:rPr>
      </w:pPr>
      <w:r>
        <w:rPr>
          <w:rFonts w:hint="eastAsia" w:ascii="Times New Roman" w:eastAsia="宋体"/>
        </w:rPr>
        <w:t>外观质量验收应符合要求；</w:t>
      </w:r>
    </w:p>
    <w:p>
      <w:pPr>
        <w:pStyle w:val="114"/>
        <w:spacing w:beforeLines="0" w:afterLines="0"/>
        <w:rPr>
          <w:rFonts w:ascii="Times New Roman" w:eastAsia="宋体"/>
        </w:rPr>
      </w:pPr>
      <w:r>
        <w:rPr>
          <w:rFonts w:hint="eastAsia" w:ascii="Times New Roman" w:eastAsia="宋体"/>
        </w:rPr>
        <w:t>有勘察、设计、施工、工程监理等单位签署的质量合格文件或质量评价意见；</w:t>
      </w:r>
    </w:p>
    <w:p>
      <w:pPr>
        <w:pStyle w:val="114"/>
        <w:spacing w:beforeLines="0" w:afterLines="0"/>
        <w:rPr>
          <w:rFonts w:ascii="Times New Roman" w:eastAsia="宋体"/>
        </w:rPr>
      </w:pPr>
      <w:r>
        <w:rPr>
          <w:rFonts w:hint="eastAsia" w:ascii="Times New Roman" w:eastAsia="宋体"/>
        </w:rPr>
        <w:t>住房城乡建设主管部门及其委托的工程质量监督机构等有关部门责令整改的问题已经整改完毕。</w:t>
      </w:r>
    </w:p>
    <w:p>
      <w:pPr>
        <w:pStyle w:val="85"/>
        <w:spacing w:beforeLines="0" w:afterLines="0"/>
        <w:rPr>
          <w:rFonts w:ascii="Times New Roman" w:eastAsia="宋体"/>
        </w:rPr>
      </w:pPr>
      <w:r>
        <w:rPr>
          <w:rFonts w:hint="eastAsia" w:ascii="Times New Roman" w:eastAsia="宋体"/>
        </w:rPr>
        <w:t>顶管工程质量验收不合格时，应按下列规定处理</w:t>
      </w:r>
    </w:p>
    <w:p>
      <w:pPr>
        <w:pStyle w:val="114"/>
        <w:spacing w:beforeLines="0" w:afterLines="0"/>
        <w:rPr>
          <w:rFonts w:ascii="Times New Roman" w:eastAsia="宋体"/>
        </w:rPr>
      </w:pPr>
      <w:r>
        <w:rPr>
          <w:rFonts w:hint="eastAsia" w:ascii="Times New Roman" w:eastAsia="宋体"/>
        </w:rPr>
        <w:t>经返工重做或更换管节、管件、管道设备等的验收批，应重新进行验收；</w:t>
      </w:r>
    </w:p>
    <w:p>
      <w:pPr>
        <w:pStyle w:val="114"/>
        <w:spacing w:beforeLines="0" w:afterLines="0"/>
        <w:rPr>
          <w:rFonts w:ascii="Times New Roman" w:eastAsia="宋体"/>
        </w:rPr>
      </w:pPr>
      <w:r>
        <w:rPr>
          <w:rFonts w:hint="eastAsia" w:ascii="Times New Roman" w:eastAsia="宋体"/>
        </w:rPr>
        <w:t>经有相应资质的检测单位检测鉴定能够达到设计要求的验收批，应予以验收；</w:t>
      </w:r>
    </w:p>
    <w:p>
      <w:pPr>
        <w:pStyle w:val="114"/>
        <w:spacing w:beforeLines="0" w:afterLines="0"/>
        <w:rPr>
          <w:rFonts w:ascii="Times New Roman" w:eastAsia="宋体"/>
        </w:rPr>
      </w:pPr>
      <w:r>
        <w:rPr>
          <w:rFonts w:hint="eastAsia" w:ascii="Times New Roman" w:eastAsia="宋体"/>
        </w:rPr>
        <w:t>经有相应资质的检测单位检测鉴定达不到设计要求，但经原设计单位验算认可，能够满足结构安全和使用功能要求的验收批，可予以验收；</w:t>
      </w:r>
    </w:p>
    <w:p>
      <w:pPr>
        <w:pStyle w:val="114"/>
        <w:spacing w:beforeLines="0" w:afterLines="0"/>
        <w:rPr>
          <w:rFonts w:ascii="Times New Roman" w:eastAsia="宋体"/>
        </w:rPr>
      </w:pPr>
      <w:r>
        <w:rPr>
          <w:rFonts w:hint="eastAsia" w:ascii="Times New Roman" w:eastAsia="宋体"/>
        </w:rPr>
        <w:t>经返修或加固处理的分项工程、分部工程，改变外形尺寸但仍能满足结构安全和使用功能要求，可按技术处理方案文件和协商文件进行验收；</w:t>
      </w:r>
    </w:p>
    <w:p>
      <w:pPr>
        <w:pStyle w:val="114"/>
        <w:spacing w:beforeLines="0" w:afterLines="0"/>
        <w:rPr>
          <w:rFonts w:ascii="Times New Roman" w:eastAsia="宋体"/>
        </w:rPr>
      </w:pPr>
      <w:r>
        <w:rPr>
          <w:rFonts w:hint="eastAsia" w:ascii="Times New Roman" w:eastAsia="宋体"/>
        </w:rPr>
        <w:t>工程质量控制资料应齐全完整。但部分资料缺失时，应委托有资质的检测机构按有关标准进行相应的实体检验或抽样试验。</w:t>
      </w:r>
    </w:p>
    <w:p>
      <w:pPr>
        <w:pStyle w:val="85"/>
        <w:spacing w:beforeLines="0" w:afterLines="0"/>
        <w:rPr>
          <w:rFonts w:ascii="Times New Roman" w:eastAsia="宋体"/>
        </w:rPr>
      </w:pPr>
      <w:r>
        <w:rPr>
          <w:rFonts w:hint="eastAsia" w:ascii="Times New Roman" w:eastAsia="宋体"/>
        </w:rPr>
        <w:t>经返修或加固处理仍不能满足安全和重要使用功能的分部工程及单位工程，严禁验收。</w:t>
      </w:r>
    </w:p>
    <w:p>
      <w:pPr>
        <w:pStyle w:val="125"/>
        <w:spacing w:before="156" w:after="156"/>
      </w:pPr>
      <w:bookmarkStart w:id="424" w:name="_Toc111402688"/>
      <w:bookmarkStart w:id="425" w:name="_Toc110618055"/>
      <w:bookmarkStart w:id="426" w:name="_Toc6424729"/>
      <w:bookmarkStart w:id="427" w:name="_Toc518223803"/>
      <w:bookmarkStart w:id="428" w:name="_Toc110627365"/>
      <w:bookmarkStart w:id="429" w:name="_Toc111401220"/>
      <w:bookmarkStart w:id="430" w:name="_Toc111399640"/>
      <w:bookmarkStart w:id="431" w:name="_Toc110617971"/>
      <w:bookmarkStart w:id="432" w:name="_Toc6424585"/>
      <w:bookmarkStart w:id="433" w:name="_Toc533000843"/>
      <w:bookmarkStart w:id="434" w:name="_Toc520100358"/>
      <w:r>
        <w:rPr>
          <w:rFonts w:hint="eastAsia"/>
        </w:rPr>
        <w:t>设备与管节验收</w:t>
      </w:r>
      <w:bookmarkEnd w:id="424"/>
      <w:bookmarkEnd w:id="425"/>
      <w:bookmarkEnd w:id="426"/>
      <w:bookmarkEnd w:id="427"/>
      <w:bookmarkEnd w:id="428"/>
      <w:bookmarkEnd w:id="429"/>
      <w:bookmarkEnd w:id="430"/>
      <w:bookmarkEnd w:id="431"/>
      <w:bookmarkEnd w:id="432"/>
      <w:bookmarkEnd w:id="433"/>
      <w:bookmarkEnd w:id="434"/>
    </w:p>
    <w:p>
      <w:pPr>
        <w:pStyle w:val="85"/>
        <w:spacing w:beforeLines="0" w:afterLines="0"/>
        <w:rPr>
          <w:rFonts w:ascii="Times New Roman" w:eastAsia="宋体"/>
        </w:rPr>
      </w:pPr>
      <w:r>
        <w:rPr>
          <w:rFonts w:hint="eastAsia" w:ascii="Times New Roman" w:eastAsia="宋体"/>
        </w:rPr>
        <w:t>顶管机应适应穿越土层的物理力学特性、有无地下水、是否存在毒气、地下障碍物处理情况和需要保护的构建筑物等因素，并具备对正面阻力有精确测量装置。</w:t>
      </w:r>
    </w:p>
    <w:p>
      <w:pPr>
        <w:pStyle w:val="85"/>
        <w:spacing w:beforeLines="0" w:afterLines="0"/>
        <w:rPr>
          <w:rFonts w:ascii="Times New Roman" w:eastAsia="宋体"/>
        </w:rPr>
      </w:pPr>
      <w:r>
        <w:rPr>
          <w:rFonts w:hint="eastAsia" w:ascii="Times New Roman" w:eastAsia="宋体"/>
        </w:rPr>
        <w:t>液压油缸的安装应符合下列规定：</w:t>
      </w:r>
    </w:p>
    <w:p>
      <w:pPr>
        <w:pStyle w:val="114"/>
        <w:spacing w:beforeLines="0" w:afterLines="0"/>
        <w:rPr>
          <w:rFonts w:ascii="Times New Roman" w:eastAsia="宋体"/>
        </w:rPr>
      </w:pPr>
      <w:r>
        <w:rPr>
          <w:rFonts w:hint="eastAsia" w:ascii="Times New Roman" w:eastAsia="宋体"/>
        </w:rPr>
        <w:t>液压油缸应固定在支架上，并与管道中心的垂线对称，其合力作用点应在管道中心的垂线上；</w:t>
      </w:r>
    </w:p>
    <w:p>
      <w:pPr>
        <w:pStyle w:val="114"/>
        <w:spacing w:beforeLines="0" w:afterLines="0"/>
        <w:rPr>
          <w:rFonts w:ascii="Times New Roman" w:eastAsia="宋体"/>
        </w:rPr>
      </w:pPr>
      <w:r>
        <w:rPr>
          <w:rFonts w:hint="eastAsia" w:ascii="Times New Roman" w:eastAsia="宋体"/>
        </w:rPr>
        <w:t>油缸的油路必须并联，每台油缸应有进油、退油的控制系统。</w:t>
      </w:r>
    </w:p>
    <w:p>
      <w:pPr>
        <w:pStyle w:val="85"/>
        <w:spacing w:beforeLines="0" w:afterLines="0"/>
        <w:rPr>
          <w:rFonts w:ascii="Times New Roman" w:eastAsia="宋体"/>
        </w:rPr>
      </w:pPr>
      <w:r>
        <w:rPr>
          <w:rFonts w:hint="eastAsia" w:ascii="Times New Roman" w:eastAsia="宋体"/>
        </w:rPr>
        <w:t>油泵的安装和运转应符合下列规定：</w:t>
      </w:r>
    </w:p>
    <w:p>
      <w:pPr>
        <w:pStyle w:val="114"/>
        <w:spacing w:beforeLines="0" w:afterLines="0"/>
        <w:rPr>
          <w:rFonts w:ascii="Times New Roman" w:eastAsia="宋体"/>
        </w:rPr>
      </w:pPr>
      <w:r>
        <w:rPr>
          <w:rFonts w:hint="eastAsia" w:ascii="Times New Roman" w:eastAsia="宋体"/>
        </w:rPr>
        <w:t>油泵宜设置在油缸附近，油管应顺直、转角少；</w:t>
      </w:r>
    </w:p>
    <w:p>
      <w:pPr>
        <w:pStyle w:val="114"/>
        <w:spacing w:beforeLines="0" w:afterLines="0"/>
        <w:rPr>
          <w:rFonts w:ascii="Times New Roman" w:eastAsia="宋体"/>
        </w:rPr>
      </w:pPr>
      <w:r>
        <w:rPr>
          <w:rFonts w:hint="eastAsia" w:ascii="Times New Roman" w:eastAsia="宋体"/>
        </w:rPr>
        <w:t>油泵应与油缸相匹配，并应有备用油泵；油泵安装完毕，应进行试运转。</w:t>
      </w:r>
    </w:p>
    <w:p>
      <w:pPr>
        <w:pStyle w:val="85"/>
        <w:spacing w:beforeLines="0" w:afterLines="0"/>
        <w:rPr>
          <w:rFonts w:ascii="Times New Roman" w:eastAsia="宋体"/>
        </w:rPr>
      </w:pPr>
      <w:r>
        <w:rPr>
          <w:rFonts w:hint="eastAsia" w:ascii="Times New Roman" w:eastAsia="宋体"/>
        </w:rPr>
        <w:t>中继间验收应满足下列规定：</w:t>
      </w:r>
    </w:p>
    <w:p>
      <w:pPr>
        <w:pStyle w:val="114"/>
        <w:spacing w:beforeLines="0" w:afterLines="0"/>
        <w:rPr>
          <w:rFonts w:ascii="Times New Roman" w:eastAsia="宋体"/>
        </w:rPr>
      </w:pPr>
      <w:r>
        <w:rPr>
          <w:rFonts w:hint="eastAsia" w:ascii="Times New Roman" w:eastAsia="宋体"/>
        </w:rPr>
        <w:t>中继间的设计允许顶力不应大于管节的允许顶力；</w:t>
      </w:r>
    </w:p>
    <w:p>
      <w:pPr>
        <w:pStyle w:val="114"/>
        <w:spacing w:beforeLines="0" w:afterLines="0"/>
        <w:rPr>
          <w:rFonts w:ascii="Times New Roman" w:eastAsia="宋体"/>
        </w:rPr>
      </w:pPr>
      <w:r>
        <w:rPr>
          <w:rFonts w:hint="eastAsia" w:ascii="Times New Roman" w:eastAsia="宋体"/>
        </w:rPr>
        <w:t>中继间的允许转角宜大于</w:t>
      </w:r>
      <w:r>
        <w:rPr>
          <w:rFonts w:ascii="Times New Roman" w:eastAsia="宋体"/>
        </w:rPr>
        <w:t>1.2</w:t>
      </w:r>
      <w:r>
        <w:rPr>
          <w:rFonts w:hint="eastAsia" w:ascii="Times New Roman" w:eastAsia="宋体"/>
        </w:rPr>
        <w:t>°，中继间的合理中心应可调节。</w:t>
      </w:r>
    </w:p>
    <w:p>
      <w:pPr>
        <w:pStyle w:val="114"/>
        <w:spacing w:beforeLines="0" w:afterLines="0"/>
        <w:rPr>
          <w:rFonts w:ascii="Times New Roman" w:eastAsia="宋体"/>
        </w:rPr>
      </w:pPr>
      <w:r>
        <w:rPr>
          <w:rFonts w:hint="eastAsia" w:ascii="Times New Roman" w:eastAsia="宋体"/>
        </w:rPr>
        <w:t>中继间外壳的强度和防腐性能应满足管道设计要求。</w:t>
      </w:r>
    </w:p>
    <w:p>
      <w:pPr>
        <w:pStyle w:val="85"/>
        <w:spacing w:beforeLines="0" w:afterLines="0"/>
        <w:rPr>
          <w:rFonts w:ascii="Times New Roman" w:eastAsia="宋体"/>
        </w:rPr>
      </w:pPr>
      <w:r>
        <w:rPr>
          <w:rFonts w:hint="eastAsia" w:ascii="Times New Roman" w:eastAsia="宋体"/>
        </w:rPr>
        <w:t>管节内表面外观：</w:t>
      </w:r>
    </w:p>
    <w:p>
      <w:pPr>
        <w:spacing w:line="300" w:lineRule="auto"/>
        <w:ind w:firstLine="422"/>
        <w:jc w:val="center"/>
        <w:rPr>
          <w:b/>
          <w:bCs/>
        </w:rPr>
      </w:pPr>
      <w:r>
        <w:rPr>
          <w:rFonts w:hint="eastAsia"/>
          <w:b/>
          <w:bCs/>
        </w:rPr>
        <w:t>主控项目</w:t>
      </w:r>
    </w:p>
    <w:p>
      <w:pPr>
        <w:pStyle w:val="274"/>
        <w:numPr>
          <w:ilvl w:val="0"/>
          <w:numId w:val="64"/>
        </w:numPr>
        <w:tabs>
          <w:tab w:val="left" w:pos="851"/>
        </w:tabs>
        <w:ind w:left="839" w:hanging="419"/>
        <w:rPr>
          <w:rFonts w:ascii="Times New Roman"/>
        </w:rPr>
      </w:pPr>
      <w:r>
        <w:rPr>
          <w:rFonts w:ascii="Times New Roman"/>
        </w:rPr>
        <w:t>预制管节及附件等工程材料的产品质量应符合设计要求及现行国家标准GB 50204的有关规定；</w:t>
      </w:r>
    </w:p>
    <w:p>
      <w:pPr>
        <w:pStyle w:val="274"/>
        <w:numPr>
          <w:ilvl w:val="0"/>
          <w:numId w:val="64"/>
        </w:numPr>
        <w:tabs>
          <w:tab w:val="left" w:pos="851"/>
        </w:tabs>
        <w:ind w:left="839" w:hanging="419"/>
        <w:rPr>
          <w:rFonts w:ascii="Times New Roman"/>
        </w:rPr>
      </w:pPr>
      <w:r>
        <w:rPr>
          <w:rFonts w:ascii="Times New Roman"/>
        </w:rPr>
        <w:t>接口橡胶圈安装位置正确，无位移、脱落现象：钢管的接口焊接质量应符合现行国家标准GB 50268的相关规定，焊缝无损探伤检验符合设计要求；</w:t>
      </w:r>
    </w:p>
    <w:p>
      <w:pPr>
        <w:pStyle w:val="274"/>
        <w:numPr>
          <w:ilvl w:val="0"/>
          <w:numId w:val="64"/>
        </w:numPr>
        <w:tabs>
          <w:tab w:val="left" w:pos="851"/>
        </w:tabs>
        <w:ind w:left="839" w:hanging="419"/>
        <w:rPr>
          <w:rFonts w:ascii="Times New Roman"/>
        </w:rPr>
      </w:pPr>
      <w:r>
        <w:rPr>
          <w:rFonts w:ascii="Times New Roman"/>
        </w:rPr>
        <w:t>无压管道的管底坡度无明显反坡现象；曲线顶管的实际曲率半径符合设计要求；</w:t>
      </w:r>
    </w:p>
    <w:p>
      <w:pPr>
        <w:pStyle w:val="274"/>
        <w:numPr>
          <w:ilvl w:val="0"/>
          <w:numId w:val="64"/>
        </w:numPr>
        <w:tabs>
          <w:tab w:val="left" w:pos="851"/>
        </w:tabs>
        <w:ind w:left="839" w:hanging="419"/>
      </w:pPr>
      <w:r>
        <w:rPr>
          <w:rFonts w:hint="eastAsia"/>
        </w:rPr>
        <w:t>管道接口端部应无破损、顶裂现象。接口处无滴漏；</w:t>
      </w:r>
    </w:p>
    <w:p>
      <w:pPr>
        <w:widowControl/>
        <w:spacing w:line="240" w:lineRule="auto"/>
        <w:jc w:val="center"/>
        <w:outlineLvl w:val="6"/>
        <w:rPr>
          <w:b/>
          <w:bCs/>
        </w:rPr>
      </w:pPr>
      <w:r>
        <w:rPr>
          <w:rFonts w:hint="eastAsia"/>
          <w:b/>
          <w:bCs/>
        </w:rPr>
        <w:t>一般项目</w:t>
      </w:r>
    </w:p>
    <w:p>
      <w:pPr>
        <w:pStyle w:val="274"/>
        <w:numPr>
          <w:ilvl w:val="0"/>
          <w:numId w:val="7"/>
        </w:numPr>
        <w:tabs>
          <w:tab w:val="clear" w:pos="851"/>
        </w:tabs>
        <w:ind w:left="839" w:hanging="419"/>
      </w:pPr>
      <w:r>
        <w:rPr>
          <w:rFonts w:hint="eastAsia"/>
        </w:rPr>
        <w:t>管道内应线形平顺、无突变、变形现象；一般缺陷部位，应修补密实、表面光洁；管道无明显渗水和水珠现象；</w:t>
      </w:r>
    </w:p>
    <w:p>
      <w:pPr>
        <w:pStyle w:val="274"/>
        <w:numPr>
          <w:ilvl w:val="0"/>
          <w:numId w:val="7"/>
        </w:numPr>
        <w:tabs>
          <w:tab w:val="clear" w:pos="851"/>
        </w:tabs>
        <w:ind w:left="839" w:hanging="419"/>
      </w:pPr>
      <w:r>
        <w:rPr>
          <w:rFonts w:hint="eastAsia"/>
        </w:rPr>
        <w:t>管道与工作井出、进洞口的间隙连接牢固，洞口无渗漏水；</w:t>
      </w:r>
    </w:p>
    <w:p>
      <w:pPr>
        <w:pStyle w:val="274"/>
        <w:numPr>
          <w:ilvl w:val="0"/>
          <w:numId w:val="7"/>
        </w:numPr>
        <w:tabs>
          <w:tab w:val="clear" w:pos="851"/>
        </w:tabs>
        <w:ind w:left="839" w:hanging="419"/>
      </w:pPr>
      <w:r>
        <w:rPr>
          <w:rFonts w:hint="eastAsia"/>
        </w:rPr>
        <w:t>钢管防腐层及焊缝处的外防腐层及内防腐层质量验收合格；</w:t>
      </w:r>
    </w:p>
    <w:p>
      <w:pPr>
        <w:pStyle w:val="274"/>
        <w:numPr>
          <w:ilvl w:val="0"/>
          <w:numId w:val="7"/>
        </w:numPr>
        <w:tabs>
          <w:tab w:val="clear" w:pos="851"/>
        </w:tabs>
        <w:ind w:left="839" w:hanging="419"/>
      </w:pPr>
      <w:r>
        <w:rPr>
          <w:rFonts w:hint="eastAsia"/>
        </w:rPr>
        <w:t>有内防腐层的钢筋混凝土管道，防腐层应完整、附着紧密；</w:t>
      </w:r>
    </w:p>
    <w:p>
      <w:pPr>
        <w:pStyle w:val="274"/>
        <w:numPr>
          <w:ilvl w:val="0"/>
          <w:numId w:val="7"/>
        </w:numPr>
        <w:tabs>
          <w:tab w:val="clear" w:pos="851"/>
        </w:tabs>
        <w:ind w:left="839" w:hanging="419"/>
      </w:pPr>
      <w:r>
        <w:rPr>
          <w:rFonts w:hint="eastAsia"/>
        </w:rPr>
        <w:t>管道内应清洁，无杂物、油污；</w:t>
      </w:r>
    </w:p>
    <w:p>
      <w:pPr>
        <w:pStyle w:val="274"/>
        <w:numPr>
          <w:ilvl w:val="0"/>
          <w:numId w:val="7"/>
        </w:numPr>
        <w:tabs>
          <w:tab w:val="clear" w:pos="851"/>
        </w:tabs>
        <w:ind w:left="839" w:hanging="419"/>
        <w:rPr>
          <w:rFonts w:ascii="Times New Roman"/>
        </w:rPr>
      </w:pPr>
      <w:r>
        <w:rPr>
          <w:rFonts w:ascii="Times New Roman"/>
        </w:rPr>
        <w:t>顶管施工贯通后管道的允许偏差应符合表11的规定。</w:t>
      </w:r>
    </w:p>
    <w:p>
      <w:pPr>
        <w:pStyle w:val="132"/>
        <w:spacing w:before="156" w:after="156"/>
      </w:pPr>
      <w:r>
        <w:rPr>
          <w:rFonts w:hint="eastAsia"/>
        </w:rPr>
        <w:t>顶管施工贯通情况表</w:t>
      </w:r>
    </w:p>
    <w:tbl>
      <w:tblPr>
        <w:tblStyle w:val="44"/>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
        <w:gridCol w:w="853"/>
        <w:gridCol w:w="866"/>
        <w:gridCol w:w="259"/>
        <w:gridCol w:w="961"/>
        <w:gridCol w:w="1458"/>
        <w:gridCol w:w="1134"/>
        <w:gridCol w:w="1134"/>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7" w:type="dxa"/>
            <w:gridSpan w:val="5"/>
            <w:vMerge w:val="restart"/>
            <w:vAlign w:val="center"/>
          </w:tcPr>
          <w:p>
            <w:pPr>
              <w:snapToGrid w:val="0"/>
              <w:jc w:val="center"/>
              <w:rPr>
                <w:rFonts w:ascii="Times New Roman" w:hAnsi="Times New Roman"/>
                <w:sz w:val="18"/>
                <w:szCs w:val="18"/>
              </w:rPr>
            </w:pPr>
            <w:r>
              <w:rPr>
                <w:rFonts w:ascii="Times New Roman" w:hAnsi="Times New Roman"/>
                <w:sz w:val="18"/>
                <w:szCs w:val="18"/>
              </w:rPr>
              <w:t>检查项目</w:t>
            </w:r>
          </w:p>
        </w:tc>
        <w:tc>
          <w:tcPr>
            <w:tcW w:w="1458" w:type="dxa"/>
            <w:vMerge w:val="restart"/>
            <w:vAlign w:val="center"/>
          </w:tcPr>
          <w:p>
            <w:pPr>
              <w:snapToGrid w:val="0"/>
              <w:jc w:val="center"/>
              <w:rPr>
                <w:rFonts w:ascii="Times New Roman" w:hAnsi="Times New Roman"/>
                <w:sz w:val="18"/>
                <w:szCs w:val="18"/>
              </w:rPr>
            </w:pPr>
            <w:r>
              <w:rPr>
                <w:rFonts w:ascii="Times New Roman" w:hAnsi="Times New Roman"/>
                <w:sz w:val="18"/>
                <w:szCs w:val="18"/>
              </w:rPr>
              <w:t>允许偏差（mm）</w:t>
            </w:r>
          </w:p>
        </w:tc>
        <w:tc>
          <w:tcPr>
            <w:tcW w:w="2268" w:type="dxa"/>
            <w:gridSpan w:val="2"/>
            <w:vAlign w:val="center"/>
          </w:tcPr>
          <w:p>
            <w:pPr>
              <w:snapToGrid w:val="0"/>
              <w:jc w:val="center"/>
              <w:rPr>
                <w:rFonts w:ascii="Times New Roman" w:hAnsi="Times New Roman"/>
                <w:sz w:val="18"/>
                <w:szCs w:val="18"/>
              </w:rPr>
            </w:pPr>
            <w:r>
              <w:rPr>
                <w:rFonts w:ascii="Times New Roman" w:hAnsi="Times New Roman"/>
                <w:sz w:val="18"/>
                <w:szCs w:val="18"/>
              </w:rPr>
              <w:t>检查数量</w:t>
            </w:r>
          </w:p>
        </w:tc>
        <w:tc>
          <w:tcPr>
            <w:tcW w:w="1564" w:type="dxa"/>
            <w:vMerge w:val="restart"/>
            <w:vAlign w:val="center"/>
          </w:tcPr>
          <w:p>
            <w:pPr>
              <w:snapToGrid w:val="0"/>
              <w:jc w:val="center"/>
              <w:rPr>
                <w:rFonts w:ascii="Times New Roman" w:hAnsi="Times New Roman"/>
                <w:sz w:val="18"/>
                <w:szCs w:val="18"/>
              </w:rPr>
            </w:pPr>
            <w:r>
              <w:rPr>
                <w:rFonts w:ascii="Times New Roman" w:hAnsi="Times New Roman"/>
                <w:sz w:val="18"/>
                <w:szCs w:val="1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357" w:type="dxa"/>
            <w:gridSpan w:val="5"/>
            <w:vMerge w:val="continue"/>
            <w:vAlign w:val="center"/>
          </w:tcPr>
          <w:p>
            <w:pPr>
              <w:snapToGrid w:val="0"/>
              <w:jc w:val="center"/>
              <w:rPr>
                <w:rFonts w:ascii="Times New Roman" w:hAnsi="Times New Roman"/>
                <w:sz w:val="18"/>
                <w:szCs w:val="18"/>
              </w:rPr>
            </w:pPr>
          </w:p>
        </w:tc>
        <w:tc>
          <w:tcPr>
            <w:tcW w:w="1458" w:type="dxa"/>
            <w:vMerge w:val="continue"/>
            <w:vAlign w:val="center"/>
          </w:tcPr>
          <w:p>
            <w:pPr>
              <w:snapToGrid w:val="0"/>
              <w:jc w:val="center"/>
              <w:rPr>
                <w:rFonts w:ascii="Times New Roman" w:hAnsi="Times New Roman"/>
                <w:sz w:val="18"/>
                <w:szCs w:val="18"/>
              </w:rPr>
            </w:pPr>
          </w:p>
        </w:tc>
        <w:tc>
          <w:tcPr>
            <w:tcW w:w="1134" w:type="dxa"/>
            <w:vAlign w:val="center"/>
          </w:tcPr>
          <w:p>
            <w:pPr>
              <w:snapToGrid w:val="0"/>
              <w:jc w:val="center"/>
              <w:rPr>
                <w:rFonts w:ascii="Times New Roman" w:hAnsi="Times New Roman"/>
                <w:sz w:val="18"/>
                <w:szCs w:val="18"/>
              </w:rPr>
            </w:pPr>
            <w:r>
              <w:rPr>
                <w:rFonts w:ascii="Times New Roman" w:hAnsi="Times New Roman"/>
                <w:sz w:val="18"/>
                <w:szCs w:val="18"/>
              </w:rPr>
              <w:t>范围</w:t>
            </w:r>
          </w:p>
        </w:tc>
        <w:tc>
          <w:tcPr>
            <w:tcW w:w="1134" w:type="dxa"/>
            <w:vAlign w:val="center"/>
          </w:tcPr>
          <w:p>
            <w:pPr>
              <w:snapToGrid w:val="0"/>
              <w:jc w:val="center"/>
              <w:rPr>
                <w:rFonts w:ascii="Times New Roman" w:hAnsi="Times New Roman"/>
                <w:sz w:val="18"/>
                <w:szCs w:val="18"/>
              </w:rPr>
            </w:pPr>
            <w:r>
              <w:rPr>
                <w:rFonts w:ascii="Times New Roman" w:hAnsi="Times New Roman"/>
                <w:sz w:val="18"/>
                <w:szCs w:val="18"/>
              </w:rPr>
              <w:t>点数</w:t>
            </w:r>
          </w:p>
        </w:tc>
        <w:tc>
          <w:tcPr>
            <w:tcW w:w="1564" w:type="dxa"/>
            <w:vMerge w:val="continue"/>
            <w:vAlign w:val="center"/>
          </w:tcPr>
          <w:p>
            <w:pPr>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18" w:type="dxa"/>
            <w:vMerge w:val="restart"/>
            <w:vAlign w:val="center"/>
          </w:tcPr>
          <w:p>
            <w:pPr>
              <w:snapToGrid w:val="0"/>
              <w:jc w:val="center"/>
              <w:rPr>
                <w:rFonts w:ascii="Times New Roman" w:hAnsi="Times New Roman"/>
                <w:sz w:val="18"/>
                <w:szCs w:val="18"/>
              </w:rPr>
            </w:pPr>
            <w:r>
              <w:rPr>
                <w:rFonts w:ascii="Times New Roman" w:hAnsi="Times New Roman"/>
                <w:sz w:val="18"/>
                <w:szCs w:val="18"/>
              </w:rPr>
              <w:t>1</w:t>
            </w:r>
          </w:p>
        </w:tc>
        <w:tc>
          <w:tcPr>
            <w:tcW w:w="853" w:type="dxa"/>
            <w:vMerge w:val="restart"/>
            <w:vAlign w:val="center"/>
          </w:tcPr>
          <w:p>
            <w:pPr>
              <w:snapToGrid w:val="0"/>
              <w:jc w:val="center"/>
              <w:rPr>
                <w:rFonts w:ascii="Times New Roman" w:hAnsi="Times New Roman"/>
                <w:sz w:val="18"/>
                <w:szCs w:val="18"/>
              </w:rPr>
            </w:pPr>
            <w:r>
              <w:rPr>
                <w:rFonts w:ascii="Times New Roman" w:hAnsi="Times New Roman"/>
                <w:sz w:val="18"/>
                <w:szCs w:val="18"/>
              </w:rPr>
              <w:t>井内导轨安装</w:t>
            </w:r>
          </w:p>
        </w:tc>
        <w:tc>
          <w:tcPr>
            <w:tcW w:w="2086" w:type="dxa"/>
            <w:gridSpan w:val="3"/>
            <w:vAlign w:val="center"/>
          </w:tcPr>
          <w:p>
            <w:pPr>
              <w:widowControl/>
              <w:jc w:val="center"/>
              <w:rPr>
                <w:rFonts w:ascii="Times New Roman" w:hAnsi="Times New Roman"/>
                <w:sz w:val="18"/>
                <w:szCs w:val="18"/>
              </w:rPr>
            </w:pPr>
            <w:r>
              <w:rPr>
                <w:rFonts w:ascii="Times New Roman" w:hAnsi="Times New Roman"/>
                <w:sz w:val="18"/>
                <w:szCs w:val="18"/>
              </w:rPr>
              <w:t>顶进长度＜300m</w:t>
            </w:r>
          </w:p>
        </w:tc>
        <w:tc>
          <w:tcPr>
            <w:tcW w:w="1458" w:type="dxa"/>
            <w:vAlign w:val="center"/>
          </w:tcPr>
          <w:p>
            <w:pPr>
              <w:snapToGrid w:val="0"/>
              <w:jc w:val="center"/>
              <w:rPr>
                <w:rFonts w:ascii="Times New Roman" w:hAnsi="Times New Roman"/>
                <w:sz w:val="18"/>
                <w:szCs w:val="18"/>
              </w:rPr>
            </w:pPr>
            <w:r>
              <w:rPr>
                <w:rFonts w:ascii="Times New Roman" w:hAnsi="Times New Roman"/>
                <w:sz w:val="18"/>
                <w:szCs w:val="18"/>
              </w:rPr>
              <w:t>50</w:t>
            </w:r>
          </w:p>
        </w:tc>
        <w:tc>
          <w:tcPr>
            <w:tcW w:w="1134" w:type="dxa"/>
            <w:vMerge w:val="restart"/>
            <w:vAlign w:val="center"/>
          </w:tcPr>
          <w:p>
            <w:pPr>
              <w:snapToGrid w:val="0"/>
              <w:jc w:val="center"/>
              <w:rPr>
                <w:rFonts w:ascii="Times New Roman" w:hAnsi="Times New Roman"/>
                <w:sz w:val="18"/>
                <w:szCs w:val="18"/>
              </w:rPr>
            </w:pPr>
            <w:r>
              <w:rPr>
                <w:rFonts w:ascii="Times New Roman" w:hAnsi="Times New Roman"/>
                <w:sz w:val="18"/>
                <w:szCs w:val="18"/>
              </w:rPr>
              <w:t>每管节</w:t>
            </w:r>
          </w:p>
        </w:tc>
        <w:tc>
          <w:tcPr>
            <w:tcW w:w="1134" w:type="dxa"/>
            <w:vMerge w:val="restart"/>
            <w:vAlign w:val="center"/>
          </w:tcPr>
          <w:p>
            <w:pPr>
              <w:snapToGrid w:val="0"/>
              <w:jc w:val="center"/>
              <w:rPr>
                <w:rFonts w:ascii="Times New Roman" w:hAnsi="Times New Roman"/>
                <w:sz w:val="18"/>
                <w:szCs w:val="18"/>
              </w:rPr>
            </w:pPr>
            <w:r>
              <w:rPr>
                <w:rFonts w:ascii="Times New Roman" w:hAnsi="Times New Roman"/>
                <w:sz w:val="18"/>
                <w:szCs w:val="18"/>
              </w:rPr>
              <w:t>1点</w:t>
            </w:r>
          </w:p>
        </w:tc>
        <w:tc>
          <w:tcPr>
            <w:tcW w:w="1564" w:type="dxa"/>
            <w:vMerge w:val="restart"/>
            <w:vAlign w:val="center"/>
          </w:tcPr>
          <w:p>
            <w:pPr>
              <w:snapToGrid w:val="0"/>
              <w:jc w:val="center"/>
              <w:rPr>
                <w:rFonts w:ascii="Times New Roman" w:hAnsi="Times New Roman"/>
                <w:sz w:val="18"/>
                <w:szCs w:val="18"/>
              </w:rPr>
            </w:pPr>
            <w:r>
              <w:rPr>
                <w:rFonts w:ascii="Times New Roman" w:hAnsi="Times New Roman"/>
                <w:sz w:val="18"/>
                <w:szCs w:val="18"/>
              </w:rPr>
              <w:t>用经纬仪测量或挂中线用尺测量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8" w:type="dxa"/>
            <w:vMerge w:val="continue"/>
            <w:vAlign w:val="center"/>
          </w:tcPr>
          <w:p>
            <w:pPr>
              <w:snapToGrid w:val="0"/>
              <w:jc w:val="center"/>
              <w:rPr>
                <w:rFonts w:ascii="Times New Roman" w:hAnsi="Times New Roman"/>
                <w:sz w:val="18"/>
                <w:szCs w:val="18"/>
              </w:rPr>
            </w:pPr>
          </w:p>
        </w:tc>
        <w:tc>
          <w:tcPr>
            <w:tcW w:w="853" w:type="dxa"/>
            <w:vMerge w:val="continue"/>
            <w:vAlign w:val="center"/>
          </w:tcPr>
          <w:p>
            <w:pPr>
              <w:snapToGrid w:val="0"/>
              <w:jc w:val="center"/>
              <w:rPr>
                <w:rFonts w:ascii="Times New Roman" w:hAnsi="Times New Roman"/>
                <w:sz w:val="18"/>
                <w:szCs w:val="18"/>
              </w:rPr>
            </w:pPr>
          </w:p>
        </w:tc>
        <w:tc>
          <w:tcPr>
            <w:tcW w:w="2086" w:type="dxa"/>
            <w:gridSpan w:val="3"/>
            <w:vAlign w:val="center"/>
          </w:tcPr>
          <w:p>
            <w:pPr>
              <w:widowControl/>
              <w:jc w:val="center"/>
              <w:rPr>
                <w:rFonts w:ascii="Times New Roman" w:hAnsi="Times New Roman"/>
                <w:sz w:val="18"/>
                <w:szCs w:val="18"/>
              </w:rPr>
            </w:pPr>
            <w:r>
              <w:rPr>
                <w:rFonts w:ascii="Times New Roman" w:hAnsi="Times New Roman"/>
                <w:sz w:val="18"/>
                <w:szCs w:val="18"/>
              </w:rPr>
              <w:t>300m≤顶进长度</w:t>
            </w:r>
          </w:p>
          <w:p>
            <w:pPr>
              <w:widowControl/>
              <w:jc w:val="center"/>
              <w:rPr>
                <w:rFonts w:ascii="Times New Roman" w:hAnsi="Times New Roman"/>
                <w:sz w:val="18"/>
                <w:szCs w:val="18"/>
              </w:rPr>
            </w:pPr>
            <w:r>
              <w:rPr>
                <w:rFonts w:ascii="Times New Roman" w:hAnsi="Times New Roman"/>
                <w:sz w:val="18"/>
                <w:szCs w:val="18"/>
              </w:rPr>
              <w:t>＜1000m</w:t>
            </w:r>
          </w:p>
        </w:tc>
        <w:tc>
          <w:tcPr>
            <w:tcW w:w="1458" w:type="dxa"/>
            <w:vAlign w:val="center"/>
          </w:tcPr>
          <w:p>
            <w:pPr>
              <w:snapToGrid w:val="0"/>
              <w:jc w:val="center"/>
              <w:rPr>
                <w:rFonts w:ascii="Times New Roman" w:hAnsi="Times New Roman"/>
                <w:sz w:val="18"/>
                <w:szCs w:val="18"/>
              </w:rPr>
            </w:pPr>
            <w:r>
              <w:rPr>
                <w:rFonts w:ascii="Times New Roman" w:hAnsi="Times New Roman"/>
                <w:sz w:val="18"/>
                <w:szCs w:val="18"/>
              </w:rPr>
              <w:t>100</w:t>
            </w:r>
          </w:p>
        </w:tc>
        <w:tc>
          <w:tcPr>
            <w:tcW w:w="1134" w:type="dxa"/>
            <w:vMerge w:val="continue"/>
            <w:vAlign w:val="center"/>
          </w:tcPr>
          <w:p>
            <w:pPr>
              <w:snapToGrid w:val="0"/>
              <w:ind w:firstLine="360"/>
              <w:jc w:val="center"/>
              <w:rPr>
                <w:rFonts w:ascii="Times New Roman" w:hAnsi="Times New Roman"/>
                <w:sz w:val="18"/>
                <w:szCs w:val="18"/>
              </w:rPr>
            </w:pPr>
          </w:p>
        </w:tc>
        <w:tc>
          <w:tcPr>
            <w:tcW w:w="1134" w:type="dxa"/>
            <w:vMerge w:val="continue"/>
            <w:vAlign w:val="center"/>
          </w:tcPr>
          <w:p>
            <w:pPr>
              <w:snapToGrid w:val="0"/>
              <w:ind w:firstLine="360"/>
              <w:jc w:val="center"/>
              <w:rPr>
                <w:rFonts w:ascii="Times New Roman" w:hAnsi="Times New Roman"/>
                <w:sz w:val="18"/>
                <w:szCs w:val="18"/>
              </w:rPr>
            </w:pPr>
          </w:p>
        </w:tc>
        <w:tc>
          <w:tcPr>
            <w:tcW w:w="1564" w:type="dxa"/>
            <w:vMerge w:val="continue"/>
            <w:vAlign w:val="center"/>
          </w:tcPr>
          <w:p>
            <w:pPr>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8" w:type="dxa"/>
            <w:vMerge w:val="continue"/>
            <w:vAlign w:val="center"/>
          </w:tcPr>
          <w:p>
            <w:pPr>
              <w:snapToGrid w:val="0"/>
              <w:jc w:val="center"/>
              <w:rPr>
                <w:rFonts w:ascii="Times New Roman" w:hAnsi="Times New Roman"/>
                <w:sz w:val="18"/>
                <w:szCs w:val="18"/>
              </w:rPr>
            </w:pPr>
          </w:p>
        </w:tc>
        <w:tc>
          <w:tcPr>
            <w:tcW w:w="853" w:type="dxa"/>
            <w:vMerge w:val="continue"/>
            <w:vAlign w:val="center"/>
          </w:tcPr>
          <w:p>
            <w:pPr>
              <w:snapToGrid w:val="0"/>
              <w:jc w:val="center"/>
              <w:rPr>
                <w:rFonts w:ascii="Times New Roman" w:hAnsi="Times New Roman"/>
                <w:sz w:val="18"/>
                <w:szCs w:val="18"/>
              </w:rPr>
            </w:pPr>
          </w:p>
        </w:tc>
        <w:tc>
          <w:tcPr>
            <w:tcW w:w="2086" w:type="dxa"/>
            <w:gridSpan w:val="3"/>
            <w:vAlign w:val="center"/>
          </w:tcPr>
          <w:p>
            <w:pPr>
              <w:widowControl/>
              <w:jc w:val="center"/>
              <w:rPr>
                <w:rFonts w:ascii="Times New Roman" w:hAnsi="Times New Roman"/>
                <w:sz w:val="18"/>
                <w:szCs w:val="18"/>
              </w:rPr>
            </w:pPr>
            <w:r>
              <w:rPr>
                <w:rFonts w:ascii="Times New Roman" w:hAnsi="Times New Roman"/>
                <w:sz w:val="18"/>
                <w:szCs w:val="18"/>
              </w:rPr>
              <w:t>顶进长度≥1000m</w:t>
            </w:r>
          </w:p>
        </w:tc>
        <w:tc>
          <w:tcPr>
            <w:tcW w:w="1458" w:type="dxa"/>
            <w:vAlign w:val="center"/>
          </w:tcPr>
          <w:p>
            <w:pPr>
              <w:snapToGrid w:val="0"/>
              <w:jc w:val="center"/>
              <w:rPr>
                <w:rFonts w:ascii="Times New Roman" w:hAnsi="Times New Roman"/>
                <w:sz w:val="18"/>
                <w:szCs w:val="18"/>
              </w:rPr>
            </w:pPr>
            <w:r>
              <w:rPr>
                <w:rFonts w:ascii="Times New Roman" w:hAnsi="Times New Roman"/>
                <w:sz w:val="18"/>
                <w:szCs w:val="18"/>
              </w:rPr>
              <w:t>L/10</w:t>
            </w:r>
          </w:p>
        </w:tc>
        <w:tc>
          <w:tcPr>
            <w:tcW w:w="1134" w:type="dxa"/>
            <w:vMerge w:val="continue"/>
            <w:vAlign w:val="center"/>
          </w:tcPr>
          <w:p>
            <w:pPr>
              <w:snapToGrid w:val="0"/>
              <w:ind w:firstLine="360"/>
              <w:jc w:val="center"/>
              <w:rPr>
                <w:rFonts w:ascii="Times New Roman" w:hAnsi="Times New Roman"/>
                <w:sz w:val="18"/>
                <w:szCs w:val="18"/>
              </w:rPr>
            </w:pPr>
          </w:p>
        </w:tc>
        <w:tc>
          <w:tcPr>
            <w:tcW w:w="1134" w:type="dxa"/>
            <w:vMerge w:val="continue"/>
            <w:vAlign w:val="center"/>
          </w:tcPr>
          <w:p>
            <w:pPr>
              <w:snapToGrid w:val="0"/>
              <w:ind w:firstLine="360"/>
              <w:jc w:val="center"/>
              <w:rPr>
                <w:rFonts w:ascii="Times New Roman" w:hAnsi="Times New Roman"/>
                <w:sz w:val="18"/>
                <w:szCs w:val="18"/>
              </w:rPr>
            </w:pPr>
          </w:p>
        </w:tc>
        <w:tc>
          <w:tcPr>
            <w:tcW w:w="1564" w:type="dxa"/>
            <w:vMerge w:val="continue"/>
            <w:vAlign w:val="center"/>
          </w:tcPr>
          <w:p>
            <w:pPr>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18" w:type="dxa"/>
            <w:vMerge w:val="restart"/>
            <w:vAlign w:val="center"/>
          </w:tcPr>
          <w:p>
            <w:pPr>
              <w:snapToGrid w:val="0"/>
              <w:jc w:val="center"/>
              <w:rPr>
                <w:rFonts w:ascii="Times New Roman" w:hAnsi="Times New Roman"/>
                <w:sz w:val="18"/>
                <w:szCs w:val="18"/>
              </w:rPr>
            </w:pPr>
            <w:r>
              <w:rPr>
                <w:rFonts w:ascii="Times New Roman" w:hAnsi="Times New Roman"/>
                <w:sz w:val="18"/>
                <w:szCs w:val="18"/>
              </w:rPr>
              <w:t>2</w:t>
            </w:r>
          </w:p>
        </w:tc>
        <w:tc>
          <w:tcPr>
            <w:tcW w:w="853" w:type="dxa"/>
            <w:vMerge w:val="restart"/>
            <w:vAlign w:val="center"/>
          </w:tcPr>
          <w:p>
            <w:pPr>
              <w:snapToGrid w:val="0"/>
              <w:jc w:val="center"/>
              <w:rPr>
                <w:rFonts w:ascii="Times New Roman" w:hAnsi="Times New Roman"/>
                <w:sz w:val="18"/>
                <w:szCs w:val="18"/>
              </w:rPr>
            </w:pPr>
            <w:r>
              <w:rPr>
                <w:rFonts w:ascii="Times New Roman" w:hAnsi="Times New Roman"/>
                <w:sz w:val="18"/>
                <w:szCs w:val="18"/>
              </w:rPr>
              <w:t>直线顶管内底高程</w:t>
            </w:r>
          </w:p>
        </w:tc>
        <w:tc>
          <w:tcPr>
            <w:tcW w:w="866" w:type="dxa"/>
            <w:vMerge w:val="restart"/>
            <w:vAlign w:val="center"/>
          </w:tcPr>
          <w:p>
            <w:pPr>
              <w:snapToGrid w:val="0"/>
              <w:jc w:val="center"/>
              <w:rPr>
                <w:rFonts w:ascii="Times New Roman" w:hAnsi="Times New Roman"/>
                <w:sz w:val="18"/>
                <w:szCs w:val="18"/>
              </w:rPr>
            </w:pPr>
            <w:r>
              <w:rPr>
                <w:rFonts w:ascii="Times New Roman" w:hAnsi="Times New Roman"/>
                <w:sz w:val="18"/>
                <w:szCs w:val="18"/>
              </w:rPr>
              <w:t>矩形顶进长度＜300m</w:t>
            </w:r>
          </w:p>
        </w:tc>
        <w:tc>
          <w:tcPr>
            <w:tcW w:w="1220" w:type="dxa"/>
            <w:gridSpan w:val="2"/>
            <w:vAlign w:val="center"/>
          </w:tcPr>
          <w:p>
            <w:pPr>
              <w:snapToGrid w:val="0"/>
              <w:jc w:val="center"/>
              <w:rPr>
                <w:rFonts w:ascii="Times New Roman" w:hAnsi="Times New Roman"/>
                <w:sz w:val="18"/>
                <w:szCs w:val="18"/>
              </w:rPr>
            </w:pPr>
            <w:r>
              <w:rPr>
                <w:rFonts w:ascii="Times New Roman" w:hAnsi="Times New Roman"/>
                <w:sz w:val="18"/>
                <w:szCs w:val="18"/>
              </w:rPr>
              <w:t>D</w:t>
            </w:r>
            <w:r>
              <w:rPr>
                <w:rFonts w:ascii="Times New Roman" w:hAnsi="Times New Roman"/>
                <w:sz w:val="18"/>
                <w:szCs w:val="18"/>
                <w:vertAlign w:val="subscript"/>
              </w:rPr>
              <w:t>1</w:t>
            </w:r>
            <w:r>
              <w:rPr>
                <w:rFonts w:ascii="Times New Roman" w:hAnsi="Times New Roman"/>
                <w:sz w:val="18"/>
                <w:szCs w:val="18"/>
              </w:rPr>
              <w:t>＜1500</w:t>
            </w:r>
          </w:p>
        </w:tc>
        <w:tc>
          <w:tcPr>
            <w:tcW w:w="1458" w:type="dxa"/>
            <w:vAlign w:val="center"/>
          </w:tcPr>
          <w:p>
            <w:pPr>
              <w:snapToGrid w:val="0"/>
              <w:jc w:val="center"/>
              <w:rPr>
                <w:rFonts w:ascii="Times New Roman" w:hAnsi="Times New Roman"/>
                <w:sz w:val="18"/>
                <w:szCs w:val="18"/>
              </w:rPr>
            </w:pPr>
            <w:r>
              <w:rPr>
                <w:rFonts w:ascii="Times New Roman" w:hAnsi="Times New Roman"/>
                <w:sz w:val="18"/>
                <w:szCs w:val="18"/>
              </w:rPr>
              <w:t>+30，-40</w:t>
            </w:r>
          </w:p>
        </w:tc>
        <w:tc>
          <w:tcPr>
            <w:tcW w:w="1134" w:type="dxa"/>
            <w:vMerge w:val="continue"/>
            <w:vAlign w:val="center"/>
          </w:tcPr>
          <w:p>
            <w:pPr>
              <w:snapToGrid w:val="0"/>
              <w:ind w:firstLine="360"/>
              <w:jc w:val="center"/>
              <w:rPr>
                <w:rFonts w:ascii="Times New Roman" w:hAnsi="Times New Roman"/>
                <w:sz w:val="18"/>
                <w:szCs w:val="18"/>
              </w:rPr>
            </w:pPr>
          </w:p>
        </w:tc>
        <w:tc>
          <w:tcPr>
            <w:tcW w:w="1134" w:type="dxa"/>
            <w:vMerge w:val="continue"/>
            <w:vAlign w:val="center"/>
          </w:tcPr>
          <w:p>
            <w:pPr>
              <w:snapToGrid w:val="0"/>
              <w:ind w:firstLine="360"/>
              <w:jc w:val="center"/>
              <w:rPr>
                <w:rFonts w:ascii="Times New Roman" w:hAnsi="Times New Roman"/>
                <w:sz w:val="18"/>
                <w:szCs w:val="18"/>
              </w:rPr>
            </w:pPr>
          </w:p>
        </w:tc>
        <w:tc>
          <w:tcPr>
            <w:tcW w:w="1564" w:type="dxa"/>
            <w:vMerge w:val="restart"/>
            <w:vAlign w:val="center"/>
          </w:tcPr>
          <w:p>
            <w:pPr>
              <w:snapToGrid w:val="0"/>
              <w:jc w:val="center"/>
              <w:rPr>
                <w:rFonts w:ascii="Times New Roman" w:hAnsi="Times New Roman"/>
                <w:sz w:val="18"/>
                <w:szCs w:val="18"/>
              </w:rPr>
            </w:pPr>
            <w:r>
              <w:rPr>
                <w:rFonts w:ascii="Times New Roman" w:hAnsi="Times New Roman"/>
                <w:sz w:val="18"/>
                <w:szCs w:val="18"/>
              </w:rPr>
              <w:t>用水准仪或水准仪测量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18" w:type="dxa"/>
            <w:vMerge w:val="continue"/>
            <w:vAlign w:val="center"/>
          </w:tcPr>
          <w:p>
            <w:pPr>
              <w:snapToGrid w:val="0"/>
              <w:jc w:val="center"/>
              <w:rPr>
                <w:rFonts w:ascii="Times New Roman" w:hAnsi="Times New Roman"/>
                <w:sz w:val="18"/>
                <w:szCs w:val="18"/>
              </w:rPr>
            </w:pPr>
          </w:p>
        </w:tc>
        <w:tc>
          <w:tcPr>
            <w:tcW w:w="853" w:type="dxa"/>
            <w:vMerge w:val="continue"/>
            <w:vAlign w:val="center"/>
          </w:tcPr>
          <w:p>
            <w:pPr>
              <w:snapToGrid w:val="0"/>
              <w:jc w:val="center"/>
              <w:rPr>
                <w:rFonts w:ascii="Times New Roman" w:hAnsi="Times New Roman"/>
                <w:sz w:val="18"/>
                <w:szCs w:val="18"/>
              </w:rPr>
            </w:pPr>
          </w:p>
        </w:tc>
        <w:tc>
          <w:tcPr>
            <w:tcW w:w="866" w:type="dxa"/>
            <w:vMerge w:val="continue"/>
            <w:vAlign w:val="center"/>
          </w:tcPr>
          <w:p>
            <w:pPr>
              <w:snapToGrid w:val="0"/>
              <w:jc w:val="center"/>
              <w:rPr>
                <w:rFonts w:ascii="Times New Roman" w:hAnsi="Times New Roman"/>
                <w:sz w:val="18"/>
                <w:szCs w:val="18"/>
              </w:rPr>
            </w:pPr>
          </w:p>
        </w:tc>
        <w:tc>
          <w:tcPr>
            <w:tcW w:w="1220" w:type="dxa"/>
            <w:gridSpan w:val="2"/>
            <w:vAlign w:val="center"/>
          </w:tcPr>
          <w:p>
            <w:pPr>
              <w:snapToGrid w:val="0"/>
              <w:jc w:val="center"/>
              <w:rPr>
                <w:rFonts w:ascii="Times New Roman" w:hAnsi="Times New Roman"/>
                <w:sz w:val="18"/>
                <w:szCs w:val="18"/>
              </w:rPr>
            </w:pPr>
            <w:r>
              <w:rPr>
                <w:rFonts w:ascii="Times New Roman" w:hAnsi="Times New Roman"/>
                <w:sz w:val="18"/>
                <w:szCs w:val="18"/>
              </w:rPr>
              <w:t>D</w:t>
            </w:r>
            <w:r>
              <w:rPr>
                <w:rFonts w:ascii="Times New Roman" w:hAnsi="Times New Roman"/>
                <w:sz w:val="18"/>
                <w:szCs w:val="18"/>
                <w:vertAlign w:val="subscript"/>
              </w:rPr>
              <w:t>1</w:t>
            </w:r>
            <w:r>
              <w:rPr>
                <w:rFonts w:ascii="Times New Roman" w:hAnsi="Times New Roman"/>
                <w:sz w:val="18"/>
                <w:szCs w:val="18"/>
              </w:rPr>
              <w:t>≥1500</w:t>
            </w:r>
          </w:p>
        </w:tc>
        <w:tc>
          <w:tcPr>
            <w:tcW w:w="1458" w:type="dxa"/>
            <w:vAlign w:val="center"/>
          </w:tcPr>
          <w:p>
            <w:pPr>
              <w:snapToGrid w:val="0"/>
              <w:jc w:val="center"/>
              <w:rPr>
                <w:rFonts w:ascii="Times New Roman" w:hAnsi="Times New Roman"/>
                <w:sz w:val="18"/>
                <w:szCs w:val="18"/>
              </w:rPr>
            </w:pPr>
            <w:r>
              <w:rPr>
                <w:rFonts w:ascii="Times New Roman" w:hAnsi="Times New Roman"/>
                <w:sz w:val="18"/>
                <w:szCs w:val="18"/>
              </w:rPr>
              <w:t>+40，-50</w:t>
            </w:r>
          </w:p>
        </w:tc>
        <w:tc>
          <w:tcPr>
            <w:tcW w:w="1134" w:type="dxa"/>
            <w:vMerge w:val="continue"/>
            <w:vAlign w:val="center"/>
          </w:tcPr>
          <w:p>
            <w:pPr>
              <w:snapToGrid w:val="0"/>
              <w:ind w:firstLine="360"/>
              <w:jc w:val="center"/>
              <w:rPr>
                <w:rFonts w:ascii="Times New Roman" w:hAnsi="Times New Roman"/>
                <w:sz w:val="18"/>
                <w:szCs w:val="18"/>
              </w:rPr>
            </w:pPr>
          </w:p>
        </w:tc>
        <w:tc>
          <w:tcPr>
            <w:tcW w:w="1134" w:type="dxa"/>
            <w:vMerge w:val="continue"/>
            <w:vAlign w:val="center"/>
          </w:tcPr>
          <w:p>
            <w:pPr>
              <w:snapToGrid w:val="0"/>
              <w:ind w:firstLine="360"/>
              <w:jc w:val="center"/>
              <w:rPr>
                <w:rFonts w:ascii="Times New Roman" w:hAnsi="Times New Roman"/>
                <w:sz w:val="18"/>
                <w:szCs w:val="18"/>
              </w:rPr>
            </w:pPr>
          </w:p>
        </w:tc>
        <w:tc>
          <w:tcPr>
            <w:tcW w:w="1564" w:type="dxa"/>
            <w:vMerge w:val="continue"/>
            <w:vAlign w:val="center"/>
          </w:tcPr>
          <w:p>
            <w:pPr>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18" w:type="dxa"/>
            <w:vMerge w:val="continue"/>
            <w:vAlign w:val="center"/>
          </w:tcPr>
          <w:p>
            <w:pPr>
              <w:snapToGrid w:val="0"/>
              <w:jc w:val="center"/>
              <w:rPr>
                <w:rFonts w:ascii="Times New Roman" w:hAnsi="Times New Roman"/>
                <w:sz w:val="18"/>
                <w:szCs w:val="18"/>
              </w:rPr>
            </w:pPr>
          </w:p>
        </w:tc>
        <w:tc>
          <w:tcPr>
            <w:tcW w:w="853" w:type="dxa"/>
            <w:vMerge w:val="continue"/>
            <w:vAlign w:val="center"/>
          </w:tcPr>
          <w:p>
            <w:pPr>
              <w:snapToGrid w:val="0"/>
              <w:jc w:val="center"/>
              <w:rPr>
                <w:rFonts w:ascii="Times New Roman" w:hAnsi="Times New Roman"/>
                <w:sz w:val="18"/>
                <w:szCs w:val="18"/>
              </w:rPr>
            </w:pPr>
          </w:p>
        </w:tc>
        <w:tc>
          <w:tcPr>
            <w:tcW w:w="2086" w:type="dxa"/>
            <w:gridSpan w:val="3"/>
            <w:vAlign w:val="center"/>
          </w:tcPr>
          <w:p>
            <w:pPr>
              <w:widowControl/>
              <w:jc w:val="center"/>
              <w:rPr>
                <w:rFonts w:ascii="Times New Roman" w:hAnsi="Times New Roman"/>
                <w:sz w:val="18"/>
                <w:szCs w:val="18"/>
              </w:rPr>
            </w:pPr>
            <w:r>
              <w:rPr>
                <w:rFonts w:ascii="Times New Roman" w:hAnsi="Times New Roman"/>
                <w:sz w:val="18"/>
                <w:szCs w:val="18"/>
              </w:rPr>
              <w:t>300m≤顶进长度</w:t>
            </w:r>
          </w:p>
          <w:p>
            <w:pPr>
              <w:snapToGrid w:val="0"/>
              <w:jc w:val="center"/>
              <w:rPr>
                <w:rFonts w:ascii="Times New Roman" w:hAnsi="Times New Roman"/>
                <w:sz w:val="18"/>
                <w:szCs w:val="18"/>
              </w:rPr>
            </w:pPr>
            <w:r>
              <w:rPr>
                <w:rFonts w:ascii="Times New Roman" w:hAnsi="Times New Roman"/>
                <w:sz w:val="18"/>
                <w:szCs w:val="18"/>
              </w:rPr>
              <w:t>＜1000m</w:t>
            </w:r>
          </w:p>
        </w:tc>
        <w:tc>
          <w:tcPr>
            <w:tcW w:w="1458" w:type="dxa"/>
            <w:vAlign w:val="center"/>
          </w:tcPr>
          <w:p>
            <w:pPr>
              <w:snapToGrid w:val="0"/>
              <w:jc w:val="center"/>
              <w:rPr>
                <w:rFonts w:ascii="Times New Roman" w:hAnsi="Times New Roman"/>
                <w:sz w:val="18"/>
                <w:szCs w:val="18"/>
              </w:rPr>
            </w:pPr>
            <w:r>
              <w:rPr>
                <w:rFonts w:ascii="Times New Roman" w:hAnsi="Times New Roman"/>
                <w:sz w:val="18"/>
                <w:szCs w:val="18"/>
              </w:rPr>
              <w:t>+60，-80</w:t>
            </w:r>
          </w:p>
        </w:tc>
        <w:tc>
          <w:tcPr>
            <w:tcW w:w="1134" w:type="dxa"/>
            <w:vMerge w:val="continue"/>
            <w:vAlign w:val="center"/>
          </w:tcPr>
          <w:p>
            <w:pPr>
              <w:snapToGrid w:val="0"/>
              <w:ind w:firstLine="360"/>
              <w:jc w:val="center"/>
              <w:rPr>
                <w:rFonts w:ascii="Times New Roman" w:hAnsi="Times New Roman"/>
                <w:sz w:val="18"/>
                <w:szCs w:val="18"/>
              </w:rPr>
            </w:pPr>
          </w:p>
        </w:tc>
        <w:tc>
          <w:tcPr>
            <w:tcW w:w="1134" w:type="dxa"/>
            <w:vMerge w:val="continue"/>
            <w:vAlign w:val="center"/>
          </w:tcPr>
          <w:p>
            <w:pPr>
              <w:snapToGrid w:val="0"/>
              <w:ind w:firstLine="360"/>
              <w:jc w:val="center"/>
              <w:rPr>
                <w:rFonts w:ascii="Times New Roman" w:hAnsi="Times New Roman"/>
                <w:sz w:val="18"/>
                <w:szCs w:val="18"/>
              </w:rPr>
            </w:pPr>
          </w:p>
        </w:tc>
        <w:tc>
          <w:tcPr>
            <w:tcW w:w="1564" w:type="dxa"/>
            <w:vMerge w:val="restart"/>
            <w:vAlign w:val="center"/>
          </w:tcPr>
          <w:p>
            <w:pPr>
              <w:snapToGrid w:val="0"/>
              <w:jc w:val="center"/>
              <w:rPr>
                <w:rFonts w:ascii="Times New Roman" w:hAnsi="Times New Roman"/>
                <w:sz w:val="18"/>
                <w:szCs w:val="18"/>
              </w:rPr>
            </w:pPr>
            <w:r>
              <w:rPr>
                <w:rFonts w:ascii="Times New Roman" w:hAnsi="Times New Roman"/>
                <w:sz w:val="18"/>
                <w:szCs w:val="18"/>
              </w:rPr>
              <w:t>用水准仪测量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18" w:type="dxa"/>
            <w:vMerge w:val="continue"/>
            <w:vAlign w:val="center"/>
          </w:tcPr>
          <w:p>
            <w:pPr>
              <w:snapToGrid w:val="0"/>
              <w:jc w:val="center"/>
              <w:rPr>
                <w:rFonts w:ascii="Times New Roman" w:hAnsi="Times New Roman"/>
                <w:sz w:val="18"/>
                <w:szCs w:val="18"/>
              </w:rPr>
            </w:pPr>
          </w:p>
        </w:tc>
        <w:tc>
          <w:tcPr>
            <w:tcW w:w="853" w:type="dxa"/>
            <w:vMerge w:val="continue"/>
            <w:vAlign w:val="center"/>
          </w:tcPr>
          <w:p>
            <w:pPr>
              <w:snapToGrid w:val="0"/>
              <w:jc w:val="center"/>
              <w:rPr>
                <w:rFonts w:ascii="Times New Roman" w:hAnsi="Times New Roman"/>
                <w:sz w:val="18"/>
                <w:szCs w:val="18"/>
              </w:rPr>
            </w:pPr>
          </w:p>
        </w:tc>
        <w:tc>
          <w:tcPr>
            <w:tcW w:w="2086" w:type="dxa"/>
            <w:gridSpan w:val="3"/>
            <w:vAlign w:val="center"/>
          </w:tcPr>
          <w:p>
            <w:pPr>
              <w:snapToGrid w:val="0"/>
              <w:jc w:val="center"/>
              <w:rPr>
                <w:rFonts w:ascii="Times New Roman" w:hAnsi="Times New Roman"/>
                <w:sz w:val="18"/>
                <w:szCs w:val="18"/>
              </w:rPr>
            </w:pPr>
            <w:r>
              <w:rPr>
                <w:rFonts w:ascii="Times New Roman" w:hAnsi="Times New Roman"/>
                <w:sz w:val="18"/>
                <w:szCs w:val="18"/>
              </w:rPr>
              <w:t>顶进长度≥1000m</w:t>
            </w:r>
          </w:p>
        </w:tc>
        <w:tc>
          <w:tcPr>
            <w:tcW w:w="1458" w:type="dxa"/>
            <w:vAlign w:val="center"/>
          </w:tcPr>
          <w:p>
            <w:pPr>
              <w:snapToGrid w:val="0"/>
              <w:jc w:val="center"/>
              <w:rPr>
                <w:rFonts w:ascii="Times New Roman" w:hAnsi="Times New Roman"/>
                <w:sz w:val="18"/>
                <w:szCs w:val="18"/>
              </w:rPr>
            </w:pPr>
            <w:r>
              <w:rPr>
                <w:rFonts w:ascii="Times New Roman" w:hAnsi="Times New Roman"/>
                <w:sz w:val="18"/>
                <w:szCs w:val="18"/>
              </w:rPr>
              <w:t>+80，-100</w:t>
            </w:r>
          </w:p>
        </w:tc>
        <w:tc>
          <w:tcPr>
            <w:tcW w:w="1134" w:type="dxa"/>
            <w:vMerge w:val="continue"/>
            <w:vAlign w:val="center"/>
          </w:tcPr>
          <w:p>
            <w:pPr>
              <w:snapToGrid w:val="0"/>
              <w:ind w:firstLine="360"/>
              <w:jc w:val="center"/>
              <w:rPr>
                <w:rFonts w:ascii="Times New Roman" w:hAnsi="Times New Roman"/>
                <w:sz w:val="18"/>
                <w:szCs w:val="18"/>
              </w:rPr>
            </w:pPr>
          </w:p>
        </w:tc>
        <w:tc>
          <w:tcPr>
            <w:tcW w:w="1134" w:type="dxa"/>
            <w:vMerge w:val="continue"/>
            <w:vAlign w:val="center"/>
          </w:tcPr>
          <w:p>
            <w:pPr>
              <w:snapToGrid w:val="0"/>
              <w:ind w:firstLine="360"/>
              <w:jc w:val="center"/>
              <w:rPr>
                <w:rFonts w:ascii="Times New Roman" w:hAnsi="Times New Roman"/>
                <w:sz w:val="18"/>
                <w:szCs w:val="18"/>
              </w:rPr>
            </w:pPr>
          </w:p>
        </w:tc>
        <w:tc>
          <w:tcPr>
            <w:tcW w:w="1564" w:type="dxa"/>
            <w:vMerge w:val="continue"/>
            <w:vAlign w:val="center"/>
          </w:tcPr>
          <w:p>
            <w:pPr>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18" w:type="dxa"/>
            <w:vMerge w:val="restart"/>
            <w:vAlign w:val="center"/>
          </w:tcPr>
          <w:p>
            <w:pPr>
              <w:snapToGrid w:val="0"/>
              <w:jc w:val="center"/>
              <w:rPr>
                <w:rFonts w:ascii="Times New Roman" w:hAnsi="Times New Roman"/>
                <w:sz w:val="18"/>
                <w:szCs w:val="18"/>
              </w:rPr>
            </w:pPr>
            <w:r>
              <w:rPr>
                <w:rFonts w:ascii="Times New Roman" w:hAnsi="Times New Roman"/>
                <w:sz w:val="18"/>
                <w:szCs w:val="18"/>
              </w:rPr>
              <w:t>3</w:t>
            </w:r>
          </w:p>
        </w:tc>
        <w:tc>
          <w:tcPr>
            <w:tcW w:w="853" w:type="dxa"/>
            <w:vMerge w:val="restart"/>
            <w:vAlign w:val="center"/>
          </w:tcPr>
          <w:p>
            <w:pPr>
              <w:snapToGrid w:val="0"/>
              <w:jc w:val="center"/>
              <w:rPr>
                <w:rFonts w:ascii="Times New Roman" w:hAnsi="Times New Roman"/>
                <w:sz w:val="18"/>
                <w:szCs w:val="18"/>
              </w:rPr>
            </w:pPr>
            <w:r>
              <w:rPr>
                <w:rFonts w:ascii="Times New Roman" w:hAnsi="Times New Roman"/>
                <w:sz w:val="18"/>
                <w:szCs w:val="18"/>
              </w:rPr>
              <w:t>曲线顶管水平轴线</w:t>
            </w:r>
          </w:p>
        </w:tc>
        <w:tc>
          <w:tcPr>
            <w:tcW w:w="1125" w:type="dxa"/>
            <w:gridSpan w:val="2"/>
            <w:vMerge w:val="restart"/>
            <w:vAlign w:val="center"/>
          </w:tcPr>
          <w:p>
            <w:pPr>
              <w:snapToGrid w:val="0"/>
              <w:rPr>
                <w:rFonts w:ascii="Times New Roman" w:hAnsi="Times New Roman"/>
                <w:sz w:val="18"/>
                <w:szCs w:val="18"/>
              </w:rPr>
            </w:pPr>
            <w:r>
              <w:rPr>
                <w:rFonts w:ascii="Times New Roman" w:hAnsi="Times New Roman"/>
                <w:sz w:val="18"/>
                <w:szCs w:val="18"/>
              </w:rPr>
              <w:t>R≤150 D</w:t>
            </w:r>
            <w:r>
              <w:rPr>
                <w:rFonts w:ascii="Times New Roman" w:hAnsi="Times New Roman"/>
                <w:sz w:val="18"/>
                <w:szCs w:val="18"/>
                <w:vertAlign w:val="subscript"/>
              </w:rPr>
              <w:t>1</w:t>
            </w:r>
          </w:p>
        </w:tc>
        <w:tc>
          <w:tcPr>
            <w:tcW w:w="961" w:type="dxa"/>
            <w:vAlign w:val="center"/>
          </w:tcPr>
          <w:p>
            <w:pPr>
              <w:snapToGrid w:val="0"/>
              <w:jc w:val="center"/>
              <w:rPr>
                <w:rFonts w:ascii="Times New Roman" w:hAnsi="Times New Roman"/>
                <w:sz w:val="18"/>
                <w:szCs w:val="18"/>
              </w:rPr>
            </w:pPr>
            <w:r>
              <w:rPr>
                <w:rFonts w:ascii="Times New Roman" w:hAnsi="Times New Roman"/>
                <w:sz w:val="18"/>
                <w:szCs w:val="18"/>
              </w:rPr>
              <w:t>水平曲线</w:t>
            </w:r>
          </w:p>
        </w:tc>
        <w:tc>
          <w:tcPr>
            <w:tcW w:w="1458" w:type="dxa"/>
            <w:vAlign w:val="center"/>
          </w:tcPr>
          <w:p>
            <w:pPr>
              <w:snapToGrid w:val="0"/>
              <w:jc w:val="center"/>
              <w:rPr>
                <w:rFonts w:ascii="Times New Roman" w:hAnsi="Times New Roman"/>
                <w:sz w:val="18"/>
                <w:szCs w:val="18"/>
              </w:rPr>
            </w:pPr>
            <w:r>
              <w:rPr>
                <w:rFonts w:ascii="Times New Roman" w:hAnsi="Times New Roman"/>
                <w:sz w:val="18"/>
                <w:szCs w:val="18"/>
              </w:rPr>
              <w:t>150</w:t>
            </w:r>
          </w:p>
        </w:tc>
        <w:tc>
          <w:tcPr>
            <w:tcW w:w="1134" w:type="dxa"/>
            <w:vMerge w:val="continue"/>
            <w:vAlign w:val="center"/>
          </w:tcPr>
          <w:p>
            <w:pPr>
              <w:snapToGrid w:val="0"/>
              <w:ind w:firstLine="360"/>
              <w:jc w:val="center"/>
              <w:rPr>
                <w:rFonts w:ascii="Times New Roman" w:hAnsi="Times New Roman"/>
                <w:sz w:val="18"/>
                <w:szCs w:val="18"/>
              </w:rPr>
            </w:pPr>
          </w:p>
        </w:tc>
        <w:tc>
          <w:tcPr>
            <w:tcW w:w="1134" w:type="dxa"/>
            <w:vMerge w:val="continue"/>
            <w:vAlign w:val="center"/>
          </w:tcPr>
          <w:p>
            <w:pPr>
              <w:snapToGrid w:val="0"/>
              <w:ind w:firstLine="360"/>
              <w:jc w:val="center"/>
              <w:rPr>
                <w:rFonts w:ascii="Times New Roman" w:hAnsi="Times New Roman"/>
                <w:sz w:val="18"/>
                <w:szCs w:val="18"/>
              </w:rPr>
            </w:pPr>
          </w:p>
        </w:tc>
        <w:tc>
          <w:tcPr>
            <w:tcW w:w="1564" w:type="dxa"/>
            <w:vMerge w:val="restart"/>
            <w:vAlign w:val="center"/>
          </w:tcPr>
          <w:p>
            <w:pPr>
              <w:snapToGrid w:val="0"/>
              <w:jc w:val="center"/>
              <w:rPr>
                <w:rFonts w:ascii="Times New Roman" w:hAnsi="Times New Roman"/>
                <w:sz w:val="18"/>
                <w:szCs w:val="18"/>
              </w:rPr>
            </w:pPr>
            <w:r>
              <w:rPr>
                <w:rFonts w:ascii="Times New Roman" w:hAnsi="Times New Roman"/>
                <w:sz w:val="18"/>
                <w:szCs w:val="18"/>
              </w:rPr>
              <w:t>用经纬仪测量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18" w:type="dxa"/>
            <w:vMerge w:val="continue"/>
            <w:vAlign w:val="center"/>
          </w:tcPr>
          <w:p>
            <w:pPr>
              <w:snapToGrid w:val="0"/>
              <w:jc w:val="center"/>
              <w:rPr>
                <w:rFonts w:ascii="Times New Roman" w:hAnsi="Times New Roman"/>
                <w:sz w:val="18"/>
                <w:szCs w:val="18"/>
              </w:rPr>
            </w:pPr>
          </w:p>
        </w:tc>
        <w:tc>
          <w:tcPr>
            <w:tcW w:w="853" w:type="dxa"/>
            <w:vMerge w:val="continue"/>
            <w:vAlign w:val="center"/>
          </w:tcPr>
          <w:p>
            <w:pPr>
              <w:snapToGrid w:val="0"/>
              <w:jc w:val="center"/>
              <w:rPr>
                <w:rFonts w:ascii="Times New Roman" w:hAnsi="Times New Roman"/>
                <w:sz w:val="18"/>
                <w:szCs w:val="18"/>
              </w:rPr>
            </w:pPr>
          </w:p>
        </w:tc>
        <w:tc>
          <w:tcPr>
            <w:tcW w:w="1125" w:type="dxa"/>
            <w:gridSpan w:val="2"/>
            <w:vMerge w:val="continue"/>
            <w:vAlign w:val="center"/>
          </w:tcPr>
          <w:p>
            <w:pPr>
              <w:snapToGrid w:val="0"/>
              <w:jc w:val="center"/>
              <w:rPr>
                <w:rFonts w:ascii="Times New Roman" w:hAnsi="Times New Roman"/>
                <w:sz w:val="18"/>
                <w:szCs w:val="18"/>
              </w:rPr>
            </w:pPr>
          </w:p>
        </w:tc>
        <w:tc>
          <w:tcPr>
            <w:tcW w:w="961" w:type="dxa"/>
            <w:vAlign w:val="center"/>
          </w:tcPr>
          <w:p>
            <w:pPr>
              <w:snapToGrid w:val="0"/>
              <w:jc w:val="center"/>
              <w:rPr>
                <w:rFonts w:ascii="Times New Roman" w:hAnsi="Times New Roman"/>
                <w:sz w:val="18"/>
                <w:szCs w:val="18"/>
              </w:rPr>
            </w:pPr>
            <w:r>
              <w:rPr>
                <w:rFonts w:ascii="Times New Roman" w:hAnsi="Times New Roman"/>
                <w:sz w:val="18"/>
                <w:szCs w:val="18"/>
              </w:rPr>
              <w:t>竖曲线</w:t>
            </w:r>
          </w:p>
        </w:tc>
        <w:tc>
          <w:tcPr>
            <w:tcW w:w="1458" w:type="dxa"/>
            <w:vAlign w:val="center"/>
          </w:tcPr>
          <w:p>
            <w:pPr>
              <w:snapToGrid w:val="0"/>
              <w:jc w:val="center"/>
              <w:rPr>
                <w:rFonts w:ascii="Times New Roman" w:hAnsi="Times New Roman"/>
                <w:sz w:val="18"/>
                <w:szCs w:val="18"/>
              </w:rPr>
            </w:pPr>
            <w:r>
              <w:rPr>
                <w:rFonts w:ascii="Times New Roman" w:hAnsi="Times New Roman"/>
                <w:sz w:val="18"/>
                <w:szCs w:val="18"/>
              </w:rPr>
              <w:t>150</w:t>
            </w:r>
          </w:p>
        </w:tc>
        <w:tc>
          <w:tcPr>
            <w:tcW w:w="1134" w:type="dxa"/>
            <w:vMerge w:val="continue"/>
            <w:vAlign w:val="center"/>
          </w:tcPr>
          <w:p>
            <w:pPr>
              <w:snapToGrid w:val="0"/>
              <w:ind w:firstLine="360"/>
              <w:jc w:val="center"/>
              <w:rPr>
                <w:rFonts w:ascii="Times New Roman" w:hAnsi="Times New Roman"/>
                <w:sz w:val="18"/>
                <w:szCs w:val="18"/>
              </w:rPr>
            </w:pPr>
          </w:p>
        </w:tc>
        <w:tc>
          <w:tcPr>
            <w:tcW w:w="1134" w:type="dxa"/>
            <w:vMerge w:val="continue"/>
            <w:vAlign w:val="center"/>
          </w:tcPr>
          <w:p>
            <w:pPr>
              <w:snapToGrid w:val="0"/>
              <w:ind w:firstLine="360"/>
              <w:jc w:val="center"/>
              <w:rPr>
                <w:rFonts w:ascii="Times New Roman" w:hAnsi="Times New Roman"/>
                <w:sz w:val="18"/>
                <w:szCs w:val="18"/>
              </w:rPr>
            </w:pPr>
          </w:p>
        </w:tc>
        <w:tc>
          <w:tcPr>
            <w:tcW w:w="1564" w:type="dxa"/>
            <w:vMerge w:val="continue"/>
            <w:vAlign w:val="center"/>
          </w:tcPr>
          <w:p>
            <w:pPr>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18" w:type="dxa"/>
            <w:vMerge w:val="continue"/>
            <w:vAlign w:val="center"/>
          </w:tcPr>
          <w:p>
            <w:pPr>
              <w:snapToGrid w:val="0"/>
              <w:jc w:val="center"/>
              <w:rPr>
                <w:rFonts w:ascii="Times New Roman" w:hAnsi="Times New Roman"/>
                <w:sz w:val="18"/>
                <w:szCs w:val="18"/>
              </w:rPr>
            </w:pPr>
          </w:p>
        </w:tc>
        <w:tc>
          <w:tcPr>
            <w:tcW w:w="853" w:type="dxa"/>
            <w:vMerge w:val="continue"/>
            <w:vAlign w:val="center"/>
          </w:tcPr>
          <w:p>
            <w:pPr>
              <w:snapToGrid w:val="0"/>
              <w:jc w:val="center"/>
              <w:rPr>
                <w:rFonts w:ascii="Times New Roman" w:hAnsi="Times New Roman"/>
                <w:sz w:val="18"/>
                <w:szCs w:val="18"/>
              </w:rPr>
            </w:pPr>
          </w:p>
        </w:tc>
        <w:tc>
          <w:tcPr>
            <w:tcW w:w="1125" w:type="dxa"/>
            <w:gridSpan w:val="2"/>
            <w:vMerge w:val="continue"/>
            <w:vAlign w:val="center"/>
          </w:tcPr>
          <w:p>
            <w:pPr>
              <w:snapToGrid w:val="0"/>
              <w:jc w:val="center"/>
              <w:rPr>
                <w:rFonts w:ascii="Times New Roman" w:hAnsi="Times New Roman"/>
                <w:sz w:val="18"/>
                <w:szCs w:val="18"/>
              </w:rPr>
            </w:pPr>
          </w:p>
        </w:tc>
        <w:tc>
          <w:tcPr>
            <w:tcW w:w="961" w:type="dxa"/>
            <w:vAlign w:val="center"/>
          </w:tcPr>
          <w:p>
            <w:pPr>
              <w:snapToGrid w:val="0"/>
              <w:jc w:val="center"/>
              <w:rPr>
                <w:rFonts w:ascii="Times New Roman" w:hAnsi="Times New Roman"/>
                <w:sz w:val="18"/>
                <w:szCs w:val="18"/>
              </w:rPr>
            </w:pPr>
            <w:r>
              <w:rPr>
                <w:rFonts w:ascii="Times New Roman" w:hAnsi="Times New Roman"/>
                <w:sz w:val="18"/>
                <w:szCs w:val="18"/>
              </w:rPr>
              <w:t>复合曲线</w:t>
            </w:r>
          </w:p>
        </w:tc>
        <w:tc>
          <w:tcPr>
            <w:tcW w:w="1458" w:type="dxa"/>
            <w:vAlign w:val="center"/>
          </w:tcPr>
          <w:p>
            <w:pPr>
              <w:snapToGrid w:val="0"/>
              <w:jc w:val="center"/>
              <w:rPr>
                <w:rFonts w:ascii="Times New Roman" w:hAnsi="Times New Roman"/>
                <w:sz w:val="18"/>
                <w:szCs w:val="18"/>
              </w:rPr>
            </w:pPr>
            <w:r>
              <w:rPr>
                <w:rFonts w:ascii="Times New Roman" w:hAnsi="Times New Roman"/>
                <w:sz w:val="18"/>
                <w:szCs w:val="18"/>
              </w:rPr>
              <w:t>200</w:t>
            </w:r>
          </w:p>
        </w:tc>
        <w:tc>
          <w:tcPr>
            <w:tcW w:w="1134" w:type="dxa"/>
            <w:vMerge w:val="continue"/>
            <w:vAlign w:val="center"/>
          </w:tcPr>
          <w:p>
            <w:pPr>
              <w:snapToGrid w:val="0"/>
              <w:ind w:firstLine="360"/>
              <w:jc w:val="center"/>
              <w:rPr>
                <w:rFonts w:ascii="Times New Roman" w:hAnsi="Times New Roman"/>
                <w:sz w:val="18"/>
                <w:szCs w:val="18"/>
              </w:rPr>
            </w:pPr>
          </w:p>
        </w:tc>
        <w:tc>
          <w:tcPr>
            <w:tcW w:w="1134" w:type="dxa"/>
            <w:vMerge w:val="continue"/>
            <w:vAlign w:val="center"/>
          </w:tcPr>
          <w:p>
            <w:pPr>
              <w:snapToGrid w:val="0"/>
              <w:ind w:firstLine="360"/>
              <w:jc w:val="center"/>
              <w:rPr>
                <w:rFonts w:ascii="Times New Roman" w:hAnsi="Times New Roman"/>
                <w:sz w:val="18"/>
                <w:szCs w:val="18"/>
              </w:rPr>
            </w:pPr>
          </w:p>
        </w:tc>
        <w:tc>
          <w:tcPr>
            <w:tcW w:w="1564" w:type="dxa"/>
            <w:vMerge w:val="continue"/>
            <w:vAlign w:val="center"/>
          </w:tcPr>
          <w:p>
            <w:pPr>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418" w:type="dxa"/>
            <w:vMerge w:val="continue"/>
            <w:vAlign w:val="center"/>
          </w:tcPr>
          <w:p>
            <w:pPr>
              <w:snapToGrid w:val="0"/>
              <w:jc w:val="center"/>
              <w:rPr>
                <w:rFonts w:ascii="Times New Roman" w:hAnsi="Times New Roman"/>
                <w:sz w:val="18"/>
                <w:szCs w:val="18"/>
              </w:rPr>
            </w:pPr>
          </w:p>
        </w:tc>
        <w:tc>
          <w:tcPr>
            <w:tcW w:w="853" w:type="dxa"/>
            <w:vMerge w:val="continue"/>
            <w:vAlign w:val="center"/>
          </w:tcPr>
          <w:p>
            <w:pPr>
              <w:snapToGrid w:val="0"/>
              <w:jc w:val="center"/>
              <w:rPr>
                <w:rFonts w:ascii="Times New Roman" w:hAnsi="Times New Roman"/>
                <w:sz w:val="18"/>
                <w:szCs w:val="18"/>
              </w:rPr>
            </w:pPr>
          </w:p>
        </w:tc>
        <w:tc>
          <w:tcPr>
            <w:tcW w:w="1125" w:type="dxa"/>
            <w:gridSpan w:val="2"/>
            <w:vMerge w:val="restart"/>
            <w:vAlign w:val="center"/>
          </w:tcPr>
          <w:p>
            <w:pPr>
              <w:snapToGrid w:val="0"/>
              <w:rPr>
                <w:rFonts w:ascii="Times New Roman" w:hAnsi="Times New Roman"/>
                <w:sz w:val="18"/>
                <w:szCs w:val="18"/>
              </w:rPr>
            </w:pPr>
            <w:r>
              <w:rPr>
                <w:rFonts w:ascii="Times New Roman" w:hAnsi="Times New Roman"/>
                <w:sz w:val="18"/>
                <w:szCs w:val="18"/>
              </w:rPr>
              <w:t>R＞150 D</w:t>
            </w:r>
            <w:r>
              <w:rPr>
                <w:rFonts w:ascii="Times New Roman" w:hAnsi="Times New Roman"/>
                <w:sz w:val="18"/>
                <w:szCs w:val="18"/>
                <w:vertAlign w:val="subscript"/>
              </w:rPr>
              <w:t>1</w:t>
            </w:r>
          </w:p>
        </w:tc>
        <w:tc>
          <w:tcPr>
            <w:tcW w:w="961" w:type="dxa"/>
            <w:vAlign w:val="center"/>
          </w:tcPr>
          <w:p>
            <w:pPr>
              <w:snapToGrid w:val="0"/>
              <w:jc w:val="center"/>
              <w:rPr>
                <w:rFonts w:ascii="Times New Roman" w:hAnsi="Times New Roman"/>
                <w:sz w:val="18"/>
                <w:szCs w:val="18"/>
              </w:rPr>
            </w:pPr>
            <w:r>
              <w:rPr>
                <w:rFonts w:ascii="Times New Roman" w:hAnsi="Times New Roman"/>
                <w:sz w:val="18"/>
                <w:szCs w:val="18"/>
              </w:rPr>
              <w:t>水平曲线</w:t>
            </w:r>
          </w:p>
        </w:tc>
        <w:tc>
          <w:tcPr>
            <w:tcW w:w="1458" w:type="dxa"/>
            <w:vAlign w:val="center"/>
          </w:tcPr>
          <w:p>
            <w:pPr>
              <w:snapToGrid w:val="0"/>
              <w:jc w:val="center"/>
              <w:rPr>
                <w:rFonts w:ascii="Times New Roman" w:hAnsi="Times New Roman"/>
                <w:sz w:val="18"/>
                <w:szCs w:val="18"/>
              </w:rPr>
            </w:pPr>
            <w:r>
              <w:rPr>
                <w:rFonts w:ascii="Times New Roman" w:hAnsi="Times New Roman"/>
                <w:sz w:val="18"/>
                <w:szCs w:val="18"/>
              </w:rPr>
              <w:t>150</w:t>
            </w:r>
          </w:p>
        </w:tc>
        <w:tc>
          <w:tcPr>
            <w:tcW w:w="1134" w:type="dxa"/>
            <w:vMerge w:val="continue"/>
            <w:vAlign w:val="center"/>
          </w:tcPr>
          <w:p>
            <w:pPr>
              <w:snapToGrid w:val="0"/>
              <w:ind w:firstLine="360"/>
              <w:jc w:val="center"/>
              <w:rPr>
                <w:rFonts w:ascii="Times New Roman" w:hAnsi="Times New Roman"/>
                <w:sz w:val="18"/>
                <w:szCs w:val="18"/>
              </w:rPr>
            </w:pPr>
          </w:p>
        </w:tc>
        <w:tc>
          <w:tcPr>
            <w:tcW w:w="1134" w:type="dxa"/>
            <w:vMerge w:val="continue"/>
            <w:vAlign w:val="center"/>
          </w:tcPr>
          <w:p>
            <w:pPr>
              <w:snapToGrid w:val="0"/>
              <w:ind w:firstLine="360"/>
              <w:jc w:val="center"/>
              <w:rPr>
                <w:rFonts w:ascii="Times New Roman" w:hAnsi="Times New Roman"/>
                <w:sz w:val="18"/>
                <w:szCs w:val="18"/>
              </w:rPr>
            </w:pPr>
          </w:p>
        </w:tc>
        <w:tc>
          <w:tcPr>
            <w:tcW w:w="1564" w:type="dxa"/>
            <w:vMerge w:val="continue"/>
            <w:vAlign w:val="center"/>
          </w:tcPr>
          <w:p>
            <w:pPr>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418" w:type="dxa"/>
            <w:vMerge w:val="continue"/>
            <w:vAlign w:val="center"/>
          </w:tcPr>
          <w:p>
            <w:pPr>
              <w:snapToGrid w:val="0"/>
              <w:jc w:val="center"/>
              <w:rPr>
                <w:rFonts w:ascii="Times New Roman" w:hAnsi="Times New Roman"/>
                <w:sz w:val="18"/>
                <w:szCs w:val="18"/>
              </w:rPr>
            </w:pPr>
          </w:p>
        </w:tc>
        <w:tc>
          <w:tcPr>
            <w:tcW w:w="853" w:type="dxa"/>
            <w:vMerge w:val="continue"/>
            <w:vAlign w:val="center"/>
          </w:tcPr>
          <w:p>
            <w:pPr>
              <w:snapToGrid w:val="0"/>
              <w:jc w:val="center"/>
              <w:rPr>
                <w:rFonts w:ascii="Times New Roman" w:hAnsi="Times New Roman"/>
                <w:sz w:val="18"/>
                <w:szCs w:val="18"/>
              </w:rPr>
            </w:pPr>
          </w:p>
        </w:tc>
        <w:tc>
          <w:tcPr>
            <w:tcW w:w="1125" w:type="dxa"/>
            <w:gridSpan w:val="2"/>
            <w:vMerge w:val="continue"/>
            <w:vAlign w:val="center"/>
          </w:tcPr>
          <w:p>
            <w:pPr>
              <w:snapToGrid w:val="0"/>
              <w:jc w:val="center"/>
              <w:rPr>
                <w:rFonts w:ascii="Times New Roman" w:hAnsi="Times New Roman"/>
                <w:sz w:val="18"/>
                <w:szCs w:val="18"/>
              </w:rPr>
            </w:pPr>
          </w:p>
        </w:tc>
        <w:tc>
          <w:tcPr>
            <w:tcW w:w="961" w:type="dxa"/>
            <w:vAlign w:val="center"/>
          </w:tcPr>
          <w:p>
            <w:pPr>
              <w:snapToGrid w:val="0"/>
              <w:jc w:val="center"/>
              <w:rPr>
                <w:rFonts w:ascii="Times New Roman" w:hAnsi="Times New Roman"/>
                <w:sz w:val="18"/>
                <w:szCs w:val="18"/>
              </w:rPr>
            </w:pPr>
            <w:r>
              <w:rPr>
                <w:rFonts w:ascii="Times New Roman" w:hAnsi="Times New Roman"/>
                <w:sz w:val="18"/>
                <w:szCs w:val="18"/>
              </w:rPr>
              <w:t>竖曲线</w:t>
            </w:r>
          </w:p>
        </w:tc>
        <w:tc>
          <w:tcPr>
            <w:tcW w:w="1458" w:type="dxa"/>
            <w:vAlign w:val="center"/>
          </w:tcPr>
          <w:p>
            <w:pPr>
              <w:snapToGrid w:val="0"/>
              <w:jc w:val="center"/>
              <w:rPr>
                <w:rFonts w:ascii="Times New Roman" w:hAnsi="Times New Roman"/>
                <w:sz w:val="18"/>
                <w:szCs w:val="18"/>
              </w:rPr>
            </w:pPr>
            <w:r>
              <w:rPr>
                <w:rFonts w:ascii="Times New Roman" w:hAnsi="Times New Roman"/>
                <w:sz w:val="18"/>
                <w:szCs w:val="18"/>
              </w:rPr>
              <w:t>150</w:t>
            </w:r>
          </w:p>
        </w:tc>
        <w:tc>
          <w:tcPr>
            <w:tcW w:w="1134" w:type="dxa"/>
            <w:vMerge w:val="continue"/>
            <w:vAlign w:val="center"/>
          </w:tcPr>
          <w:p>
            <w:pPr>
              <w:snapToGrid w:val="0"/>
              <w:ind w:firstLine="360"/>
              <w:jc w:val="center"/>
              <w:rPr>
                <w:rFonts w:ascii="Times New Roman" w:hAnsi="Times New Roman"/>
                <w:sz w:val="18"/>
                <w:szCs w:val="18"/>
              </w:rPr>
            </w:pPr>
          </w:p>
        </w:tc>
        <w:tc>
          <w:tcPr>
            <w:tcW w:w="1134" w:type="dxa"/>
            <w:vMerge w:val="continue"/>
            <w:vAlign w:val="center"/>
          </w:tcPr>
          <w:p>
            <w:pPr>
              <w:snapToGrid w:val="0"/>
              <w:ind w:firstLine="360"/>
              <w:jc w:val="center"/>
              <w:rPr>
                <w:rFonts w:ascii="Times New Roman" w:hAnsi="Times New Roman"/>
                <w:sz w:val="18"/>
                <w:szCs w:val="18"/>
              </w:rPr>
            </w:pPr>
          </w:p>
        </w:tc>
        <w:tc>
          <w:tcPr>
            <w:tcW w:w="1564" w:type="dxa"/>
            <w:vMerge w:val="continue"/>
            <w:vAlign w:val="center"/>
          </w:tcPr>
          <w:p>
            <w:pPr>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418" w:type="dxa"/>
            <w:vMerge w:val="continue"/>
            <w:vAlign w:val="center"/>
          </w:tcPr>
          <w:p>
            <w:pPr>
              <w:snapToGrid w:val="0"/>
              <w:jc w:val="center"/>
              <w:rPr>
                <w:rFonts w:ascii="Times New Roman" w:hAnsi="Times New Roman"/>
                <w:sz w:val="18"/>
                <w:szCs w:val="18"/>
              </w:rPr>
            </w:pPr>
          </w:p>
        </w:tc>
        <w:tc>
          <w:tcPr>
            <w:tcW w:w="853" w:type="dxa"/>
            <w:vMerge w:val="continue"/>
            <w:vAlign w:val="center"/>
          </w:tcPr>
          <w:p>
            <w:pPr>
              <w:snapToGrid w:val="0"/>
              <w:jc w:val="center"/>
              <w:rPr>
                <w:rFonts w:ascii="Times New Roman" w:hAnsi="Times New Roman"/>
                <w:sz w:val="18"/>
                <w:szCs w:val="18"/>
              </w:rPr>
            </w:pPr>
          </w:p>
        </w:tc>
        <w:tc>
          <w:tcPr>
            <w:tcW w:w="1125" w:type="dxa"/>
            <w:gridSpan w:val="2"/>
            <w:vMerge w:val="continue"/>
            <w:vAlign w:val="center"/>
          </w:tcPr>
          <w:p>
            <w:pPr>
              <w:snapToGrid w:val="0"/>
              <w:jc w:val="center"/>
              <w:rPr>
                <w:rFonts w:ascii="Times New Roman" w:hAnsi="Times New Roman"/>
                <w:sz w:val="18"/>
                <w:szCs w:val="18"/>
              </w:rPr>
            </w:pPr>
          </w:p>
        </w:tc>
        <w:tc>
          <w:tcPr>
            <w:tcW w:w="961" w:type="dxa"/>
            <w:vAlign w:val="center"/>
          </w:tcPr>
          <w:p>
            <w:pPr>
              <w:snapToGrid w:val="0"/>
              <w:jc w:val="center"/>
              <w:rPr>
                <w:rFonts w:ascii="Times New Roman" w:hAnsi="Times New Roman"/>
                <w:sz w:val="18"/>
                <w:szCs w:val="18"/>
              </w:rPr>
            </w:pPr>
            <w:r>
              <w:rPr>
                <w:rFonts w:ascii="Times New Roman" w:hAnsi="Times New Roman"/>
                <w:sz w:val="18"/>
                <w:szCs w:val="18"/>
              </w:rPr>
              <w:t>复合曲线</w:t>
            </w:r>
          </w:p>
        </w:tc>
        <w:tc>
          <w:tcPr>
            <w:tcW w:w="1458" w:type="dxa"/>
            <w:vAlign w:val="center"/>
          </w:tcPr>
          <w:p>
            <w:pPr>
              <w:snapToGrid w:val="0"/>
              <w:jc w:val="center"/>
              <w:rPr>
                <w:rFonts w:ascii="Times New Roman" w:hAnsi="Times New Roman"/>
                <w:sz w:val="18"/>
                <w:szCs w:val="18"/>
              </w:rPr>
            </w:pPr>
            <w:r>
              <w:rPr>
                <w:rFonts w:ascii="Times New Roman" w:hAnsi="Times New Roman"/>
                <w:sz w:val="18"/>
                <w:szCs w:val="18"/>
              </w:rPr>
              <w:t>150</w:t>
            </w:r>
          </w:p>
        </w:tc>
        <w:tc>
          <w:tcPr>
            <w:tcW w:w="1134" w:type="dxa"/>
            <w:vMerge w:val="continue"/>
            <w:vAlign w:val="center"/>
          </w:tcPr>
          <w:p>
            <w:pPr>
              <w:snapToGrid w:val="0"/>
              <w:ind w:firstLine="360"/>
              <w:jc w:val="center"/>
              <w:rPr>
                <w:rFonts w:ascii="Times New Roman" w:hAnsi="Times New Roman"/>
                <w:sz w:val="18"/>
                <w:szCs w:val="18"/>
              </w:rPr>
            </w:pPr>
          </w:p>
        </w:tc>
        <w:tc>
          <w:tcPr>
            <w:tcW w:w="1134" w:type="dxa"/>
            <w:vMerge w:val="continue"/>
            <w:vAlign w:val="center"/>
          </w:tcPr>
          <w:p>
            <w:pPr>
              <w:snapToGrid w:val="0"/>
              <w:ind w:firstLine="360"/>
              <w:jc w:val="center"/>
              <w:rPr>
                <w:rFonts w:ascii="Times New Roman" w:hAnsi="Times New Roman"/>
                <w:sz w:val="18"/>
                <w:szCs w:val="18"/>
              </w:rPr>
            </w:pPr>
          </w:p>
        </w:tc>
        <w:tc>
          <w:tcPr>
            <w:tcW w:w="1564" w:type="dxa"/>
            <w:vMerge w:val="continue"/>
            <w:vAlign w:val="center"/>
          </w:tcPr>
          <w:p>
            <w:pPr>
              <w:snapToGrid w:val="0"/>
              <w:jc w:val="center"/>
              <w:rPr>
                <w:rFonts w:ascii="Times New Roman" w:hAnsi="Times New Roman"/>
                <w:sz w:val="18"/>
                <w:szCs w:val="18"/>
              </w:rPr>
            </w:pPr>
          </w:p>
        </w:tc>
      </w:tr>
    </w:tbl>
    <w:p/>
    <w:p>
      <w:pPr>
        <w:pStyle w:val="132"/>
        <w:numPr>
          <w:ilvl w:val="0"/>
          <w:numId w:val="0"/>
        </w:numPr>
        <w:spacing w:before="156" w:after="156"/>
        <w:rPr>
          <w:rFonts w:hint="eastAsia"/>
        </w:rPr>
      </w:pPr>
    </w:p>
    <w:p>
      <w:pPr>
        <w:pStyle w:val="132"/>
        <w:numPr>
          <w:ilvl w:val="0"/>
          <w:numId w:val="0"/>
        </w:numPr>
        <w:spacing w:before="156" w:after="156"/>
      </w:pPr>
      <w:r>
        <w:rPr>
          <w:rFonts w:hint="eastAsia"/>
        </w:rPr>
        <w:t>表1</w:t>
      </w:r>
      <w:r>
        <w:t xml:space="preserve">1  </w:t>
      </w:r>
      <w:r>
        <w:rPr>
          <w:rFonts w:hint="eastAsia"/>
        </w:rPr>
        <w:t>顶管施工贯通情况表（续）</w:t>
      </w:r>
    </w:p>
    <w:tbl>
      <w:tblPr>
        <w:tblStyle w:val="44"/>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
        <w:gridCol w:w="853"/>
        <w:gridCol w:w="1125"/>
        <w:gridCol w:w="961"/>
        <w:gridCol w:w="1458"/>
        <w:gridCol w:w="1134"/>
        <w:gridCol w:w="1134"/>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418" w:type="dxa"/>
            <w:vMerge w:val="restart"/>
            <w:vAlign w:val="center"/>
          </w:tcPr>
          <w:p>
            <w:pPr>
              <w:snapToGrid w:val="0"/>
              <w:rPr>
                <w:rFonts w:ascii="Times New Roman" w:hAnsi="Times New Roman"/>
                <w:sz w:val="18"/>
                <w:szCs w:val="18"/>
              </w:rPr>
            </w:pPr>
            <w:r>
              <w:rPr>
                <w:rFonts w:ascii="Times New Roman" w:hAnsi="Times New Roman"/>
                <w:sz w:val="18"/>
                <w:szCs w:val="18"/>
              </w:rPr>
              <w:t>4</w:t>
            </w:r>
          </w:p>
        </w:tc>
        <w:tc>
          <w:tcPr>
            <w:tcW w:w="853" w:type="dxa"/>
            <w:vMerge w:val="restart"/>
            <w:vAlign w:val="center"/>
          </w:tcPr>
          <w:p>
            <w:pPr>
              <w:snapToGrid w:val="0"/>
              <w:jc w:val="center"/>
              <w:rPr>
                <w:rFonts w:ascii="Times New Roman" w:hAnsi="Times New Roman"/>
                <w:sz w:val="18"/>
                <w:szCs w:val="18"/>
              </w:rPr>
            </w:pPr>
            <w:r>
              <w:rPr>
                <w:rFonts w:ascii="Times New Roman" w:hAnsi="Times New Roman"/>
                <w:sz w:val="18"/>
                <w:szCs w:val="18"/>
              </w:rPr>
              <w:t>曲线顶管内底高程</w:t>
            </w:r>
          </w:p>
        </w:tc>
        <w:tc>
          <w:tcPr>
            <w:tcW w:w="1125" w:type="dxa"/>
            <w:vMerge w:val="restart"/>
            <w:vAlign w:val="center"/>
          </w:tcPr>
          <w:p>
            <w:pPr>
              <w:snapToGrid w:val="0"/>
              <w:rPr>
                <w:rFonts w:ascii="Times New Roman" w:hAnsi="Times New Roman"/>
                <w:sz w:val="18"/>
                <w:szCs w:val="18"/>
              </w:rPr>
            </w:pPr>
            <w:r>
              <w:rPr>
                <w:rFonts w:ascii="Times New Roman" w:hAnsi="Times New Roman"/>
                <w:sz w:val="18"/>
                <w:szCs w:val="18"/>
              </w:rPr>
              <w:t>R≤150 D</w:t>
            </w:r>
            <w:r>
              <w:rPr>
                <w:rFonts w:ascii="Times New Roman" w:hAnsi="Times New Roman"/>
                <w:sz w:val="18"/>
                <w:szCs w:val="18"/>
                <w:vertAlign w:val="subscript"/>
              </w:rPr>
              <w:t>1</w:t>
            </w:r>
          </w:p>
        </w:tc>
        <w:tc>
          <w:tcPr>
            <w:tcW w:w="961" w:type="dxa"/>
            <w:vAlign w:val="center"/>
          </w:tcPr>
          <w:p>
            <w:pPr>
              <w:snapToGrid w:val="0"/>
              <w:jc w:val="center"/>
              <w:rPr>
                <w:rFonts w:ascii="Times New Roman" w:hAnsi="Times New Roman"/>
                <w:sz w:val="18"/>
                <w:szCs w:val="18"/>
              </w:rPr>
            </w:pPr>
            <w:r>
              <w:rPr>
                <w:rFonts w:ascii="Times New Roman" w:hAnsi="Times New Roman"/>
                <w:sz w:val="18"/>
                <w:szCs w:val="18"/>
              </w:rPr>
              <w:t>水平曲线</w:t>
            </w:r>
          </w:p>
        </w:tc>
        <w:tc>
          <w:tcPr>
            <w:tcW w:w="1458" w:type="dxa"/>
            <w:vAlign w:val="center"/>
          </w:tcPr>
          <w:p>
            <w:pPr>
              <w:snapToGrid w:val="0"/>
              <w:jc w:val="center"/>
              <w:rPr>
                <w:rFonts w:ascii="Times New Roman" w:hAnsi="Times New Roman"/>
                <w:sz w:val="18"/>
                <w:szCs w:val="18"/>
              </w:rPr>
            </w:pPr>
            <w:r>
              <w:rPr>
                <w:rFonts w:ascii="Times New Roman" w:hAnsi="Times New Roman"/>
                <w:sz w:val="18"/>
                <w:szCs w:val="18"/>
              </w:rPr>
              <w:t>+100，-150</w:t>
            </w:r>
          </w:p>
        </w:tc>
        <w:tc>
          <w:tcPr>
            <w:tcW w:w="1134" w:type="dxa"/>
            <w:vMerge w:val="restart"/>
            <w:vAlign w:val="center"/>
          </w:tcPr>
          <w:p>
            <w:pPr>
              <w:snapToGrid w:val="0"/>
              <w:ind w:firstLine="360"/>
              <w:jc w:val="center"/>
              <w:rPr>
                <w:rFonts w:ascii="Times New Roman" w:hAnsi="Times New Roman"/>
                <w:sz w:val="18"/>
                <w:szCs w:val="18"/>
              </w:rPr>
            </w:pPr>
          </w:p>
        </w:tc>
        <w:tc>
          <w:tcPr>
            <w:tcW w:w="1134" w:type="dxa"/>
            <w:vMerge w:val="restart"/>
            <w:vAlign w:val="center"/>
          </w:tcPr>
          <w:p>
            <w:pPr>
              <w:snapToGrid w:val="0"/>
              <w:ind w:firstLine="360"/>
              <w:jc w:val="center"/>
              <w:rPr>
                <w:rFonts w:ascii="Times New Roman" w:hAnsi="Times New Roman"/>
                <w:sz w:val="18"/>
                <w:szCs w:val="18"/>
              </w:rPr>
            </w:pPr>
          </w:p>
        </w:tc>
        <w:tc>
          <w:tcPr>
            <w:tcW w:w="1564" w:type="dxa"/>
            <w:vMerge w:val="restart"/>
            <w:vAlign w:val="center"/>
          </w:tcPr>
          <w:p>
            <w:pPr>
              <w:snapToGrid w:val="0"/>
              <w:jc w:val="center"/>
              <w:rPr>
                <w:rFonts w:ascii="Times New Roman" w:hAnsi="Times New Roman"/>
                <w:sz w:val="18"/>
                <w:szCs w:val="18"/>
              </w:rPr>
            </w:pPr>
            <w:r>
              <w:rPr>
                <w:rFonts w:ascii="Times New Roman" w:hAnsi="Times New Roman"/>
                <w:sz w:val="18"/>
                <w:szCs w:val="18"/>
              </w:rPr>
              <w:t>用水准仪测量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18" w:type="dxa"/>
            <w:vMerge w:val="continue"/>
            <w:vAlign w:val="center"/>
          </w:tcPr>
          <w:p>
            <w:pPr>
              <w:snapToGrid w:val="0"/>
              <w:rPr>
                <w:rFonts w:ascii="Times New Roman" w:hAnsi="Times New Roman"/>
                <w:sz w:val="18"/>
                <w:szCs w:val="18"/>
              </w:rPr>
            </w:pPr>
          </w:p>
        </w:tc>
        <w:tc>
          <w:tcPr>
            <w:tcW w:w="853" w:type="dxa"/>
            <w:vMerge w:val="continue"/>
            <w:vAlign w:val="center"/>
          </w:tcPr>
          <w:p>
            <w:pPr>
              <w:snapToGrid w:val="0"/>
              <w:jc w:val="center"/>
              <w:rPr>
                <w:rFonts w:ascii="Times New Roman" w:hAnsi="Times New Roman"/>
                <w:sz w:val="18"/>
                <w:szCs w:val="18"/>
              </w:rPr>
            </w:pPr>
          </w:p>
        </w:tc>
        <w:tc>
          <w:tcPr>
            <w:tcW w:w="1125" w:type="dxa"/>
            <w:vMerge w:val="continue"/>
            <w:vAlign w:val="center"/>
          </w:tcPr>
          <w:p>
            <w:pPr>
              <w:snapToGrid w:val="0"/>
              <w:jc w:val="center"/>
              <w:rPr>
                <w:rFonts w:ascii="Times New Roman" w:hAnsi="Times New Roman"/>
                <w:sz w:val="18"/>
                <w:szCs w:val="18"/>
              </w:rPr>
            </w:pPr>
          </w:p>
        </w:tc>
        <w:tc>
          <w:tcPr>
            <w:tcW w:w="961" w:type="dxa"/>
            <w:vAlign w:val="center"/>
          </w:tcPr>
          <w:p>
            <w:pPr>
              <w:snapToGrid w:val="0"/>
              <w:jc w:val="center"/>
              <w:rPr>
                <w:rFonts w:ascii="Times New Roman" w:hAnsi="Times New Roman"/>
                <w:sz w:val="18"/>
                <w:szCs w:val="18"/>
              </w:rPr>
            </w:pPr>
            <w:r>
              <w:rPr>
                <w:rFonts w:ascii="Times New Roman" w:hAnsi="Times New Roman"/>
                <w:sz w:val="18"/>
                <w:szCs w:val="18"/>
              </w:rPr>
              <w:t>竖曲线</w:t>
            </w:r>
          </w:p>
        </w:tc>
        <w:tc>
          <w:tcPr>
            <w:tcW w:w="1458" w:type="dxa"/>
            <w:vAlign w:val="center"/>
          </w:tcPr>
          <w:p>
            <w:pPr>
              <w:snapToGrid w:val="0"/>
              <w:jc w:val="center"/>
              <w:rPr>
                <w:rFonts w:ascii="Times New Roman" w:hAnsi="Times New Roman"/>
                <w:sz w:val="18"/>
                <w:szCs w:val="18"/>
              </w:rPr>
            </w:pPr>
            <w:r>
              <w:rPr>
                <w:rFonts w:ascii="Times New Roman" w:hAnsi="Times New Roman"/>
                <w:sz w:val="18"/>
                <w:szCs w:val="18"/>
              </w:rPr>
              <w:t>+150，-200</w:t>
            </w:r>
          </w:p>
        </w:tc>
        <w:tc>
          <w:tcPr>
            <w:tcW w:w="1134" w:type="dxa"/>
            <w:vMerge w:val="continue"/>
            <w:vAlign w:val="center"/>
          </w:tcPr>
          <w:p>
            <w:pPr>
              <w:snapToGrid w:val="0"/>
              <w:ind w:firstLine="360"/>
              <w:jc w:val="center"/>
              <w:rPr>
                <w:rFonts w:ascii="Times New Roman" w:hAnsi="Times New Roman"/>
                <w:sz w:val="18"/>
                <w:szCs w:val="18"/>
              </w:rPr>
            </w:pPr>
          </w:p>
        </w:tc>
        <w:tc>
          <w:tcPr>
            <w:tcW w:w="1134" w:type="dxa"/>
            <w:vMerge w:val="continue"/>
            <w:vAlign w:val="center"/>
          </w:tcPr>
          <w:p>
            <w:pPr>
              <w:snapToGrid w:val="0"/>
              <w:ind w:firstLine="360"/>
              <w:jc w:val="center"/>
              <w:rPr>
                <w:rFonts w:ascii="Times New Roman" w:hAnsi="Times New Roman"/>
                <w:sz w:val="18"/>
                <w:szCs w:val="18"/>
              </w:rPr>
            </w:pPr>
          </w:p>
        </w:tc>
        <w:tc>
          <w:tcPr>
            <w:tcW w:w="1564" w:type="dxa"/>
            <w:vMerge w:val="continue"/>
            <w:vAlign w:val="center"/>
          </w:tcPr>
          <w:p>
            <w:pPr>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18" w:type="dxa"/>
            <w:vMerge w:val="continue"/>
            <w:vAlign w:val="center"/>
          </w:tcPr>
          <w:p>
            <w:pPr>
              <w:snapToGrid w:val="0"/>
              <w:rPr>
                <w:rFonts w:ascii="Times New Roman" w:hAnsi="Times New Roman"/>
                <w:sz w:val="18"/>
                <w:szCs w:val="18"/>
              </w:rPr>
            </w:pPr>
          </w:p>
        </w:tc>
        <w:tc>
          <w:tcPr>
            <w:tcW w:w="853" w:type="dxa"/>
            <w:vMerge w:val="continue"/>
            <w:vAlign w:val="center"/>
          </w:tcPr>
          <w:p>
            <w:pPr>
              <w:snapToGrid w:val="0"/>
              <w:jc w:val="center"/>
              <w:rPr>
                <w:rFonts w:ascii="Times New Roman" w:hAnsi="Times New Roman"/>
                <w:sz w:val="18"/>
                <w:szCs w:val="18"/>
              </w:rPr>
            </w:pPr>
          </w:p>
        </w:tc>
        <w:tc>
          <w:tcPr>
            <w:tcW w:w="1125" w:type="dxa"/>
            <w:vMerge w:val="continue"/>
            <w:vAlign w:val="center"/>
          </w:tcPr>
          <w:p>
            <w:pPr>
              <w:snapToGrid w:val="0"/>
              <w:jc w:val="center"/>
              <w:rPr>
                <w:rFonts w:ascii="Times New Roman" w:hAnsi="Times New Roman"/>
                <w:sz w:val="18"/>
                <w:szCs w:val="18"/>
              </w:rPr>
            </w:pPr>
          </w:p>
        </w:tc>
        <w:tc>
          <w:tcPr>
            <w:tcW w:w="961" w:type="dxa"/>
            <w:vAlign w:val="center"/>
          </w:tcPr>
          <w:p>
            <w:pPr>
              <w:snapToGrid w:val="0"/>
              <w:jc w:val="center"/>
              <w:rPr>
                <w:rFonts w:ascii="Times New Roman" w:hAnsi="Times New Roman"/>
                <w:sz w:val="18"/>
                <w:szCs w:val="18"/>
              </w:rPr>
            </w:pPr>
            <w:r>
              <w:rPr>
                <w:rFonts w:ascii="Times New Roman" w:hAnsi="Times New Roman"/>
                <w:sz w:val="18"/>
                <w:szCs w:val="18"/>
              </w:rPr>
              <w:t>复合曲线</w:t>
            </w:r>
          </w:p>
        </w:tc>
        <w:tc>
          <w:tcPr>
            <w:tcW w:w="1458" w:type="dxa"/>
            <w:vAlign w:val="center"/>
          </w:tcPr>
          <w:p>
            <w:pPr>
              <w:snapToGrid w:val="0"/>
              <w:jc w:val="center"/>
              <w:rPr>
                <w:rFonts w:ascii="Times New Roman" w:hAnsi="Times New Roman"/>
                <w:sz w:val="18"/>
                <w:szCs w:val="18"/>
              </w:rPr>
            </w:pPr>
            <w:r>
              <w:rPr>
                <w:rFonts w:ascii="Times New Roman" w:hAnsi="Times New Roman"/>
                <w:sz w:val="18"/>
                <w:szCs w:val="18"/>
              </w:rPr>
              <w:t>±200</w:t>
            </w:r>
          </w:p>
        </w:tc>
        <w:tc>
          <w:tcPr>
            <w:tcW w:w="1134" w:type="dxa"/>
            <w:vMerge w:val="continue"/>
            <w:vAlign w:val="center"/>
          </w:tcPr>
          <w:p>
            <w:pPr>
              <w:snapToGrid w:val="0"/>
              <w:ind w:firstLine="360"/>
              <w:jc w:val="center"/>
              <w:rPr>
                <w:rFonts w:ascii="Times New Roman" w:hAnsi="Times New Roman"/>
                <w:sz w:val="18"/>
                <w:szCs w:val="18"/>
              </w:rPr>
            </w:pPr>
          </w:p>
        </w:tc>
        <w:tc>
          <w:tcPr>
            <w:tcW w:w="1134" w:type="dxa"/>
            <w:vMerge w:val="continue"/>
            <w:vAlign w:val="center"/>
          </w:tcPr>
          <w:p>
            <w:pPr>
              <w:snapToGrid w:val="0"/>
              <w:ind w:firstLine="360"/>
              <w:jc w:val="center"/>
              <w:rPr>
                <w:rFonts w:ascii="Times New Roman" w:hAnsi="Times New Roman"/>
                <w:sz w:val="18"/>
                <w:szCs w:val="18"/>
              </w:rPr>
            </w:pPr>
          </w:p>
        </w:tc>
        <w:tc>
          <w:tcPr>
            <w:tcW w:w="1564" w:type="dxa"/>
            <w:vMerge w:val="continue"/>
            <w:vAlign w:val="center"/>
          </w:tcPr>
          <w:p>
            <w:pPr>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418" w:type="dxa"/>
            <w:vMerge w:val="continue"/>
            <w:vAlign w:val="center"/>
          </w:tcPr>
          <w:p>
            <w:pPr>
              <w:snapToGrid w:val="0"/>
              <w:rPr>
                <w:rFonts w:ascii="Times New Roman" w:hAnsi="Times New Roman"/>
                <w:sz w:val="18"/>
                <w:szCs w:val="18"/>
              </w:rPr>
            </w:pPr>
          </w:p>
        </w:tc>
        <w:tc>
          <w:tcPr>
            <w:tcW w:w="853" w:type="dxa"/>
            <w:vMerge w:val="continue"/>
            <w:vAlign w:val="center"/>
          </w:tcPr>
          <w:p>
            <w:pPr>
              <w:snapToGrid w:val="0"/>
              <w:jc w:val="center"/>
              <w:rPr>
                <w:rFonts w:ascii="Times New Roman" w:hAnsi="Times New Roman"/>
                <w:sz w:val="18"/>
                <w:szCs w:val="18"/>
              </w:rPr>
            </w:pPr>
          </w:p>
        </w:tc>
        <w:tc>
          <w:tcPr>
            <w:tcW w:w="1125" w:type="dxa"/>
            <w:vMerge w:val="restart"/>
            <w:vAlign w:val="center"/>
          </w:tcPr>
          <w:p>
            <w:pPr>
              <w:snapToGrid w:val="0"/>
              <w:rPr>
                <w:rFonts w:ascii="Times New Roman" w:hAnsi="Times New Roman"/>
                <w:sz w:val="18"/>
                <w:szCs w:val="18"/>
              </w:rPr>
            </w:pPr>
            <w:r>
              <w:rPr>
                <w:rFonts w:ascii="Times New Roman" w:hAnsi="Times New Roman"/>
                <w:sz w:val="18"/>
                <w:szCs w:val="18"/>
              </w:rPr>
              <w:t>R＞150 D</w:t>
            </w:r>
            <w:r>
              <w:rPr>
                <w:rFonts w:ascii="Times New Roman" w:hAnsi="Times New Roman"/>
                <w:sz w:val="18"/>
                <w:szCs w:val="18"/>
                <w:vertAlign w:val="subscript"/>
              </w:rPr>
              <w:t>1</w:t>
            </w:r>
          </w:p>
        </w:tc>
        <w:tc>
          <w:tcPr>
            <w:tcW w:w="961" w:type="dxa"/>
            <w:vAlign w:val="center"/>
          </w:tcPr>
          <w:p>
            <w:pPr>
              <w:snapToGrid w:val="0"/>
              <w:jc w:val="center"/>
              <w:rPr>
                <w:rFonts w:ascii="Times New Roman" w:hAnsi="Times New Roman"/>
                <w:sz w:val="18"/>
                <w:szCs w:val="18"/>
              </w:rPr>
            </w:pPr>
            <w:r>
              <w:rPr>
                <w:rFonts w:ascii="Times New Roman" w:hAnsi="Times New Roman"/>
                <w:sz w:val="18"/>
                <w:szCs w:val="18"/>
              </w:rPr>
              <w:t>水平曲线</w:t>
            </w:r>
          </w:p>
        </w:tc>
        <w:tc>
          <w:tcPr>
            <w:tcW w:w="1458" w:type="dxa"/>
            <w:vAlign w:val="center"/>
          </w:tcPr>
          <w:p>
            <w:pPr>
              <w:snapToGrid w:val="0"/>
              <w:jc w:val="center"/>
              <w:rPr>
                <w:rFonts w:ascii="Times New Roman" w:hAnsi="Times New Roman"/>
                <w:sz w:val="18"/>
                <w:szCs w:val="18"/>
              </w:rPr>
            </w:pPr>
            <w:r>
              <w:rPr>
                <w:rFonts w:ascii="Times New Roman" w:hAnsi="Times New Roman"/>
                <w:sz w:val="18"/>
                <w:szCs w:val="18"/>
              </w:rPr>
              <w:t>+100，-150</w:t>
            </w:r>
          </w:p>
        </w:tc>
        <w:tc>
          <w:tcPr>
            <w:tcW w:w="1134" w:type="dxa"/>
            <w:vMerge w:val="continue"/>
            <w:vAlign w:val="center"/>
          </w:tcPr>
          <w:p>
            <w:pPr>
              <w:snapToGrid w:val="0"/>
              <w:ind w:firstLine="360"/>
              <w:jc w:val="center"/>
              <w:rPr>
                <w:rFonts w:ascii="Times New Roman" w:hAnsi="Times New Roman"/>
                <w:sz w:val="18"/>
                <w:szCs w:val="18"/>
              </w:rPr>
            </w:pPr>
          </w:p>
        </w:tc>
        <w:tc>
          <w:tcPr>
            <w:tcW w:w="1134" w:type="dxa"/>
            <w:vMerge w:val="continue"/>
            <w:vAlign w:val="center"/>
          </w:tcPr>
          <w:p>
            <w:pPr>
              <w:snapToGrid w:val="0"/>
              <w:ind w:firstLine="360"/>
              <w:jc w:val="center"/>
              <w:rPr>
                <w:rFonts w:ascii="Times New Roman" w:hAnsi="Times New Roman"/>
                <w:sz w:val="18"/>
                <w:szCs w:val="18"/>
              </w:rPr>
            </w:pPr>
          </w:p>
        </w:tc>
        <w:tc>
          <w:tcPr>
            <w:tcW w:w="1564" w:type="dxa"/>
            <w:vMerge w:val="continue"/>
            <w:vAlign w:val="center"/>
          </w:tcPr>
          <w:p>
            <w:pPr>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418" w:type="dxa"/>
            <w:vMerge w:val="continue"/>
            <w:vAlign w:val="center"/>
          </w:tcPr>
          <w:p>
            <w:pPr>
              <w:snapToGrid w:val="0"/>
              <w:rPr>
                <w:rFonts w:ascii="Times New Roman" w:hAnsi="Times New Roman"/>
                <w:sz w:val="18"/>
                <w:szCs w:val="18"/>
              </w:rPr>
            </w:pPr>
          </w:p>
        </w:tc>
        <w:tc>
          <w:tcPr>
            <w:tcW w:w="853" w:type="dxa"/>
            <w:vMerge w:val="continue"/>
            <w:vAlign w:val="center"/>
          </w:tcPr>
          <w:p>
            <w:pPr>
              <w:snapToGrid w:val="0"/>
              <w:jc w:val="center"/>
              <w:rPr>
                <w:rFonts w:ascii="Times New Roman" w:hAnsi="Times New Roman"/>
                <w:sz w:val="18"/>
                <w:szCs w:val="18"/>
              </w:rPr>
            </w:pPr>
          </w:p>
        </w:tc>
        <w:tc>
          <w:tcPr>
            <w:tcW w:w="1125" w:type="dxa"/>
            <w:vMerge w:val="continue"/>
            <w:vAlign w:val="center"/>
          </w:tcPr>
          <w:p>
            <w:pPr>
              <w:snapToGrid w:val="0"/>
              <w:jc w:val="center"/>
              <w:rPr>
                <w:rFonts w:ascii="Times New Roman" w:hAnsi="Times New Roman"/>
                <w:sz w:val="18"/>
                <w:szCs w:val="18"/>
              </w:rPr>
            </w:pPr>
          </w:p>
        </w:tc>
        <w:tc>
          <w:tcPr>
            <w:tcW w:w="961" w:type="dxa"/>
            <w:vAlign w:val="center"/>
          </w:tcPr>
          <w:p>
            <w:pPr>
              <w:snapToGrid w:val="0"/>
              <w:jc w:val="center"/>
              <w:rPr>
                <w:rFonts w:ascii="Times New Roman" w:hAnsi="Times New Roman"/>
                <w:sz w:val="18"/>
                <w:szCs w:val="18"/>
              </w:rPr>
            </w:pPr>
            <w:r>
              <w:rPr>
                <w:rFonts w:ascii="Times New Roman" w:hAnsi="Times New Roman"/>
                <w:sz w:val="18"/>
                <w:szCs w:val="18"/>
              </w:rPr>
              <w:t>竖曲线</w:t>
            </w:r>
          </w:p>
        </w:tc>
        <w:tc>
          <w:tcPr>
            <w:tcW w:w="1458" w:type="dxa"/>
            <w:vAlign w:val="center"/>
          </w:tcPr>
          <w:p>
            <w:pPr>
              <w:snapToGrid w:val="0"/>
              <w:jc w:val="center"/>
              <w:rPr>
                <w:rFonts w:ascii="Times New Roman" w:hAnsi="Times New Roman"/>
                <w:sz w:val="18"/>
                <w:szCs w:val="18"/>
              </w:rPr>
            </w:pPr>
            <w:r>
              <w:rPr>
                <w:rFonts w:ascii="Times New Roman" w:hAnsi="Times New Roman"/>
                <w:sz w:val="18"/>
                <w:szCs w:val="18"/>
              </w:rPr>
              <w:t>+100，-150</w:t>
            </w:r>
          </w:p>
        </w:tc>
        <w:tc>
          <w:tcPr>
            <w:tcW w:w="1134" w:type="dxa"/>
            <w:vMerge w:val="continue"/>
            <w:vAlign w:val="center"/>
          </w:tcPr>
          <w:p>
            <w:pPr>
              <w:snapToGrid w:val="0"/>
              <w:ind w:firstLine="360"/>
              <w:jc w:val="center"/>
              <w:rPr>
                <w:rFonts w:ascii="Times New Roman" w:hAnsi="Times New Roman"/>
                <w:sz w:val="18"/>
                <w:szCs w:val="18"/>
              </w:rPr>
            </w:pPr>
          </w:p>
        </w:tc>
        <w:tc>
          <w:tcPr>
            <w:tcW w:w="1134" w:type="dxa"/>
            <w:vMerge w:val="continue"/>
            <w:vAlign w:val="center"/>
          </w:tcPr>
          <w:p>
            <w:pPr>
              <w:snapToGrid w:val="0"/>
              <w:ind w:firstLine="360"/>
              <w:jc w:val="center"/>
              <w:rPr>
                <w:rFonts w:ascii="Times New Roman" w:hAnsi="Times New Roman"/>
                <w:sz w:val="18"/>
                <w:szCs w:val="18"/>
              </w:rPr>
            </w:pPr>
          </w:p>
        </w:tc>
        <w:tc>
          <w:tcPr>
            <w:tcW w:w="1564" w:type="dxa"/>
            <w:vMerge w:val="continue"/>
            <w:vAlign w:val="center"/>
          </w:tcPr>
          <w:p>
            <w:pPr>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418" w:type="dxa"/>
            <w:vMerge w:val="continue"/>
            <w:vAlign w:val="center"/>
          </w:tcPr>
          <w:p>
            <w:pPr>
              <w:snapToGrid w:val="0"/>
              <w:rPr>
                <w:rFonts w:ascii="Times New Roman" w:hAnsi="Times New Roman"/>
                <w:sz w:val="18"/>
                <w:szCs w:val="18"/>
              </w:rPr>
            </w:pPr>
          </w:p>
        </w:tc>
        <w:tc>
          <w:tcPr>
            <w:tcW w:w="853" w:type="dxa"/>
            <w:vMerge w:val="continue"/>
            <w:vAlign w:val="center"/>
          </w:tcPr>
          <w:p>
            <w:pPr>
              <w:snapToGrid w:val="0"/>
              <w:jc w:val="center"/>
              <w:rPr>
                <w:rFonts w:ascii="Times New Roman" w:hAnsi="Times New Roman"/>
                <w:sz w:val="18"/>
                <w:szCs w:val="18"/>
              </w:rPr>
            </w:pPr>
          </w:p>
        </w:tc>
        <w:tc>
          <w:tcPr>
            <w:tcW w:w="1125" w:type="dxa"/>
            <w:vMerge w:val="continue"/>
            <w:vAlign w:val="center"/>
          </w:tcPr>
          <w:p>
            <w:pPr>
              <w:snapToGrid w:val="0"/>
              <w:jc w:val="center"/>
              <w:rPr>
                <w:rFonts w:ascii="Times New Roman" w:hAnsi="Times New Roman"/>
                <w:sz w:val="18"/>
                <w:szCs w:val="18"/>
              </w:rPr>
            </w:pPr>
          </w:p>
        </w:tc>
        <w:tc>
          <w:tcPr>
            <w:tcW w:w="961" w:type="dxa"/>
            <w:vAlign w:val="center"/>
          </w:tcPr>
          <w:p>
            <w:pPr>
              <w:snapToGrid w:val="0"/>
              <w:jc w:val="center"/>
              <w:rPr>
                <w:rFonts w:ascii="Times New Roman" w:hAnsi="Times New Roman"/>
                <w:sz w:val="18"/>
                <w:szCs w:val="18"/>
              </w:rPr>
            </w:pPr>
            <w:r>
              <w:rPr>
                <w:rFonts w:ascii="Times New Roman" w:hAnsi="Times New Roman"/>
                <w:sz w:val="18"/>
                <w:szCs w:val="18"/>
              </w:rPr>
              <w:t>复合曲线</w:t>
            </w:r>
          </w:p>
        </w:tc>
        <w:tc>
          <w:tcPr>
            <w:tcW w:w="1458" w:type="dxa"/>
            <w:vAlign w:val="center"/>
          </w:tcPr>
          <w:p>
            <w:pPr>
              <w:snapToGrid w:val="0"/>
              <w:jc w:val="center"/>
              <w:rPr>
                <w:rFonts w:ascii="Times New Roman" w:hAnsi="Times New Roman"/>
                <w:sz w:val="18"/>
                <w:szCs w:val="18"/>
              </w:rPr>
            </w:pPr>
            <w:r>
              <w:rPr>
                <w:rFonts w:ascii="Times New Roman" w:hAnsi="Times New Roman"/>
                <w:sz w:val="18"/>
                <w:szCs w:val="18"/>
              </w:rPr>
              <w:t>±200</w:t>
            </w:r>
          </w:p>
        </w:tc>
        <w:tc>
          <w:tcPr>
            <w:tcW w:w="1134" w:type="dxa"/>
            <w:vMerge w:val="continue"/>
            <w:vAlign w:val="center"/>
          </w:tcPr>
          <w:p>
            <w:pPr>
              <w:snapToGrid w:val="0"/>
              <w:ind w:firstLine="360"/>
              <w:jc w:val="center"/>
              <w:rPr>
                <w:rFonts w:ascii="Times New Roman" w:hAnsi="Times New Roman"/>
                <w:sz w:val="18"/>
                <w:szCs w:val="18"/>
              </w:rPr>
            </w:pPr>
          </w:p>
        </w:tc>
        <w:tc>
          <w:tcPr>
            <w:tcW w:w="1134" w:type="dxa"/>
            <w:vMerge w:val="continue"/>
            <w:vAlign w:val="center"/>
          </w:tcPr>
          <w:p>
            <w:pPr>
              <w:snapToGrid w:val="0"/>
              <w:ind w:firstLine="360"/>
              <w:jc w:val="center"/>
              <w:rPr>
                <w:rFonts w:ascii="Times New Roman" w:hAnsi="Times New Roman"/>
                <w:sz w:val="18"/>
                <w:szCs w:val="18"/>
              </w:rPr>
            </w:pPr>
          </w:p>
        </w:tc>
        <w:tc>
          <w:tcPr>
            <w:tcW w:w="1564" w:type="dxa"/>
            <w:vMerge w:val="continue"/>
            <w:vAlign w:val="center"/>
          </w:tcPr>
          <w:p>
            <w:pPr>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18" w:type="dxa"/>
            <w:vMerge w:val="restart"/>
            <w:vAlign w:val="center"/>
          </w:tcPr>
          <w:p>
            <w:pPr>
              <w:snapToGrid w:val="0"/>
              <w:rPr>
                <w:rFonts w:ascii="Times New Roman" w:hAnsi="Times New Roman"/>
                <w:sz w:val="18"/>
                <w:szCs w:val="18"/>
              </w:rPr>
            </w:pPr>
            <w:r>
              <w:rPr>
                <w:rFonts w:ascii="Times New Roman" w:hAnsi="Times New Roman"/>
                <w:sz w:val="18"/>
                <w:szCs w:val="18"/>
              </w:rPr>
              <w:t>5</w:t>
            </w:r>
          </w:p>
        </w:tc>
        <w:tc>
          <w:tcPr>
            <w:tcW w:w="853" w:type="dxa"/>
            <w:vMerge w:val="restart"/>
            <w:vAlign w:val="center"/>
          </w:tcPr>
          <w:p>
            <w:pPr>
              <w:snapToGrid w:val="0"/>
              <w:jc w:val="center"/>
              <w:rPr>
                <w:rFonts w:ascii="Times New Roman" w:hAnsi="Times New Roman"/>
                <w:sz w:val="18"/>
                <w:szCs w:val="18"/>
              </w:rPr>
            </w:pPr>
            <w:r>
              <w:rPr>
                <w:rFonts w:ascii="Times New Roman" w:hAnsi="Times New Roman"/>
                <w:sz w:val="18"/>
                <w:szCs w:val="18"/>
              </w:rPr>
              <w:t>相邻管间错口</w:t>
            </w:r>
          </w:p>
        </w:tc>
        <w:tc>
          <w:tcPr>
            <w:tcW w:w="2086" w:type="dxa"/>
            <w:gridSpan w:val="2"/>
            <w:vAlign w:val="center"/>
          </w:tcPr>
          <w:p>
            <w:pPr>
              <w:snapToGrid w:val="0"/>
              <w:jc w:val="center"/>
              <w:rPr>
                <w:rFonts w:ascii="Times New Roman" w:hAnsi="Times New Roman"/>
                <w:sz w:val="18"/>
                <w:szCs w:val="18"/>
              </w:rPr>
            </w:pPr>
            <w:r>
              <w:rPr>
                <w:rFonts w:ascii="Times New Roman" w:hAnsi="Times New Roman"/>
                <w:sz w:val="18"/>
                <w:szCs w:val="18"/>
              </w:rPr>
              <w:t>钢管、玻璃钢管</w:t>
            </w:r>
          </w:p>
        </w:tc>
        <w:tc>
          <w:tcPr>
            <w:tcW w:w="1458" w:type="dxa"/>
            <w:vAlign w:val="center"/>
          </w:tcPr>
          <w:p>
            <w:pPr>
              <w:snapToGrid w:val="0"/>
              <w:jc w:val="center"/>
              <w:rPr>
                <w:rFonts w:ascii="Times New Roman" w:hAnsi="Times New Roman"/>
                <w:sz w:val="18"/>
                <w:szCs w:val="18"/>
              </w:rPr>
            </w:pPr>
            <w:r>
              <w:rPr>
                <w:rFonts w:ascii="Times New Roman" w:hAnsi="Times New Roman"/>
                <w:sz w:val="18"/>
                <w:szCs w:val="18"/>
              </w:rPr>
              <w:t>≤2</w:t>
            </w:r>
          </w:p>
        </w:tc>
        <w:tc>
          <w:tcPr>
            <w:tcW w:w="1134" w:type="dxa"/>
            <w:vMerge w:val="continue"/>
            <w:vAlign w:val="center"/>
          </w:tcPr>
          <w:p>
            <w:pPr>
              <w:snapToGrid w:val="0"/>
              <w:ind w:firstLine="360"/>
              <w:jc w:val="center"/>
              <w:rPr>
                <w:rFonts w:ascii="Times New Roman" w:hAnsi="Times New Roman"/>
                <w:sz w:val="18"/>
                <w:szCs w:val="18"/>
              </w:rPr>
            </w:pPr>
          </w:p>
        </w:tc>
        <w:tc>
          <w:tcPr>
            <w:tcW w:w="1134" w:type="dxa"/>
            <w:vMerge w:val="continue"/>
            <w:vAlign w:val="center"/>
          </w:tcPr>
          <w:p>
            <w:pPr>
              <w:snapToGrid w:val="0"/>
              <w:ind w:firstLine="360"/>
              <w:jc w:val="center"/>
              <w:rPr>
                <w:rFonts w:ascii="Times New Roman" w:hAnsi="Times New Roman"/>
                <w:sz w:val="18"/>
                <w:szCs w:val="18"/>
              </w:rPr>
            </w:pPr>
          </w:p>
        </w:tc>
        <w:tc>
          <w:tcPr>
            <w:tcW w:w="1564" w:type="dxa"/>
            <w:vMerge w:val="restart"/>
            <w:vAlign w:val="center"/>
          </w:tcPr>
          <w:p>
            <w:pPr>
              <w:snapToGrid w:val="0"/>
              <w:jc w:val="center"/>
              <w:rPr>
                <w:rFonts w:ascii="Times New Roman" w:hAnsi="Times New Roman"/>
                <w:sz w:val="18"/>
                <w:szCs w:val="18"/>
              </w:rPr>
            </w:pPr>
            <w:r>
              <w:rPr>
                <w:rFonts w:ascii="Times New Roman" w:hAnsi="Times New Roman"/>
                <w:sz w:val="18"/>
                <w:szCs w:val="18"/>
              </w:rPr>
              <w:t>用钢尺测量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18" w:type="dxa"/>
            <w:vMerge w:val="continue"/>
            <w:vAlign w:val="center"/>
          </w:tcPr>
          <w:p>
            <w:pPr>
              <w:snapToGrid w:val="0"/>
              <w:rPr>
                <w:rFonts w:ascii="Times New Roman" w:hAnsi="Times New Roman"/>
                <w:sz w:val="18"/>
                <w:szCs w:val="18"/>
              </w:rPr>
            </w:pPr>
          </w:p>
        </w:tc>
        <w:tc>
          <w:tcPr>
            <w:tcW w:w="853" w:type="dxa"/>
            <w:vMerge w:val="continue"/>
            <w:vAlign w:val="center"/>
          </w:tcPr>
          <w:p>
            <w:pPr>
              <w:snapToGrid w:val="0"/>
              <w:jc w:val="center"/>
              <w:rPr>
                <w:rFonts w:ascii="Times New Roman" w:hAnsi="Times New Roman"/>
                <w:sz w:val="18"/>
                <w:szCs w:val="18"/>
              </w:rPr>
            </w:pPr>
          </w:p>
        </w:tc>
        <w:tc>
          <w:tcPr>
            <w:tcW w:w="2086" w:type="dxa"/>
            <w:gridSpan w:val="2"/>
            <w:vAlign w:val="center"/>
          </w:tcPr>
          <w:p>
            <w:pPr>
              <w:snapToGrid w:val="0"/>
              <w:jc w:val="center"/>
              <w:rPr>
                <w:rFonts w:ascii="Times New Roman" w:hAnsi="Times New Roman"/>
                <w:sz w:val="18"/>
                <w:szCs w:val="18"/>
              </w:rPr>
            </w:pPr>
            <w:r>
              <w:rPr>
                <w:rFonts w:ascii="Times New Roman" w:hAnsi="Times New Roman"/>
                <w:sz w:val="18"/>
                <w:szCs w:val="18"/>
              </w:rPr>
              <w:t>钢筋混凝土管</w:t>
            </w:r>
          </w:p>
        </w:tc>
        <w:tc>
          <w:tcPr>
            <w:tcW w:w="1458" w:type="dxa"/>
            <w:vAlign w:val="center"/>
          </w:tcPr>
          <w:p>
            <w:pPr>
              <w:snapToGrid w:val="0"/>
              <w:jc w:val="center"/>
              <w:rPr>
                <w:rFonts w:ascii="Times New Roman" w:hAnsi="Times New Roman"/>
                <w:sz w:val="18"/>
                <w:szCs w:val="18"/>
              </w:rPr>
            </w:pPr>
            <w:r>
              <w:rPr>
                <w:rFonts w:ascii="Times New Roman" w:hAnsi="Times New Roman"/>
                <w:sz w:val="18"/>
                <w:szCs w:val="18"/>
              </w:rPr>
              <w:t>15%壁厚，且≤20</w:t>
            </w:r>
          </w:p>
        </w:tc>
        <w:tc>
          <w:tcPr>
            <w:tcW w:w="1134" w:type="dxa"/>
            <w:vMerge w:val="continue"/>
            <w:vAlign w:val="center"/>
          </w:tcPr>
          <w:p>
            <w:pPr>
              <w:snapToGrid w:val="0"/>
              <w:ind w:firstLine="360"/>
              <w:jc w:val="center"/>
              <w:rPr>
                <w:rFonts w:ascii="Times New Roman" w:hAnsi="Times New Roman"/>
                <w:sz w:val="18"/>
                <w:szCs w:val="18"/>
              </w:rPr>
            </w:pPr>
          </w:p>
        </w:tc>
        <w:tc>
          <w:tcPr>
            <w:tcW w:w="1134" w:type="dxa"/>
            <w:vMerge w:val="continue"/>
            <w:vAlign w:val="center"/>
          </w:tcPr>
          <w:p>
            <w:pPr>
              <w:snapToGrid w:val="0"/>
              <w:ind w:firstLine="360"/>
              <w:jc w:val="center"/>
              <w:rPr>
                <w:rFonts w:ascii="Times New Roman" w:hAnsi="Times New Roman"/>
                <w:sz w:val="18"/>
                <w:szCs w:val="18"/>
              </w:rPr>
            </w:pPr>
          </w:p>
        </w:tc>
        <w:tc>
          <w:tcPr>
            <w:tcW w:w="1564" w:type="dxa"/>
            <w:vMerge w:val="continue"/>
            <w:vAlign w:val="center"/>
          </w:tcPr>
          <w:p>
            <w:pPr>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18" w:type="dxa"/>
            <w:vAlign w:val="center"/>
          </w:tcPr>
          <w:p>
            <w:pPr>
              <w:snapToGrid w:val="0"/>
              <w:rPr>
                <w:rFonts w:ascii="Times New Roman" w:hAnsi="Times New Roman"/>
                <w:sz w:val="18"/>
                <w:szCs w:val="18"/>
              </w:rPr>
            </w:pPr>
            <w:r>
              <w:rPr>
                <w:rFonts w:ascii="Times New Roman" w:hAnsi="Times New Roman"/>
                <w:sz w:val="18"/>
                <w:szCs w:val="18"/>
              </w:rPr>
              <w:t>6</w:t>
            </w:r>
          </w:p>
        </w:tc>
        <w:tc>
          <w:tcPr>
            <w:tcW w:w="2939" w:type="dxa"/>
            <w:gridSpan w:val="3"/>
            <w:vAlign w:val="center"/>
          </w:tcPr>
          <w:p>
            <w:pPr>
              <w:snapToGrid w:val="0"/>
              <w:jc w:val="center"/>
              <w:rPr>
                <w:rFonts w:ascii="Times New Roman" w:hAnsi="Times New Roman"/>
                <w:sz w:val="18"/>
                <w:szCs w:val="18"/>
              </w:rPr>
            </w:pPr>
            <w:r>
              <w:rPr>
                <w:rFonts w:ascii="Times New Roman" w:hAnsi="Times New Roman"/>
                <w:sz w:val="18"/>
                <w:szCs w:val="18"/>
              </w:rPr>
              <w:t>钢筋混凝土管曲线顶管相邻管间接口的最大间隙与最小间隙之差</w:t>
            </w:r>
          </w:p>
        </w:tc>
        <w:tc>
          <w:tcPr>
            <w:tcW w:w="1458" w:type="dxa"/>
            <w:vAlign w:val="center"/>
          </w:tcPr>
          <w:p>
            <w:pPr>
              <w:snapToGrid w:val="0"/>
              <w:jc w:val="center"/>
              <w:rPr>
                <w:rFonts w:ascii="Times New Roman" w:hAnsi="Times New Roman"/>
                <w:sz w:val="18"/>
                <w:szCs w:val="18"/>
              </w:rPr>
            </w:pPr>
            <w:r>
              <w:rPr>
                <w:rFonts w:ascii="Times New Roman" w:hAnsi="Times New Roman"/>
                <w:sz w:val="18"/>
                <w:szCs w:val="18"/>
              </w:rPr>
              <w:t>≤</w:t>
            </w:r>
            <w:r>
              <w:rPr>
                <w:rFonts w:hint="eastAsia" w:ascii="宋体" w:hAnsi="宋体" w:cs="宋体"/>
                <w:sz w:val="18"/>
                <w:szCs w:val="18"/>
              </w:rPr>
              <w:t>△</w:t>
            </w:r>
            <w:r>
              <w:rPr>
                <w:rFonts w:ascii="Times New Roman" w:hAnsi="Times New Roman"/>
                <w:sz w:val="18"/>
                <w:szCs w:val="18"/>
              </w:rPr>
              <w:t>S</w:t>
            </w:r>
          </w:p>
        </w:tc>
        <w:tc>
          <w:tcPr>
            <w:tcW w:w="1134" w:type="dxa"/>
            <w:vMerge w:val="continue"/>
            <w:vAlign w:val="center"/>
          </w:tcPr>
          <w:p>
            <w:pPr>
              <w:snapToGrid w:val="0"/>
              <w:ind w:firstLine="360"/>
              <w:jc w:val="center"/>
              <w:rPr>
                <w:rFonts w:ascii="Times New Roman" w:hAnsi="Times New Roman"/>
                <w:sz w:val="18"/>
                <w:szCs w:val="18"/>
              </w:rPr>
            </w:pPr>
          </w:p>
        </w:tc>
        <w:tc>
          <w:tcPr>
            <w:tcW w:w="1134" w:type="dxa"/>
            <w:vMerge w:val="continue"/>
            <w:vAlign w:val="center"/>
          </w:tcPr>
          <w:p>
            <w:pPr>
              <w:snapToGrid w:val="0"/>
              <w:ind w:firstLine="360"/>
              <w:jc w:val="center"/>
              <w:rPr>
                <w:rFonts w:ascii="Times New Roman" w:hAnsi="Times New Roman"/>
                <w:sz w:val="18"/>
                <w:szCs w:val="18"/>
              </w:rPr>
            </w:pPr>
          </w:p>
        </w:tc>
        <w:tc>
          <w:tcPr>
            <w:tcW w:w="1564" w:type="dxa"/>
            <w:vMerge w:val="continue"/>
            <w:vAlign w:val="center"/>
          </w:tcPr>
          <w:p>
            <w:pPr>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18" w:type="dxa"/>
            <w:vAlign w:val="center"/>
          </w:tcPr>
          <w:p>
            <w:pPr>
              <w:snapToGrid w:val="0"/>
              <w:rPr>
                <w:rFonts w:ascii="Times New Roman" w:hAnsi="Times New Roman"/>
                <w:sz w:val="18"/>
                <w:szCs w:val="18"/>
              </w:rPr>
            </w:pPr>
            <w:r>
              <w:rPr>
                <w:rFonts w:ascii="Times New Roman" w:hAnsi="Times New Roman"/>
                <w:sz w:val="18"/>
                <w:szCs w:val="18"/>
              </w:rPr>
              <w:t>7</w:t>
            </w:r>
          </w:p>
        </w:tc>
        <w:tc>
          <w:tcPr>
            <w:tcW w:w="2939" w:type="dxa"/>
            <w:gridSpan w:val="3"/>
            <w:vAlign w:val="center"/>
          </w:tcPr>
          <w:p>
            <w:pPr>
              <w:snapToGrid w:val="0"/>
              <w:jc w:val="center"/>
              <w:rPr>
                <w:rFonts w:ascii="Times New Roman" w:hAnsi="Times New Roman"/>
                <w:sz w:val="18"/>
                <w:szCs w:val="18"/>
              </w:rPr>
            </w:pPr>
            <w:r>
              <w:rPr>
                <w:rFonts w:ascii="Times New Roman" w:hAnsi="Times New Roman"/>
                <w:sz w:val="18"/>
                <w:szCs w:val="18"/>
              </w:rPr>
              <w:t>钢管、玻璃钢管道竖向变形</w:t>
            </w:r>
          </w:p>
        </w:tc>
        <w:tc>
          <w:tcPr>
            <w:tcW w:w="1458" w:type="dxa"/>
            <w:vAlign w:val="center"/>
          </w:tcPr>
          <w:p>
            <w:pPr>
              <w:snapToGrid w:val="0"/>
              <w:jc w:val="center"/>
              <w:rPr>
                <w:rFonts w:ascii="Times New Roman" w:hAnsi="Times New Roman"/>
                <w:sz w:val="18"/>
                <w:szCs w:val="18"/>
              </w:rPr>
            </w:pPr>
            <w:r>
              <w:rPr>
                <w:rFonts w:ascii="Times New Roman" w:hAnsi="Times New Roman"/>
                <w:sz w:val="18"/>
                <w:szCs w:val="18"/>
              </w:rPr>
              <w:t>≤0.03 D</w:t>
            </w:r>
            <w:r>
              <w:rPr>
                <w:rFonts w:ascii="Times New Roman" w:hAnsi="Times New Roman"/>
                <w:sz w:val="18"/>
                <w:szCs w:val="18"/>
                <w:vertAlign w:val="subscript"/>
              </w:rPr>
              <w:t>1</w:t>
            </w:r>
          </w:p>
        </w:tc>
        <w:tc>
          <w:tcPr>
            <w:tcW w:w="1134" w:type="dxa"/>
            <w:vMerge w:val="continue"/>
            <w:vAlign w:val="center"/>
          </w:tcPr>
          <w:p>
            <w:pPr>
              <w:snapToGrid w:val="0"/>
              <w:ind w:firstLine="360"/>
              <w:jc w:val="center"/>
              <w:rPr>
                <w:rFonts w:ascii="Times New Roman" w:hAnsi="Times New Roman"/>
                <w:sz w:val="18"/>
                <w:szCs w:val="18"/>
              </w:rPr>
            </w:pPr>
          </w:p>
        </w:tc>
        <w:tc>
          <w:tcPr>
            <w:tcW w:w="1134" w:type="dxa"/>
            <w:vMerge w:val="continue"/>
            <w:vAlign w:val="center"/>
          </w:tcPr>
          <w:p>
            <w:pPr>
              <w:snapToGrid w:val="0"/>
              <w:ind w:firstLine="360"/>
              <w:jc w:val="center"/>
              <w:rPr>
                <w:rFonts w:ascii="Times New Roman" w:hAnsi="Times New Roman"/>
                <w:sz w:val="18"/>
                <w:szCs w:val="18"/>
              </w:rPr>
            </w:pPr>
          </w:p>
        </w:tc>
        <w:tc>
          <w:tcPr>
            <w:tcW w:w="1564" w:type="dxa"/>
            <w:vMerge w:val="continue"/>
            <w:vAlign w:val="center"/>
          </w:tcPr>
          <w:p>
            <w:pPr>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18" w:type="dxa"/>
            <w:vAlign w:val="center"/>
          </w:tcPr>
          <w:p>
            <w:pPr>
              <w:snapToGrid w:val="0"/>
              <w:rPr>
                <w:rFonts w:ascii="Times New Roman" w:hAnsi="Times New Roman"/>
                <w:sz w:val="18"/>
                <w:szCs w:val="18"/>
              </w:rPr>
            </w:pPr>
            <w:r>
              <w:rPr>
                <w:rFonts w:ascii="Times New Roman" w:hAnsi="Times New Roman"/>
                <w:sz w:val="18"/>
                <w:szCs w:val="18"/>
              </w:rPr>
              <w:t>8</w:t>
            </w:r>
          </w:p>
        </w:tc>
        <w:tc>
          <w:tcPr>
            <w:tcW w:w="2939" w:type="dxa"/>
            <w:gridSpan w:val="3"/>
            <w:vAlign w:val="center"/>
          </w:tcPr>
          <w:p>
            <w:pPr>
              <w:snapToGrid w:val="0"/>
              <w:jc w:val="center"/>
              <w:rPr>
                <w:rFonts w:ascii="Times New Roman" w:hAnsi="Times New Roman"/>
                <w:sz w:val="18"/>
                <w:szCs w:val="18"/>
              </w:rPr>
            </w:pPr>
            <w:r>
              <w:rPr>
                <w:rFonts w:ascii="Times New Roman" w:hAnsi="Times New Roman"/>
                <w:sz w:val="18"/>
                <w:szCs w:val="18"/>
              </w:rPr>
              <w:t>对顶时两端错口</w:t>
            </w:r>
          </w:p>
        </w:tc>
        <w:tc>
          <w:tcPr>
            <w:tcW w:w="1458" w:type="dxa"/>
            <w:vAlign w:val="center"/>
          </w:tcPr>
          <w:p>
            <w:pPr>
              <w:snapToGrid w:val="0"/>
              <w:jc w:val="center"/>
              <w:rPr>
                <w:rFonts w:ascii="Times New Roman" w:hAnsi="Times New Roman"/>
                <w:sz w:val="18"/>
                <w:szCs w:val="18"/>
              </w:rPr>
            </w:pPr>
            <w:r>
              <w:rPr>
                <w:rFonts w:ascii="Times New Roman" w:hAnsi="Times New Roman"/>
                <w:sz w:val="18"/>
                <w:szCs w:val="18"/>
              </w:rPr>
              <w:t>50</w:t>
            </w:r>
          </w:p>
        </w:tc>
        <w:tc>
          <w:tcPr>
            <w:tcW w:w="1134" w:type="dxa"/>
            <w:vMerge w:val="continue"/>
            <w:vAlign w:val="center"/>
          </w:tcPr>
          <w:p>
            <w:pPr>
              <w:snapToGrid w:val="0"/>
              <w:ind w:firstLine="360"/>
              <w:jc w:val="center"/>
              <w:rPr>
                <w:rFonts w:ascii="Times New Roman" w:hAnsi="Times New Roman"/>
                <w:sz w:val="18"/>
                <w:szCs w:val="18"/>
              </w:rPr>
            </w:pPr>
          </w:p>
        </w:tc>
        <w:tc>
          <w:tcPr>
            <w:tcW w:w="1134" w:type="dxa"/>
            <w:vMerge w:val="continue"/>
            <w:vAlign w:val="center"/>
          </w:tcPr>
          <w:p>
            <w:pPr>
              <w:snapToGrid w:val="0"/>
              <w:ind w:firstLine="360"/>
              <w:jc w:val="center"/>
              <w:rPr>
                <w:rFonts w:ascii="Times New Roman" w:hAnsi="Times New Roman"/>
                <w:sz w:val="18"/>
                <w:szCs w:val="18"/>
              </w:rPr>
            </w:pPr>
          </w:p>
        </w:tc>
        <w:tc>
          <w:tcPr>
            <w:tcW w:w="1564" w:type="dxa"/>
            <w:vMerge w:val="continue"/>
            <w:vAlign w:val="center"/>
          </w:tcPr>
          <w:p>
            <w:pPr>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647" w:type="dxa"/>
            <w:gridSpan w:val="8"/>
            <w:tcBorders>
              <w:left w:val="nil"/>
              <w:bottom w:val="nil"/>
              <w:right w:val="nil"/>
            </w:tcBorders>
          </w:tcPr>
          <w:p>
            <w:pPr>
              <w:autoSpaceDE w:val="0"/>
              <w:autoSpaceDN w:val="0"/>
              <w:ind w:left="726" w:hanging="363"/>
              <w:rPr>
                <w:rFonts w:ascii="Times New Roman" w:hAnsi="Times New Roman"/>
                <w:kern w:val="0"/>
                <w:sz w:val="18"/>
                <w:szCs w:val="18"/>
              </w:rPr>
            </w:pPr>
            <w:r>
              <w:rPr>
                <w:rFonts w:ascii="Times New Roman" w:hAnsi="Times New Roman"/>
                <w:kern w:val="0"/>
                <w:sz w:val="18"/>
                <w:szCs w:val="18"/>
              </w:rPr>
              <w:t>注：</w:t>
            </w:r>
            <w:r>
              <w:rPr>
                <w:rFonts w:ascii="Times New Roman" w:hAnsi="Times New Roman"/>
                <w:sz w:val="18"/>
                <w:szCs w:val="18"/>
              </w:rPr>
              <w:t>D</w:t>
            </w:r>
            <w:r>
              <w:rPr>
                <w:rFonts w:ascii="Times New Roman" w:hAnsi="Times New Roman"/>
                <w:sz w:val="18"/>
                <w:szCs w:val="18"/>
                <w:vertAlign w:val="subscript"/>
              </w:rPr>
              <w:t>1</w:t>
            </w:r>
            <w:r>
              <w:rPr>
                <w:rFonts w:ascii="Times New Roman" w:hAnsi="Times New Roman"/>
                <w:kern w:val="0"/>
                <w:sz w:val="18"/>
                <w:szCs w:val="18"/>
              </w:rPr>
              <w:t>为管道内径（mm）；L为顶进长度（mm）；</w:t>
            </w:r>
            <w:r>
              <w:rPr>
                <w:rFonts w:hint="eastAsia" w:ascii="宋体" w:hAnsi="宋体" w:cs="宋体"/>
                <w:sz w:val="18"/>
                <w:szCs w:val="18"/>
              </w:rPr>
              <w:t>△</w:t>
            </w:r>
            <w:r>
              <w:rPr>
                <w:rFonts w:ascii="Times New Roman" w:hAnsi="Times New Roman"/>
                <w:sz w:val="18"/>
                <w:szCs w:val="18"/>
              </w:rPr>
              <w:t>S为曲线顶管相邻管节接口允许的最大间隙与最小间隙之差（mm）；R为曲线顶管的设计曲率半径（mm）</w:t>
            </w:r>
            <w:r>
              <w:rPr>
                <w:rFonts w:ascii="Times New Roman" w:hAnsi="Times New Roman"/>
                <w:kern w:val="0"/>
                <w:sz w:val="18"/>
                <w:szCs w:val="18"/>
              </w:rPr>
              <w:t>。</w:t>
            </w:r>
          </w:p>
        </w:tc>
      </w:tr>
    </w:tbl>
    <w:p>
      <w:pPr>
        <w:pStyle w:val="248"/>
      </w:pPr>
    </w:p>
    <w:p>
      <w:pPr>
        <w:pStyle w:val="125"/>
        <w:spacing w:before="156" w:after="156"/>
      </w:pPr>
      <w:bookmarkStart w:id="435" w:name="_Toc111401221"/>
      <w:bookmarkStart w:id="436" w:name="_Toc6424730"/>
      <w:bookmarkStart w:id="437" w:name="_Toc518223804"/>
      <w:bookmarkStart w:id="438" w:name="_Toc110627366"/>
      <w:bookmarkStart w:id="439" w:name="_Toc520100359"/>
      <w:bookmarkStart w:id="440" w:name="_Toc111399641"/>
      <w:bookmarkStart w:id="441" w:name="_Toc110617972"/>
      <w:bookmarkStart w:id="442" w:name="_Toc110618056"/>
      <w:bookmarkStart w:id="443" w:name="_Toc533000844"/>
      <w:bookmarkStart w:id="444" w:name="_Toc6424586"/>
      <w:bookmarkStart w:id="445" w:name="_Toc111402689"/>
      <w:r>
        <w:rPr>
          <w:rFonts w:hint="eastAsia"/>
        </w:rPr>
        <w:t>工作井质量验收</w:t>
      </w:r>
      <w:bookmarkEnd w:id="435"/>
      <w:bookmarkEnd w:id="436"/>
      <w:bookmarkEnd w:id="437"/>
      <w:bookmarkEnd w:id="438"/>
      <w:bookmarkEnd w:id="439"/>
      <w:bookmarkEnd w:id="440"/>
      <w:bookmarkEnd w:id="441"/>
      <w:bookmarkEnd w:id="442"/>
      <w:bookmarkEnd w:id="443"/>
      <w:bookmarkEnd w:id="444"/>
      <w:bookmarkEnd w:id="445"/>
    </w:p>
    <w:p>
      <w:pPr>
        <w:pStyle w:val="85"/>
        <w:spacing w:beforeLines="0" w:afterLines="0"/>
        <w:rPr>
          <w:rFonts w:ascii="Times New Roman" w:eastAsia="宋体"/>
        </w:rPr>
      </w:pPr>
      <w:r>
        <w:rPr>
          <w:rFonts w:hint="eastAsia" w:ascii="Times New Roman" w:eastAsia="宋体"/>
        </w:rPr>
        <w:t>工作井的围护结构、井内结构工程质量验收应包含如下：</w:t>
      </w:r>
    </w:p>
    <w:p>
      <w:pPr>
        <w:spacing w:line="300" w:lineRule="auto"/>
        <w:jc w:val="center"/>
        <w:rPr>
          <w:b/>
          <w:bCs/>
        </w:rPr>
      </w:pPr>
      <w:r>
        <w:rPr>
          <w:rFonts w:hint="eastAsia"/>
          <w:b/>
          <w:bCs/>
        </w:rPr>
        <w:t>主控项目</w:t>
      </w:r>
    </w:p>
    <w:p>
      <w:pPr>
        <w:pStyle w:val="274"/>
        <w:numPr>
          <w:ilvl w:val="0"/>
          <w:numId w:val="65"/>
        </w:numPr>
        <w:tabs>
          <w:tab w:val="left" w:pos="851"/>
        </w:tabs>
        <w:ind w:left="839" w:hanging="419"/>
        <w:rPr>
          <w:rFonts w:ascii="Times New Roman"/>
        </w:rPr>
      </w:pPr>
      <w:r>
        <w:rPr>
          <w:rFonts w:ascii="Times New Roman"/>
        </w:rPr>
        <w:t>工作井的围护结构、井内结构施工质量验收标准应按现行国家标准《建筑地基基础工程施工质量验收规范》GB50202、《给水排水构筑物工程施工及验收规范》GB50141的相关规定执行；</w:t>
      </w:r>
    </w:p>
    <w:p>
      <w:pPr>
        <w:pStyle w:val="274"/>
        <w:numPr>
          <w:ilvl w:val="0"/>
          <w:numId w:val="65"/>
        </w:numPr>
        <w:tabs>
          <w:tab w:val="left" w:pos="851"/>
        </w:tabs>
        <w:ind w:left="839" w:hanging="419"/>
        <w:rPr>
          <w:rFonts w:ascii="Times New Roman"/>
        </w:rPr>
      </w:pPr>
      <w:r>
        <w:rPr>
          <w:rFonts w:ascii="Times New Roman"/>
        </w:rPr>
        <w:t>工程原材料、成品、半成品的产品质量应符合国家相关标准规定和设计要求；</w:t>
      </w:r>
    </w:p>
    <w:p>
      <w:pPr>
        <w:pStyle w:val="274"/>
        <w:numPr>
          <w:ilvl w:val="0"/>
          <w:numId w:val="65"/>
        </w:numPr>
        <w:tabs>
          <w:tab w:val="left" w:pos="851"/>
        </w:tabs>
        <w:ind w:left="839" w:hanging="419"/>
        <w:rPr>
          <w:rFonts w:ascii="Times New Roman"/>
        </w:rPr>
      </w:pPr>
      <w:r>
        <w:rPr>
          <w:rFonts w:ascii="Times New Roman"/>
        </w:rPr>
        <w:t>工作井结构的强度、刚度和尺寸应满足设计要求，结构无滴漏和线流现象；</w:t>
      </w:r>
    </w:p>
    <w:p>
      <w:pPr>
        <w:pStyle w:val="274"/>
        <w:numPr>
          <w:ilvl w:val="0"/>
          <w:numId w:val="65"/>
        </w:numPr>
        <w:tabs>
          <w:tab w:val="left" w:pos="851"/>
        </w:tabs>
        <w:ind w:left="839" w:hanging="419"/>
        <w:rPr>
          <w:rFonts w:ascii="Times New Roman"/>
        </w:rPr>
      </w:pPr>
      <w:r>
        <w:rPr>
          <w:rFonts w:ascii="Times New Roman"/>
        </w:rPr>
        <w:t>混凝土结构的抗压强度等级、抗渗等级符合设计要求；</w:t>
      </w:r>
    </w:p>
    <w:p>
      <w:pPr>
        <w:spacing w:line="240" w:lineRule="auto"/>
        <w:jc w:val="center"/>
        <w:rPr>
          <w:b/>
          <w:bCs/>
        </w:rPr>
      </w:pPr>
      <w:r>
        <w:rPr>
          <w:rFonts w:hint="eastAsia"/>
          <w:b/>
          <w:bCs/>
        </w:rPr>
        <w:t>一般项目</w:t>
      </w:r>
    </w:p>
    <w:p>
      <w:pPr>
        <w:pStyle w:val="274"/>
        <w:numPr>
          <w:ilvl w:val="0"/>
          <w:numId w:val="7"/>
        </w:numPr>
        <w:tabs>
          <w:tab w:val="clear" w:pos="851"/>
        </w:tabs>
        <w:ind w:left="839" w:hanging="419"/>
      </w:pPr>
      <w:r>
        <w:rPr>
          <w:rFonts w:hint="eastAsia"/>
        </w:rPr>
        <w:t>结构无明显渗水和水珠现象；</w:t>
      </w:r>
    </w:p>
    <w:p>
      <w:pPr>
        <w:pStyle w:val="274"/>
        <w:numPr>
          <w:ilvl w:val="0"/>
          <w:numId w:val="7"/>
        </w:numPr>
        <w:tabs>
          <w:tab w:val="clear" w:pos="851"/>
        </w:tabs>
        <w:ind w:left="839" w:hanging="419"/>
      </w:pPr>
      <w:r>
        <w:rPr>
          <w:rFonts w:hint="eastAsia"/>
        </w:rPr>
        <w:t>顶管顶进工作井、盾构始发工作井的后背墙应坚实、平整；后座与井壁后背墙联系紧密；</w:t>
      </w:r>
    </w:p>
    <w:p>
      <w:pPr>
        <w:pStyle w:val="274"/>
        <w:numPr>
          <w:ilvl w:val="0"/>
          <w:numId w:val="7"/>
        </w:numPr>
        <w:tabs>
          <w:tab w:val="clear" w:pos="851"/>
        </w:tabs>
        <w:ind w:left="839" w:hanging="419"/>
        <w:rPr>
          <w:rFonts w:ascii="Times New Roman"/>
        </w:rPr>
      </w:pPr>
      <w:r>
        <w:rPr>
          <w:rFonts w:ascii="Times New Roman"/>
        </w:rPr>
        <w:t>两导轨应顺直、平行、等高，盾构基座及导轨的夹角符合规定；导轨与基座连接应牢固可靠，不得在使用中产生位移；</w:t>
      </w:r>
    </w:p>
    <w:p>
      <w:pPr>
        <w:pStyle w:val="274"/>
        <w:numPr>
          <w:ilvl w:val="0"/>
          <w:numId w:val="7"/>
        </w:numPr>
        <w:tabs>
          <w:tab w:val="clear" w:pos="851"/>
        </w:tabs>
        <w:ind w:left="839" w:hanging="419"/>
        <w:rPr>
          <w:rFonts w:hint="eastAsia" w:ascii="Times New Roman"/>
        </w:rPr>
      </w:pPr>
      <w:r>
        <w:rPr>
          <w:rFonts w:ascii="Times New Roman"/>
        </w:rPr>
        <w:t>工作井施工允许偏差应满足表12的要求。</w:t>
      </w:r>
    </w:p>
    <w:p>
      <w:pPr>
        <w:pStyle w:val="274"/>
        <w:numPr>
          <w:ilvl w:val="0"/>
          <w:numId w:val="0"/>
        </w:numPr>
        <w:tabs>
          <w:tab w:val="left" w:pos="851"/>
          <w:tab w:val="clear" w:pos="839"/>
        </w:tabs>
        <w:ind w:left="1588"/>
        <w:rPr>
          <w:rFonts w:hint="eastAsia" w:ascii="Times New Roman"/>
        </w:rPr>
      </w:pPr>
    </w:p>
    <w:p>
      <w:pPr>
        <w:pStyle w:val="274"/>
        <w:numPr>
          <w:ilvl w:val="0"/>
          <w:numId w:val="0"/>
        </w:numPr>
        <w:tabs>
          <w:tab w:val="left" w:pos="851"/>
          <w:tab w:val="clear" w:pos="839"/>
        </w:tabs>
        <w:ind w:left="1588"/>
        <w:rPr>
          <w:rFonts w:hint="eastAsia" w:ascii="Times New Roman"/>
        </w:rPr>
      </w:pPr>
    </w:p>
    <w:p>
      <w:pPr>
        <w:pStyle w:val="274"/>
        <w:numPr>
          <w:ilvl w:val="0"/>
          <w:numId w:val="0"/>
        </w:numPr>
        <w:tabs>
          <w:tab w:val="left" w:pos="851"/>
          <w:tab w:val="clear" w:pos="839"/>
        </w:tabs>
        <w:ind w:left="1588"/>
        <w:rPr>
          <w:rFonts w:hint="eastAsia" w:ascii="Times New Roman"/>
        </w:rPr>
      </w:pPr>
    </w:p>
    <w:p>
      <w:pPr>
        <w:pStyle w:val="274"/>
        <w:numPr>
          <w:ilvl w:val="0"/>
          <w:numId w:val="0"/>
        </w:numPr>
        <w:tabs>
          <w:tab w:val="left" w:pos="851"/>
          <w:tab w:val="clear" w:pos="839"/>
        </w:tabs>
        <w:ind w:left="1588"/>
        <w:rPr>
          <w:rFonts w:hint="eastAsia" w:ascii="Times New Roman"/>
        </w:rPr>
      </w:pPr>
    </w:p>
    <w:p>
      <w:pPr>
        <w:pStyle w:val="274"/>
        <w:numPr>
          <w:ilvl w:val="0"/>
          <w:numId w:val="0"/>
        </w:numPr>
        <w:tabs>
          <w:tab w:val="left" w:pos="851"/>
          <w:tab w:val="clear" w:pos="839"/>
        </w:tabs>
        <w:ind w:left="1588"/>
        <w:rPr>
          <w:rFonts w:hint="eastAsia" w:ascii="Times New Roman"/>
        </w:rPr>
      </w:pPr>
    </w:p>
    <w:p>
      <w:pPr>
        <w:pStyle w:val="274"/>
        <w:numPr>
          <w:ilvl w:val="0"/>
          <w:numId w:val="0"/>
        </w:numPr>
        <w:tabs>
          <w:tab w:val="left" w:pos="851"/>
          <w:tab w:val="clear" w:pos="839"/>
        </w:tabs>
        <w:ind w:left="1588"/>
        <w:rPr>
          <w:rFonts w:ascii="Times New Roman"/>
        </w:rPr>
      </w:pPr>
    </w:p>
    <w:p>
      <w:pPr>
        <w:pStyle w:val="132"/>
        <w:spacing w:before="156" w:after="156"/>
      </w:pPr>
      <w:r>
        <w:rPr>
          <w:rFonts w:hint="eastAsia"/>
        </w:rPr>
        <w:t>工作井施工的允许偏差</w:t>
      </w:r>
    </w:p>
    <w:tbl>
      <w:tblPr>
        <w:tblStyle w:val="44"/>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709"/>
        <w:gridCol w:w="709"/>
        <w:gridCol w:w="1269"/>
        <w:gridCol w:w="1155"/>
        <w:gridCol w:w="945"/>
        <w:gridCol w:w="1575"/>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112" w:type="dxa"/>
            <w:gridSpan w:val="4"/>
            <w:vMerge w:val="restart"/>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检查项目</w:t>
            </w:r>
          </w:p>
        </w:tc>
        <w:tc>
          <w:tcPr>
            <w:tcW w:w="1155" w:type="dxa"/>
            <w:vMerge w:val="restart"/>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允许偏差（mm）</w:t>
            </w:r>
          </w:p>
        </w:tc>
        <w:tc>
          <w:tcPr>
            <w:tcW w:w="2520" w:type="dxa"/>
            <w:gridSpan w:val="2"/>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检查数量</w:t>
            </w:r>
          </w:p>
        </w:tc>
        <w:tc>
          <w:tcPr>
            <w:tcW w:w="1860" w:type="dxa"/>
            <w:vMerge w:val="restart"/>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blHeader/>
          <w:jc w:val="center"/>
        </w:trPr>
        <w:tc>
          <w:tcPr>
            <w:tcW w:w="3112" w:type="dxa"/>
            <w:gridSpan w:val="4"/>
            <w:vMerge w:val="continue"/>
            <w:vAlign w:val="center"/>
          </w:tcPr>
          <w:p>
            <w:pPr>
              <w:snapToGrid w:val="0"/>
              <w:spacing w:line="300" w:lineRule="auto"/>
              <w:jc w:val="center"/>
              <w:rPr>
                <w:rFonts w:ascii="Times New Roman" w:hAnsi="Times New Roman"/>
                <w:sz w:val="18"/>
                <w:szCs w:val="18"/>
              </w:rPr>
            </w:pPr>
          </w:p>
        </w:tc>
        <w:tc>
          <w:tcPr>
            <w:tcW w:w="1155" w:type="dxa"/>
            <w:vMerge w:val="continue"/>
            <w:vAlign w:val="center"/>
          </w:tcPr>
          <w:p>
            <w:pPr>
              <w:snapToGrid w:val="0"/>
              <w:spacing w:line="300" w:lineRule="auto"/>
              <w:jc w:val="center"/>
              <w:rPr>
                <w:rFonts w:ascii="Times New Roman" w:hAnsi="Times New Roman"/>
                <w:sz w:val="18"/>
                <w:szCs w:val="18"/>
              </w:rPr>
            </w:pPr>
          </w:p>
        </w:tc>
        <w:tc>
          <w:tcPr>
            <w:tcW w:w="945"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范围</w:t>
            </w:r>
          </w:p>
        </w:tc>
        <w:tc>
          <w:tcPr>
            <w:tcW w:w="1575"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点数</w:t>
            </w:r>
          </w:p>
        </w:tc>
        <w:tc>
          <w:tcPr>
            <w:tcW w:w="1860" w:type="dxa"/>
            <w:vMerge w:val="continue"/>
            <w:vAlign w:val="center"/>
          </w:tcPr>
          <w:p>
            <w:pPr>
              <w:snapToGrid w:val="0"/>
              <w:spacing w:line="30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5" w:type="dxa"/>
            <w:vMerge w:val="restart"/>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1</w:t>
            </w:r>
          </w:p>
        </w:tc>
        <w:tc>
          <w:tcPr>
            <w:tcW w:w="709" w:type="dxa"/>
            <w:vMerge w:val="restart"/>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井内导轨安装</w:t>
            </w:r>
          </w:p>
          <w:p>
            <w:pPr>
              <w:snapToGrid w:val="0"/>
              <w:spacing w:line="300" w:lineRule="auto"/>
              <w:jc w:val="center"/>
              <w:rPr>
                <w:rFonts w:ascii="Times New Roman" w:hAnsi="Times New Roman"/>
                <w:sz w:val="18"/>
                <w:szCs w:val="18"/>
              </w:rPr>
            </w:pPr>
          </w:p>
        </w:tc>
        <w:tc>
          <w:tcPr>
            <w:tcW w:w="1978" w:type="dxa"/>
            <w:gridSpan w:val="2"/>
            <w:vAlign w:val="center"/>
          </w:tcPr>
          <w:p>
            <w:pPr>
              <w:widowControl/>
              <w:spacing w:line="300" w:lineRule="auto"/>
              <w:jc w:val="center"/>
              <w:rPr>
                <w:rFonts w:ascii="Times New Roman" w:hAnsi="Times New Roman"/>
                <w:sz w:val="18"/>
                <w:szCs w:val="18"/>
              </w:rPr>
            </w:pPr>
            <w:r>
              <w:rPr>
                <w:rFonts w:ascii="Times New Roman" w:hAnsi="Times New Roman"/>
                <w:sz w:val="18"/>
                <w:szCs w:val="18"/>
              </w:rPr>
              <w:t>顶面高程</w:t>
            </w:r>
          </w:p>
          <w:p>
            <w:pPr>
              <w:snapToGrid w:val="0"/>
              <w:spacing w:line="300" w:lineRule="auto"/>
              <w:jc w:val="center"/>
              <w:rPr>
                <w:rFonts w:ascii="Times New Roman" w:hAnsi="Times New Roman"/>
                <w:sz w:val="18"/>
                <w:szCs w:val="18"/>
              </w:rPr>
            </w:pPr>
          </w:p>
        </w:tc>
        <w:tc>
          <w:tcPr>
            <w:tcW w:w="1155"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+3.0</w:t>
            </w:r>
          </w:p>
        </w:tc>
        <w:tc>
          <w:tcPr>
            <w:tcW w:w="945" w:type="dxa"/>
            <w:vMerge w:val="restart"/>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每座</w:t>
            </w:r>
          </w:p>
        </w:tc>
        <w:tc>
          <w:tcPr>
            <w:tcW w:w="1575"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每根导轨2点</w:t>
            </w:r>
          </w:p>
        </w:tc>
        <w:tc>
          <w:tcPr>
            <w:tcW w:w="1860"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用水准仪测量、水平尺量测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5" w:type="dxa"/>
            <w:vMerge w:val="continue"/>
            <w:vAlign w:val="center"/>
          </w:tcPr>
          <w:p>
            <w:pPr>
              <w:snapToGrid w:val="0"/>
              <w:spacing w:line="300" w:lineRule="auto"/>
              <w:jc w:val="center"/>
              <w:rPr>
                <w:rFonts w:ascii="Times New Roman" w:hAnsi="Times New Roman"/>
                <w:sz w:val="18"/>
                <w:szCs w:val="18"/>
              </w:rPr>
            </w:pPr>
          </w:p>
        </w:tc>
        <w:tc>
          <w:tcPr>
            <w:tcW w:w="709" w:type="dxa"/>
            <w:vMerge w:val="continue"/>
            <w:vAlign w:val="center"/>
          </w:tcPr>
          <w:p>
            <w:pPr>
              <w:snapToGrid w:val="0"/>
              <w:spacing w:line="300" w:lineRule="auto"/>
              <w:jc w:val="center"/>
              <w:rPr>
                <w:rFonts w:ascii="Times New Roman" w:hAnsi="Times New Roman"/>
                <w:sz w:val="18"/>
                <w:szCs w:val="18"/>
              </w:rPr>
            </w:pPr>
          </w:p>
        </w:tc>
        <w:tc>
          <w:tcPr>
            <w:tcW w:w="1978" w:type="dxa"/>
            <w:gridSpan w:val="2"/>
            <w:vAlign w:val="center"/>
          </w:tcPr>
          <w:p>
            <w:pPr>
              <w:widowControl/>
              <w:spacing w:line="300" w:lineRule="auto"/>
              <w:jc w:val="center"/>
              <w:rPr>
                <w:rFonts w:ascii="Times New Roman" w:hAnsi="Times New Roman"/>
                <w:sz w:val="18"/>
                <w:szCs w:val="18"/>
              </w:rPr>
            </w:pPr>
            <w:r>
              <w:rPr>
                <w:rFonts w:ascii="Times New Roman" w:hAnsi="Times New Roman"/>
                <w:sz w:val="18"/>
                <w:szCs w:val="18"/>
              </w:rPr>
              <w:t>中心水平位置</w:t>
            </w:r>
          </w:p>
        </w:tc>
        <w:tc>
          <w:tcPr>
            <w:tcW w:w="1155"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3</w:t>
            </w:r>
          </w:p>
        </w:tc>
        <w:tc>
          <w:tcPr>
            <w:tcW w:w="945" w:type="dxa"/>
            <w:vMerge w:val="continue"/>
            <w:vAlign w:val="center"/>
          </w:tcPr>
          <w:p>
            <w:pPr>
              <w:snapToGrid w:val="0"/>
              <w:spacing w:line="300" w:lineRule="auto"/>
              <w:jc w:val="center"/>
              <w:rPr>
                <w:rFonts w:ascii="Times New Roman" w:hAnsi="Times New Roman"/>
                <w:sz w:val="18"/>
                <w:szCs w:val="18"/>
              </w:rPr>
            </w:pPr>
          </w:p>
        </w:tc>
        <w:tc>
          <w:tcPr>
            <w:tcW w:w="1575"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每根导轨2点</w:t>
            </w:r>
          </w:p>
        </w:tc>
        <w:tc>
          <w:tcPr>
            <w:tcW w:w="1860"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用经纬仪测量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5" w:type="dxa"/>
            <w:vMerge w:val="continue"/>
            <w:vAlign w:val="center"/>
          </w:tcPr>
          <w:p>
            <w:pPr>
              <w:snapToGrid w:val="0"/>
              <w:spacing w:line="300" w:lineRule="auto"/>
              <w:jc w:val="center"/>
              <w:rPr>
                <w:rFonts w:ascii="Times New Roman" w:hAnsi="Times New Roman"/>
                <w:sz w:val="18"/>
                <w:szCs w:val="18"/>
              </w:rPr>
            </w:pPr>
          </w:p>
        </w:tc>
        <w:tc>
          <w:tcPr>
            <w:tcW w:w="709" w:type="dxa"/>
            <w:vMerge w:val="continue"/>
            <w:vAlign w:val="center"/>
          </w:tcPr>
          <w:p>
            <w:pPr>
              <w:snapToGrid w:val="0"/>
              <w:spacing w:line="300" w:lineRule="auto"/>
              <w:jc w:val="center"/>
              <w:rPr>
                <w:rFonts w:ascii="Times New Roman" w:hAnsi="Times New Roman"/>
                <w:sz w:val="18"/>
                <w:szCs w:val="18"/>
              </w:rPr>
            </w:pPr>
          </w:p>
        </w:tc>
        <w:tc>
          <w:tcPr>
            <w:tcW w:w="1978" w:type="dxa"/>
            <w:gridSpan w:val="2"/>
            <w:vAlign w:val="center"/>
          </w:tcPr>
          <w:p>
            <w:pPr>
              <w:widowControl/>
              <w:spacing w:line="300" w:lineRule="auto"/>
              <w:jc w:val="center"/>
              <w:rPr>
                <w:rFonts w:ascii="Times New Roman" w:hAnsi="Times New Roman"/>
                <w:sz w:val="18"/>
                <w:szCs w:val="18"/>
              </w:rPr>
            </w:pPr>
            <w:r>
              <w:rPr>
                <w:rFonts w:ascii="Times New Roman" w:hAnsi="Times New Roman"/>
                <w:sz w:val="18"/>
                <w:szCs w:val="18"/>
              </w:rPr>
              <w:t>两轨间距</w:t>
            </w:r>
          </w:p>
        </w:tc>
        <w:tc>
          <w:tcPr>
            <w:tcW w:w="1155"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±2</w:t>
            </w:r>
          </w:p>
        </w:tc>
        <w:tc>
          <w:tcPr>
            <w:tcW w:w="945" w:type="dxa"/>
            <w:vMerge w:val="continue"/>
            <w:vAlign w:val="center"/>
          </w:tcPr>
          <w:p>
            <w:pPr>
              <w:snapToGrid w:val="0"/>
              <w:spacing w:line="300" w:lineRule="auto"/>
              <w:jc w:val="center"/>
              <w:rPr>
                <w:rFonts w:ascii="Times New Roman" w:hAnsi="Times New Roman"/>
                <w:sz w:val="18"/>
                <w:szCs w:val="18"/>
              </w:rPr>
            </w:pPr>
          </w:p>
        </w:tc>
        <w:tc>
          <w:tcPr>
            <w:tcW w:w="1575"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2个断面</w:t>
            </w:r>
          </w:p>
        </w:tc>
        <w:tc>
          <w:tcPr>
            <w:tcW w:w="1860"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用钢尺量测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5" w:type="dxa"/>
            <w:vMerge w:val="restart"/>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2</w:t>
            </w:r>
          </w:p>
        </w:tc>
        <w:tc>
          <w:tcPr>
            <w:tcW w:w="709" w:type="dxa"/>
            <w:vMerge w:val="restart"/>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井尺寸</w:t>
            </w:r>
          </w:p>
        </w:tc>
        <w:tc>
          <w:tcPr>
            <w:tcW w:w="709"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矩形</w:t>
            </w:r>
          </w:p>
        </w:tc>
        <w:tc>
          <w:tcPr>
            <w:tcW w:w="1269"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每侧长、宽</w:t>
            </w:r>
          </w:p>
        </w:tc>
        <w:tc>
          <w:tcPr>
            <w:tcW w:w="1155" w:type="dxa"/>
            <w:vMerge w:val="restart"/>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不小于设计要求</w:t>
            </w:r>
          </w:p>
        </w:tc>
        <w:tc>
          <w:tcPr>
            <w:tcW w:w="945" w:type="dxa"/>
            <w:vMerge w:val="restart"/>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每座</w:t>
            </w:r>
          </w:p>
        </w:tc>
        <w:tc>
          <w:tcPr>
            <w:tcW w:w="1575" w:type="dxa"/>
            <w:vMerge w:val="restart"/>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2点</w:t>
            </w:r>
          </w:p>
        </w:tc>
        <w:tc>
          <w:tcPr>
            <w:tcW w:w="1860" w:type="dxa"/>
            <w:vMerge w:val="restart"/>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挂中线用尺量测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5" w:type="dxa"/>
            <w:vMerge w:val="continue"/>
            <w:vAlign w:val="center"/>
          </w:tcPr>
          <w:p>
            <w:pPr>
              <w:snapToGrid w:val="0"/>
              <w:spacing w:line="300" w:lineRule="auto"/>
              <w:jc w:val="center"/>
              <w:rPr>
                <w:rFonts w:ascii="Times New Roman" w:hAnsi="Times New Roman"/>
                <w:sz w:val="18"/>
                <w:szCs w:val="18"/>
              </w:rPr>
            </w:pPr>
          </w:p>
        </w:tc>
        <w:tc>
          <w:tcPr>
            <w:tcW w:w="709" w:type="dxa"/>
            <w:vMerge w:val="continue"/>
            <w:vAlign w:val="center"/>
          </w:tcPr>
          <w:p>
            <w:pPr>
              <w:snapToGrid w:val="0"/>
              <w:spacing w:line="300" w:lineRule="auto"/>
              <w:jc w:val="center"/>
              <w:rPr>
                <w:rFonts w:ascii="Times New Roman" w:hAnsi="Times New Roman"/>
                <w:sz w:val="18"/>
                <w:szCs w:val="18"/>
              </w:rPr>
            </w:pPr>
          </w:p>
        </w:tc>
        <w:tc>
          <w:tcPr>
            <w:tcW w:w="709"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圆形</w:t>
            </w:r>
          </w:p>
        </w:tc>
        <w:tc>
          <w:tcPr>
            <w:tcW w:w="1269"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半径</w:t>
            </w:r>
          </w:p>
        </w:tc>
        <w:tc>
          <w:tcPr>
            <w:tcW w:w="1155" w:type="dxa"/>
            <w:vMerge w:val="continue"/>
            <w:vAlign w:val="center"/>
          </w:tcPr>
          <w:p>
            <w:pPr>
              <w:snapToGrid w:val="0"/>
              <w:spacing w:line="300" w:lineRule="auto"/>
              <w:jc w:val="center"/>
              <w:rPr>
                <w:rFonts w:ascii="Times New Roman" w:hAnsi="Times New Roman"/>
                <w:sz w:val="18"/>
                <w:szCs w:val="18"/>
              </w:rPr>
            </w:pPr>
          </w:p>
        </w:tc>
        <w:tc>
          <w:tcPr>
            <w:tcW w:w="945" w:type="dxa"/>
            <w:vMerge w:val="continue"/>
            <w:vAlign w:val="center"/>
          </w:tcPr>
          <w:p>
            <w:pPr>
              <w:snapToGrid w:val="0"/>
              <w:spacing w:line="300" w:lineRule="auto"/>
              <w:jc w:val="center"/>
              <w:rPr>
                <w:rFonts w:ascii="Times New Roman" w:hAnsi="Times New Roman"/>
                <w:sz w:val="18"/>
                <w:szCs w:val="18"/>
              </w:rPr>
            </w:pPr>
          </w:p>
        </w:tc>
        <w:tc>
          <w:tcPr>
            <w:tcW w:w="1575" w:type="dxa"/>
            <w:vMerge w:val="continue"/>
            <w:vAlign w:val="center"/>
          </w:tcPr>
          <w:p>
            <w:pPr>
              <w:snapToGrid w:val="0"/>
              <w:spacing w:line="300" w:lineRule="auto"/>
              <w:jc w:val="center"/>
              <w:rPr>
                <w:rFonts w:ascii="Times New Roman" w:hAnsi="Times New Roman"/>
                <w:sz w:val="18"/>
                <w:szCs w:val="18"/>
              </w:rPr>
            </w:pPr>
          </w:p>
        </w:tc>
        <w:tc>
          <w:tcPr>
            <w:tcW w:w="1860" w:type="dxa"/>
            <w:vMerge w:val="continue"/>
            <w:vAlign w:val="center"/>
          </w:tcPr>
          <w:p>
            <w:pPr>
              <w:snapToGrid w:val="0"/>
              <w:spacing w:line="30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5" w:type="dxa"/>
            <w:vMerge w:val="restart"/>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3</w:t>
            </w:r>
          </w:p>
        </w:tc>
        <w:tc>
          <w:tcPr>
            <w:tcW w:w="1418" w:type="dxa"/>
            <w:gridSpan w:val="2"/>
            <w:vMerge w:val="restart"/>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工作井和接收井预留洞口</w:t>
            </w:r>
          </w:p>
        </w:tc>
        <w:tc>
          <w:tcPr>
            <w:tcW w:w="1269"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中心位置</w:t>
            </w:r>
          </w:p>
        </w:tc>
        <w:tc>
          <w:tcPr>
            <w:tcW w:w="1155"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20</w:t>
            </w:r>
          </w:p>
        </w:tc>
        <w:tc>
          <w:tcPr>
            <w:tcW w:w="945" w:type="dxa"/>
            <w:vMerge w:val="restart"/>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每个</w:t>
            </w:r>
          </w:p>
        </w:tc>
        <w:tc>
          <w:tcPr>
            <w:tcW w:w="1575"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竖、水平各1点</w:t>
            </w:r>
          </w:p>
        </w:tc>
        <w:tc>
          <w:tcPr>
            <w:tcW w:w="1860"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用经纬仪测量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5" w:type="dxa"/>
            <w:vMerge w:val="continue"/>
            <w:vAlign w:val="center"/>
          </w:tcPr>
          <w:p>
            <w:pPr>
              <w:snapToGrid w:val="0"/>
              <w:spacing w:line="300" w:lineRule="auto"/>
              <w:jc w:val="center"/>
              <w:rPr>
                <w:rFonts w:ascii="Times New Roman" w:hAnsi="Times New Roman"/>
                <w:sz w:val="18"/>
                <w:szCs w:val="18"/>
              </w:rPr>
            </w:pPr>
          </w:p>
        </w:tc>
        <w:tc>
          <w:tcPr>
            <w:tcW w:w="1418" w:type="dxa"/>
            <w:gridSpan w:val="2"/>
            <w:vMerge w:val="continue"/>
            <w:vAlign w:val="center"/>
          </w:tcPr>
          <w:p>
            <w:pPr>
              <w:snapToGrid w:val="0"/>
              <w:spacing w:line="300" w:lineRule="auto"/>
              <w:jc w:val="center"/>
              <w:rPr>
                <w:rFonts w:ascii="Times New Roman" w:hAnsi="Times New Roman"/>
                <w:sz w:val="18"/>
                <w:szCs w:val="18"/>
              </w:rPr>
            </w:pPr>
          </w:p>
        </w:tc>
        <w:tc>
          <w:tcPr>
            <w:tcW w:w="1269"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内径尺寸</w:t>
            </w:r>
          </w:p>
        </w:tc>
        <w:tc>
          <w:tcPr>
            <w:tcW w:w="1155"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±20</w:t>
            </w:r>
          </w:p>
        </w:tc>
        <w:tc>
          <w:tcPr>
            <w:tcW w:w="945" w:type="dxa"/>
            <w:vMerge w:val="continue"/>
            <w:vAlign w:val="center"/>
          </w:tcPr>
          <w:p>
            <w:pPr>
              <w:snapToGrid w:val="0"/>
              <w:spacing w:line="300" w:lineRule="auto"/>
              <w:jc w:val="center"/>
              <w:rPr>
                <w:rFonts w:ascii="Times New Roman" w:hAnsi="Times New Roman"/>
                <w:sz w:val="18"/>
                <w:szCs w:val="18"/>
              </w:rPr>
            </w:pPr>
          </w:p>
        </w:tc>
        <w:tc>
          <w:tcPr>
            <w:tcW w:w="1575"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垂直向各1点</w:t>
            </w:r>
          </w:p>
        </w:tc>
        <w:tc>
          <w:tcPr>
            <w:tcW w:w="1860"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用钢尺量测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5"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4</w:t>
            </w:r>
          </w:p>
        </w:tc>
        <w:tc>
          <w:tcPr>
            <w:tcW w:w="2687" w:type="dxa"/>
            <w:gridSpan w:val="3"/>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井底板高程</w:t>
            </w:r>
          </w:p>
        </w:tc>
        <w:tc>
          <w:tcPr>
            <w:tcW w:w="1155"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±30</w:t>
            </w:r>
          </w:p>
        </w:tc>
        <w:tc>
          <w:tcPr>
            <w:tcW w:w="945"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每座</w:t>
            </w:r>
          </w:p>
        </w:tc>
        <w:tc>
          <w:tcPr>
            <w:tcW w:w="1575"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4点</w:t>
            </w:r>
          </w:p>
        </w:tc>
        <w:tc>
          <w:tcPr>
            <w:tcW w:w="1860"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用水准仪测量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5" w:type="dxa"/>
            <w:vMerge w:val="restart"/>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5</w:t>
            </w:r>
          </w:p>
        </w:tc>
        <w:tc>
          <w:tcPr>
            <w:tcW w:w="1418" w:type="dxa"/>
            <w:gridSpan w:val="2"/>
            <w:vMerge w:val="restart"/>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工作井反力墙</w:t>
            </w:r>
          </w:p>
        </w:tc>
        <w:tc>
          <w:tcPr>
            <w:tcW w:w="1269"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垂直度</w:t>
            </w:r>
          </w:p>
        </w:tc>
        <w:tc>
          <w:tcPr>
            <w:tcW w:w="1155" w:type="dxa"/>
            <w:vAlign w:val="center"/>
          </w:tcPr>
          <w:p>
            <w:pPr>
              <w:snapToGrid w:val="0"/>
              <w:spacing w:line="300" w:lineRule="auto"/>
              <w:jc w:val="center"/>
              <w:rPr>
                <w:rFonts w:ascii="Times New Roman" w:hAnsi="Times New Roman"/>
                <w:sz w:val="18"/>
                <w:szCs w:val="18"/>
                <w:vertAlign w:val="subscript"/>
              </w:rPr>
            </w:pPr>
            <w:r>
              <w:rPr>
                <w:rFonts w:ascii="Times New Roman" w:hAnsi="Times New Roman"/>
                <w:sz w:val="18"/>
                <w:szCs w:val="18"/>
              </w:rPr>
              <w:t>0.1%</w:t>
            </w:r>
            <w:r>
              <w:rPr>
                <w:rFonts w:ascii="Times New Roman" w:hAnsi="Times New Roman"/>
                <w:position w:val="-10"/>
                <w:sz w:val="18"/>
                <w:szCs w:val="18"/>
              </w:rPr>
              <w:object>
                <v:shape id="_x0000_i1095" o:spt="75" type="#_x0000_t75" style="height:15.9pt;width:11.7pt;" o:ole="t" filled="f" o:preferrelative="t" stroked="f" coordsize="21600,21600">
                  <v:path/>
                  <v:fill on="f" focussize="0,0"/>
                  <v:stroke on="f" joinstyle="miter"/>
                  <v:imagedata r:id="rId179" o:title=""/>
                  <o:lock v:ext="edit" aspectratio="t"/>
                  <w10:wrap type="none"/>
                  <w10:anchorlock/>
                </v:shape>
                <o:OLEObject Type="Embed" ProgID="Equation.DSMT4" ShapeID="_x0000_i1095" DrawAspect="Content" ObjectID="_1468075795" r:id="rId178">
                  <o:LockedField>false</o:LockedField>
                </o:OLEObject>
              </w:object>
            </w:r>
          </w:p>
        </w:tc>
        <w:tc>
          <w:tcPr>
            <w:tcW w:w="945" w:type="dxa"/>
            <w:vMerge w:val="restart"/>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每座</w:t>
            </w:r>
          </w:p>
        </w:tc>
        <w:tc>
          <w:tcPr>
            <w:tcW w:w="1575" w:type="dxa"/>
            <w:vMerge w:val="restart"/>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1</w:t>
            </w:r>
          </w:p>
        </w:tc>
        <w:tc>
          <w:tcPr>
            <w:tcW w:w="1860" w:type="dxa"/>
            <w:vMerge w:val="restart"/>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用垂线、角尺量测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blHeader/>
          <w:jc w:val="center"/>
        </w:trPr>
        <w:tc>
          <w:tcPr>
            <w:tcW w:w="425" w:type="dxa"/>
            <w:vMerge w:val="continue"/>
          </w:tcPr>
          <w:p>
            <w:pPr>
              <w:snapToGrid w:val="0"/>
              <w:spacing w:line="300" w:lineRule="auto"/>
              <w:rPr>
                <w:rFonts w:ascii="Times New Roman" w:hAnsi="Times New Roman"/>
                <w:sz w:val="18"/>
                <w:szCs w:val="18"/>
              </w:rPr>
            </w:pPr>
          </w:p>
        </w:tc>
        <w:tc>
          <w:tcPr>
            <w:tcW w:w="1418" w:type="dxa"/>
            <w:gridSpan w:val="2"/>
            <w:vMerge w:val="continue"/>
          </w:tcPr>
          <w:p>
            <w:pPr>
              <w:snapToGrid w:val="0"/>
              <w:spacing w:line="300" w:lineRule="auto"/>
              <w:rPr>
                <w:rFonts w:ascii="Times New Roman" w:hAnsi="Times New Roman"/>
                <w:sz w:val="18"/>
                <w:szCs w:val="18"/>
              </w:rPr>
            </w:pPr>
          </w:p>
        </w:tc>
        <w:tc>
          <w:tcPr>
            <w:tcW w:w="1269"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水平扭转度</w:t>
            </w:r>
          </w:p>
        </w:tc>
        <w:tc>
          <w:tcPr>
            <w:tcW w:w="1155" w:type="dxa"/>
            <w:vAlign w:val="center"/>
          </w:tcPr>
          <w:p>
            <w:pPr>
              <w:snapToGrid w:val="0"/>
              <w:spacing w:line="300" w:lineRule="auto"/>
              <w:jc w:val="center"/>
              <w:rPr>
                <w:rFonts w:ascii="Times New Roman" w:hAnsi="Times New Roman"/>
                <w:sz w:val="18"/>
                <w:szCs w:val="18"/>
              </w:rPr>
            </w:pPr>
            <w:r>
              <w:rPr>
                <w:rFonts w:ascii="Times New Roman" w:hAnsi="Times New Roman"/>
                <w:sz w:val="18"/>
                <w:szCs w:val="18"/>
              </w:rPr>
              <w:t>0.1%</w:t>
            </w:r>
            <w:r>
              <w:rPr>
                <w:rFonts w:ascii="Times New Roman" w:hAnsi="Times New Roman"/>
                <w:position w:val="-10"/>
                <w:sz w:val="18"/>
                <w:szCs w:val="18"/>
              </w:rPr>
              <w:object>
                <v:shape id="_x0000_i1096" o:spt="75" type="#_x0000_t75" style="height:15.9pt;width:10.9pt;" o:ole="t" filled="f" o:preferrelative="t" stroked="f" coordsize="21600,21600">
                  <v:path/>
                  <v:fill on="f" focussize="0,0"/>
                  <v:stroke on="f" joinstyle="miter"/>
                  <v:imagedata r:id="rId181" o:title=""/>
                  <o:lock v:ext="edit" aspectratio="t"/>
                  <w10:wrap type="none"/>
                  <w10:anchorlock/>
                </v:shape>
                <o:OLEObject Type="Embed" ProgID="Equation.DSMT4" ShapeID="_x0000_i1096" DrawAspect="Content" ObjectID="_1468075796" r:id="rId180">
                  <o:LockedField>false</o:LockedField>
                </o:OLEObject>
              </w:object>
            </w:r>
          </w:p>
        </w:tc>
        <w:tc>
          <w:tcPr>
            <w:tcW w:w="945" w:type="dxa"/>
            <w:vMerge w:val="continue"/>
          </w:tcPr>
          <w:p>
            <w:pPr>
              <w:snapToGrid w:val="0"/>
              <w:spacing w:line="300" w:lineRule="auto"/>
              <w:rPr>
                <w:rFonts w:ascii="Times New Roman" w:hAnsi="Times New Roman"/>
                <w:sz w:val="18"/>
                <w:szCs w:val="18"/>
              </w:rPr>
            </w:pPr>
          </w:p>
        </w:tc>
        <w:tc>
          <w:tcPr>
            <w:tcW w:w="1575" w:type="dxa"/>
            <w:vMerge w:val="continue"/>
          </w:tcPr>
          <w:p>
            <w:pPr>
              <w:snapToGrid w:val="0"/>
              <w:spacing w:line="300" w:lineRule="auto"/>
              <w:rPr>
                <w:rFonts w:ascii="Times New Roman" w:hAnsi="Times New Roman"/>
                <w:sz w:val="18"/>
                <w:szCs w:val="18"/>
              </w:rPr>
            </w:pPr>
          </w:p>
        </w:tc>
        <w:tc>
          <w:tcPr>
            <w:tcW w:w="1860" w:type="dxa"/>
            <w:vMerge w:val="continue"/>
          </w:tcPr>
          <w:p>
            <w:pPr>
              <w:snapToGrid w:val="0"/>
              <w:spacing w:line="30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blHeader/>
          <w:jc w:val="center"/>
        </w:trPr>
        <w:tc>
          <w:tcPr>
            <w:tcW w:w="8647" w:type="dxa"/>
            <w:gridSpan w:val="8"/>
            <w:tcBorders>
              <w:left w:val="nil"/>
              <w:bottom w:val="nil"/>
              <w:right w:val="nil"/>
            </w:tcBorders>
          </w:tcPr>
          <w:p>
            <w:pPr>
              <w:autoSpaceDE w:val="0"/>
              <w:autoSpaceDN w:val="0"/>
              <w:spacing w:line="300" w:lineRule="auto"/>
              <w:ind w:left="726" w:hanging="363"/>
              <w:rPr>
                <w:rFonts w:ascii="Times New Roman" w:hAnsi="Times New Roman"/>
                <w:kern w:val="0"/>
                <w:sz w:val="18"/>
                <w:szCs w:val="18"/>
              </w:rPr>
            </w:pPr>
            <w:r>
              <w:rPr>
                <w:rFonts w:ascii="Times New Roman" w:hAnsi="Times New Roman"/>
                <w:kern w:val="0"/>
                <w:sz w:val="18"/>
                <w:szCs w:val="18"/>
              </w:rPr>
              <w:t>注：</w:t>
            </w:r>
            <w:r>
              <w:rPr>
                <w:rFonts w:ascii="Times New Roman" w:hAnsi="Times New Roman"/>
                <w:kern w:val="0"/>
                <w:position w:val="-10"/>
                <w:sz w:val="18"/>
                <w:szCs w:val="18"/>
              </w:rPr>
              <w:object>
                <v:shape id="_x0000_i1097" o:spt="75" type="#_x0000_t75" style="height:15.9pt;width:11.7pt;" o:ole="t" filled="f" o:preferrelative="t" stroked="f" coordsize="21600,21600">
                  <v:path/>
                  <v:fill on="f" focussize="0,0"/>
                  <v:stroke on="f" joinstyle="miter"/>
                  <v:imagedata r:id="rId183" o:title=""/>
                  <o:lock v:ext="edit" aspectratio="t"/>
                  <w10:wrap type="none"/>
                  <w10:anchorlock/>
                </v:shape>
                <o:OLEObject Type="Embed" ProgID="Equation.DSMT4" ShapeID="_x0000_i1097" DrawAspect="Content" ObjectID="_1468075797" r:id="rId182">
                  <o:LockedField>false</o:LockedField>
                </o:OLEObject>
              </w:object>
            </w:r>
            <w:r>
              <w:rPr>
                <w:rFonts w:ascii="Times New Roman" w:hAnsi="Times New Roman"/>
                <w:kern w:val="0"/>
                <w:sz w:val="18"/>
                <w:szCs w:val="18"/>
              </w:rPr>
              <w:t>为反力墙的高度（mm）；</w:t>
            </w:r>
            <w:r>
              <w:rPr>
                <w:rFonts w:ascii="Times New Roman" w:hAnsi="Times New Roman"/>
                <w:kern w:val="0"/>
                <w:position w:val="-10"/>
                <w:sz w:val="18"/>
                <w:szCs w:val="18"/>
              </w:rPr>
              <w:object>
                <v:shape id="_x0000_i1098" o:spt="75" type="#_x0000_t75" style="height:15.9pt;width:10.9pt;" o:ole="t" filled="f" o:preferrelative="t" stroked="f" coordsize="21600,21600">
                  <v:path/>
                  <v:fill on="f" focussize="0,0"/>
                  <v:stroke on="f" joinstyle="miter"/>
                  <v:imagedata r:id="rId185" o:title=""/>
                  <o:lock v:ext="edit" aspectratio="t"/>
                  <w10:wrap type="none"/>
                  <w10:anchorlock/>
                </v:shape>
                <o:OLEObject Type="Embed" ProgID="Equation.DSMT4" ShapeID="_x0000_i1098" DrawAspect="Content" ObjectID="_1468075798" r:id="rId184">
                  <o:LockedField>false</o:LockedField>
                </o:OLEObject>
              </w:object>
            </w:r>
            <w:r>
              <w:rPr>
                <w:rFonts w:ascii="Times New Roman" w:hAnsi="Times New Roman"/>
                <w:kern w:val="0"/>
                <w:sz w:val="18"/>
                <w:szCs w:val="18"/>
              </w:rPr>
              <w:t>为反力墙的宽度（mm）。</w:t>
            </w:r>
          </w:p>
        </w:tc>
      </w:tr>
    </w:tbl>
    <w:p>
      <w:pPr>
        <w:pStyle w:val="85"/>
        <w:spacing w:beforeLines="0" w:afterLines="0"/>
        <w:rPr>
          <w:rFonts w:ascii="Times New Roman" w:eastAsia="宋体"/>
        </w:rPr>
      </w:pPr>
      <w:r>
        <w:rPr>
          <w:rFonts w:hint="eastAsia" w:ascii="Times New Roman" w:eastAsia="宋体"/>
        </w:rPr>
        <w:t>后靠及洞门土体加固验收：</w:t>
      </w:r>
    </w:p>
    <w:p>
      <w:pPr>
        <w:pStyle w:val="114"/>
        <w:spacing w:beforeLines="0" w:afterLines="0"/>
        <w:rPr>
          <w:rFonts w:ascii="Times New Roman" w:eastAsia="宋体"/>
        </w:rPr>
      </w:pPr>
      <w:r>
        <w:rPr>
          <w:rFonts w:hint="eastAsia" w:ascii="Times New Roman" w:eastAsia="宋体"/>
        </w:rPr>
        <w:t>顶管顶进工作井的反力墙应坚实、平整；后座与井壁反力墙联系紧密；</w:t>
      </w:r>
    </w:p>
    <w:p>
      <w:pPr>
        <w:pStyle w:val="114"/>
        <w:spacing w:beforeLines="0" w:afterLines="0"/>
        <w:rPr>
          <w:rFonts w:ascii="Times New Roman" w:eastAsia="宋体"/>
        </w:rPr>
      </w:pPr>
      <w:r>
        <w:rPr>
          <w:rFonts w:hint="eastAsia" w:ascii="Times New Roman" w:eastAsia="宋体"/>
        </w:rPr>
        <w:t>两导轨应顺直、平行、等高；导轨与基座连接应牢固可靠，不得在使用中产生位移；</w:t>
      </w:r>
    </w:p>
    <w:p>
      <w:pPr>
        <w:pStyle w:val="114"/>
        <w:spacing w:beforeLines="0" w:afterLines="0"/>
        <w:rPr>
          <w:rFonts w:ascii="Times New Roman" w:eastAsia="宋体"/>
        </w:rPr>
      </w:pPr>
      <w:r>
        <w:rPr>
          <w:rFonts w:hint="eastAsia" w:ascii="Times New Roman" w:eastAsia="宋体"/>
        </w:rPr>
        <w:t>始发接收加固区土体加固施工后，应进行取样检验，加固土体须达到设计所要求的强度、渗透性、自立性等性能指标。</w:t>
      </w:r>
    </w:p>
    <w:p>
      <w:pPr>
        <w:pStyle w:val="85"/>
        <w:spacing w:beforeLines="0" w:afterLines="0"/>
        <w:rPr>
          <w:rFonts w:ascii="Times New Roman" w:eastAsia="宋体"/>
        </w:rPr>
      </w:pPr>
      <w:r>
        <w:rPr>
          <w:rFonts w:hint="eastAsia" w:ascii="Times New Roman" w:eastAsia="宋体"/>
        </w:rPr>
        <w:t>始发验收应确认以下条件具备时方可开始顶进：</w:t>
      </w:r>
    </w:p>
    <w:p>
      <w:pPr>
        <w:pStyle w:val="114"/>
        <w:spacing w:beforeLines="0" w:afterLines="0"/>
        <w:rPr>
          <w:rFonts w:ascii="Times New Roman" w:eastAsia="宋体"/>
        </w:rPr>
      </w:pPr>
      <w:r>
        <w:rPr>
          <w:rFonts w:hint="eastAsia" w:ascii="Times New Roman" w:eastAsia="宋体"/>
        </w:rPr>
        <w:t>检查程序性文件是否满足要求；</w:t>
      </w:r>
    </w:p>
    <w:p>
      <w:pPr>
        <w:pStyle w:val="114"/>
        <w:spacing w:beforeLines="0" w:afterLines="0"/>
        <w:rPr>
          <w:rFonts w:ascii="Times New Roman" w:eastAsia="宋体"/>
        </w:rPr>
      </w:pPr>
      <w:r>
        <w:rPr>
          <w:rFonts w:hint="eastAsia" w:ascii="Times New Roman" w:eastAsia="宋体"/>
        </w:rPr>
        <w:t>全部设备经过检查并经过试运转。主要包括液压、电器、压浆、气压、水压、照明、通讯、通风等操作系统是否正常工作，各种电表、压力表、换向阀、传感器、流量计等是否能正确显示其处于正常工作状态，然后进行联动调试，确认没有故障后，方可准备顶管始发；</w:t>
      </w:r>
    </w:p>
    <w:p>
      <w:pPr>
        <w:pStyle w:val="114"/>
        <w:spacing w:beforeLines="0" w:afterLines="0"/>
        <w:rPr>
          <w:rFonts w:ascii="Times New Roman" w:eastAsia="宋体"/>
        </w:rPr>
      </w:pPr>
      <w:r>
        <w:rPr>
          <w:rFonts w:hint="eastAsia" w:ascii="Times New Roman" w:eastAsia="宋体"/>
        </w:rPr>
        <w:t>顶管掘进机在导轨上的中心线、坡度和高程应符合规定；</w:t>
      </w:r>
    </w:p>
    <w:p>
      <w:pPr>
        <w:pStyle w:val="114"/>
        <w:spacing w:beforeLines="0" w:afterLines="0"/>
        <w:rPr>
          <w:rFonts w:ascii="Times New Roman" w:eastAsia="宋体"/>
        </w:rPr>
      </w:pPr>
      <w:r>
        <w:rPr>
          <w:rFonts w:hint="eastAsia" w:ascii="Times New Roman" w:eastAsia="宋体"/>
        </w:rPr>
        <w:t>制定了防止流动性土或地下水由洞口进入工作井的措施；</w:t>
      </w:r>
    </w:p>
    <w:p>
      <w:pPr>
        <w:pStyle w:val="114"/>
        <w:spacing w:beforeLines="0" w:afterLines="0"/>
        <w:rPr>
          <w:rFonts w:ascii="Times New Roman" w:eastAsia="宋体"/>
        </w:rPr>
      </w:pPr>
      <w:r>
        <w:rPr>
          <w:rFonts w:hint="eastAsia" w:ascii="Times New Roman" w:eastAsia="宋体"/>
        </w:rPr>
        <w:t>开启封门的措施完备；</w:t>
      </w:r>
    </w:p>
    <w:p>
      <w:pPr>
        <w:pStyle w:val="114"/>
        <w:spacing w:beforeLines="0" w:afterLines="0"/>
        <w:rPr>
          <w:rFonts w:ascii="Times New Roman" w:eastAsia="宋体"/>
        </w:rPr>
      </w:pPr>
      <w:r>
        <w:rPr>
          <w:rFonts w:hint="eastAsia" w:ascii="Times New Roman" w:eastAsia="宋体"/>
        </w:rPr>
        <w:t>施工人员必须持证上岗。</w:t>
      </w:r>
    </w:p>
    <w:p>
      <w:pPr>
        <w:pStyle w:val="85"/>
        <w:spacing w:beforeLines="0" w:afterLines="0"/>
        <w:rPr>
          <w:rFonts w:ascii="Times New Roman" w:eastAsia="宋体"/>
        </w:rPr>
      </w:pPr>
      <w:r>
        <w:rPr>
          <w:rFonts w:hint="eastAsia" w:ascii="Times New Roman" w:eastAsia="宋体"/>
        </w:rPr>
        <w:t>接收验收应符合下列规定：</w:t>
      </w:r>
    </w:p>
    <w:p>
      <w:pPr>
        <w:pStyle w:val="114"/>
        <w:spacing w:beforeLines="0" w:afterLines="0"/>
        <w:rPr>
          <w:rFonts w:ascii="Times New Roman" w:eastAsia="宋体"/>
        </w:rPr>
      </w:pPr>
      <w:r>
        <w:rPr>
          <w:rFonts w:hint="eastAsia" w:ascii="Times New Roman" w:eastAsia="宋体"/>
        </w:rPr>
        <w:t>接收前检查洞口土体土质，如果土质较软不满足接收要求，则应对洞口土体进行加固；</w:t>
      </w:r>
    </w:p>
    <w:p>
      <w:pPr>
        <w:pStyle w:val="114"/>
        <w:spacing w:beforeLines="0" w:afterLines="0"/>
        <w:rPr>
          <w:rFonts w:ascii="Times New Roman" w:eastAsia="宋体"/>
        </w:rPr>
      </w:pPr>
      <w:r>
        <w:rPr>
          <w:rFonts w:hint="eastAsia" w:ascii="Times New Roman" w:eastAsia="宋体"/>
        </w:rPr>
        <w:t>洞口封门应根据土质条件选定；</w:t>
      </w:r>
    </w:p>
    <w:p>
      <w:pPr>
        <w:pStyle w:val="114"/>
        <w:spacing w:beforeLines="0" w:afterLines="0"/>
        <w:rPr>
          <w:rFonts w:ascii="Times New Roman" w:eastAsia="宋体"/>
        </w:rPr>
      </w:pPr>
      <w:r>
        <w:rPr>
          <w:rFonts w:hint="eastAsia" w:ascii="Times New Roman" w:eastAsia="宋体"/>
        </w:rPr>
        <w:t>接收时应避免引起顶管机前方土体不规则坍塌，应把顶管机与后一二节管节联结在一起。</w:t>
      </w:r>
    </w:p>
    <w:p>
      <w:pPr>
        <w:pStyle w:val="125"/>
        <w:spacing w:before="156" w:after="156"/>
      </w:pPr>
      <w:bookmarkStart w:id="446" w:name="_Toc6424587"/>
      <w:bookmarkStart w:id="447" w:name="_Toc110617973"/>
      <w:bookmarkStart w:id="448" w:name="_Toc110618057"/>
      <w:bookmarkStart w:id="449" w:name="_Toc111399642"/>
      <w:bookmarkStart w:id="450" w:name="_Toc111401222"/>
      <w:bookmarkStart w:id="451" w:name="_Toc518223805"/>
      <w:bookmarkStart w:id="452" w:name="_Toc110627367"/>
      <w:bookmarkStart w:id="453" w:name="_Toc6424731"/>
      <w:bookmarkStart w:id="454" w:name="_Toc533000845"/>
      <w:bookmarkStart w:id="455" w:name="_Toc520100360"/>
      <w:bookmarkStart w:id="456" w:name="_Toc111402690"/>
      <w:r>
        <w:rPr>
          <w:rFonts w:hint="eastAsia"/>
        </w:rPr>
        <w:t>顶管工程质量验收</w:t>
      </w:r>
      <w:bookmarkEnd w:id="446"/>
      <w:bookmarkEnd w:id="447"/>
      <w:bookmarkEnd w:id="448"/>
      <w:bookmarkEnd w:id="449"/>
      <w:bookmarkEnd w:id="450"/>
      <w:bookmarkEnd w:id="451"/>
      <w:bookmarkEnd w:id="452"/>
      <w:bookmarkEnd w:id="453"/>
      <w:bookmarkEnd w:id="454"/>
      <w:bookmarkEnd w:id="455"/>
      <w:bookmarkEnd w:id="456"/>
    </w:p>
    <w:p>
      <w:pPr>
        <w:pStyle w:val="85"/>
        <w:spacing w:beforeLines="0" w:afterLines="0"/>
        <w:rPr>
          <w:rFonts w:ascii="Times New Roman" w:eastAsia="宋体"/>
        </w:rPr>
      </w:pPr>
      <w:r>
        <w:rPr>
          <w:rFonts w:hint="eastAsia" w:ascii="Times New Roman" w:eastAsia="宋体"/>
        </w:rPr>
        <w:t>综合管廊顶管施工质量应按照下列要求进行验收：</w:t>
      </w:r>
    </w:p>
    <w:p>
      <w:pPr>
        <w:pStyle w:val="114"/>
        <w:spacing w:beforeLines="0" w:afterLines="0"/>
        <w:rPr>
          <w:rFonts w:ascii="Times New Roman" w:eastAsia="宋体"/>
        </w:rPr>
      </w:pPr>
      <w:r>
        <w:rPr>
          <w:rFonts w:hint="eastAsia" w:ascii="Times New Roman" w:eastAsia="宋体"/>
        </w:rPr>
        <w:t>工程质量验收均应在施工单位自检合格的基础上进行；</w:t>
      </w:r>
    </w:p>
    <w:p>
      <w:pPr>
        <w:pStyle w:val="114"/>
        <w:spacing w:beforeLines="0" w:afterLines="0"/>
        <w:rPr>
          <w:rFonts w:ascii="Times New Roman" w:eastAsia="宋体"/>
        </w:rPr>
      </w:pPr>
      <w:r>
        <w:rPr>
          <w:rFonts w:hint="eastAsia" w:ascii="Times New Roman" w:eastAsia="宋体"/>
        </w:rPr>
        <w:t>参加工程施工质量验收的各方人员应具备相应的资格；</w:t>
      </w:r>
    </w:p>
    <w:p>
      <w:pPr>
        <w:pStyle w:val="114"/>
        <w:spacing w:beforeLines="0" w:afterLines="0"/>
        <w:rPr>
          <w:rFonts w:ascii="Times New Roman" w:eastAsia="宋体"/>
        </w:rPr>
      </w:pPr>
      <w:r>
        <w:rPr>
          <w:rFonts w:hint="eastAsia" w:ascii="Times New Roman" w:eastAsia="宋体"/>
        </w:rPr>
        <w:t>检验批的质量应按主控项目和一般项目验收；</w:t>
      </w:r>
    </w:p>
    <w:p>
      <w:pPr>
        <w:pStyle w:val="114"/>
        <w:spacing w:beforeLines="0" w:afterLines="0"/>
        <w:rPr>
          <w:rFonts w:ascii="Times New Roman" w:eastAsia="宋体"/>
        </w:rPr>
      </w:pPr>
      <w:r>
        <w:rPr>
          <w:rFonts w:hint="eastAsia" w:ascii="Times New Roman" w:eastAsia="宋体"/>
        </w:rPr>
        <w:t>对涉及结构安全、节能、环境保护和主要使用功能的试块、试件及材料，应在进场时或施工中按规定进行见证检验；</w:t>
      </w:r>
    </w:p>
    <w:p>
      <w:pPr>
        <w:pStyle w:val="114"/>
        <w:spacing w:beforeLines="0" w:afterLines="0"/>
        <w:rPr>
          <w:rFonts w:ascii="Times New Roman" w:eastAsia="宋体"/>
        </w:rPr>
      </w:pPr>
      <w:r>
        <w:rPr>
          <w:rFonts w:hint="eastAsia" w:ascii="Times New Roman" w:eastAsia="宋体"/>
        </w:rPr>
        <w:t>隐蔽工程在隐蔽前应由施工单位通知监理单位进行验收，并应形成验收文件，验收合格后方可继续施工；</w:t>
      </w:r>
    </w:p>
    <w:p>
      <w:pPr>
        <w:pStyle w:val="114"/>
        <w:spacing w:beforeLines="0" w:afterLines="0"/>
        <w:rPr>
          <w:rFonts w:ascii="Times New Roman" w:eastAsia="宋体"/>
        </w:rPr>
      </w:pPr>
      <w:r>
        <w:rPr>
          <w:rFonts w:hint="eastAsia" w:ascii="Times New Roman" w:eastAsia="宋体"/>
        </w:rPr>
        <w:t>对涉及结构安全、节能、环境保护和使用功能的重要分部工程应在验收前按规定进行抽样检验；</w:t>
      </w:r>
    </w:p>
    <w:p>
      <w:pPr>
        <w:pStyle w:val="114"/>
        <w:spacing w:beforeLines="0" w:afterLines="0"/>
        <w:rPr>
          <w:rFonts w:ascii="Times New Roman" w:eastAsia="宋体"/>
        </w:rPr>
      </w:pPr>
      <w:r>
        <w:rPr>
          <w:rFonts w:hint="eastAsia" w:ascii="Times New Roman" w:eastAsia="宋体"/>
        </w:rPr>
        <w:t>工程的观感质量应由验收人员现场检查，并应共同确认；</w:t>
      </w:r>
    </w:p>
    <w:p>
      <w:pPr>
        <w:pStyle w:val="114"/>
        <w:spacing w:beforeLines="0" w:afterLines="0"/>
        <w:rPr>
          <w:rFonts w:ascii="Times New Roman" w:eastAsia="宋体"/>
        </w:rPr>
      </w:pPr>
      <w:r>
        <w:rPr>
          <w:rFonts w:hint="eastAsia" w:ascii="Times New Roman" w:eastAsia="宋体"/>
        </w:rPr>
        <w:t>附属设施工程质量应按相关规定和合同约定进行专项验收。</w:t>
      </w:r>
    </w:p>
    <w:p>
      <w:pPr>
        <w:pStyle w:val="85"/>
        <w:spacing w:beforeLines="0" w:afterLines="0"/>
        <w:rPr>
          <w:rFonts w:ascii="Times New Roman" w:eastAsia="宋体"/>
        </w:rPr>
      </w:pPr>
      <w:r>
        <w:rPr>
          <w:rFonts w:hint="eastAsia" w:ascii="Times New Roman" w:eastAsia="宋体"/>
        </w:rPr>
        <w:t>综合管廊顶管施工时和顶进贯通后的管道允许偏差应符合表</w:t>
      </w:r>
      <w:r>
        <w:rPr>
          <w:rFonts w:ascii="Times New Roman" w:eastAsia="宋体"/>
        </w:rPr>
        <w:t>13</w:t>
      </w:r>
      <w:r>
        <w:rPr>
          <w:rFonts w:hint="eastAsia" w:ascii="Times New Roman" w:eastAsia="宋体"/>
        </w:rPr>
        <w:t>的规定。</w:t>
      </w:r>
    </w:p>
    <w:p>
      <w:pPr>
        <w:pStyle w:val="132"/>
        <w:spacing w:before="156" w:after="156"/>
      </w:pPr>
      <w:r>
        <w:rPr>
          <w:rFonts w:hint="eastAsia"/>
        </w:rPr>
        <w:t>顶管管道顶进允许偏差（</w:t>
      </w:r>
      <w:r>
        <w:t>mm</w:t>
      </w:r>
      <w:r>
        <w:rPr>
          <w:rFonts w:hint="eastAsia"/>
        </w:rPr>
        <w:t>）</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
        <w:gridCol w:w="2126"/>
        <w:gridCol w:w="2267"/>
        <w:gridCol w:w="1595"/>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vMerge w:val="restart"/>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检查项目</w:t>
            </w:r>
          </w:p>
        </w:tc>
        <w:tc>
          <w:tcPr>
            <w:tcW w:w="2267" w:type="dxa"/>
            <w:vMerge w:val="restart"/>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允许偏差</w:t>
            </w:r>
          </w:p>
        </w:tc>
        <w:tc>
          <w:tcPr>
            <w:tcW w:w="3190" w:type="dxa"/>
            <w:gridSpan w:val="2"/>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检查频率</w:t>
            </w:r>
          </w:p>
        </w:tc>
        <w:tc>
          <w:tcPr>
            <w:tcW w:w="1595" w:type="dxa"/>
            <w:vMerge w:val="restart"/>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vMerge w:val="continue"/>
            <w:vAlign w:val="center"/>
          </w:tcPr>
          <w:p>
            <w:pPr>
              <w:jc w:val="center"/>
              <w:rPr>
                <w:rFonts w:ascii="Times New Roman" w:hAnsi="Times New Roman"/>
                <w:color w:val="000000"/>
                <w:kern w:val="0"/>
                <w:sz w:val="18"/>
                <w:szCs w:val="18"/>
              </w:rPr>
            </w:pPr>
          </w:p>
        </w:tc>
        <w:tc>
          <w:tcPr>
            <w:tcW w:w="2267" w:type="dxa"/>
            <w:vMerge w:val="continue"/>
            <w:vAlign w:val="center"/>
          </w:tcPr>
          <w:p>
            <w:pPr>
              <w:jc w:val="center"/>
              <w:rPr>
                <w:rFonts w:ascii="Times New Roman" w:hAnsi="Times New Roman"/>
                <w:color w:val="000000"/>
                <w:kern w:val="0"/>
                <w:sz w:val="18"/>
                <w:szCs w:val="18"/>
              </w:rPr>
            </w:pPr>
          </w:p>
        </w:tc>
        <w:tc>
          <w:tcPr>
            <w:tcW w:w="1595" w:type="dxa"/>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范围</w:t>
            </w:r>
          </w:p>
        </w:tc>
        <w:tc>
          <w:tcPr>
            <w:tcW w:w="1595" w:type="dxa"/>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点数</w:t>
            </w:r>
          </w:p>
        </w:tc>
        <w:tc>
          <w:tcPr>
            <w:tcW w:w="1595" w:type="dxa"/>
            <w:vMerge w:val="continue"/>
            <w:vAlign w:val="center"/>
          </w:tcPr>
          <w:p>
            <w:pPr>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2126" w:type="dxa"/>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水平轴线</w:t>
            </w:r>
          </w:p>
        </w:tc>
        <w:tc>
          <w:tcPr>
            <w:tcW w:w="2267" w:type="dxa"/>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 xml:space="preserve">2.5% </w:t>
            </w:r>
            <w:r>
              <w:rPr>
                <w:rFonts w:ascii="Times New Roman" w:hAnsi="Times New Roman"/>
                <w:i/>
                <w:color w:val="000000"/>
                <w:kern w:val="0"/>
                <w:sz w:val="18"/>
                <w:szCs w:val="18"/>
              </w:rPr>
              <w:t>D</w:t>
            </w:r>
          </w:p>
        </w:tc>
        <w:tc>
          <w:tcPr>
            <w:tcW w:w="1595" w:type="dxa"/>
            <w:vMerge w:val="restart"/>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每管节</w:t>
            </w:r>
          </w:p>
        </w:tc>
        <w:tc>
          <w:tcPr>
            <w:tcW w:w="1595" w:type="dxa"/>
            <w:vMerge w:val="restart"/>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1点</w:t>
            </w:r>
          </w:p>
        </w:tc>
        <w:tc>
          <w:tcPr>
            <w:tcW w:w="1595" w:type="dxa"/>
            <w:vMerge w:val="restart"/>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用经纬仪，或挂中线用尺测量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2126" w:type="dxa"/>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内底标高</w:t>
            </w:r>
          </w:p>
        </w:tc>
        <w:tc>
          <w:tcPr>
            <w:tcW w:w="2267" w:type="dxa"/>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1.5%</w:t>
            </w:r>
            <w:r>
              <w:rPr>
                <w:rFonts w:ascii="Times New Roman" w:hAnsi="Times New Roman"/>
                <w:i/>
                <w:color w:val="000000"/>
                <w:kern w:val="0"/>
                <w:sz w:val="18"/>
                <w:szCs w:val="18"/>
              </w:rPr>
              <w:t>D</w:t>
            </w:r>
          </w:p>
        </w:tc>
        <w:tc>
          <w:tcPr>
            <w:tcW w:w="1595" w:type="dxa"/>
            <w:vMerge w:val="continue"/>
            <w:vAlign w:val="center"/>
          </w:tcPr>
          <w:p>
            <w:pPr>
              <w:jc w:val="center"/>
              <w:rPr>
                <w:rFonts w:ascii="Times New Roman" w:hAnsi="Times New Roman"/>
                <w:color w:val="000000"/>
                <w:kern w:val="0"/>
                <w:sz w:val="18"/>
                <w:szCs w:val="18"/>
              </w:rPr>
            </w:pPr>
          </w:p>
        </w:tc>
        <w:tc>
          <w:tcPr>
            <w:tcW w:w="1595" w:type="dxa"/>
            <w:vMerge w:val="continue"/>
            <w:vAlign w:val="center"/>
          </w:tcPr>
          <w:p>
            <w:pPr>
              <w:jc w:val="center"/>
              <w:rPr>
                <w:rFonts w:ascii="Times New Roman" w:hAnsi="Times New Roman"/>
                <w:color w:val="000000"/>
                <w:kern w:val="0"/>
                <w:sz w:val="18"/>
                <w:szCs w:val="18"/>
              </w:rPr>
            </w:pPr>
          </w:p>
        </w:tc>
        <w:tc>
          <w:tcPr>
            <w:tcW w:w="1595" w:type="dxa"/>
            <w:vMerge w:val="continue"/>
            <w:vAlign w:val="center"/>
          </w:tcPr>
          <w:p>
            <w:pPr>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2126" w:type="dxa"/>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管节拼缝缝隙差</w:t>
            </w:r>
          </w:p>
        </w:tc>
        <w:tc>
          <w:tcPr>
            <w:tcW w:w="2267" w:type="dxa"/>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1595" w:type="dxa"/>
            <w:vMerge w:val="restart"/>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每个接口</w:t>
            </w:r>
          </w:p>
        </w:tc>
        <w:tc>
          <w:tcPr>
            <w:tcW w:w="1595" w:type="dxa"/>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1595" w:type="dxa"/>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探尺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2126" w:type="dxa"/>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接口内表面</w:t>
            </w:r>
          </w:p>
        </w:tc>
        <w:tc>
          <w:tcPr>
            <w:tcW w:w="2267" w:type="dxa"/>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无渗漏</w:t>
            </w:r>
          </w:p>
        </w:tc>
        <w:tc>
          <w:tcPr>
            <w:tcW w:w="1595" w:type="dxa"/>
            <w:vMerge w:val="continue"/>
            <w:vAlign w:val="center"/>
          </w:tcPr>
          <w:p>
            <w:pPr>
              <w:jc w:val="center"/>
              <w:rPr>
                <w:rFonts w:ascii="Times New Roman" w:hAnsi="Times New Roman"/>
                <w:color w:val="000000"/>
                <w:kern w:val="0"/>
                <w:sz w:val="18"/>
                <w:szCs w:val="18"/>
              </w:rPr>
            </w:pPr>
          </w:p>
        </w:tc>
        <w:tc>
          <w:tcPr>
            <w:tcW w:w="1595" w:type="dxa"/>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整环</w:t>
            </w:r>
          </w:p>
        </w:tc>
        <w:tc>
          <w:tcPr>
            <w:tcW w:w="1595" w:type="dxa"/>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自测</w:t>
            </w:r>
          </w:p>
        </w:tc>
      </w:tr>
    </w:tbl>
    <w:p>
      <w:pPr>
        <w:ind w:firstLine="210" w:firstLineChars="100"/>
        <w:rPr>
          <w:rFonts w:ascii="Times New Roman" w:hAnsi="Times New Roman"/>
          <w:color w:val="000000"/>
        </w:rPr>
      </w:pPr>
      <w:r>
        <w:rPr>
          <w:rFonts w:ascii="Times New Roman" w:hAnsi="Times New Roman"/>
          <w:kern w:val="0"/>
        </w:rPr>
        <w:t>注：</w:t>
      </w:r>
      <w:r>
        <w:rPr>
          <w:rFonts w:ascii="Times New Roman" w:hAnsi="Times New Roman"/>
          <w:i/>
          <w:kern w:val="0"/>
        </w:rPr>
        <w:t>D</w:t>
      </w:r>
      <w:r>
        <w:rPr>
          <w:rFonts w:ascii="Times New Roman" w:hAnsi="Times New Roman"/>
          <w:kern w:val="0"/>
        </w:rPr>
        <w:t>为顶管管节的外径。</w:t>
      </w:r>
    </w:p>
    <w:p>
      <w:pPr>
        <w:pStyle w:val="85"/>
        <w:spacing w:beforeLines="0" w:afterLines="0"/>
        <w:rPr>
          <w:rFonts w:ascii="Times New Roman" w:eastAsia="宋体"/>
        </w:rPr>
      </w:pPr>
      <w:r>
        <w:rPr>
          <w:rFonts w:hint="eastAsia" w:ascii="Times New Roman" w:eastAsia="宋体"/>
        </w:rPr>
        <w:t>防水质量验收应如下：</w:t>
      </w:r>
    </w:p>
    <w:p>
      <w:pPr>
        <w:pStyle w:val="114"/>
        <w:spacing w:beforeLines="0" w:afterLines="0"/>
        <w:rPr>
          <w:rFonts w:ascii="Times New Roman" w:eastAsia="宋体"/>
        </w:rPr>
      </w:pPr>
      <w:r>
        <w:rPr>
          <w:rFonts w:hint="eastAsia" w:ascii="Times New Roman" w:eastAsia="宋体"/>
        </w:rPr>
        <w:t>防水混凝土的检查主要包括原材料、力学性能、抗渗性、抗冻性和隐蔽工程等，应符合设计要求或</w:t>
      </w:r>
      <w:r>
        <w:rPr>
          <w:rFonts w:ascii="Times New Roman" w:eastAsia="宋体"/>
        </w:rPr>
        <w:t>GB 50108</w:t>
      </w:r>
      <w:r>
        <w:rPr>
          <w:rFonts w:hint="eastAsia" w:ascii="Times New Roman" w:eastAsia="宋体"/>
        </w:rPr>
        <w:t>的相关规定。</w:t>
      </w:r>
    </w:p>
    <w:p>
      <w:pPr>
        <w:pStyle w:val="114"/>
        <w:spacing w:beforeLines="0" w:afterLines="0"/>
        <w:rPr>
          <w:rFonts w:ascii="Times New Roman" w:eastAsia="宋体"/>
        </w:rPr>
      </w:pPr>
      <w:r>
        <w:rPr>
          <w:rFonts w:hint="eastAsia" w:ascii="Times New Roman" w:eastAsia="宋体"/>
        </w:rPr>
        <w:t>对接头进行检漏试验，接口橡胶圈安装位置正确，无位移、脱落现象。</w:t>
      </w:r>
    </w:p>
    <w:p>
      <w:pPr>
        <w:pStyle w:val="114"/>
        <w:spacing w:beforeLines="0" w:afterLines="0"/>
        <w:rPr>
          <w:rFonts w:ascii="Times New Roman" w:eastAsia="宋体"/>
        </w:rPr>
      </w:pPr>
      <w:r>
        <w:rPr>
          <w:rFonts w:hint="eastAsia" w:ascii="Times New Roman" w:eastAsia="宋体"/>
        </w:rPr>
        <w:t>管道与工作井出、进洞口的间隙连接牢固，洞口无渗漏水。</w:t>
      </w:r>
    </w:p>
    <w:p>
      <w:pPr>
        <w:pStyle w:val="114"/>
        <w:spacing w:beforeLines="0" w:afterLines="0"/>
        <w:rPr>
          <w:rFonts w:ascii="Times New Roman" w:eastAsia="宋体"/>
        </w:rPr>
      </w:pPr>
      <w:r>
        <w:rPr>
          <w:rFonts w:hint="eastAsia" w:ascii="Times New Roman" w:eastAsia="宋体"/>
        </w:rPr>
        <w:t>接头渗水量、防水作业、防水涂料施工应符合</w:t>
      </w:r>
      <w:r>
        <w:rPr>
          <w:rFonts w:ascii="Times New Roman" w:eastAsia="宋体"/>
        </w:rPr>
        <w:t>GB 50208</w:t>
      </w:r>
      <w:r>
        <w:rPr>
          <w:rFonts w:hint="eastAsia" w:ascii="Times New Roman" w:eastAsia="宋体"/>
        </w:rPr>
        <w:t>的相关规定。</w:t>
      </w:r>
    </w:p>
    <w:p>
      <w:pPr>
        <w:pStyle w:val="114"/>
        <w:spacing w:beforeLines="0" w:afterLines="0"/>
        <w:rPr>
          <w:rFonts w:ascii="Times New Roman" w:eastAsia="宋体"/>
        </w:rPr>
      </w:pPr>
      <w:r>
        <w:rPr>
          <w:rFonts w:hint="eastAsia" w:ascii="Times New Roman" w:eastAsia="宋体"/>
        </w:rPr>
        <w:t>工程出现渗漏水时，应及时进行注浆等专项治理，达到设计的防水等级标准要求后方可验收。</w:t>
      </w:r>
    </w:p>
    <w:p>
      <w:pPr>
        <w:pStyle w:val="85"/>
        <w:spacing w:beforeLines="0" w:afterLines="0"/>
        <w:rPr>
          <w:rFonts w:ascii="Times New Roman" w:eastAsia="宋体"/>
        </w:rPr>
      </w:pPr>
      <w:r>
        <w:rPr>
          <w:rFonts w:hint="eastAsia" w:ascii="Times New Roman" w:eastAsia="宋体"/>
        </w:rPr>
        <w:t>防水材料必须经具备相应资质的检测单位进行抽样检验，并出具产品性能检测报告。</w:t>
      </w:r>
    </w:p>
    <w:p>
      <w:pPr>
        <w:pStyle w:val="85"/>
        <w:spacing w:beforeLines="0" w:afterLines="0"/>
        <w:rPr>
          <w:rFonts w:ascii="Times New Roman" w:eastAsia="宋体"/>
        </w:rPr>
      </w:pPr>
      <w:r>
        <w:rPr>
          <w:rFonts w:hint="eastAsia" w:ascii="Times New Roman" w:eastAsia="宋体"/>
        </w:rPr>
        <w:t>综合管廊各类孔口、防水保护层、阴阳角处的构造措施及施工要求应符合国家现行标准</w:t>
      </w:r>
      <w:r>
        <w:rPr>
          <w:rFonts w:ascii="Times New Roman" w:eastAsia="宋体"/>
        </w:rPr>
        <w:t xml:space="preserve">GB50208 </w:t>
      </w:r>
      <w:r>
        <w:rPr>
          <w:rFonts w:hint="eastAsia" w:ascii="Times New Roman" w:eastAsia="宋体"/>
        </w:rPr>
        <w:t>的有关规定。</w:t>
      </w:r>
    </w:p>
    <w:p>
      <w:pPr>
        <w:pStyle w:val="85"/>
        <w:spacing w:beforeLines="0" w:afterLines="0"/>
        <w:rPr>
          <w:rFonts w:ascii="Times New Roman" w:eastAsia="宋体"/>
        </w:rPr>
      </w:pPr>
      <w:r>
        <w:rPr>
          <w:rFonts w:hint="eastAsia" w:ascii="Times New Roman" w:eastAsia="宋体"/>
        </w:rPr>
        <w:t>防水施工前，应通过图纸会审，掌握结构主体及细部构造的防水要求，施工单位应编制防水工程专项施工方案，经监理单位或建设单位审查批准后执行。</w:t>
      </w:r>
    </w:p>
    <w:p>
      <w:pPr>
        <w:pStyle w:val="85"/>
        <w:spacing w:beforeLines="0" w:afterLines="0"/>
        <w:rPr>
          <w:rFonts w:ascii="Times New Roman" w:eastAsia="宋体"/>
        </w:rPr>
      </w:pPr>
      <w:r>
        <w:rPr>
          <w:rFonts w:hint="eastAsia" w:ascii="Times New Roman" w:eastAsia="宋体"/>
        </w:rPr>
        <w:t>综合管廊防水工程的施工，应建立各道工序的自检、交接检和专职人员检查的制度，并有完整的检查记录。工程隐蔽前，应由施工单位通知有关单位进行验收，并形成隐蔽工程验收记录。未经监理单位或建设单位代表对上道工序的检查确认，不得进行下道工序的施工</w:t>
      </w:r>
    </w:p>
    <w:p>
      <w:pPr>
        <w:pStyle w:val="85"/>
        <w:spacing w:beforeLines="0" w:afterLines="0"/>
        <w:rPr>
          <w:rFonts w:ascii="Times New Roman" w:eastAsia="宋体"/>
        </w:rPr>
      </w:pPr>
      <w:r>
        <w:rPr>
          <w:rFonts w:hint="eastAsia" w:ascii="Times New Roman" w:eastAsia="宋体"/>
        </w:rPr>
        <w:t>防水涂料验收应符合下列规定：</w:t>
      </w:r>
    </w:p>
    <w:p>
      <w:pPr>
        <w:pStyle w:val="114"/>
        <w:spacing w:beforeLines="0" w:afterLines="0"/>
        <w:rPr>
          <w:rFonts w:ascii="Times New Roman" w:eastAsia="宋体"/>
        </w:rPr>
      </w:pPr>
      <w:bookmarkStart w:id="457" w:name="_Hlk100069618"/>
      <w:r>
        <w:rPr>
          <w:rFonts w:hint="eastAsia" w:ascii="Times New Roman" w:eastAsia="宋体"/>
        </w:rPr>
        <w:t>受侵蚀性介质作用或受振动作用的综合管廊，可以采用涂料防水。有机防水涂料宜用于主体结构的迎水面，无机防水涂料宜用于主体结构的迎水面或背水面；</w:t>
      </w:r>
    </w:p>
    <w:bookmarkEnd w:id="457"/>
    <w:p>
      <w:pPr>
        <w:pStyle w:val="114"/>
        <w:spacing w:beforeLines="0" w:afterLines="0"/>
        <w:rPr>
          <w:rFonts w:ascii="Times New Roman" w:eastAsia="宋体"/>
        </w:rPr>
      </w:pPr>
      <w:r>
        <w:rPr>
          <w:rFonts w:hint="eastAsia" w:ascii="Times New Roman" w:eastAsia="宋体"/>
        </w:rPr>
        <w:t>有机防水涂料应采用反应型、水乳型、聚合物水泥等涂料；无机防水涂料应采用掺外加剂、掺合料的水泥基防水涂料或水泥基渗透结晶型防水涂料；</w:t>
      </w:r>
    </w:p>
    <w:p>
      <w:pPr>
        <w:pStyle w:val="114"/>
        <w:spacing w:beforeLines="0" w:afterLines="0"/>
        <w:rPr>
          <w:rFonts w:ascii="Times New Roman" w:eastAsia="宋体"/>
        </w:rPr>
      </w:pPr>
      <w:r>
        <w:rPr>
          <w:rFonts w:hint="eastAsia" w:ascii="Times New Roman" w:eastAsia="宋体"/>
        </w:rPr>
        <w:t>防水涂料施工前应按照设计厚度要求确定单位面积材料用量、涂布遍数和每遍涂布的单位面积用量；</w:t>
      </w:r>
    </w:p>
    <w:p>
      <w:pPr>
        <w:pStyle w:val="114"/>
        <w:spacing w:beforeLines="0" w:afterLines="0"/>
        <w:rPr>
          <w:rFonts w:ascii="Times New Roman" w:eastAsia="宋体"/>
        </w:rPr>
      </w:pPr>
      <w:r>
        <w:rPr>
          <w:rFonts w:hint="eastAsia" w:ascii="Times New Roman" w:eastAsia="宋体"/>
        </w:rPr>
        <w:t>应多遍分层涂布，后一遍涂料涂布时，宜垂直于前一遍涂料的涂布方向，涂层应均匀，不得漏涂；涂膜的总厚度应符合设计要求；；</w:t>
      </w:r>
    </w:p>
    <w:p>
      <w:pPr>
        <w:pStyle w:val="114"/>
        <w:spacing w:beforeLines="0" w:afterLines="0"/>
        <w:rPr>
          <w:rFonts w:ascii="Times New Roman" w:eastAsia="宋体"/>
        </w:rPr>
      </w:pPr>
      <w:r>
        <w:rPr>
          <w:rFonts w:hint="eastAsia" w:ascii="Times New Roman" w:eastAsia="宋体"/>
        </w:rPr>
        <w:t>涂膜间夹铺胎体增强材料时，宜边涂布边铺胎体；胎体宜置于涂层中间部位。胎体层应平整、压实、无褶皱并充分浸透防水涂料，不得有露胎；；</w:t>
      </w:r>
    </w:p>
    <w:p>
      <w:pPr>
        <w:pStyle w:val="114"/>
        <w:spacing w:beforeLines="0" w:afterLines="0"/>
        <w:rPr>
          <w:rFonts w:ascii="Times New Roman" w:eastAsia="宋体"/>
        </w:rPr>
      </w:pPr>
      <w:r>
        <w:rPr>
          <w:rFonts w:hint="eastAsia" w:ascii="Times New Roman" w:eastAsia="宋体"/>
        </w:rPr>
        <w:t>施工时，应对周边易污染部位采取遮挡措施。</w:t>
      </w:r>
    </w:p>
    <w:p>
      <w:pPr>
        <w:pStyle w:val="85"/>
        <w:spacing w:beforeLines="0" w:afterLines="0"/>
        <w:rPr>
          <w:rFonts w:ascii="Times New Roman" w:eastAsia="宋体"/>
        </w:rPr>
      </w:pPr>
      <w:r>
        <w:rPr>
          <w:rFonts w:hint="eastAsia" w:ascii="Times New Roman" w:eastAsia="宋体"/>
        </w:rPr>
        <w:t>变形缝防水验收应符合下列规定：</w:t>
      </w:r>
    </w:p>
    <w:p>
      <w:pPr>
        <w:pStyle w:val="114"/>
        <w:spacing w:beforeLines="0" w:afterLines="0"/>
        <w:rPr>
          <w:rFonts w:ascii="Times New Roman" w:eastAsia="宋体"/>
        </w:rPr>
      </w:pPr>
      <w:r>
        <w:rPr>
          <w:rFonts w:hint="eastAsia" w:ascii="Times New Roman" w:eastAsia="宋体"/>
        </w:rPr>
        <w:t>变形缝应采用具有变形功能的止水带，中埋式橡胶止水带宜工厂加工成环形；</w:t>
      </w:r>
    </w:p>
    <w:p>
      <w:pPr>
        <w:pStyle w:val="114"/>
        <w:spacing w:beforeLines="0" w:afterLines="0"/>
        <w:rPr>
          <w:rFonts w:ascii="Times New Roman" w:eastAsia="宋体"/>
        </w:rPr>
      </w:pPr>
      <w:r>
        <w:rPr>
          <w:rFonts w:hint="eastAsia" w:ascii="Times New Roman" w:eastAsia="宋体"/>
        </w:rPr>
        <w:t>止水带埋设位置应准确；</w:t>
      </w:r>
    </w:p>
    <w:p>
      <w:pPr>
        <w:pStyle w:val="114"/>
        <w:spacing w:beforeLines="0" w:afterLines="0"/>
        <w:rPr>
          <w:rFonts w:ascii="Times New Roman" w:eastAsia="宋体"/>
        </w:rPr>
      </w:pPr>
      <w:r>
        <w:rPr>
          <w:rFonts w:hint="eastAsia" w:ascii="Times New Roman" w:eastAsia="宋体"/>
        </w:rPr>
        <w:t>密封材料嵌填施工时，缝内两侧基面应平整干净、干燥，并应刷涂与密封材料相容的基层处理剂，嵌缝底部应设置背衬材料，嵌填应密实连续、饱满，并应粘结牢固；</w:t>
      </w:r>
    </w:p>
    <w:p>
      <w:pPr>
        <w:pStyle w:val="114"/>
        <w:spacing w:beforeLines="0" w:afterLines="0"/>
        <w:rPr>
          <w:rFonts w:ascii="Times New Roman" w:eastAsia="宋体"/>
        </w:rPr>
      </w:pPr>
      <w:r>
        <w:rPr>
          <w:rFonts w:hint="eastAsia" w:ascii="Times New Roman" w:eastAsia="宋体"/>
        </w:rPr>
        <w:t>在缝表面粘贴卷材或涂刷涂料前，应在缝上设置隔离层。</w:t>
      </w:r>
    </w:p>
    <w:p>
      <w:pPr>
        <w:pStyle w:val="85"/>
        <w:spacing w:beforeLines="0" w:afterLines="0"/>
        <w:rPr>
          <w:rFonts w:ascii="Times New Roman" w:eastAsia="宋体"/>
        </w:rPr>
      </w:pPr>
      <w:r>
        <w:rPr>
          <w:rFonts w:hint="eastAsia" w:ascii="Times New Roman" w:eastAsia="宋体"/>
        </w:rPr>
        <w:t>施工缝防水验收应符合下列规定：</w:t>
      </w:r>
    </w:p>
    <w:p>
      <w:pPr>
        <w:pStyle w:val="114"/>
        <w:spacing w:beforeLines="0" w:afterLines="0"/>
        <w:rPr>
          <w:rFonts w:ascii="Times New Roman" w:eastAsia="宋体"/>
        </w:rPr>
      </w:pPr>
      <w:r>
        <w:rPr>
          <w:rFonts w:hint="eastAsia" w:ascii="Times New Roman" w:eastAsia="宋体"/>
        </w:rPr>
        <w:t>在施工缝继续浇筑混凝土时，已浇筑的混凝土抗压强度不应小于</w:t>
      </w:r>
      <w:r>
        <w:rPr>
          <w:rFonts w:ascii="Times New Roman" w:eastAsia="宋体"/>
        </w:rPr>
        <w:t>1.2MPa</w:t>
      </w:r>
      <w:r>
        <w:rPr>
          <w:rFonts w:hint="eastAsia" w:ascii="Times New Roman" w:eastAsia="宋体"/>
        </w:rPr>
        <w:t>；</w:t>
      </w:r>
    </w:p>
    <w:p>
      <w:pPr>
        <w:pStyle w:val="114"/>
        <w:spacing w:beforeLines="0" w:afterLines="0"/>
        <w:rPr>
          <w:rFonts w:ascii="Times New Roman" w:eastAsia="宋体"/>
        </w:rPr>
      </w:pPr>
      <w:r>
        <w:rPr>
          <w:rFonts w:hint="eastAsia" w:ascii="Times New Roman" w:eastAsia="宋体"/>
        </w:rPr>
        <w:t>采用钢板止水带时，止水带应与混凝土面中心平齐并沿施工缝通长设置；</w:t>
      </w:r>
    </w:p>
    <w:p>
      <w:pPr>
        <w:pStyle w:val="114"/>
        <w:spacing w:beforeLines="0" w:afterLines="0"/>
        <w:rPr>
          <w:rFonts w:ascii="Times New Roman" w:eastAsia="宋体"/>
        </w:rPr>
      </w:pPr>
      <w:r>
        <w:rPr>
          <w:rFonts w:hint="eastAsia" w:ascii="Times New Roman" w:eastAsia="宋体"/>
        </w:rPr>
        <w:t>采用中埋式止水带时，位置应准确，接缝宜为</w:t>
      </w:r>
      <w:r>
        <w:rPr>
          <w:rFonts w:ascii="Times New Roman" w:eastAsia="宋体"/>
        </w:rPr>
        <w:t>1</w:t>
      </w:r>
      <w:r>
        <w:rPr>
          <w:rFonts w:hint="eastAsia" w:ascii="Times New Roman" w:eastAsia="宋体"/>
        </w:rPr>
        <w:t>处，接头宜采用热压焊接。</w:t>
      </w:r>
    </w:p>
    <w:p>
      <w:pPr>
        <w:pStyle w:val="85"/>
        <w:spacing w:beforeLines="0" w:afterLines="0"/>
        <w:rPr>
          <w:rFonts w:ascii="Times New Roman" w:eastAsia="宋体"/>
        </w:rPr>
      </w:pPr>
      <w:r>
        <w:rPr>
          <w:rFonts w:hint="eastAsia" w:ascii="Times New Roman" w:eastAsia="宋体"/>
        </w:rPr>
        <w:t>后浇带防水验收应符合下列规定：</w:t>
      </w:r>
    </w:p>
    <w:p>
      <w:pPr>
        <w:pStyle w:val="114"/>
        <w:spacing w:beforeLines="0" w:afterLines="0"/>
        <w:rPr>
          <w:rFonts w:ascii="Times New Roman" w:eastAsia="宋体"/>
        </w:rPr>
      </w:pPr>
      <w:r>
        <w:rPr>
          <w:rFonts w:hint="eastAsia" w:ascii="Times New Roman" w:eastAsia="宋体"/>
        </w:rPr>
        <w:t>先浇混凝土侧模宜采用专用免拆折板镀锌网模或不锈钢网模，金属板厚度不应小于</w:t>
      </w:r>
      <w:r>
        <w:rPr>
          <w:rFonts w:ascii="Times New Roman" w:eastAsia="宋体"/>
        </w:rPr>
        <w:t>0.4mm</w:t>
      </w:r>
      <w:r>
        <w:rPr>
          <w:rFonts w:hint="eastAsia" w:ascii="Times New Roman" w:eastAsia="宋体"/>
        </w:rPr>
        <w:t>厚，重量不小于</w:t>
      </w:r>
      <w:r>
        <w:rPr>
          <w:rFonts w:ascii="Times New Roman" w:eastAsia="宋体"/>
        </w:rPr>
        <w:t>3.3kg/m2</w:t>
      </w:r>
      <w:r>
        <w:rPr>
          <w:rFonts w:hint="eastAsia" w:ascii="Times New Roman" w:eastAsia="宋体"/>
        </w:rPr>
        <w:t>，不得用普通钢丝网和易锈蚀的金属网代替；</w:t>
      </w:r>
    </w:p>
    <w:p>
      <w:pPr>
        <w:pStyle w:val="114"/>
        <w:spacing w:beforeLines="0" w:afterLines="0"/>
        <w:rPr>
          <w:rFonts w:ascii="Times New Roman" w:eastAsia="宋体"/>
        </w:rPr>
      </w:pPr>
      <w:r>
        <w:rPr>
          <w:rFonts w:hint="eastAsia" w:ascii="Times New Roman" w:eastAsia="宋体"/>
        </w:rPr>
        <w:t>止水带、预埋灌浆管、遇水膨胀止水条等应位置正确，安装牢固；</w:t>
      </w:r>
    </w:p>
    <w:p>
      <w:pPr>
        <w:pStyle w:val="114"/>
        <w:spacing w:beforeLines="0" w:afterLines="0"/>
        <w:rPr>
          <w:rFonts w:ascii="Times New Roman" w:eastAsia="宋体"/>
        </w:rPr>
      </w:pPr>
      <w:r>
        <w:rPr>
          <w:rFonts w:hint="eastAsia" w:ascii="Times New Roman" w:eastAsia="宋体"/>
        </w:rPr>
        <w:t>后浇带内混凝土浇筑施工前，应将积水、垃圾等清理干净；</w:t>
      </w:r>
    </w:p>
    <w:p>
      <w:pPr>
        <w:pStyle w:val="114"/>
        <w:spacing w:beforeLines="0" w:afterLines="0"/>
        <w:rPr>
          <w:rFonts w:ascii="Times New Roman" w:eastAsia="宋体"/>
        </w:rPr>
      </w:pPr>
      <w:r>
        <w:rPr>
          <w:rFonts w:hint="eastAsia" w:ascii="Times New Roman" w:eastAsia="宋体"/>
        </w:rPr>
        <w:t>后浇带内混凝土的浇筑时间应符合设计要求；</w:t>
      </w:r>
    </w:p>
    <w:p>
      <w:pPr>
        <w:pStyle w:val="114"/>
        <w:spacing w:beforeLines="0" w:afterLines="0"/>
        <w:rPr>
          <w:rFonts w:ascii="Times New Roman" w:eastAsia="宋体"/>
        </w:rPr>
      </w:pPr>
      <w:r>
        <w:rPr>
          <w:rFonts w:hint="eastAsia" w:ascii="Times New Roman" w:eastAsia="宋体"/>
        </w:rPr>
        <w:t>后浇带混凝土宜一次浇筑；混凝土浇筑后应及时养护，养护时间不得少于</w:t>
      </w:r>
      <w:r>
        <w:rPr>
          <w:rFonts w:ascii="Times New Roman" w:eastAsia="宋体"/>
        </w:rPr>
        <w:t>28d</w:t>
      </w:r>
      <w:r>
        <w:rPr>
          <w:rFonts w:hint="eastAsia" w:ascii="Times New Roman" w:eastAsia="宋体"/>
        </w:rPr>
        <w:t>。</w:t>
      </w:r>
    </w:p>
    <w:p>
      <w:pPr>
        <w:pStyle w:val="85"/>
        <w:spacing w:beforeLines="0" w:afterLines="0"/>
        <w:rPr>
          <w:rFonts w:ascii="Times New Roman" w:eastAsia="宋体"/>
        </w:rPr>
      </w:pPr>
      <w:r>
        <w:rPr>
          <w:rFonts w:hint="eastAsia" w:ascii="Times New Roman" w:eastAsia="宋体"/>
        </w:rPr>
        <w:t>预埋件防水验收应符合下列规定：</w:t>
      </w:r>
    </w:p>
    <w:p>
      <w:pPr>
        <w:pStyle w:val="114"/>
        <w:spacing w:beforeLines="0" w:afterLines="0"/>
        <w:rPr>
          <w:rFonts w:ascii="Times New Roman" w:eastAsia="宋体"/>
        </w:rPr>
      </w:pPr>
      <w:r>
        <w:rPr>
          <w:rFonts w:hint="eastAsia" w:ascii="Times New Roman" w:eastAsia="宋体"/>
        </w:rPr>
        <w:t>预埋件端部或预留孔底部的混凝土厚度不得小于</w:t>
      </w:r>
      <w:r>
        <w:rPr>
          <w:rFonts w:ascii="Times New Roman" w:eastAsia="宋体"/>
        </w:rPr>
        <w:t>250mm</w:t>
      </w:r>
      <w:r>
        <w:rPr>
          <w:rFonts w:hint="eastAsia" w:ascii="Times New Roman" w:eastAsia="宋体"/>
        </w:rPr>
        <w:t>；当厚度小于</w:t>
      </w:r>
      <w:r>
        <w:rPr>
          <w:rFonts w:ascii="Times New Roman" w:eastAsia="宋体"/>
        </w:rPr>
        <w:t>250mm</w:t>
      </w:r>
      <w:r>
        <w:rPr>
          <w:rFonts w:hint="eastAsia" w:ascii="Times New Roman" w:eastAsia="宋体"/>
        </w:rPr>
        <w:t>时，应采取局部加厚或其他防水措施；</w:t>
      </w:r>
    </w:p>
    <w:p>
      <w:pPr>
        <w:pStyle w:val="114"/>
        <w:spacing w:beforeLines="0" w:afterLines="0"/>
        <w:rPr>
          <w:rFonts w:ascii="Times New Roman" w:eastAsia="宋体"/>
        </w:rPr>
      </w:pPr>
      <w:r>
        <w:rPr>
          <w:rFonts w:hint="eastAsia" w:ascii="Times New Roman" w:eastAsia="宋体"/>
        </w:rPr>
        <w:t>预埋件应位置准确，固定牢靠，并应进行防腐处理；</w:t>
      </w:r>
    </w:p>
    <w:p>
      <w:pPr>
        <w:pStyle w:val="114"/>
        <w:spacing w:beforeLines="0" w:afterLines="0"/>
        <w:rPr>
          <w:rFonts w:ascii="Times New Roman" w:eastAsia="宋体"/>
        </w:rPr>
      </w:pPr>
      <w:r>
        <w:rPr>
          <w:rFonts w:hint="eastAsia" w:ascii="Times New Roman" w:eastAsia="宋体"/>
        </w:rPr>
        <w:t>用于固定模板的穿墙螺栓应具备止水功能。</w:t>
      </w:r>
    </w:p>
    <w:p>
      <w:pPr>
        <w:pStyle w:val="85"/>
        <w:spacing w:beforeLines="0" w:afterLines="0"/>
        <w:rPr>
          <w:rFonts w:ascii="Times New Roman" w:eastAsia="宋体"/>
        </w:rPr>
      </w:pPr>
      <w:r>
        <w:rPr>
          <w:rFonts w:hint="eastAsia" w:ascii="Times New Roman" w:eastAsia="宋体"/>
        </w:rPr>
        <w:t>装配式综合管廊拼缝防水应采用预制成型弹性密封垫为主要防水措施，弹性密封垫的界面应力应符合设计要求。弹性密封垫的形式和尺寸应与沟槽形式、截面尺寸相匹配。</w:t>
      </w:r>
    </w:p>
    <w:p>
      <w:pPr>
        <w:pStyle w:val="85"/>
        <w:spacing w:beforeLines="0" w:afterLines="0"/>
        <w:rPr>
          <w:rFonts w:ascii="Times New Roman" w:eastAsia="宋体"/>
        </w:rPr>
      </w:pPr>
      <w:r>
        <w:rPr>
          <w:rFonts w:hint="eastAsia" w:ascii="Times New Roman" w:eastAsia="宋体"/>
        </w:rPr>
        <w:t>顶管施工中，当采用</w:t>
      </w:r>
      <w:r>
        <w:rPr>
          <w:rFonts w:ascii="Times New Roman" w:eastAsia="宋体"/>
        </w:rPr>
        <w:t xml:space="preserve">T </w:t>
      </w:r>
      <w:r>
        <w:rPr>
          <w:rFonts w:hint="eastAsia" w:ascii="Times New Roman" w:eastAsia="宋体"/>
        </w:rPr>
        <w:t>形钢套环橡胶圈防水接口时，应符合下列规定：</w:t>
      </w:r>
    </w:p>
    <w:p>
      <w:pPr>
        <w:pStyle w:val="114"/>
        <w:spacing w:beforeLines="0" w:afterLines="0"/>
        <w:rPr>
          <w:rFonts w:ascii="Times New Roman" w:eastAsia="宋体"/>
        </w:rPr>
      </w:pPr>
      <w:r>
        <w:rPr>
          <w:rFonts w:hint="eastAsia" w:ascii="Times New Roman" w:eastAsia="宋体"/>
        </w:rPr>
        <w:t>混凝土节段表面应光洁、平整，无砂眼、气泡；接口尺寸应符合规定；</w:t>
      </w:r>
    </w:p>
    <w:p>
      <w:pPr>
        <w:pStyle w:val="114"/>
        <w:spacing w:beforeLines="0" w:afterLines="0"/>
        <w:rPr>
          <w:rFonts w:ascii="Times New Roman" w:eastAsia="宋体"/>
        </w:rPr>
      </w:pPr>
      <w:r>
        <w:rPr>
          <w:rFonts w:hint="eastAsia" w:ascii="Times New Roman" w:eastAsia="宋体"/>
        </w:rPr>
        <w:t>橡胶圈的外观和断面组织应致密、均匀，无裂缝、孔隙或凹痕等缺陷，安装前应保持清洁，无油污，且不得在阳光下直晒；</w:t>
      </w:r>
    </w:p>
    <w:p>
      <w:pPr>
        <w:pStyle w:val="114"/>
        <w:spacing w:beforeLines="0" w:afterLines="0"/>
        <w:rPr>
          <w:rFonts w:ascii="Times New Roman" w:eastAsia="宋体"/>
        </w:rPr>
      </w:pPr>
      <w:r>
        <w:rPr>
          <w:rFonts w:hint="eastAsia" w:ascii="Times New Roman" w:eastAsia="宋体"/>
        </w:rPr>
        <w:t>钢套环接口无疵点，焊接接缝平整，肋部与钢板平面垂直，且应按设计规定进行防腐处理；</w:t>
      </w:r>
    </w:p>
    <w:p>
      <w:pPr>
        <w:pStyle w:val="114"/>
        <w:spacing w:beforeLines="0" w:afterLines="0"/>
        <w:rPr>
          <w:rFonts w:ascii="Times New Roman" w:eastAsia="宋体"/>
        </w:rPr>
      </w:pPr>
      <w:r>
        <w:rPr>
          <w:rFonts w:hint="eastAsia" w:ascii="Times New Roman" w:eastAsia="宋体"/>
        </w:rPr>
        <w:t>木衬垫的厚度应与设计顶进力相适应。</w:t>
      </w:r>
    </w:p>
    <w:p>
      <w:pPr>
        <w:pStyle w:val="85"/>
        <w:spacing w:beforeLines="0" w:afterLines="0"/>
        <w:rPr>
          <w:rFonts w:ascii="Times New Roman" w:eastAsia="宋体"/>
        </w:rPr>
      </w:pPr>
      <w:r>
        <w:rPr>
          <w:rFonts w:hint="eastAsia" w:ascii="Times New Roman" w:eastAsia="宋体"/>
        </w:rPr>
        <w:t>顶管施工中，当采用橡胶圈密封的企口或防水接口时，应符合下列规定：</w:t>
      </w:r>
    </w:p>
    <w:p>
      <w:pPr>
        <w:pStyle w:val="114"/>
        <w:spacing w:beforeLines="0" w:afterLines="0"/>
        <w:rPr>
          <w:rFonts w:ascii="Times New Roman" w:eastAsia="宋体"/>
        </w:rPr>
      </w:pPr>
      <w:r>
        <w:rPr>
          <w:rFonts w:hint="eastAsia" w:ascii="Times New Roman" w:eastAsia="宋体"/>
        </w:rPr>
        <w:t>粘结木衬垫时凹凸口应对中，环向间隙应均匀；</w:t>
      </w:r>
    </w:p>
    <w:p>
      <w:pPr>
        <w:pStyle w:val="114"/>
        <w:spacing w:beforeLines="0" w:afterLines="0"/>
        <w:rPr>
          <w:rFonts w:ascii="Times New Roman" w:eastAsia="宋体"/>
        </w:rPr>
      </w:pPr>
      <w:r>
        <w:rPr>
          <w:rFonts w:hint="eastAsia" w:ascii="Times New Roman" w:eastAsia="宋体"/>
        </w:rPr>
        <w:t>插入前，滑动面可涂润滑剂，插入时，外力应均匀；</w:t>
      </w:r>
    </w:p>
    <w:p>
      <w:pPr>
        <w:pStyle w:val="114"/>
        <w:spacing w:beforeLines="0" w:afterLines="0"/>
        <w:rPr>
          <w:rFonts w:ascii="Times New Roman" w:eastAsia="宋体"/>
        </w:rPr>
      </w:pPr>
      <w:r>
        <w:rPr>
          <w:rFonts w:hint="eastAsia" w:ascii="Times New Roman" w:eastAsia="宋体"/>
        </w:rPr>
        <w:t>安装后，发现橡胶圈出现位移、扭转或露出段外，应拔出重新安装。</w:t>
      </w:r>
    </w:p>
    <w:p>
      <w:pPr>
        <w:pStyle w:val="124"/>
        <w:spacing w:before="312" w:after="312"/>
      </w:pPr>
      <w:bookmarkStart w:id="458" w:name="_Toc110617974"/>
      <w:bookmarkStart w:id="459" w:name="_Toc111402691"/>
      <w:bookmarkStart w:id="460" w:name="_Toc110618058"/>
      <w:bookmarkStart w:id="461" w:name="_Toc533000846"/>
      <w:bookmarkStart w:id="462" w:name="_Toc458933984"/>
      <w:bookmarkStart w:id="463" w:name="_Toc6424588"/>
      <w:bookmarkStart w:id="464" w:name="_Toc462041815"/>
      <w:bookmarkStart w:id="465" w:name="_Toc456970449"/>
      <w:bookmarkStart w:id="466" w:name="_Toc520100362"/>
      <w:bookmarkStart w:id="467" w:name="_Toc111401223"/>
      <w:bookmarkStart w:id="468" w:name="_Toc366250460"/>
      <w:bookmarkStart w:id="469" w:name="_Toc6424732"/>
      <w:bookmarkStart w:id="470" w:name="_Toc110627368"/>
      <w:bookmarkStart w:id="471" w:name="_Toc111399643"/>
      <w:bookmarkStart w:id="472" w:name="_Toc516326221"/>
      <w:r>
        <w:rPr>
          <w:rFonts w:hint="eastAsia"/>
        </w:rPr>
        <w:t>本标准用词说明</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pPr>
        <w:pStyle w:val="125"/>
        <w:spacing w:before="156" w:after="156"/>
      </w:pPr>
      <w:bookmarkStart w:id="473" w:name="_Toc110627369"/>
      <w:bookmarkStart w:id="474" w:name="_Toc111401224"/>
      <w:bookmarkStart w:id="475" w:name="_Toc111399644"/>
      <w:bookmarkStart w:id="476" w:name="_Toc110618059"/>
      <w:bookmarkStart w:id="477" w:name="_Toc110617975"/>
      <w:bookmarkStart w:id="478" w:name="_Toc111402692"/>
      <w:r>
        <w:rPr>
          <w:rFonts w:hint="eastAsia"/>
        </w:rPr>
        <w:t>为便于执行本规程条文时区别对待，对要求严格程度不同的用词说明如下：</w:t>
      </w:r>
      <w:bookmarkEnd w:id="473"/>
      <w:bookmarkEnd w:id="474"/>
      <w:bookmarkEnd w:id="475"/>
      <w:bookmarkEnd w:id="476"/>
      <w:bookmarkEnd w:id="477"/>
      <w:bookmarkEnd w:id="478"/>
    </w:p>
    <w:p>
      <w:pPr>
        <w:pStyle w:val="274"/>
        <w:numPr>
          <w:ilvl w:val="0"/>
          <w:numId w:val="66"/>
        </w:numPr>
        <w:tabs>
          <w:tab w:val="left" w:pos="851"/>
        </w:tabs>
        <w:spacing w:line="300" w:lineRule="auto"/>
        <w:ind w:left="839" w:hanging="419"/>
        <w:rPr>
          <w:rFonts w:hAnsi="宋体"/>
        </w:rPr>
      </w:pPr>
      <w:r>
        <w:rPr>
          <w:rFonts w:hint="eastAsia" w:hAnsi="宋体"/>
        </w:rPr>
        <w:t>表示很严格，非这样做不可的：</w:t>
      </w:r>
    </w:p>
    <w:p>
      <w:pPr>
        <w:pStyle w:val="263"/>
        <w:numPr>
          <w:ilvl w:val="0"/>
          <w:numId w:val="15"/>
        </w:numPr>
        <w:tabs>
          <w:tab w:val="clear" w:pos="851"/>
        </w:tabs>
        <w:spacing w:line="300" w:lineRule="auto"/>
        <w:ind w:left="833" w:firstLine="420"/>
        <w:rPr>
          <w:rFonts w:hAnsi="宋体"/>
        </w:rPr>
      </w:pPr>
      <w:r>
        <w:rPr>
          <w:rFonts w:hint="eastAsia" w:hAnsi="宋体"/>
        </w:rPr>
        <w:t>正面词采用</w:t>
      </w:r>
      <w:r>
        <w:rPr>
          <w:rFonts w:hAnsi="宋体"/>
        </w:rPr>
        <w:t>“</w:t>
      </w:r>
      <w:r>
        <w:rPr>
          <w:rFonts w:hint="eastAsia" w:hAnsi="宋体"/>
        </w:rPr>
        <w:t>必须</w:t>
      </w:r>
      <w:r>
        <w:rPr>
          <w:rFonts w:hAnsi="宋体"/>
        </w:rPr>
        <w:t>”</w:t>
      </w:r>
      <w:r>
        <w:rPr>
          <w:rFonts w:hint="eastAsia" w:hAnsi="宋体"/>
        </w:rPr>
        <w:t>；</w:t>
      </w:r>
    </w:p>
    <w:p>
      <w:pPr>
        <w:pStyle w:val="263"/>
        <w:numPr>
          <w:ilvl w:val="0"/>
          <w:numId w:val="15"/>
        </w:numPr>
        <w:tabs>
          <w:tab w:val="clear" w:pos="851"/>
        </w:tabs>
        <w:spacing w:line="300" w:lineRule="auto"/>
        <w:ind w:left="833" w:firstLine="420"/>
        <w:rPr>
          <w:rFonts w:hAnsi="宋体"/>
        </w:rPr>
      </w:pPr>
      <w:r>
        <w:rPr>
          <w:rFonts w:hint="eastAsia" w:hAnsi="宋体"/>
        </w:rPr>
        <w:t>反面词采用</w:t>
      </w:r>
      <w:r>
        <w:rPr>
          <w:rFonts w:hAnsi="宋体"/>
        </w:rPr>
        <w:t>“</w:t>
      </w:r>
      <w:r>
        <w:rPr>
          <w:rFonts w:hint="eastAsia" w:hAnsi="宋体"/>
        </w:rPr>
        <w:t>严禁</w:t>
      </w:r>
      <w:r>
        <w:rPr>
          <w:rFonts w:hAnsi="宋体"/>
        </w:rPr>
        <w:t>”</w:t>
      </w:r>
      <w:r>
        <w:rPr>
          <w:rFonts w:hint="eastAsia" w:hAnsi="宋体"/>
        </w:rPr>
        <w:t>；</w:t>
      </w:r>
    </w:p>
    <w:p>
      <w:pPr>
        <w:pStyle w:val="274"/>
        <w:numPr>
          <w:ilvl w:val="0"/>
          <w:numId w:val="66"/>
        </w:numPr>
        <w:tabs>
          <w:tab w:val="left" w:pos="851"/>
        </w:tabs>
        <w:spacing w:line="300" w:lineRule="auto"/>
        <w:ind w:left="839" w:hanging="419"/>
        <w:rPr>
          <w:rFonts w:hAnsi="宋体"/>
        </w:rPr>
      </w:pPr>
      <w:r>
        <w:rPr>
          <w:rFonts w:hint="eastAsia" w:hAnsi="宋体"/>
        </w:rPr>
        <w:t>表示严格，在正常情况下均应这样做的：</w:t>
      </w:r>
    </w:p>
    <w:p>
      <w:pPr>
        <w:pStyle w:val="263"/>
        <w:numPr>
          <w:ilvl w:val="0"/>
          <w:numId w:val="15"/>
        </w:numPr>
        <w:tabs>
          <w:tab w:val="clear" w:pos="851"/>
        </w:tabs>
        <w:spacing w:line="300" w:lineRule="auto"/>
        <w:ind w:left="833" w:firstLine="420"/>
        <w:rPr>
          <w:rFonts w:hAnsi="宋体"/>
        </w:rPr>
      </w:pPr>
      <w:r>
        <w:rPr>
          <w:rFonts w:hint="eastAsia" w:hAnsi="宋体"/>
        </w:rPr>
        <w:t>正面词采用</w:t>
      </w:r>
      <w:r>
        <w:rPr>
          <w:rFonts w:hAnsi="宋体"/>
        </w:rPr>
        <w:t>“</w:t>
      </w:r>
      <w:r>
        <w:rPr>
          <w:rFonts w:hint="eastAsia" w:hAnsi="宋体"/>
        </w:rPr>
        <w:t>应</w:t>
      </w:r>
      <w:r>
        <w:rPr>
          <w:rFonts w:hAnsi="宋体"/>
        </w:rPr>
        <w:t>”</w:t>
      </w:r>
      <w:r>
        <w:rPr>
          <w:rFonts w:hint="eastAsia" w:hAnsi="宋体"/>
        </w:rPr>
        <w:t>；</w:t>
      </w:r>
    </w:p>
    <w:p>
      <w:pPr>
        <w:pStyle w:val="263"/>
        <w:numPr>
          <w:ilvl w:val="0"/>
          <w:numId w:val="15"/>
        </w:numPr>
        <w:tabs>
          <w:tab w:val="clear" w:pos="851"/>
        </w:tabs>
        <w:spacing w:line="300" w:lineRule="auto"/>
        <w:ind w:left="833" w:firstLine="420"/>
        <w:rPr>
          <w:rFonts w:hAnsi="宋体"/>
        </w:rPr>
      </w:pPr>
      <w:r>
        <w:rPr>
          <w:rFonts w:hint="eastAsia" w:hAnsi="宋体"/>
        </w:rPr>
        <w:t>反面词采用</w:t>
      </w:r>
      <w:r>
        <w:rPr>
          <w:rFonts w:hAnsi="宋体"/>
        </w:rPr>
        <w:t>“</w:t>
      </w:r>
      <w:r>
        <w:rPr>
          <w:rFonts w:hint="eastAsia" w:hAnsi="宋体"/>
        </w:rPr>
        <w:t>不应</w:t>
      </w:r>
      <w:r>
        <w:rPr>
          <w:rFonts w:hAnsi="宋体"/>
        </w:rPr>
        <w:t>”</w:t>
      </w:r>
      <w:r>
        <w:rPr>
          <w:rFonts w:hint="eastAsia" w:hAnsi="宋体"/>
        </w:rPr>
        <w:t>或</w:t>
      </w:r>
      <w:r>
        <w:rPr>
          <w:rFonts w:hAnsi="宋体"/>
        </w:rPr>
        <w:t>“</w:t>
      </w:r>
      <w:r>
        <w:rPr>
          <w:rFonts w:hint="eastAsia" w:hAnsi="宋体"/>
        </w:rPr>
        <w:t>不得</w:t>
      </w:r>
      <w:r>
        <w:rPr>
          <w:rFonts w:hAnsi="宋体"/>
        </w:rPr>
        <w:t>”</w:t>
      </w:r>
      <w:r>
        <w:rPr>
          <w:rFonts w:hint="eastAsia" w:hAnsi="宋体"/>
        </w:rPr>
        <w:t>；</w:t>
      </w:r>
    </w:p>
    <w:p>
      <w:pPr>
        <w:pStyle w:val="274"/>
        <w:numPr>
          <w:ilvl w:val="0"/>
          <w:numId w:val="66"/>
        </w:numPr>
        <w:tabs>
          <w:tab w:val="left" w:pos="851"/>
        </w:tabs>
        <w:spacing w:line="300" w:lineRule="auto"/>
        <w:ind w:left="839" w:hanging="419"/>
        <w:rPr>
          <w:rFonts w:hAnsi="宋体"/>
        </w:rPr>
      </w:pPr>
      <w:r>
        <w:rPr>
          <w:rFonts w:hint="eastAsia" w:hAnsi="宋体"/>
        </w:rPr>
        <w:t>表示允许稍有选择，在条件许可时首先应这样做的：</w:t>
      </w:r>
    </w:p>
    <w:p>
      <w:pPr>
        <w:pStyle w:val="263"/>
        <w:numPr>
          <w:ilvl w:val="0"/>
          <w:numId w:val="15"/>
        </w:numPr>
        <w:tabs>
          <w:tab w:val="clear" w:pos="851"/>
        </w:tabs>
        <w:spacing w:line="300" w:lineRule="auto"/>
        <w:ind w:left="833" w:firstLine="420"/>
        <w:rPr>
          <w:rFonts w:hAnsi="宋体"/>
        </w:rPr>
      </w:pPr>
      <w:r>
        <w:rPr>
          <w:rFonts w:hint="eastAsia" w:hAnsi="宋体"/>
        </w:rPr>
        <w:t>正面词采用</w:t>
      </w:r>
      <w:r>
        <w:rPr>
          <w:rFonts w:hAnsi="宋体"/>
        </w:rPr>
        <w:t>“</w:t>
      </w:r>
      <w:r>
        <w:rPr>
          <w:rFonts w:hint="eastAsia" w:hAnsi="宋体"/>
        </w:rPr>
        <w:t>宜</w:t>
      </w:r>
      <w:r>
        <w:rPr>
          <w:rFonts w:hAnsi="宋体"/>
        </w:rPr>
        <w:t>”</w:t>
      </w:r>
      <w:r>
        <w:rPr>
          <w:rFonts w:hint="eastAsia" w:hAnsi="宋体"/>
        </w:rPr>
        <w:t>或</w:t>
      </w:r>
      <w:r>
        <w:rPr>
          <w:rFonts w:hAnsi="宋体"/>
        </w:rPr>
        <w:t>“</w:t>
      </w:r>
      <w:r>
        <w:rPr>
          <w:rFonts w:hint="eastAsia" w:hAnsi="宋体"/>
        </w:rPr>
        <w:t>可</w:t>
      </w:r>
      <w:r>
        <w:rPr>
          <w:rFonts w:hAnsi="宋体"/>
        </w:rPr>
        <w:t>”</w:t>
      </w:r>
      <w:r>
        <w:rPr>
          <w:rFonts w:hint="eastAsia" w:hAnsi="宋体"/>
        </w:rPr>
        <w:t>；</w:t>
      </w:r>
    </w:p>
    <w:p>
      <w:pPr>
        <w:pStyle w:val="263"/>
        <w:numPr>
          <w:ilvl w:val="0"/>
          <w:numId w:val="15"/>
        </w:numPr>
        <w:tabs>
          <w:tab w:val="clear" w:pos="851"/>
        </w:tabs>
        <w:spacing w:line="300" w:lineRule="auto"/>
        <w:ind w:left="833" w:firstLine="420"/>
        <w:rPr>
          <w:rFonts w:hAnsi="宋体"/>
        </w:rPr>
      </w:pPr>
      <w:r>
        <w:rPr>
          <w:rFonts w:hint="eastAsia" w:hAnsi="宋体"/>
        </w:rPr>
        <w:t>反面词采用</w:t>
      </w:r>
      <w:r>
        <w:rPr>
          <w:rFonts w:hAnsi="宋体"/>
        </w:rPr>
        <w:t>“</w:t>
      </w:r>
      <w:r>
        <w:rPr>
          <w:rFonts w:hint="eastAsia" w:hAnsi="宋体"/>
        </w:rPr>
        <w:t>不宜</w:t>
      </w:r>
      <w:r>
        <w:rPr>
          <w:rFonts w:hAnsi="宋体"/>
        </w:rPr>
        <w:t>”</w:t>
      </w:r>
      <w:r>
        <w:rPr>
          <w:rFonts w:hint="eastAsia" w:hAnsi="宋体"/>
        </w:rPr>
        <w:t>；</w:t>
      </w:r>
    </w:p>
    <w:p>
      <w:pPr>
        <w:pStyle w:val="125"/>
        <w:spacing w:before="156" w:after="156"/>
      </w:pPr>
      <w:bookmarkStart w:id="479" w:name="_Toc111399645"/>
      <w:bookmarkStart w:id="480" w:name="_Toc111401225"/>
      <w:bookmarkStart w:id="481" w:name="_Toc111402693"/>
      <w:bookmarkStart w:id="482" w:name="_Toc110627370"/>
      <w:bookmarkStart w:id="483" w:name="_Toc110617976"/>
      <w:bookmarkStart w:id="484" w:name="_Toc110618060"/>
      <w:r>
        <w:rPr>
          <w:rFonts w:hint="eastAsia"/>
        </w:rPr>
        <w:t>条文中指明应按其他有关标准执行的写法为：</w:t>
      </w:r>
      <w:r>
        <w:t>“</w:t>
      </w:r>
      <w:r>
        <w:rPr>
          <w:rFonts w:hint="eastAsia"/>
        </w:rPr>
        <w:t>应符合</w:t>
      </w:r>
      <w:r>
        <w:t>…</w:t>
      </w:r>
      <w:r>
        <w:rPr>
          <w:rFonts w:hint="eastAsia"/>
        </w:rPr>
        <w:t>的要求（或规定）</w:t>
      </w:r>
      <w:r>
        <w:t>”</w:t>
      </w:r>
      <w:r>
        <w:rPr>
          <w:rFonts w:hint="eastAsia"/>
        </w:rPr>
        <w:t>或</w:t>
      </w:r>
      <w:r>
        <w:t>“</w:t>
      </w:r>
      <w:r>
        <w:rPr>
          <w:rFonts w:hint="eastAsia"/>
        </w:rPr>
        <w:t>应按</w:t>
      </w:r>
      <w:r>
        <w:t>…</w:t>
      </w:r>
      <w:r>
        <w:rPr>
          <w:rFonts w:hint="eastAsia"/>
        </w:rPr>
        <w:t>执行</w:t>
      </w:r>
      <w:r>
        <w:t>”</w:t>
      </w:r>
      <w:r>
        <w:rPr>
          <w:rFonts w:hint="eastAsia"/>
        </w:rPr>
        <w:t>。</w:t>
      </w:r>
      <w:bookmarkEnd w:id="479"/>
      <w:bookmarkEnd w:id="480"/>
      <w:bookmarkEnd w:id="481"/>
      <w:bookmarkEnd w:id="482"/>
      <w:bookmarkEnd w:id="483"/>
      <w:bookmarkEnd w:id="484"/>
    </w:p>
    <w:p>
      <w:pPr>
        <w:pStyle w:val="76"/>
        <w:ind w:firstLine="0" w:firstLineChars="0"/>
      </w:pPr>
    </w:p>
    <w:p>
      <w:pPr>
        <w:pStyle w:val="76"/>
        <w:ind w:firstLine="420"/>
      </w:pPr>
    </w:p>
    <w:p>
      <w:pPr>
        <w:pStyle w:val="76"/>
        <w:ind w:firstLine="420"/>
      </w:pPr>
    </w:p>
    <w:p>
      <w:pPr>
        <w:pStyle w:val="76"/>
        <w:ind w:firstLine="420"/>
      </w:pPr>
    </w:p>
    <w:p>
      <w:pPr>
        <w:pStyle w:val="7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type="lines" w:linePitch="312" w:charSpace="0"/>
        </w:sectPr>
      </w:pPr>
    </w:p>
    <w:bookmarkEnd w:id="25"/>
    <w:p>
      <w:pPr>
        <w:pStyle w:val="218"/>
        <w:rPr>
          <w:vanish w:val="0"/>
        </w:rPr>
      </w:pPr>
      <w:bookmarkStart w:id="485" w:name="BookMark5"/>
    </w:p>
    <w:p>
      <w:pPr>
        <w:pStyle w:val="219"/>
        <w:rPr>
          <w:vanish w:val="0"/>
        </w:rPr>
      </w:pPr>
    </w:p>
    <w:p>
      <w:pPr>
        <w:pStyle w:val="96"/>
        <w:spacing w:after="156"/>
      </w:pPr>
      <w:r>
        <w:rPr>
          <w:rFonts w:hint="eastAsia"/>
        </w:rPr>
        <w:t>附录A</w:t>
      </w:r>
      <w:r>
        <w:br w:type="textWrapping"/>
      </w:r>
      <w:bookmarkStart w:id="486" w:name="_Toc111402694"/>
      <w:bookmarkStart w:id="487" w:name="_Toc111401226"/>
      <w:r>
        <w:rPr>
          <w:rFonts w:hint="eastAsia"/>
        </w:rPr>
        <w:t>（规范性）</w:t>
      </w:r>
      <w:r>
        <w:br w:type="textWrapping"/>
      </w:r>
      <w:r>
        <w:rPr>
          <w:rFonts w:hint="eastAsia"/>
        </w:rPr>
        <w:t>混凝土管节渗水测量与评定方法</w:t>
      </w:r>
      <w:bookmarkEnd w:id="486"/>
      <w:bookmarkEnd w:id="487"/>
    </w:p>
    <w:p>
      <w:pPr>
        <w:pStyle w:val="98"/>
        <w:spacing w:before="156" w:after="156"/>
      </w:pPr>
      <w:bookmarkStart w:id="488" w:name="_Toc111402695"/>
      <w:bookmarkStart w:id="489" w:name="_Toc111401227"/>
      <w:r>
        <w:rPr>
          <w:rFonts w:hint="eastAsia"/>
        </w:rPr>
        <w:t>A</w:t>
      </w:r>
      <w:r>
        <w:t xml:space="preserve">.1 </w:t>
      </w:r>
      <w:r>
        <w:rPr>
          <w:rFonts w:hint="eastAsia"/>
        </w:rPr>
        <w:t>混凝土结构无压管道渗水量测与评定适用与下列条件：</w:t>
      </w:r>
      <w:bookmarkEnd w:id="488"/>
      <w:bookmarkEnd w:id="489"/>
    </w:p>
    <w:p>
      <w:pPr>
        <w:pStyle w:val="99"/>
        <w:spacing w:beforeLines="0" w:afterLines="0"/>
        <w:rPr>
          <w:rFonts w:ascii="Times New Roman" w:eastAsia="宋体"/>
        </w:rPr>
      </w:pPr>
      <w:r>
        <w:rPr>
          <w:rFonts w:ascii="Times New Roman" w:eastAsia="宋体"/>
        </w:rPr>
        <w:t>大口径（Di</w:t>
      </w:r>
      <w:r>
        <w:rPr>
          <w:rFonts w:hint="eastAsia" w:ascii="宋体" w:hAnsi="宋体" w:eastAsia="宋体" w:cs="宋体"/>
        </w:rPr>
        <w:t>≧</w:t>
      </w:r>
      <w:r>
        <w:rPr>
          <w:rFonts w:ascii="Times New Roman" w:eastAsia="宋体"/>
        </w:rPr>
        <w:t>1500mm）钢筋混凝土结构的无压管道；地下水位高于管道顶部；</w:t>
      </w:r>
    </w:p>
    <w:p>
      <w:pPr>
        <w:pStyle w:val="99"/>
        <w:spacing w:beforeLines="0" w:afterLines="0"/>
        <w:rPr>
          <w:rFonts w:ascii="Times New Roman" w:eastAsia="宋体"/>
        </w:rPr>
      </w:pPr>
      <w:r>
        <w:rPr>
          <w:rFonts w:ascii="Times New Roman" w:eastAsia="宋体"/>
        </w:rPr>
        <w:t>检查结果应符合设计要求的防水等级标准；无设计要求时，不得有滴漏、线流现象。</w:t>
      </w:r>
    </w:p>
    <w:p>
      <w:pPr>
        <w:pStyle w:val="98"/>
        <w:spacing w:before="156" w:after="156"/>
      </w:pPr>
      <w:bookmarkStart w:id="490" w:name="_Toc111402696"/>
      <w:bookmarkStart w:id="491" w:name="_Toc111401228"/>
      <w:r>
        <w:rPr>
          <w:rFonts w:hint="eastAsia"/>
        </w:rPr>
        <w:t>A</w:t>
      </w:r>
      <w:r>
        <w:t xml:space="preserve">.2 </w:t>
      </w:r>
      <w:r>
        <w:rPr>
          <w:rFonts w:hint="eastAsia"/>
        </w:rPr>
        <w:t>漏水调查应符合下列规定：</w:t>
      </w:r>
      <w:bookmarkEnd w:id="490"/>
      <w:bookmarkEnd w:id="491"/>
    </w:p>
    <w:p>
      <w:pPr>
        <w:pStyle w:val="99"/>
        <w:spacing w:beforeLines="0" w:afterLines="0"/>
        <w:rPr>
          <w:rFonts w:ascii="Times New Roman" w:eastAsia="宋体"/>
        </w:rPr>
      </w:pPr>
      <w:r>
        <w:rPr>
          <w:rFonts w:hAnsi="黑体"/>
        </w:rPr>
        <w:t>A.2.1</w:t>
      </w:r>
      <w:r>
        <w:rPr>
          <w:rFonts w:hint="eastAsia" w:ascii="Times New Roman" w:eastAsia="宋体"/>
        </w:rPr>
        <w:t>施工单位应提供管道工程的</w:t>
      </w:r>
      <w:r>
        <w:rPr>
          <w:rFonts w:ascii="Times New Roman" w:eastAsia="宋体"/>
        </w:rPr>
        <w:t>“</w:t>
      </w:r>
      <w:r>
        <w:rPr>
          <w:rFonts w:hint="eastAsia" w:ascii="Times New Roman" w:eastAsia="宋体"/>
        </w:rPr>
        <w:t>管内表面的结构展开图</w:t>
      </w:r>
      <w:r>
        <w:rPr>
          <w:rFonts w:ascii="Times New Roman" w:eastAsia="宋体"/>
        </w:rPr>
        <w:t>”</w:t>
      </w:r>
      <w:r>
        <w:rPr>
          <w:rFonts w:hint="eastAsia" w:ascii="Times New Roman" w:eastAsia="宋体"/>
        </w:rPr>
        <w:t>；</w:t>
      </w:r>
    </w:p>
    <w:p>
      <w:pPr>
        <w:pStyle w:val="99"/>
        <w:spacing w:beforeLines="0" w:afterLines="0"/>
        <w:rPr>
          <w:rFonts w:ascii="Times New Roman" w:eastAsia="宋体"/>
        </w:rPr>
      </w:pPr>
      <w:r>
        <w:rPr>
          <w:rFonts w:hAnsi="黑体"/>
        </w:rPr>
        <w:t>A.2.2</w:t>
      </w:r>
      <w:r>
        <w:rPr>
          <w:rFonts w:hint="eastAsia" w:ascii="Times New Roman" w:eastAsia="宋体"/>
        </w:rPr>
        <w:t>管内表面的结构展开图</w:t>
      </w:r>
      <w:r>
        <w:rPr>
          <w:rFonts w:ascii="Times New Roman" w:eastAsia="宋体"/>
        </w:rPr>
        <w:t>”</w:t>
      </w:r>
      <w:r>
        <w:rPr>
          <w:rFonts w:hint="eastAsia" w:ascii="Times New Roman" w:eastAsia="宋体"/>
        </w:rPr>
        <w:t>应详细标示：</w:t>
      </w:r>
    </w:p>
    <w:p>
      <w:pPr>
        <w:pStyle w:val="194"/>
        <w:numPr>
          <w:ilvl w:val="0"/>
          <w:numId w:val="67"/>
        </w:numPr>
      </w:pPr>
      <w:r>
        <w:rPr>
          <w:rFonts w:hint="eastAsia"/>
        </w:rPr>
        <w:t>检查中发现的裂缝，并标明其位置、宽度、长度和渗漏水程度；</w:t>
      </w:r>
    </w:p>
    <w:p>
      <w:pPr>
        <w:pStyle w:val="194"/>
      </w:pPr>
      <w:r>
        <w:rPr>
          <w:rFonts w:hint="eastAsia"/>
        </w:rPr>
        <w:t>经修补、堵漏的渗漏水部位；</w:t>
      </w:r>
    </w:p>
    <w:p>
      <w:pPr>
        <w:pStyle w:val="194"/>
      </w:pPr>
      <w:r>
        <w:rPr>
          <w:rFonts w:hint="eastAsia"/>
        </w:rPr>
        <w:t>有渗漏水，但满足设计防水等级标准允许渗漏要求而无需修补的部位；</w:t>
      </w:r>
    </w:p>
    <w:p>
      <w:pPr>
        <w:pStyle w:val="99"/>
        <w:spacing w:beforeLines="0" w:afterLines="0"/>
        <w:rPr>
          <w:rFonts w:ascii="Times New Roman" w:eastAsia="宋体"/>
        </w:rPr>
      </w:pPr>
      <w:r>
        <w:rPr>
          <w:rFonts w:hAnsi="黑体"/>
        </w:rPr>
        <w:t xml:space="preserve">A.2.3 </w:t>
      </w:r>
      <w:r>
        <w:rPr>
          <w:rFonts w:hint="eastAsia" w:ascii="Times New Roman" w:eastAsia="宋体"/>
        </w:rPr>
        <w:t>经检查、核对标示好的</w:t>
      </w:r>
      <w:r>
        <w:rPr>
          <w:rFonts w:ascii="Times New Roman" w:eastAsia="宋体"/>
        </w:rPr>
        <w:t>“</w:t>
      </w:r>
      <w:r>
        <w:rPr>
          <w:rFonts w:hint="eastAsia" w:ascii="Times New Roman" w:eastAsia="宋体"/>
        </w:rPr>
        <w:t>管内表面的结构展开图</w:t>
      </w:r>
      <w:r>
        <w:rPr>
          <w:rFonts w:ascii="Times New Roman" w:eastAsia="宋体"/>
        </w:rPr>
        <w:t>”</w:t>
      </w:r>
      <w:r>
        <w:rPr>
          <w:rFonts w:hint="eastAsia" w:ascii="Times New Roman" w:eastAsia="宋体"/>
        </w:rPr>
        <w:t>应纳入竣工验收资料。</w:t>
      </w:r>
    </w:p>
    <w:p>
      <w:pPr>
        <w:pStyle w:val="98"/>
        <w:spacing w:before="156" w:after="156"/>
      </w:pPr>
      <w:bookmarkStart w:id="492" w:name="_Toc111402697"/>
      <w:bookmarkStart w:id="493" w:name="_Toc111401229"/>
      <w:r>
        <w:t xml:space="preserve">A.3 </w:t>
      </w:r>
      <w:r>
        <w:rPr>
          <w:rFonts w:hint="eastAsia"/>
        </w:rPr>
        <w:t>渗漏水程度描述使用的术语、定义和标识符号，可按表</w:t>
      </w:r>
      <w:r>
        <w:t>A.1</w:t>
      </w:r>
      <w:r>
        <w:rPr>
          <w:rFonts w:hint="eastAsia"/>
        </w:rPr>
        <w:t>采用。</w:t>
      </w:r>
      <w:bookmarkEnd w:id="492"/>
      <w:bookmarkEnd w:id="493"/>
    </w:p>
    <w:p>
      <w:pPr>
        <w:pStyle w:val="97"/>
        <w:spacing w:before="156" w:after="156"/>
      </w:pPr>
      <w:r>
        <w:rPr>
          <w:rFonts w:hint="eastAsia"/>
        </w:rPr>
        <w:t>渗漏水程度描述使用的术语、定义和标识符号</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7235"/>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76"/>
              <w:ind w:firstLine="0" w:firstLineChars="0"/>
              <w:jc w:val="center"/>
              <w:rPr>
                <w:rFonts w:ascii="Times New Roman"/>
                <w:sz w:val="18"/>
                <w:szCs w:val="18"/>
              </w:rPr>
            </w:pPr>
            <w:r>
              <w:rPr>
                <w:rFonts w:ascii="Times New Roman"/>
                <w:sz w:val="18"/>
                <w:szCs w:val="18"/>
              </w:rPr>
              <w:t>术语</w:t>
            </w:r>
          </w:p>
        </w:tc>
        <w:tc>
          <w:tcPr>
            <w:tcW w:w="7235" w:type="dxa"/>
            <w:vAlign w:val="center"/>
          </w:tcPr>
          <w:p>
            <w:pPr>
              <w:pStyle w:val="76"/>
              <w:ind w:firstLine="0" w:firstLineChars="0"/>
              <w:jc w:val="center"/>
              <w:rPr>
                <w:rFonts w:ascii="Times New Roman"/>
                <w:sz w:val="18"/>
                <w:szCs w:val="18"/>
              </w:rPr>
            </w:pPr>
            <w:r>
              <w:rPr>
                <w:rFonts w:ascii="Times New Roman"/>
                <w:sz w:val="18"/>
                <w:szCs w:val="18"/>
              </w:rPr>
              <w:t>定义</w:t>
            </w:r>
          </w:p>
        </w:tc>
        <w:tc>
          <w:tcPr>
            <w:tcW w:w="1121" w:type="dxa"/>
            <w:vAlign w:val="center"/>
          </w:tcPr>
          <w:p>
            <w:pPr>
              <w:pStyle w:val="76"/>
              <w:ind w:firstLine="0" w:firstLineChars="0"/>
              <w:jc w:val="center"/>
              <w:rPr>
                <w:rFonts w:ascii="Times New Roman"/>
                <w:sz w:val="18"/>
                <w:szCs w:val="18"/>
              </w:rPr>
            </w:pPr>
            <w:r>
              <w:rPr>
                <w:rFonts w:ascii="Times New Roman"/>
                <w:sz w:val="18"/>
                <w:szCs w:val="18"/>
              </w:rPr>
              <w:t>标识符号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76"/>
              <w:ind w:firstLine="0" w:firstLineChars="0"/>
              <w:jc w:val="center"/>
              <w:rPr>
                <w:rFonts w:ascii="Times New Roman"/>
                <w:sz w:val="18"/>
                <w:szCs w:val="18"/>
              </w:rPr>
            </w:pPr>
            <w:r>
              <w:rPr>
                <w:rFonts w:ascii="Times New Roman"/>
                <w:sz w:val="18"/>
                <w:szCs w:val="18"/>
              </w:rPr>
              <w:t>湿渍</w:t>
            </w:r>
          </w:p>
        </w:tc>
        <w:tc>
          <w:tcPr>
            <w:tcW w:w="7235" w:type="dxa"/>
            <w:vAlign w:val="center"/>
          </w:tcPr>
          <w:p>
            <w:pPr>
              <w:pStyle w:val="76"/>
              <w:ind w:firstLine="0" w:firstLineChars="0"/>
              <w:rPr>
                <w:rFonts w:ascii="Times New Roman"/>
                <w:sz w:val="18"/>
                <w:szCs w:val="18"/>
              </w:rPr>
            </w:pPr>
            <w:r>
              <w:rPr>
                <w:rFonts w:ascii="Times New Roman"/>
                <w:sz w:val="18"/>
                <w:szCs w:val="18"/>
              </w:rPr>
              <w:t>混凝土管道内壁，呈现明显色泽变化的潮湿斑；在通风条件下潮湿斑可消失，即蒸发量大于渗入量的状态</w:t>
            </w:r>
          </w:p>
        </w:tc>
        <w:tc>
          <w:tcPr>
            <w:tcW w:w="1121" w:type="dxa"/>
            <w:vAlign w:val="center"/>
          </w:tcPr>
          <w:p>
            <w:pPr>
              <w:pStyle w:val="76"/>
              <w:ind w:firstLine="0" w:firstLineChars="0"/>
              <w:jc w:val="center"/>
              <w:rPr>
                <w:rFonts w:ascii="Times New Roman"/>
                <w:sz w:val="18"/>
                <w:szCs w:val="18"/>
              </w:rPr>
            </w:pPr>
            <w:r>
              <w:rPr>
                <w:rFonts w:asci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76"/>
              <w:ind w:firstLine="0" w:firstLineChars="0"/>
              <w:jc w:val="center"/>
              <w:rPr>
                <w:rFonts w:ascii="Times New Roman"/>
                <w:sz w:val="18"/>
                <w:szCs w:val="18"/>
              </w:rPr>
            </w:pPr>
            <w:r>
              <w:rPr>
                <w:rFonts w:ascii="Times New Roman"/>
                <w:sz w:val="18"/>
                <w:szCs w:val="18"/>
              </w:rPr>
              <w:t>渗水</w:t>
            </w:r>
          </w:p>
        </w:tc>
        <w:tc>
          <w:tcPr>
            <w:tcW w:w="7235" w:type="dxa"/>
            <w:vAlign w:val="center"/>
          </w:tcPr>
          <w:p>
            <w:pPr>
              <w:pStyle w:val="76"/>
              <w:ind w:firstLine="0" w:firstLineChars="0"/>
              <w:rPr>
                <w:rFonts w:ascii="Times New Roman"/>
                <w:sz w:val="18"/>
                <w:szCs w:val="18"/>
              </w:rPr>
            </w:pPr>
            <w:r>
              <w:rPr>
                <w:rFonts w:ascii="Times New Roman"/>
                <w:sz w:val="18"/>
                <w:szCs w:val="18"/>
              </w:rPr>
              <w:t>水从混凝土管道内壁渗出，在内壁上可观察到明显的流挂水膜范围；在通风条件下水膜也不会消失，即渗入量大于蒸发量的状态</w:t>
            </w:r>
          </w:p>
        </w:tc>
        <w:tc>
          <w:tcPr>
            <w:tcW w:w="1121" w:type="dxa"/>
            <w:vAlign w:val="center"/>
          </w:tcPr>
          <w:p>
            <w:pPr>
              <w:pStyle w:val="76"/>
              <w:ind w:firstLine="0" w:firstLineChars="0"/>
              <w:jc w:val="center"/>
              <w:rPr>
                <w:rFonts w:ascii="Times New Roman"/>
                <w:sz w:val="18"/>
                <w:szCs w:val="18"/>
              </w:rPr>
            </w:pPr>
            <w:r>
              <w:rPr>
                <w:rFonts w:asci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76"/>
              <w:ind w:firstLine="0" w:firstLineChars="0"/>
              <w:jc w:val="center"/>
              <w:rPr>
                <w:rFonts w:ascii="Times New Roman"/>
                <w:sz w:val="18"/>
                <w:szCs w:val="18"/>
              </w:rPr>
            </w:pPr>
            <w:r>
              <w:rPr>
                <w:rFonts w:ascii="Times New Roman"/>
                <w:sz w:val="18"/>
                <w:szCs w:val="18"/>
              </w:rPr>
              <w:t>水珠</w:t>
            </w:r>
          </w:p>
        </w:tc>
        <w:tc>
          <w:tcPr>
            <w:tcW w:w="7235" w:type="dxa"/>
            <w:vAlign w:val="center"/>
          </w:tcPr>
          <w:p>
            <w:pPr>
              <w:pStyle w:val="76"/>
              <w:ind w:firstLine="0" w:firstLineChars="0"/>
              <w:rPr>
                <w:rFonts w:ascii="Times New Roman"/>
                <w:sz w:val="18"/>
                <w:szCs w:val="18"/>
              </w:rPr>
            </w:pPr>
            <w:r>
              <w:rPr>
                <w:rFonts w:ascii="Times New Roman"/>
                <w:sz w:val="18"/>
                <w:szCs w:val="18"/>
              </w:rPr>
              <w:t>悬挂在混凝土管道内壁顶部的水珠、管道内侧壁渗漏水用细短棒引流并悬挂在其底部的水珠，其滴落间隔时间超过1min；渗漏水用干棉纱能够拭干，但短时间内可观察到擦拭部位从湿润至水渗出的变化</w:t>
            </w:r>
          </w:p>
        </w:tc>
        <w:tc>
          <w:tcPr>
            <w:tcW w:w="1121" w:type="dxa"/>
            <w:vAlign w:val="center"/>
          </w:tcPr>
          <w:p>
            <w:pPr>
              <w:pStyle w:val="76"/>
              <w:ind w:firstLine="0" w:firstLineChars="0"/>
              <w:jc w:val="center"/>
              <w:rPr>
                <w:rFonts w:ascii="Times New Roman"/>
                <w:sz w:val="18"/>
                <w:szCs w:val="18"/>
              </w:rPr>
            </w:pPr>
            <w:r>
              <w:rPr>
                <w:rFonts w:hint="eastAsia"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76"/>
              <w:ind w:firstLine="0" w:firstLineChars="0"/>
              <w:jc w:val="center"/>
              <w:rPr>
                <w:rFonts w:ascii="Times New Roman"/>
                <w:sz w:val="18"/>
                <w:szCs w:val="18"/>
              </w:rPr>
            </w:pPr>
            <w:r>
              <w:rPr>
                <w:rFonts w:ascii="Times New Roman"/>
                <w:sz w:val="18"/>
                <w:szCs w:val="18"/>
              </w:rPr>
              <w:t>滴漏</w:t>
            </w:r>
          </w:p>
        </w:tc>
        <w:tc>
          <w:tcPr>
            <w:tcW w:w="7235" w:type="dxa"/>
            <w:vAlign w:val="center"/>
          </w:tcPr>
          <w:p>
            <w:pPr>
              <w:pStyle w:val="76"/>
              <w:ind w:firstLine="0" w:firstLineChars="0"/>
              <w:rPr>
                <w:rFonts w:ascii="Times New Roman"/>
                <w:sz w:val="18"/>
                <w:szCs w:val="18"/>
              </w:rPr>
            </w:pPr>
            <w:r>
              <w:rPr>
                <w:rFonts w:ascii="Times New Roman"/>
                <w:sz w:val="18"/>
                <w:szCs w:val="18"/>
              </w:rPr>
              <w:t>悬挂在混凝土管道内壁顶部的水珠、管道内侧壁渗漏水用细短棒引流并悬挂在其底部的水珠，其滴落速度每min至少1滴；渗漏水用干棉纱不易拭干，且短时间内可明显观察到擦拭部位有水渗出和集聚的变化。</w:t>
            </w:r>
          </w:p>
        </w:tc>
        <w:tc>
          <w:tcPr>
            <w:tcW w:w="1121" w:type="dxa"/>
            <w:vAlign w:val="center"/>
          </w:tcPr>
          <w:p>
            <w:pPr>
              <w:pStyle w:val="76"/>
              <w:ind w:firstLine="0" w:firstLineChars="0"/>
              <w:jc w:val="center"/>
              <w:rPr>
                <w:rFonts w:ascii="Times New Roman"/>
                <w:sz w:val="18"/>
                <w:szCs w:val="18"/>
              </w:rPr>
            </w:pPr>
            <w:r>
              <w:rPr>
                <w:rFonts w:hint="eastAsia"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76"/>
              <w:ind w:firstLine="0" w:firstLineChars="0"/>
              <w:jc w:val="center"/>
              <w:rPr>
                <w:rFonts w:ascii="Times New Roman"/>
                <w:sz w:val="18"/>
                <w:szCs w:val="18"/>
              </w:rPr>
            </w:pPr>
            <w:r>
              <w:rPr>
                <w:rFonts w:ascii="Times New Roman"/>
                <w:sz w:val="18"/>
                <w:szCs w:val="18"/>
              </w:rPr>
              <w:t>线流</w:t>
            </w:r>
          </w:p>
        </w:tc>
        <w:tc>
          <w:tcPr>
            <w:tcW w:w="7235" w:type="dxa"/>
            <w:vAlign w:val="center"/>
          </w:tcPr>
          <w:p>
            <w:pPr>
              <w:pStyle w:val="76"/>
              <w:ind w:firstLineChars="111"/>
              <w:rPr>
                <w:rFonts w:ascii="Times New Roman"/>
                <w:sz w:val="18"/>
                <w:szCs w:val="18"/>
              </w:rPr>
            </w:pPr>
            <w:r>
              <w:rPr>
                <w:rFonts w:ascii="Times New Roman"/>
                <w:sz w:val="18"/>
                <w:szCs w:val="18"/>
              </w:rPr>
              <w:t>指渗漏水呈线流、流淌或喷水状态。</w:t>
            </w:r>
          </w:p>
        </w:tc>
        <w:tc>
          <w:tcPr>
            <w:tcW w:w="1121" w:type="dxa"/>
            <w:vAlign w:val="center"/>
          </w:tcPr>
          <w:p>
            <w:pPr>
              <w:pStyle w:val="76"/>
              <w:ind w:firstLine="0" w:firstLineChars="0"/>
              <w:jc w:val="center"/>
              <w:rPr>
                <w:rFonts w:ascii="Times New Roman"/>
                <w:sz w:val="18"/>
                <w:szCs w:val="18"/>
              </w:rPr>
            </w:pPr>
            <w:r>
              <w:rPr>
                <w:rFonts w:ascii="Times New Roman"/>
                <w:sz w:val="18"/>
                <w:szCs w:val="18"/>
              </w:rPr>
              <w:t>↓</w:t>
            </w:r>
          </w:p>
        </w:tc>
      </w:tr>
    </w:tbl>
    <w:p>
      <w:pPr>
        <w:pStyle w:val="76"/>
        <w:ind w:firstLine="420"/>
      </w:pPr>
    </w:p>
    <w:p>
      <w:pPr>
        <w:pStyle w:val="98"/>
        <w:spacing w:before="156" w:after="156"/>
      </w:pPr>
      <w:bookmarkStart w:id="494" w:name="_Toc111401230"/>
      <w:bookmarkStart w:id="495" w:name="_Toc111402698"/>
      <w:r>
        <w:rPr>
          <w:rFonts w:hint="eastAsia"/>
        </w:rPr>
        <w:t>A</w:t>
      </w:r>
      <w:r>
        <w:t xml:space="preserve">.4 </w:t>
      </w:r>
      <w:r>
        <w:rPr>
          <w:rFonts w:hint="eastAsia"/>
        </w:rPr>
        <w:t>管道内有结露现象时，不宜进行渗漏水检测。</w:t>
      </w:r>
      <w:bookmarkEnd w:id="494"/>
      <w:bookmarkEnd w:id="495"/>
    </w:p>
    <w:p>
      <w:pPr>
        <w:pStyle w:val="98"/>
        <w:spacing w:before="156" w:after="156"/>
      </w:pPr>
      <w:bookmarkStart w:id="496" w:name="_Toc111402699"/>
      <w:bookmarkStart w:id="497" w:name="_Toc111401231"/>
      <w:r>
        <w:t xml:space="preserve">A.5 </w:t>
      </w:r>
      <w:r>
        <w:rPr>
          <w:rFonts w:hint="eastAsia"/>
        </w:rPr>
        <w:t>管道内壁表面渗漏水程度的检测方法：</w:t>
      </w:r>
      <w:bookmarkEnd w:id="496"/>
      <w:bookmarkEnd w:id="497"/>
    </w:p>
    <w:p>
      <w:pPr>
        <w:pStyle w:val="99"/>
        <w:spacing w:beforeLines="0" w:afterLines="0"/>
        <w:rPr>
          <w:rFonts w:ascii="Times New Roman" w:eastAsia="宋体"/>
        </w:rPr>
      </w:pPr>
      <w:r>
        <w:rPr>
          <w:rFonts w:hint="eastAsia" w:hAnsi="黑体"/>
        </w:rPr>
        <w:t>A</w:t>
      </w:r>
      <w:r>
        <w:rPr>
          <w:rFonts w:hAnsi="黑体"/>
        </w:rPr>
        <w:t>.5.1</w:t>
      </w:r>
      <w:r>
        <w:rPr>
          <w:rFonts w:hint="eastAsia" w:ascii="Times New Roman" w:eastAsia="宋体"/>
        </w:rPr>
        <w:t>湿渍点：用手触摸湿斑，无水分浸润感觉；用吸墨纸或报纸贴附，纸不变颜色；检查时，要用粉笔构划出施渍范围，然后用钢尺测量长宽，计算面积，标示在</w:t>
      </w:r>
      <w:r>
        <w:rPr>
          <w:rFonts w:ascii="Times New Roman" w:eastAsia="宋体"/>
        </w:rPr>
        <w:t>“</w:t>
      </w:r>
      <w:r>
        <w:rPr>
          <w:rFonts w:hint="eastAsia" w:ascii="Times New Roman" w:eastAsia="宋体"/>
        </w:rPr>
        <w:t>管内表面的结构展开图</w:t>
      </w:r>
      <w:r>
        <w:rPr>
          <w:rFonts w:ascii="Times New Roman" w:eastAsia="宋体"/>
        </w:rPr>
        <w:t>”</w:t>
      </w:r>
      <w:r>
        <w:rPr>
          <w:rFonts w:hint="eastAsia" w:ascii="Times New Roman" w:eastAsia="宋体"/>
        </w:rPr>
        <w:t>；</w:t>
      </w:r>
    </w:p>
    <w:p>
      <w:pPr>
        <w:pStyle w:val="99"/>
        <w:spacing w:beforeLines="0" w:afterLines="0"/>
        <w:rPr>
          <w:rFonts w:ascii="Times New Roman" w:eastAsia="宋体"/>
        </w:rPr>
      </w:pPr>
      <w:r>
        <w:rPr>
          <w:rFonts w:hint="eastAsia" w:hAnsi="黑体"/>
        </w:rPr>
        <w:t>A</w:t>
      </w:r>
      <w:r>
        <w:rPr>
          <w:rFonts w:hAnsi="黑体"/>
        </w:rPr>
        <w:t>.5.2</w:t>
      </w:r>
      <w:r>
        <w:rPr>
          <w:rFonts w:hint="eastAsia" w:ascii="Times New Roman" w:eastAsia="宋体"/>
        </w:rPr>
        <w:t>渗水点：用手触摸可感觉到水分浸润，手上会沾有水分；用吸墨纸或报纸贴附，纸会浸润变颜色；检查时，要用粉笔构划出渗水范围，然后用钢尺测量长宽，计算面积，标示在</w:t>
      </w:r>
      <w:r>
        <w:rPr>
          <w:rFonts w:ascii="Times New Roman" w:eastAsia="宋体"/>
        </w:rPr>
        <w:t>“</w:t>
      </w:r>
      <w:r>
        <w:rPr>
          <w:rFonts w:hint="eastAsia" w:ascii="Times New Roman" w:eastAsia="宋体"/>
        </w:rPr>
        <w:t>管内表面的结构展开图</w:t>
      </w:r>
      <w:r>
        <w:rPr>
          <w:rFonts w:ascii="Times New Roman" w:eastAsia="宋体"/>
        </w:rPr>
        <w:t>”</w:t>
      </w:r>
      <w:r>
        <w:rPr>
          <w:rFonts w:hint="eastAsia" w:ascii="Times New Roman" w:eastAsia="宋体"/>
        </w:rPr>
        <w:t>；</w:t>
      </w:r>
    </w:p>
    <w:p>
      <w:pPr>
        <w:pStyle w:val="99"/>
        <w:spacing w:beforeLines="0" w:afterLines="0"/>
        <w:rPr>
          <w:rFonts w:ascii="Times New Roman" w:eastAsia="宋体"/>
        </w:rPr>
      </w:pPr>
      <w:r>
        <w:rPr>
          <w:rFonts w:hint="eastAsia" w:ascii="Times New Roman" w:eastAsia="宋体"/>
        </w:rPr>
        <w:t>水珠、滴漏、线流等漏水点宜采用下列方法检测：</w:t>
      </w:r>
    </w:p>
    <w:p>
      <w:pPr>
        <w:pStyle w:val="194"/>
        <w:numPr>
          <w:ilvl w:val="0"/>
          <w:numId w:val="68"/>
        </w:numPr>
        <w:rPr>
          <w:rFonts w:ascii="Times New Roman"/>
        </w:rPr>
      </w:pPr>
      <w:r>
        <w:rPr>
          <w:rFonts w:ascii="Times New Roman"/>
        </w:rPr>
        <w:t>管道顶部可直接用有刻度的容器收集测量；侧壁或底部可用带有密封缘口的规定尺寸方框，安装在测量的部位，将渗漏水导入量测容器内或直接量测方框内的水位；计算单位时间的渗漏水量（如L/min，或L/h等），并将每个漏水点位置、单位时间的渗漏水量标示在“管内表面的结构展开图”；</w:t>
      </w:r>
    </w:p>
    <w:p>
      <w:pPr>
        <w:pStyle w:val="194"/>
        <w:rPr>
          <w:rFonts w:ascii="Times New Roman"/>
        </w:rPr>
      </w:pPr>
      <w:r>
        <w:rPr>
          <w:rFonts w:ascii="Times New Roman"/>
        </w:rPr>
        <w:t>直接检测有困难时，允许通过目测计取每分钟或数分钟内的滴落数目，计算出该点的渗漏量；据实践经验：当漏水每分钟滴落速度3～4滴时，24h的渗漏水量为1L；</w:t>
      </w:r>
      <w:r>
        <w:rPr>
          <w:rFonts w:ascii="Times New Roman"/>
        </w:rPr>
        <w:br w:type="textWrapping"/>
      </w:r>
      <w:r>
        <w:rPr>
          <w:rFonts w:ascii="Times New Roman"/>
        </w:rPr>
        <w:t>如果滴落速度每分钟大于300滴，则形成连续细流；</w:t>
      </w:r>
    </w:p>
    <w:p>
      <w:pPr>
        <w:pStyle w:val="194"/>
        <w:rPr>
          <w:rFonts w:ascii="Times New Roman"/>
        </w:rPr>
      </w:pPr>
      <w:r>
        <w:rPr>
          <w:rFonts w:ascii="Times New Roman"/>
        </w:rPr>
        <w:t>应采用国际上通用的L/（㎡·d）标准单位；</w:t>
      </w:r>
    </w:p>
    <w:p>
      <w:pPr>
        <w:pStyle w:val="194"/>
        <w:rPr>
          <w:rFonts w:ascii="Times New Roman"/>
        </w:rPr>
      </w:pPr>
      <w:r>
        <w:rPr>
          <w:rFonts w:ascii="Times New Roman"/>
        </w:rPr>
        <w:t>管道内壁表面积等于管道内径与管道沿长的乘积。</w:t>
      </w:r>
    </w:p>
    <w:p>
      <w:pPr>
        <w:pStyle w:val="98"/>
        <w:spacing w:before="156" w:after="156"/>
      </w:pPr>
      <w:bookmarkStart w:id="498" w:name="_Toc111401232"/>
      <w:bookmarkStart w:id="499" w:name="_Toc111402700"/>
      <w:r>
        <w:rPr>
          <w:rFonts w:hint="eastAsia"/>
        </w:rPr>
        <w:t>A</w:t>
      </w:r>
      <w:r>
        <w:t xml:space="preserve">.6 </w:t>
      </w:r>
      <w:r>
        <w:rPr>
          <w:rFonts w:hint="eastAsia"/>
        </w:rPr>
        <w:t>管道总渗漏水量的量测可采用下列方法，并应通过计算换算成</w:t>
      </w:r>
      <w:r>
        <w:rPr>
          <w:rFonts w:ascii="Times New Roman"/>
        </w:rPr>
        <w:t>L/（㎡·d）</w:t>
      </w:r>
      <w:r>
        <w:rPr>
          <w:rFonts w:hint="eastAsia"/>
        </w:rPr>
        <w:t>标准单位：</w:t>
      </w:r>
      <w:bookmarkEnd w:id="498"/>
      <w:bookmarkEnd w:id="499"/>
    </w:p>
    <w:p>
      <w:pPr>
        <w:pStyle w:val="194"/>
        <w:numPr>
          <w:ilvl w:val="0"/>
          <w:numId w:val="69"/>
        </w:numPr>
      </w:pPr>
      <w:r>
        <w:rPr>
          <w:rFonts w:hint="eastAsia"/>
        </w:rPr>
        <w:t>集水井积水量测法：测量在设定时间内的集水井水位上升数值，通过计算得出渗漏水量；</w:t>
      </w:r>
    </w:p>
    <w:p>
      <w:pPr>
        <w:pStyle w:val="194"/>
      </w:pPr>
      <w:r>
        <w:rPr>
          <w:rFonts w:hint="eastAsia"/>
        </w:rPr>
        <w:t>管道最低处积水量测法：测量在设定时间内的最低处水位上升数值，通过计算得出渗漏水量；</w:t>
      </w:r>
    </w:p>
    <w:p>
      <w:pPr>
        <w:pStyle w:val="194"/>
      </w:pPr>
      <w:r>
        <w:rPr>
          <w:rFonts w:hint="eastAsia"/>
        </w:rPr>
        <w:t>有流动水的管道内设量水堰法：靠量水堰上开设的</w:t>
      </w:r>
      <w:r>
        <w:t>V</w:t>
      </w:r>
      <w:r>
        <w:rPr>
          <w:rFonts w:hint="eastAsia"/>
        </w:rPr>
        <w:t>形槽口量测水流量，然后计算得出渗漏水量；</w:t>
      </w:r>
    </w:p>
    <w:p>
      <w:pPr>
        <w:pStyle w:val="194"/>
      </w:pPr>
      <w:r>
        <w:rPr>
          <w:rFonts w:hint="eastAsia"/>
        </w:rPr>
        <w:t>通过专用排水泵的运转，计算专用排水泵的工作时间、排水量，并将排水量换算成渗漏量。</w:t>
      </w:r>
    </w:p>
    <w:p>
      <w:pPr>
        <w:pStyle w:val="76"/>
        <w:ind w:firstLine="420"/>
      </w:pPr>
    </w:p>
    <w:p>
      <w:pPr>
        <w:pStyle w:val="76"/>
        <w:ind w:firstLine="420"/>
      </w:pPr>
    </w:p>
    <w:p>
      <w:pPr>
        <w:pStyle w:val="76"/>
        <w:ind w:firstLine="420"/>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type="lines" w:linePitch="312" w:charSpace="0"/>
        </w:sectPr>
      </w:pPr>
    </w:p>
    <w:p>
      <w:pPr>
        <w:pStyle w:val="218"/>
        <w:rPr>
          <w:vanish w:val="0"/>
        </w:rPr>
      </w:pPr>
    </w:p>
    <w:p>
      <w:pPr>
        <w:pStyle w:val="219"/>
        <w:rPr>
          <w:vanish w:val="0"/>
        </w:rPr>
      </w:pPr>
    </w:p>
    <w:p>
      <w:pPr>
        <w:pStyle w:val="96"/>
        <w:spacing w:after="156"/>
        <w:rPr>
          <w:sz w:val="44"/>
          <w:szCs w:val="40"/>
        </w:rPr>
      </w:pPr>
      <w:r>
        <w:br w:type="textWrapping"/>
      </w:r>
      <w:bookmarkStart w:id="500" w:name="_Toc111402701"/>
      <w:r>
        <w:rPr>
          <w:rFonts w:hint="eastAsia"/>
          <w:sz w:val="44"/>
          <w:szCs w:val="40"/>
        </w:rPr>
        <w:t>综合管廊顶管工程施工及验收规范</w:t>
      </w:r>
      <w:r>
        <w:rPr>
          <w:sz w:val="44"/>
          <w:szCs w:val="40"/>
        </w:rPr>
        <w:br w:type="textWrapping"/>
      </w:r>
      <w:r>
        <w:rPr>
          <w:rFonts w:hint="eastAsia"/>
          <w:sz w:val="44"/>
          <w:szCs w:val="40"/>
        </w:rPr>
        <w:t>条文说明</w:t>
      </w:r>
      <w:bookmarkEnd w:id="500"/>
    </w:p>
    <w:p>
      <w:pPr>
        <w:widowControl/>
        <w:adjustRightInd/>
        <w:spacing w:line="240" w:lineRule="auto"/>
        <w:jc w:val="left"/>
        <w:rPr>
          <w:rFonts w:ascii="黑体" w:hAnsi="Times New Roman" w:eastAsia="黑体"/>
          <w:kern w:val="0"/>
          <w:sz w:val="44"/>
          <w:szCs w:val="40"/>
        </w:rPr>
      </w:pPr>
      <w:r>
        <w:rPr>
          <w:sz w:val="44"/>
          <w:szCs w:val="40"/>
        </w:rPr>
        <w:br w:type="page"/>
      </w:r>
    </w:p>
    <w:p>
      <w:pPr>
        <w:pStyle w:val="40"/>
        <w:keepNext/>
        <w:pageBreakBefore/>
        <w:widowControl/>
        <w:shd w:val="clear" w:color="auto" w:fill="FFFFFF"/>
        <w:spacing w:before="640" w:after="560" w:line="460" w:lineRule="exact"/>
        <w:jc w:val="center"/>
        <w:outlineLvl w:val="0"/>
      </w:pPr>
      <w:r>
        <w:rPr>
          <w:rFonts w:hint="eastAsia" w:ascii="黑体" w:hAnsi="Times New Roman" w:eastAsia="黑体"/>
          <w:kern w:val="0"/>
          <w:sz w:val="32"/>
          <w:szCs w:val="20"/>
        </w:rPr>
        <w:t>目</w:t>
      </w:r>
      <w:r>
        <w:rPr>
          <w:rFonts w:ascii="黑体" w:hAnsi="Times New Roman" w:eastAsia="黑体"/>
          <w:kern w:val="0"/>
          <w:sz w:val="32"/>
          <w:szCs w:val="20"/>
        </w:rPr>
        <w:t>  </w:t>
      </w:r>
      <w:r>
        <w:rPr>
          <w:rFonts w:hint="eastAsia" w:ascii="黑体" w:hAnsi="Times New Roman" w:eastAsia="黑体"/>
          <w:kern w:val="0"/>
          <w:sz w:val="32"/>
          <w:szCs w:val="20"/>
        </w:rPr>
        <w:t>次</w:t>
      </w:r>
    </w:p>
    <w:p>
      <w:pPr>
        <w:pStyle w:val="40"/>
        <w:tabs>
          <w:tab w:val="right" w:leader="dot" w:pos="9241"/>
        </w:tabs>
        <w:spacing w:beforeLines="25" w:afterLines="25" w:line="240" w:lineRule="auto"/>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"_Toc110627375" </w:instrText>
      </w:r>
      <w:r>
        <w:fldChar w:fldCharType="separate"/>
      </w:r>
      <w:r>
        <w:rPr>
          <w:rStyle w:val="52"/>
          <w:color w:val="000000"/>
        </w:rPr>
        <w:t>4　工程勘察</w:t>
      </w:r>
      <w:r>
        <w:rPr>
          <w:rStyle w:val="52"/>
          <w:color w:val="000000"/>
        </w:rPr>
        <w:tab/>
      </w:r>
      <w:r>
        <w:rPr>
          <w:rStyle w:val="52"/>
          <w:color w:val="000000"/>
        </w:rPr>
        <w:t>48</w:t>
      </w:r>
      <w:r>
        <w:rPr>
          <w:rStyle w:val="52"/>
          <w:color w:val="000000"/>
        </w:rPr>
        <w:fldChar w:fldCharType="end"/>
      </w:r>
    </w:p>
    <w:p>
      <w:pPr>
        <w:pStyle w:val="40"/>
        <w:tabs>
          <w:tab w:val="right" w:leader="dot" w:pos="9241"/>
        </w:tabs>
        <w:spacing w:line="240" w:lineRule="auto"/>
        <w:ind w:firstLine="240" w:firstLineChars="100"/>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"_Toc110627376" </w:instrText>
      </w:r>
      <w:r>
        <w:fldChar w:fldCharType="separate"/>
      </w:r>
      <w:r>
        <w:rPr>
          <w:rStyle w:val="52"/>
          <w:color w:val="000000"/>
        </w:rPr>
        <w:t>4.1　一般规定</w:t>
      </w:r>
      <w:r>
        <w:rPr>
          <w:rStyle w:val="52"/>
          <w:color w:val="000000"/>
        </w:rPr>
        <w:tab/>
      </w:r>
      <w:r>
        <w:rPr>
          <w:rStyle w:val="52"/>
          <w:color w:val="000000"/>
        </w:rPr>
        <w:t>48</w:t>
      </w:r>
      <w:r>
        <w:rPr>
          <w:rStyle w:val="52"/>
          <w:color w:val="000000"/>
        </w:rPr>
        <w:fldChar w:fldCharType="end"/>
      </w:r>
    </w:p>
    <w:p>
      <w:pPr>
        <w:pStyle w:val="40"/>
        <w:tabs>
          <w:tab w:val="right" w:leader="dot" w:pos="9241"/>
        </w:tabs>
        <w:spacing w:line="240" w:lineRule="auto"/>
        <w:ind w:firstLine="240" w:firstLineChars="100"/>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"_Toc110627377" </w:instrText>
      </w:r>
      <w:r>
        <w:fldChar w:fldCharType="separate"/>
      </w:r>
      <w:r>
        <w:rPr>
          <w:rStyle w:val="52"/>
          <w:color w:val="000000"/>
        </w:rPr>
        <w:t>4.2　勘察孔布置</w:t>
      </w:r>
      <w:r>
        <w:rPr>
          <w:rStyle w:val="52"/>
          <w:color w:val="000000"/>
        </w:rPr>
        <w:tab/>
      </w:r>
      <w:r>
        <w:rPr>
          <w:rStyle w:val="52"/>
          <w:color w:val="000000"/>
        </w:rPr>
        <w:t>49</w:t>
      </w:r>
      <w:r>
        <w:rPr>
          <w:rStyle w:val="52"/>
          <w:color w:val="000000"/>
        </w:rPr>
        <w:fldChar w:fldCharType="end"/>
      </w:r>
    </w:p>
    <w:p>
      <w:pPr>
        <w:pStyle w:val="40"/>
        <w:tabs>
          <w:tab w:val="right" w:leader="dot" w:pos="9241"/>
        </w:tabs>
        <w:spacing w:line="240" w:lineRule="auto"/>
        <w:ind w:firstLine="240" w:firstLineChars="100"/>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"_Toc110627378" </w:instrText>
      </w:r>
      <w:r>
        <w:fldChar w:fldCharType="separate"/>
      </w:r>
      <w:r>
        <w:rPr>
          <w:rStyle w:val="52"/>
          <w:color w:val="000000"/>
        </w:rPr>
        <w:t>4.3</w:t>
      </w:r>
      <w:r>
        <w:rPr>
          <w:rStyle w:val="52"/>
          <w:rFonts w:hAnsi="宋体"/>
          <w:color w:val="000000"/>
        </w:rPr>
        <w:t>　地下管线及障碍物勘察</w:t>
      </w:r>
      <w:r>
        <w:rPr>
          <w:rStyle w:val="52"/>
          <w:color w:val="000000"/>
        </w:rPr>
        <w:tab/>
      </w:r>
      <w:r>
        <w:rPr>
          <w:rStyle w:val="52"/>
          <w:color w:val="000000"/>
        </w:rPr>
        <w:t>49</w:t>
      </w:r>
      <w:r>
        <w:rPr>
          <w:rStyle w:val="52"/>
          <w:color w:val="000000"/>
        </w:rPr>
        <w:fldChar w:fldCharType="end"/>
      </w:r>
    </w:p>
    <w:p>
      <w:pPr>
        <w:pStyle w:val="40"/>
        <w:tabs>
          <w:tab w:val="right" w:leader="dot" w:pos="9241"/>
        </w:tabs>
        <w:spacing w:line="240" w:lineRule="auto"/>
        <w:ind w:firstLine="240" w:firstLineChars="100"/>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"_Toc110627379" </w:instrText>
      </w:r>
      <w:r>
        <w:fldChar w:fldCharType="separate"/>
      </w:r>
      <w:r>
        <w:rPr>
          <w:rStyle w:val="52"/>
          <w:color w:val="000000"/>
        </w:rPr>
        <w:t>4.4　勘察成果及报告</w:t>
      </w:r>
      <w:r>
        <w:rPr>
          <w:rStyle w:val="52"/>
          <w:color w:val="000000"/>
        </w:rPr>
        <w:tab/>
      </w:r>
      <w:r>
        <w:rPr>
          <w:rStyle w:val="52"/>
          <w:color w:val="000000"/>
        </w:rPr>
        <w:t>49</w:t>
      </w:r>
      <w:r>
        <w:rPr>
          <w:rStyle w:val="52"/>
          <w:color w:val="000000"/>
        </w:rPr>
        <w:fldChar w:fldCharType="end"/>
      </w:r>
    </w:p>
    <w:p>
      <w:pPr>
        <w:pStyle w:val="40"/>
        <w:tabs>
          <w:tab w:val="right" w:leader="dot" w:pos="9241"/>
        </w:tabs>
        <w:spacing w:beforeLines="25" w:afterLines="25" w:line="240" w:lineRule="auto"/>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"_Toc110627380" </w:instrText>
      </w:r>
      <w:r>
        <w:fldChar w:fldCharType="separate"/>
      </w:r>
      <w:r>
        <w:rPr>
          <w:rStyle w:val="52"/>
          <w:color w:val="000000"/>
        </w:rPr>
        <w:t>5　工程设计</w:t>
      </w:r>
      <w:r>
        <w:rPr>
          <w:rStyle w:val="52"/>
          <w:color w:val="000000"/>
        </w:rPr>
        <w:tab/>
      </w:r>
      <w:r>
        <w:rPr>
          <w:rStyle w:val="52"/>
          <w:color w:val="000000"/>
        </w:rPr>
        <w:t>49</w:t>
      </w:r>
      <w:r>
        <w:rPr>
          <w:rStyle w:val="52"/>
          <w:color w:val="000000"/>
        </w:rPr>
        <w:fldChar w:fldCharType="end"/>
      </w:r>
    </w:p>
    <w:p>
      <w:pPr>
        <w:pStyle w:val="40"/>
        <w:tabs>
          <w:tab w:val="right" w:leader="dot" w:pos="9241"/>
        </w:tabs>
        <w:spacing w:line="240" w:lineRule="auto"/>
        <w:ind w:firstLine="240" w:firstLineChars="100"/>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"_Toc110627381" </w:instrText>
      </w:r>
      <w:r>
        <w:fldChar w:fldCharType="separate"/>
      </w:r>
      <w:r>
        <w:rPr>
          <w:rStyle w:val="52"/>
          <w:color w:val="000000"/>
        </w:rPr>
        <w:t>5.1　工程选线</w:t>
      </w:r>
      <w:r>
        <w:rPr>
          <w:rStyle w:val="52"/>
          <w:color w:val="000000"/>
        </w:rPr>
        <w:tab/>
      </w:r>
      <w:r>
        <w:rPr>
          <w:rStyle w:val="52"/>
          <w:color w:val="000000"/>
        </w:rPr>
        <w:t>50</w:t>
      </w:r>
      <w:r>
        <w:rPr>
          <w:rStyle w:val="52"/>
          <w:color w:val="000000"/>
        </w:rPr>
        <w:fldChar w:fldCharType="end"/>
      </w:r>
    </w:p>
    <w:p>
      <w:pPr>
        <w:pStyle w:val="40"/>
        <w:tabs>
          <w:tab w:val="right" w:leader="dot" w:pos="9241"/>
        </w:tabs>
        <w:spacing w:line="240" w:lineRule="auto"/>
        <w:ind w:firstLine="240" w:firstLineChars="100"/>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"_Toc110627382" </w:instrText>
      </w:r>
      <w:r>
        <w:fldChar w:fldCharType="separate"/>
      </w:r>
      <w:r>
        <w:rPr>
          <w:rStyle w:val="52"/>
          <w:color w:val="000000"/>
        </w:rPr>
        <w:t>5.2　管节断面设计</w:t>
      </w:r>
      <w:r>
        <w:rPr>
          <w:rStyle w:val="52"/>
          <w:color w:val="000000"/>
        </w:rPr>
        <w:tab/>
      </w:r>
      <w:r>
        <w:rPr>
          <w:rStyle w:val="52"/>
          <w:color w:val="000000"/>
        </w:rPr>
        <w:t>50</w:t>
      </w:r>
      <w:r>
        <w:rPr>
          <w:rStyle w:val="52"/>
          <w:color w:val="000000"/>
        </w:rPr>
        <w:fldChar w:fldCharType="end"/>
      </w:r>
    </w:p>
    <w:p>
      <w:pPr>
        <w:pStyle w:val="40"/>
        <w:tabs>
          <w:tab w:val="right" w:leader="dot" w:pos="9241"/>
        </w:tabs>
        <w:spacing w:line="240" w:lineRule="auto"/>
        <w:ind w:firstLine="240" w:firstLineChars="100"/>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"_Toc110627383" </w:instrText>
      </w:r>
      <w:r>
        <w:fldChar w:fldCharType="separate"/>
      </w:r>
      <w:r>
        <w:rPr>
          <w:rStyle w:val="52"/>
          <w:color w:val="000000"/>
        </w:rPr>
        <w:t>5.3　管节结构设计</w:t>
      </w:r>
      <w:r>
        <w:rPr>
          <w:rStyle w:val="52"/>
          <w:color w:val="000000"/>
        </w:rPr>
        <w:tab/>
      </w:r>
      <w:r>
        <w:rPr>
          <w:rStyle w:val="52"/>
          <w:color w:val="000000"/>
        </w:rPr>
        <w:t>50</w:t>
      </w:r>
      <w:r>
        <w:rPr>
          <w:rStyle w:val="52"/>
          <w:color w:val="000000"/>
        </w:rPr>
        <w:fldChar w:fldCharType="end"/>
      </w:r>
    </w:p>
    <w:p>
      <w:pPr>
        <w:pStyle w:val="40"/>
        <w:tabs>
          <w:tab w:val="right" w:leader="dot" w:pos="9241"/>
        </w:tabs>
        <w:spacing w:line="240" w:lineRule="auto"/>
        <w:ind w:firstLine="240" w:firstLineChars="100"/>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"_Toc110627384" </w:instrText>
      </w:r>
      <w:r>
        <w:fldChar w:fldCharType="separate"/>
      </w:r>
      <w:r>
        <w:rPr>
          <w:rStyle w:val="52"/>
          <w:color w:val="000000"/>
        </w:rPr>
        <w:t>5.4</w:t>
      </w:r>
      <w:r>
        <w:rPr>
          <w:rStyle w:val="52"/>
          <w:rFonts w:hAnsi="宋体"/>
          <w:color w:val="000000"/>
        </w:rPr>
        <w:t>　结构防水设计</w:t>
      </w:r>
      <w:r>
        <w:rPr>
          <w:rStyle w:val="52"/>
          <w:color w:val="000000"/>
        </w:rPr>
        <w:tab/>
      </w:r>
      <w:r>
        <w:rPr>
          <w:rStyle w:val="52"/>
          <w:color w:val="000000"/>
        </w:rPr>
        <w:t>52</w:t>
      </w:r>
      <w:r>
        <w:rPr>
          <w:rStyle w:val="52"/>
          <w:color w:val="000000"/>
        </w:rPr>
        <w:fldChar w:fldCharType="end"/>
      </w:r>
    </w:p>
    <w:p>
      <w:pPr>
        <w:pStyle w:val="40"/>
        <w:tabs>
          <w:tab w:val="right" w:leader="dot" w:pos="9241"/>
        </w:tabs>
        <w:spacing w:line="240" w:lineRule="auto"/>
        <w:ind w:firstLine="240" w:firstLineChars="100"/>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"_Toc110627385" </w:instrText>
      </w:r>
      <w:r>
        <w:fldChar w:fldCharType="separate"/>
      </w:r>
      <w:r>
        <w:rPr>
          <w:rStyle w:val="52"/>
          <w:color w:val="000000"/>
        </w:rPr>
        <w:t>5.5　顶进阻力估算</w:t>
      </w:r>
      <w:r>
        <w:rPr>
          <w:rStyle w:val="52"/>
          <w:color w:val="000000"/>
        </w:rPr>
        <w:tab/>
      </w:r>
      <w:r>
        <w:rPr>
          <w:rStyle w:val="52"/>
          <w:color w:val="000000"/>
        </w:rPr>
        <w:t>52</w:t>
      </w:r>
      <w:r>
        <w:rPr>
          <w:rStyle w:val="52"/>
          <w:color w:val="000000"/>
        </w:rPr>
        <w:fldChar w:fldCharType="end"/>
      </w:r>
    </w:p>
    <w:p>
      <w:pPr>
        <w:pStyle w:val="40"/>
        <w:tabs>
          <w:tab w:val="right" w:leader="dot" w:pos="9241"/>
        </w:tabs>
        <w:spacing w:line="240" w:lineRule="auto"/>
        <w:ind w:firstLine="240" w:firstLineChars="100"/>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"_Toc110627386" </w:instrText>
      </w:r>
      <w:r>
        <w:fldChar w:fldCharType="separate"/>
      </w:r>
      <w:r>
        <w:rPr>
          <w:rStyle w:val="52"/>
          <w:color w:val="000000"/>
        </w:rPr>
        <w:t>5.6　顶管中继间设计</w:t>
      </w:r>
      <w:r>
        <w:rPr>
          <w:rStyle w:val="52"/>
          <w:color w:val="000000"/>
        </w:rPr>
        <w:tab/>
      </w:r>
      <w:r>
        <w:rPr>
          <w:rStyle w:val="52"/>
          <w:color w:val="000000"/>
        </w:rPr>
        <w:t>52</w:t>
      </w:r>
      <w:r>
        <w:rPr>
          <w:rStyle w:val="52"/>
          <w:color w:val="000000"/>
        </w:rPr>
        <w:fldChar w:fldCharType="end"/>
      </w:r>
    </w:p>
    <w:p>
      <w:pPr>
        <w:pStyle w:val="40"/>
        <w:tabs>
          <w:tab w:val="right" w:leader="dot" w:pos="9241"/>
        </w:tabs>
        <w:spacing w:line="240" w:lineRule="auto"/>
        <w:ind w:firstLine="240" w:firstLineChars="100"/>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"_Toc110627387" </w:instrText>
      </w:r>
      <w:r>
        <w:fldChar w:fldCharType="separate"/>
      </w:r>
      <w:r>
        <w:rPr>
          <w:rStyle w:val="52"/>
          <w:color w:val="000000"/>
        </w:rPr>
        <w:t>5.7　始发井、接收井设计</w:t>
      </w:r>
      <w:r>
        <w:rPr>
          <w:rStyle w:val="52"/>
          <w:color w:val="000000"/>
        </w:rPr>
        <w:tab/>
      </w:r>
      <w:r>
        <w:rPr>
          <w:rStyle w:val="52"/>
          <w:color w:val="000000"/>
        </w:rPr>
        <w:t>52</w:t>
      </w:r>
      <w:r>
        <w:rPr>
          <w:rStyle w:val="52"/>
          <w:color w:val="000000"/>
        </w:rPr>
        <w:fldChar w:fldCharType="end"/>
      </w:r>
    </w:p>
    <w:p>
      <w:pPr>
        <w:pStyle w:val="40"/>
        <w:tabs>
          <w:tab w:val="right" w:leader="dot" w:pos="9241"/>
        </w:tabs>
        <w:spacing w:beforeLines="25" w:afterLines="25" w:line="240" w:lineRule="auto"/>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"_Toc110627388" </w:instrText>
      </w:r>
      <w:r>
        <w:fldChar w:fldCharType="separate"/>
      </w:r>
      <w:r>
        <w:rPr>
          <w:rStyle w:val="52"/>
          <w:color w:val="000000"/>
        </w:rPr>
        <w:t>6　施工</w:t>
      </w:r>
      <w:r>
        <w:rPr>
          <w:rStyle w:val="52"/>
          <w:color w:val="000000"/>
        </w:rPr>
        <w:tab/>
      </w:r>
      <w:r>
        <w:rPr>
          <w:rStyle w:val="52"/>
          <w:color w:val="000000"/>
        </w:rPr>
        <w:t>53</w:t>
      </w:r>
      <w:r>
        <w:rPr>
          <w:rStyle w:val="52"/>
          <w:color w:val="000000"/>
        </w:rPr>
        <w:fldChar w:fldCharType="end"/>
      </w:r>
    </w:p>
    <w:p>
      <w:pPr>
        <w:pStyle w:val="40"/>
        <w:tabs>
          <w:tab w:val="right" w:leader="dot" w:pos="9241"/>
        </w:tabs>
        <w:spacing w:line="240" w:lineRule="auto"/>
        <w:ind w:firstLine="240" w:firstLineChars="100"/>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"_Toc110627389" </w:instrText>
      </w:r>
      <w:r>
        <w:fldChar w:fldCharType="separate"/>
      </w:r>
      <w:r>
        <w:rPr>
          <w:rStyle w:val="52"/>
          <w:color w:val="000000"/>
        </w:rPr>
        <w:t>6.1　一般规定</w:t>
      </w:r>
      <w:r>
        <w:rPr>
          <w:rStyle w:val="52"/>
          <w:color w:val="000000"/>
        </w:rPr>
        <w:tab/>
      </w:r>
      <w:r>
        <w:rPr>
          <w:rStyle w:val="52"/>
          <w:color w:val="000000"/>
        </w:rPr>
        <w:t>53</w:t>
      </w:r>
      <w:r>
        <w:rPr>
          <w:rStyle w:val="52"/>
          <w:color w:val="000000"/>
        </w:rPr>
        <w:fldChar w:fldCharType="end"/>
      </w:r>
    </w:p>
    <w:p>
      <w:pPr>
        <w:pStyle w:val="40"/>
        <w:tabs>
          <w:tab w:val="right" w:leader="dot" w:pos="9241"/>
        </w:tabs>
        <w:spacing w:line="240" w:lineRule="auto"/>
        <w:ind w:firstLine="240" w:firstLineChars="100"/>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"_Toc110627390" </w:instrText>
      </w:r>
      <w:r>
        <w:fldChar w:fldCharType="separate"/>
      </w:r>
      <w:r>
        <w:rPr>
          <w:rStyle w:val="52"/>
          <w:color w:val="000000"/>
        </w:rPr>
        <w:t>6.3　管节制作</w:t>
      </w:r>
      <w:r>
        <w:rPr>
          <w:rStyle w:val="52"/>
          <w:color w:val="000000"/>
        </w:rPr>
        <w:tab/>
      </w:r>
      <w:r>
        <w:rPr>
          <w:rStyle w:val="52"/>
          <w:color w:val="000000"/>
        </w:rPr>
        <w:t>53</w:t>
      </w:r>
      <w:r>
        <w:rPr>
          <w:rStyle w:val="52"/>
          <w:color w:val="000000"/>
        </w:rPr>
        <w:fldChar w:fldCharType="end"/>
      </w:r>
    </w:p>
    <w:p>
      <w:pPr>
        <w:pStyle w:val="40"/>
        <w:tabs>
          <w:tab w:val="right" w:leader="dot" w:pos="9241"/>
        </w:tabs>
        <w:spacing w:line="240" w:lineRule="auto"/>
        <w:ind w:firstLine="240" w:firstLineChars="100"/>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"_Toc110627391" </w:instrText>
      </w:r>
      <w:r>
        <w:fldChar w:fldCharType="separate"/>
      </w:r>
      <w:r>
        <w:rPr>
          <w:rStyle w:val="52"/>
          <w:color w:val="000000"/>
        </w:rPr>
        <w:t>6.4　设备和管节安装</w:t>
      </w:r>
      <w:r>
        <w:rPr>
          <w:rStyle w:val="52"/>
          <w:color w:val="000000"/>
        </w:rPr>
        <w:tab/>
      </w:r>
      <w:r>
        <w:rPr>
          <w:rStyle w:val="52"/>
          <w:color w:val="000000"/>
        </w:rPr>
        <w:t>54</w:t>
      </w:r>
      <w:r>
        <w:rPr>
          <w:rStyle w:val="52"/>
          <w:color w:val="000000"/>
        </w:rPr>
        <w:fldChar w:fldCharType="end"/>
      </w:r>
    </w:p>
    <w:p>
      <w:pPr>
        <w:pStyle w:val="40"/>
        <w:tabs>
          <w:tab w:val="right" w:leader="dot" w:pos="9241"/>
        </w:tabs>
        <w:spacing w:line="240" w:lineRule="auto"/>
        <w:ind w:firstLine="240" w:firstLineChars="100"/>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"_Toc110627392" </w:instrText>
      </w:r>
      <w:r>
        <w:fldChar w:fldCharType="separate"/>
      </w:r>
      <w:r>
        <w:rPr>
          <w:rStyle w:val="52"/>
          <w:color w:val="000000"/>
        </w:rPr>
        <w:t>6.5　减阻措施</w:t>
      </w:r>
      <w:r>
        <w:rPr>
          <w:rStyle w:val="52"/>
          <w:color w:val="000000"/>
        </w:rPr>
        <w:tab/>
      </w:r>
      <w:r>
        <w:rPr>
          <w:rStyle w:val="52"/>
          <w:color w:val="000000"/>
        </w:rPr>
        <w:t>54</w:t>
      </w:r>
      <w:r>
        <w:rPr>
          <w:rStyle w:val="52"/>
          <w:color w:val="000000"/>
        </w:rPr>
        <w:fldChar w:fldCharType="end"/>
      </w:r>
    </w:p>
    <w:p>
      <w:pPr>
        <w:pStyle w:val="40"/>
        <w:tabs>
          <w:tab w:val="right" w:leader="dot" w:pos="9241"/>
        </w:tabs>
        <w:spacing w:line="240" w:lineRule="auto"/>
        <w:ind w:firstLine="240" w:firstLineChars="100"/>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"_Toc110627393" </w:instrText>
      </w:r>
      <w:r>
        <w:fldChar w:fldCharType="separate"/>
      </w:r>
      <w:r>
        <w:rPr>
          <w:rStyle w:val="52"/>
          <w:color w:val="000000"/>
        </w:rPr>
        <w:t>6.6　土体改良与渣土外运</w:t>
      </w:r>
      <w:r>
        <w:rPr>
          <w:rStyle w:val="52"/>
          <w:color w:val="000000"/>
        </w:rPr>
        <w:tab/>
      </w:r>
      <w:r>
        <w:rPr>
          <w:rStyle w:val="52"/>
          <w:color w:val="000000"/>
        </w:rPr>
        <w:t>54</w:t>
      </w:r>
      <w:r>
        <w:rPr>
          <w:rStyle w:val="52"/>
          <w:color w:val="000000"/>
        </w:rPr>
        <w:fldChar w:fldCharType="end"/>
      </w:r>
    </w:p>
    <w:p>
      <w:pPr>
        <w:pStyle w:val="40"/>
        <w:tabs>
          <w:tab w:val="right" w:leader="dot" w:pos="9241"/>
        </w:tabs>
        <w:spacing w:line="240" w:lineRule="auto"/>
        <w:ind w:firstLine="240" w:firstLineChars="100"/>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"_Toc110627394" </w:instrText>
      </w:r>
      <w:r>
        <w:fldChar w:fldCharType="separate"/>
      </w:r>
      <w:r>
        <w:rPr>
          <w:rStyle w:val="52"/>
          <w:color w:val="000000"/>
        </w:rPr>
        <w:t>6.7　顶管机始发和接收</w:t>
      </w:r>
      <w:r>
        <w:rPr>
          <w:rStyle w:val="52"/>
          <w:color w:val="000000"/>
        </w:rPr>
        <w:tab/>
      </w:r>
      <w:r>
        <w:rPr>
          <w:rStyle w:val="52"/>
          <w:color w:val="000000"/>
        </w:rPr>
        <w:t>54</w:t>
      </w:r>
      <w:r>
        <w:rPr>
          <w:rStyle w:val="52"/>
          <w:color w:val="000000"/>
        </w:rPr>
        <w:fldChar w:fldCharType="end"/>
      </w:r>
    </w:p>
    <w:p>
      <w:pPr>
        <w:pStyle w:val="40"/>
        <w:tabs>
          <w:tab w:val="right" w:leader="dot" w:pos="9241"/>
        </w:tabs>
        <w:spacing w:line="240" w:lineRule="auto"/>
        <w:ind w:firstLine="240" w:firstLineChars="100"/>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"_Toc110627395" </w:instrText>
      </w:r>
      <w:r>
        <w:fldChar w:fldCharType="separate"/>
      </w:r>
      <w:r>
        <w:rPr>
          <w:rStyle w:val="52"/>
          <w:color w:val="000000"/>
        </w:rPr>
        <w:t>6.8　顶进作业</w:t>
      </w:r>
      <w:r>
        <w:rPr>
          <w:rStyle w:val="52"/>
          <w:color w:val="000000"/>
        </w:rPr>
        <w:tab/>
      </w:r>
      <w:r>
        <w:rPr>
          <w:rStyle w:val="52"/>
          <w:color w:val="000000"/>
        </w:rPr>
        <w:t>55</w:t>
      </w:r>
      <w:r>
        <w:rPr>
          <w:rStyle w:val="52"/>
          <w:color w:val="000000"/>
        </w:rPr>
        <w:fldChar w:fldCharType="end"/>
      </w:r>
    </w:p>
    <w:p>
      <w:pPr>
        <w:pStyle w:val="40"/>
        <w:tabs>
          <w:tab w:val="right" w:leader="dot" w:pos="9241"/>
        </w:tabs>
        <w:spacing w:line="240" w:lineRule="auto"/>
        <w:ind w:firstLine="240" w:firstLineChars="100"/>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"_Toc110627396" </w:instrText>
      </w:r>
      <w:r>
        <w:fldChar w:fldCharType="separate"/>
      </w:r>
      <w:r>
        <w:rPr>
          <w:rStyle w:val="52"/>
          <w:color w:val="000000"/>
        </w:rPr>
        <w:t>6.9　施工测量和纠偏</w:t>
      </w:r>
      <w:r>
        <w:rPr>
          <w:rStyle w:val="52"/>
          <w:color w:val="000000"/>
        </w:rPr>
        <w:tab/>
      </w:r>
      <w:r>
        <w:rPr>
          <w:rStyle w:val="52"/>
          <w:color w:val="000000"/>
        </w:rPr>
        <w:t>55</w:t>
      </w:r>
      <w:r>
        <w:rPr>
          <w:rStyle w:val="52"/>
          <w:color w:val="000000"/>
        </w:rPr>
        <w:fldChar w:fldCharType="end"/>
      </w:r>
    </w:p>
    <w:p>
      <w:pPr>
        <w:pStyle w:val="40"/>
        <w:tabs>
          <w:tab w:val="right" w:leader="dot" w:pos="9241"/>
        </w:tabs>
        <w:spacing w:line="240" w:lineRule="auto"/>
        <w:ind w:firstLine="240" w:firstLineChars="100"/>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"_Toc110627397" </w:instrText>
      </w:r>
      <w:r>
        <w:fldChar w:fldCharType="separate"/>
      </w:r>
      <w:r>
        <w:rPr>
          <w:rStyle w:val="52"/>
          <w:color w:val="000000"/>
        </w:rPr>
        <w:t>6.10　施工监测</w:t>
      </w:r>
      <w:r>
        <w:rPr>
          <w:rStyle w:val="52"/>
          <w:color w:val="000000"/>
        </w:rPr>
        <w:tab/>
      </w:r>
      <w:r>
        <w:rPr>
          <w:rStyle w:val="52"/>
          <w:color w:val="000000"/>
        </w:rPr>
        <w:t>55</w:t>
      </w:r>
      <w:r>
        <w:rPr>
          <w:rStyle w:val="52"/>
          <w:color w:val="000000"/>
        </w:rPr>
        <w:fldChar w:fldCharType="end"/>
      </w:r>
    </w:p>
    <w:p>
      <w:pPr>
        <w:pStyle w:val="40"/>
        <w:tabs>
          <w:tab w:val="right" w:leader="dot" w:pos="9241"/>
        </w:tabs>
        <w:spacing w:line="240" w:lineRule="auto"/>
        <w:ind w:firstLine="240" w:firstLineChars="100"/>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"_Toc110627398" </w:instrText>
      </w:r>
      <w:r>
        <w:fldChar w:fldCharType="separate"/>
      </w:r>
      <w:r>
        <w:rPr>
          <w:rStyle w:val="52"/>
          <w:color w:val="000000"/>
        </w:rPr>
        <w:t>6.11　地表沉降控制和周边结构保护措施</w:t>
      </w:r>
      <w:r>
        <w:rPr>
          <w:rStyle w:val="52"/>
          <w:color w:val="000000"/>
        </w:rPr>
        <w:tab/>
      </w:r>
      <w:r>
        <w:rPr>
          <w:rStyle w:val="52"/>
          <w:color w:val="000000"/>
        </w:rPr>
        <w:t>55</w:t>
      </w:r>
      <w:r>
        <w:rPr>
          <w:rStyle w:val="52"/>
          <w:color w:val="000000"/>
        </w:rPr>
        <w:fldChar w:fldCharType="end"/>
      </w:r>
    </w:p>
    <w:p>
      <w:pPr>
        <w:pStyle w:val="40"/>
        <w:tabs>
          <w:tab w:val="right" w:leader="dot" w:pos="9241"/>
        </w:tabs>
        <w:spacing w:line="240" w:lineRule="auto"/>
        <w:ind w:firstLine="240" w:firstLineChars="100"/>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"_Toc110627399" </w:instrText>
      </w:r>
      <w:r>
        <w:fldChar w:fldCharType="separate"/>
      </w:r>
      <w:r>
        <w:rPr>
          <w:rStyle w:val="52"/>
          <w:color w:val="000000"/>
        </w:rPr>
        <w:t>6.12　顶后处理</w:t>
      </w:r>
      <w:r>
        <w:rPr>
          <w:rStyle w:val="52"/>
          <w:color w:val="000000"/>
        </w:rPr>
        <w:tab/>
      </w:r>
      <w:r>
        <w:rPr>
          <w:rStyle w:val="52"/>
          <w:color w:val="000000"/>
        </w:rPr>
        <w:t>55</w:t>
      </w:r>
      <w:r>
        <w:rPr>
          <w:rStyle w:val="52"/>
          <w:color w:val="000000"/>
        </w:rPr>
        <w:fldChar w:fldCharType="end"/>
      </w:r>
    </w:p>
    <w:p>
      <w:pPr>
        <w:pStyle w:val="40"/>
        <w:tabs>
          <w:tab w:val="right" w:leader="dot" w:pos="9241"/>
        </w:tabs>
        <w:spacing w:beforeLines="25" w:afterLines="25" w:line="240" w:lineRule="auto"/>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"_Toc110627400" </w:instrText>
      </w:r>
      <w:r>
        <w:fldChar w:fldCharType="separate"/>
      </w:r>
      <w:r>
        <w:rPr>
          <w:rStyle w:val="52"/>
          <w:color w:val="000000"/>
        </w:rPr>
        <w:t>7　质量控制和验收</w:t>
      </w:r>
      <w:r>
        <w:rPr>
          <w:rStyle w:val="52"/>
          <w:color w:val="000000"/>
        </w:rPr>
        <w:tab/>
      </w:r>
      <w:r>
        <w:rPr>
          <w:rStyle w:val="52"/>
          <w:color w:val="000000"/>
        </w:rPr>
        <w:t>56</w:t>
      </w:r>
      <w:r>
        <w:rPr>
          <w:rStyle w:val="52"/>
          <w:color w:val="000000"/>
        </w:rPr>
        <w:fldChar w:fldCharType="end"/>
      </w:r>
    </w:p>
    <w:p>
      <w:pPr>
        <w:pStyle w:val="40"/>
        <w:tabs>
          <w:tab w:val="right" w:leader="dot" w:pos="9241"/>
        </w:tabs>
        <w:spacing w:line="240" w:lineRule="auto"/>
        <w:ind w:firstLine="240" w:firstLineChars="100"/>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"_Toc110627401" </w:instrText>
      </w:r>
      <w:r>
        <w:fldChar w:fldCharType="separate"/>
      </w:r>
      <w:r>
        <w:rPr>
          <w:rStyle w:val="52"/>
          <w:color w:val="000000"/>
        </w:rPr>
        <w:t>7.1　一般规定</w:t>
      </w:r>
      <w:r>
        <w:rPr>
          <w:rStyle w:val="52"/>
          <w:color w:val="000000"/>
        </w:rPr>
        <w:tab/>
      </w:r>
      <w:r>
        <w:rPr>
          <w:rStyle w:val="52"/>
          <w:color w:val="000000"/>
        </w:rPr>
        <w:t>56</w:t>
      </w:r>
      <w:r>
        <w:rPr>
          <w:rStyle w:val="52"/>
          <w:color w:val="000000"/>
        </w:rPr>
        <w:fldChar w:fldCharType="end"/>
      </w:r>
    </w:p>
    <w:p>
      <w:pPr>
        <w:pStyle w:val="40"/>
        <w:tabs>
          <w:tab w:val="right" w:leader="dot" w:pos="9241"/>
        </w:tabs>
        <w:spacing w:line="240" w:lineRule="auto"/>
        <w:ind w:firstLine="240" w:firstLineChars="100"/>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"_Toc110627402" </w:instrText>
      </w:r>
      <w:r>
        <w:fldChar w:fldCharType="separate"/>
      </w:r>
      <w:r>
        <w:rPr>
          <w:rStyle w:val="52"/>
          <w:color w:val="000000"/>
        </w:rPr>
        <w:t>7.2　设备与管节验收</w:t>
      </w:r>
      <w:r>
        <w:rPr>
          <w:rStyle w:val="52"/>
          <w:color w:val="000000"/>
        </w:rPr>
        <w:tab/>
      </w:r>
      <w:r>
        <w:rPr>
          <w:rStyle w:val="52"/>
          <w:color w:val="000000"/>
        </w:rPr>
        <w:t>56</w:t>
      </w:r>
      <w:r>
        <w:rPr>
          <w:rStyle w:val="52"/>
          <w:color w:val="000000"/>
        </w:rPr>
        <w:fldChar w:fldCharType="end"/>
      </w:r>
    </w:p>
    <w:p>
      <w:pPr>
        <w:pStyle w:val="40"/>
        <w:tabs>
          <w:tab w:val="right" w:leader="dot" w:pos="9241"/>
        </w:tabs>
        <w:spacing w:line="240" w:lineRule="auto"/>
        <w:ind w:firstLine="240" w:firstLineChars="100"/>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"_Toc110627403" </w:instrText>
      </w:r>
      <w:r>
        <w:fldChar w:fldCharType="separate"/>
      </w:r>
      <w:r>
        <w:rPr>
          <w:rStyle w:val="52"/>
          <w:color w:val="000000"/>
        </w:rPr>
        <w:t>7.3　工作井工程质量验收</w:t>
      </w:r>
      <w:r>
        <w:rPr>
          <w:rStyle w:val="52"/>
          <w:color w:val="000000"/>
        </w:rPr>
        <w:tab/>
      </w:r>
      <w:r>
        <w:rPr>
          <w:rStyle w:val="52"/>
          <w:color w:val="000000"/>
        </w:rPr>
        <w:t>56</w:t>
      </w:r>
      <w:r>
        <w:rPr>
          <w:rStyle w:val="52"/>
          <w:color w:val="000000"/>
        </w:rPr>
        <w:fldChar w:fldCharType="end"/>
      </w:r>
    </w:p>
    <w:p>
      <w:pPr>
        <w:pStyle w:val="40"/>
        <w:tabs>
          <w:tab w:val="right" w:leader="dot" w:pos="9241"/>
        </w:tabs>
        <w:spacing w:line="240" w:lineRule="auto"/>
        <w:ind w:firstLine="240" w:firstLineChars="100"/>
        <w:jc w:val="left"/>
        <w:rPr>
          <w:rFonts w:ascii="Times New Roman" w:hAnsi="Times New Roman"/>
          <w:color w:val="000000"/>
          <w:szCs w:val="24"/>
        </w:rPr>
      </w:pPr>
      <w:r>
        <w:fldChar w:fldCharType="begin"/>
      </w:r>
      <w:r>
        <w:instrText xml:space="preserve"> HYPERLINK "file:///D:/1/Study/规范/《综合管廊顶管工程施工及验收规范》征求意见资料(1)(1)/1综合管廊顶管工程施工及验收规程.doc" \l "_Toc110627404" </w:instrText>
      </w:r>
      <w:r>
        <w:fldChar w:fldCharType="separate"/>
      </w:r>
      <w:r>
        <w:rPr>
          <w:rStyle w:val="52"/>
          <w:color w:val="000000"/>
        </w:rPr>
        <w:t>7.4　顶管工程质量验收</w:t>
      </w:r>
      <w:r>
        <w:rPr>
          <w:rStyle w:val="52"/>
          <w:color w:val="000000"/>
        </w:rPr>
        <w:tab/>
      </w:r>
      <w:r>
        <w:rPr>
          <w:rStyle w:val="52"/>
          <w:color w:val="000000"/>
        </w:rPr>
        <w:t>56</w:t>
      </w:r>
      <w:r>
        <w:rPr>
          <w:rStyle w:val="52"/>
          <w:color w:val="000000"/>
        </w:rPr>
        <w:fldChar w:fldCharType="end"/>
      </w:r>
    </w:p>
    <w:p>
      <w:pPr>
        <w:pStyle w:val="40"/>
        <w:widowControl/>
        <w:numPr>
          <w:ilvl w:val="2"/>
          <w:numId w:val="70"/>
        </w:numPr>
        <w:spacing w:beforeLines="50" w:afterLines="50" w:line="240" w:lineRule="auto"/>
        <w:jc w:val="left"/>
        <w:outlineLvl w:val="3"/>
        <w:rPr>
          <w:rFonts w:ascii="宋体" w:hAnsi="宋体" w:cs="宋体"/>
        </w:rPr>
      </w:pPr>
      <w:r>
        <w:rPr>
          <w:rFonts w:hint="eastAsia" w:ascii="黑体" w:hAnsi="Times New Roman" w:eastAsia="黑体"/>
          <w:sz w:val="21"/>
          <w:szCs w:val="20"/>
        </w:rPr>
        <w:br w:type="page"/>
      </w:r>
    </w:p>
    <w:p>
      <w:pPr>
        <w:pStyle w:val="40"/>
        <w:widowControl/>
        <w:numPr>
          <w:ilvl w:val="0"/>
          <w:numId w:val="71"/>
        </w:numPr>
        <w:spacing w:beforeLines="100" w:afterLines="100" w:line="240" w:lineRule="auto"/>
        <w:outlineLvl w:val="1"/>
      </w:pPr>
      <w:bookmarkStart w:id="501" w:name="_Toc110627375"/>
      <w:r>
        <w:rPr>
          <w:rFonts w:hint="eastAsia" w:ascii="黑体" w:hAnsi="Times New Roman" w:eastAsia="黑体"/>
          <w:kern w:val="0"/>
          <w:sz w:val="21"/>
          <w:szCs w:val="20"/>
        </w:rPr>
        <w:t>工程勘察</w:t>
      </w:r>
      <w:bookmarkEnd w:id="501"/>
    </w:p>
    <w:p>
      <w:pPr>
        <w:pStyle w:val="40"/>
        <w:widowControl/>
        <w:numPr>
          <w:ilvl w:val="1"/>
          <w:numId w:val="71"/>
        </w:numPr>
        <w:spacing w:beforeLines="50" w:afterLines="50" w:line="240" w:lineRule="auto"/>
        <w:jc w:val="left"/>
        <w:textAlignment w:val="auto"/>
        <w:outlineLvl w:val="2"/>
      </w:pPr>
      <w:bookmarkStart w:id="502" w:name="_Toc6383975"/>
      <w:bookmarkStart w:id="503" w:name="_Toc110627376"/>
      <w:bookmarkStart w:id="504" w:name="_Toc533001903"/>
      <w:bookmarkStart w:id="505" w:name="_Toc527706855"/>
      <w:bookmarkStart w:id="506" w:name="_Toc6424594"/>
      <w:bookmarkStart w:id="507" w:name="_Toc6424738"/>
      <w:bookmarkStart w:id="508" w:name="_Toc533001823"/>
      <w:bookmarkStart w:id="509" w:name="_Toc6382309"/>
      <w:r>
        <w:rPr>
          <w:rFonts w:hint="eastAsia" w:ascii="黑体" w:hAnsi="Times New Roman" w:eastAsia="黑体"/>
          <w:kern w:val="0"/>
          <w:sz w:val="21"/>
        </w:rPr>
        <w:t>一般规定</w:t>
      </w:r>
      <w:bookmarkEnd w:id="502"/>
      <w:bookmarkEnd w:id="503"/>
      <w:bookmarkEnd w:id="504"/>
      <w:bookmarkEnd w:id="505"/>
      <w:bookmarkEnd w:id="506"/>
      <w:bookmarkEnd w:id="507"/>
      <w:bookmarkEnd w:id="508"/>
      <w:bookmarkEnd w:id="509"/>
    </w:p>
    <w:p>
      <w:pPr>
        <w:pStyle w:val="40"/>
        <w:widowControl/>
        <w:numPr>
          <w:ilvl w:val="2"/>
          <w:numId w:val="71"/>
        </w:numPr>
        <w:spacing w:beforeLines="50" w:afterLines="50" w:line="240" w:lineRule="auto"/>
        <w:jc w:val="left"/>
        <w:outlineLvl w:val="3"/>
        <w:rPr>
          <w:rFonts w:ascii="宋体" w:hAnsi="宋体" w:cs="宋体"/>
        </w:rPr>
      </w:pPr>
      <w:r>
        <w:rPr>
          <w:rFonts w:hint="eastAsia" w:ascii="宋体" w:hAnsi="宋体" w:cs="宋体"/>
          <w:kern w:val="0"/>
          <w:sz w:val="21"/>
        </w:rPr>
        <w:t>综合管廊进行顶管工程一般处于建筑密集的街区，因此，勘察前应从建设单位获取地形图、地下管线和地下设施分布图等资料，以便在勘察期间确保地下管线及地下设施的安全。</w:t>
      </w:r>
    </w:p>
    <w:p>
      <w:pPr>
        <w:pStyle w:val="40"/>
        <w:widowControl/>
        <w:numPr>
          <w:ilvl w:val="2"/>
          <w:numId w:val="71"/>
        </w:numPr>
        <w:spacing w:line="240" w:lineRule="auto"/>
        <w:jc w:val="left"/>
        <w:outlineLvl w:val="3"/>
        <w:rPr>
          <w:rFonts w:ascii="宋体" w:hAnsi="宋体" w:cs="宋体"/>
        </w:rPr>
      </w:pPr>
      <w:r>
        <w:rPr>
          <w:rFonts w:hint="eastAsia" w:ascii="宋体" w:hAnsi="宋体" w:cs="宋体"/>
          <w:kern w:val="0"/>
          <w:sz w:val="21"/>
        </w:rPr>
        <w:t>综合管廊顶管工程的勘察往往在综合管廊全线工程勘察的基础上进行，在拟建综合管廊工程线路上适宜采用顶管法建造的区段内，在各勘察阶段中都应结合顶管法的施工要求开展勘察工作，满足相应阶段的规划、设计和施工的要求。原位测试、室内试验方法及所提供的岩土参数应结合施工方法、辅助措施的特点综合确定。</w:t>
      </w:r>
    </w:p>
    <w:p>
      <w:pPr>
        <w:pStyle w:val="40"/>
        <w:widowControl/>
        <w:numPr>
          <w:ilvl w:val="2"/>
          <w:numId w:val="0"/>
        </w:numPr>
        <w:spacing w:line="240" w:lineRule="auto"/>
        <w:ind w:firstLine="420" w:firstLineChars="200"/>
        <w:jc w:val="left"/>
        <w:outlineLvl w:val="3"/>
        <w:rPr>
          <w:rFonts w:ascii="宋体" w:hAnsi="宋体" w:cs="宋体"/>
        </w:rPr>
      </w:pPr>
      <w:r>
        <w:rPr>
          <w:rFonts w:hint="eastAsia" w:ascii="宋体" w:hAnsi="宋体" w:cs="宋体"/>
          <w:kern w:val="0"/>
          <w:sz w:val="21"/>
        </w:rPr>
        <w:t>由于综合管廊工程的规模和要求各不相同，场地和地基的复杂程度差别很大，要求每个工程都分阶段勘察，是不实际也是不必要的。勘察单位应根据任务要求进行相应阶段的勘察工作。</w:t>
      </w:r>
    </w:p>
    <w:p>
      <w:pPr>
        <w:pStyle w:val="40"/>
        <w:widowControl/>
        <w:numPr>
          <w:ilvl w:val="2"/>
          <w:numId w:val="71"/>
        </w:numPr>
        <w:spacing w:line="240" w:lineRule="auto"/>
        <w:jc w:val="left"/>
        <w:outlineLvl w:val="3"/>
        <w:rPr>
          <w:rFonts w:ascii="宋体" w:hAnsi="宋体" w:cs="宋体"/>
        </w:rPr>
      </w:pPr>
      <w:r>
        <w:rPr>
          <w:rFonts w:hint="eastAsia" w:ascii="宋体" w:hAnsi="宋体" w:cs="宋体"/>
          <w:kern w:val="0"/>
          <w:sz w:val="21"/>
        </w:rPr>
        <w:t>可行性研究勘察的重点是对各场址的稳定性和适宜性的评价，重点关注不良地质作用及特殊性岩土对工程建设的影响。</w:t>
      </w:r>
    </w:p>
    <w:p>
      <w:pPr>
        <w:pStyle w:val="40"/>
        <w:widowControl/>
        <w:numPr>
          <w:ilvl w:val="2"/>
          <w:numId w:val="71"/>
        </w:numPr>
        <w:spacing w:line="240" w:lineRule="auto"/>
        <w:jc w:val="left"/>
        <w:outlineLvl w:val="3"/>
        <w:rPr>
          <w:rFonts w:ascii="宋体" w:hAnsi="宋体" w:cs="宋体"/>
        </w:rPr>
      </w:pPr>
      <w:r>
        <w:rPr>
          <w:rFonts w:hint="eastAsia" w:ascii="宋体" w:hAnsi="宋体" w:cs="宋体"/>
          <w:kern w:val="0"/>
          <w:sz w:val="21"/>
        </w:rPr>
        <w:t>初步勘察重点是评价建设场地的稳定性，对岩土工程及环境影响进行初步评价</w:t>
      </w:r>
    </w:p>
    <w:p>
      <w:pPr>
        <w:pStyle w:val="40"/>
        <w:widowControl/>
        <w:numPr>
          <w:ilvl w:val="2"/>
          <w:numId w:val="71"/>
        </w:numPr>
        <w:spacing w:line="240" w:lineRule="auto"/>
        <w:jc w:val="left"/>
        <w:outlineLvl w:val="3"/>
        <w:rPr>
          <w:rFonts w:ascii="宋体" w:hAnsi="宋体" w:cs="宋体"/>
        </w:rPr>
      </w:pPr>
      <w:r>
        <w:rPr>
          <w:rFonts w:hint="eastAsia" w:ascii="宋体" w:hAnsi="宋体" w:cs="宋体"/>
          <w:kern w:val="0"/>
          <w:sz w:val="21"/>
        </w:rPr>
        <w:t>详细勘察的重点是评价建设场地的稳定性，需提供详细的岩土工程资料和设计所需的岩土参数，并进行岩土工程评价，提出相应的工程建议。</w:t>
      </w:r>
    </w:p>
    <w:p>
      <w:pPr>
        <w:pStyle w:val="40"/>
        <w:widowControl/>
        <w:tabs>
          <w:tab w:val="left" w:pos="851"/>
          <w:tab w:val="left" w:pos="2100"/>
        </w:tabs>
        <w:spacing w:line="240" w:lineRule="auto"/>
      </w:pPr>
      <w:r>
        <w:rPr>
          <w:rFonts w:hint="eastAsia" w:ascii="黑体" w:hAnsi="黑体" w:eastAsia="黑体"/>
          <w:kern w:val="0"/>
          <w:sz w:val="21"/>
          <w:szCs w:val="20"/>
        </w:rPr>
        <w:t>4</w:t>
      </w:r>
      <w:r>
        <w:rPr>
          <w:rFonts w:ascii="黑体" w:hAnsi="黑体" w:eastAsia="黑体"/>
          <w:kern w:val="0"/>
          <w:sz w:val="21"/>
          <w:szCs w:val="20"/>
        </w:rPr>
        <w:t xml:space="preserve">.1.6.4 </w:t>
      </w:r>
      <w:r>
        <w:rPr>
          <w:rFonts w:hint="eastAsia" w:ascii="宋体" w:hAnsi="Times New Roman"/>
          <w:kern w:val="0"/>
          <w:sz w:val="21"/>
          <w:szCs w:val="20"/>
        </w:rPr>
        <w:t>顶管下穿地表水体时，受到地表水体危害的可能性是较大，易发生开挖面的失稳，因此，岩土工程勘察应对这种情况进行分析。</w:t>
      </w:r>
    </w:p>
    <w:p>
      <w:pPr>
        <w:pStyle w:val="40"/>
        <w:widowControl/>
        <w:numPr>
          <w:ilvl w:val="3"/>
          <w:numId w:val="72"/>
        </w:numPr>
        <w:tabs>
          <w:tab w:val="left" w:pos="0"/>
        </w:tabs>
        <w:spacing w:line="240" w:lineRule="auto"/>
      </w:pPr>
      <w:r>
        <w:rPr>
          <w:rFonts w:hint="eastAsia" w:ascii="宋体" w:hAnsi="Times New Roman"/>
          <w:kern w:val="0"/>
          <w:sz w:val="21"/>
          <w:szCs w:val="20"/>
        </w:rPr>
        <w:t>常见的不良岩土条件对顶管法施工的影响主要为以下几个方面：</w:t>
      </w:r>
    </w:p>
    <w:p>
      <w:pPr>
        <w:pStyle w:val="194"/>
        <w:numPr>
          <w:ilvl w:val="0"/>
          <w:numId w:val="73"/>
        </w:numPr>
      </w:pPr>
      <w:r>
        <w:rPr>
          <w:rFonts w:hint="eastAsia"/>
        </w:rPr>
        <w:t>灵敏度高的软土层：由于土层流动造成开挖面失稳；</w:t>
      </w:r>
    </w:p>
    <w:p>
      <w:pPr>
        <w:pStyle w:val="194"/>
        <w:numPr>
          <w:ilvl w:val="0"/>
          <w:numId w:val="73"/>
        </w:numPr>
      </w:pPr>
      <w:r>
        <w:rPr>
          <w:rFonts w:hint="eastAsia"/>
        </w:rPr>
        <w:t>透水性强的松散砂土层：涌水并引起开挖面失稳和地面下沉；</w:t>
      </w:r>
    </w:p>
    <w:p>
      <w:pPr>
        <w:pStyle w:val="194"/>
        <w:numPr>
          <w:ilvl w:val="0"/>
          <w:numId w:val="73"/>
        </w:numPr>
      </w:pPr>
      <w:r>
        <w:rPr>
          <w:rFonts w:hint="eastAsia"/>
        </w:rPr>
        <w:t>高塑性的粘性土地层：因黏着造成顶管设备或管路堵塞，使开挖难以进行；</w:t>
      </w:r>
    </w:p>
    <w:p>
      <w:pPr>
        <w:pStyle w:val="194"/>
        <w:numPr>
          <w:ilvl w:val="0"/>
          <w:numId w:val="73"/>
        </w:numPr>
      </w:pPr>
      <w:r>
        <w:rPr>
          <w:rFonts w:hint="eastAsia"/>
        </w:rPr>
        <w:t>含有承压水的砂土层：突发性的涌水和流砂，随着地层空洞的扩大引起地面大范围的突然塌陷；</w:t>
      </w:r>
    </w:p>
    <w:p>
      <w:pPr>
        <w:pStyle w:val="194"/>
        <w:numPr>
          <w:ilvl w:val="0"/>
          <w:numId w:val="73"/>
        </w:numPr>
      </w:pPr>
      <w:r>
        <w:rPr>
          <w:rFonts w:hint="eastAsia"/>
        </w:rPr>
        <w:t>含漂石或卵石的地层：难以排除，或因被切削头带动而扰动地层，造成超挖和地层下沉；</w:t>
      </w:r>
    </w:p>
    <w:p>
      <w:pPr>
        <w:pStyle w:val="194"/>
        <w:numPr>
          <w:ilvl w:val="0"/>
          <w:numId w:val="73"/>
        </w:numPr>
      </w:pPr>
      <w:r>
        <w:rPr>
          <w:rFonts w:hint="eastAsia"/>
        </w:rPr>
        <w:t>上软下硬复合地层:因软弱层排土过多引起地层下沉，并造成顶管在线路方向上的偏离。</w:t>
      </w:r>
    </w:p>
    <w:p>
      <w:pPr>
        <w:pStyle w:val="194"/>
        <w:numPr>
          <w:ilvl w:val="0"/>
          <w:numId w:val="73"/>
        </w:numPr>
      </w:pPr>
      <w:r>
        <w:rPr>
          <w:rFonts w:hint="eastAsia" w:ascii="Times New Roman" w:cs="宋体"/>
          <w:kern w:val="2"/>
          <w:szCs w:val="24"/>
        </w:rPr>
        <w:t>因此，以上岩土条件是顶管法的重点勘察内容。</w:t>
      </w:r>
    </w:p>
    <w:p>
      <w:pPr>
        <w:pStyle w:val="40"/>
        <w:widowControl/>
        <w:spacing w:line="240" w:lineRule="auto"/>
      </w:pPr>
      <w:r>
        <w:rPr>
          <w:rFonts w:hint="eastAsia" w:ascii="黑体" w:hAnsi="黑体" w:eastAsia="黑体"/>
          <w:kern w:val="0"/>
          <w:sz w:val="21"/>
          <w:szCs w:val="20"/>
        </w:rPr>
        <w:t>4</w:t>
      </w:r>
      <w:r>
        <w:rPr>
          <w:rFonts w:ascii="黑体" w:hAnsi="黑体" w:eastAsia="黑体"/>
          <w:kern w:val="0"/>
          <w:sz w:val="21"/>
          <w:szCs w:val="20"/>
        </w:rPr>
        <w:t>.1.6.8</w:t>
      </w:r>
      <w:r>
        <w:rPr>
          <w:rFonts w:hint="eastAsia" w:ascii="宋体" w:hAnsi="Times New Roman"/>
          <w:kern w:val="0"/>
          <w:sz w:val="21"/>
          <w:szCs w:val="20"/>
        </w:rPr>
        <w:t>顶管始发井、到达井及联络通道是顶管施工中最容易出现事故的部位，因此，综合管廊顶管岩土工程勘察工作需要对始发、接收井的地质条件进行分析和评价，预测可能发生的岩土工程问题，提出岩土加固范围和方法建议。</w:t>
      </w:r>
    </w:p>
    <w:p>
      <w:pPr>
        <w:pStyle w:val="40"/>
        <w:widowControl/>
        <w:tabs>
          <w:tab w:val="left" w:pos="851"/>
        </w:tabs>
        <w:spacing w:beforeLines="50" w:afterLines="50" w:line="240" w:lineRule="auto"/>
        <w:jc w:val="left"/>
        <w:outlineLvl w:val="3"/>
        <w:rPr>
          <w:rFonts w:ascii="黑体" w:hAnsi="黑体" w:eastAsia="黑体" w:cs="黑体"/>
          <w:sz w:val="21"/>
          <w:szCs w:val="18"/>
        </w:rPr>
      </w:pPr>
      <w:r>
        <w:rPr>
          <w:rFonts w:ascii="黑体" w:hAnsi="黑体" w:eastAsia="黑体" w:cs="宋体"/>
        </w:rPr>
        <w:t>4.1.8</w:t>
      </w:r>
      <w:r>
        <w:rPr>
          <w:rFonts w:hint="eastAsia" w:ascii="黑体" w:hAnsi="黑体" w:eastAsia="黑体" w:cs="宋体"/>
        </w:rPr>
        <w:br w:type="textWrapping"/>
      </w:r>
      <w:r>
        <w:rPr>
          <w:rFonts w:hint="eastAsia" w:ascii="黑体" w:hAnsi="黑体" w:eastAsia="黑体" w:cs="黑体"/>
          <w:sz w:val="21"/>
          <w:szCs w:val="18"/>
        </w:rPr>
        <w:t>4.1.8.3</w:t>
      </w:r>
    </w:p>
    <w:p>
      <w:pPr>
        <w:pStyle w:val="194"/>
        <w:numPr>
          <w:ilvl w:val="0"/>
          <w:numId w:val="74"/>
        </w:numPr>
      </w:pPr>
      <w:r>
        <w:rPr>
          <w:rFonts w:hint="eastAsia"/>
        </w:rPr>
        <w:t>当顶管穿越含有漂石或卵石的地层时，粒径大小、含量及强度对顶管机的选型、设计，以及设备配置等有直接影响。当用常规钻孔无法搞清情况时，就应该采用大口径勘探孔以便摸清地质情况，据此设计顶管机切削刀头的前面形状、支承方式，确定刀盘的开口形状和尺寸，刀头的材质和形状，螺旋输送机的直径、结构等。一般当粒径大于输送管道直径的1/3时，就容易出现堵塞现象，需在顶管机中设置破碎机。</w:t>
      </w:r>
    </w:p>
    <w:p>
      <w:pPr>
        <w:pStyle w:val="194"/>
        <w:numPr>
          <w:ilvl w:val="0"/>
          <w:numId w:val="75"/>
        </w:numPr>
        <w:rPr>
          <w:rFonts w:hAnsi="宋体"/>
        </w:rPr>
      </w:pPr>
      <w:r>
        <w:rPr>
          <w:rFonts w:hint="eastAsia" w:hAnsi="宋体"/>
        </w:rPr>
        <w:t>淤泥层、可液化的饱和粉土层及砂层等对顶管施工产生很大影响，而且这种影响会持续到运营期间，严重时会影响综合管廊的稳定性。因此，岩土工程勘察不仅需要分析评价淤泥层、可液化的饱和粉土层及砂层对顶管施工安全的影响，还要提出这些不良地层对将来运营期间综合管廊稳定性可能产生的影响。</w:t>
      </w:r>
    </w:p>
    <w:p>
      <w:pPr>
        <w:pStyle w:val="40"/>
        <w:widowControl/>
        <w:tabs>
          <w:tab w:val="left" w:pos="851"/>
        </w:tabs>
        <w:spacing w:beforeLines="50" w:afterLines="50" w:line="240" w:lineRule="auto"/>
        <w:jc w:val="left"/>
        <w:outlineLvl w:val="3"/>
        <w:rPr>
          <w:rFonts w:ascii="宋体" w:hAnsi="宋体" w:cs="宋体"/>
        </w:rPr>
      </w:pPr>
      <w:r>
        <w:rPr>
          <w:rFonts w:hint="eastAsia" w:ascii="黑体" w:hAnsi="黑体" w:eastAsia="黑体" w:cs="宋体"/>
          <w:kern w:val="0"/>
          <w:sz w:val="21"/>
        </w:rPr>
        <w:t>4</w:t>
      </w:r>
      <w:r>
        <w:rPr>
          <w:rFonts w:ascii="黑体" w:hAnsi="黑体" w:eastAsia="黑体" w:cs="宋体"/>
          <w:kern w:val="0"/>
          <w:sz w:val="21"/>
        </w:rPr>
        <w:t>.1.9</w:t>
      </w:r>
      <w:r>
        <w:rPr>
          <w:rFonts w:hint="eastAsia" w:ascii="宋体" w:hAnsi="宋体" w:cs="宋体"/>
          <w:kern w:val="0"/>
          <w:sz w:val="21"/>
        </w:rPr>
        <w:t>施工勘察是为工程的施工图设计变更、工法非岩土的特殊要求或者施工中发现异常问题的分析提供依据。</w:t>
      </w:r>
    </w:p>
    <w:p>
      <w:pPr>
        <w:pStyle w:val="40"/>
        <w:widowControl/>
        <w:numPr>
          <w:ilvl w:val="1"/>
          <w:numId w:val="71"/>
        </w:numPr>
        <w:spacing w:beforeLines="50" w:afterLines="50" w:line="240" w:lineRule="auto"/>
        <w:jc w:val="left"/>
        <w:textAlignment w:val="auto"/>
        <w:outlineLvl w:val="2"/>
        <w:rPr>
          <w:rFonts w:ascii="黑体" w:hAnsi="Times New Roman" w:eastAsia="黑体"/>
          <w:kern w:val="0"/>
          <w:sz w:val="21"/>
        </w:rPr>
      </w:pPr>
      <w:bookmarkStart w:id="510" w:name="_Toc527706856"/>
      <w:bookmarkStart w:id="511" w:name="_Toc533001824"/>
      <w:bookmarkStart w:id="512" w:name="_Toc6383976"/>
      <w:bookmarkStart w:id="513" w:name="_Toc533001904"/>
      <w:bookmarkStart w:id="514" w:name="_Toc517452034"/>
      <w:bookmarkStart w:id="515" w:name="_Toc6382310"/>
      <w:bookmarkStart w:id="516" w:name="_Toc6424595"/>
      <w:bookmarkStart w:id="517" w:name="_Toc6424739"/>
      <w:bookmarkStart w:id="518" w:name="_Toc110627377"/>
      <w:r>
        <w:rPr>
          <w:rFonts w:hint="eastAsia" w:ascii="黑体" w:hAnsi="Times New Roman" w:eastAsia="黑体"/>
          <w:kern w:val="0"/>
          <w:sz w:val="21"/>
        </w:rPr>
        <w:t>勘察孔</w:t>
      </w:r>
      <w:bookmarkEnd w:id="510"/>
      <w:bookmarkEnd w:id="511"/>
      <w:bookmarkEnd w:id="512"/>
      <w:bookmarkEnd w:id="513"/>
      <w:bookmarkEnd w:id="514"/>
      <w:bookmarkEnd w:id="515"/>
      <w:r>
        <w:rPr>
          <w:rFonts w:hint="eastAsia" w:ascii="黑体" w:hAnsi="Times New Roman" w:eastAsia="黑体"/>
          <w:kern w:val="0"/>
          <w:sz w:val="21"/>
        </w:rPr>
        <w:t>布置</w:t>
      </w:r>
      <w:bookmarkEnd w:id="516"/>
      <w:bookmarkEnd w:id="517"/>
      <w:bookmarkEnd w:id="518"/>
    </w:p>
    <w:p>
      <w:pPr>
        <w:pStyle w:val="40"/>
        <w:widowControl/>
        <w:tabs>
          <w:tab w:val="left" w:pos="851"/>
        </w:tabs>
        <w:spacing w:beforeLines="50" w:afterLines="50" w:line="240" w:lineRule="auto"/>
        <w:jc w:val="left"/>
        <w:outlineLvl w:val="3"/>
        <w:rPr>
          <w:rFonts w:ascii="黑体" w:hAnsi="黑体" w:eastAsia="黑体" w:cs="宋体"/>
          <w:kern w:val="0"/>
          <w:sz w:val="21"/>
        </w:rPr>
      </w:pPr>
      <w:r>
        <w:rPr>
          <w:rFonts w:hint="eastAsia" w:ascii="黑体" w:hAnsi="黑体" w:eastAsia="黑体" w:cs="宋体"/>
          <w:kern w:val="0"/>
          <w:sz w:val="21"/>
        </w:rPr>
        <w:t>4</w:t>
      </w:r>
      <w:r>
        <w:rPr>
          <w:rFonts w:ascii="黑体" w:hAnsi="黑体" w:eastAsia="黑体" w:cs="宋体"/>
          <w:kern w:val="0"/>
          <w:sz w:val="21"/>
        </w:rPr>
        <w:t>.2.1</w:t>
      </w:r>
    </w:p>
    <w:p>
      <w:pPr>
        <w:pStyle w:val="40"/>
        <w:widowControl/>
        <w:tabs>
          <w:tab w:val="left" w:pos="0"/>
          <w:tab w:val="left" w:pos="851"/>
          <w:tab w:val="left" w:pos="2100"/>
        </w:tabs>
        <w:spacing w:line="240" w:lineRule="auto"/>
        <w:rPr>
          <w:rFonts w:ascii="Times New Roman" w:hAnsi="Times New Roman"/>
        </w:rPr>
      </w:pPr>
      <w:r>
        <w:rPr>
          <w:rFonts w:hint="eastAsia" w:ascii="黑体" w:hAnsi="黑体" w:eastAsia="黑体"/>
          <w:kern w:val="0"/>
          <w:sz w:val="21"/>
          <w:szCs w:val="20"/>
        </w:rPr>
        <w:t>4</w:t>
      </w:r>
      <w:r>
        <w:rPr>
          <w:rFonts w:ascii="黑体" w:hAnsi="黑体" w:eastAsia="黑体"/>
          <w:kern w:val="0"/>
          <w:sz w:val="21"/>
          <w:szCs w:val="20"/>
        </w:rPr>
        <w:t>.2.1.1</w:t>
      </w:r>
      <w:r>
        <w:rPr>
          <w:rFonts w:hint="eastAsia" w:ascii="宋体" w:hAnsi="宋体"/>
          <w:kern w:val="0"/>
          <w:sz w:val="21"/>
          <w:szCs w:val="20"/>
        </w:rPr>
        <w:t>参照《给水排水工程顶管技术</w:t>
      </w:r>
      <w:r>
        <w:rPr>
          <w:rFonts w:ascii="Times New Roman" w:hAnsi="Times New Roman"/>
          <w:kern w:val="0"/>
          <w:sz w:val="21"/>
          <w:szCs w:val="20"/>
        </w:rPr>
        <w:t>规程》CECS246－2008规定顶管勘探孔布置在轴线两侧。勘探线与轴线的距离参照现行行业标准《市政工程勘察规范》CJJ56－2012第7.1.5条的规定。勘探孔间距参照现行行业标准《市政工程勘察规范》CJJ56－2012第8.3.2和8.4.2条的规定。如在勘察条件受限的情况下，可将勘探孔布置在顶管轴线上，应对勘探孔进行妥善的封孔处理。</w:t>
      </w:r>
    </w:p>
    <w:p>
      <w:pPr>
        <w:pStyle w:val="40"/>
        <w:widowControl/>
        <w:numPr>
          <w:ilvl w:val="3"/>
          <w:numId w:val="76"/>
        </w:numPr>
        <w:tabs>
          <w:tab w:val="left" w:pos="0"/>
        </w:tabs>
        <w:spacing w:line="240" w:lineRule="auto"/>
        <w:rPr>
          <w:rFonts w:ascii="Times New Roman" w:hAnsi="Times New Roman"/>
        </w:rPr>
      </w:pPr>
      <w:r>
        <w:rPr>
          <w:rFonts w:ascii="Times New Roman" w:hAnsi="Times New Roman"/>
          <w:kern w:val="0"/>
          <w:sz w:val="21"/>
          <w:szCs w:val="20"/>
        </w:rPr>
        <w:t>勘探孔的深度要求参考了《市政工程勘察规范》CJJ 56第8.3.3条和第8.4.3条的规定。</w:t>
      </w:r>
    </w:p>
    <w:p>
      <w:pPr>
        <w:pStyle w:val="40"/>
        <w:widowControl/>
        <w:numPr>
          <w:ilvl w:val="2"/>
          <w:numId w:val="76"/>
        </w:numPr>
        <w:spacing w:beforeLines="50" w:afterLines="50" w:line="240" w:lineRule="auto"/>
        <w:jc w:val="left"/>
        <w:outlineLvl w:val="3"/>
        <w:rPr>
          <w:rFonts w:ascii="宋体" w:hAnsi="宋体" w:cs="宋体"/>
        </w:rPr>
      </w:pPr>
    </w:p>
    <w:p>
      <w:pPr>
        <w:pStyle w:val="40"/>
        <w:widowControl/>
        <w:numPr>
          <w:ilvl w:val="3"/>
          <w:numId w:val="77"/>
        </w:numPr>
        <w:tabs>
          <w:tab w:val="left" w:pos="0"/>
        </w:tabs>
        <w:spacing w:line="240" w:lineRule="auto"/>
        <w:rPr>
          <w:rFonts w:hAnsi="宋体"/>
        </w:rPr>
      </w:pPr>
      <w:r>
        <w:rPr>
          <w:rFonts w:hint="eastAsia" w:ascii="宋体" w:hAnsi="宋体"/>
          <w:kern w:val="0"/>
          <w:sz w:val="21"/>
          <w:szCs w:val="20"/>
        </w:rPr>
        <w:t>本条参照现行国家规范《岩土工程勘</w:t>
      </w:r>
      <w:r>
        <w:rPr>
          <w:rFonts w:ascii="Times New Roman" w:hAnsi="Times New Roman"/>
          <w:kern w:val="0"/>
          <w:sz w:val="21"/>
          <w:szCs w:val="20"/>
        </w:rPr>
        <w:t>察规范》GB 50021—2001第4.8.3条确</w:t>
      </w:r>
      <w:r>
        <w:rPr>
          <w:rFonts w:hint="eastAsia" w:ascii="宋体" w:hAnsi="宋体"/>
          <w:kern w:val="0"/>
          <w:sz w:val="21"/>
          <w:szCs w:val="20"/>
        </w:rPr>
        <w:t>定。</w:t>
      </w:r>
    </w:p>
    <w:p>
      <w:pPr>
        <w:pStyle w:val="40"/>
        <w:widowControl/>
        <w:spacing w:line="240" w:lineRule="auto"/>
        <w:rPr>
          <w:rFonts w:hAnsi="宋体"/>
        </w:rPr>
      </w:pPr>
      <w:r>
        <w:rPr>
          <w:rFonts w:hint="eastAsia" w:ascii="黑体" w:hAnsi="黑体" w:eastAsia="黑体"/>
          <w:kern w:val="0"/>
          <w:sz w:val="21"/>
          <w:szCs w:val="20"/>
        </w:rPr>
        <w:t>4</w:t>
      </w:r>
      <w:r>
        <w:rPr>
          <w:rFonts w:ascii="黑体" w:hAnsi="黑体" w:eastAsia="黑体"/>
          <w:kern w:val="0"/>
          <w:sz w:val="21"/>
          <w:szCs w:val="20"/>
        </w:rPr>
        <w:t xml:space="preserve">.2.2.2 </w:t>
      </w:r>
      <w:r>
        <w:rPr>
          <w:rFonts w:hint="eastAsia" w:ascii="宋体" w:hAnsi="宋体"/>
          <w:kern w:val="0"/>
          <w:sz w:val="21"/>
          <w:szCs w:val="20"/>
        </w:rPr>
        <w:t>工作井和接收井一般面积较小，沿矩形井角点对角线（或圆形井直径）布置两个勘探孔即可，但当矩形井宽度（或圆形井直径）</w:t>
      </w:r>
      <w:r>
        <w:rPr>
          <w:rFonts w:ascii="Times New Roman" w:hAnsi="Times New Roman"/>
          <w:kern w:val="0"/>
          <w:sz w:val="21"/>
          <w:szCs w:val="20"/>
        </w:rPr>
        <w:t>超过15m时宜增加勘探孔数量，一般不宜少于4个。</w:t>
      </w:r>
    </w:p>
    <w:p>
      <w:pPr>
        <w:pStyle w:val="40"/>
        <w:widowControl/>
        <w:spacing w:line="240" w:lineRule="auto"/>
        <w:rPr>
          <w:rFonts w:hAnsi="宋体"/>
        </w:rPr>
      </w:pPr>
      <w:r>
        <w:rPr>
          <w:rFonts w:hint="eastAsia" w:ascii="黑体" w:hAnsi="黑体" w:eastAsia="黑体"/>
          <w:kern w:val="0"/>
          <w:sz w:val="21"/>
          <w:szCs w:val="20"/>
        </w:rPr>
        <w:t>4</w:t>
      </w:r>
      <w:r>
        <w:rPr>
          <w:rFonts w:ascii="黑体" w:hAnsi="黑体" w:eastAsia="黑体"/>
          <w:kern w:val="0"/>
          <w:sz w:val="21"/>
          <w:szCs w:val="20"/>
        </w:rPr>
        <w:t>.2.2.3</w:t>
      </w:r>
      <w:r>
        <w:rPr>
          <w:rFonts w:hint="eastAsia" w:ascii="宋体" w:hAnsi="宋体"/>
          <w:kern w:val="0"/>
          <w:sz w:val="21"/>
          <w:szCs w:val="20"/>
        </w:rPr>
        <w:t>本条参照现行国家规范《岩土工程</w:t>
      </w:r>
      <w:r>
        <w:rPr>
          <w:rFonts w:ascii="Times New Roman" w:hAnsi="Times New Roman"/>
          <w:kern w:val="0"/>
          <w:sz w:val="21"/>
          <w:szCs w:val="20"/>
        </w:rPr>
        <w:t>勘察规范》GB 50021—2001第4.8.3条确定。当基坑以下有深厚软土层时，一般情况下勘探孔深度达到3倍基坑深度时可满足要求，有特殊要求时可穿越软弱土层。当基坑以下有承压水层时，勘探孔深度应满</w:t>
      </w:r>
      <w:r>
        <w:rPr>
          <w:rFonts w:hint="eastAsia" w:ascii="宋体" w:hAnsi="宋体"/>
          <w:kern w:val="0"/>
          <w:sz w:val="21"/>
          <w:szCs w:val="20"/>
        </w:rPr>
        <w:t>足地下水控制的需要，例如隔水帷幕、井点降水和疏干等。</w:t>
      </w:r>
    </w:p>
    <w:p>
      <w:pPr>
        <w:pStyle w:val="40"/>
        <w:widowControl/>
        <w:tabs>
          <w:tab w:val="left" w:pos="851"/>
        </w:tabs>
        <w:spacing w:beforeLines="50" w:afterLines="50" w:line="240" w:lineRule="auto"/>
        <w:jc w:val="left"/>
        <w:outlineLvl w:val="3"/>
        <w:rPr>
          <w:rFonts w:ascii="宋体" w:hAnsi="宋体" w:cs="宋体"/>
        </w:rPr>
      </w:pPr>
      <w:r>
        <w:rPr>
          <w:rFonts w:hint="eastAsia" w:ascii="黑体" w:hAnsi="黑体" w:eastAsia="黑体" w:cs="宋体"/>
          <w:kern w:val="0"/>
          <w:sz w:val="21"/>
        </w:rPr>
        <w:t>4</w:t>
      </w:r>
      <w:r>
        <w:rPr>
          <w:rFonts w:ascii="黑体" w:hAnsi="黑体" w:eastAsia="黑体" w:cs="宋体"/>
          <w:kern w:val="0"/>
          <w:sz w:val="21"/>
        </w:rPr>
        <w:t>.2.6</w:t>
      </w:r>
      <w:r>
        <w:rPr>
          <w:rFonts w:hint="eastAsia" w:ascii="宋体" w:hAnsi="宋体" w:cs="宋体"/>
          <w:kern w:val="0"/>
          <w:sz w:val="21"/>
        </w:rPr>
        <w:t>顶管法施工管节壁后注浆压力比较大，如钻孔封填不密实，浆液可能沿钻孔喷出地面。因此，需要按照要求对勘探孔封填密实，可采用水泥砂浆通过钻杆注浆回填至地面。</w:t>
      </w:r>
    </w:p>
    <w:p>
      <w:pPr>
        <w:pStyle w:val="40"/>
        <w:widowControl/>
        <w:numPr>
          <w:ilvl w:val="1"/>
          <w:numId w:val="71"/>
        </w:numPr>
        <w:spacing w:beforeLines="50" w:afterLines="50" w:line="240" w:lineRule="auto"/>
        <w:jc w:val="left"/>
        <w:textAlignment w:val="auto"/>
        <w:outlineLvl w:val="2"/>
        <w:rPr>
          <w:rFonts w:ascii="黑体" w:hAnsi="Times New Roman" w:eastAsia="黑体"/>
          <w:kern w:val="0"/>
          <w:sz w:val="21"/>
        </w:rPr>
      </w:pPr>
      <w:bookmarkStart w:id="519" w:name="_Toc533001825"/>
      <w:bookmarkStart w:id="520" w:name="_Toc6424740"/>
      <w:bookmarkStart w:id="521" w:name="_Toc110627378"/>
      <w:bookmarkStart w:id="522" w:name="_Toc517452035"/>
      <w:bookmarkStart w:id="523" w:name="_Toc6424596"/>
      <w:bookmarkStart w:id="524" w:name="_Toc6383977"/>
      <w:bookmarkStart w:id="525" w:name="_Toc533001905"/>
      <w:bookmarkStart w:id="526" w:name="_Toc527706857"/>
      <w:bookmarkStart w:id="527" w:name="_Toc6382311"/>
      <w:r>
        <w:rPr>
          <w:rFonts w:hint="eastAsia" w:ascii="黑体" w:hAnsi="Times New Roman" w:eastAsia="黑体"/>
          <w:kern w:val="0"/>
          <w:sz w:val="21"/>
        </w:rPr>
        <w:t>地下管线及障碍物勘察</w:t>
      </w:r>
      <w:bookmarkEnd w:id="519"/>
      <w:bookmarkEnd w:id="520"/>
      <w:bookmarkEnd w:id="521"/>
      <w:bookmarkEnd w:id="522"/>
      <w:bookmarkEnd w:id="523"/>
      <w:bookmarkEnd w:id="524"/>
      <w:bookmarkEnd w:id="525"/>
      <w:bookmarkEnd w:id="526"/>
      <w:bookmarkEnd w:id="527"/>
    </w:p>
    <w:p>
      <w:pPr>
        <w:pStyle w:val="40"/>
        <w:widowControl/>
        <w:numPr>
          <w:ilvl w:val="2"/>
          <w:numId w:val="78"/>
        </w:numPr>
        <w:spacing w:line="240" w:lineRule="auto"/>
        <w:ind w:left="0" w:firstLine="0"/>
        <w:jc w:val="left"/>
        <w:outlineLvl w:val="3"/>
        <w:rPr>
          <w:rFonts w:ascii="Times New Roman" w:hAnsi="Times New Roman"/>
        </w:rPr>
      </w:pPr>
      <w:r>
        <w:rPr>
          <w:rFonts w:ascii="Times New Roman" w:hAnsi="Times New Roman"/>
          <w:kern w:val="0"/>
          <w:sz w:val="21"/>
        </w:rPr>
        <w:t>对于城市地下综合管廊顶管工程，地下施工环境复杂，施工场地周边建（构）筑物一般较密集，因此需要在施工前充分查明地下管线和障碍物的类型和分布情况，避免对地下管线的破坏和障碍物对施工造成的影响。</w:t>
      </w:r>
    </w:p>
    <w:p>
      <w:pPr>
        <w:pStyle w:val="40"/>
        <w:widowControl/>
        <w:numPr>
          <w:ilvl w:val="2"/>
          <w:numId w:val="79"/>
        </w:numPr>
        <w:spacing w:line="240" w:lineRule="auto"/>
        <w:jc w:val="left"/>
        <w:outlineLvl w:val="3"/>
        <w:rPr>
          <w:rFonts w:ascii="Times New Roman" w:hAnsi="Times New Roman"/>
          <w:kern w:val="0"/>
          <w:sz w:val="21"/>
        </w:rPr>
      </w:pPr>
      <w:r>
        <w:rPr>
          <w:rFonts w:ascii="Times New Roman" w:hAnsi="Times New Roman"/>
          <w:kern w:val="0"/>
          <w:sz w:val="21"/>
        </w:rPr>
        <w:t>本条参照CJJ61第3.0.1条确定。</w:t>
      </w:r>
    </w:p>
    <w:p>
      <w:pPr>
        <w:pStyle w:val="40"/>
        <w:widowControl/>
        <w:numPr>
          <w:ilvl w:val="2"/>
          <w:numId w:val="80"/>
        </w:numPr>
        <w:spacing w:line="240" w:lineRule="auto"/>
        <w:jc w:val="left"/>
        <w:outlineLvl w:val="3"/>
        <w:rPr>
          <w:rFonts w:ascii="Times New Roman" w:hAnsi="Times New Roman"/>
          <w:kern w:val="0"/>
          <w:sz w:val="21"/>
        </w:rPr>
      </w:pPr>
      <w:r>
        <w:rPr>
          <w:rFonts w:ascii="Times New Roman" w:hAnsi="Times New Roman"/>
          <w:kern w:val="0"/>
          <w:sz w:val="21"/>
        </w:rPr>
        <w:t>本条参照CJJ61第4.1.3条确定。</w:t>
      </w:r>
    </w:p>
    <w:p>
      <w:pPr>
        <w:pStyle w:val="40"/>
        <w:widowControl/>
        <w:numPr>
          <w:ilvl w:val="2"/>
          <w:numId w:val="80"/>
        </w:numPr>
        <w:spacing w:line="240" w:lineRule="auto"/>
        <w:ind w:left="0" w:firstLine="0"/>
        <w:jc w:val="left"/>
        <w:outlineLvl w:val="3"/>
        <w:rPr>
          <w:rFonts w:ascii="Times New Roman" w:hAnsi="Times New Roman"/>
          <w:kern w:val="0"/>
          <w:sz w:val="21"/>
        </w:rPr>
      </w:pPr>
      <w:r>
        <w:rPr>
          <w:rFonts w:ascii="Times New Roman" w:hAnsi="Times New Roman"/>
          <w:kern w:val="0"/>
          <w:sz w:val="21"/>
        </w:rPr>
        <w:t>目前，探查金属管线的方法有直接法、夹钳法、电磁感应法、磁梯度法等，探查非金属管线的方法有示踪电磁法、磁偶极感应法、地震波法、地质雷达法（电磁波法）等，具体方法的选择可参考CJJ61-2003的附录C“探查地下管线的物探方法”。</w:t>
      </w:r>
    </w:p>
    <w:p>
      <w:pPr>
        <w:pStyle w:val="40"/>
        <w:widowControl/>
        <w:numPr>
          <w:ilvl w:val="2"/>
          <w:numId w:val="80"/>
        </w:numPr>
        <w:spacing w:line="240" w:lineRule="auto"/>
        <w:ind w:left="0" w:firstLine="0"/>
        <w:jc w:val="left"/>
        <w:outlineLvl w:val="3"/>
        <w:rPr>
          <w:rFonts w:ascii="Times New Roman" w:hAnsi="Times New Roman"/>
          <w:kern w:val="0"/>
          <w:sz w:val="21"/>
        </w:rPr>
      </w:pPr>
      <w:r>
        <w:rPr>
          <w:rFonts w:ascii="Times New Roman" w:hAnsi="Times New Roman"/>
          <w:kern w:val="0"/>
          <w:sz w:val="21"/>
        </w:rPr>
        <w:t>本条参照CJJ61第4.3.4条确定。</w:t>
      </w:r>
    </w:p>
    <w:p>
      <w:pPr>
        <w:pStyle w:val="40"/>
        <w:widowControl/>
        <w:numPr>
          <w:ilvl w:val="2"/>
          <w:numId w:val="81"/>
        </w:numPr>
        <w:spacing w:line="240" w:lineRule="auto"/>
        <w:jc w:val="left"/>
        <w:outlineLvl w:val="3"/>
        <w:rPr>
          <w:rFonts w:ascii="Times New Roman" w:hAnsi="Times New Roman"/>
          <w:kern w:val="0"/>
          <w:sz w:val="21"/>
        </w:rPr>
      </w:pPr>
      <w:r>
        <w:rPr>
          <w:rFonts w:ascii="Times New Roman" w:hAnsi="Times New Roman"/>
          <w:kern w:val="0"/>
          <w:sz w:val="21"/>
        </w:rPr>
        <w:t>本条参照CJJ61第4.2.4条确定。</w:t>
      </w:r>
    </w:p>
    <w:p>
      <w:pPr>
        <w:pStyle w:val="40"/>
        <w:widowControl/>
        <w:numPr>
          <w:ilvl w:val="2"/>
          <w:numId w:val="81"/>
        </w:numPr>
        <w:spacing w:line="240" w:lineRule="auto"/>
        <w:ind w:left="0" w:firstLine="0"/>
        <w:jc w:val="left"/>
        <w:outlineLvl w:val="3"/>
        <w:rPr>
          <w:rFonts w:ascii="Times New Roman" w:hAnsi="Times New Roman"/>
          <w:kern w:val="0"/>
          <w:sz w:val="21"/>
        </w:rPr>
      </w:pPr>
      <w:r>
        <w:rPr>
          <w:rFonts w:ascii="Times New Roman" w:hAnsi="Times New Roman"/>
          <w:kern w:val="0"/>
          <w:sz w:val="21"/>
        </w:rPr>
        <w:t>本条参照CJJ61。</w:t>
      </w:r>
    </w:p>
    <w:p>
      <w:pPr>
        <w:pStyle w:val="40"/>
        <w:widowControl/>
        <w:numPr>
          <w:ilvl w:val="1"/>
          <w:numId w:val="71"/>
        </w:numPr>
        <w:spacing w:beforeLines="50" w:afterLines="50" w:line="240" w:lineRule="auto"/>
        <w:jc w:val="left"/>
        <w:textAlignment w:val="auto"/>
        <w:outlineLvl w:val="2"/>
        <w:rPr>
          <w:rFonts w:ascii="黑体" w:hAnsi="Times New Roman" w:eastAsia="黑体"/>
          <w:kern w:val="0"/>
          <w:sz w:val="21"/>
        </w:rPr>
      </w:pPr>
      <w:bookmarkStart w:id="528" w:name="_Toc6424597"/>
      <w:bookmarkStart w:id="529" w:name="_Toc6383978"/>
      <w:bookmarkStart w:id="530" w:name="_Toc110627379"/>
      <w:bookmarkStart w:id="531" w:name="_Toc533001826"/>
      <w:bookmarkStart w:id="532" w:name="_Toc6424741"/>
      <w:bookmarkStart w:id="533" w:name="_Toc527706858"/>
      <w:bookmarkStart w:id="534" w:name="_Toc6382312"/>
      <w:bookmarkStart w:id="535" w:name="_Toc533001906"/>
      <w:r>
        <w:rPr>
          <w:rFonts w:hint="eastAsia" w:ascii="黑体" w:hAnsi="Times New Roman" w:eastAsia="黑体"/>
          <w:kern w:val="0"/>
          <w:sz w:val="21"/>
        </w:rPr>
        <w:t>勘察成果及报告</w:t>
      </w:r>
      <w:bookmarkEnd w:id="528"/>
      <w:bookmarkEnd w:id="529"/>
      <w:bookmarkEnd w:id="530"/>
      <w:bookmarkEnd w:id="531"/>
      <w:bookmarkEnd w:id="532"/>
      <w:bookmarkEnd w:id="533"/>
      <w:bookmarkEnd w:id="534"/>
      <w:bookmarkEnd w:id="535"/>
    </w:p>
    <w:p>
      <w:pPr>
        <w:pStyle w:val="40"/>
        <w:widowControl/>
        <w:spacing w:beforeLines="50" w:afterLines="50" w:line="240" w:lineRule="auto"/>
        <w:jc w:val="left"/>
        <w:outlineLvl w:val="3"/>
        <w:rPr>
          <w:rFonts w:ascii="宋体" w:hAnsi="宋体" w:cs="宋体"/>
        </w:rPr>
      </w:pPr>
      <w:r>
        <w:rPr>
          <w:rFonts w:hint="eastAsia" w:ascii="黑体" w:hAnsi="黑体" w:eastAsia="黑体" w:cs="宋体"/>
          <w:kern w:val="0"/>
          <w:sz w:val="21"/>
        </w:rPr>
        <w:t>4</w:t>
      </w:r>
      <w:r>
        <w:rPr>
          <w:rFonts w:ascii="黑体" w:hAnsi="黑体" w:eastAsia="黑体" w:cs="宋体"/>
          <w:kern w:val="0"/>
          <w:sz w:val="21"/>
        </w:rPr>
        <w:t>.4.1-4.5</w:t>
      </w:r>
      <w:r>
        <w:rPr>
          <w:rFonts w:hint="eastAsia" w:ascii="宋体" w:hAnsi="宋体" w:cs="宋体"/>
          <w:kern w:val="0"/>
          <w:sz w:val="21"/>
        </w:rPr>
        <w:t>勘察报告内容应根据任务要求，勘察区域的地理、地质特征和工程地质环境特征，以及顶管工程项目的具体情况确定。为了便于工作，本节规定了勘察报告内容的基本要求，这些内容可根据上述原则作适当增减。对地质条件简单和勘察工作量小的工程，勘察报告可适当简化，采用图表形式，并附必要的文字说明。</w:t>
      </w:r>
    </w:p>
    <w:p>
      <w:pPr>
        <w:pStyle w:val="40"/>
        <w:widowControl/>
        <w:numPr>
          <w:ilvl w:val="0"/>
          <w:numId w:val="71"/>
        </w:numPr>
        <w:spacing w:beforeLines="100" w:afterLines="100" w:line="240" w:lineRule="auto"/>
        <w:outlineLvl w:val="1"/>
        <w:rPr>
          <w:rFonts w:ascii="黑体" w:hAnsi="Times New Roman" w:eastAsia="黑体"/>
          <w:kern w:val="0"/>
          <w:sz w:val="21"/>
          <w:szCs w:val="20"/>
        </w:rPr>
      </w:pPr>
      <w:bookmarkStart w:id="536" w:name="_Toc6424598"/>
      <w:bookmarkStart w:id="537" w:name="_Toc527706859"/>
      <w:bookmarkStart w:id="538" w:name="_Toc533001827"/>
      <w:bookmarkStart w:id="539" w:name="_Toc6424742"/>
      <w:bookmarkStart w:id="540" w:name="_Toc6383979"/>
      <w:bookmarkStart w:id="541" w:name="_Toc6382313"/>
      <w:bookmarkStart w:id="542" w:name="_Toc533001907"/>
      <w:bookmarkStart w:id="543" w:name="_Toc110627380"/>
      <w:r>
        <w:rPr>
          <w:rFonts w:hint="eastAsia" w:ascii="黑体" w:hAnsi="Times New Roman" w:eastAsia="黑体"/>
          <w:kern w:val="0"/>
          <w:sz w:val="21"/>
          <w:szCs w:val="20"/>
        </w:rPr>
        <w:t>工程设计</w:t>
      </w:r>
      <w:bookmarkEnd w:id="536"/>
      <w:bookmarkEnd w:id="537"/>
      <w:bookmarkEnd w:id="538"/>
      <w:bookmarkEnd w:id="539"/>
      <w:bookmarkEnd w:id="540"/>
      <w:bookmarkEnd w:id="541"/>
      <w:bookmarkEnd w:id="542"/>
      <w:bookmarkEnd w:id="543"/>
    </w:p>
    <w:p>
      <w:pPr>
        <w:pStyle w:val="40"/>
        <w:widowControl/>
        <w:numPr>
          <w:ilvl w:val="1"/>
          <w:numId w:val="71"/>
        </w:numPr>
        <w:spacing w:beforeLines="50" w:afterLines="50" w:line="240" w:lineRule="auto"/>
        <w:jc w:val="left"/>
        <w:outlineLvl w:val="2"/>
        <w:rPr>
          <w:rFonts w:ascii="黑体" w:hAnsi="Times New Roman" w:eastAsia="黑体"/>
          <w:kern w:val="0"/>
          <w:sz w:val="21"/>
        </w:rPr>
      </w:pPr>
      <w:bookmarkStart w:id="544" w:name="_Toc6382314"/>
      <w:bookmarkStart w:id="545" w:name="_Toc6424599"/>
      <w:bookmarkStart w:id="546" w:name="_Toc527706860"/>
      <w:bookmarkStart w:id="547" w:name="_Toc6424743"/>
      <w:bookmarkStart w:id="548" w:name="_Toc533001828"/>
      <w:bookmarkStart w:id="549" w:name="_Toc533001908"/>
      <w:bookmarkStart w:id="550" w:name="_Toc6383980"/>
      <w:bookmarkStart w:id="551" w:name="_Toc110627381"/>
      <w:r>
        <w:rPr>
          <w:rFonts w:hint="eastAsia" w:ascii="黑体" w:hAnsi="Times New Roman" w:eastAsia="黑体"/>
          <w:kern w:val="0"/>
          <w:sz w:val="21"/>
        </w:rPr>
        <w:t>工程选线</w:t>
      </w:r>
      <w:bookmarkEnd w:id="544"/>
      <w:bookmarkEnd w:id="545"/>
      <w:bookmarkEnd w:id="546"/>
      <w:bookmarkEnd w:id="547"/>
      <w:bookmarkEnd w:id="548"/>
      <w:bookmarkEnd w:id="549"/>
      <w:bookmarkEnd w:id="550"/>
      <w:bookmarkEnd w:id="551"/>
    </w:p>
    <w:p>
      <w:pPr>
        <w:pStyle w:val="40"/>
        <w:widowControl/>
        <w:numPr>
          <w:ilvl w:val="2"/>
          <w:numId w:val="71"/>
        </w:numPr>
        <w:spacing w:beforeLines="100" w:line="240" w:lineRule="auto"/>
        <w:jc w:val="left"/>
        <w:outlineLvl w:val="3"/>
        <w:rPr>
          <w:rFonts w:ascii="宋体" w:hAnsi="宋体" w:cs="宋体"/>
        </w:rPr>
      </w:pPr>
      <w:r>
        <w:rPr>
          <w:rFonts w:hint="eastAsia" w:ascii="宋体" w:hAnsi="宋体" w:cs="宋体"/>
          <w:kern w:val="0"/>
          <w:sz w:val="21"/>
        </w:rPr>
        <w:t>从使用功能、顶管施工工艺等因素考虑，不建议采用较大的纵坡。</w:t>
      </w:r>
    </w:p>
    <w:p>
      <w:pPr>
        <w:pStyle w:val="40"/>
        <w:widowControl/>
        <w:numPr>
          <w:ilvl w:val="2"/>
          <w:numId w:val="71"/>
        </w:numPr>
        <w:spacing w:line="240" w:lineRule="auto"/>
        <w:jc w:val="left"/>
        <w:outlineLvl w:val="3"/>
        <w:rPr>
          <w:rFonts w:ascii="Times New Roman" w:hAnsi="Times New Roman"/>
          <w:kern w:val="0"/>
          <w:sz w:val="21"/>
        </w:rPr>
      </w:pPr>
      <w:r>
        <w:rPr>
          <w:rFonts w:ascii="Times New Roman" w:hAnsi="Times New Roman"/>
          <w:kern w:val="0"/>
          <w:sz w:val="21"/>
        </w:rPr>
        <w:t>规定管道上覆土层厚度主要是为了减少地面沉降或隆起。另外，也有管道和施工安全方面考虑。本规程在参考CECS 246的基础上，进一步明确了：1）顶管穿越江河时管道应布设河流冲刷线和规划河底以下；2）穿越铁路、公路、堤防或其他设施时，管道上部覆土厚度应遵守铁路、公路、堤防或其他设施的相关安全规定。</w:t>
      </w:r>
    </w:p>
    <w:p>
      <w:pPr>
        <w:pStyle w:val="40"/>
        <w:widowControl/>
        <w:spacing w:line="240" w:lineRule="auto"/>
        <w:rPr>
          <w:rFonts w:ascii="Times New Roman" w:hAnsi="Times New Roman"/>
          <w:kern w:val="0"/>
          <w:sz w:val="21"/>
          <w:szCs w:val="20"/>
        </w:rPr>
      </w:pPr>
      <w:r>
        <w:rPr>
          <w:rFonts w:ascii="黑体" w:hAnsi="黑体" w:eastAsia="黑体"/>
          <w:kern w:val="0"/>
          <w:sz w:val="21"/>
          <w:szCs w:val="20"/>
        </w:rPr>
        <w:t>5.1.4.2</w:t>
      </w:r>
      <w:r>
        <w:rPr>
          <w:rFonts w:ascii="Times New Roman" w:hAnsi="Times New Roman"/>
          <w:kern w:val="0"/>
          <w:sz w:val="21"/>
          <w:szCs w:val="20"/>
        </w:rPr>
        <w:t>当建（构）筑物桩基础在顶管顶进范围内，应考虑在基底土体加固或基础托换措施后，顶管可直接顶穿桩基础。</w:t>
      </w:r>
    </w:p>
    <w:p>
      <w:pPr>
        <w:pStyle w:val="40"/>
        <w:widowControl/>
        <w:spacing w:line="240" w:lineRule="auto"/>
        <w:rPr>
          <w:rFonts w:ascii="Times New Roman" w:hAnsi="Times New Roman"/>
        </w:rPr>
      </w:pPr>
      <w:r>
        <w:rPr>
          <w:rFonts w:ascii="黑体" w:hAnsi="黑体" w:eastAsia="黑体"/>
          <w:kern w:val="0"/>
          <w:sz w:val="21"/>
          <w:szCs w:val="20"/>
        </w:rPr>
        <w:t>5.1.4.3</w:t>
      </w:r>
      <w:r>
        <w:rPr>
          <w:rFonts w:ascii="Times New Roman" w:hAnsi="Times New Roman"/>
          <w:kern w:val="0"/>
          <w:sz w:val="21"/>
          <w:szCs w:val="20"/>
        </w:rPr>
        <w:t>建（构）筑物的监测包括沉降、位移、倾斜和裂缝观测，沉降监测可采用水准测量、连通管量测、电子水平尺等方法。地层变形监测包括土体分层沉降和水平位移。顶管掘进参数应根据地层和建（构）筑物变形监测数据分析后及时进行优化和调整。</w:t>
      </w:r>
    </w:p>
    <w:p>
      <w:pPr>
        <w:pStyle w:val="40"/>
        <w:widowControl/>
        <w:spacing w:line="240" w:lineRule="auto"/>
        <w:rPr>
          <w:rFonts w:ascii="Times New Roman" w:hAnsi="Times New Roman"/>
        </w:rPr>
      </w:pPr>
      <w:r>
        <w:rPr>
          <w:rFonts w:ascii="黑体" w:hAnsi="黑体" w:eastAsia="黑体"/>
          <w:kern w:val="0"/>
          <w:sz w:val="21"/>
          <w:szCs w:val="20"/>
        </w:rPr>
        <w:t>5.1.4.6</w:t>
      </w:r>
      <w:r>
        <w:rPr>
          <w:rFonts w:ascii="Times New Roman" w:hAnsi="Times New Roman"/>
          <w:kern w:val="0"/>
          <w:sz w:val="21"/>
          <w:szCs w:val="20"/>
        </w:rPr>
        <w:t>本条参照国家标准GB 50289-2015第4.1.7条规定。综合管廊一般宜与城市快速路、主干路、铁路、轨道交通、公路等平行布置，如需穿越时，宜尽量垂直穿越，条件受限时，为减少交叉距离，规定交叉角不宜小于60°，如图1所示。</w:t>
      </w:r>
    </w:p>
    <w:p>
      <w:pPr>
        <w:autoSpaceDE w:val="0"/>
        <w:autoSpaceDN w:val="0"/>
        <w:spacing w:line="240" w:lineRule="auto"/>
        <w:jc w:val="center"/>
        <w:rPr>
          <w:rFonts w:ascii="宋体" w:hAnsi="Times New Roman" w:cs="宋体"/>
          <w:color w:val="000000"/>
          <w:kern w:val="0"/>
          <w:sz w:val="24"/>
          <w:szCs w:val="24"/>
          <w:lang w:val="zh-CN"/>
        </w:rPr>
      </w:pPr>
      <w:r>
        <w:rPr>
          <w:rFonts w:hint="eastAsia" w:ascii="宋体" w:hAnsi="Times New Roman" w:cs="宋体"/>
          <w:color w:val="000000"/>
          <w:kern w:val="0"/>
          <w:sz w:val="24"/>
          <w:szCs w:val="24"/>
        </w:rPr>
        <w:drawing>
          <wp:inline distT="0" distB="0" distL="114300" distR="114300">
            <wp:extent cx="4876800" cy="2597150"/>
            <wp:effectExtent l="0" t="0" r="0" b="6350"/>
            <wp:docPr id="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pic:cNvPicPr>
                      <a:picLocks noChangeAspect="1"/>
                    </pic:cNvPicPr>
                  </pic:nvPicPr>
                  <pic:blipFill>
                    <a:blip r:embed="rId186"/>
                    <a:stretch>
                      <a:fillRect/>
                    </a:stretch>
                  </pic:blipFill>
                  <pic:spPr>
                    <a:xfrm>
                      <a:off x="0" y="0"/>
                      <a:ext cx="4876800" cy="2597150"/>
                    </a:xfrm>
                    <a:prstGeom prst="rect">
                      <a:avLst/>
                    </a:prstGeom>
                    <a:noFill/>
                    <a:ln>
                      <a:noFill/>
                    </a:ln>
                  </pic:spPr>
                </pic:pic>
              </a:graphicData>
            </a:graphic>
          </wp:inline>
        </w:drawing>
      </w:r>
    </w:p>
    <w:p>
      <w:pPr>
        <w:autoSpaceDE w:val="0"/>
        <w:autoSpaceDN w:val="0"/>
        <w:spacing w:line="240" w:lineRule="auto"/>
        <w:jc w:val="center"/>
        <w:rPr>
          <w:rFonts w:ascii="黑体" w:hAnsi="宋体" w:eastAsia="黑体" w:cs="宋体"/>
          <w:color w:val="000000"/>
          <w:kern w:val="0"/>
          <w:lang w:val="zh-CN"/>
        </w:rPr>
      </w:pPr>
      <w:r>
        <w:rPr>
          <w:rFonts w:hint="eastAsia" w:ascii="黑体" w:hAnsi="宋体" w:eastAsia="黑体" w:cs="宋体"/>
          <w:color w:val="000000"/>
          <w:kern w:val="0"/>
          <w:lang w:val="zh-CN"/>
        </w:rPr>
        <w:t>图</w:t>
      </w:r>
      <w:r>
        <w:rPr>
          <w:rFonts w:hint="eastAsia" w:ascii="黑体" w:hAnsi="宋体" w:eastAsia="黑体" w:cs="黑体"/>
          <w:color w:val="000000"/>
          <w:kern w:val="0"/>
          <w:lang w:val="zh-CN"/>
        </w:rPr>
        <w:t>1</w:t>
      </w:r>
      <w:r>
        <w:rPr>
          <w:rFonts w:hint="eastAsia" w:ascii="黑体" w:hAnsi="宋体" w:eastAsia="黑体" w:cs="宋体"/>
          <w:color w:val="000000"/>
          <w:kern w:val="0"/>
          <w:lang w:val="zh-CN"/>
        </w:rPr>
        <w:t xml:space="preserve"> 综合管廊最小交叉角示意图</w:t>
      </w:r>
    </w:p>
    <w:p>
      <w:pPr>
        <w:pStyle w:val="40"/>
        <w:widowControl/>
        <w:numPr>
          <w:ilvl w:val="3"/>
          <w:numId w:val="82"/>
        </w:numPr>
        <w:tabs>
          <w:tab w:val="left" w:pos="0"/>
        </w:tabs>
        <w:spacing w:line="240" w:lineRule="auto"/>
        <w:rPr>
          <w:rFonts w:ascii="Times New Roman" w:hAnsi="Times New Roman"/>
        </w:rPr>
      </w:pPr>
      <w:r>
        <w:rPr>
          <w:rFonts w:ascii="Times New Roman" w:hAnsi="Times New Roman"/>
          <w:kern w:val="0"/>
          <w:sz w:val="21"/>
          <w:szCs w:val="20"/>
        </w:rPr>
        <w:t>本条参照CECS 246的相关规定。</w:t>
      </w:r>
    </w:p>
    <w:p>
      <w:pPr>
        <w:pStyle w:val="40"/>
        <w:widowControl/>
        <w:numPr>
          <w:ilvl w:val="3"/>
          <w:numId w:val="82"/>
        </w:numPr>
        <w:tabs>
          <w:tab w:val="left" w:pos="0"/>
        </w:tabs>
        <w:spacing w:line="240" w:lineRule="auto"/>
        <w:rPr>
          <w:rFonts w:ascii="Times New Roman" w:hAnsi="Times New Roman"/>
        </w:rPr>
      </w:pPr>
      <w:r>
        <w:rPr>
          <w:rFonts w:ascii="Times New Roman" w:hAnsi="Times New Roman"/>
          <w:kern w:val="0"/>
          <w:sz w:val="21"/>
          <w:szCs w:val="20"/>
        </w:rPr>
        <w:t>本条参照国家标准DL/T 5221-2005第12.1.8条规定。</w:t>
      </w:r>
    </w:p>
    <w:p>
      <w:pPr>
        <w:pStyle w:val="40"/>
        <w:widowControl/>
        <w:numPr>
          <w:ilvl w:val="1"/>
          <w:numId w:val="71"/>
        </w:numPr>
        <w:spacing w:beforeLines="50" w:afterLines="50" w:line="240" w:lineRule="auto"/>
        <w:jc w:val="left"/>
        <w:outlineLvl w:val="2"/>
        <w:rPr>
          <w:rFonts w:ascii="黑体" w:hAnsi="Times New Roman" w:eastAsia="黑体"/>
          <w:kern w:val="0"/>
          <w:sz w:val="21"/>
        </w:rPr>
      </w:pPr>
      <w:bookmarkStart w:id="552" w:name="_Toc6424600"/>
      <w:bookmarkStart w:id="553" w:name="_Toc6382315"/>
      <w:bookmarkStart w:id="554" w:name="_Toc527706861"/>
      <w:bookmarkStart w:id="555" w:name="_Toc6424744"/>
      <w:bookmarkStart w:id="556" w:name="_Toc533001909"/>
      <w:bookmarkStart w:id="557" w:name="_Toc6383981"/>
      <w:bookmarkStart w:id="558" w:name="_Toc533001829"/>
      <w:bookmarkStart w:id="559" w:name="_Toc110627382"/>
      <w:r>
        <w:rPr>
          <w:rFonts w:hint="eastAsia" w:ascii="黑体" w:hAnsi="Times New Roman" w:eastAsia="黑体"/>
          <w:kern w:val="0"/>
          <w:sz w:val="21"/>
        </w:rPr>
        <w:t>管节断面设计</w:t>
      </w:r>
      <w:bookmarkEnd w:id="552"/>
      <w:bookmarkEnd w:id="553"/>
      <w:bookmarkEnd w:id="554"/>
      <w:bookmarkEnd w:id="555"/>
      <w:bookmarkEnd w:id="556"/>
      <w:bookmarkEnd w:id="557"/>
      <w:bookmarkEnd w:id="558"/>
      <w:bookmarkEnd w:id="559"/>
    </w:p>
    <w:p>
      <w:pPr>
        <w:pStyle w:val="40"/>
        <w:widowControl/>
        <w:numPr>
          <w:ilvl w:val="2"/>
          <w:numId w:val="71"/>
        </w:numPr>
        <w:spacing w:line="240" w:lineRule="auto"/>
        <w:jc w:val="left"/>
        <w:outlineLvl w:val="3"/>
        <w:rPr>
          <w:rFonts w:ascii="Times New Roman" w:hAnsi="Times New Roman"/>
          <w:kern w:val="0"/>
          <w:sz w:val="21"/>
        </w:rPr>
      </w:pPr>
      <w:r>
        <w:rPr>
          <w:rFonts w:ascii="Times New Roman" w:hAnsi="Times New Roman"/>
          <w:kern w:val="0"/>
          <w:sz w:val="21"/>
        </w:rPr>
        <w:t>本条参照《城市综合管廊工程技术规范》第5.3.1条规定。</w:t>
      </w:r>
    </w:p>
    <w:p>
      <w:pPr>
        <w:pStyle w:val="40"/>
        <w:widowControl/>
        <w:numPr>
          <w:ilvl w:val="2"/>
          <w:numId w:val="71"/>
        </w:numPr>
        <w:spacing w:line="240" w:lineRule="auto"/>
        <w:jc w:val="left"/>
        <w:outlineLvl w:val="3"/>
        <w:rPr>
          <w:rFonts w:ascii="Times New Roman" w:hAnsi="Times New Roman"/>
          <w:kern w:val="0"/>
          <w:sz w:val="21"/>
        </w:rPr>
      </w:pPr>
      <w:r>
        <w:rPr>
          <w:rFonts w:ascii="Times New Roman" w:hAnsi="Times New Roman"/>
          <w:kern w:val="0"/>
          <w:sz w:val="21"/>
        </w:rPr>
        <w:t>本条参照《城市综合管廊工程技术规范》第5.3.2条规定。</w:t>
      </w:r>
    </w:p>
    <w:p>
      <w:pPr>
        <w:pStyle w:val="40"/>
        <w:widowControl/>
        <w:numPr>
          <w:ilvl w:val="2"/>
          <w:numId w:val="71"/>
        </w:numPr>
        <w:spacing w:line="240" w:lineRule="auto"/>
        <w:jc w:val="left"/>
        <w:outlineLvl w:val="3"/>
        <w:rPr>
          <w:rFonts w:ascii="Times New Roman" w:hAnsi="Times New Roman"/>
          <w:kern w:val="0"/>
          <w:sz w:val="21"/>
        </w:rPr>
      </w:pPr>
      <w:r>
        <w:rPr>
          <w:rFonts w:ascii="Times New Roman" w:hAnsi="Times New Roman"/>
          <w:kern w:val="0"/>
          <w:sz w:val="21"/>
        </w:rPr>
        <w:t>钢筋混凝土管接口不平整，承力面必须设置木垫圈，并用胶粘剂粘在传力面上。</w:t>
      </w:r>
    </w:p>
    <w:p>
      <w:pPr>
        <w:pStyle w:val="40"/>
        <w:widowControl/>
        <w:numPr>
          <w:ilvl w:val="2"/>
          <w:numId w:val="71"/>
        </w:numPr>
        <w:spacing w:line="240" w:lineRule="auto"/>
        <w:jc w:val="left"/>
        <w:outlineLvl w:val="3"/>
        <w:rPr>
          <w:rFonts w:ascii="Times New Roman" w:hAnsi="Times New Roman"/>
          <w:kern w:val="0"/>
          <w:sz w:val="21"/>
        </w:rPr>
      </w:pPr>
      <w:r>
        <w:rPr>
          <w:rFonts w:ascii="Times New Roman" w:hAnsi="Times New Roman"/>
          <w:kern w:val="0"/>
          <w:sz w:val="21"/>
        </w:rPr>
        <w:t>不同接头形式的尺寸偏差，应符合现行行业标准JC/T 640的有关规定。</w:t>
      </w:r>
    </w:p>
    <w:p>
      <w:pPr>
        <w:pStyle w:val="40"/>
        <w:widowControl/>
        <w:numPr>
          <w:ilvl w:val="1"/>
          <w:numId w:val="71"/>
        </w:numPr>
        <w:spacing w:beforeLines="50" w:afterLines="50" w:line="240" w:lineRule="auto"/>
        <w:jc w:val="left"/>
        <w:outlineLvl w:val="2"/>
        <w:rPr>
          <w:rFonts w:ascii="黑体" w:hAnsi="Times New Roman" w:eastAsia="黑体"/>
          <w:kern w:val="0"/>
          <w:sz w:val="21"/>
        </w:rPr>
      </w:pPr>
      <w:bookmarkStart w:id="560" w:name="_Toc110627383"/>
      <w:bookmarkStart w:id="561" w:name="_Toc527706862"/>
      <w:bookmarkStart w:id="562" w:name="_Toc6383982"/>
      <w:bookmarkStart w:id="563" w:name="_Toc6382316"/>
      <w:bookmarkStart w:id="564" w:name="_Toc533001910"/>
      <w:bookmarkStart w:id="565" w:name="_Toc533001830"/>
      <w:bookmarkStart w:id="566" w:name="_Toc6424745"/>
      <w:bookmarkStart w:id="567" w:name="_Toc6424601"/>
      <w:r>
        <w:rPr>
          <w:rFonts w:hint="eastAsia" w:ascii="黑体" w:hAnsi="Times New Roman" w:eastAsia="黑体"/>
          <w:kern w:val="0"/>
          <w:sz w:val="21"/>
        </w:rPr>
        <w:t>管节结构设计</w:t>
      </w:r>
      <w:bookmarkEnd w:id="560"/>
      <w:bookmarkEnd w:id="561"/>
      <w:bookmarkEnd w:id="562"/>
      <w:bookmarkEnd w:id="563"/>
      <w:bookmarkEnd w:id="564"/>
      <w:bookmarkEnd w:id="565"/>
      <w:bookmarkEnd w:id="566"/>
      <w:bookmarkEnd w:id="567"/>
    </w:p>
    <w:p>
      <w:pPr>
        <w:pStyle w:val="40"/>
        <w:widowControl/>
        <w:numPr>
          <w:ilvl w:val="3"/>
          <w:numId w:val="71"/>
        </w:numPr>
        <w:tabs>
          <w:tab w:val="left" w:pos="0"/>
        </w:tabs>
        <w:spacing w:line="240" w:lineRule="auto"/>
      </w:pPr>
      <w:r>
        <w:rPr>
          <w:rFonts w:hint="eastAsia" w:ascii="宋体" w:hAnsi="Times New Roman"/>
          <w:kern w:val="0"/>
          <w:sz w:val="21"/>
          <w:szCs w:val="20"/>
        </w:rPr>
        <w:t>永久作用包括结构自重、土压力、预加应力、重力流管道内的水重、混凝土收缩和徐变产生的荷载、地基的不均匀沉降等。可变作用包括人群载荷、车辆载荷、管线及附件荷载、压力管道内的静水压力（运行工作压力或设计内水压力）及真空压力、地表水或地下水及浮力、温度作用、冻胀力、施工荷载等。</w:t>
      </w:r>
    </w:p>
    <w:p>
      <w:pPr>
        <w:spacing w:line="240" w:lineRule="auto"/>
        <w:ind w:firstLine="420"/>
        <w:rPr>
          <w:lang w:val="zh-CN"/>
        </w:rPr>
      </w:pPr>
      <w:r>
        <w:rPr>
          <w:rFonts w:hint="eastAsia" w:ascii="Times New Roman" w:hAnsi="Times New Roman" w:cs="宋体"/>
          <w:szCs w:val="24"/>
          <w:lang w:val="zh-CN"/>
        </w:rPr>
        <w:t>作用在综合管廊结构上的荷载须考虑施工阶段以及使用过程中荷载的变化，选择使整体结构或预制构件应力最大、工作状态最为不利的荷载组合进行设计。地面的车辆荷载一般简化为与结构埋深有关的均布荷载，但覆土较浅时应按实际情况计算。</w:t>
      </w:r>
    </w:p>
    <w:p>
      <w:pPr>
        <w:pStyle w:val="40"/>
        <w:widowControl/>
        <w:numPr>
          <w:ilvl w:val="3"/>
          <w:numId w:val="83"/>
        </w:numPr>
        <w:tabs>
          <w:tab w:val="left" w:pos="0"/>
        </w:tabs>
        <w:spacing w:line="240" w:lineRule="auto"/>
        <w:rPr>
          <w:rFonts w:ascii="宋体" w:hAnsi="Times New Roman"/>
          <w:kern w:val="0"/>
          <w:sz w:val="21"/>
          <w:szCs w:val="20"/>
        </w:rPr>
      </w:pPr>
      <w:r>
        <w:rPr>
          <w:rFonts w:hint="eastAsia" w:ascii="宋体" w:hAnsi="Times New Roman"/>
          <w:kern w:val="0"/>
          <w:sz w:val="21"/>
          <w:szCs w:val="20"/>
        </w:rPr>
        <w:t>可变作用准永久值为可变作用的标准值乘以作用的准永久值系数。</w:t>
      </w:r>
    </w:p>
    <w:p>
      <w:pPr>
        <w:pStyle w:val="40"/>
        <w:widowControl/>
        <w:numPr>
          <w:ilvl w:val="3"/>
          <w:numId w:val="84"/>
        </w:numPr>
        <w:tabs>
          <w:tab w:val="left" w:pos="0"/>
        </w:tabs>
        <w:spacing w:line="240" w:lineRule="auto"/>
        <w:rPr>
          <w:rFonts w:ascii="宋体" w:hAnsi="Times New Roman"/>
          <w:kern w:val="0"/>
          <w:sz w:val="21"/>
          <w:szCs w:val="20"/>
        </w:rPr>
      </w:pPr>
      <w:r>
        <w:rPr>
          <w:rFonts w:hint="eastAsia" w:ascii="宋体" w:hAnsi="Times New Roman"/>
          <w:kern w:val="0"/>
          <w:sz w:val="21"/>
          <w:szCs w:val="20"/>
        </w:rPr>
        <w:t>综合管廊属于狭长型结构，当地质条件复杂时，往往会产生不均匀沉降，对综合管廊结构产生内力。当能够设置变形缝时，尽量采取变形缝的方式来消除由于不均匀沉降产生的内力。当由于外界条件约束不能够设置变形缝时，应考虑地基不均匀沉降的影响。</w:t>
      </w:r>
    </w:p>
    <w:p>
      <w:pPr>
        <w:pStyle w:val="40"/>
        <w:widowControl/>
        <w:numPr>
          <w:ilvl w:val="2"/>
          <w:numId w:val="84"/>
        </w:numPr>
        <w:spacing w:line="240" w:lineRule="auto"/>
        <w:jc w:val="left"/>
        <w:outlineLvl w:val="3"/>
        <w:rPr>
          <w:rFonts w:ascii="宋体" w:hAnsi="宋体" w:cs="宋体"/>
          <w:lang w:val="zh-CN"/>
        </w:rPr>
      </w:pPr>
      <w:r>
        <w:rPr>
          <w:rFonts w:hint="eastAsia" w:ascii="宋体" w:hAnsi="宋体" w:cs="宋体"/>
          <w:kern w:val="0"/>
          <w:sz w:val="21"/>
          <w:lang w:val="zh-CN"/>
        </w:rPr>
        <w:t>当覆盖层土体部分在地下水以上，部分在地下水以下时，地下水以上取实重，地下水以下土重取有效重度。</w:t>
      </w:r>
    </w:p>
    <w:p>
      <w:pPr>
        <w:pStyle w:val="40"/>
        <w:widowControl/>
        <w:numPr>
          <w:ilvl w:val="2"/>
          <w:numId w:val="84"/>
        </w:numPr>
        <w:spacing w:line="240" w:lineRule="auto"/>
        <w:jc w:val="left"/>
        <w:outlineLvl w:val="3"/>
        <w:rPr>
          <w:rFonts w:ascii="Times New Roman" w:hAnsi="Times New Roman"/>
          <w:kern w:val="0"/>
          <w:sz w:val="21"/>
          <w:lang w:val="zh-CN"/>
        </w:rPr>
      </w:pPr>
      <w:r>
        <w:rPr>
          <w:rFonts w:ascii="Times New Roman" w:hAnsi="Times New Roman"/>
          <w:kern w:val="0"/>
          <w:sz w:val="21"/>
          <w:lang w:val="zh-CN"/>
        </w:rPr>
        <w:t>钢筋混凝土管道内力计算参照CECS 246-2008第8.2.4条规定。</w:t>
      </w:r>
    </w:p>
    <w:p>
      <w:pPr>
        <w:pStyle w:val="40"/>
        <w:widowControl/>
        <w:numPr>
          <w:ilvl w:val="2"/>
          <w:numId w:val="84"/>
        </w:numPr>
        <w:spacing w:line="240" w:lineRule="auto"/>
        <w:jc w:val="left"/>
        <w:outlineLvl w:val="3"/>
        <w:rPr>
          <w:rFonts w:ascii="Times New Roman" w:hAnsi="Times New Roman"/>
          <w:kern w:val="0"/>
          <w:sz w:val="21"/>
          <w:lang w:val="zh-CN"/>
        </w:rPr>
      </w:pPr>
      <w:r>
        <w:rPr>
          <w:rFonts w:ascii="Times New Roman" w:hAnsi="Times New Roman"/>
          <w:kern w:val="0"/>
          <w:sz w:val="21"/>
          <w:lang w:val="zh-CN"/>
        </w:rPr>
        <w:t>钢筋混凝土管极限状态计算参照CECS 246-2008第7.2.3和7.3.2条规定</w:t>
      </w:r>
    </w:p>
    <w:p>
      <w:pPr>
        <w:pStyle w:val="40"/>
        <w:widowControl/>
        <w:spacing w:line="240" w:lineRule="auto"/>
        <w:rPr>
          <w:rFonts w:ascii="Times New Roman" w:hAnsi="Times New Roman"/>
        </w:rPr>
      </w:pPr>
      <w:r>
        <w:rPr>
          <w:rFonts w:ascii="黑体" w:hAnsi="黑体" w:eastAsia="黑体"/>
          <w:kern w:val="0"/>
          <w:sz w:val="21"/>
          <w:szCs w:val="20"/>
        </w:rPr>
        <w:t>5.3.6.4</w:t>
      </w:r>
      <w:r>
        <w:rPr>
          <w:rFonts w:ascii="Times New Roman" w:hAnsi="Times New Roman"/>
          <w:kern w:val="0"/>
          <w:sz w:val="21"/>
          <w:szCs w:val="20"/>
        </w:rPr>
        <w:t>综合管廊顶管的接地应满足各类管线的接地需求：综合管廊接地装置接地电阻值应符合国家标准GB/T 50065的有关规定。当接地电阻值不满足要求时，可通过经济技术比较增大接地电阻，并校验接触电位差和跨步电位差，且综合接地电阻应不大于1Ω。</w:t>
      </w:r>
    </w:p>
    <w:p>
      <w:pPr>
        <w:pStyle w:val="40"/>
        <w:widowControl/>
        <w:numPr>
          <w:ilvl w:val="2"/>
          <w:numId w:val="84"/>
        </w:numPr>
        <w:spacing w:line="240" w:lineRule="auto"/>
        <w:jc w:val="left"/>
        <w:outlineLvl w:val="3"/>
        <w:rPr>
          <w:rFonts w:ascii="Times New Roman" w:hAnsi="Times New Roman"/>
        </w:rPr>
      </w:pPr>
      <w:r>
        <w:rPr>
          <w:rFonts w:ascii="Times New Roman" w:hAnsi="Times New Roman"/>
          <w:kern w:val="0"/>
          <w:sz w:val="21"/>
        </w:rPr>
        <w:t>设计时可根据实际情况进行综合管廊顶管的抗震验算，可参考GB 50011</w:t>
      </w:r>
      <w:r>
        <w:rPr>
          <w:rFonts w:hint="eastAsia" w:ascii="Times New Roman" w:hAnsi="宋体" w:cs="宋体"/>
          <w:kern w:val="0"/>
          <w:sz w:val="21"/>
        </w:rPr>
        <w:t>、</w:t>
      </w:r>
      <w:r>
        <w:rPr>
          <w:rFonts w:ascii="Times New Roman" w:hAnsi="Times New Roman"/>
          <w:kern w:val="0"/>
          <w:sz w:val="21"/>
        </w:rPr>
        <w:t>GB50909</w:t>
      </w:r>
      <w:r>
        <w:rPr>
          <w:rFonts w:hint="eastAsia" w:ascii="Times New Roman" w:hAnsi="宋体" w:cs="宋体"/>
          <w:kern w:val="0"/>
          <w:sz w:val="21"/>
        </w:rPr>
        <w:t>和</w:t>
      </w:r>
      <w:r>
        <w:rPr>
          <w:rFonts w:ascii="Times New Roman" w:hAnsi="Times New Roman"/>
          <w:kern w:val="0"/>
          <w:sz w:val="21"/>
        </w:rPr>
        <w:t>GB 50332</w:t>
      </w:r>
      <w:r>
        <w:rPr>
          <w:rFonts w:hint="eastAsia" w:ascii="Times New Roman" w:hAnsi="宋体" w:cs="宋体"/>
          <w:kern w:val="0"/>
          <w:sz w:val="21"/>
        </w:rPr>
        <w:t>等。</w:t>
      </w:r>
    </w:p>
    <w:p>
      <w:pPr>
        <w:pStyle w:val="40"/>
        <w:widowControl/>
        <w:numPr>
          <w:ilvl w:val="2"/>
          <w:numId w:val="84"/>
        </w:numPr>
        <w:spacing w:line="240" w:lineRule="auto"/>
        <w:jc w:val="left"/>
        <w:outlineLvl w:val="3"/>
        <w:rPr>
          <w:rFonts w:ascii="Times New Roman" w:hAnsi="Times New Roman"/>
          <w:kern w:val="0"/>
          <w:sz w:val="21"/>
        </w:rPr>
      </w:pPr>
      <w:r>
        <w:rPr>
          <w:rFonts w:hint="eastAsia" w:ascii="Times New Roman" w:hAnsi="Times New Roman"/>
          <w:kern w:val="0"/>
          <w:sz w:val="21"/>
        </w:rPr>
        <w:t>在有可能液化的地层中，应注意检验其抗浮稳定性，并在必要时采取措施加固地基，以防地震时结构周围的场地液化。鉴于经采取措施加固后地基的动力特性将有变化，本条要求根据实测标准贯入锤击数与临界锤击数的比值确定液化折减系数，并进而计算地下连续墙和抗拔桩等的摩擦力。</w:t>
      </w:r>
    </w:p>
    <w:p>
      <w:pPr>
        <w:pStyle w:val="40"/>
        <w:widowControl/>
        <w:numPr>
          <w:ilvl w:val="1"/>
          <w:numId w:val="84"/>
        </w:numPr>
        <w:spacing w:beforeLines="50" w:afterLines="50" w:line="240" w:lineRule="auto"/>
        <w:jc w:val="left"/>
        <w:textAlignment w:val="baseline"/>
        <w:outlineLvl w:val="2"/>
        <w:rPr>
          <w:rFonts w:ascii="Times New Roman" w:hAnsi="Times New Roman"/>
        </w:rPr>
      </w:pPr>
      <w:bookmarkStart w:id="568" w:name="_Toc6424602"/>
      <w:bookmarkStart w:id="569" w:name="_Toc6424746"/>
      <w:bookmarkStart w:id="570" w:name="_Toc527706863"/>
      <w:bookmarkStart w:id="571" w:name="_Toc533001911"/>
      <w:bookmarkStart w:id="572" w:name="_Toc6383983"/>
      <w:bookmarkStart w:id="573" w:name="_Toc6382317"/>
      <w:bookmarkStart w:id="574" w:name="_Toc110627384"/>
      <w:bookmarkStart w:id="575" w:name="_Toc533001831"/>
      <w:r>
        <w:rPr>
          <w:rFonts w:hint="eastAsia" w:ascii="Times New Roman" w:hAnsi="宋体" w:cs="宋体"/>
          <w:kern w:val="0"/>
          <w:sz w:val="21"/>
        </w:rPr>
        <w:t>结构防水设计</w:t>
      </w:r>
      <w:bookmarkEnd w:id="568"/>
      <w:bookmarkEnd w:id="569"/>
      <w:bookmarkEnd w:id="570"/>
      <w:bookmarkEnd w:id="571"/>
      <w:bookmarkEnd w:id="572"/>
      <w:bookmarkEnd w:id="573"/>
      <w:bookmarkEnd w:id="574"/>
      <w:bookmarkEnd w:id="575"/>
    </w:p>
    <w:p>
      <w:pPr>
        <w:pStyle w:val="40"/>
        <w:widowControl/>
        <w:numPr>
          <w:ilvl w:val="2"/>
          <w:numId w:val="85"/>
        </w:numPr>
        <w:spacing w:line="240" w:lineRule="auto"/>
        <w:jc w:val="left"/>
        <w:outlineLvl w:val="3"/>
        <w:rPr>
          <w:rFonts w:ascii="Times New Roman" w:hAnsi="Times New Roman"/>
        </w:rPr>
      </w:pPr>
      <w:r>
        <w:rPr>
          <w:rFonts w:hint="eastAsia" w:ascii="Times New Roman" w:hAnsi="宋体" w:cs="宋体"/>
          <w:kern w:val="0"/>
          <w:sz w:val="21"/>
        </w:rPr>
        <w:t>根据国家标准《地下工程防水技术规范》</w:t>
      </w:r>
      <w:r>
        <w:rPr>
          <w:rFonts w:ascii="Times New Roman" w:hAnsi="Times New Roman"/>
          <w:kern w:val="0"/>
          <w:sz w:val="21"/>
        </w:rPr>
        <w:t>GB 50108-2008</w:t>
      </w:r>
      <w:r>
        <w:rPr>
          <w:rFonts w:hint="eastAsia" w:ascii="Times New Roman" w:hAnsi="宋体" w:cs="宋体"/>
          <w:kern w:val="0"/>
          <w:sz w:val="21"/>
        </w:rPr>
        <w:t>第</w:t>
      </w:r>
      <w:r>
        <w:rPr>
          <w:rFonts w:ascii="Times New Roman" w:hAnsi="Times New Roman"/>
          <w:kern w:val="0"/>
          <w:sz w:val="21"/>
        </w:rPr>
        <w:t>3.2.1</w:t>
      </w:r>
      <w:r>
        <w:rPr>
          <w:rFonts w:hint="eastAsia" w:ascii="Times New Roman" w:hAnsi="宋体" w:cs="宋体"/>
          <w:kern w:val="0"/>
          <w:sz w:val="21"/>
        </w:rPr>
        <w:t>条规定，综合管廊防水等级标准应为二级。顶管工程不应漏水，结构表面可有少量湿渍。总湿渍面积不应大于总防水面积的</w:t>
      </w:r>
      <w:r>
        <w:rPr>
          <w:rFonts w:ascii="Times New Roman" w:hAnsi="Times New Roman"/>
          <w:kern w:val="0"/>
          <w:sz w:val="21"/>
        </w:rPr>
        <w:t>1/1000</w:t>
      </w:r>
      <w:r>
        <w:rPr>
          <w:rFonts w:hint="eastAsia" w:ascii="Times New Roman" w:hAnsi="宋体" w:cs="宋体"/>
          <w:kern w:val="0"/>
          <w:sz w:val="21"/>
        </w:rPr>
        <w:t>；任意</w:t>
      </w:r>
      <w:r>
        <w:rPr>
          <w:rFonts w:ascii="Times New Roman" w:hAnsi="Times New Roman"/>
          <w:kern w:val="0"/>
          <w:sz w:val="21"/>
        </w:rPr>
        <w:t>100m2</w:t>
      </w:r>
      <w:r>
        <w:rPr>
          <w:rFonts w:hint="eastAsia" w:ascii="Times New Roman" w:hAnsi="宋体" w:cs="宋体"/>
          <w:kern w:val="0"/>
          <w:sz w:val="21"/>
        </w:rPr>
        <w:t>防水面积上的湿渍不超过</w:t>
      </w:r>
      <w:r>
        <w:rPr>
          <w:rFonts w:ascii="Times New Roman" w:hAnsi="Times New Roman"/>
          <w:kern w:val="0"/>
          <w:sz w:val="21"/>
        </w:rPr>
        <w:t>1</w:t>
      </w:r>
      <w:r>
        <w:rPr>
          <w:rFonts w:hint="eastAsia" w:ascii="Times New Roman" w:hAnsi="宋体" w:cs="宋体"/>
          <w:kern w:val="0"/>
          <w:sz w:val="21"/>
        </w:rPr>
        <w:t>处，单个湿渍的最大面积不得大于</w:t>
      </w:r>
      <w:r>
        <w:rPr>
          <w:rFonts w:ascii="Times New Roman" w:hAnsi="Times New Roman"/>
          <w:kern w:val="0"/>
          <w:sz w:val="21"/>
        </w:rPr>
        <w:t>0.1m2</w:t>
      </w:r>
      <w:r>
        <w:rPr>
          <w:rFonts w:hint="eastAsia" w:ascii="Times New Roman" w:hAnsi="宋体" w:cs="宋体"/>
          <w:kern w:val="0"/>
          <w:sz w:val="21"/>
        </w:rPr>
        <w:t>。管节接缝、注浆孔和洞门处等部位是管道结构的薄弱部位，应适当加强防水措施。</w:t>
      </w:r>
    </w:p>
    <w:p>
      <w:pPr>
        <w:pStyle w:val="40"/>
        <w:widowControl/>
        <w:numPr>
          <w:ilvl w:val="2"/>
          <w:numId w:val="85"/>
        </w:numPr>
        <w:spacing w:beforeLines="50" w:afterLines="50" w:line="240" w:lineRule="auto"/>
        <w:jc w:val="left"/>
        <w:outlineLvl w:val="3"/>
        <w:rPr>
          <w:rFonts w:ascii="Times New Roman" w:hAnsi="Times New Roman"/>
        </w:rPr>
      </w:pPr>
    </w:p>
    <w:p>
      <w:pPr>
        <w:pStyle w:val="40"/>
        <w:widowControl/>
        <w:spacing w:line="240" w:lineRule="auto"/>
        <w:rPr>
          <w:rFonts w:ascii="Times New Roman" w:hAnsi="Times New Roman"/>
        </w:rPr>
      </w:pPr>
      <w:r>
        <w:rPr>
          <w:rFonts w:hint="eastAsia" w:ascii="黑体" w:hAnsi="黑体" w:eastAsia="黑体"/>
          <w:kern w:val="0"/>
          <w:sz w:val="21"/>
          <w:szCs w:val="20"/>
        </w:rPr>
        <w:t>5</w:t>
      </w:r>
      <w:r>
        <w:rPr>
          <w:rFonts w:ascii="黑体" w:hAnsi="黑体" w:eastAsia="黑体"/>
          <w:kern w:val="0"/>
          <w:sz w:val="21"/>
          <w:szCs w:val="20"/>
        </w:rPr>
        <w:t>.4.2.1</w:t>
      </w:r>
      <w:r>
        <w:rPr>
          <w:rFonts w:hint="eastAsia" w:ascii="Times New Roman" w:hAnsi="宋体"/>
          <w:kern w:val="0"/>
          <w:sz w:val="21"/>
          <w:szCs w:val="20"/>
        </w:rPr>
        <w:t>混凝土的自防水性能主要受原材料和配合比的影响，适当的掺合料能够有效提高混凝土的密实度，外加剂的使用不仅能够改善混凝土的和易性、提高密实度，而且能够降低水胶比、提高混凝土的强度和耐久性。一般情况下，施工现场的混凝土生产、浇注和养护条件相比试验室的条件要差，影响因素较多且难以控制，因此试配混凝土的抗渗等级应比设计要求提高一级。</w:t>
      </w:r>
    </w:p>
    <w:p>
      <w:pPr>
        <w:pStyle w:val="40"/>
        <w:widowControl/>
        <w:spacing w:line="240" w:lineRule="auto"/>
        <w:rPr>
          <w:rFonts w:ascii="Times New Roman" w:hAnsi="Times New Roman"/>
        </w:rPr>
      </w:pPr>
      <w:r>
        <w:rPr>
          <w:rFonts w:hint="eastAsia" w:ascii="黑体" w:hAnsi="黑体" w:eastAsia="黑体"/>
          <w:kern w:val="0"/>
          <w:sz w:val="21"/>
          <w:szCs w:val="20"/>
        </w:rPr>
        <w:t>5</w:t>
      </w:r>
      <w:r>
        <w:rPr>
          <w:rFonts w:ascii="黑体" w:hAnsi="黑体" w:eastAsia="黑体"/>
          <w:kern w:val="0"/>
          <w:sz w:val="21"/>
          <w:szCs w:val="20"/>
        </w:rPr>
        <w:t xml:space="preserve">.4.2.3 </w:t>
      </w:r>
      <w:r>
        <w:rPr>
          <w:rFonts w:hint="eastAsia" w:ascii="Times New Roman" w:hAnsi="宋体"/>
          <w:kern w:val="0"/>
          <w:sz w:val="21"/>
          <w:szCs w:val="20"/>
        </w:rPr>
        <w:t>本条参照《地下工程防水技术规范》</w:t>
      </w:r>
      <w:r>
        <w:rPr>
          <w:rFonts w:ascii="Times New Roman" w:hAnsi="Times New Roman"/>
          <w:kern w:val="0"/>
          <w:sz w:val="21"/>
          <w:szCs w:val="20"/>
        </w:rPr>
        <w:t>GB 50108</w:t>
      </w:r>
      <w:r>
        <w:rPr>
          <w:rFonts w:hint="eastAsia" w:ascii="Times New Roman" w:hAnsi="宋体"/>
          <w:kern w:val="0"/>
          <w:sz w:val="21"/>
          <w:szCs w:val="20"/>
        </w:rPr>
        <w:t>中的相关内容进行规定划分。</w:t>
      </w:r>
    </w:p>
    <w:p>
      <w:pPr>
        <w:pStyle w:val="40"/>
        <w:widowControl/>
        <w:numPr>
          <w:ilvl w:val="2"/>
          <w:numId w:val="85"/>
        </w:numPr>
        <w:spacing w:beforeLines="50" w:afterLines="50" w:line="240" w:lineRule="auto"/>
        <w:jc w:val="left"/>
        <w:outlineLvl w:val="3"/>
        <w:rPr>
          <w:rFonts w:ascii="Times New Roman" w:hAnsi="Times New Roman"/>
          <w:lang w:val="zh-CN"/>
        </w:rPr>
      </w:pPr>
    </w:p>
    <w:p>
      <w:pPr>
        <w:widowControl/>
        <w:spacing w:line="240" w:lineRule="auto"/>
        <w:jc w:val="left"/>
        <w:outlineLvl w:val="6"/>
        <w:rPr>
          <w:lang w:val="zh-CN"/>
        </w:rPr>
      </w:pPr>
      <w:r>
        <w:rPr>
          <w:rFonts w:ascii="黑体" w:hAnsi="黑体" w:eastAsia="黑体"/>
          <w:szCs w:val="24"/>
          <w:lang w:val="zh-CN"/>
        </w:rPr>
        <w:t>5.4.3.2</w:t>
      </w:r>
      <w:r>
        <w:rPr>
          <w:rFonts w:ascii="Times New Roman" w:hAnsi="Times New Roman"/>
          <w:szCs w:val="24"/>
          <w:lang w:val="zh-CN"/>
        </w:rPr>
        <w:t xml:space="preserve"> F</w:t>
      </w:r>
      <w:r>
        <w:rPr>
          <w:rFonts w:hint="eastAsia" w:ascii="Times New Roman" w:hAnsi="宋体" w:cs="宋体"/>
          <w:szCs w:val="24"/>
          <w:lang w:val="zh-CN"/>
        </w:rPr>
        <w:t>型钢承口对顶管高程、中线能起到修正作用，因而此类接口形式有利于密封防水，适用于大断面顶管，故作为主要施工方式。</w:t>
      </w:r>
    </w:p>
    <w:p>
      <w:pPr>
        <w:widowControl/>
        <w:spacing w:line="240" w:lineRule="auto"/>
        <w:jc w:val="left"/>
        <w:outlineLvl w:val="6"/>
        <w:rPr>
          <w:lang w:val="zh-CN"/>
        </w:rPr>
      </w:pPr>
      <w:r>
        <w:rPr>
          <w:rFonts w:hint="eastAsia" w:ascii="黑体" w:hAnsi="黑体" w:eastAsia="黑体" w:cs="宋体"/>
          <w:szCs w:val="24"/>
          <w:lang w:val="zh-CN"/>
        </w:rPr>
        <w:t>5</w:t>
      </w:r>
      <w:r>
        <w:rPr>
          <w:rFonts w:ascii="黑体" w:hAnsi="黑体" w:eastAsia="黑体" w:cs="宋体"/>
          <w:szCs w:val="24"/>
          <w:lang w:val="zh-CN"/>
        </w:rPr>
        <w:t>.4.3.3</w:t>
      </w:r>
      <w:r>
        <w:rPr>
          <w:rFonts w:hint="eastAsia" w:ascii="Times New Roman" w:hAnsi="宋体" w:cs="宋体"/>
          <w:szCs w:val="24"/>
          <w:lang w:val="zh-CN"/>
        </w:rPr>
        <w:t>在霉菌侵蚀严重的地层强调橡胶圈的防霉等级，既可由橡胶本身来满足，也可加防霉剂来满足。</w:t>
      </w:r>
    </w:p>
    <w:p>
      <w:pPr>
        <w:pStyle w:val="40"/>
        <w:widowControl/>
        <w:numPr>
          <w:ilvl w:val="2"/>
          <w:numId w:val="85"/>
        </w:numPr>
        <w:spacing w:line="240" w:lineRule="auto"/>
        <w:jc w:val="left"/>
        <w:outlineLvl w:val="3"/>
        <w:rPr>
          <w:rFonts w:ascii="Times New Roman" w:hAnsi="Times New Roman"/>
          <w:lang w:val="zh-CN"/>
        </w:rPr>
      </w:pPr>
      <w:r>
        <w:rPr>
          <w:rFonts w:hint="eastAsia" w:ascii="Times New Roman" w:hAnsi="宋体" w:cs="宋体"/>
          <w:kern w:val="0"/>
          <w:sz w:val="21"/>
          <w:lang w:val="zh-CN"/>
        </w:rPr>
        <w:t>填充注浆后应使用雷达探测等方法检测。</w:t>
      </w:r>
    </w:p>
    <w:p>
      <w:pPr>
        <w:pStyle w:val="40"/>
        <w:widowControl/>
        <w:numPr>
          <w:ilvl w:val="2"/>
          <w:numId w:val="85"/>
        </w:numPr>
        <w:spacing w:line="240" w:lineRule="auto"/>
        <w:jc w:val="left"/>
        <w:outlineLvl w:val="3"/>
        <w:rPr>
          <w:lang w:val="zh-CN"/>
        </w:rPr>
      </w:pPr>
      <w:r>
        <w:rPr>
          <w:rFonts w:hint="eastAsia" w:ascii="Times New Roman" w:hAnsi="宋体" w:cs="宋体"/>
          <w:kern w:val="0"/>
          <w:sz w:val="21"/>
          <w:lang w:val="zh-CN"/>
        </w:rPr>
        <w:t>密封垫是衬砌防水的首要防线，应对其技术性能指标做出规定。按规定，密封垫应直接从成品切片制成试样测试，由于遇水膨胀橡胶密封垫的断面尺寸一般较小，难以由成品切片检测，故宜从胶料制取试样</w:t>
      </w:r>
      <w:r>
        <w:rPr>
          <w:rFonts w:hint="eastAsia" w:ascii="黑体" w:hAnsi="Times New Roman" w:eastAsia="黑体"/>
          <w:kern w:val="0"/>
          <w:sz w:val="21"/>
          <w:lang w:val="zh-CN"/>
        </w:rPr>
        <w:t>。</w:t>
      </w:r>
    </w:p>
    <w:p>
      <w:pPr>
        <w:pStyle w:val="40"/>
        <w:widowControl/>
        <w:numPr>
          <w:ilvl w:val="1"/>
          <w:numId w:val="85"/>
        </w:numPr>
        <w:spacing w:beforeLines="50" w:afterLines="50" w:line="240" w:lineRule="auto"/>
        <w:jc w:val="left"/>
        <w:textAlignment w:val="baseline"/>
        <w:outlineLvl w:val="2"/>
      </w:pPr>
      <w:bookmarkStart w:id="576" w:name="_Toc533001912"/>
      <w:bookmarkStart w:id="577" w:name="_Toc533001832"/>
      <w:bookmarkStart w:id="578" w:name="_Toc6424603"/>
      <w:bookmarkStart w:id="579" w:name="_Toc527706864"/>
      <w:bookmarkStart w:id="580" w:name="_Toc6383984"/>
      <w:bookmarkStart w:id="581" w:name="_Toc110627385"/>
      <w:bookmarkStart w:id="582" w:name="_Toc6424747"/>
      <w:bookmarkStart w:id="583" w:name="_Toc6382318"/>
      <w:r>
        <w:rPr>
          <w:rFonts w:hint="eastAsia" w:ascii="黑体" w:hAnsi="Times New Roman" w:eastAsia="黑体"/>
          <w:kern w:val="0"/>
          <w:sz w:val="21"/>
        </w:rPr>
        <w:t>顶进阻力估算</w:t>
      </w:r>
      <w:bookmarkEnd w:id="576"/>
      <w:bookmarkEnd w:id="577"/>
      <w:bookmarkEnd w:id="578"/>
      <w:bookmarkEnd w:id="579"/>
      <w:bookmarkEnd w:id="580"/>
      <w:bookmarkEnd w:id="581"/>
      <w:bookmarkEnd w:id="582"/>
      <w:bookmarkEnd w:id="583"/>
    </w:p>
    <w:p>
      <w:pPr>
        <w:pStyle w:val="40"/>
        <w:widowControl/>
        <w:spacing w:beforeLines="50" w:afterLines="50" w:line="240" w:lineRule="auto"/>
        <w:jc w:val="left"/>
        <w:outlineLvl w:val="3"/>
        <w:rPr>
          <w:rFonts w:ascii="宋体" w:hAnsi="宋体" w:cs="宋体"/>
          <w:lang w:val="zh-CN"/>
        </w:rPr>
      </w:pPr>
      <w:r>
        <w:rPr>
          <w:rFonts w:hint="eastAsia" w:ascii="黑体" w:hAnsi="黑体" w:eastAsia="黑体" w:cs="宋体"/>
          <w:kern w:val="0"/>
          <w:sz w:val="21"/>
          <w:lang w:val="zh-CN"/>
        </w:rPr>
        <w:t>5</w:t>
      </w:r>
      <w:r>
        <w:rPr>
          <w:rFonts w:ascii="黑体" w:hAnsi="黑体" w:eastAsia="黑体" w:cs="宋体"/>
          <w:kern w:val="0"/>
          <w:sz w:val="21"/>
          <w:lang w:val="zh-CN"/>
        </w:rPr>
        <w:t>.5.2</w:t>
      </w:r>
      <w:r>
        <w:rPr>
          <w:rFonts w:hint="eastAsia" w:ascii="宋体" w:hAnsi="宋体" w:cs="宋体"/>
          <w:kern w:val="0"/>
          <w:sz w:val="21"/>
          <w:lang w:val="zh-CN"/>
        </w:rPr>
        <w:t>顶进力估算与实际施工顶进力有一定的误差，与土层情况和施工技术水平等有关。本节提供的顶进力计算公式简单易懂、计算结果与工程实际比较吻合，供参考使用。</w:t>
      </w:r>
    </w:p>
    <w:p>
      <w:pPr>
        <w:pStyle w:val="40"/>
        <w:widowControl/>
        <w:numPr>
          <w:ilvl w:val="1"/>
          <w:numId w:val="85"/>
        </w:numPr>
        <w:spacing w:beforeLines="50" w:afterLines="50" w:line="240" w:lineRule="auto"/>
        <w:jc w:val="left"/>
        <w:textAlignment w:val="baseline"/>
        <w:outlineLvl w:val="2"/>
      </w:pPr>
      <w:bookmarkStart w:id="584" w:name="_Toc533001833"/>
      <w:bookmarkStart w:id="585" w:name="_Toc6383985"/>
      <w:bookmarkStart w:id="586" w:name="_Toc110627386"/>
      <w:bookmarkStart w:id="587" w:name="_Toc6424604"/>
      <w:bookmarkStart w:id="588" w:name="_Toc6424748"/>
      <w:bookmarkStart w:id="589" w:name="_Toc527706865"/>
      <w:bookmarkStart w:id="590" w:name="_Toc6382319"/>
      <w:bookmarkStart w:id="591" w:name="_Toc533001913"/>
      <w:r>
        <w:rPr>
          <w:rFonts w:hint="eastAsia" w:ascii="黑体" w:hAnsi="Times New Roman" w:eastAsia="黑体"/>
          <w:kern w:val="0"/>
          <w:sz w:val="21"/>
        </w:rPr>
        <w:t>顶管中继间设计</w:t>
      </w:r>
      <w:bookmarkEnd w:id="584"/>
      <w:bookmarkEnd w:id="585"/>
      <w:bookmarkEnd w:id="586"/>
      <w:bookmarkEnd w:id="587"/>
      <w:bookmarkEnd w:id="588"/>
      <w:bookmarkEnd w:id="589"/>
      <w:bookmarkEnd w:id="590"/>
      <w:bookmarkEnd w:id="591"/>
    </w:p>
    <w:p>
      <w:pPr>
        <w:pStyle w:val="350"/>
        <w:widowControl/>
        <w:numPr>
          <w:ilvl w:val="0"/>
          <w:numId w:val="86"/>
        </w:numPr>
        <w:tabs>
          <w:tab w:val="left" w:pos="0"/>
        </w:tabs>
        <w:spacing w:beforeLines="50" w:afterLines="50" w:line="240" w:lineRule="auto"/>
        <w:ind w:firstLineChars="0"/>
        <w:jc w:val="left"/>
        <w:outlineLvl w:val="3"/>
        <w:rPr>
          <w:vanish/>
          <w:sz w:val="24"/>
          <w:lang w:val="zh-CN"/>
        </w:rPr>
      </w:pPr>
    </w:p>
    <w:p>
      <w:pPr>
        <w:pStyle w:val="350"/>
        <w:widowControl/>
        <w:numPr>
          <w:ilvl w:val="1"/>
          <w:numId w:val="86"/>
        </w:numPr>
        <w:spacing w:beforeLines="50" w:afterLines="50" w:line="240" w:lineRule="auto"/>
        <w:ind w:firstLineChars="0"/>
        <w:jc w:val="left"/>
        <w:textAlignment w:val="baseline"/>
        <w:outlineLvl w:val="3"/>
        <w:rPr>
          <w:vanish/>
          <w:sz w:val="24"/>
          <w:lang w:val="zh-CN"/>
        </w:rPr>
      </w:pPr>
    </w:p>
    <w:p>
      <w:pPr>
        <w:pStyle w:val="350"/>
        <w:widowControl/>
        <w:numPr>
          <w:ilvl w:val="1"/>
          <w:numId w:val="86"/>
        </w:numPr>
        <w:spacing w:beforeLines="50" w:afterLines="50" w:line="240" w:lineRule="auto"/>
        <w:ind w:firstLineChars="0"/>
        <w:jc w:val="left"/>
        <w:textAlignment w:val="baseline"/>
        <w:outlineLvl w:val="3"/>
        <w:rPr>
          <w:vanish/>
          <w:sz w:val="24"/>
          <w:lang w:val="zh-CN"/>
        </w:rPr>
      </w:pPr>
    </w:p>
    <w:p>
      <w:pPr>
        <w:pStyle w:val="350"/>
        <w:widowControl/>
        <w:numPr>
          <w:ilvl w:val="1"/>
          <w:numId w:val="86"/>
        </w:numPr>
        <w:spacing w:beforeLines="50" w:afterLines="50" w:line="240" w:lineRule="auto"/>
        <w:ind w:firstLineChars="0"/>
        <w:jc w:val="left"/>
        <w:textAlignment w:val="baseline"/>
        <w:outlineLvl w:val="3"/>
        <w:rPr>
          <w:vanish/>
          <w:sz w:val="24"/>
          <w:lang w:val="zh-CN"/>
        </w:rPr>
      </w:pPr>
    </w:p>
    <w:p>
      <w:pPr>
        <w:pStyle w:val="350"/>
        <w:widowControl/>
        <w:numPr>
          <w:ilvl w:val="2"/>
          <w:numId w:val="86"/>
        </w:numPr>
        <w:tabs>
          <w:tab w:val="left" w:pos="0"/>
        </w:tabs>
        <w:spacing w:beforeLines="50" w:afterLines="50" w:line="240" w:lineRule="auto"/>
        <w:ind w:firstLineChars="0"/>
        <w:jc w:val="left"/>
        <w:outlineLvl w:val="3"/>
        <w:rPr>
          <w:vanish/>
          <w:sz w:val="24"/>
          <w:lang w:val="zh-CN"/>
        </w:rPr>
      </w:pPr>
    </w:p>
    <w:p>
      <w:pPr>
        <w:pStyle w:val="350"/>
        <w:widowControl/>
        <w:numPr>
          <w:ilvl w:val="2"/>
          <w:numId w:val="86"/>
        </w:numPr>
        <w:tabs>
          <w:tab w:val="left" w:pos="0"/>
        </w:tabs>
        <w:spacing w:beforeLines="50" w:afterLines="50" w:line="240" w:lineRule="auto"/>
        <w:ind w:firstLineChars="0"/>
        <w:jc w:val="left"/>
        <w:outlineLvl w:val="3"/>
        <w:rPr>
          <w:vanish/>
          <w:sz w:val="24"/>
          <w:lang w:val="zh-CN"/>
        </w:rPr>
      </w:pPr>
    </w:p>
    <w:p>
      <w:pPr>
        <w:pStyle w:val="40"/>
        <w:widowControl/>
        <w:spacing w:beforeLines="50" w:afterLines="50" w:line="240" w:lineRule="auto"/>
        <w:jc w:val="left"/>
        <w:outlineLvl w:val="3"/>
        <w:rPr>
          <w:rFonts w:ascii="黑体" w:hAnsi="黑体" w:eastAsia="黑体"/>
          <w:sz w:val="21"/>
          <w:lang w:val="zh-CN"/>
        </w:rPr>
      </w:pPr>
      <w:r>
        <w:rPr>
          <w:rFonts w:hint="eastAsia" w:ascii="黑体" w:hAnsi="黑体" w:eastAsia="黑体"/>
          <w:sz w:val="21"/>
          <w:lang w:val="zh-CN"/>
        </w:rPr>
        <w:t>5</w:t>
      </w:r>
      <w:r>
        <w:rPr>
          <w:rFonts w:ascii="黑体" w:hAnsi="黑体" w:eastAsia="黑体"/>
          <w:sz w:val="21"/>
          <w:lang w:val="zh-CN"/>
        </w:rPr>
        <w:t>.6.3</w:t>
      </w:r>
    </w:p>
    <w:p>
      <w:pPr>
        <w:pStyle w:val="40"/>
        <w:widowControl/>
        <w:numPr>
          <w:ilvl w:val="3"/>
          <w:numId w:val="87"/>
        </w:numPr>
        <w:tabs>
          <w:tab w:val="left" w:pos="0"/>
        </w:tabs>
        <w:spacing w:line="240" w:lineRule="auto"/>
      </w:pPr>
      <w:r>
        <w:rPr>
          <w:rFonts w:hint="eastAsia" w:ascii="宋体" w:hAnsi="Times New Roman"/>
          <w:kern w:val="0"/>
          <w:sz w:val="21"/>
          <w:szCs w:val="20"/>
        </w:rPr>
        <w:t>木质的传压环和钢质的均压环保证顶进力均匀地分布于管道的端面上。</w:t>
      </w:r>
    </w:p>
    <w:p>
      <w:pPr>
        <w:pStyle w:val="40"/>
        <w:widowControl/>
        <w:spacing w:line="240" w:lineRule="auto"/>
        <w:rPr>
          <w:lang w:val="zh-CN"/>
        </w:rPr>
      </w:pPr>
      <w:r>
        <w:rPr>
          <w:rFonts w:hint="eastAsia" w:ascii="黑体" w:hAnsi="黑体" w:eastAsia="黑体"/>
          <w:kern w:val="0"/>
          <w:sz w:val="21"/>
          <w:szCs w:val="20"/>
        </w:rPr>
        <w:t>5</w:t>
      </w:r>
      <w:r>
        <w:rPr>
          <w:rFonts w:ascii="黑体" w:hAnsi="黑体" w:eastAsia="黑体"/>
          <w:kern w:val="0"/>
          <w:sz w:val="21"/>
          <w:szCs w:val="20"/>
        </w:rPr>
        <w:t>.6.3.3</w:t>
      </w:r>
      <w:r>
        <w:rPr>
          <w:rFonts w:hint="eastAsia" w:ascii="宋体" w:hAnsi="Times New Roman"/>
          <w:kern w:val="0"/>
          <w:sz w:val="21"/>
          <w:szCs w:val="20"/>
        </w:rPr>
        <w:t>中继间密封装置应具有良好的密封性、耐磨性和较长的寿命，应避免浆液、地下水、沙子或者土颗</w:t>
      </w:r>
      <w:r>
        <w:rPr>
          <w:rFonts w:hint="eastAsia" w:ascii="宋体" w:hAnsi="Times New Roman"/>
          <w:kern w:val="0"/>
          <w:sz w:val="21"/>
          <w:szCs w:val="20"/>
          <w:lang w:val="zh-CN"/>
        </w:rPr>
        <w:t>粒等进入中继间外壳和其后部的管道之间。可以通过注油管定期地向内外弹性密封环之间以及密封环的外部注入油脂润滑。</w:t>
      </w:r>
    </w:p>
    <w:p>
      <w:pPr>
        <w:pStyle w:val="40"/>
        <w:widowControl/>
        <w:spacing w:line="240" w:lineRule="auto"/>
        <w:jc w:val="left"/>
        <w:outlineLvl w:val="3"/>
        <w:rPr>
          <w:rFonts w:ascii="宋体" w:hAnsi="宋体" w:cs="宋体"/>
          <w:lang w:val="zh-CN"/>
        </w:rPr>
      </w:pPr>
      <w:r>
        <w:rPr>
          <w:rFonts w:hint="eastAsia" w:ascii="黑体" w:hAnsi="黑体" w:eastAsia="黑体" w:cs="宋体"/>
          <w:kern w:val="0"/>
          <w:sz w:val="21"/>
          <w:lang w:val="zh-CN"/>
        </w:rPr>
        <w:t>5</w:t>
      </w:r>
      <w:r>
        <w:rPr>
          <w:rFonts w:ascii="黑体" w:hAnsi="黑体" w:eastAsia="黑体" w:cs="宋体"/>
          <w:kern w:val="0"/>
          <w:sz w:val="21"/>
          <w:lang w:val="zh-CN"/>
        </w:rPr>
        <w:t>.6.5</w:t>
      </w:r>
      <w:r>
        <w:rPr>
          <w:rFonts w:hint="eastAsia" w:ascii="宋体" w:hAnsi="宋体" w:cs="宋体"/>
          <w:kern w:val="0"/>
          <w:sz w:val="21"/>
          <w:lang w:val="zh-CN"/>
        </w:rPr>
        <w:t>顶管施工完成后，中继间外壳作为管道永久性结构的一部分留在通道内，中继间内部构件分别拆除并运出通道，但要在施工前对中继间做防腐处理。</w:t>
      </w:r>
    </w:p>
    <w:p>
      <w:pPr>
        <w:pStyle w:val="40"/>
        <w:widowControl/>
        <w:numPr>
          <w:ilvl w:val="1"/>
          <w:numId w:val="85"/>
        </w:numPr>
        <w:spacing w:beforeLines="50" w:afterLines="50" w:line="240" w:lineRule="auto"/>
        <w:jc w:val="left"/>
        <w:textAlignment w:val="baseline"/>
        <w:outlineLvl w:val="2"/>
        <w:rPr>
          <w:rFonts w:ascii="黑体" w:hAnsi="Times New Roman" w:eastAsia="黑体"/>
          <w:kern w:val="0"/>
          <w:sz w:val="21"/>
        </w:rPr>
      </w:pPr>
      <w:bookmarkStart w:id="592" w:name="_Toc6424605"/>
      <w:bookmarkStart w:id="593" w:name="_Toc6424749"/>
      <w:bookmarkStart w:id="594" w:name="_Toc6382320"/>
      <w:bookmarkStart w:id="595" w:name="_Toc110627387"/>
      <w:bookmarkStart w:id="596" w:name="_Toc533001834"/>
      <w:bookmarkStart w:id="597" w:name="_Toc527706866"/>
      <w:bookmarkStart w:id="598" w:name="_Toc533001914"/>
      <w:bookmarkStart w:id="599" w:name="_Toc6383986"/>
      <w:r>
        <w:rPr>
          <w:rFonts w:hint="eastAsia" w:ascii="黑体" w:hAnsi="Times New Roman" w:eastAsia="黑体"/>
          <w:kern w:val="0"/>
          <w:sz w:val="21"/>
        </w:rPr>
        <w:t>始发井、接收井设计</w:t>
      </w:r>
      <w:bookmarkEnd w:id="592"/>
      <w:bookmarkEnd w:id="593"/>
      <w:bookmarkEnd w:id="594"/>
      <w:bookmarkEnd w:id="595"/>
      <w:bookmarkEnd w:id="596"/>
      <w:bookmarkEnd w:id="597"/>
      <w:bookmarkEnd w:id="598"/>
      <w:bookmarkEnd w:id="599"/>
    </w:p>
    <w:p>
      <w:pPr>
        <w:pStyle w:val="40"/>
        <w:widowControl/>
        <w:numPr>
          <w:ilvl w:val="2"/>
          <w:numId w:val="85"/>
        </w:numPr>
        <w:spacing w:beforeLines="50" w:afterLines="50" w:line="240" w:lineRule="auto"/>
        <w:jc w:val="left"/>
        <w:outlineLvl w:val="3"/>
        <w:rPr>
          <w:rFonts w:ascii="宋体" w:hAnsi="宋体" w:cs="宋体"/>
          <w:lang w:val="zh-CN"/>
        </w:rPr>
      </w:pPr>
      <w:r>
        <w:rPr>
          <w:rFonts w:hint="eastAsia" w:ascii="宋体" w:hAnsi="宋体" w:cs="宋体"/>
          <w:kern w:val="0"/>
          <w:sz w:val="21"/>
        </w:rPr>
        <w:t>由于工作井施工的环境与明挖法相近，故不同防水等级的沉井施工缝防水措施可参照明挖法的</w:t>
      </w:r>
      <w:r>
        <w:rPr>
          <w:rFonts w:hint="eastAsia" w:ascii="宋体" w:hAnsi="宋体" w:cs="宋体"/>
          <w:kern w:val="0"/>
          <w:sz w:val="21"/>
          <w:lang w:val="zh-CN"/>
        </w:rPr>
        <w:t>防水措施。</w:t>
      </w:r>
    </w:p>
    <w:p>
      <w:pPr>
        <w:pStyle w:val="40"/>
        <w:widowControl/>
        <w:numPr>
          <w:ilvl w:val="2"/>
          <w:numId w:val="85"/>
        </w:numPr>
        <w:spacing w:beforeLines="50" w:afterLines="50" w:line="240" w:lineRule="auto"/>
        <w:jc w:val="left"/>
        <w:outlineLvl w:val="3"/>
        <w:rPr>
          <w:rFonts w:ascii="宋体" w:hAnsi="宋体" w:cs="宋体"/>
          <w:lang w:val="zh-CN"/>
        </w:rPr>
      </w:pPr>
      <w:r>
        <w:rPr>
          <w:rFonts w:hint="eastAsia" w:ascii="宋体" w:hAnsi="宋体" w:cs="宋体"/>
          <w:kern w:val="0"/>
          <w:sz w:val="21"/>
          <w:lang w:val="zh-CN"/>
        </w:rPr>
        <w:t>工作井的结构形式必须承受千斤顶推进的反作用力和满足在反力和周边水土压力作用下的强度和变形要求。管道埋置较深，顶管顶进力较大的顶管工作井，宜采用沉井或地下连续墙的形式；管道埋深较浅、土体渗透系数较小、顶进距离不长的工作井可采用SMW工法、钢板桩、深层搅拌桩、旋喷桩等围护结构形式，接收井的结构形式基本上与工作井相同。</w:t>
      </w:r>
    </w:p>
    <w:p>
      <w:pPr>
        <w:pStyle w:val="40"/>
        <w:widowControl/>
        <w:numPr>
          <w:ilvl w:val="2"/>
          <w:numId w:val="85"/>
        </w:numPr>
        <w:spacing w:beforeLines="50" w:afterLines="50" w:line="240" w:lineRule="auto"/>
        <w:jc w:val="left"/>
        <w:outlineLvl w:val="3"/>
        <w:rPr>
          <w:rFonts w:ascii="宋体" w:hAnsi="宋体" w:cs="宋体"/>
          <w:lang w:val="zh-CN"/>
        </w:rPr>
      </w:pPr>
      <w:r>
        <w:rPr>
          <w:rFonts w:hint="eastAsia" w:ascii="宋体" w:hAnsi="宋体" w:cs="宋体"/>
          <w:kern w:val="0"/>
          <w:sz w:val="21"/>
          <w:lang w:val="zh-CN"/>
        </w:rPr>
        <w:t>确定顶管工作井长度所需的各种顶管机的参考长度如下：</w:t>
      </w:r>
    </w:p>
    <w:p>
      <w:pPr>
        <w:pStyle w:val="40"/>
        <w:widowControl/>
        <w:numPr>
          <w:ilvl w:val="3"/>
          <w:numId w:val="88"/>
        </w:numPr>
        <w:tabs>
          <w:tab w:val="left" w:pos="0"/>
        </w:tabs>
        <w:spacing w:line="240" w:lineRule="auto"/>
        <w:rPr>
          <w:rFonts w:ascii="Times New Roman" w:hAnsi="Times New Roman"/>
        </w:rPr>
      </w:pPr>
      <w:r>
        <w:rPr>
          <w:rFonts w:hint="eastAsia" w:ascii="Times New Roman" w:hAnsi="Times New Roman"/>
          <w:kern w:val="0"/>
          <w:sz w:val="21"/>
          <w:szCs w:val="20"/>
        </w:rPr>
        <w:t>直径小于</w:t>
      </w:r>
      <w:r>
        <w:rPr>
          <w:rFonts w:ascii="Times New Roman" w:hAnsi="Times New Roman"/>
          <w:kern w:val="0"/>
          <w:sz w:val="21"/>
          <w:szCs w:val="20"/>
        </w:rPr>
        <w:t>1000mm</w:t>
      </w:r>
      <w:r>
        <w:rPr>
          <w:rFonts w:hint="eastAsia" w:ascii="Times New Roman" w:hAnsi="Times New Roman"/>
          <w:kern w:val="0"/>
          <w:sz w:val="21"/>
          <w:szCs w:val="20"/>
        </w:rPr>
        <w:t>的顶管机长度约为</w:t>
      </w:r>
      <w:r>
        <w:rPr>
          <w:rFonts w:ascii="Times New Roman" w:hAnsi="Times New Roman"/>
          <w:kern w:val="0"/>
          <w:sz w:val="21"/>
          <w:szCs w:val="20"/>
        </w:rPr>
        <w:t>3.5m</w:t>
      </w:r>
      <w:r>
        <w:rPr>
          <w:rFonts w:hint="eastAsia" w:ascii="Times New Roman" w:hAnsi="Times New Roman"/>
          <w:kern w:val="0"/>
          <w:sz w:val="21"/>
          <w:szCs w:val="20"/>
        </w:rPr>
        <w:t>；</w:t>
      </w:r>
    </w:p>
    <w:p>
      <w:pPr>
        <w:pStyle w:val="40"/>
        <w:widowControl/>
        <w:numPr>
          <w:ilvl w:val="3"/>
          <w:numId w:val="88"/>
        </w:numPr>
        <w:tabs>
          <w:tab w:val="left" w:pos="0"/>
        </w:tabs>
        <w:spacing w:line="240" w:lineRule="auto"/>
        <w:rPr>
          <w:rFonts w:ascii="Times New Roman" w:hAnsi="Times New Roman"/>
        </w:rPr>
      </w:pPr>
      <w:r>
        <w:rPr>
          <w:rFonts w:hint="eastAsia" w:ascii="Times New Roman" w:hAnsi="Times New Roman"/>
          <w:kern w:val="0"/>
          <w:sz w:val="21"/>
          <w:szCs w:val="20"/>
        </w:rPr>
        <w:t>大中直径顶管机长度大于或等于</w:t>
      </w:r>
      <w:r>
        <w:rPr>
          <w:rFonts w:ascii="Times New Roman" w:hAnsi="Times New Roman"/>
          <w:kern w:val="0"/>
          <w:sz w:val="21"/>
          <w:szCs w:val="20"/>
        </w:rPr>
        <w:t>5.5m</w:t>
      </w:r>
      <w:r>
        <w:rPr>
          <w:rFonts w:hint="eastAsia" w:ascii="Times New Roman" w:hAnsi="Times New Roman"/>
          <w:kern w:val="0"/>
          <w:sz w:val="21"/>
          <w:szCs w:val="20"/>
        </w:rPr>
        <w:t>。</w:t>
      </w:r>
    </w:p>
    <w:p>
      <w:pPr>
        <w:pStyle w:val="40"/>
        <w:widowControl/>
        <w:numPr>
          <w:ilvl w:val="2"/>
          <w:numId w:val="88"/>
        </w:numPr>
        <w:spacing w:beforeLines="50" w:afterLines="50" w:line="240" w:lineRule="auto"/>
        <w:jc w:val="left"/>
        <w:outlineLvl w:val="3"/>
        <w:rPr>
          <w:rFonts w:ascii="宋体" w:hAnsi="宋体" w:cs="宋体"/>
          <w:sz w:val="21"/>
          <w:lang w:val="zh-CN"/>
        </w:rPr>
      </w:pPr>
    </w:p>
    <w:p>
      <w:pPr>
        <w:pStyle w:val="40"/>
        <w:widowControl/>
        <w:numPr>
          <w:ilvl w:val="3"/>
          <w:numId w:val="89"/>
        </w:numPr>
        <w:tabs>
          <w:tab w:val="left" w:pos="0"/>
        </w:tabs>
        <w:spacing w:line="240" w:lineRule="auto"/>
        <w:rPr>
          <w:rFonts w:hAnsi="宋体"/>
        </w:rPr>
      </w:pPr>
      <w:r>
        <w:rPr>
          <w:rFonts w:hint="eastAsia" w:ascii="宋体" w:hAnsi="宋体"/>
          <w:kern w:val="0"/>
          <w:sz w:val="21"/>
          <w:szCs w:val="20"/>
        </w:rPr>
        <w:t>以免承受较大的后坐力时造成反力墙材料压缩不匀，出现倾斜现象。</w:t>
      </w:r>
    </w:p>
    <w:p>
      <w:pPr>
        <w:pStyle w:val="40"/>
        <w:widowControl/>
        <w:numPr>
          <w:ilvl w:val="3"/>
          <w:numId w:val="89"/>
        </w:numPr>
        <w:tabs>
          <w:tab w:val="left" w:pos="0"/>
        </w:tabs>
        <w:spacing w:line="240" w:lineRule="auto"/>
        <w:rPr>
          <w:rFonts w:hAnsi="宋体"/>
        </w:rPr>
      </w:pPr>
      <w:r>
        <w:rPr>
          <w:rFonts w:hint="eastAsia" w:ascii="宋体" w:hAnsi="宋体"/>
          <w:kern w:val="0"/>
          <w:sz w:val="21"/>
          <w:szCs w:val="20"/>
        </w:rPr>
        <w:t>以免产生偏心受压，使顶进力损失和发生质量、安全事故；</w:t>
      </w:r>
    </w:p>
    <w:p>
      <w:pPr>
        <w:pStyle w:val="40"/>
        <w:widowControl/>
        <w:numPr>
          <w:ilvl w:val="2"/>
          <w:numId w:val="89"/>
        </w:numPr>
        <w:spacing w:beforeLines="50" w:afterLines="50" w:line="240" w:lineRule="auto"/>
        <w:jc w:val="left"/>
        <w:outlineLvl w:val="3"/>
        <w:rPr>
          <w:rFonts w:ascii="黑体" w:hAnsi="黑体" w:eastAsia="黑体" w:cs="宋体"/>
          <w:lang w:val="zh-CN"/>
        </w:rPr>
      </w:pPr>
    </w:p>
    <w:p>
      <w:pPr>
        <w:pStyle w:val="40"/>
        <w:widowControl/>
        <w:spacing w:line="240" w:lineRule="auto"/>
        <w:rPr>
          <w:rFonts w:ascii="Times New Roman" w:hAnsi="Times New Roman"/>
        </w:rPr>
      </w:pPr>
      <w:r>
        <w:rPr>
          <w:rFonts w:ascii="黑体" w:hAnsi="黑体" w:eastAsia="黑体"/>
          <w:kern w:val="0"/>
          <w:sz w:val="21"/>
          <w:szCs w:val="20"/>
        </w:rPr>
        <w:t>5.7.5.1</w:t>
      </w:r>
      <w:r>
        <w:rPr>
          <w:rFonts w:ascii="Times New Roman" w:hAnsi="Times New Roman"/>
          <w:kern w:val="0"/>
          <w:sz w:val="21"/>
          <w:szCs w:val="20"/>
        </w:rPr>
        <w:t>本公式忽略钢制后座的影响，假定主顶千斤顶施加的顶进力是通过反力墙均匀地作用在工作井后的土体上，为确保反力墙在顶进过程中的安全，反力墙的反力或土抗力Rc应为的总顶进力F的1.2倍～1.6倍，其中安全系数取值与顶进地层复杂程度成正比。</w:t>
      </w:r>
    </w:p>
    <w:p>
      <w:pPr>
        <w:pStyle w:val="40"/>
        <w:widowControl/>
        <w:spacing w:line="240" w:lineRule="auto"/>
        <w:rPr>
          <w:rFonts w:ascii="Times New Roman" w:hAnsi="Times New Roman"/>
          <w:lang w:val="zh-CN"/>
        </w:rPr>
      </w:pPr>
      <w:r>
        <w:rPr>
          <w:rFonts w:ascii="黑体" w:hAnsi="黑体" w:eastAsia="黑体"/>
          <w:kern w:val="0"/>
          <w:sz w:val="21"/>
          <w:szCs w:val="20"/>
        </w:rPr>
        <w:t>5.7.5.2</w:t>
      </w:r>
      <w:r>
        <w:rPr>
          <w:rFonts w:ascii="Times New Roman" w:hAnsi="Times New Roman"/>
          <w:kern w:val="0"/>
          <w:sz w:val="21"/>
          <w:szCs w:val="20"/>
        </w:rPr>
        <w:t>本条公式在设计反力墙时，将后背板桩支承的联合作用对土抗力的影响加以考虑，水平顶进力通过</w:t>
      </w:r>
      <w:r>
        <w:rPr>
          <w:rFonts w:ascii="Times New Roman" w:hAnsi="Times New Roman"/>
          <w:kern w:val="0"/>
          <w:sz w:val="21"/>
          <w:szCs w:val="20"/>
          <w:lang w:val="zh-CN"/>
        </w:rPr>
        <w:t>反力墙传递到土体上，近似弹性的荷载曲线（图2），因而能将顶进力分散传递，扩大了支承面。为了简化计算，将弹性载荷曲线简化为一梯形力系（图3）进行计算。此公式中反力墙底端在井底面以下时考虑后背支撑，以上时不考虑后背支撑。</w:t>
      </w:r>
    </w:p>
    <w:p>
      <w:pPr>
        <w:widowControl/>
        <w:tabs>
          <w:tab w:val="center" w:pos="4201"/>
          <w:tab w:val="right" w:leader="dot" w:pos="9298"/>
        </w:tabs>
        <w:autoSpaceDE w:val="0"/>
        <w:autoSpaceDN w:val="0"/>
        <w:spacing w:line="240" w:lineRule="auto"/>
        <w:ind w:firstLine="315" w:firstLineChars="150"/>
        <w:jc w:val="center"/>
        <w:rPr>
          <w:rFonts w:ascii="宋体" w:hAnsi="宋体" w:cs="宋体"/>
          <w:kern w:val="0"/>
        </w:rPr>
      </w:pPr>
    </w:p>
    <w:tbl>
      <w:tblPr>
        <w:tblStyle w:val="44"/>
        <w:tblW w:w="0" w:type="auto"/>
        <w:jc w:val="center"/>
        <w:tblLayout w:type="autofit"/>
        <w:tblCellMar>
          <w:top w:w="0" w:type="dxa"/>
          <w:left w:w="108" w:type="dxa"/>
          <w:bottom w:w="0" w:type="dxa"/>
          <w:right w:w="108" w:type="dxa"/>
        </w:tblCellMar>
      </w:tblPr>
      <w:tblGrid>
        <w:gridCol w:w="4996"/>
        <w:gridCol w:w="4574"/>
      </w:tblGrid>
      <w:tr>
        <w:tblPrEx>
          <w:tblCellMar>
            <w:top w:w="0" w:type="dxa"/>
            <w:left w:w="108" w:type="dxa"/>
            <w:bottom w:w="0" w:type="dxa"/>
            <w:right w:w="108" w:type="dxa"/>
          </w:tblCellMar>
        </w:tblPrEx>
        <w:trPr>
          <w:jc w:val="center"/>
        </w:trPr>
        <w:tc>
          <w:tcPr>
            <w:tcW w:w="4785" w:type="dxa"/>
            <w:shd w:val="clear" w:color="auto" w:fill="auto"/>
            <w:vAlign w:val="center"/>
          </w:tcPr>
          <w:p>
            <w:pPr>
              <w:widowControl/>
              <w:tabs>
                <w:tab w:val="center" w:pos="4201"/>
                <w:tab w:val="right" w:leader="dot" w:pos="9298"/>
              </w:tabs>
              <w:autoSpaceDE w:val="0"/>
              <w:autoSpaceDN w:val="0"/>
              <w:spacing w:line="240" w:lineRule="auto"/>
              <w:jc w:val="center"/>
              <w:rPr>
                <w:rFonts w:ascii="宋体" w:hAnsi="宋体" w:cs="宋体"/>
                <w:kern w:val="0"/>
              </w:rPr>
            </w:pPr>
            <w:r>
              <w:rPr>
                <w:rFonts w:hint="eastAsia" w:ascii="宋体" w:hAnsi="宋体" w:cs="宋体"/>
                <w:kern w:val="0"/>
                <w:sz w:val="20"/>
                <w:szCs w:val="24"/>
              </w:rPr>
              <w:drawing>
                <wp:inline distT="0" distB="0" distL="114300" distR="114300">
                  <wp:extent cx="3028950" cy="1676400"/>
                  <wp:effectExtent l="0" t="0" r="6350" b="0"/>
                  <wp:docPr id="9" name="图片 13" descr="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902"/>
                          <pic:cNvPicPr>
                            <a:picLocks noChangeAspect="1"/>
                          </pic:cNvPicPr>
                        </pic:nvPicPr>
                        <pic:blipFill>
                          <a:blip r:embed="rId187"/>
                          <a:stretch>
                            <a:fillRect/>
                          </a:stretch>
                        </pic:blipFill>
                        <pic:spPr>
                          <a:xfrm>
                            <a:off x="0" y="0"/>
                            <a:ext cx="3028950" cy="1676400"/>
                          </a:xfrm>
                          <a:prstGeom prst="rect">
                            <a:avLst/>
                          </a:prstGeom>
                          <a:noFill/>
                          <a:ln>
                            <a:noFill/>
                          </a:ln>
                        </pic:spPr>
                      </pic:pic>
                    </a:graphicData>
                  </a:graphic>
                </wp:inline>
              </w:drawing>
            </w:r>
          </w:p>
        </w:tc>
        <w:tc>
          <w:tcPr>
            <w:tcW w:w="4785" w:type="dxa"/>
            <w:shd w:val="clear" w:color="auto" w:fill="auto"/>
            <w:vAlign w:val="center"/>
          </w:tcPr>
          <w:p>
            <w:pPr>
              <w:widowControl/>
              <w:tabs>
                <w:tab w:val="center" w:pos="4201"/>
                <w:tab w:val="right" w:leader="dot" w:pos="9298"/>
              </w:tabs>
              <w:autoSpaceDE w:val="0"/>
              <w:autoSpaceDN w:val="0"/>
              <w:spacing w:line="240" w:lineRule="auto"/>
              <w:jc w:val="center"/>
              <w:rPr>
                <w:rFonts w:ascii="宋体" w:hAnsi="宋体" w:cs="宋体"/>
                <w:kern w:val="0"/>
              </w:rPr>
            </w:pPr>
            <w:r>
              <w:rPr>
                <w:rFonts w:hint="eastAsia" w:ascii="宋体" w:hAnsi="宋体" w:cs="宋体"/>
                <w:kern w:val="0"/>
                <w:sz w:val="20"/>
                <w:szCs w:val="24"/>
              </w:rPr>
              <w:drawing>
                <wp:inline distT="0" distB="0" distL="114300" distR="114300">
                  <wp:extent cx="1555750" cy="1854200"/>
                  <wp:effectExtent l="0" t="0" r="6350" b="0"/>
                  <wp:docPr id="1" name="图片 3" descr="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903"/>
                          <pic:cNvPicPr>
                            <a:picLocks noChangeAspect="1"/>
                          </pic:cNvPicPr>
                        </pic:nvPicPr>
                        <pic:blipFill>
                          <a:blip r:embed="rId188"/>
                          <a:stretch>
                            <a:fillRect/>
                          </a:stretch>
                        </pic:blipFill>
                        <pic:spPr>
                          <a:xfrm>
                            <a:off x="0" y="0"/>
                            <a:ext cx="1555750" cy="1854200"/>
                          </a:xfrm>
                          <a:prstGeom prst="rect">
                            <a:avLst/>
                          </a:prstGeom>
                          <a:noFill/>
                          <a:ln>
                            <a:noFill/>
                          </a:ln>
                        </pic:spPr>
                      </pic:pic>
                    </a:graphicData>
                  </a:graphic>
                </wp:inline>
              </w:drawing>
            </w:r>
          </w:p>
        </w:tc>
      </w:tr>
      <w:tr>
        <w:tblPrEx>
          <w:tblCellMar>
            <w:top w:w="0" w:type="dxa"/>
            <w:left w:w="108" w:type="dxa"/>
            <w:bottom w:w="0" w:type="dxa"/>
            <w:right w:w="108" w:type="dxa"/>
          </w:tblCellMar>
        </w:tblPrEx>
        <w:trPr>
          <w:jc w:val="center"/>
        </w:trPr>
        <w:tc>
          <w:tcPr>
            <w:tcW w:w="4785" w:type="dxa"/>
            <w:shd w:val="clear" w:color="auto" w:fill="auto"/>
            <w:vAlign w:val="center"/>
          </w:tcPr>
          <w:p>
            <w:pPr>
              <w:widowControl/>
              <w:tabs>
                <w:tab w:val="center" w:pos="4201"/>
                <w:tab w:val="right" w:leader="dot" w:pos="9298"/>
              </w:tabs>
              <w:autoSpaceDE w:val="0"/>
              <w:autoSpaceDN w:val="0"/>
              <w:spacing w:line="240" w:lineRule="auto"/>
              <w:jc w:val="center"/>
              <w:rPr>
                <w:rFonts w:ascii="黑体" w:hAnsi="宋体" w:eastAsia="黑体" w:cs="黑体"/>
                <w:kern w:val="0"/>
                <w:sz w:val="18"/>
                <w:szCs w:val="18"/>
              </w:rPr>
            </w:pPr>
            <w:r>
              <w:rPr>
                <w:rFonts w:hint="eastAsia" w:ascii="黑体" w:hAnsi="宋体" w:eastAsia="黑体" w:cs="黑体"/>
                <w:kern w:val="0"/>
                <w:sz w:val="18"/>
                <w:szCs w:val="18"/>
              </w:rPr>
              <w:t>图2 考虑支撑作用时土体的载荷曲线</w:t>
            </w:r>
          </w:p>
        </w:tc>
        <w:tc>
          <w:tcPr>
            <w:tcW w:w="4785" w:type="dxa"/>
            <w:shd w:val="clear" w:color="auto" w:fill="auto"/>
            <w:vAlign w:val="center"/>
          </w:tcPr>
          <w:p>
            <w:pPr>
              <w:widowControl/>
              <w:tabs>
                <w:tab w:val="center" w:pos="4201"/>
                <w:tab w:val="right" w:leader="dot" w:pos="9298"/>
              </w:tabs>
              <w:autoSpaceDE w:val="0"/>
              <w:autoSpaceDN w:val="0"/>
              <w:spacing w:line="240" w:lineRule="auto"/>
              <w:jc w:val="center"/>
              <w:rPr>
                <w:rFonts w:ascii="黑体" w:hAnsi="宋体" w:eastAsia="黑体" w:cs="黑体"/>
                <w:kern w:val="0"/>
                <w:sz w:val="18"/>
                <w:szCs w:val="18"/>
              </w:rPr>
            </w:pPr>
            <w:r>
              <w:rPr>
                <w:rFonts w:hint="eastAsia" w:ascii="黑体" w:hAnsi="宋体" w:eastAsia="黑体" w:cs="黑体"/>
                <w:kern w:val="0"/>
                <w:sz w:val="18"/>
                <w:szCs w:val="18"/>
              </w:rPr>
              <w:t>图3 简化的后座受力模型</w:t>
            </w:r>
          </w:p>
        </w:tc>
      </w:tr>
    </w:tbl>
    <w:p>
      <w:pPr>
        <w:pStyle w:val="40"/>
        <w:widowControl/>
        <w:numPr>
          <w:ilvl w:val="2"/>
          <w:numId w:val="89"/>
        </w:numPr>
        <w:spacing w:beforeLines="50" w:afterLines="50" w:line="240" w:lineRule="auto"/>
        <w:jc w:val="left"/>
        <w:outlineLvl w:val="3"/>
        <w:rPr>
          <w:rFonts w:ascii="宋体" w:hAnsi="宋体" w:cs="宋体"/>
        </w:rPr>
      </w:pPr>
    </w:p>
    <w:p>
      <w:pPr>
        <w:pStyle w:val="40"/>
        <w:widowControl/>
        <w:spacing w:line="240" w:lineRule="auto"/>
        <w:rPr>
          <w:rFonts w:ascii="Times New Roman" w:hAnsi="Times New Roman"/>
        </w:rPr>
      </w:pPr>
      <w:r>
        <w:rPr>
          <w:rFonts w:ascii="黑体" w:hAnsi="黑体" w:eastAsia="黑体"/>
          <w:kern w:val="0"/>
          <w:sz w:val="21"/>
          <w:szCs w:val="20"/>
        </w:rPr>
        <w:t>5.7.6.1</w:t>
      </w:r>
      <w:r>
        <w:rPr>
          <w:rFonts w:ascii="Times New Roman" w:hAnsi="Times New Roman"/>
          <w:kern w:val="0"/>
          <w:sz w:val="21"/>
          <w:szCs w:val="20"/>
        </w:rPr>
        <w:t>本条参考了《顶管施工技术及验收规范》第7.1.5条规定。</w:t>
      </w:r>
    </w:p>
    <w:p>
      <w:pPr>
        <w:pStyle w:val="40"/>
        <w:widowControl/>
        <w:spacing w:line="240" w:lineRule="auto"/>
        <w:rPr>
          <w:rFonts w:ascii="Times New Roman" w:hAnsi="Times New Roman"/>
        </w:rPr>
      </w:pPr>
      <w:r>
        <w:rPr>
          <w:rFonts w:ascii="黑体" w:hAnsi="黑体" w:eastAsia="黑体"/>
          <w:kern w:val="0"/>
          <w:sz w:val="21"/>
          <w:szCs w:val="20"/>
        </w:rPr>
        <w:t>5.7.6.2</w:t>
      </w:r>
      <w:r>
        <w:rPr>
          <w:rFonts w:ascii="Times New Roman" w:hAnsi="Times New Roman"/>
          <w:kern w:val="0"/>
          <w:sz w:val="21"/>
          <w:szCs w:val="20"/>
        </w:rPr>
        <w:t>本条参考了《顶管施工技术及验收规范》第7.1.7条规定。</w:t>
      </w:r>
    </w:p>
    <w:p>
      <w:pPr>
        <w:pStyle w:val="40"/>
        <w:widowControl/>
        <w:numPr>
          <w:ilvl w:val="2"/>
          <w:numId w:val="89"/>
        </w:numPr>
        <w:spacing w:line="240" w:lineRule="auto"/>
        <w:ind w:left="0" w:firstLine="0"/>
        <w:jc w:val="left"/>
        <w:outlineLvl w:val="3"/>
        <w:rPr>
          <w:rFonts w:ascii="Times New Roman" w:hAnsi="Times New Roman"/>
        </w:rPr>
      </w:pPr>
      <w:r>
        <w:rPr>
          <w:rFonts w:ascii="Times New Roman" w:hAnsi="Times New Roman"/>
          <w:kern w:val="0"/>
          <w:sz w:val="21"/>
        </w:rPr>
        <w:t>本条所列井壁预留洞尺寸是最小尺寸，参考了《给水排水工程钢筋混凝土沉井结构设计规程》CECS 137-2015第7.2.20条与第7.2.21条规定，设计时需根据实际情况确定。</w:t>
      </w:r>
    </w:p>
    <w:p>
      <w:pPr>
        <w:pStyle w:val="40"/>
        <w:widowControl/>
        <w:numPr>
          <w:ilvl w:val="2"/>
          <w:numId w:val="89"/>
        </w:numPr>
        <w:spacing w:beforeLines="50" w:afterLines="50" w:line="240" w:lineRule="auto"/>
        <w:jc w:val="left"/>
        <w:outlineLvl w:val="3"/>
        <w:rPr>
          <w:rFonts w:ascii="宋体" w:hAnsi="宋体" w:cs="宋体"/>
        </w:rPr>
      </w:pPr>
    </w:p>
    <w:p>
      <w:pPr>
        <w:spacing w:line="240" w:lineRule="auto"/>
        <w:ind w:firstLine="420"/>
        <w:rPr>
          <w:rFonts w:ascii="宋体" w:hAnsi="宋体" w:cs="宋体"/>
        </w:rPr>
      </w:pPr>
      <w:r>
        <w:rPr>
          <w:rFonts w:hint="eastAsia" w:ascii="宋体" w:hAnsi="宋体" w:cs="宋体"/>
          <w:szCs w:val="24"/>
        </w:rPr>
        <w:t>顶管始发和接收洞口的加固形式有土体加固和钢封门加固及两种形式组合工法。</w:t>
      </w:r>
    </w:p>
    <w:p>
      <w:pPr>
        <w:pStyle w:val="40"/>
        <w:widowControl/>
        <w:spacing w:line="240" w:lineRule="auto"/>
        <w:rPr>
          <w:rFonts w:ascii="Times New Roman" w:hAnsi="Times New Roman"/>
        </w:rPr>
      </w:pPr>
      <w:r>
        <w:rPr>
          <w:rFonts w:hint="eastAsia" w:ascii="黑体" w:hAnsi="黑体" w:eastAsia="黑体"/>
          <w:kern w:val="0"/>
          <w:sz w:val="21"/>
          <w:szCs w:val="20"/>
        </w:rPr>
        <w:t>5</w:t>
      </w:r>
      <w:r>
        <w:rPr>
          <w:rFonts w:ascii="黑体" w:hAnsi="黑体" w:eastAsia="黑体"/>
          <w:kern w:val="0"/>
          <w:sz w:val="21"/>
          <w:szCs w:val="20"/>
        </w:rPr>
        <w:t xml:space="preserve">.7.8.1 </w:t>
      </w:r>
      <w:r>
        <w:rPr>
          <w:rFonts w:ascii="Times New Roman" w:hAnsi="Times New Roman"/>
          <w:kern w:val="0"/>
          <w:sz w:val="21"/>
          <w:szCs w:val="20"/>
        </w:rPr>
        <w:t>洞口土体加固的主要目的是：确保开洞门时土体具有一定的强度，防止土体坍塌涌入井内；确保开洞门时土体具有一定的抗渗透性，防止地下水通过土体涌入井内。始发到达洞口土体加固的范围宜为离洞口正前方6m，上下方各3m~4m，左右各3m~4m。</w:t>
      </w:r>
    </w:p>
    <w:p>
      <w:pPr>
        <w:pStyle w:val="40"/>
        <w:widowControl/>
        <w:spacing w:line="240" w:lineRule="auto"/>
        <w:rPr>
          <w:rFonts w:ascii="Times New Roman" w:hAnsi="Times New Roman"/>
        </w:rPr>
      </w:pPr>
      <w:r>
        <w:rPr>
          <w:rFonts w:hint="eastAsia" w:ascii="黑体" w:hAnsi="黑体" w:eastAsia="黑体"/>
          <w:kern w:val="0"/>
          <w:sz w:val="21"/>
          <w:szCs w:val="20"/>
        </w:rPr>
        <w:t>5</w:t>
      </w:r>
      <w:r>
        <w:rPr>
          <w:rFonts w:ascii="黑体" w:hAnsi="黑体" w:eastAsia="黑体"/>
          <w:kern w:val="0"/>
          <w:sz w:val="21"/>
          <w:szCs w:val="20"/>
        </w:rPr>
        <w:t>.7.8.2</w:t>
      </w:r>
      <w:r>
        <w:rPr>
          <w:rFonts w:ascii="Times New Roman" w:hAnsi="Times New Roman"/>
          <w:kern w:val="0"/>
          <w:sz w:val="21"/>
          <w:szCs w:val="20"/>
        </w:rPr>
        <w:t>土体加固质量检测，可以采用开观察孔，仔细查看是否有孔洞及渗漏水，必要时可采取钻孔取样检验，确认其是否有孔洞并可检测加固体强度。在洞门处打不少于5个（上、下、中、左、右）观察孔，样洞呈米字分布，观察土体变形、均匀性等状况，以掌握加固土体的实际情况。若采用降水降低承压水水头时，其降水水位应降低至底板以下0.5m。</w:t>
      </w:r>
    </w:p>
    <w:p>
      <w:pPr>
        <w:pStyle w:val="40"/>
        <w:widowControl/>
        <w:numPr>
          <w:ilvl w:val="0"/>
          <w:numId w:val="71"/>
        </w:numPr>
        <w:spacing w:beforeLines="100" w:afterLines="100" w:line="240" w:lineRule="auto"/>
        <w:outlineLvl w:val="1"/>
        <w:rPr>
          <w:rFonts w:ascii="黑体" w:hAnsi="Times New Roman" w:eastAsia="黑体"/>
          <w:kern w:val="0"/>
          <w:sz w:val="21"/>
          <w:szCs w:val="20"/>
        </w:rPr>
      </w:pPr>
      <w:bookmarkStart w:id="600" w:name="_Toc6424750"/>
      <w:bookmarkStart w:id="601" w:name="_Toc6382321"/>
      <w:bookmarkStart w:id="602" w:name="_Toc110627388"/>
      <w:bookmarkStart w:id="603" w:name="_Toc6383987"/>
      <w:bookmarkStart w:id="604" w:name="_Toc533001835"/>
      <w:bookmarkStart w:id="605" w:name="_Toc533001915"/>
      <w:bookmarkStart w:id="606" w:name="_Toc527706867"/>
      <w:bookmarkStart w:id="607" w:name="_Toc6424606"/>
      <w:r>
        <w:rPr>
          <w:rFonts w:hint="eastAsia" w:ascii="黑体" w:hAnsi="Times New Roman" w:eastAsia="黑体"/>
          <w:kern w:val="0"/>
          <w:sz w:val="21"/>
          <w:szCs w:val="20"/>
        </w:rPr>
        <w:t>施工</w:t>
      </w:r>
      <w:bookmarkEnd w:id="600"/>
      <w:bookmarkEnd w:id="601"/>
      <w:bookmarkEnd w:id="602"/>
      <w:bookmarkEnd w:id="603"/>
      <w:bookmarkEnd w:id="604"/>
      <w:bookmarkEnd w:id="605"/>
      <w:bookmarkEnd w:id="606"/>
      <w:bookmarkEnd w:id="607"/>
    </w:p>
    <w:p>
      <w:pPr>
        <w:pStyle w:val="40"/>
        <w:widowControl/>
        <w:numPr>
          <w:ilvl w:val="1"/>
          <w:numId w:val="71"/>
        </w:numPr>
        <w:spacing w:beforeLines="50" w:afterLines="50" w:line="240" w:lineRule="auto"/>
        <w:jc w:val="left"/>
        <w:outlineLvl w:val="2"/>
        <w:rPr>
          <w:rFonts w:ascii="黑体" w:hAnsi="Times New Roman" w:eastAsia="黑体"/>
          <w:kern w:val="0"/>
          <w:sz w:val="21"/>
        </w:rPr>
      </w:pPr>
      <w:bookmarkStart w:id="608" w:name="_Toc527706868"/>
      <w:bookmarkStart w:id="609" w:name="_Toc110627389"/>
      <w:bookmarkStart w:id="610" w:name="_Toc6424751"/>
      <w:bookmarkStart w:id="611" w:name="_Toc533001836"/>
      <w:bookmarkStart w:id="612" w:name="_Toc6382322"/>
      <w:bookmarkStart w:id="613" w:name="_Toc6383988"/>
      <w:bookmarkStart w:id="614" w:name="_Toc6424607"/>
      <w:bookmarkStart w:id="615" w:name="_Toc533001916"/>
      <w:r>
        <w:rPr>
          <w:rFonts w:hint="eastAsia" w:ascii="黑体" w:hAnsi="Times New Roman" w:eastAsia="黑体"/>
          <w:kern w:val="0"/>
          <w:sz w:val="21"/>
        </w:rPr>
        <w:t>一般规定</w:t>
      </w:r>
      <w:bookmarkEnd w:id="608"/>
      <w:bookmarkEnd w:id="609"/>
      <w:bookmarkEnd w:id="610"/>
      <w:bookmarkEnd w:id="611"/>
      <w:bookmarkEnd w:id="612"/>
      <w:bookmarkEnd w:id="613"/>
      <w:bookmarkEnd w:id="614"/>
      <w:bookmarkEnd w:id="615"/>
    </w:p>
    <w:p>
      <w:pPr>
        <w:spacing w:line="240" w:lineRule="auto"/>
        <w:ind w:firstLine="411" w:firstLineChars="196"/>
      </w:pPr>
      <w:r>
        <w:rPr>
          <w:rFonts w:hint="eastAsia" w:ascii="Times New Roman" w:hAnsi="Times New Roman" w:cs="宋体"/>
          <w:szCs w:val="24"/>
        </w:rPr>
        <w:t>本条参照</w:t>
      </w:r>
      <w:r>
        <w:rPr>
          <w:rFonts w:ascii="Times New Roman" w:hAnsi="Times New Roman"/>
          <w:szCs w:val="24"/>
        </w:rPr>
        <w:t>GB 50268</w:t>
      </w:r>
      <w:r>
        <w:rPr>
          <w:rFonts w:hint="eastAsia" w:ascii="Times New Roman" w:hAnsi="Times New Roman" w:cs="宋体"/>
          <w:szCs w:val="24"/>
        </w:rPr>
        <w:t>第</w:t>
      </w:r>
      <w:r>
        <w:rPr>
          <w:rFonts w:ascii="Times New Roman" w:hAnsi="Times New Roman"/>
          <w:szCs w:val="24"/>
        </w:rPr>
        <w:t>3.1</w:t>
      </w:r>
      <w:r>
        <w:rPr>
          <w:rFonts w:hint="eastAsia" w:ascii="Times New Roman" w:hAnsi="Times New Roman" w:cs="宋体"/>
          <w:szCs w:val="24"/>
        </w:rPr>
        <w:t>节规定。</w:t>
      </w:r>
    </w:p>
    <w:p>
      <w:pPr>
        <w:pStyle w:val="40"/>
        <w:widowControl/>
        <w:tabs>
          <w:tab w:val="left" w:pos="851"/>
          <w:tab w:val="left" w:pos="1276"/>
        </w:tabs>
        <w:spacing w:beforeLines="50" w:afterLines="50" w:line="240" w:lineRule="auto"/>
        <w:jc w:val="left"/>
        <w:outlineLvl w:val="2"/>
        <w:rPr>
          <w:rFonts w:ascii="黑体" w:hAnsi="Times New Roman" w:eastAsia="黑体"/>
          <w:kern w:val="0"/>
          <w:sz w:val="21"/>
        </w:rPr>
      </w:pPr>
      <w:bookmarkStart w:id="616" w:name="_Toc533001918"/>
      <w:bookmarkStart w:id="617" w:name="_Toc6424752"/>
      <w:bookmarkStart w:id="618" w:name="_Toc527706870"/>
      <w:bookmarkStart w:id="619" w:name="_Toc533001838"/>
      <w:bookmarkStart w:id="620" w:name="_Toc110627390"/>
      <w:bookmarkStart w:id="621" w:name="_Toc6383990"/>
      <w:bookmarkStart w:id="622" w:name="_Toc6424608"/>
      <w:bookmarkStart w:id="623" w:name="_Toc6382324"/>
      <w:r>
        <w:rPr>
          <w:rFonts w:hint="eastAsia" w:ascii="黑体" w:hAnsi="Times New Roman" w:eastAsia="黑体"/>
          <w:kern w:val="0"/>
          <w:sz w:val="21"/>
        </w:rPr>
        <w:t>6</w:t>
      </w:r>
      <w:r>
        <w:rPr>
          <w:rFonts w:ascii="黑体" w:hAnsi="Times New Roman" w:eastAsia="黑体"/>
          <w:kern w:val="0"/>
          <w:sz w:val="21"/>
        </w:rPr>
        <w:t xml:space="preserve">.3  </w:t>
      </w:r>
      <w:r>
        <w:rPr>
          <w:rFonts w:hint="eastAsia" w:ascii="黑体" w:hAnsi="Times New Roman" w:eastAsia="黑体"/>
          <w:kern w:val="0"/>
          <w:sz w:val="21"/>
        </w:rPr>
        <w:t>管节制作</w:t>
      </w:r>
      <w:bookmarkEnd w:id="616"/>
      <w:bookmarkEnd w:id="617"/>
      <w:bookmarkEnd w:id="618"/>
      <w:bookmarkEnd w:id="619"/>
      <w:bookmarkEnd w:id="620"/>
      <w:bookmarkEnd w:id="621"/>
      <w:bookmarkEnd w:id="622"/>
      <w:bookmarkEnd w:id="623"/>
    </w:p>
    <w:p>
      <w:pPr>
        <w:pStyle w:val="40"/>
        <w:widowControl/>
        <w:tabs>
          <w:tab w:val="left" w:pos="851"/>
        </w:tabs>
        <w:spacing w:line="240" w:lineRule="auto"/>
        <w:jc w:val="left"/>
        <w:outlineLvl w:val="3"/>
        <w:rPr>
          <w:rFonts w:ascii="Times New Roman" w:hAnsi="Times New Roman"/>
        </w:rPr>
      </w:pPr>
      <w:r>
        <w:rPr>
          <w:rFonts w:hint="eastAsia" w:ascii="黑体" w:hAnsi="黑体" w:eastAsia="黑体"/>
          <w:kern w:val="0"/>
          <w:sz w:val="21"/>
        </w:rPr>
        <w:t>6</w:t>
      </w:r>
      <w:r>
        <w:rPr>
          <w:rFonts w:ascii="黑体" w:hAnsi="黑体" w:eastAsia="黑体"/>
          <w:kern w:val="0"/>
          <w:sz w:val="21"/>
        </w:rPr>
        <w:t>.3.3</w:t>
      </w:r>
      <w:r>
        <w:rPr>
          <w:rFonts w:ascii="Times New Roman" w:hAnsi="Times New Roman"/>
          <w:kern w:val="0"/>
          <w:sz w:val="21"/>
        </w:rPr>
        <w:t>钢筋混凝土顶管的混凝土强度不宜小于C50，如果管径较小，顶距也不长时可以适当降低，但要经过顶力验算。</w:t>
      </w:r>
    </w:p>
    <w:p>
      <w:pPr>
        <w:pStyle w:val="40"/>
        <w:widowControl/>
        <w:tabs>
          <w:tab w:val="left" w:pos="851"/>
        </w:tabs>
        <w:spacing w:line="240" w:lineRule="auto"/>
        <w:jc w:val="left"/>
        <w:outlineLvl w:val="3"/>
        <w:rPr>
          <w:rFonts w:ascii="Times New Roman" w:hAnsi="Times New Roman"/>
          <w:kern w:val="0"/>
          <w:sz w:val="21"/>
        </w:rPr>
      </w:pPr>
      <w:r>
        <w:rPr>
          <w:rFonts w:hint="eastAsia" w:ascii="黑体" w:hAnsi="黑体" w:eastAsia="黑体"/>
          <w:kern w:val="0"/>
          <w:sz w:val="21"/>
        </w:rPr>
        <w:t>6</w:t>
      </w:r>
      <w:r>
        <w:rPr>
          <w:rFonts w:ascii="黑体" w:hAnsi="黑体" w:eastAsia="黑体"/>
          <w:kern w:val="0"/>
          <w:sz w:val="21"/>
        </w:rPr>
        <w:t>.3.4</w:t>
      </w:r>
      <w:r>
        <w:rPr>
          <w:rFonts w:hint="eastAsia" w:ascii="Times New Roman" w:hAnsi="Times New Roman"/>
          <w:kern w:val="0"/>
          <w:sz w:val="21"/>
        </w:rPr>
        <w:t>原则上符合国家标准的水泥均可用于配制防水混凝土，但是由于防水混凝土的抗压强度等级、抗渗性能和耐久性能较高，为确保工程质量，不应使用强度等级低于42.5MPa的水泥。当防水混凝土中需要外掺矿物掺合料时，为避免复合水泥中多种矿物掺合料之间的不良反应，宜采用硅酸盐或普通硅酸盐水泥。在受侵蚀介质或冻融作用时，应根据侵蚀介质的不同选择相应的水泥品种或矿物掺合料。所使用的外加剂应结合工程材料进行相关品种和配合比的试验论证。</w:t>
      </w:r>
    </w:p>
    <w:p>
      <w:pPr>
        <w:pStyle w:val="40"/>
        <w:widowControl/>
        <w:tabs>
          <w:tab w:val="left" w:pos="851"/>
        </w:tabs>
        <w:spacing w:line="240" w:lineRule="auto"/>
        <w:jc w:val="left"/>
        <w:outlineLvl w:val="3"/>
        <w:rPr>
          <w:rFonts w:ascii="宋体" w:hAnsi="宋体" w:cs="宋体"/>
        </w:rPr>
      </w:pPr>
      <w:r>
        <w:rPr>
          <w:rFonts w:hint="eastAsia" w:ascii="黑体" w:hAnsi="黑体" w:eastAsia="黑体" w:cs="宋体"/>
          <w:kern w:val="0"/>
          <w:sz w:val="21"/>
        </w:rPr>
        <w:t>6</w:t>
      </w:r>
      <w:r>
        <w:rPr>
          <w:rFonts w:ascii="黑体" w:hAnsi="黑体" w:eastAsia="黑体" w:cs="宋体"/>
          <w:kern w:val="0"/>
          <w:sz w:val="21"/>
        </w:rPr>
        <w:t>.3.6</w:t>
      </w:r>
      <w:r>
        <w:rPr>
          <w:rFonts w:hint="eastAsia" w:ascii="宋体" w:hAnsi="宋体" w:cs="宋体"/>
          <w:kern w:val="0"/>
          <w:sz w:val="21"/>
        </w:rPr>
        <w:t>混凝土管的接口不平整，承力面必须设置木垫圈，木垫圈应选择有弹性的木质材料做成，其厚度视顶管条件决定。</w:t>
      </w:r>
    </w:p>
    <w:p>
      <w:pPr>
        <w:pStyle w:val="40"/>
        <w:widowControl/>
        <w:tabs>
          <w:tab w:val="left" w:pos="851"/>
        </w:tabs>
        <w:spacing w:line="240" w:lineRule="auto"/>
        <w:jc w:val="left"/>
        <w:outlineLvl w:val="3"/>
        <w:rPr>
          <w:rFonts w:ascii="宋体" w:hAnsi="宋体" w:cs="宋体"/>
        </w:rPr>
      </w:pPr>
      <w:r>
        <w:rPr>
          <w:rFonts w:ascii="黑体" w:hAnsi="黑体" w:eastAsia="黑体" w:cs="宋体"/>
          <w:kern w:val="0"/>
          <w:sz w:val="21"/>
        </w:rPr>
        <w:t>6.3.10</w:t>
      </w:r>
      <w:r>
        <w:rPr>
          <w:rFonts w:hint="eastAsia" w:ascii="宋体" w:hAnsi="宋体" w:cs="宋体"/>
          <w:kern w:val="0"/>
          <w:sz w:val="21"/>
        </w:rPr>
        <w:t>管节进场验收时要严格检查管节质量，对于有破损甚至影响使用的管节，需做补强处理或更换管节。</w:t>
      </w:r>
    </w:p>
    <w:p>
      <w:pPr>
        <w:pStyle w:val="40"/>
        <w:widowControl/>
        <w:tabs>
          <w:tab w:val="left" w:pos="0"/>
          <w:tab w:val="left" w:pos="851"/>
          <w:tab w:val="left" w:pos="1276"/>
        </w:tabs>
        <w:spacing w:beforeLines="50" w:afterLines="50" w:line="240" w:lineRule="auto"/>
        <w:jc w:val="left"/>
        <w:outlineLvl w:val="2"/>
        <w:rPr>
          <w:rFonts w:ascii="黑体" w:hAnsi="Times New Roman" w:eastAsia="黑体"/>
          <w:kern w:val="0"/>
          <w:sz w:val="21"/>
        </w:rPr>
      </w:pPr>
      <w:bookmarkStart w:id="624" w:name="_Toc527706871"/>
      <w:bookmarkStart w:id="625" w:name="_Toc6383991"/>
      <w:bookmarkStart w:id="626" w:name="_Toc6424753"/>
      <w:bookmarkStart w:id="627" w:name="_Toc533001919"/>
      <w:bookmarkStart w:id="628" w:name="_Toc533001839"/>
      <w:bookmarkStart w:id="629" w:name="_Toc6382325"/>
      <w:bookmarkStart w:id="630" w:name="_Toc6424609"/>
      <w:bookmarkStart w:id="631" w:name="_Toc110627391"/>
      <w:r>
        <w:rPr>
          <w:rFonts w:hint="eastAsia" w:ascii="黑体" w:hAnsi="Times New Roman" w:eastAsia="黑体"/>
          <w:kern w:val="0"/>
          <w:sz w:val="21"/>
        </w:rPr>
        <w:t>6</w:t>
      </w:r>
      <w:r>
        <w:rPr>
          <w:rFonts w:ascii="黑体" w:hAnsi="Times New Roman" w:eastAsia="黑体"/>
          <w:kern w:val="0"/>
          <w:sz w:val="21"/>
        </w:rPr>
        <w:t xml:space="preserve">.4  </w:t>
      </w:r>
      <w:r>
        <w:rPr>
          <w:rFonts w:hint="eastAsia" w:ascii="黑体" w:hAnsi="Times New Roman" w:eastAsia="黑体"/>
          <w:kern w:val="0"/>
          <w:sz w:val="21"/>
        </w:rPr>
        <w:t>设备和管节安装</w:t>
      </w:r>
      <w:bookmarkEnd w:id="624"/>
      <w:bookmarkEnd w:id="625"/>
      <w:bookmarkEnd w:id="626"/>
      <w:bookmarkEnd w:id="627"/>
      <w:bookmarkEnd w:id="628"/>
      <w:bookmarkEnd w:id="629"/>
      <w:bookmarkEnd w:id="630"/>
      <w:bookmarkEnd w:id="631"/>
    </w:p>
    <w:p>
      <w:pPr>
        <w:pStyle w:val="40"/>
        <w:widowControl/>
        <w:tabs>
          <w:tab w:val="left" w:pos="851"/>
        </w:tabs>
        <w:spacing w:line="240" w:lineRule="auto"/>
        <w:jc w:val="left"/>
        <w:outlineLvl w:val="3"/>
        <w:rPr>
          <w:rFonts w:ascii="Times New Roman" w:hAnsi="Times New Roman"/>
          <w:kern w:val="0"/>
          <w:sz w:val="21"/>
        </w:rPr>
      </w:pPr>
      <w:r>
        <w:rPr>
          <w:rFonts w:hint="eastAsia" w:ascii="黑体" w:hAnsi="黑体" w:eastAsia="黑体"/>
          <w:kern w:val="0"/>
          <w:sz w:val="21"/>
        </w:rPr>
        <w:t>6</w:t>
      </w:r>
      <w:r>
        <w:rPr>
          <w:rFonts w:ascii="黑体" w:hAnsi="黑体" w:eastAsia="黑体"/>
          <w:kern w:val="0"/>
          <w:sz w:val="21"/>
        </w:rPr>
        <w:t>.4.1</w:t>
      </w:r>
      <w:r>
        <w:rPr>
          <w:rFonts w:ascii="Times New Roman" w:hAnsi="Times New Roman"/>
          <w:kern w:val="0"/>
          <w:sz w:val="21"/>
        </w:rPr>
        <w:t>后座反力墙为沉井或地下连续墙结构时，可采用拼装式后座；反力墙为SMW工法、旋喷桩、深层搅拌桩等结构形式时可采用整体式后座。反力墙的面积应满足土体承载力的要求，强度、刚度应满足最大顶进力要求。</w:t>
      </w:r>
    </w:p>
    <w:p>
      <w:pPr>
        <w:pStyle w:val="40"/>
        <w:widowControl/>
        <w:tabs>
          <w:tab w:val="left" w:pos="851"/>
        </w:tabs>
        <w:spacing w:line="240" w:lineRule="auto"/>
        <w:jc w:val="left"/>
        <w:outlineLvl w:val="3"/>
        <w:rPr>
          <w:rFonts w:ascii="Times New Roman" w:hAnsi="Times New Roman"/>
          <w:kern w:val="0"/>
          <w:sz w:val="21"/>
        </w:rPr>
      </w:pPr>
      <w:r>
        <w:rPr>
          <w:rFonts w:hint="eastAsia" w:ascii="黑体" w:hAnsi="黑体" w:eastAsia="黑体"/>
          <w:kern w:val="0"/>
          <w:sz w:val="21"/>
        </w:rPr>
        <w:t>6</w:t>
      </w:r>
      <w:r>
        <w:rPr>
          <w:rFonts w:ascii="黑体" w:hAnsi="黑体" w:eastAsia="黑体"/>
          <w:kern w:val="0"/>
          <w:sz w:val="21"/>
        </w:rPr>
        <w:t>.4.2</w:t>
      </w:r>
      <w:r>
        <w:rPr>
          <w:rFonts w:ascii="Times New Roman" w:hAnsi="Times New Roman"/>
          <w:kern w:val="0"/>
          <w:sz w:val="21"/>
        </w:rPr>
        <w:t>千斤顶安装时需注意，主顶站使用顶进力不宜超过满负荷的60%，可用限压阀调节；为防止管道穿墙时下偏，千斤顶合力中心应低于管中心标高，一般宜为管道外径的1/10～1/8。</w:t>
      </w:r>
    </w:p>
    <w:p>
      <w:pPr>
        <w:pStyle w:val="40"/>
        <w:widowControl/>
        <w:tabs>
          <w:tab w:val="left" w:pos="851"/>
        </w:tabs>
        <w:spacing w:line="240" w:lineRule="auto"/>
        <w:jc w:val="left"/>
        <w:outlineLvl w:val="3"/>
        <w:rPr>
          <w:rFonts w:ascii="Times New Roman" w:hAnsi="Times New Roman"/>
          <w:kern w:val="0"/>
          <w:sz w:val="21"/>
        </w:rPr>
      </w:pPr>
      <w:r>
        <w:rPr>
          <w:rFonts w:hint="eastAsia" w:ascii="黑体" w:hAnsi="黑体" w:eastAsia="黑体"/>
          <w:kern w:val="0"/>
          <w:sz w:val="21"/>
        </w:rPr>
        <w:t>6</w:t>
      </w:r>
      <w:r>
        <w:rPr>
          <w:rFonts w:ascii="黑体" w:hAnsi="黑体" w:eastAsia="黑体"/>
          <w:kern w:val="0"/>
          <w:sz w:val="21"/>
        </w:rPr>
        <w:t xml:space="preserve">.4.3 </w:t>
      </w:r>
      <w:r>
        <w:rPr>
          <w:rFonts w:ascii="Times New Roman" w:hAnsi="Times New Roman"/>
          <w:kern w:val="0"/>
          <w:sz w:val="21"/>
        </w:rPr>
        <w:t>油泵流量宜满足顶进速度100mm/min左右的需求。</w:t>
      </w:r>
    </w:p>
    <w:p>
      <w:pPr>
        <w:pStyle w:val="40"/>
        <w:widowControl/>
        <w:tabs>
          <w:tab w:val="left" w:pos="851"/>
          <w:tab w:val="left" w:pos="1276"/>
        </w:tabs>
        <w:spacing w:beforeLines="50" w:afterLines="50" w:line="240" w:lineRule="auto"/>
        <w:jc w:val="left"/>
        <w:outlineLvl w:val="2"/>
        <w:rPr>
          <w:rFonts w:ascii="黑体" w:hAnsi="Times New Roman" w:eastAsia="黑体"/>
          <w:kern w:val="0"/>
          <w:sz w:val="21"/>
        </w:rPr>
      </w:pPr>
      <w:bookmarkStart w:id="632" w:name="_Toc533001840"/>
      <w:bookmarkStart w:id="633" w:name="_Toc527706872"/>
      <w:bookmarkStart w:id="634" w:name="_Toc6424754"/>
      <w:bookmarkStart w:id="635" w:name="_Toc6382326"/>
      <w:bookmarkStart w:id="636" w:name="_Toc6424610"/>
      <w:bookmarkStart w:id="637" w:name="_Toc110627392"/>
      <w:bookmarkStart w:id="638" w:name="_Toc533001920"/>
      <w:bookmarkStart w:id="639" w:name="_Toc6383992"/>
      <w:r>
        <w:rPr>
          <w:rFonts w:hint="eastAsia" w:ascii="黑体" w:hAnsi="Times New Roman" w:eastAsia="黑体"/>
          <w:kern w:val="0"/>
          <w:sz w:val="21"/>
        </w:rPr>
        <w:t>6</w:t>
      </w:r>
      <w:r>
        <w:rPr>
          <w:rFonts w:ascii="黑体" w:hAnsi="Times New Roman" w:eastAsia="黑体"/>
          <w:kern w:val="0"/>
          <w:sz w:val="21"/>
        </w:rPr>
        <w:t xml:space="preserve">.5  </w:t>
      </w:r>
      <w:r>
        <w:rPr>
          <w:rFonts w:hint="eastAsia" w:ascii="黑体" w:hAnsi="Times New Roman" w:eastAsia="黑体"/>
          <w:kern w:val="0"/>
          <w:sz w:val="21"/>
        </w:rPr>
        <w:t>减阻措施</w:t>
      </w:r>
      <w:bookmarkEnd w:id="632"/>
      <w:bookmarkEnd w:id="633"/>
      <w:bookmarkEnd w:id="634"/>
      <w:bookmarkEnd w:id="635"/>
      <w:bookmarkEnd w:id="636"/>
      <w:bookmarkEnd w:id="637"/>
      <w:bookmarkEnd w:id="638"/>
      <w:bookmarkEnd w:id="639"/>
    </w:p>
    <w:p>
      <w:pPr>
        <w:pStyle w:val="40"/>
        <w:widowControl/>
        <w:tabs>
          <w:tab w:val="left" w:pos="851"/>
        </w:tabs>
        <w:spacing w:line="240" w:lineRule="auto"/>
        <w:jc w:val="left"/>
        <w:outlineLvl w:val="3"/>
        <w:rPr>
          <w:rFonts w:ascii="Times New Roman" w:hAnsi="Times New Roman"/>
        </w:rPr>
      </w:pPr>
      <w:r>
        <w:rPr>
          <w:rFonts w:hint="eastAsia" w:ascii="黑体" w:hAnsi="黑体" w:eastAsia="黑体" w:cs="宋体"/>
          <w:kern w:val="0"/>
          <w:sz w:val="21"/>
        </w:rPr>
        <w:t>6</w:t>
      </w:r>
      <w:r>
        <w:rPr>
          <w:rFonts w:ascii="黑体" w:hAnsi="黑体" w:eastAsia="黑体" w:cs="宋体"/>
          <w:kern w:val="0"/>
          <w:sz w:val="21"/>
        </w:rPr>
        <w:t>.5.4</w:t>
      </w:r>
      <w:r>
        <w:rPr>
          <w:rFonts w:hint="eastAsia" w:ascii="宋体" w:hAnsi="宋体" w:cs="宋体"/>
          <w:kern w:val="0"/>
          <w:sz w:val="21"/>
        </w:rPr>
        <w:t>触变泥浆注浆要求是保证顶进进管道外壁与土体之间形成稳定的、连续的泥浆套，其效果可通</w:t>
      </w:r>
      <w:r>
        <w:rPr>
          <w:rFonts w:ascii="Times New Roman" w:hAnsi="Times New Roman"/>
          <w:kern w:val="0"/>
          <w:sz w:val="21"/>
        </w:rPr>
        <w:t>过顶进力降低程度来验证。</w:t>
      </w:r>
    </w:p>
    <w:p>
      <w:pPr>
        <w:pStyle w:val="40"/>
        <w:widowControl/>
        <w:numPr>
          <w:ilvl w:val="3"/>
          <w:numId w:val="90"/>
        </w:numPr>
        <w:tabs>
          <w:tab w:val="left" w:pos="0"/>
        </w:tabs>
        <w:spacing w:line="240" w:lineRule="auto"/>
        <w:rPr>
          <w:rFonts w:ascii="Times New Roman" w:hAnsi="Times New Roman"/>
        </w:rPr>
      </w:pPr>
      <w:r>
        <w:rPr>
          <w:rFonts w:ascii="Times New Roman" w:hAnsi="Times New Roman"/>
          <w:kern w:val="0"/>
          <w:sz w:val="21"/>
          <w:szCs w:val="20"/>
        </w:rPr>
        <w:t>在顶进过程中，要经常检查各推进段的浆液形成情况；</w:t>
      </w:r>
    </w:p>
    <w:p>
      <w:pPr>
        <w:pStyle w:val="40"/>
        <w:widowControl/>
        <w:numPr>
          <w:ilvl w:val="3"/>
          <w:numId w:val="90"/>
        </w:numPr>
        <w:tabs>
          <w:tab w:val="left" w:pos="0"/>
        </w:tabs>
        <w:spacing w:line="240" w:lineRule="auto"/>
        <w:rPr>
          <w:rFonts w:ascii="Times New Roman" w:hAnsi="Times New Roman"/>
        </w:rPr>
      </w:pPr>
      <w:r>
        <w:rPr>
          <w:rFonts w:ascii="Times New Roman" w:hAnsi="Times New Roman"/>
          <w:kern w:val="0"/>
          <w:sz w:val="21"/>
          <w:szCs w:val="20"/>
        </w:rPr>
        <w:t>在注浆孔中设置一个单向阀，使浆液管外的土不能倒灌而堵塞注浆孔，从而影响注浆效果。</w:t>
      </w:r>
    </w:p>
    <w:p>
      <w:pPr>
        <w:pStyle w:val="40"/>
        <w:widowControl/>
        <w:tabs>
          <w:tab w:val="left" w:pos="851"/>
        </w:tabs>
        <w:spacing w:line="240" w:lineRule="auto"/>
        <w:jc w:val="left"/>
        <w:outlineLvl w:val="3"/>
        <w:rPr>
          <w:rFonts w:ascii="Times New Roman" w:hAnsi="Times New Roman"/>
        </w:rPr>
      </w:pPr>
      <w:r>
        <w:rPr>
          <w:rFonts w:hint="eastAsia" w:ascii="黑体" w:hAnsi="黑体" w:eastAsia="黑体"/>
          <w:kern w:val="0"/>
          <w:sz w:val="21"/>
        </w:rPr>
        <w:t>6</w:t>
      </w:r>
      <w:r>
        <w:rPr>
          <w:rFonts w:ascii="黑体" w:hAnsi="黑体" w:eastAsia="黑体"/>
          <w:kern w:val="0"/>
          <w:sz w:val="21"/>
        </w:rPr>
        <w:t>.5.6</w:t>
      </w:r>
      <w:r>
        <w:rPr>
          <w:rFonts w:ascii="Times New Roman" w:hAnsi="Times New Roman"/>
          <w:kern w:val="0"/>
          <w:sz w:val="21"/>
        </w:rPr>
        <w:t>触变泥浆注浆应由拌浆装置、注浆装置、注浆管道系统等组成。</w:t>
      </w:r>
    </w:p>
    <w:p>
      <w:pPr>
        <w:pStyle w:val="40"/>
        <w:widowControl/>
        <w:spacing w:line="240" w:lineRule="auto"/>
        <w:rPr>
          <w:rFonts w:ascii="Times New Roman" w:hAnsi="Times New Roman"/>
        </w:rPr>
      </w:pPr>
      <w:r>
        <w:rPr>
          <w:rFonts w:hint="eastAsia" w:ascii="黑体" w:hAnsi="黑体" w:eastAsia="黑体"/>
          <w:kern w:val="0"/>
          <w:sz w:val="21"/>
          <w:szCs w:val="20"/>
        </w:rPr>
        <w:t>6</w:t>
      </w:r>
      <w:r>
        <w:rPr>
          <w:rFonts w:ascii="黑体" w:hAnsi="黑体" w:eastAsia="黑体"/>
          <w:kern w:val="0"/>
          <w:sz w:val="21"/>
          <w:szCs w:val="20"/>
        </w:rPr>
        <w:t>.5.6.1</w:t>
      </w:r>
      <w:r>
        <w:rPr>
          <w:rFonts w:ascii="Times New Roman" w:hAnsi="Times New Roman"/>
          <w:kern w:val="0"/>
          <w:sz w:val="21"/>
          <w:szCs w:val="20"/>
        </w:rPr>
        <w:t>制浆装置容积计算时宜按5～10倍管道外壁与其周围土层之间的环形间隙的体积来设置拌浆装置、注浆装置；</w:t>
      </w:r>
    </w:p>
    <w:p>
      <w:pPr>
        <w:pStyle w:val="40"/>
        <w:widowControl/>
        <w:spacing w:line="240" w:lineRule="auto"/>
        <w:rPr>
          <w:rFonts w:ascii="Times New Roman" w:hAnsi="Times New Roman"/>
        </w:rPr>
      </w:pPr>
      <w:r>
        <w:rPr>
          <w:rFonts w:ascii="黑体" w:hAnsi="黑体" w:eastAsia="黑体"/>
          <w:kern w:val="0"/>
          <w:sz w:val="21"/>
          <w:szCs w:val="20"/>
        </w:rPr>
        <w:t xml:space="preserve">6.5.6.4 </w:t>
      </w:r>
      <w:r>
        <w:rPr>
          <w:rFonts w:ascii="Times New Roman" w:hAnsi="Times New Roman"/>
          <w:kern w:val="0"/>
          <w:sz w:val="21"/>
          <w:szCs w:val="20"/>
        </w:rPr>
        <w:t>对于浆液难以到达的区域，可以在切削刀盘位置或顶管机的尾部进行注浆；对于浆液容易到达的区域，可通过管道上的注浆孔进行注浆，注浆结束后应对注浆孔进行密封。</w:t>
      </w:r>
    </w:p>
    <w:p>
      <w:pPr>
        <w:pStyle w:val="40"/>
        <w:widowControl/>
        <w:tabs>
          <w:tab w:val="left" w:pos="851"/>
        </w:tabs>
        <w:spacing w:line="240" w:lineRule="auto"/>
        <w:jc w:val="left"/>
        <w:outlineLvl w:val="3"/>
        <w:rPr>
          <w:rFonts w:ascii="Times New Roman" w:hAnsi="Times New Roman"/>
        </w:rPr>
      </w:pPr>
      <w:r>
        <w:rPr>
          <w:rFonts w:ascii="黑体" w:hAnsi="黑体" w:eastAsia="黑体"/>
          <w:kern w:val="0"/>
          <w:sz w:val="21"/>
        </w:rPr>
        <w:t xml:space="preserve">6.5.9 </w:t>
      </w:r>
      <w:r>
        <w:rPr>
          <w:rFonts w:ascii="Times New Roman" w:hAnsi="Times New Roman"/>
          <w:kern w:val="0"/>
          <w:sz w:val="21"/>
        </w:rPr>
        <w:t>一般情况下，在现场按重量进行泥浆的配制，所用的主要材料包括：膨润土、水、Na</w:t>
      </w:r>
      <w:r>
        <w:rPr>
          <w:rFonts w:ascii="Times New Roman" w:hAnsi="Times New Roman"/>
          <w:kern w:val="0"/>
          <w:sz w:val="21"/>
          <w:vertAlign w:val="subscript"/>
        </w:rPr>
        <w:t>2</w:t>
      </w:r>
      <w:r>
        <w:rPr>
          <w:rFonts w:ascii="Times New Roman" w:hAnsi="Times New Roman"/>
          <w:kern w:val="0"/>
          <w:sz w:val="21"/>
        </w:rPr>
        <w:t>CO</w:t>
      </w:r>
      <w:r>
        <w:rPr>
          <w:rFonts w:ascii="Times New Roman" w:hAnsi="Times New Roman"/>
          <w:kern w:val="0"/>
          <w:sz w:val="21"/>
          <w:vertAlign w:val="subscript"/>
        </w:rPr>
        <w:t>3</w:t>
      </w:r>
      <w:r>
        <w:rPr>
          <w:rFonts w:ascii="Times New Roman" w:hAnsi="Times New Roman"/>
          <w:kern w:val="0"/>
          <w:sz w:val="21"/>
        </w:rPr>
        <w:t>和CMC，有时也可以加入其它掺合剂，如废机油、粉煤灰和其它高分子化合物等。</w:t>
      </w:r>
    </w:p>
    <w:p>
      <w:pPr>
        <w:pStyle w:val="40"/>
        <w:widowControl/>
        <w:tabs>
          <w:tab w:val="left" w:pos="851"/>
        </w:tabs>
        <w:spacing w:line="240" w:lineRule="auto"/>
        <w:jc w:val="left"/>
        <w:outlineLvl w:val="3"/>
        <w:rPr>
          <w:rFonts w:ascii="Times New Roman" w:hAnsi="Times New Roman"/>
        </w:rPr>
      </w:pPr>
      <w:r>
        <w:rPr>
          <w:rFonts w:hint="eastAsia" w:ascii="黑体" w:hAnsi="黑体" w:eastAsia="黑体"/>
          <w:kern w:val="0"/>
          <w:sz w:val="21"/>
        </w:rPr>
        <w:t>6</w:t>
      </w:r>
      <w:r>
        <w:rPr>
          <w:rFonts w:ascii="黑体" w:hAnsi="黑体" w:eastAsia="黑体"/>
          <w:kern w:val="0"/>
          <w:sz w:val="21"/>
        </w:rPr>
        <w:t>.5.11</w:t>
      </w:r>
      <w:r>
        <w:rPr>
          <w:rFonts w:ascii="Times New Roman" w:hAnsi="Times New Roman"/>
          <w:kern w:val="0"/>
          <w:sz w:val="21"/>
        </w:rPr>
        <w:t>本条是指同步注浆、补浆量的控制和注浆压力的控制。一般情况下是以注浆为控制目标。在注浆过程中，应该注意注浆孔堵塞与否，要使得管外壁形成完整的触变泥浆润滑套，防止单侧有泥浆，形成制动效应。</w:t>
      </w:r>
    </w:p>
    <w:p>
      <w:pPr>
        <w:pStyle w:val="40"/>
        <w:widowControl/>
        <w:numPr>
          <w:ilvl w:val="2"/>
          <w:numId w:val="91"/>
        </w:numPr>
        <w:tabs>
          <w:tab w:val="left" w:pos="0"/>
        </w:tabs>
        <w:spacing w:line="240" w:lineRule="auto"/>
        <w:jc w:val="left"/>
        <w:outlineLvl w:val="3"/>
        <w:rPr>
          <w:rFonts w:ascii="Times New Roman" w:hAnsi="Times New Roman"/>
          <w:kern w:val="0"/>
          <w:sz w:val="21"/>
        </w:rPr>
      </w:pPr>
      <w:r>
        <w:rPr>
          <w:rFonts w:ascii="Times New Roman" w:hAnsi="Times New Roman"/>
          <w:kern w:val="0"/>
          <w:sz w:val="21"/>
        </w:rPr>
        <w:t>本条参照《顶管法管道穿越工程顶管技术规程》第6.5.9条规定。</w:t>
      </w:r>
    </w:p>
    <w:p>
      <w:pPr>
        <w:pStyle w:val="40"/>
        <w:widowControl/>
        <w:tabs>
          <w:tab w:val="left" w:pos="851"/>
          <w:tab w:val="left" w:pos="1276"/>
        </w:tabs>
        <w:spacing w:beforeLines="50" w:afterLines="50" w:line="240" w:lineRule="auto"/>
        <w:jc w:val="left"/>
        <w:outlineLvl w:val="2"/>
        <w:rPr>
          <w:rFonts w:ascii="黑体" w:hAnsi="Times New Roman" w:eastAsia="黑体"/>
          <w:kern w:val="0"/>
          <w:sz w:val="21"/>
        </w:rPr>
      </w:pPr>
      <w:bookmarkStart w:id="640" w:name="_Toc110627393"/>
      <w:bookmarkStart w:id="641" w:name="_Toc6383994"/>
      <w:bookmarkStart w:id="642" w:name="_Toc6424755"/>
      <w:bookmarkStart w:id="643" w:name="_Toc533001922"/>
      <w:bookmarkStart w:id="644" w:name="_Toc533001842"/>
      <w:bookmarkStart w:id="645" w:name="_Toc527706874"/>
      <w:bookmarkStart w:id="646" w:name="_Toc6424611"/>
      <w:bookmarkStart w:id="647" w:name="_Toc6382328"/>
      <w:r>
        <w:rPr>
          <w:rFonts w:hint="eastAsia" w:ascii="黑体" w:hAnsi="Times New Roman" w:eastAsia="黑体"/>
          <w:kern w:val="0"/>
          <w:sz w:val="21"/>
        </w:rPr>
        <w:t>6</w:t>
      </w:r>
      <w:r>
        <w:rPr>
          <w:rFonts w:ascii="黑体" w:hAnsi="Times New Roman" w:eastAsia="黑体"/>
          <w:kern w:val="0"/>
          <w:sz w:val="21"/>
        </w:rPr>
        <w:t xml:space="preserve">.6  </w:t>
      </w:r>
      <w:r>
        <w:rPr>
          <w:rFonts w:hint="eastAsia" w:ascii="黑体" w:hAnsi="Times New Roman" w:eastAsia="黑体"/>
          <w:kern w:val="0"/>
          <w:sz w:val="21"/>
        </w:rPr>
        <w:t>土体改良与渣土外运</w:t>
      </w:r>
      <w:bookmarkEnd w:id="640"/>
      <w:bookmarkEnd w:id="641"/>
      <w:bookmarkEnd w:id="642"/>
      <w:bookmarkEnd w:id="643"/>
      <w:bookmarkEnd w:id="644"/>
      <w:bookmarkEnd w:id="645"/>
      <w:bookmarkEnd w:id="646"/>
      <w:bookmarkEnd w:id="647"/>
    </w:p>
    <w:p>
      <w:pPr>
        <w:pStyle w:val="40"/>
        <w:widowControl/>
        <w:tabs>
          <w:tab w:val="left" w:pos="851"/>
        </w:tabs>
        <w:spacing w:line="240" w:lineRule="auto"/>
        <w:jc w:val="left"/>
        <w:outlineLvl w:val="3"/>
        <w:rPr>
          <w:rFonts w:ascii="Times New Roman" w:hAnsi="Times New Roman"/>
          <w:kern w:val="0"/>
          <w:sz w:val="21"/>
        </w:rPr>
      </w:pPr>
      <w:r>
        <w:rPr>
          <w:rFonts w:hint="eastAsia" w:ascii="黑体" w:hAnsi="黑体" w:eastAsia="黑体"/>
          <w:kern w:val="0"/>
          <w:sz w:val="21"/>
        </w:rPr>
        <w:t>6</w:t>
      </w:r>
      <w:r>
        <w:rPr>
          <w:rFonts w:ascii="黑体" w:hAnsi="黑体" w:eastAsia="黑体"/>
          <w:kern w:val="0"/>
          <w:sz w:val="21"/>
        </w:rPr>
        <w:t>.6.1</w:t>
      </w:r>
      <w:r>
        <w:rPr>
          <w:rFonts w:hint="eastAsia" w:ascii="Times New Roman" w:hAnsi="Times New Roman"/>
          <w:kern w:val="0"/>
          <w:sz w:val="21"/>
        </w:rPr>
        <w:t>土体中注入作泥材料浆液后，不仅改善流动性和塑性，而且改善止水性能。有这样良好的土水性的土充满螺旋输送机的壳体内时，地下水就不会产生喷发。泥浆的注入量在15%～30%之间，必须根据螺旋输送机所排的土的状况而定，只有当泥土仓内的泥土被搅拌成具有较好的塑性，流动性和止水性这“三性”时，才能土使土仓内的压力终处于一种平衡的状态。再次，加泥以后的塑性和流动性都很好的土充满泥土仓时，泥土舱内的土压力是比较均匀，这就使检测到的土压力较准确，而且使泥土仓内的土压力能较好地平衡掘进机所处土层的静止土压力和地下水压力，才能做到真正的土压平衡。</w:t>
      </w:r>
    </w:p>
    <w:p>
      <w:pPr>
        <w:pStyle w:val="40"/>
        <w:widowControl/>
        <w:tabs>
          <w:tab w:val="left" w:pos="851"/>
          <w:tab w:val="left" w:pos="1276"/>
        </w:tabs>
        <w:spacing w:beforeLines="50" w:afterLines="50" w:line="240" w:lineRule="auto"/>
        <w:jc w:val="left"/>
        <w:outlineLvl w:val="2"/>
        <w:rPr>
          <w:rFonts w:ascii="黑体" w:hAnsi="Times New Roman" w:eastAsia="黑体"/>
          <w:kern w:val="0"/>
          <w:sz w:val="21"/>
        </w:rPr>
      </w:pPr>
      <w:bookmarkStart w:id="648" w:name="_Toc6424756"/>
      <w:bookmarkStart w:id="649" w:name="_Toc6383995"/>
      <w:bookmarkStart w:id="650" w:name="_Toc527706875"/>
      <w:bookmarkStart w:id="651" w:name="_Toc533001843"/>
      <w:bookmarkStart w:id="652" w:name="_Toc6424612"/>
      <w:bookmarkStart w:id="653" w:name="_Toc6382329"/>
      <w:bookmarkStart w:id="654" w:name="_Toc110627394"/>
      <w:bookmarkStart w:id="655" w:name="_Toc533001923"/>
      <w:r>
        <w:rPr>
          <w:rFonts w:hint="eastAsia" w:ascii="黑体" w:hAnsi="Times New Roman" w:eastAsia="黑体"/>
          <w:kern w:val="0"/>
          <w:sz w:val="21"/>
        </w:rPr>
        <w:t>6</w:t>
      </w:r>
      <w:r>
        <w:rPr>
          <w:rFonts w:ascii="黑体" w:hAnsi="Times New Roman" w:eastAsia="黑体"/>
          <w:kern w:val="0"/>
          <w:sz w:val="21"/>
        </w:rPr>
        <w:t xml:space="preserve">.7  </w:t>
      </w:r>
      <w:r>
        <w:rPr>
          <w:rFonts w:hint="eastAsia" w:ascii="黑体" w:hAnsi="Times New Roman" w:eastAsia="黑体"/>
          <w:kern w:val="0"/>
          <w:sz w:val="21"/>
        </w:rPr>
        <w:t>顶管机始发和接收</w:t>
      </w:r>
      <w:bookmarkEnd w:id="648"/>
      <w:bookmarkEnd w:id="649"/>
      <w:bookmarkEnd w:id="650"/>
      <w:bookmarkEnd w:id="651"/>
      <w:bookmarkEnd w:id="652"/>
      <w:bookmarkEnd w:id="653"/>
      <w:bookmarkEnd w:id="654"/>
      <w:bookmarkEnd w:id="655"/>
    </w:p>
    <w:p>
      <w:pPr>
        <w:pStyle w:val="40"/>
        <w:widowControl/>
        <w:spacing w:line="240" w:lineRule="auto"/>
        <w:rPr>
          <w:rFonts w:hAnsi="宋体"/>
        </w:rPr>
      </w:pPr>
      <w:r>
        <w:rPr>
          <w:rFonts w:hint="eastAsia" w:ascii="黑体" w:hAnsi="黑体" w:eastAsia="黑体"/>
          <w:kern w:val="0"/>
          <w:sz w:val="21"/>
          <w:szCs w:val="20"/>
        </w:rPr>
        <w:t>6</w:t>
      </w:r>
      <w:r>
        <w:rPr>
          <w:rFonts w:ascii="黑体" w:hAnsi="黑体" w:eastAsia="黑体"/>
          <w:kern w:val="0"/>
          <w:sz w:val="21"/>
          <w:szCs w:val="20"/>
        </w:rPr>
        <w:t>.7.1.4</w:t>
      </w:r>
      <w:r>
        <w:rPr>
          <w:rFonts w:hint="eastAsia" w:ascii="宋体" w:hAnsi="宋体"/>
          <w:kern w:val="0"/>
          <w:sz w:val="21"/>
          <w:szCs w:val="20"/>
        </w:rPr>
        <w:t>工作井洞口设置止水装置是为了防止顶管机开始顶进时发生水土流失，造成大量坍方，并保证顶管机迅速穿墙，使顶管机快速顶入土体，止住渗漏。管道与穿墙孔的间隙及时封堵，主要是为了防止管道移动和管端的移位，同时也可防止水的浸入，止水装置有盘根止水及橡胶止水二种，也可采用组合形式止水。</w:t>
      </w:r>
    </w:p>
    <w:p>
      <w:pPr>
        <w:pStyle w:val="40"/>
        <w:widowControl/>
        <w:numPr>
          <w:ilvl w:val="2"/>
          <w:numId w:val="92"/>
        </w:numPr>
        <w:tabs>
          <w:tab w:val="left" w:pos="0"/>
        </w:tabs>
        <w:spacing w:line="240" w:lineRule="auto"/>
        <w:jc w:val="left"/>
        <w:outlineLvl w:val="3"/>
        <w:rPr>
          <w:rFonts w:ascii="宋体" w:hAnsi="宋体" w:cs="宋体"/>
        </w:rPr>
      </w:pPr>
      <w:r>
        <w:rPr>
          <w:rFonts w:hint="eastAsia" w:ascii="宋体" w:hAnsi="宋体" w:cs="宋体"/>
          <w:kern w:val="0"/>
          <w:sz w:val="21"/>
        </w:rPr>
        <w:t>顶管始发和接收洞口的加固形式有土体加固和钢封门加固及两种形式组合工法。</w:t>
      </w:r>
    </w:p>
    <w:p>
      <w:pPr>
        <w:pStyle w:val="40"/>
        <w:widowControl/>
        <w:numPr>
          <w:ilvl w:val="1"/>
          <w:numId w:val="92"/>
        </w:numPr>
        <w:spacing w:beforeLines="50" w:afterLines="50" w:line="240" w:lineRule="auto"/>
        <w:jc w:val="left"/>
        <w:textAlignment w:val="baseline"/>
        <w:outlineLvl w:val="2"/>
        <w:rPr>
          <w:rFonts w:ascii="黑体" w:hAnsi="Times New Roman" w:eastAsia="黑体"/>
          <w:kern w:val="0"/>
          <w:sz w:val="21"/>
        </w:rPr>
      </w:pPr>
      <w:bookmarkStart w:id="656" w:name="_Toc527706876"/>
      <w:bookmarkStart w:id="657" w:name="_Toc6383996"/>
      <w:bookmarkStart w:id="658" w:name="_Toc533001924"/>
      <w:bookmarkStart w:id="659" w:name="_Toc6424757"/>
      <w:bookmarkStart w:id="660" w:name="_Toc533001844"/>
      <w:bookmarkStart w:id="661" w:name="_Toc110627395"/>
      <w:bookmarkStart w:id="662" w:name="_Toc6424613"/>
      <w:bookmarkStart w:id="663" w:name="_Toc6382330"/>
      <w:r>
        <w:rPr>
          <w:rFonts w:hint="eastAsia" w:ascii="黑体" w:hAnsi="Times New Roman" w:eastAsia="黑体"/>
          <w:kern w:val="0"/>
          <w:sz w:val="21"/>
        </w:rPr>
        <w:t>顶进作业</w:t>
      </w:r>
      <w:bookmarkEnd w:id="656"/>
      <w:bookmarkEnd w:id="657"/>
      <w:bookmarkEnd w:id="658"/>
      <w:bookmarkEnd w:id="659"/>
      <w:bookmarkEnd w:id="660"/>
      <w:bookmarkEnd w:id="661"/>
      <w:bookmarkEnd w:id="662"/>
      <w:bookmarkEnd w:id="663"/>
    </w:p>
    <w:p>
      <w:pPr>
        <w:pStyle w:val="40"/>
        <w:widowControl/>
        <w:tabs>
          <w:tab w:val="left" w:pos="0"/>
          <w:tab w:val="left" w:pos="851"/>
          <w:tab w:val="left" w:pos="2100"/>
        </w:tabs>
        <w:spacing w:line="240" w:lineRule="auto"/>
        <w:rPr>
          <w:rFonts w:hAnsi="宋体"/>
        </w:rPr>
      </w:pPr>
      <w:r>
        <w:rPr>
          <w:rFonts w:hint="eastAsia" w:ascii="黑体" w:hAnsi="黑体" w:eastAsia="黑体"/>
          <w:kern w:val="0"/>
          <w:sz w:val="21"/>
          <w:szCs w:val="20"/>
        </w:rPr>
        <w:t>6</w:t>
      </w:r>
      <w:r>
        <w:rPr>
          <w:rFonts w:ascii="黑体" w:hAnsi="黑体" w:eastAsia="黑体"/>
          <w:kern w:val="0"/>
          <w:sz w:val="21"/>
          <w:szCs w:val="20"/>
        </w:rPr>
        <w:t>.8.2.1</w:t>
      </w:r>
      <w:r>
        <w:rPr>
          <w:rFonts w:hint="eastAsia" w:ascii="宋体" w:hAnsi="宋体"/>
          <w:kern w:val="0"/>
          <w:sz w:val="21"/>
          <w:szCs w:val="20"/>
        </w:rPr>
        <w:t>管道初始顶进时应控制顶进速度，不宜过快，在此过程中应摸索顶进的相关数据，为正常顶进提供依据；</w:t>
      </w:r>
    </w:p>
    <w:p>
      <w:pPr>
        <w:pStyle w:val="40"/>
        <w:widowControl/>
        <w:numPr>
          <w:ilvl w:val="3"/>
          <w:numId w:val="93"/>
        </w:numPr>
        <w:tabs>
          <w:tab w:val="left" w:pos="0"/>
        </w:tabs>
        <w:spacing w:line="240" w:lineRule="auto"/>
        <w:rPr>
          <w:rFonts w:hAnsi="宋体"/>
        </w:rPr>
      </w:pPr>
      <w:r>
        <w:rPr>
          <w:rFonts w:hint="eastAsia" w:ascii="宋体" w:hAnsi="宋体"/>
          <w:kern w:val="0"/>
          <w:sz w:val="21"/>
          <w:szCs w:val="20"/>
        </w:rPr>
        <w:t>顶管正常顶进时应控制开挖量与出土量的平衡；</w:t>
      </w:r>
    </w:p>
    <w:p>
      <w:pPr>
        <w:pStyle w:val="40"/>
        <w:widowControl/>
        <w:numPr>
          <w:ilvl w:val="3"/>
          <w:numId w:val="93"/>
        </w:numPr>
        <w:tabs>
          <w:tab w:val="left" w:pos="0"/>
        </w:tabs>
        <w:spacing w:line="240" w:lineRule="auto"/>
        <w:rPr>
          <w:rFonts w:hAnsi="宋体"/>
        </w:rPr>
      </w:pPr>
      <w:r>
        <w:rPr>
          <w:rFonts w:hint="eastAsia" w:ascii="宋体" w:hAnsi="宋体"/>
          <w:kern w:val="0"/>
          <w:sz w:val="21"/>
          <w:szCs w:val="20"/>
        </w:rPr>
        <w:t>对于土压平衡式顶管机，土压力值宜设定在静止土压力值与被动土压力值之间。</w:t>
      </w:r>
    </w:p>
    <w:p>
      <w:pPr>
        <w:pStyle w:val="40"/>
        <w:widowControl/>
        <w:tabs>
          <w:tab w:val="left" w:pos="851"/>
        </w:tabs>
        <w:spacing w:line="240" w:lineRule="auto"/>
        <w:jc w:val="left"/>
        <w:outlineLvl w:val="3"/>
        <w:rPr>
          <w:sz w:val="21"/>
        </w:rPr>
      </w:pPr>
      <w:r>
        <w:rPr>
          <w:rFonts w:hint="eastAsia" w:ascii="黑体" w:hAnsi="黑体" w:eastAsia="黑体"/>
          <w:sz w:val="21"/>
        </w:rPr>
        <w:t>6</w:t>
      </w:r>
      <w:r>
        <w:rPr>
          <w:rFonts w:ascii="黑体" w:hAnsi="黑体" w:eastAsia="黑体"/>
          <w:sz w:val="21"/>
        </w:rPr>
        <w:t xml:space="preserve">.8.3 </w:t>
      </w:r>
      <w:r>
        <w:rPr>
          <w:rFonts w:hint="eastAsia"/>
          <w:sz w:val="21"/>
        </w:rPr>
        <w:t>由于工作井施工时周围土体被扰动，顶管机出洞时，洞外土体易流失，同时顶管机自重太重，所以要采取防“磕头”措施。</w:t>
      </w:r>
    </w:p>
    <w:p>
      <w:pPr>
        <w:pStyle w:val="40"/>
        <w:widowControl/>
        <w:tabs>
          <w:tab w:val="left" w:pos="851"/>
        </w:tabs>
        <w:spacing w:line="240" w:lineRule="auto"/>
        <w:jc w:val="left"/>
        <w:outlineLvl w:val="3"/>
        <w:rPr>
          <w:rFonts w:ascii="宋体" w:hAnsi="宋体" w:cs="宋体"/>
        </w:rPr>
      </w:pPr>
      <w:r>
        <w:rPr>
          <w:rFonts w:hint="eastAsia" w:ascii="黑体" w:hAnsi="黑体" w:eastAsia="黑体" w:cs="宋体"/>
          <w:kern w:val="0"/>
          <w:sz w:val="21"/>
        </w:rPr>
        <w:t>6</w:t>
      </w:r>
      <w:r>
        <w:rPr>
          <w:rFonts w:ascii="黑体" w:hAnsi="黑体" w:eastAsia="黑体" w:cs="宋体"/>
          <w:kern w:val="0"/>
          <w:sz w:val="21"/>
        </w:rPr>
        <w:t>.8.5</w:t>
      </w:r>
      <w:r>
        <w:rPr>
          <w:rFonts w:hint="eastAsia" w:ascii="宋体" w:hAnsi="宋体" w:cs="宋体"/>
          <w:kern w:val="0"/>
          <w:sz w:val="21"/>
        </w:rPr>
        <w:t>施工过程中应对管道水平轴线和高程、顶管机姿态等进行测量，并及时对测量控制基准点进行复核，以便发现偏差；顶管机姿态应包括其轴线空间位置、垂直方向倾角、水平方向偏转角、机身自转的转角。</w:t>
      </w:r>
    </w:p>
    <w:p>
      <w:pPr>
        <w:pStyle w:val="40"/>
        <w:widowControl/>
        <w:numPr>
          <w:ilvl w:val="1"/>
          <w:numId w:val="92"/>
        </w:numPr>
        <w:spacing w:beforeLines="50" w:afterLines="50" w:line="240" w:lineRule="auto"/>
        <w:jc w:val="left"/>
        <w:textAlignment w:val="baseline"/>
        <w:outlineLvl w:val="2"/>
        <w:rPr>
          <w:rFonts w:ascii="黑体" w:hAnsi="Times New Roman" w:eastAsia="黑体"/>
          <w:kern w:val="0"/>
          <w:sz w:val="21"/>
        </w:rPr>
      </w:pPr>
      <w:bookmarkStart w:id="664" w:name="_Toc6424758"/>
      <w:bookmarkStart w:id="665" w:name="_Toc6383997"/>
      <w:bookmarkStart w:id="666" w:name="_Toc533001845"/>
      <w:bookmarkStart w:id="667" w:name="_Toc527706877"/>
      <w:bookmarkStart w:id="668" w:name="_Toc110627396"/>
      <w:bookmarkStart w:id="669" w:name="_Toc6424614"/>
      <w:bookmarkStart w:id="670" w:name="_Toc533001925"/>
      <w:bookmarkStart w:id="671" w:name="_Toc6382331"/>
      <w:r>
        <w:rPr>
          <w:rFonts w:hint="eastAsia" w:ascii="黑体" w:hAnsi="Times New Roman" w:eastAsia="黑体"/>
          <w:kern w:val="0"/>
          <w:sz w:val="21"/>
        </w:rPr>
        <w:t>施工测量和纠偏</w:t>
      </w:r>
      <w:bookmarkEnd w:id="664"/>
      <w:bookmarkEnd w:id="665"/>
      <w:bookmarkEnd w:id="666"/>
      <w:bookmarkEnd w:id="667"/>
      <w:bookmarkEnd w:id="668"/>
      <w:bookmarkEnd w:id="669"/>
      <w:bookmarkEnd w:id="670"/>
      <w:bookmarkEnd w:id="671"/>
    </w:p>
    <w:p>
      <w:pPr>
        <w:pStyle w:val="40"/>
        <w:widowControl/>
        <w:tabs>
          <w:tab w:val="left" w:pos="851"/>
        </w:tabs>
        <w:spacing w:line="240" w:lineRule="auto"/>
        <w:jc w:val="left"/>
        <w:outlineLvl w:val="3"/>
        <w:rPr>
          <w:rFonts w:ascii="宋体" w:hAnsi="宋体" w:cs="宋体"/>
        </w:rPr>
      </w:pPr>
      <w:r>
        <w:rPr>
          <w:rFonts w:hint="eastAsia" w:ascii="黑体" w:hAnsi="黑体" w:eastAsia="黑体" w:cs="宋体"/>
          <w:kern w:val="0"/>
          <w:sz w:val="21"/>
        </w:rPr>
        <w:t>6</w:t>
      </w:r>
      <w:r>
        <w:rPr>
          <w:rFonts w:ascii="黑体" w:hAnsi="黑体" w:eastAsia="黑体" w:cs="宋体"/>
          <w:kern w:val="0"/>
          <w:sz w:val="21"/>
        </w:rPr>
        <w:t>.9.4</w:t>
      </w:r>
      <w:r>
        <w:rPr>
          <w:rFonts w:hint="eastAsia" w:ascii="宋体" w:hAnsi="宋体" w:cs="宋体"/>
          <w:kern w:val="0"/>
          <w:sz w:val="21"/>
        </w:rPr>
        <w:t>顶管定向测量宜采用下列方法：</w:t>
      </w:r>
    </w:p>
    <w:p>
      <w:pPr>
        <w:pStyle w:val="40"/>
        <w:widowControl/>
        <w:spacing w:line="240" w:lineRule="auto"/>
        <w:rPr>
          <w:rFonts w:hAnsi="宋体"/>
        </w:rPr>
      </w:pPr>
      <w:r>
        <w:rPr>
          <w:rFonts w:hint="eastAsia" w:ascii="黑体" w:hAnsi="黑体" w:eastAsia="黑体"/>
          <w:kern w:val="0"/>
          <w:sz w:val="21"/>
          <w:szCs w:val="20"/>
        </w:rPr>
        <w:t>6</w:t>
      </w:r>
      <w:r>
        <w:rPr>
          <w:rFonts w:ascii="黑体" w:hAnsi="黑体" w:eastAsia="黑体"/>
          <w:kern w:val="0"/>
          <w:sz w:val="21"/>
          <w:szCs w:val="20"/>
        </w:rPr>
        <w:t>.9.4.1</w:t>
      </w:r>
      <w:r>
        <w:rPr>
          <w:rFonts w:hint="eastAsia" w:ascii="宋体" w:hAnsi="宋体"/>
          <w:kern w:val="0"/>
          <w:sz w:val="21"/>
          <w:szCs w:val="20"/>
        </w:rPr>
        <w:t>采用全站仪直接传递定向时，全站仪传递采用Ⅰ级全站仪且传递倾角不应大于30°；</w:t>
      </w:r>
    </w:p>
    <w:p>
      <w:pPr>
        <w:pStyle w:val="40"/>
        <w:widowControl/>
        <w:tabs>
          <w:tab w:val="left" w:pos="0"/>
          <w:tab w:val="left" w:pos="851"/>
          <w:tab w:val="left" w:pos="2100"/>
        </w:tabs>
        <w:spacing w:line="240" w:lineRule="auto"/>
        <w:rPr>
          <w:rFonts w:ascii="宋体" w:hAnsi="宋体"/>
          <w:kern w:val="0"/>
          <w:sz w:val="21"/>
          <w:szCs w:val="20"/>
        </w:rPr>
      </w:pPr>
      <w:r>
        <w:rPr>
          <w:rFonts w:ascii="黑体" w:hAnsi="黑体" w:eastAsia="黑体"/>
          <w:kern w:val="0"/>
          <w:sz w:val="21"/>
          <w:szCs w:val="20"/>
        </w:rPr>
        <w:t>6.9.4.2</w:t>
      </w:r>
      <w:r>
        <w:rPr>
          <w:rFonts w:hint="eastAsia" w:ascii="宋体" w:hAnsi="宋体"/>
          <w:kern w:val="0"/>
          <w:sz w:val="21"/>
          <w:szCs w:val="20"/>
        </w:rPr>
        <w:t>采用联系三角形定向时，联系三角形的图形应符合相关要求；</w:t>
      </w:r>
    </w:p>
    <w:p>
      <w:pPr>
        <w:pStyle w:val="40"/>
        <w:widowControl/>
        <w:tabs>
          <w:tab w:val="left" w:pos="0"/>
          <w:tab w:val="left" w:pos="851"/>
          <w:tab w:val="left" w:pos="2100"/>
        </w:tabs>
        <w:spacing w:line="240" w:lineRule="auto"/>
        <w:rPr>
          <w:rFonts w:ascii="宋体" w:hAnsi="宋体"/>
          <w:kern w:val="0"/>
          <w:sz w:val="21"/>
          <w:szCs w:val="20"/>
        </w:rPr>
      </w:pPr>
      <w:r>
        <w:rPr>
          <w:rFonts w:hint="eastAsia" w:ascii="黑体" w:hAnsi="黑体" w:eastAsia="黑体"/>
          <w:kern w:val="0"/>
          <w:sz w:val="21"/>
          <w:szCs w:val="20"/>
        </w:rPr>
        <w:t>6</w:t>
      </w:r>
      <w:r>
        <w:rPr>
          <w:rFonts w:ascii="黑体" w:hAnsi="黑体" w:eastAsia="黑体"/>
          <w:kern w:val="0"/>
          <w:sz w:val="21"/>
          <w:szCs w:val="20"/>
        </w:rPr>
        <w:t>.9.4.3</w:t>
      </w:r>
      <w:r>
        <w:rPr>
          <w:rFonts w:hint="eastAsia" w:ascii="宋体" w:hAnsi="宋体"/>
          <w:kern w:val="0"/>
          <w:sz w:val="21"/>
          <w:szCs w:val="20"/>
        </w:rPr>
        <w:t>采用铅垂仪投点定向时，铅垂仪的投点精度应得到保证。</w:t>
      </w:r>
    </w:p>
    <w:p>
      <w:pPr>
        <w:pStyle w:val="40"/>
        <w:widowControl/>
        <w:tabs>
          <w:tab w:val="left" w:pos="851"/>
        </w:tabs>
        <w:spacing w:line="240" w:lineRule="auto"/>
        <w:jc w:val="left"/>
        <w:outlineLvl w:val="3"/>
        <w:rPr>
          <w:rFonts w:ascii="宋体" w:hAnsi="宋体" w:cs="宋体"/>
          <w:kern w:val="0"/>
          <w:sz w:val="21"/>
        </w:rPr>
      </w:pPr>
      <w:r>
        <w:rPr>
          <w:rFonts w:hint="eastAsia" w:ascii="黑体" w:hAnsi="黑体" w:eastAsia="黑体" w:cs="宋体"/>
          <w:kern w:val="0"/>
          <w:sz w:val="21"/>
        </w:rPr>
        <w:t>6</w:t>
      </w:r>
      <w:r>
        <w:rPr>
          <w:rFonts w:ascii="黑体" w:hAnsi="黑体" w:eastAsia="黑体" w:cs="宋体"/>
          <w:kern w:val="0"/>
          <w:sz w:val="21"/>
        </w:rPr>
        <w:t>.9.5</w:t>
      </w:r>
      <w:r>
        <w:rPr>
          <w:rFonts w:hint="eastAsia" w:ascii="宋体" w:hAnsi="宋体" w:cs="宋体"/>
          <w:kern w:val="0"/>
          <w:sz w:val="21"/>
        </w:rPr>
        <w:t>顶管高程测量宜采用下列方法：</w:t>
      </w:r>
    </w:p>
    <w:p>
      <w:pPr>
        <w:pStyle w:val="40"/>
        <w:widowControl/>
        <w:tabs>
          <w:tab w:val="left" w:pos="0"/>
          <w:tab w:val="left" w:pos="851"/>
          <w:tab w:val="left" w:pos="2100"/>
        </w:tabs>
        <w:spacing w:line="240" w:lineRule="auto"/>
        <w:rPr>
          <w:rFonts w:ascii="宋体" w:hAnsi="宋体"/>
          <w:kern w:val="0"/>
          <w:sz w:val="21"/>
          <w:szCs w:val="20"/>
        </w:rPr>
      </w:pPr>
      <w:r>
        <w:rPr>
          <w:rFonts w:hint="eastAsia" w:ascii="黑体" w:hAnsi="黑体" w:eastAsia="黑体"/>
          <w:kern w:val="0"/>
          <w:sz w:val="21"/>
          <w:szCs w:val="20"/>
        </w:rPr>
        <w:t>6</w:t>
      </w:r>
      <w:r>
        <w:rPr>
          <w:rFonts w:ascii="黑体" w:hAnsi="黑体" w:eastAsia="黑体"/>
          <w:kern w:val="0"/>
          <w:sz w:val="21"/>
          <w:szCs w:val="20"/>
        </w:rPr>
        <w:t>.9.5.1</w:t>
      </w:r>
      <w:r>
        <w:rPr>
          <w:rFonts w:hint="eastAsia" w:ascii="宋体" w:hAnsi="宋体"/>
          <w:kern w:val="0"/>
          <w:sz w:val="21"/>
          <w:szCs w:val="20"/>
        </w:rPr>
        <w:t>工作井为斜井或通道时可采用水准测量的方法传递高程；</w:t>
      </w:r>
    </w:p>
    <w:p>
      <w:pPr>
        <w:pStyle w:val="40"/>
        <w:widowControl/>
        <w:tabs>
          <w:tab w:val="left" w:pos="0"/>
          <w:tab w:val="left" w:pos="851"/>
          <w:tab w:val="left" w:pos="2100"/>
        </w:tabs>
        <w:spacing w:line="240" w:lineRule="auto"/>
        <w:rPr>
          <w:rFonts w:ascii="宋体" w:hAnsi="宋体"/>
          <w:kern w:val="0"/>
          <w:sz w:val="21"/>
          <w:szCs w:val="20"/>
        </w:rPr>
      </w:pPr>
      <w:r>
        <w:rPr>
          <w:rFonts w:hint="eastAsia" w:ascii="黑体" w:hAnsi="黑体" w:eastAsia="黑体"/>
          <w:kern w:val="0"/>
          <w:sz w:val="21"/>
          <w:szCs w:val="20"/>
        </w:rPr>
        <w:t>6.9</w:t>
      </w:r>
      <w:r>
        <w:rPr>
          <w:rFonts w:ascii="黑体" w:hAnsi="黑体" w:eastAsia="黑体"/>
          <w:kern w:val="0"/>
          <w:sz w:val="21"/>
          <w:szCs w:val="20"/>
        </w:rPr>
        <w:t>.5.2</w:t>
      </w:r>
      <w:r>
        <w:rPr>
          <w:rFonts w:hint="eastAsia" w:ascii="宋体" w:hAnsi="宋体"/>
          <w:kern w:val="0"/>
          <w:sz w:val="21"/>
          <w:szCs w:val="20"/>
        </w:rPr>
        <w:t>工作井为竖井时可采用水准仪配合吊钢尺的方法传递高程；</w:t>
      </w:r>
    </w:p>
    <w:p>
      <w:pPr>
        <w:pStyle w:val="40"/>
        <w:widowControl/>
        <w:tabs>
          <w:tab w:val="left" w:pos="0"/>
          <w:tab w:val="left" w:pos="851"/>
          <w:tab w:val="left" w:pos="2100"/>
        </w:tabs>
        <w:spacing w:line="240" w:lineRule="auto"/>
        <w:rPr>
          <w:rFonts w:ascii="宋体" w:hAnsi="宋体"/>
          <w:kern w:val="0"/>
          <w:sz w:val="21"/>
          <w:szCs w:val="20"/>
        </w:rPr>
      </w:pPr>
      <w:r>
        <w:rPr>
          <w:rFonts w:hint="eastAsia" w:ascii="黑体" w:hAnsi="黑体" w:eastAsia="黑体"/>
          <w:kern w:val="0"/>
          <w:sz w:val="21"/>
          <w:szCs w:val="20"/>
        </w:rPr>
        <w:t>6</w:t>
      </w:r>
      <w:r>
        <w:rPr>
          <w:rFonts w:ascii="黑体" w:hAnsi="黑体" w:eastAsia="黑体"/>
          <w:kern w:val="0"/>
          <w:sz w:val="21"/>
          <w:szCs w:val="20"/>
        </w:rPr>
        <w:t>.9.5.3</w:t>
      </w:r>
      <w:r>
        <w:rPr>
          <w:rFonts w:hint="eastAsia" w:ascii="宋体" w:hAnsi="宋体"/>
          <w:kern w:val="0"/>
          <w:sz w:val="21"/>
          <w:szCs w:val="20"/>
        </w:rPr>
        <w:t>工作井为竖井、斜井或通道均可采用三角高程测量方法传递高程。</w:t>
      </w:r>
    </w:p>
    <w:p>
      <w:pPr>
        <w:pStyle w:val="40"/>
        <w:widowControl/>
        <w:numPr>
          <w:ilvl w:val="2"/>
          <w:numId w:val="94"/>
        </w:numPr>
        <w:tabs>
          <w:tab w:val="left" w:pos="0"/>
        </w:tabs>
        <w:spacing w:line="240" w:lineRule="auto"/>
        <w:jc w:val="left"/>
        <w:outlineLvl w:val="3"/>
        <w:rPr>
          <w:rFonts w:ascii="宋体" w:hAnsi="宋体" w:cs="宋体"/>
        </w:rPr>
      </w:pPr>
      <w:r>
        <w:rPr>
          <w:rFonts w:hint="eastAsia" w:ascii="宋体" w:hAnsi="宋体" w:cs="宋体"/>
          <w:kern w:val="0"/>
          <w:sz w:val="21"/>
        </w:rPr>
        <w:t>避免在施工中由于顶进力的施加产生位移引起测量误差。</w:t>
      </w:r>
    </w:p>
    <w:p>
      <w:pPr>
        <w:pStyle w:val="40"/>
        <w:widowControl/>
        <w:tabs>
          <w:tab w:val="left" w:pos="851"/>
        </w:tabs>
        <w:spacing w:line="240" w:lineRule="auto"/>
        <w:jc w:val="left"/>
        <w:outlineLvl w:val="3"/>
        <w:rPr>
          <w:rFonts w:ascii="宋体" w:hAnsi="宋体" w:cs="宋体"/>
        </w:rPr>
      </w:pPr>
      <w:r>
        <w:rPr>
          <w:rFonts w:hint="eastAsia" w:ascii="黑体" w:hAnsi="黑体" w:eastAsia="黑体" w:cs="宋体"/>
          <w:kern w:val="0"/>
          <w:sz w:val="21"/>
        </w:rPr>
        <w:t>6</w:t>
      </w:r>
      <w:r>
        <w:rPr>
          <w:rFonts w:ascii="黑体" w:hAnsi="黑体" w:eastAsia="黑体" w:cs="宋体"/>
          <w:kern w:val="0"/>
          <w:sz w:val="21"/>
        </w:rPr>
        <w:t>.9.11</w:t>
      </w:r>
      <w:r>
        <w:rPr>
          <w:rFonts w:hint="eastAsia" w:ascii="宋体" w:hAnsi="宋体" w:cs="宋体"/>
          <w:kern w:val="0"/>
          <w:sz w:val="21"/>
        </w:rPr>
        <w:t>顶管施工的测量与纠偏应符合下列要求：</w:t>
      </w:r>
    </w:p>
    <w:p>
      <w:pPr>
        <w:pStyle w:val="40"/>
        <w:widowControl/>
        <w:tabs>
          <w:tab w:val="left" w:pos="0"/>
          <w:tab w:val="left" w:pos="851"/>
          <w:tab w:val="left" w:pos="2100"/>
        </w:tabs>
        <w:spacing w:line="240" w:lineRule="auto"/>
        <w:rPr>
          <w:rFonts w:ascii="宋体" w:hAnsi="宋体"/>
          <w:kern w:val="0"/>
          <w:sz w:val="21"/>
          <w:szCs w:val="20"/>
        </w:rPr>
      </w:pPr>
      <w:r>
        <w:rPr>
          <w:rFonts w:hint="eastAsia" w:ascii="黑体" w:hAnsi="黑体" w:eastAsia="黑体"/>
          <w:kern w:val="0"/>
          <w:sz w:val="21"/>
          <w:szCs w:val="20"/>
        </w:rPr>
        <w:t>6</w:t>
      </w:r>
      <w:r>
        <w:rPr>
          <w:rFonts w:ascii="黑体" w:hAnsi="黑体" w:eastAsia="黑体"/>
          <w:kern w:val="0"/>
          <w:sz w:val="21"/>
          <w:szCs w:val="20"/>
        </w:rPr>
        <w:t>.9.11.1</w:t>
      </w:r>
      <w:r>
        <w:rPr>
          <w:rFonts w:hint="eastAsia" w:ascii="宋体" w:hAnsi="宋体"/>
          <w:kern w:val="0"/>
          <w:sz w:val="21"/>
          <w:szCs w:val="20"/>
        </w:rPr>
        <w:t>顶管机姿态应包括其轴线空间位置、垂直方向倾角、水平方向偏转角、机身自转的转角；</w:t>
      </w:r>
    </w:p>
    <w:p>
      <w:pPr>
        <w:pStyle w:val="40"/>
        <w:widowControl/>
        <w:numPr>
          <w:ilvl w:val="3"/>
          <w:numId w:val="95"/>
        </w:numPr>
        <w:tabs>
          <w:tab w:val="left" w:pos="0"/>
        </w:tabs>
        <w:spacing w:line="240" w:lineRule="auto"/>
        <w:rPr>
          <w:rFonts w:ascii="宋体" w:hAnsi="宋体"/>
          <w:kern w:val="0"/>
          <w:sz w:val="21"/>
          <w:szCs w:val="20"/>
        </w:rPr>
      </w:pPr>
      <w:r>
        <w:rPr>
          <w:rFonts w:hint="eastAsia" w:ascii="宋体" w:hAnsi="宋体"/>
          <w:kern w:val="0"/>
          <w:sz w:val="21"/>
          <w:szCs w:val="20"/>
        </w:rPr>
        <w:t>纠偏基本要领：及时纠偏和小角度纠偏；挖土纠偏和调整顶进合力方向纠偏；刀盘式顶管机纠偏时，可采用调整挖土方法、调整顶进合力方向、改变切削刀盘的转动方向、在管内相对于机头旋转的反向增加配重等措施。</w:t>
      </w:r>
    </w:p>
    <w:p>
      <w:pPr>
        <w:pStyle w:val="40"/>
        <w:widowControl/>
        <w:tabs>
          <w:tab w:val="left" w:pos="851"/>
          <w:tab w:val="left" w:pos="1276"/>
        </w:tabs>
        <w:spacing w:beforeLines="50" w:afterLines="50" w:line="240" w:lineRule="auto"/>
        <w:jc w:val="left"/>
        <w:outlineLvl w:val="2"/>
        <w:rPr>
          <w:rFonts w:ascii="黑体" w:hAnsi="Times New Roman" w:eastAsia="黑体"/>
          <w:kern w:val="0"/>
          <w:sz w:val="21"/>
        </w:rPr>
      </w:pPr>
      <w:bookmarkStart w:id="672" w:name="_Toc533001846"/>
      <w:bookmarkStart w:id="673" w:name="_Toc527706878"/>
      <w:bookmarkStart w:id="674" w:name="_Toc110627397"/>
      <w:bookmarkStart w:id="675" w:name="_Toc6424615"/>
      <w:bookmarkStart w:id="676" w:name="_Toc533001926"/>
      <w:bookmarkStart w:id="677" w:name="_Toc6424759"/>
      <w:bookmarkStart w:id="678" w:name="_Toc6382332"/>
      <w:bookmarkStart w:id="679" w:name="_Toc6383998"/>
      <w:r>
        <w:rPr>
          <w:rFonts w:hint="eastAsia" w:ascii="黑体" w:hAnsi="Times New Roman" w:eastAsia="黑体"/>
          <w:kern w:val="0"/>
          <w:sz w:val="21"/>
        </w:rPr>
        <w:t>6</w:t>
      </w:r>
      <w:r>
        <w:rPr>
          <w:rFonts w:ascii="黑体" w:hAnsi="Times New Roman" w:eastAsia="黑体"/>
          <w:kern w:val="0"/>
          <w:sz w:val="21"/>
        </w:rPr>
        <w:t xml:space="preserve">.10  </w:t>
      </w:r>
      <w:r>
        <w:rPr>
          <w:rFonts w:hint="eastAsia" w:ascii="黑体" w:hAnsi="Times New Roman" w:eastAsia="黑体"/>
          <w:kern w:val="0"/>
          <w:sz w:val="21"/>
        </w:rPr>
        <w:t>施工监测</w:t>
      </w:r>
      <w:bookmarkEnd w:id="672"/>
      <w:bookmarkEnd w:id="673"/>
      <w:bookmarkEnd w:id="674"/>
      <w:bookmarkEnd w:id="675"/>
      <w:bookmarkEnd w:id="676"/>
      <w:bookmarkEnd w:id="677"/>
      <w:bookmarkEnd w:id="678"/>
      <w:bookmarkEnd w:id="679"/>
    </w:p>
    <w:p>
      <w:pPr>
        <w:pStyle w:val="40"/>
        <w:widowControl/>
        <w:tabs>
          <w:tab w:val="left" w:pos="851"/>
        </w:tabs>
        <w:spacing w:line="240" w:lineRule="auto"/>
        <w:jc w:val="left"/>
        <w:outlineLvl w:val="3"/>
        <w:rPr>
          <w:rFonts w:ascii="宋体" w:hAnsi="宋体" w:cs="宋体"/>
          <w:kern w:val="0"/>
          <w:sz w:val="21"/>
        </w:rPr>
      </w:pPr>
      <w:r>
        <w:rPr>
          <w:rFonts w:hint="eastAsia" w:ascii="黑体" w:hAnsi="黑体" w:eastAsia="黑体" w:cs="宋体"/>
          <w:kern w:val="0"/>
          <w:sz w:val="21"/>
        </w:rPr>
        <w:t>6</w:t>
      </w:r>
      <w:r>
        <w:rPr>
          <w:rFonts w:ascii="黑体" w:hAnsi="黑体" w:eastAsia="黑体" w:cs="宋体"/>
          <w:kern w:val="0"/>
          <w:sz w:val="21"/>
        </w:rPr>
        <w:t>.10.1</w:t>
      </w:r>
      <w:r>
        <w:rPr>
          <w:rFonts w:hint="eastAsia" w:ascii="宋体" w:hAnsi="宋体" w:cs="宋体"/>
          <w:kern w:val="0"/>
          <w:sz w:val="21"/>
        </w:rPr>
        <w:t>顶管是非开挖作业，施工中必须保障地面上相关建筑和设施的安全，施工方案中应有监测点布置和监测方案的内容，由于监测对象的重要性可能有些不同，监测内容应相应变化。</w:t>
      </w:r>
    </w:p>
    <w:p>
      <w:pPr>
        <w:pStyle w:val="40"/>
        <w:widowControl/>
        <w:tabs>
          <w:tab w:val="left" w:pos="851"/>
          <w:tab w:val="left" w:pos="1276"/>
        </w:tabs>
        <w:spacing w:beforeLines="50" w:afterLines="50" w:line="240" w:lineRule="auto"/>
        <w:jc w:val="left"/>
        <w:outlineLvl w:val="2"/>
        <w:rPr>
          <w:rFonts w:ascii="黑体" w:hAnsi="Times New Roman" w:eastAsia="黑体"/>
          <w:kern w:val="0"/>
          <w:sz w:val="21"/>
        </w:rPr>
      </w:pPr>
      <w:bookmarkStart w:id="680" w:name="_Toc110627398"/>
      <w:bookmarkStart w:id="681" w:name="_Toc6424616"/>
      <w:bookmarkStart w:id="682" w:name="_Toc527706879"/>
      <w:bookmarkStart w:id="683" w:name="_Toc533001847"/>
      <w:bookmarkStart w:id="684" w:name="_Toc6424760"/>
      <w:bookmarkStart w:id="685" w:name="_Toc6383999"/>
      <w:bookmarkStart w:id="686" w:name="_Toc533001927"/>
      <w:bookmarkStart w:id="687" w:name="_Toc6382333"/>
      <w:r>
        <w:rPr>
          <w:rFonts w:hint="eastAsia" w:ascii="黑体" w:hAnsi="Times New Roman" w:eastAsia="黑体"/>
          <w:kern w:val="0"/>
          <w:sz w:val="21"/>
        </w:rPr>
        <w:t>6</w:t>
      </w:r>
      <w:r>
        <w:rPr>
          <w:rFonts w:ascii="黑体" w:hAnsi="Times New Roman" w:eastAsia="黑体"/>
          <w:kern w:val="0"/>
          <w:sz w:val="21"/>
        </w:rPr>
        <w:t xml:space="preserve">.11  </w:t>
      </w:r>
      <w:r>
        <w:rPr>
          <w:rFonts w:hint="eastAsia" w:ascii="黑体" w:hAnsi="Times New Roman" w:eastAsia="黑体"/>
          <w:kern w:val="0"/>
          <w:sz w:val="21"/>
        </w:rPr>
        <w:t>地表沉降控制和周边结构保护措施</w:t>
      </w:r>
      <w:bookmarkEnd w:id="680"/>
      <w:bookmarkEnd w:id="681"/>
      <w:bookmarkEnd w:id="682"/>
      <w:bookmarkEnd w:id="683"/>
      <w:bookmarkEnd w:id="684"/>
      <w:bookmarkEnd w:id="685"/>
      <w:bookmarkEnd w:id="686"/>
      <w:bookmarkEnd w:id="687"/>
    </w:p>
    <w:p>
      <w:pPr>
        <w:pStyle w:val="40"/>
        <w:widowControl/>
        <w:tabs>
          <w:tab w:val="left" w:pos="851"/>
        </w:tabs>
        <w:spacing w:line="240" w:lineRule="auto"/>
        <w:jc w:val="left"/>
        <w:outlineLvl w:val="3"/>
        <w:rPr>
          <w:rFonts w:ascii="宋体" w:hAnsi="宋体" w:cs="宋体"/>
        </w:rPr>
      </w:pPr>
      <w:r>
        <w:rPr>
          <w:rFonts w:ascii="黑体" w:hAnsi="黑体" w:eastAsia="黑体" w:cs="宋体"/>
          <w:kern w:val="0"/>
          <w:sz w:val="21"/>
        </w:rPr>
        <w:t>6.11.4</w:t>
      </w:r>
      <w:r>
        <w:rPr>
          <w:rFonts w:hint="eastAsia" w:ascii="宋体" w:hAnsi="宋体" w:cs="宋体"/>
          <w:kern w:val="0"/>
          <w:sz w:val="21"/>
        </w:rPr>
        <w:t>在路面下顶进，如果发生超量出泥的情况，路面不会立刻下沉，如果施工时路面已经发生较大的坍塌，会使路面下方塌方严重，并产生孔洞。因此，在路面下顶进应采取以下措施：</w:t>
      </w:r>
    </w:p>
    <w:p>
      <w:pPr>
        <w:pStyle w:val="40"/>
        <w:widowControl/>
        <w:tabs>
          <w:tab w:val="left" w:pos="0"/>
          <w:tab w:val="left" w:pos="851"/>
          <w:tab w:val="left" w:pos="2100"/>
        </w:tabs>
        <w:spacing w:line="240" w:lineRule="auto"/>
        <w:rPr>
          <w:rFonts w:ascii="宋体" w:hAnsi="宋体"/>
          <w:kern w:val="0"/>
          <w:sz w:val="21"/>
          <w:szCs w:val="20"/>
        </w:rPr>
      </w:pPr>
      <w:r>
        <w:rPr>
          <w:rFonts w:hint="eastAsia" w:ascii="黑体" w:hAnsi="黑体" w:eastAsia="黑体"/>
          <w:kern w:val="0"/>
          <w:sz w:val="21"/>
          <w:szCs w:val="20"/>
        </w:rPr>
        <w:t>6</w:t>
      </w:r>
      <w:r>
        <w:rPr>
          <w:rFonts w:ascii="黑体" w:hAnsi="黑体" w:eastAsia="黑体"/>
          <w:kern w:val="0"/>
          <w:sz w:val="21"/>
          <w:szCs w:val="20"/>
        </w:rPr>
        <w:t>.11.4.1</w:t>
      </w:r>
      <w:r>
        <w:rPr>
          <w:rFonts w:hint="eastAsia" w:ascii="宋体" w:hAnsi="宋体"/>
          <w:kern w:val="0"/>
          <w:sz w:val="21"/>
          <w:szCs w:val="20"/>
        </w:rPr>
        <w:t>顶管机的正面阻力宜取大值，可将路面转换成等代土体高度计算正面阻力；</w:t>
      </w:r>
    </w:p>
    <w:p>
      <w:pPr>
        <w:pStyle w:val="40"/>
        <w:widowControl/>
        <w:tabs>
          <w:tab w:val="left" w:pos="0"/>
          <w:tab w:val="left" w:pos="851"/>
          <w:tab w:val="left" w:pos="2100"/>
        </w:tabs>
        <w:spacing w:line="240" w:lineRule="auto"/>
        <w:rPr>
          <w:rFonts w:ascii="宋体" w:hAnsi="宋体"/>
          <w:kern w:val="0"/>
          <w:sz w:val="21"/>
          <w:szCs w:val="20"/>
        </w:rPr>
      </w:pPr>
      <w:r>
        <w:rPr>
          <w:rFonts w:hint="eastAsia" w:ascii="黑体" w:hAnsi="黑体" w:eastAsia="黑体"/>
          <w:kern w:val="0"/>
          <w:sz w:val="21"/>
          <w:szCs w:val="20"/>
        </w:rPr>
        <w:t>6</w:t>
      </w:r>
      <w:r>
        <w:rPr>
          <w:rFonts w:ascii="黑体" w:hAnsi="黑体" w:eastAsia="黑体"/>
          <w:kern w:val="0"/>
          <w:sz w:val="21"/>
          <w:szCs w:val="20"/>
        </w:rPr>
        <w:t xml:space="preserve">.11.4.2 </w:t>
      </w:r>
      <w:r>
        <w:rPr>
          <w:rFonts w:hint="eastAsia" w:ascii="宋体" w:hAnsi="宋体"/>
          <w:kern w:val="0"/>
          <w:sz w:val="21"/>
          <w:szCs w:val="20"/>
        </w:rPr>
        <w:t>加强地面沉降观察，严格控制地面下沉。</w:t>
      </w:r>
    </w:p>
    <w:p>
      <w:pPr>
        <w:pStyle w:val="40"/>
        <w:widowControl/>
        <w:tabs>
          <w:tab w:val="left" w:pos="851"/>
          <w:tab w:val="left" w:pos="1276"/>
        </w:tabs>
        <w:spacing w:beforeLines="50" w:afterLines="50" w:line="240" w:lineRule="auto"/>
        <w:jc w:val="left"/>
        <w:outlineLvl w:val="2"/>
        <w:rPr>
          <w:rFonts w:ascii="黑体" w:hAnsi="Times New Roman" w:eastAsia="黑体"/>
          <w:kern w:val="0"/>
          <w:sz w:val="21"/>
        </w:rPr>
      </w:pPr>
      <w:bookmarkStart w:id="688" w:name="_Toc527706880"/>
      <w:bookmarkStart w:id="689" w:name="_Toc6384000"/>
      <w:bookmarkStart w:id="690" w:name="_Toc6382334"/>
      <w:bookmarkStart w:id="691" w:name="_Toc6424761"/>
      <w:bookmarkStart w:id="692" w:name="_Toc533001848"/>
      <w:bookmarkStart w:id="693" w:name="_Toc6424617"/>
      <w:bookmarkStart w:id="694" w:name="_Toc110627399"/>
      <w:bookmarkStart w:id="695" w:name="_Toc533001928"/>
      <w:r>
        <w:rPr>
          <w:rFonts w:hint="eastAsia" w:ascii="黑体" w:hAnsi="Times New Roman" w:eastAsia="黑体"/>
          <w:kern w:val="0"/>
          <w:sz w:val="21"/>
        </w:rPr>
        <w:t>6</w:t>
      </w:r>
      <w:r>
        <w:rPr>
          <w:rFonts w:ascii="黑体" w:hAnsi="Times New Roman" w:eastAsia="黑体"/>
          <w:kern w:val="0"/>
          <w:sz w:val="21"/>
        </w:rPr>
        <w:t xml:space="preserve">.12  </w:t>
      </w:r>
      <w:r>
        <w:rPr>
          <w:rFonts w:hint="eastAsia" w:ascii="黑体" w:hAnsi="Times New Roman" w:eastAsia="黑体"/>
          <w:kern w:val="0"/>
          <w:sz w:val="21"/>
        </w:rPr>
        <w:t>顶后处理</w:t>
      </w:r>
      <w:bookmarkEnd w:id="688"/>
      <w:bookmarkEnd w:id="689"/>
      <w:bookmarkEnd w:id="690"/>
      <w:bookmarkEnd w:id="691"/>
      <w:bookmarkEnd w:id="692"/>
      <w:bookmarkEnd w:id="693"/>
      <w:bookmarkEnd w:id="694"/>
      <w:bookmarkEnd w:id="695"/>
    </w:p>
    <w:p>
      <w:pPr>
        <w:pStyle w:val="40"/>
        <w:widowControl/>
        <w:tabs>
          <w:tab w:val="left" w:pos="851"/>
        </w:tabs>
        <w:spacing w:line="240" w:lineRule="auto"/>
        <w:jc w:val="left"/>
        <w:outlineLvl w:val="3"/>
        <w:rPr>
          <w:rFonts w:ascii="宋体" w:hAnsi="宋体" w:cs="宋体"/>
          <w:kern w:val="0"/>
          <w:sz w:val="21"/>
        </w:rPr>
      </w:pPr>
      <w:r>
        <w:rPr>
          <w:rFonts w:hint="eastAsia" w:ascii="黑体" w:hAnsi="黑体" w:eastAsia="黑体" w:cs="宋体"/>
          <w:kern w:val="0"/>
          <w:sz w:val="21"/>
        </w:rPr>
        <w:t>6</w:t>
      </w:r>
      <w:r>
        <w:rPr>
          <w:rFonts w:ascii="黑体" w:hAnsi="黑体" w:eastAsia="黑体" w:cs="宋体"/>
          <w:kern w:val="0"/>
          <w:sz w:val="21"/>
        </w:rPr>
        <w:t>.12.1</w:t>
      </w:r>
      <w:r>
        <w:rPr>
          <w:rFonts w:hint="eastAsia" w:ascii="宋体" w:hAnsi="宋体" w:cs="宋体"/>
          <w:kern w:val="0"/>
          <w:sz w:val="21"/>
        </w:rPr>
        <w:t>管道顶进结束后，须进行泥浆置换；特别是管道穿越道路、铁路、堤防等重要设施时，填充注浆后应进行雷达探测等方法检测。</w:t>
      </w:r>
    </w:p>
    <w:p>
      <w:pPr>
        <w:pStyle w:val="40"/>
        <w:widowControl/>
        <w:numPr>
          <w:ilvl w:val="2"/>
          <w:numId w:val="96"/>
        </w:numPr>
        <w:spacing w:line="240" w:lineRule="auto"/>
        <w:jc w:val="left"/>
        <w:outlineLvl w:val="3"/>
        <w:rPr>
          <w:rFonts w:ascii="宋体" w:hAnsi="宋体" w:cs="宋体"/>
          <w:kern w:val="0"/>
          <w:sz w:val="21"/>
        </w:rPr>
      </w:pPr>
      <w:r>
        <w:rPr>
          <w:rFonts w:hint="eastAsia" w:ascii="宋体" w:hAnsi="宋体" w:cs="宋体"/>
          <w:kern w:val="0"/>
          <w:sz w:val="21"/>
        </w:rPr>
        <w:t>本条参照</w:t>
      </w:r>
      <w:r>
        <w:rPr>
          <w:rFonts w:ascii="Times New Roman" w:hAnsi="Times New Roman"/>
          <w:kern w:val="0"/>
          <w:sz w:val="21"/>
        </w:rPr>
        <w:t>GB 50268第6.3.16条</w:t>
      </w:r>
      <w:r>
        <w:rPr>
          <w:rFonts w:hint="eastAsia" w:ascii="宋体" w:hAnsi="宋体" w:cs="宋体"/>
          <w:kern w:val="0"/>
          <w:sz w:val="21"/>
        </w:rPr>
        <w:t>规定。</w:t>
      </w:r>
    </w:p>
    <w:p>
      <w:pPr>
        <w:pStyle w:val="40"/>
        <w:widowControl/>
        <w:numPr>
          <w:ilvl w:val="0"/>
          <w:numId w:val="96"/>
        </w:numPr>
        <w:tabs>
          <w:tab w:val="left" w:pos="0"/>
        </w:tabs>
        <w:spacing w:beforeLines="100" w:afterLines="100" w:line="240" w:lineRule="auto"/>
        <w:outlineLvl w:val="1"/>
        <w:rPr>
          <w:rFonts w:ascii="黑体" w:hAnsi="Times New Roman" w:eastAsia="黑体"/>
          <w:kern w:val="0"/>
          <w:sz w:val="21"/>
          <w:szCs w:val="20"/>
        </w:rPr>
      </w:pPr>
      <w:bookmarkStart w:id="696" w:name="_Toc6424762"/>
      <w:bookmarkStart w:id="697" w:name="_Toc533001929"/>
      <w:bookmarkStart w:id="698" w:name="_Toc6424618"/>
      <w:bookmarkStart w:id="699" w:name="_Toc6384001"/>
      <w:bookmarkStart w:id="700" w:name="_Toc527706881"/>
      <w:bookmarkStart w:id="701" w:name="_Toc533001849"/>
      <w:bookmarkStart w:id="702" w:name="_Toc6382335"/>
      <w:bookmarkStart w:id="703" w:name="_Toc110627400"/>
      <w:r>
        <w:rPr>
          <w:rFonts w:hint="eastAsia" w:ascii="黑体" w:hAnsi="Times New Roman" w:eastAsia="黑体"/>
          <w:kern w:val="0"/>
          <w:sz w:val="21"/>
          <w:szCs w:val="20"/>
        </w:rPr>
        <w:t>质量控制和验收</w:t>
      </w:r>
      <w:bookmarkEnd w:id="696"/>
      <w:bookmarkEnd w:id="697"/>
      <w:bookmarkEnd w:id="698"/>
      <w:bookmarkEnd w:id="699"/>
      <w:bookmarkEnd w:id="700"/>
      <w:bookmarkEnd w:id="701"/>
      <w:bookmarkEnd w:id="702"/>
      <w:bookmarkEnd w:id="703"/>
    </w:p>
    <w:p>
      <w:pPr>
        <w:pStyle w:val="40"/>
        <w:widowControl/>
        <w:numPr>
          <w:ilvl w:val="1"/>
          <w:numId w:val="97"/>
        </w:numPr>
        <w:spacing w:beforeLines="50" w:afterLines="50" w:line="240" w:lineRule="auto"/>
        <w:jc w:val="left"/>
        <w:textAlignment w:val="baseline"/>
        <w:outlineLvl w:val="2"/>
        <w:rPr>
          <w:rFonts w:ascii="黑体" w:hAnsi="Times New Roman" w:eastAsia="黑体"/>
          <w:kern w:val="0"/>
          <w:sz w:val="21"/>
        </w:rPr>
      </w:pPr>
      <w:bookmarkStart w:id="704" w:name="_Toc6424619"/>
      <w:bookmarkStart w:id="705" w:name="_Toc533001930"/>
      <w:bookmarkStart w:id="706" w:name="_Toc110627401"/>
      <w:bookmarkStart w:id="707" w:name="_Toc533001850"/>
      <w:bookmarkStart w:id="708" w:name="_Toc6382336"/>
      <w:bookmarkStart w:id="709" w:name="_Toc527706882"/>
      <w:bookmarkStart w:id="710" w:name="_Toc6424763"/>
      <w:bookmarkStart w:id="711" w:name="_Toc6384002"/>
      <w:r>
        <w:rPr>
          <w:rFonts w:hint="eastAsia" w:ascii="黑体" w:hAnsi="Times New Roman" w:eastAsia="黑体"/>
          <w:kern w:val="0"/>
          <w:sz w:val="21"/>
        </w:rPr>
        <w:t>一般规定</w:t>
      </w:r>
      <w:bookmarkEnd w:id="704"/>
      <w:bookmarkEnd w:id="705"/>
      <w:bookmarkEnd w:id="706"/>
      <w:bookmarkEnd w:id="707"/>
      <w:bookmarkEnd w:id="708"/>
      <w:bookmarkEnd w:id="709"/>
      <w:bookmarkEnd w:id="710"/>
      <w:bookmarkEnd w:id="711"/>
    </w:p>
    <w:p>
      <w:pPr>
        <w:pStyle w:val="40"/>
        <w:widowControl/>
        <w:numPr>
          <w:ilvl w:val="2"/>
          <w:numId w:val="98"/>
        </w:numPr>
        <w:tabs>
          <w:tab w:val="left" w:pos="0"/>
        </w:tabs>
        <w:spacing w:line="240" w:lineRule="auto"/>
        <w:jc w:val="left"/>
        <w:outlineLvl w:val="3"/>
        <w:rPr>
          <w:rFonts w:ascii="宋体" w:hAnsi="宋体" w:cs="宋体"/>
          <w:kern w:val="0"/>
          <w:sz w:val="21"/>
        </w:rPr>
      </w:pPr>
      <w:r>
        <w:rPr>
          <w:rFonts w:hint="eastAsia" w:ascii="宋体" w:hAnsi="宋体" w:cs="宋体"/>
          <w:kern w:val="0"/>
          <w:sz w:val="21"/>
        </w:rPr>
        <w:t>本条规定顶管工程施工质量验收基础条件是施工单位自检合格，并应按验收批、分项、分部工程、单位工程依次进行。</w:t>
      </w:r>
    </w:p>
    <w:p>
      <w:pPr>
        <w:pStyle w:val="40"/>
        <w:widowControl/>
        <w:numPr>
          <w:ilvl w:val="3"/>
          <w:numId w:val="98"/>
        </w:numPr>
        <w:tabs>
          <w:tab w:val="left" w:pos="0"/>
        </w:tabs>
        <w:spacing w:line="240" w:lineRule="auto"/>
        <w:rPr>
          <w:rFonts w:ascii="宋体" w:hAnsi="宋体"/>
          <w:kern w:val="0"/>
          <w:sz w:val="21"/>
          <w:szCs w:val="20"/>
        </w:rPr>
      </w:pPr>
      <w:r>
        <w:rPr>
          <w:rFonts w:hint="eastAsia" w:ascii="宋体" w:hAnsi="宋体"/>
          <w:kern w:val="0"/>
          <w:sz w:val="21"/>
          <w:szCs w:val="20"/>
        </w:rPr>
        <w:t>验收批是工程项目验收的基础，验收分为主控项目和一般项目。主控项目，即在管道工程中的对结构安全和使用功能起决定性作用的检验项目，一般项目，即除主控项目以外的检验项目，通常为现场实测实量的检验项目又称为允许偏差项目。检查方法和检查数量在相关条文中规定，检查数量未规定者，即为全数检查；</w:t>
      </w:r>
    </w:p>
    <w:p>
      <w:pPr>
        <w:pStyle w:val="40"/>
        <w:widowControl/>
        <w:numPr>
          <w:ilvl w:val="3"/>
          <w:numId w:val="99"/>
        </w:numPr>
        <w:tabs>
          <w:tab w:val="left" w:pos="0"/>
        </w:tabs>
        <w:spacing w:line="240" w:lineRule="auto"/>
        <w:rPr>
          <w:rFonts w:ascii="宋体" w:hAnsi="宋体"/>
          <w:kern w:val="0"/>
          <w:sz w:val="21"/>
          <w:szCs w:val="20"/>
        </w:rPr>
      </w:pPr>
      <w:r>
        <w:rPr>
          <w:rFonts w:hint="eastAsia" w:ascii="宋体" w:hAnsi="宋体"/>
          <w:kern w:val="0"/>
          <w:sz w:val="21"/>
          <w:szCs w:val="20"/>
        </w:rPr>
        <w:t>工程的外观（观感）质量应由质量验收人员通过现场检查共同确认，这是考虑外观质量通常是定性的结论，需要验收人员共同确认。</w:t>
      </w:r>
    </w:p>
    <w:p>
      <w:pPr>
        <w:pStyle w:val="40"/>
        <w:widowControl/>
        <w:numPr>
          <w:ilvl w:val="1"/>
          <w:numId w:val="97"/>
        </w:numPr>
        <w:spacing w:beforeLines="50" w:afterLines="50" w:line="240" w:lineRule="auto"/>
        <w:jc w:val="left"/>
        <w:outlineLvl w:val="2"/>
        <w:rPr>
          <w:rFonts w:ascii="黑体" w:hAnsi="Times New Roman" w:eastAsia="黑体"/>
          <w:kern w:val="0"/>
          <w:sz w:val="21"/>
        </w:rPr>
      </w:pPr>
      <w:bookmarkStart w:id="712" w:name="_Toc6384003"/>
      <w:bookmarkStart w:id="713" w:name="_Toc6382337"/>
      <w:bookmarkStart w:id="714" w:name="_Toc110627402"/>
      <w:bookmarkStart w:id="715" w:name="_Toc6424764"/>
      <w:bookmarkStart w:id="716" w:name="_Toc527706883"/>
      <w:bookmarkStart w:id="717" w:name="_Toc533001851"/>
      <w:bookmarkStart w:id="718" w:name="_Toc533001931"/>
      <w:bookmarkStart w:id="719" w:name="_Toc6424620"/>
      <w:r>
        <w:rPr>
          <w:rFonts w:hint="eastAsia" w:ascii="黑体" w:hAnsi="Times New Roman" w:eastAsia="黑体"/>
          <w:kern w:val="0"/>
          <w:sz w:val="21"/>
        </w:rPr>
        <w:t>设备与管节验收</w:t>
      </w:r>
      <w:bookmarkEnd w:id="712"/>
      <w:bookmarkEnd w:id="713"/>
      <w:bookmarkEnd w:id="714"/>
      <w:bookmarkEnd w:id="715"/>
      <w:bookmarkEnd w:id="716"/>
      <w:bookmarkEnd w:id="717"/>
      <w:bookmarkEnd w:id="718"/>
      <w:bookmarkEnd w:id="719"/>
    </w:p>
    <w:p>
      <w:pPr>
        <w:spacing w:line="240" w:lineRule="auto"/>
        <w:outlineLvl w:val="2"/>
      </w:pPr>
      <w:r>
        <w:rPr>
          <w:rFonts w:hint="eastAsia" w:ascii="黑体" w:hAnsi="Times New Roman" w:eastAsia="黑体" w:cs="黑体"/>
          <w:szCs w:val="24"/>
        </w:rPr>
        <w:t>7.2.1 -7.2.2</w:t>
      </w:r>
      <w:r>
        <w:rPr>
          <w:rFonts w:hint="eastAsia" w:ascii="Times New Roman" w:hAnsi="Times New Roman" w:cs="宋体"/>
          <w:szCs w:val="24"/>
        </w:rPr>
        <w:t>液压油缸及泵站验收标准应按行业规范《顶管施工技术及验收规范》中</w:t>
      </w:r>
      <w:r>
        <w:rPr>
          <w:rFonts w:ascii="Times New Roman" w:hAnsi="Times New Roman"/>
          <w:szCs w:val="24"/>
        </w:rPr>
        <w:t>8.7</w:t>
      </w:r>
      <w:r>
        <w:rPr>
          <w:rFonts w:hint="eastAsia" w:ascii="Times New Roman" w:hAnsi="Times New Roman" w:cs="宋体"/>
          <w:szCs w:val="24"/>
        </w:rPr>
        <w:t>的相关规定执行。</w:t>
      </w:r>
    </w:p>
    <w:p>
      <w:pPr>
        <w:pStyle w:val="40"/>
        <w:widowControl/>
        <w:tabs>
          <w:tab w:val="left" w:pos="851"/>
        </w:tabs>
        <w:spacing w:line="240" w:lineRule="auto"/>
        <w:jc w:val="left"/>
        <w:outlineLvl w:val="3"/>
        <w:rPr>
          <w:rFonts w:ascii="宋体" w:hAnsi="宋体" w:cs="宋体"/>
        </w:rPr>
      </w:pPr>
      <w:r>
        <w:rPr>
          <w:rFonts w:hint="eastAsia" w:ascii="黑体" w:hAnsi="黑体" w:eastAsia="黑体" w:cs="宋体"/>
          <w:kern w:val="0"/>
          <w:sz w:val="21"/>
        </w:rPr>
        <w:t>7</w:t>
      </w:r>
      <w:r>
        <w:rPr>
          <w:rFonts w:ascii="黑体" w:hAnsi="黑体" w:eastAsia="黑体" w:cs="宋体"/>
          <w:kern w:val="0"/>
          <w:sz w:val="21"/>
        </w:rPr>
        <w:t xml:space="preserve">.2.4 </w:t>
      </w:r>
      <w:r>
        <w:rPr>
          <w:rFonts w:hint="eastAsia" w:ascii="宋体" w:hAnsi="宋体" w:cs="宋体"/>
          <w:kern w:val="0"/>
          <w:sz w:val="21"/>
        </w:rPr>
        <w:t>中继间验收标</w:t>
      </w:r>
      <w:r>
        <w:rPr>
          <w:rFonts w:ascii="Times New Roman" w:hAnsi="Times New Roman"/>
          <w:kern w:val="0"/>
          <w:sz w:val="21"/>
        </w:rPr>
        <w:t>准应按CECS 246-2008中12.5的相关规定执行。</w:t>
      </w:r>
    </w:p>
    <w:p>
      <w:pPr>
        <w:pStyle w:val="40"/>
        <w:widowControl/>
        <w:numPr>
          <w:ilvl w:val="1"/>
          <w:numId w:val="97"/>
        </w:numPr>
        <w:spacing w:beforeLines="50" w:afterLines="50" w:line="240" w:lineRule="auto"/>
        <w:jc w:val="left"/>
        <w:outlineLvl w:val="2"/>
        <w:rPr>
          <w:rFonts w:ascii="黑体" w:hAnsi="Times New Roman" w:eastAsia="黑体"/>
          <w:kern w:val="0"/>
          <w:sz w:val="21"/>
        </w:rPr>
      </w:pPr>
      <w:bookmarkStart w:id="720" w:name="_Toc6424765"/>
      <w:bookmarkStart w:id="721" w:name="_Toc6382338"/>
      <w:bookmarkStart w:id="722" w:name="_Toc6384004"/>
      <w:bookmarkStart w:id="723" w:name="_Toc527706884"/>
      <w:bookmarkStart w:id="724" w:name="_Toc6424621"/>
      <w:bookmarkStart w:id="725" w:name="_Toc110627403"/>
      <w:bookmarkStart w:id="726" w:name="_Toc533001852"/>
      <w:bookmarkStart w:id="727" w:name="_Toc533001932"/>
      <w:r>
        <w:rPr>
          <w:rFonts w:hint="eastAsia" w:ascii="黑体" w:hAnsi="Times New Roman" w:eastAsia="黑体"/>
          <w:kern w:val="0"/>
          <w:sz w:val="21"/>
        </w:rPr>
        <w:t>工作井工程质量验收</w:t>
      </w:r>
      <w:bookmarkEnd w:id="720"/>
      <w:bookmarkEnd w:id="721"/>
      <w:bookmarkEnd w:id="722"/>
      <w:bookmarkEnd w:id="723"/>
      <w:bookmarkEnd w:id="724"/>
      <w:bookmarkEnd w:id="725"/>
      <w:bookmarkEnd w:id="726"/>
      <w:bookmarkEnd w:id="727"/>
    </w:p>
    <w:p>
      <w:pPr>
        <w:pStyle w:val="40"/>
        <w:widowControl/>
        <w:numPr>
          <w:ilvl w:val="2"/>
          <w:numId w:val="100"/>
        </w:numPr>
        <w:tabs>
          <w:tab w:val="left" w:pos="0"/>
        </w:tabs>
        <w:spacing w:beforeLines="50" w:afterLines="50" w:line="240" w:lineRule="auto"/>
        <w:jc w:val="left"/>
        <w:outlineLvl w:val="3"/>
        <w:rPr>
          <w:rFonts w:ascii="宋体" w:hAnsi="宋体" w:cs="宋体"/>
        </w:rPr>
      </w:pPr>
      <w:r>
        <w:rPr>
          <w:rFonts w:hint="eastAsia" w:ascii="宋体" w:hAnsi="宋体" w:cs="宋体"/>
          <w:kern w:val="0"/>
          <w:sz w:val="21"/>
        </w:rPr>
        <w:t>本条参照行业规范《顶管施工技术及验收规范》第10.2条规定。</w:t>
      </w:r>
    </w:p>
    <w:p>
      <w:pPr>
        <w:pStyle w:val="40"/>
        <w:widowControl/>
        <w:numPr>
          <w:ilvl w:val="1"/>
          <w:numId w:val="100"/>
        </w:numPr>
        <w:spacing w:beforeLines="50" w:afterLines="50" w:line="240" w:lineRule="auto"/>
        <w:jc w:val="left"/>
        <w:outlineLvl w:val="2"/>
        <w:rPr>
          <w:rFonts w:ascii="黑体" w:hAnsi="Times New Roman" w:eastAsia="黑体"/>
          <w:kern w:val="0"/>
          <w:sz w:val="21"/>
        </w:rPr>
      </w:pPr>
      <w:bookmarkStart w:id="728" w:name="_Toc6382339"/>
      <w:bookmarkStart w:id="729" w:name="_Toc533001933"/>
      <w:bookmarkStart w:id="730" w:name="_Toc110627404"/>
      <w:bookmarkStart w:id="731" w:name="_Toc527706885"/>
      <w:bookmarkStart w:id="732" w:name="_Toc6384005"/>
      <w:bookmarkStart w:id="733" w:name="_Toc6424622"/>
      <w:bookmarkStart w:id="734" w:name="_Toc6424766"/>
      <w:bookmarkStart w:id="735" w:name="_Toc533001853"/>
      <w:r>
        <w:rPr>
          <w:rFonts w:hint="eastAsia" w:ascii="黑体" w:hAnsi="Times New Roman" w:eastAsia="黑体"/>
          <w:kern w:val="0"/>
          <w:sz w:val="21"/>
        </w:rPr>
        <w:t>顶管工程质量验收</w:t>
      </w:r>
      <w:bookmarkEnd w:id="728"/>
      <w:bookmarkEnd w:id="729"/>
      <w:bookmarkEnd w:id="730"/>
      <w:bookmarkEnd w:id="731"/>
      <w:bookmarkEnd w:id="732"/>
      <w:bookmarkEnd w:id="733"/>
      <w:bookmarkEnd w:id="734"/>
      <w:bookmarkEnd w:id="735"/>
    </w:p>
    <w:p>
      <w:pPr>
        <w:pStyle w:val="40"/>
        <w:widowControl/>
        <w:numPr>
          <w:ilvl w:val="2"/>
          <w:numId w:val="100"/>
        </w:numPr>
        <w:tabs>
          <w:tab w:val="left" w:pos="0"/>
        </w:tabs>
        <w:spacing w:line="240" w:lineRule="auto"/>
        <w:ind w:left="0" w:firstLine="0"/>
        <w:jc w:val="left"/>
        <w:outlineLvl w:val="3"/>
        <w:rPr>
          <w:rFonts w:ascii="Times New Roman" w:hAnsi="Times New Roman"/>
          <w:kern w:val="0"/>
          <w:sz w:val="21"/>
        </w:rPr>
      </w:pPr>
      <w:r>
        <w:rPr>
          <w:rFonts w:ascii="Times New Roman" w:hAnsi="Times New Roman"/>
          <w:kern w:val="0"/>
          <w:sz w:val="21"/>
        </w:rPr>
        <w:t>本条表7.4.1中顶管管道顶进允许误差参参照现行国家标准GB 50268的规定。</w:t>
      </w:r>
    </w:p>
    <w:p>
      <w:pPr>
        <w:pStyle w:val="40"/>
        <w:widowControl/>
        <w:numPr>
          <w:ilvl w:val="2"/>
          <w:numId w:val="100"/>
        </w:numPr>
        <w:tabs>
          <w:tab w:val="left" w:pos="0"/>
        </w:tabs>
        <w:spacing w:line="240" w:lineRule="auto"/>
        <w:ind w:left="0" w:firstLine="0"/>
        <w:jc w:val="left"/>
        <w:outlineLvl w:val="3"/>
        <w:rPr>
          <w:rFonts w:ascii="宋体" w:hAnsi="宋体" w:cs="宋体"/>
        </w:rPr>
      </w:pPr>
      <w:r>
        <w:rPr>
          <w:rFonts w:ascii="Times New Roman" w:hAnsi="Times New Roman"/>
          <w:kern w:val="0"/>
          <w:sz w:val="21"/>
        </w:rPr>
        <w:t>GB50208规定二级防水标准要求隧道工程平均渗水量不大于0.05L/（m</w:t>
      </w:r>
      <w:r>
        <w:rPr>
          <w:rFonts w:ascii="Times New Roman" w:hAnsi="Times New Roman"/>
          <w:kern w:val="0"/>
          <w:sz w:val="21"/>
          <w:vertAlign w:val="superscript"/>
        </w:rPr>
        <w:t>2</w:t>
      </w:r>
      <w:r>
        <w:rPr>
          <w:rFonts w:ascii="Times New Roman" w:hAnsi="Times New Roman"/>
          <w:kern w:val="0"/>
          <w:sz w:val="21"/>
        </w:rPr>
        <w:t>.d）,任意100m</w:t>
      </w:r>
      <w:r>
        <w:rPr>
          <w:rFonts w:ascii="Times New Roman" w:hAnsi="Times New Roman"/>
          <w:kern w:val="0"/>
          <w:sz w:val="21"/>
          <w:vertAlign w:val="superscript"/>
        </w:rPr>
        <w:t>2</w:t>
      </w:r>
      <w:r>
        <w:rPr>
          <w:rFonts w:ascii="Times New Roman" w:hAnsi="Times New Roman"/>
          <w:kern w:val="0"/>
          <w:sz w:val="21"/>
        </w:rPr>
        <w:t>防水面积上的渗水量不大于0.15L/（m</w:t>
      </w:r>
      <w:r>
        <w:rPr>
          <w:rFonts w:ascii="Times New Roman" w:hAnsi="Times New Roman"/>
          <w:kern w:val="0"/>
          <w:sz w:val="21"/>
          <w:vertAlign w:val="superscript"/>
        </w:rPr>
        <w:t>2</w:t>
      </w:r>
      <w:r>
        <w:rPr>
          <w:rFonts w:ascii="Times New Roman" w:hAnsi="Times New Roman"/>
          <w:kern w:val="0"/>
          <w:sz w:val="21"/>
        </w:rPr>
        <w:t>.d），考虑到综合管廊为进人的地下构筑物，应符合隧道防水标</w:t>
      </w:r>
      <w:r>
        <w:rPr>
          <w:rFonts w:hint="eastAsia" w:ascii="宋体" w:hAnsi="宋体" w:cs="宋体"/>
          <w:kern w:val="0"/>
          <w:sz w:val="21"/>
        </w:rPr>
        <w:t>准。</w:t>
      </w:r>
    </w:p>
    <w:p>
      <w:pPr>
        <w:pStyle w:val="96"/>
        <w:spacing w:after="156"/>
        <w:rPr>
          <w:sz w:val="44"/>
          <w:szCs w:val="40"/>
        </w:rPr>
      </w:pPr>
    </w:p>
    <w:p>
      <w:pPr>
        <w:pStyle w:val="96"/>
        <w:spacing w:after="156"/>
        <w:rPr>
          <w:sz w:val="44"/>
          <w:szCs w:val="40"/>
        </w:rPr>
      </w:pPr>
    </w:p>
    <w:bookmarkEnd w:id="485"/>
    <w:p>
      <w:pPr>
        <w:widowControl/>
        <w:adjustRightInd/>
        <w:spacing w:line="240" w:lineRule="auto"/>
        <w:jc w:val="left"/>
        <w:rPr>
          <w:sz w:val="44"/>
          <w:szCs w:val="40"/>
        </w:rPr>
      </w:pPr>
    </w:p>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fldChar w:fldCharType="begin"/>
    </w:r>
    <w:r>
      <w:instrText xml:space="preserve">PAGE   \* MERGEFORMAT</w:instrText>
    </w:r>
    <w:r>
      <w:fldChar w:fldCharType="separate"/>
    </w:r>
    <w:r>
      <w:rPr>
        <w:lang w:val="zh-CN"/>
      </w:rPr>
      <w:t>45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fldChar w:fldCharType="begin"/>
    </w:r>
    <w:r>
      <w:instrText xml:space="preserve"> PAGE   \* MERGEFORMAT \* MERGEFORMAT </w:instrText>
    </w:r>
    <w:r>
      <w:fldChar w:fldCharType="separate"/>
    </w:r>
    <w:r>
      <w:t>44</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fldChar w:fldCharType="begin"/>
    </w:r>
    <w:r>
      <w:instrText xml:space="preserve">PAGE   \* MERGEFORMAT</w:instrText>
    </w:r>
    <w:r>
      <w:fldChar w:fldCharType="separate"/>
    </w:r>
    <w:r>
      <w:rPr>
        <w:lang w:val="zh-CN"/>
      </w:rPr>
      <w:t>55</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fldChar w:fldCharType="begin"/>
    </w:r>
    <w:r>
      <w:instrText xml:space="preserve"> PAGE   \* MERGEFORMAT \* MERGEFORMAT </w:instrText>
    </w:r>
    <w:r>
      <w:fldChar w:fldCharType="separate"/>
    </w:r>
    <w:r>
      <w:t>56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fldChar w:fldCharType="begin"/>
    </w:r>
    <w:r>
      <w:instrText xml:space="preserve">PAGE   \* MERGEFORMAT</w:instrText>
    </w:r>
    <w:r>
      <w:fldChar w:fldCharType="separate"/>
    </w:r>
    <w:r>
      <w:rPr>
        <w:lang w:val="zh-CN"/>
      </w:rPr>
      <w:t>III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fldChar w:fldCharType="begin"/>
    </w:r>
    <w:r>
      <w:instrText xml:space="preserve"> PAGE   \* MERGEFORMAT \* MERGEFORMAT </w:instrText>
    </w:r>
    <w:r>
      <w:fldChar w:fldCharType="separate"/>
    </w:r>
    <w:r>
      <w:t>III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fldChar w:fldCharType="begin"/>
    </w:r>
    <w:r>
      <w:instrText xml:space="preserve">PAGE   \* MERGEFORMAT</w:instrText>
    </w:r>
    <w:r>
      <w:fldChar w:fldCharType="separate"/>
    </w:r>
    <w:r>
      <w:rPr>
        <w:lang w:val="zh-CN"/>
      </w:rPr>
      <w:t>19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fldChar w:fldCharType="begin"/>
    </w:r>
    <w:r>
      <w:instrText xml:space="preserve"> PAGE   \* MERGEFORMAT \* MERGEFORMAT </w:instrText>
    </w:r>
    <w:r>
      <w:fldChar w:fldCharType="separate"/>
    </w:r>
    <w: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pPr>
    <w:r>
      <w:fldChar w:fldCharType="begin"/>
    </w:r>
    <w:r>
      <w:instrText xml:space="preserve"> STYLEREF  标准文件_文件编号  \* MERGEFORMAT </w:instrText>
    </w:r>
    <w:r>
      <w:fldChar w:fldCharType="separate"/>
    </w:r>
    <w:r>
      <w:t>DB42/TXXXX—XXXX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pPr>
    <w:r>
      <w:fldChar w:fldCharType="begin"/>
    </w:r>
    <w:r>
      <w:instrText xml:space="preserve"> STYLEREF  标准文件_文件编号 \* MERGEFORMAT </w:instrText>
    </w:r>
    <w:r>
      <w:fldChar w:fldCharType="separate"/>
    </w:r>
    <w:r>
      <w:t>DB42/TXXXX—XXXX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pPr>
    <w:r>
      <w:fldChar w:fldCharType="begin"/>
    </w:r>
    <w:r>
      <w:instrText xml:space="preserve"> STYLEREF  标准文件_文件编号  \* MERGEFORMAT </w:instrText>
    </w:r>
    <w:r>
      <w:fldChar w:fldCharType="separate"/>
    </w:r>
    <w:r>
      <w:t>DB42/TXXXX—XXXX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pPr>
    <w:r>
      <w:fldChar w:fldCharType="begin"/>
    </w:r>
    <w:r>
      <w:instrText xml:space="preserve"> STYLEREF  标准文件_文件编号 \* MERGEFORMAT </w:instrText>
    </w:r>
    <w:r>
      <w:fldChar w:fldCharType="separate"/>
    </w:r>
    <w:r>
      <w:t>DB42/TXXXX—XXXX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pPr>
    <w:r>
      <w:fldChar w:fldCharType="begin"/>
    </w:r>
    <w:r>
      <w:instrText xml:space="preserve"> STYLEREF  标准文件_文件编号  \* MERGEFORMAT </w:instrText>
    </w:r>
    <w:r>
      <w:fldChar w:fldCharType="separate"/>
    </w:r>
    <w:r>
      <w:t>DB42/TXXXX—XXXX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pPr>
    <w:r>
      <w:fldChar w:fldCharType="begin"/>
    </w:r>
    <w:r>
      <w:instrText xml:space="preserve"> STYLEREF  标准文件_文件编号 \* MERGEFORMAT </w:instrText>
    </w:r>
    <w:r>
      <w:fldChar w:fldCharType="separate"/>
    </w:r>
    <w:r>
      <w:t>DB42/TXXXX—XXXX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pPr>
    <w:r>
      <w:fldChar w:fldCharType="begin"/>
    </w:r>
    <w:r>
      <w:instrText xml:space="preserve"> STYLEREF  标准文件_文件编号  \* MERGEFORMAT </w:instrText>
    </w:r>
    <w:r>
      <w:fldChar w:fldCharType="separate"/>
    </w:r>
    <w:r>
      <w:t>DB42/TXXXX—XXXX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pPr>
    <w:r>
      <w:fldChar w:fldCharType="begin"/>
    </w:r>
    <w:r>
      <w:instrText xml:space="preserve"> STYLEREF  标准文件_文件编号 \* MERGEFORMAT </w:instrText>
    </w:r>
    <w:r>
      <w:fldChar w:fldCharType="separate"/>
    </w:r>
    <w:r>
      <w:t>DB42/TXXXX—XXXX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pPr>
    <w:r>
      <w:fldChar w:fldCharType="begin"/>
    </w:r>
    <w:r>
      <w:instrText xml:space="preserve"> STYLEREF  标准文件_文件编号  \* MERGEFORMAT </w:instrText>
    </w:r>
    <w:r>
      <w:fldChar w:fldCharType="separate"/>
    </w:r>
    <w:r>
      <w:t>DB42/TXXXX—XXXX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pPr>
    <w:r>
      <w:fldChar w:fldCharType="begin"/>
    </w:r>
    <w:r>
      <w:instrText xml:space="preserve"> STYLEREF  标准文件_文件编号 \* MERGEFORMAT </w:instrText>
    </w:r>
    <w:r>
      <w:fldChar w:fldCharType="separate"/>
    </w:r>
    <w:r>
      <w:t>DB42/TXXXX—XXXX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FE006"/>
    <w:multiLevelType w:val="multilevel"/>
    <w:tmpl w:val="A32FE006"/>
    <w:lvl w:ilvl="0" w:tentative="0">
      <w:start w:val="4"/>
      <w:numFmt w:val="decimal"/>
      <w:suff w:val="nothing"/>
      <w:lvlText w:val="%1　"/>
      <w:lvlJc w:val="left"/>
      <w:pPr>
        <w:tabs>
          <w:tab w:val="left" w:pos="0"/>
        </w:tabs>
        <w:ind w:left="0" w:firstLine="0"/>
      </w:pPr>
      <w:rPr>
        <w:rFonts w:hint="default" w:ascii="黑体" w:hAnsi="Times New Roman" w:eastAsia="黑体" w:cs="黑体"/>
        <w:b w:val="0"/>
        <w:i w:val="0"/>
        <w:sz w:val="21"/>
        <w:szCs w:val="21"/>
      </w:rPr>
    </w:lvl>
    <w:lvl w:ilvl="1" w:tentative="0">
      <w:start w:val="1"/>
      <w:numFmt w:val="decimal"/>
      <w:suff w:val="nothing"/>
      <w:lvlText w:val="%1.%2　"/>
      <w:lvlJc w:val="left"/>
      <w:pPr>
        <w:ind w:left="0" w:firstLine="0"/>
        <w:textAlignment w:val="baseline"/>
      </w:pPr>
      <w:rPr>
        <w:rFonts w:hint="eastAsia" w:ascii="黑体" w:hAnsi="Times New Roman" w:eastAsia="黑体" w:cs="Times New Roman"/>
        <w:b w:val="0"/>
        <w:bCs w:val="0"/>
        <w:i w:val="0"/>
        <w:iCs w:val="0"/>
        <w:caps w:val="0"/>
        <w:strike w:val="0"/>
        <w:dstrike w:val="0"/>
        <w:outline w:val="0"/>
        <w:vanish w:val="0"/>
        <w:spacing w:val="0"/>
        <w:kern w:val="0"/>
        <w:position w:val="0"/>
        <w:sz w:val="21"/>
        <w:szCs w:val="21"/>
        <w:u w:val="none"/>
      </w:rPr>
    </w:lvl>
    <w:lvl w:ilvl="2" w:tentative="0">
      <w:start w:val="1"/>
      <w:numFmt w:val="decimal"/>
      <w:suff w:val="nothing"/>
      <w:lvlText w:val="%1.%2.%3　"/>
      <w:lvlJc w:val="left"/>
      <w:pPr>
        <w:ind w:left="0" w:firstLine="0"/>
      </w:pPr>
      <w:rPr>
        <w:rFonts w:hint="eastAsia" w:ascii="黑体" w:hAnsi="Times New Roman" w:eastAsia="黑体" w:cs="黑体"/>
        <w:b w:val="0"/>
        <w:i w:val="0"/>
        <w:sz w:val="21"/>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
    <w:nsid w:val="02837933"/>
    <w:multiLevelType w:val="multilevel"/>
    <w:tmpl w:val="02837933"/>
    <w:lvl w:ilvl="0" w:tentative="0">
      <w:start w:val="1"/>
      <w:numFmt w:val="decimal"/>
      <w:pStyle w:val="8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29E14B9"/>
    <w:multiLevelType w:val="multilevel"/>
    <w:tmpl w:val="029E14B9"/>
    <w:lvl w:ilvl="0" w:tentative="0">
      <w:start w:val="6"/>
      <w:numFmt w:val="decimal"/>
      <w:suff w:val="nothing"/>
      <w:lvlText w:val="%1　"/>
      <w:lvlJc w:val="left"/>
      <w:pPr>
        <w:ind w:left="0" w:firstLine="0"/>
      </w:pPr>
      <w:rPr>
        <w:rFonts w:hint="eastAsia" w:ascii="黑体" w:hAnsi="Times New Roman" w:eastAsia="黑体" w:cs="黑体"/>
        <w:b w:val="0"/>
        <w:i w:val="0"/>
        <w:sz w:val="21"/>
        <w:szCs w:val="21"/>
      </w:rPr>
    </w:lvl>
    <w:lvl w:ilvl="1" w:tentative="0">
      <w:start w:val="9"/>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vanish w:val="0"/>
        <w:spacing w:val="0"/>
        <w:kern w:val="0"/>
        <w:position w:val="0"/>
        <w:sz w:val="21"/>
        <w:szCs w:val="21"/>
        <w:u w:val="none"/>
      </w:rPr>
    </w:lvl>
    <w:lvl w:ilvl="2" w:tentative="0">
      <w:start w:val="11"/>
      <w:numFmt w:val="decimal"/>
      <w:suff w:val="nothing"/>
      <w:lvlText w:val="%1.%2.%3　"/>
      <w:lvlJc w:val="left"/>
      <w:pPr>
        <w:ind w:left="0" w:firstLine="0"/>
      </w:pPr>
      <w:rPr>
        <w:rFonts w:hint="eastAsia" w:ascii="黑体" w:hAnsi="Times New Roman" w:eastAsia="黑体" w:cs="黑体"/>
        <w:b w:val="0"/>
        <w:i w:val="0"/>
        <w:sz w:val="21"/>
      </w:rPr>
    </w:lvl>
    <w:lvl w:ilvl="3" w:tentative="0">
      <w:start w:val="5"/>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79"/>
      <w:suff w:val="nothing"/>
      <w:lvlText w:val="%1%2.%3　"/>
      <w:lvlJc w:val="left"/>
      <w:pPr>
        <w:ind w:left="0" w:firstLine="0"/>
      </w:pPr>
    </w:lvl>
    <w:lvl w:ilvl="3" w:tentative="0">
      <w:start w:val="1"/>
      <w:numFmt w:val="decimal"/>
      <w:pStyle w:val="138"/>
      <w:suff w:val="nothing"/>
      <w:lvlText w:val="%1%2.%3.%4　"/>
      <w:lvlJc w:val="left"/>
      <w:pPr>
        <w:ind w:left="0" w:firstLine="0"/>
      </w:pPr>
    </w:lvl>
    <w:lvl w:ilvl="4" w:tentative="0">
      <w:start w:val="1"/>
      <w:numFmt w:val="decimal"/>
      <w:pStyle w:val="173"/>
      <w:suff w:val="nothing"/>
      <w:lvlText w:val="%1%2.%3.%4.%5　"/>
      <w:lvlJc w:val="left"/>
      <w:pPr>
        <w:ind w:left="0" w:firstLine="0"/>
      </w:pPr>
    </w:lvl>
    <w:lvl w:ilvl="5" w:tentative="0">
      <w:start w:val="1"/>
      <w:numFmt w:val="decimal"/>
      <w:pStyle w:val="175"/>
      <w:suff w:val="nothing"/>
      <w:lvlText w:val="%1%2.%3.%4.%5.%6　"/>
      <w:lvlJc w:val="left"/>
      <w:pPr>
        <w:ind w:left="0" w:firstLine="0"/>
      </w:pPr>
    </w:lvl>
    <w:lvl w:ilvl="6" w:tentative="0">
      <w:start w:val="1"/>
      <w:numFmt w:val="decimal"/>
      <w:pStyle w:val="17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4542A19"/>
    <w:multiLevelType w:val="multilevel"/>
    <w:tmpl w:val="04542A19"/>
    <w:lvl w:ilvl="0" w:tentative="0">
      <w:start w:val="6"/>
      <w:numFmt w:val="decimal"/>
      <w:lvlText w:val="%1"/>
      <w:lvlJc w:val="left"/>
      <w:pPr>
        <w:ind w:left="770" w:hanging="770"/>
      </w:pPr>
      <w:rPr>
        <w:rFonts w:hint="default" w:ascii="宋体"/>
        <w:sz w:val="21"/>
      </w:rPr>
    </w:lvl>
    <w:lvl w:ilvl="1" w:tentative="0">
      <w:start w:val="5"/>
      <w:numFmt w:val="decimal"/>
      <w:lvlText w:val="%1.%2"/>
      <w:lvlJc w:val="left"/>
      <w:pPr>
        <w:ind w:left="770" w:hanging="770"/>
      </w:pPr>
      <w:rPr>
        <w:rFonts w:hint="default" w:ascii="宋体"/>
        <w:sz w:val="21"/>
      </w:rPr>
    </w:lvl>
    <w:lvl w:ilvl="2" w:tentative="0">
      <w:start w:val="4"/>
      <w:numFmt w:val="decimal"/>
      <w:lvlText w:val="%1.%2.%3"/>
      <w:lvlJc w:val="left"/>
      <w:pPr>
        <w:ind w:left="770" w:hanging="770"/>
      </w:pPr>
      <w:rPr>
        <w:rFonts w:hint="default" w:ascii="宋体"/>
        <w:sz w:val="21"/>
      </w:rPr>
    </w:lvl>
    <w:lvl w:ilvl="3" w:tentative="0">
      <w:start w:val="2"/>
      <w:numFmt w:val="decimal"/>
      <w:lvlText w:val="%1.%2.%3.%4"/>
      <w:lvlJc w:val="left"/>
      <w:pPr>
        <w:ind w:left="770" w:hanging="770"/>
      </w:pPr>
      <w:rPr>
        <w:rFonts w:hint="default" w:ascii="黑体" w:hAnsi="黑体" w:eastAsia="黑体"/>
        <w:sz w:val="21"/>
      </w:rPr>
    </w:lvl>
    <w:lvl w:ilvl="4" w:tentative="0">
      <w:start w:val="1"/>
      <w:numFmt w:val="decimal"/>
      <w:lvlText w:val="%1.%2.%3.%4.%5"/>
      <w:lvlJc w:val="left"/>
      <w:pPr>
        <w:ind w:left="1080" w:hanging="1080"/>
      </w:pPr>
      <w:rPr>
        <w:rFonts w:hint="default" w:ascii="宋体"/>
        <w:sz w:val="21"/>
      </w:rPr>
    </w:lvl>
    <w:lvl w:ilvl="5" w:tentative="0">
      <w:start w:val="1"/>
      <w:numFmt w:val="decimal"/>
      <w:lvlText w:val="%1.%2.%3.%4.%5.%6"/>
      <w:lvlJc w:val="left"/>
      <w:pPr>
        <w:ind w:left="1080" w:hanging="1080"/>
      </w:pPr>
      <w:rPr>
        <w:rFonts w:hint="default" w:ascii="宋体"/>
        <w:sz w:val="21"/>
      </w:rPr>
    </w:lvl>
    <w:lvl w:ilvl="6" w:tentative="0">
      <w:start w:val="1"/>
      <w:numFmt w:val="decimal"/>
      <w:lvlText w:val="%1.%2.%3.%4.%5.%6.%7"/>
      <w:lvlJc w:val="left"/>
      <w:pPr>
        <w:ind w:left="1440" w:hanging="1440"/>
      </w:pPr>
      <w:rPr>
        <w:rFonts w:hint="default" w:ascii="宋体"/>
        <w:sz w:val="21"/>
      </w:rPr>
    </w:lvl>
    <w:lvl w:ilvl="7" w:tentative="0">
      <w:start w:val="1"/>
      <w:numFmt w:val="decimal"/>
      <w:lvlText w:val="%1.%2.%3.%4.%5.%6.%7.%8"/>
      <w:lvlJc w:val="left"/>
      <w:pPr>
        <w:ind w:left="1440" w:hanging="1440"/>
      </w:pPr>
      <w:rPr>
        <w:rFonts w:hint="default" w:ascii="宋体"/>
        <w:sz w:val="21"/>
      </w:rPr>
    </w:lvl>
    <w:lvl w:ilvl="8" w:tentative="0">
      <w:start w:val="1"/>
      <w:numFmt w:val="decimal"/>
      <w:lvlText w:val="%1.%2.%3.%4.%5.%6.%7.%8.%9"/>
      <w:lvlJc w:val="left"/>
      <w:pPr>
        <w:ind w:left="1800" w:hanging="1800"/>
      </w:pPr>
      <w:rPr>
        <w:rFonts w:hint="default" w:ascii="宋体"/>
        <w:sz w:val="21"/>
      </w:rPr>
    </w:lvl>
  </w:abstractNum>
  <w:abstractNum w:abstractNumId="5">
    <w:nsid w:val="079102AD"/>
    <w:multiLevelType w:val="multilevel"/>
    <w:tmpl w:val="079102AD"/>
    <w:lvl w:ilvl="0" w:tentative="0">
      <w:start w:val="1"/>
      <w:numFmt w:val="decimal"/>
      <w:pStyle w:val="20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tentative="0">
      <w:start w:val="1"/>
      <w:numFmt w:val="none"/>
      <w:pStyle w:val="109"/>
      <w:lvlText w:val="%1"/>
      <w:lvlJc w:val="left"/>
      <w:pPr>
        <w:ind w:left="425" w:hanging="425"/>
      </w:pPr>
      <w:rPr>
        <w:rFonts w:hint="eastAsia"/>
      </w:rPr>
    </w:lvl>
    <w:lvl w:ilvl="1" w:tentative="0">
      <w:start w:val="1"/>
      <w:numFmt w:val="decimal"/>
      <w:pStyle w:val="220"/>
      <w:suff w:val="nothing"/>
      <w:lvlText w:val="%10.%2 "/>
      <w:lvlJc w:val="left"/>
      <w:pPr>
        <w:ind w:left="0" w:firstLine="0"/>
      </w:pPr>
      <w:rPr>
        <w:rFonts w:hint="eastAsia" w:ascii="黑体" w:eastAsia="黑体" w:hAnsiTheme="minorHAnsi"/>
        <w:b w:val="0"/>
        <w:i w:val="0"/>
        <w:sz w:val="21"/>
      </w:rPr>
    </w:lvl>
    <w:lvl w:ilvl="2" w:tentative="0">
      <w:start w:val="1"/>
      <w:numFmt w:val="decimal"/>
      <w:pStyle w:val="221"/>
      <w:suff w:val="nothing"/>
      <w:lvlText w:val="%10.%2.%3 "/>
      <w:lvlJc w:val="left"/>
      <w:pPr>
        <w:ind w:left="0" w:firstLine="0"/>
      </w:pPr>
      <w:rPr>
        <w:rFonts w:hint="eastAsia" w:ascii="黑体" w:eastAsia="黑体" w:hAnsiTheme="minorHAnsi"/>
        <w:b w:val="0"/>
        <w:i w:val="0"/>
        <w:sz w:val="21"/>
      </w:rPr>
    </w:lvl>
    <w:lvl w:ilvl="3" w:tentative="0">
      <w:start w:val="1"/>
      <w:numFmt w:val="decimal"/>
      <w:pStyle w:val="222"/>
      <w:suff w:val="nothing"/>
      <w:lvlText w:val="%10.%2.%3.%4 "/>
      <w:lvlJc w:val="left"/>
      <w:pPr>
        <w:ind w:left="0" w:firstLine="0"/>
      </w:pPr>
      <w:rPr>
        <w:rFonts w:hint="eastAsia" w:ascii="黑体" w:eastAsia="黑体" w:hAnsiTheme="minorHAnsi"/>
        <w:b w:val="0"/>
        <w:i w:val="0"/>
        <w:sz w:val="21"/>
      </w:rPr>
    </w:lvl>
    <w:lvl w:ilvl="4" w:tentative="0">
      <w:start w:val="1"/>
      <w:numFmt w:val="decimal"/>
      <w:pStyle w:val="223"/>
      <w:suff w:val="nothing"/>
      <w:lvlText w:val="%10.%2.%3.%4.%5 "/>
      <w:lvlJc w:val="left"/>
      <w:pPr>
        <w:ind w:left="0" w:firstLine="0"/>
      </w:pPr>
      <w:rPr>
        <w:rFonts w:hint="eastAsia" w:ascii="黑体" w:eastAsia="黑体" w:hAnsiTheme="minorHAnsi"/>
        <w:b w:val="0"/>
        <w:i w:val="0"/>
        <w:sz w:val="21"/>
      </w:rPr>
    </w:lvl>
    <w:lvl w:ilvl="5" w:tentative="0">
      <w:start w:val="1"/>
      <w:numFmt w:val="decimal"/>
      <w:pStyle w:val="22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AE367E9"/>
    <w:multiLevelType w:val="multilevel"/>
    <w:tmpl w:val="0AE367E9"/>
    <w:lvl w:ilvl="0" w:tentative="0">
      <w:start w:val="1"/>
      <w:numFmt w:val="none"/>
      <w:pStyle w:val="27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tentative="0">
      <w:start w:val="1"/>
      <w:numFmt w:val="decimal"/>
      <w:pStyle w:val="2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CA37860"/>
    <w:multiLevelType w:val="multilevel"/>
    <w:tmpl w:val="0CA37860"/>
    <w:lvl w:ilvl="0" w:tentative="0">
      <w:start w:val="5"/>
      <w:numFmt w:val="decimal"/>
      <w:lvlText w:val="%1"/>
      <w:lvlJc w:val="left"/>
      <w:pPr>
        <w:ind w:left="590" w:hanging="590"/>
      </w:pPr>
      <w:rPr>
        <w:rFonts w:hint="default"/>
        <w:sz w:val="21"/>
      </w:rPr>
    </w:lvl>
    <w:lvl w:ilvl="1" w:tentative="0">
      <w:start w:val="7"/>
      <w:numFmt w:val="decimal"/>
      <w:lvlText w:val="%1.%2"/>
      <w:lvlJc w:val="left"/>
      <w:pPr>
        <w:ind w:left="590" w:hanging="590"/>
      </w:pPr>
      <w:rPr>
        <w:rFonts w:hint="default"/>
        <w:sz w:val="21"/>
      </w:rPr>
    </w:lvl>
    <w:lvl w:ilvl="2" w:tentative="0">
      <w:start w:val="3"/>
      <w:numFmt w:val="decimal"/>
      <w:lvlText w:val="%1.%2.%3"/>
      <w:lvlJc w:val="left"/>
      <w:pPr>
        <w:ind w:left="720" w:hanging="720"/>
      </w:pPr>
      <w:rPr>
        <w:rFonts w:hint="default" w:ascii="黑体" w:hAnsi="黑体" w:eastAsia="黑体"/>
        <w:sz w:val="21"/>
      </w:rPr>
    </w:lvl>
    <w:lvl w:ilvl="3" w:tentative="0">
      <w:start w:val="1"/>
      <w:numFmt w:val="decimal"/>
      <w:lvlText w:val="%1.%2.%3.%4"/>
      <w:lvlJc w:val="left"/>
      <w:pPr>
        <w:ind w:left="720" w:hanging="720"/>
      </w:pPr>
      <w:rPr>
        <w:rFonts w:hint="default" w:ascii="黑体" w:hAnsi="黑体" w:eastAsia="黑体"/>
        <w:sz w:val="21"/>
      </w:rPr>
    </w:lvl>
    <w:lvl w:ilvl="4" w:tentative="0">
      <w:start w:val="1"/>
      <w:numFmt w:val="decimal"/>
      <w:lvlText w:val="%1.%2.%3.%4.%5"/>
      <w:lvlJc w:val="left"/>
      <w:pPr>
        <w:ind w:left="1080" w:hanging="1080"/>
      </w:pPr>
      <w:rPr>
        <w:rFonts w:hint="default"/>
        <w:sz w:val="21"/>
      </w:rPr>
    </w:lvl>
    <w:lvl w:ilvl="5" w:tentative="0">
      <w:start w:val="1"/>
      <w:numFmt w:val="decimal"/>
      <w:lvlText w:val="%1.%2.%3.%4.%5.%6"/>
      <w:lvlJc w:val="left"/>
      <w:pPr>
        <w:ind w:left="1080" w:hanging="1080"/>
      </w:pPr>
      <w:rPr>
        <w:rFonts w:hint="default"/>
        <w:sz w:val="21"/>
      </w:rPr>
    </w:lvl>
    <w:lvl w:ilvl="6" w:tentative="0">
      <w:start w:val="1"/>
      <w:numFmt w:val="decimal"/>
      <w:lvlText w:val="%1.%2.%3.%4.%5.%6.%7"/>
      <w:lvlJc w:val="left"/>
      <w:pPr>
        <w:ind w:left="1440" w:hanging="1440"/>
      </w:pPr>
      <w:rPr>
        <w:rFonts w:hint="default"/>
        <w:sz w:val="21"/>
      </w:rPr>
    </w:lvl>
    <w:lvl w:ilvl="7" w:tentative="0">
      <w:start w:val="1"/>
      <w:numFmt w:val="decimal"/>
      <w:lvlText w:val="%1.%2.%3.%4.%5.%6.%7.%8"/>
      <w:lvlJc w:val="left"/>
      <w:pPr>
        <w:ind w:left="1440" w:hanging="1440"/>
      </w:pPr>
      <w:rPr>
        <w:rFonts w:hint="default"/>
        <w:sz w:val="21"/>
      </w:rPr>
    </w:lvl>
    <w:lvl w:ilvl="8" w:tentative="0">
      <w:start w:val="1"/>
      <w:numFmt w:val="decimal"/>
      <w:lvlText w:val="%1.%2.%3.%4.%5.%6.%7.%8.%9"/>
      <w:lvlJc w:val="left"/>
      <w:pPr>
        <w:ind w:left="1800" w:hanging="1800"/>
      </w:pPr>
      <w:rPr>
        <w:rFonts w:hint="default"/>
        <w:sz w:val="21"/>
      </w:rPr>
    </w:lvl>
  </w:abstractNum>
  <w:abstractNum w:abstractNumId="10">
    <w:nsid w:val="0D051F45"/>
    <w:multiLevelType w:val="multilevel"/>
    <w:tmpl w:val="0D051F45"/>
    <w:lvl w:ilvl="0" w:tentative="0">
      <w:start w:val="1"/>
      <w:numFmt w:val="lowerRoman"/>
      <w:pStyle w:val="307"/>
      <w:lvlText w:val="%1)"/>
      <w:lvlJc w:val="left"/>
      <w:pPr>
        <w:tabs>
          <w:tab w:val="left" w:pos="851"/>
        </w:tabs>
        <w:ind w:left="851" w:hanging="426"/>
      </w:pPr>
      <w:rPr>
        <w:rFonts w:hint="eastAsia" w:ascii="宋体" w:hAnsi="Times New Roman" w:eastAsia="宋体"/>
        <w:sz w:val="21"/>
      </w:rPr>
    </w:lvl>
    <w:lvl w:ilvl="1" w:tentative="0">
      <w:start w:val="1"/>
      <w:numFmt w:val="lowerLetter"/>
      <w:pStyle w:val="297"/>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1">
    <w:nsid w:val="0EFE5FDF"/>
    <w:multiLevelType w:val="multilevel"/>
    <w:tmpl w:val="0EFE5FDF"/>
    <w:lvl w:ilvl="0" w:tentative="0">
      <w:start w:val="4"/>
      <w:numFmt w:val="decimal"/>
      <w:lvlText w:val="%1"/>
      <w:lvlJc w:val="left"/>
      <w:pPr>
        <w:ind w:left="770" w:hanging="770"/>
      </w:pPr>
      <w:rPr>
        <w:rFonts w:hint="default" w:ascii="黑体" w:hAnsi="黑体" w:eastAsia="黑体"/>
        <w:sz w:val="21"/>
      </w:rPr>
    </w:lvl>
    <w:lvl w:ilvl="1" w:tentative="0">
      <w:start w:val="3"/>
      <w:numFmt w:val="decimal"/>
      <w:lvlText w:val="%1.%2"/>
      <w:lvlJc w:val="left"/>
      <w:pPr>
        <w:ind w:left="770" w:hanging="770"/>
      </w:pPr>
      <w:rPr>
        <w:rFonts w:hint="default" w:ascii="黑体" w:hAnsi="黑体" w:eastAsia="黑体"/>
        <w:sz w:val="21"/>
      </w:rPr>
    </w:lvl>
    <w:lvl w:ilvl="2" w:tentative="0">
      <w:start w:val="10"/>
      <w:numFmt w:val="decimal"/>
      <w:lvlText w:val="%1.%2.%3"/>
      <w:lvlJc w:val="left"/>
      <w:pPr>
        <w:ind w:left="770" w:hanging="770"/>
      </w:pPr>
      <w:rPr>
        <w:rFonts w:hint="default" w:ascii="黑体" w:hAnsi="黑体" w:eastAsia="黑体"/>
        <w:sz w:val="21"/>
      </w:rPr>
    </w:lvl>
    <w:lvl w:ilvl="3" w:tentative="0">
      <w:start w:val="1"/>
      <w:numFmt w:val="decimal"/>
      <w:lvlText w:val="%1.%2.%3.%4"/>
      <w:lvlJc w:val="left"/>
      <w:pPr>
        <w:ind w:left="770" w:hanging="770"/>
      </w:pPr>
      <w:rPr>
        <w:rFonts w:hint="default" w:ascii="黑体" w:hAnsi="黑体" w:eastAsia="黑体"/>
        <w:sz w:val="21"/>
      </w:rPr>
    </w:lvl>
    <w:lvl w:ilvl="4" w:tentative="0">
      <w:start w:val="1"/>
      <w:numFmt w:val="decimal"/>
      <w:lvlText w:val="%1.%2.%3.%4.%5"/>
      <w:lvlJc w:val="left"/>
      <w:pPr>
        <w:ind w:left="1080" w:hanging="1080"/>
      </w:pPr>
      <w:rPr>
        <w:rFonts w:hint="default" w:ascii="黑体" w:hAnsi="黑体" w:eastAsia="黑体"/>
        <w:sz w:val="21"/>
      </w:rPr>
    </w:lvl>
    <w:lvl w:ilvl="5" w:tentative="0">
      <w:start w:val="1"/>
      <w:numFmt w:val="decimal"/>
      <w:lvlText w:val="%1.%2.%3.%4.%5.%6"/>
      <w:lvlJc w:val="left"/>
      <w:pPr>
        <w:ind w:left="1080" w:hanging="1080"/>
      </w:pPr>
      <w:rPr>
        <w:rFonts w:hint="default" w:ascii="黑体" w:hAnsi="黑体" w:eastAsia="黑体"/>
        <w:sz w:val="21"/>
      </w:rPr>
    </w:lvl>
    <w:lvl w:ilvl="6" w:tentative="0">
      <w:start w:val="1"/>
      <w:numFmt w:val="decimal"/>
      <w:lvlText w:val="%1.%2.%3.%4.%5.%6.%7"/>
      <w:lvlJc w:val="left"/>
      <w:pPr>
        <w:ind w:left="1440" w:hanging="1440"/>
      </w:pPr>
      <w:rPr>
        <w:rFonts w:hint="default" w:ascii="黑体" w:hAnsi="黑体" w:eastAsia="黑体"/>
        <w:sz w:val="21"/>
      </w:rPr>
    </w:lvl>
    <w:lvl w:ilvl="7" w:tentative="0">
      <w:start w:val="1"/>
      <w:numFmt w:val="decimal"/>
      <w:lvlText w:val="%1.%2.%3.%4.%5.%6.%7.%8"/>
      <w:lvlJc w:val="left"/>
      <w:pPr>
        <w:ind w:left="1440" w:hanging="1440"/>
      </w:pPr>
      <w:rPr>
        <w:rFonts w:hint="default" w:ascii="黑体" w:hAnsi="黑体" w:eastAsia="黑体"/>
        <w:sz w:val="21"/>
      </w:rPr>
    </w:lvl>
    <w:lvl w:ilvl="8" w:tentative="0">
      <w:start w:val="1"/>
      <w:numFmt w:val="decimal"/>
      <w:lvlText w:val="%1.%2.%3.%4.%5.%6.%7.%8.%9"/>
      <w:lvlJc w:val="left"/>
      <w:pPr>
        <w:ind w:left="1800" w:hanging="1800"/>
      </w:pPr>
      <w:rPr>
        <w:rFonts w:hint="default" w:ascii="黑体" w:hAnsi="黑体" w:eastAsia="黑体"/>
        <w:sz w:val="21"/>
      </w:rPr>
    </w:lvl>
  </w:abstractNum>
  <w:abstractNum w:abstractNumId="12">
    <w:nsid w:val="12C2508A"/>
    <w:multiLevelType w:val="multilevel"/>
    <w:tmpl w:val="12C2508A"/>
    <w:lvl w:ilvl="0" w:tentative="0">
      <w:start w:val="4"/>
      <w:numFmt w:val="decimal"/>
      <w:lvlText w:val="%1"/>
      <w:lvlJc w:val="left"/>
      <w:pPr>
        <w:ind w:left="770" w:hanging="770"/>
      </w:pPr>
      <w:rPr>
        <w:rFonts w:hint="default" w:ascii="黑体" w:hAnsi="黑体" w:eastAsia="黑体"/>
        <w:sz w:val="21"/>
      </w:rPr>
    </w:lvl>
    <w:lvl w:ilvl="1" w:tentative="0">
      <w:start w:val="2"/>
      <w:numFmt w:val="decimal"/>
      <w:lvlText w:val="%1.%2"/>
      <w:lvlJc w:val="left"/>
      <w:pPr>
        <w:ind w:left="770" w:hanging="770"/>
      </w:pPr>
      <w:rPr>
        <w:rFonts w:hint="default" w:ascii="黑体" w:hAnsi="黑体" w:eastAsia="黑体"/>
        <w:sz w:val="21"/>
      </w:rPr>
    </w:lvl>
    <w:lvl w:ilvl="2" w:tentative="0">
      <w:start w:val="1"/>
      <w:numFmt w:val="decimal"/>
      <w:lvlText w:val="%1.%2.%3"/>
      <w:lvlJc w:val="left"/>
      <w:pPr>
        <w:ind w:left="770" w:hanging="770"/>
      </w:pPr>
      <w:rPr>
        <w:rFonts w:hint="default" w:ascii="黑体" w:hAnsi="黑体" w:eastAsia="黑体"/>
        <w:sz w:val="21"/>
      </w:rPr>
    </w:lvl>
    <w:lvl w:ilvl="3" w:tentative="0">
      <w:start w:val="4"/>
      <w:numFmt w:val="decimal"/>
      <w:lvlText w:val="%1.%2.%3.%4"/>
      <w:lvlJc w:val="left"/>
      <w:pPr>
        <w:ind w:left="770" w:hanging="770"/>
      </w:pPr>
      <w:rPr>
        <w:rFonts w:hint="default" w:ascii="黑体" w:hAnsi="黑体" w:eastAsia="黑体"/>
        <w:sz w:val="21"/>
      </w:rPr>
    </w:lvl>
    <w:lvl w:ilvl="4" w:tentative="0">
      <w:start w:val="1"/>
      <w:numFmt w:val="decimal"/>
      <w:lvlText w:val="%1.%2.%3.%4.%5"/>
      <w:lvlJc w:val="left"/>
      <w:pPr>
        <w:ind w:left="1080" w:hanging="1080"/>
      </w:pPr>
      <w:rPr>
        <w:rFonts w:hint="default" w:ascii="黑体" w:hAnsi="黑体" w:eastAsia="黑体"/>
        <w:sz w:val="21"/>
      </w:rPr>
    </w:lvl>
    <w:lvl w:ilvl="5" w:tentative="0">
      <w:start w:val="1"/>
      <w:numFmt w:val="decimal"/>
      <w:lvlText w:val="%1.%2.%3.%4.%5.%6"/>
      <w:lvlJc w:val="left"/>
      <w:pPr>
        <w:ind w:left="1080" w:hanging="1080"/>
      </w:pPr>
      <w:rPr>
        <w:rFonts w:hint="default" w:ascii="黑体" w:hAnsi="黑体" w:eastAsia="黑体"/>
        <w:sz w:val="21"/>
      </w:rPr>
    </w:lvl>
    <w:lvl w:ilvl="6" w:tentative="0">
      <w:start w:val="1"/>
      <w:numFmt w:val="decimal"/>
      <w:lvlText w:val="%1.%2.%3.%4.%5.%6.%7"/>
      <w:lvlJc w:val="left"/>
      <w:pPr>
        <w:ind w:left="1440" w:hanging="1440"/>
      </w:pPr>
      <w:rPr>
        <w:rFonts w:hint="default" w:ascii="黑体" w:hAnsi="黑体" w:eastAsia="黑体"/>
        <w:sz w:val="21"/>
      </w:rPr>
    </w:lvl>
    <w:lvl w:ilvl="7" w:tentative="0">
      <w:start w:val="1"/>
      <w:numFmt w:val="decimal"/>
      <w:lvlText w:val="%1.%2.%3.%4.%5.%6.%7.%8"/>
      <w:lvlJc w:val="left"/>
      <w:pPr>
        <w:ind w:left="1440" w:hanging="1440"/>
      </w:pPr>
      <w:rPr>
        <w:rFonts w:hint="default" w:ascii="黑体" w:hAnsi="黑体" w:eastAsia="黑体"/>
        <w:sz w:val="21"/>
      </w:rPr>
    </w:lvl>
    <w:lvl w:ilvl="8" w:tentative="0">
      <w:start w:val="1"/>
      <w:numFmt w:val="decimal"/>
      <w:lvlText w:val="%1.%2.%3.%4.%5.%6.%7.%8.%9"/>
      <w:lvlJc w:val="left"/>
      <w:pPr>
        <w:ind w:left="1800" w:hanging="1800"/>
      </w:pPr>
      <w:rPr>
        <w:rFonts w:hint="default" w:ascii="黑体" w:hAnsi="黑体" w:eastAsia="黑体"/>
        <w:sz w:val="21"/>
      </w:rPr>
    </w:lvl>
  </w:abstractNum>
  <w:abstractNum w:abstractNumId="13">
    <w:nsid w:val="1AD20F90"/>
    <w:multiLevelType w:val="multilevel"/>
    <w:tmpl w:val="1AD20F90"/>
    <w:lvl w:ilvl="0" w:tentative="0">
      <w:start w:val="1"/>
      <w:numFmt w:val="none"/>
      <w:pStyle w:val="32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AF15012"/>
    <w:multiLevelType w:val="multilevel"/>
    <w:tmpl w:val="1AF15012"/>
    <w:lvl w:ilvl="0" w:tentative="0">
      <w:start w:val="1"/>
      <w:numFmt w:val="upperLetter"/>
      <w:pStyle w:val="263"/>
      <w:suff w:val="nothing"/>
      <w:lvlText w:val="附 录(Annex) %1"/>
      <w:lvlJc w:val="left"/>
      <w:pPr>
        <w:ind w:left="0" w:firstLine="0"/>
      </w:pPr>
    </w:lvl>
    <w:lvl w:ilvl="1" w:tentative="0">
      <w:start w:val="1"/>
      <w:numFmt w:val="decimal"/>
      <w:pStyle w:val="264"/>
      <w:suff w:val="nothing"/>
      <w:lvlText w:val="%1.%2　"/>
      <w:lvlJc w:val="left"/>
      <w:pPr>
        <w:ind w:left="0" w:firstLine="0"/>
      </w:pPr>
    </w:lvl>
    <w:lvl w:ilvl="2" w:tentative="0">
      <w:start w:val="1"/>
      <w:numFmt w:val="decimal"/>
      <w:pStyle w:val="275"/>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5">
    <w:nsid w:val="1EAA1992"/>
    <w:multiLevelType w:val="multilevel"/>
    <w:tmpl w:val="1EAA1992"/>
    <w:lvl w:ilvl="0" w:tentative="0">
      <w:start w:val="1"/>
      <w:numFmt w:val="none"/>
      <w:pStyle w:val="26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6">
    <w:nsid w:val="2A1074EB"/>
    <w:multiLevelType w:val="multilevel"/>
    <w:tmpl w:val="2A1074EB"/>
    <w:lvl w:ilvl="0" w:tentative="0">
      <w:start w:val="5"/>
      <w:numFmt w:val="decimal"/>
      <w:lvlText w:val="%1"/>
      <w:lvlJc w:val="left"/>
      <w:pPr>
        <w:ind w:left="770" w:hanging="770"/>
      </w:pPr>
      <w:rPr>
        <w:rFonts w:hint="default" w:ascii="宋体" w:hAnsi="Times New Roman"/>
        <w:sz w:val="21"/>
      </w:rPr>
    </w:lvl>
    <w:lvl w:ilvl="1" w:tentative="0">
      <w:start w:val="1"/>
      <w:numFmt w:val="decimal"/>
      <w:lvlText w:val="%1.%2"/>
      <w:lvlJc w:val="left"/>
      <w:pPr>
        <w:ind w:left="770" w:hanging="770"/>
      </w:pPr>
      <w:rPr>
        <w:rFonts w:hint="default" w:ascii="宋体" w:hAnsi="Times New Roman"/>
        <w:sz w:val="21"/>
      </w:rPr>
    </w:lvl>
    <w:lvl w:ilvl="2" w:tentative="0">
      <w:start w:val="6"/>
      <w:numFmt w:val="decimal"/>
      <w:lvlText w:val="%1.%2.%3"/>
      <w:lvlJc w:val="left"/>
      <w:pPr>
        <w:ind w:left="770" w:hanging="770"/>
      </w:pPr>
      <w:rPr>
        <w:rFonts w:hint="default" w:ascii="宋体" w:hAnsi="Times New Roman"/>
        <w:sz w:val="21"/>
      </w:rPr>
    </w:lvl>
    <w:lvl w:ilvl="3" w:tentative="0">
      <w:start w:val="2"/>
      <w:numFmt w:val="decimal"/>
      <w:lvlText w:val="%1.%2.%3.%4"/>
      <w:lvlJc w:val="left"/>
      <w:pPr>
        <w:ind w:left="770" w:hanging="770"/>
      </w:pPr>
      <w:rPr>
        <w:rFonts w:hint="default" w:ascii="黑体" w:hAnsi="黑体" w:eastAsia="黑体"/>
        <w:sz w:val="21"/>
      </w:rPr>
    </w:lvl>
    <w:lvl w:ilvl="4" w:tentative="0">
      <w:start w:val="1"/>
      <w:numFmt w:val="decimal"/>
      <w:lvlText w:val="%1.%2.%3.%4.%5"/>
      <w:lvlJc w:val="left"/>
      <w:pPr>
        <w:ind w:left="1080" w:hanging="1080"/>
      </w:pPr>
      <w:rPr>
        <w:rFonts w:hint="default" w:ascii="宋体" w:hAnsi="Times New Roman"/>
        <w:sz w:val="21"/>
      </w:rPr>
    </w:lvl>
    <w:lvl w:ilvl="5" w:tentative="0">
      <w:start w:val="1"/>
      <w:numFmt w:val="decimal"/>
      <w:lvlText w:val="%1.%2.%3.%4.%5.%6"/>
      <w:lvlJc w:val="left"/>
      <w:pPr>
        <w:ind w:left="1080" w:hanging="1080"/>
      </w:pPr>
      <w:rPr>
        <w:rFonts w:hint="default" w:ascii="宋体" w:hAnsi="Times New Roman"/>
        <w:sz w:val="21"/>
      </w:rPr>
    </w:lvl>
    <w:lvl w:ilvl="6" w:tentative="0">
      <w:start w:val="1"/>
      <w:numFmt w:val="decimal"/>
      <w:lvlText w:val="%1.%2.%3.%4.%5.%6.%7"/>
      <w:lvlJc w:val="left"/>
      <w:pPr>
        <w:ind w:left="1440" w:hanging="1440"/>
      </w:pPr>
      <w:rPr>
        <w:rFonts w:hint="default" w:ascii="宋体" w:hAnsi="Times New Roman"/>
        <w:sz w:val="21"/>
      </w:rPr>
    </w:lvl>
    <w:lvl w:ilvl="7" w:tentative="0">
      <w:start w:val="1"/>
      <w:numFmt w:val="decimal"/>
      <w:lvlText w:val="%1.%2.%3.%4.%5.%6.%7.%8"/>
      <w:lvlJc w:val="left"/>
      <w:pPr>
        <w:ind w:left="1440" w:hanging="1440"/>
      </w:pPr>
      <w:rPr>
        <w:rFonts w:hint="default" w:ascii="宋体" w:hAnsi="Times New Roman"/>
        <w:sz w:val="21"/>
      </w:rPr>
    </w:lvl>
    <w:lvl w:ilvl="8" w:tentative="0">
      <w:start w:val="1"/>
      <w:numFmt w:val="decimal"/>
      <w:lvlText w:val="%1.%2.%3.%4.%5.%6.%7.%8.%9"/>
      <w:lvlJc w:val="left"/>
      <w:pPr>
        <w:ind w:left="1800" w:hanging="1800"/>
      </w:pPr>
      <w:rPr>
        <w:rFonts w:hint="default" w:ascii="宋体" w:hAnsi="Times New Roman"/>
        <w:sz w:val="21"/>
      </w:rPr>
    </w:lvl>
  </w:abstractNum>
  <w:abstractNum w:abstractNumId="17">
    <w:nsid w:val="2C5917C3"/>
    <w:multiLevelType w:val="multilevel"/>
    <w:tmpl w:val="2C5917C3"/>
    <w:lvl w:ilvl="0" w:tentative="0">
      <w:start w:val="1"/>
      <w:numFmt w:val="none"/>
      <w:pStyle w:val="300"/>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301"/>
      <w:lvlText w:val=""/>
      <w:lvlJc w:val="left"/>
      <w:pPr>
        <w:ind w:left="851" w:hanging="431"/>
      </w:pPr>
      <w:rPr>
        <w:rFonts w:hint="default" w:ascii="Symbol" w:hAnsi="Symbol"/>
        <w:sz w:val="21"/>
      </w:rPr>
    </w:lvl>
    <w:lvl w:ilvl="2" w:tentative="0">
      <w:start w:val="1"/>
      <w:numFmt w:val="bullet"/>
      <w:pStyle w:val="19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8">
    <w:nsid w:val="2E7865D0"/>
    <w:multiLevelType w:val="multilevel"/>
    <w:tmpl w:val="2E7865D0"/>
    <w:lvl w:ilvl="0" w:tentative="0">
      <w:start w:val="5"/>
      <w:numFmt w:val="decimal"/>
      <w:lvlText w:val="%1"/>
      <w:lvlJc w:val="left"/>
      <w:pPr>
        <w:ind w:left="770" w:hanging="770"/>
      </w:pPr>
      <w:rPr>
        <w:rFonts w:hint="default" w:ascii="宋体"/>
        <w:sz w:val="21"/>
      </w:rPr>
    </w:lvl>
    <w:lvl w:ilvl="1" w:tentative="0">
      <w:start w:val="7"/>
      <w:numFmt w:val="decimal"/>
      <w:lvlText w:val="%1.%2"/>
      <w:lvlJc w:val="left"/>
      <w:pPr>
        <w:ind w:left="770" w:hanging="770"/>
      </w:pPr>
      <w:rPr>
        <w:rFonts w:hint="default" w:ascii="宋体"/>
        <w:sz w:val="21"/>
      </w:rPr>
    </w:lvl>
    <w:lvl w:ilvl="2" w:tentative="0">
      <w:start w:val="4"/>
      <w:numFmt w:val="decimal"/>
      <w:lvlText w:val="%1.%2.%3"/>
      <w:lvlJc w:val="left"/>
      <w:pPr>
        <w:ind w:left="770" w:hanging="770"/>
      </w:pPr>
      <w:rPr>
        <w:rFonts w:hint="default" w:ascii="黑体" w:hAnsi="黑体" w:eastAsia="黑体"/>
        <w:sz w:val="21"/>
      </w:rPr>
    </w:lvl>
    <w:lvl w:ilvl="3" w:tentative="0">
      <w:start w:val="2"/>
      <w:numFmt w:val="decimal"/>
      <w:lvlText w:val="%1.%2.%3.%4"/>
      <w:lvlJc w:val="left"/>
      <w:pPr>
        <w:ind w:left="770" w:hanging="770"/>
      </w:pPr>
      <w:rPr>
        <w:rFonts w:hint="default" w:ascii="黑体" w:hAnsi="黑体" w:eastAsia="黑体"/>
        <w:sz w:val="21"/>
      </w:rPr>
    </w:lvl>
    <w:lvl w:ilvl="4" w:tentative="0">
      <w:start w:val="1"/>
      <w:numFmt w:val="decimal"/>
      <w:lvlText w:val="%1.%2.%3.%4.%5"/>
      <w:lvlJc w:val="left"/>
      <w:pPr>
        <w:ind w:left="1080" w:hanging="1080"/>
      </w:pPr>
      <w:rPr>
        <w:rFonts w:hint="default" w:ascii="宋体"/>
        <w:sz w:val="21"/>
      </w:rPr>
    </w:lvl>
    <w:lvl w:ilvl="5" w:tentative="0">
      <w:start w:val="1"/>
      <w:numFmt w:val="decimal"/>
      <w:lvlText w:val="%1.%2.%3.%4.%5.%6"/>
      <w:lvlJc w:val="left"/>
      <w:pPr>
        <w:ind w:left="1080" w:hanging="1080"/>
      </w:pPr>
      <w:rPr>
        <w:rFonts w:hint="default" w:ascii="宋体"/>
        <w:sz w:val="21"/>
      </w:rPr>
    </w:lvl>
    <w:lvl w:ilvl="6" w:tentative="0">
      <w:start w:val="1"/>
      <w:numFmt w:val="decimal"/>
      <w:lvlText w:val="%1.%2.%3.%4.%5.%6.%7"/>
      <w:lvlJc w:val="left"/>
      <w:pPr>
        <w:ind w:left="1440" w:hanging="1440"/>
      </w:pPr>
      <w:rPr>
        <w:rFonts w:hint="default" w:ascii="宋体"/>
        <w:sz w:val="21"/>
      </w:rPr>
    </w:lvl>
    <w:lvl w:ilvl="7" w:tentative="0">
      <w:start w:val="1"/>
      <w:numFmt w:val="decimal"/>
      <w:lvlText w:val="%1.%2.%3.%4.%5.%6.%7.%8"/>
      <w:lvlJc w:val="left"/>
      <w:pPr>
        <w:ind w:left="1440" w:hanging="1440"/>
      </w:pPr>
      <w:rPr>
        <w:rFonts w:hint="default" w:ascii="宋体"/>
        <w:sz w:val="21"/>
      </w:rPr>
    </w:lvl>
    <w:lvl w:ilvl="8" w:tentative="0">
      <w:start w:val="1"/>
      <w:numFmt w:val="decimal"/>
      <w:lvlText w:val="%1.%2.%3.%4.%5.%6.%7.%8.%9"/>
      <w:lvlJc w:val="left"/>
      <w:pPr>
        <w:ind w:left="1800" w:hanging="1800"/>
      </w:pPr>
      <w:rPr>
        <w:rFonts w:hint="default" w:ascii="宋体"/>
        <w:sz w:val="21"/>
      </w:rPr>
    </w:lvl>
  </w:abstractNum>
  <w:abstractNum w:abstractNumId="19">
    <w:nsid w:val="32F04FB2"/>
    <w:multiLevelType w:val="multilevel"/>
    <w:tmpl w:val="32F04FB2"/>
    <w:lvl w:ilvl="0" w:tentative="0">
      <w:start w:val="1"/>
      <w:numFmt w:val="lowerLetter"/>
      <w:pStyle w:val="288"/>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pStyle w:val="289"/>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0">
    <w:nsid w:val="3E0C0E6B"/>
    <w:multiLevelType w:val="multilevel"/>
    <w:tmpl w:val="3E0C0E6B"/>
    <w:lvl w:ilvl="0" w:tentative="0">
      <w:start w:val="7"/>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ascii="黑体" w:hAnsi="黑体" w:eastAsia="黑体"/>
        <w:sz w:val="21"/>
        <w:szCs w:val="21"/>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1">
    <w:nsid w:val="44C50F90"/>
    <w:multiLevelType w:val="multilevel"/>
    <w:tmpl w:val="44C50F90"/>
    <w:lvl w:ilvl="0" w:tentative="0">
      <w:start w:val="1"/>
      <w:numFmt w:val="lowerLetter"/>
      <w:pStyle w:val="194"/>
      <w:lvlText w:val="%1)"/>
      <w:lvlJc w:val="left"/>
      <w:pPr>
        <w:tabs>
          <w:tab w:val="left" w:pos="851"/>
        </w:tabs>
        <w:ind w:left="851" w:hanging="426"/>
      </w:pPr>
      <w:rPr>
        <w:rFonts w:hint="eastAsia" w:ascii="宋体" w:hAnsi="Times New Roman" w:eastAsia="宋体"/>
        <w:sz w:val="21"/>
      </w:rPr>
    </w:lvl>
    <w:lvl w:ilvl="1" w:tentative="0">
      <w:start w:val="1"/>
      <w:numFmt w:val="decimal"/>
      <w:pStyle w:val="129"/>
      <w:lvlText w:val="%2)"/>
      <w:lvlJc w:val="left"/>
      <w:pPr>
        <w:tabs>
          <w:tab w:val="left" w:pos="1276"/>
        </w:tabs>
        <w:ind w:left="1276" w:hanging="425"/>
      </w:pPr>
      <w:rPr>
        <w:rFonts w:hint="eastAsia" w:ascii="宋体" w:hAnsi="Times New Roman" w:eastAsia="宋体"/>
        <w:sz w:val="21"/>
      </w:rPr>
    </w:lvl>
    <w:lvl w:ilvl="2" w:tentative="0">
      <w:start w:val="1"/>
      <w:numFmt w:val="decimal"/>
      <w:pStyle w:val="13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48802D1C"/>
    <w:multiLevelType w:val="multilevel"/>
    <w:tmpl w:val="48802D1C"/>
    <w:lvl w:ilvl="0" w:tentative="0">
      <w:start w:val="1"/>
      <w:numFmt w:val="upperLetter"/>
      <w:pStyle w:val="218"/>
      <w:lvlText w:val="%1"/>
      <w:lvlJc w:val="left"/>
      <w:pPr>
        <w:ind w:left="420" w:hanging="420"/>
      </w:pPr>
      <w:rPr>
        <w:rFonts w:hint="eastAsia"/>
      </w:rPr>
    </w:lvl>
    <w:lvl w:ilvl="1" w:tentative="0">
      <w:start w:val="1"/>
      <w:numFmt w:val="decimal"/>
      <w:pStyle w:val="10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4A4B6AAD"/>
    <w:multiLevelType w:val="multilevel"/>
    <w:tmpl w:val="4A4B6AAD"/>
    <w:lvl w:ilvl="0" w:tentative="0">
      <w:start w:val="6"/>
      <w:numFmt w:val="decimal"/>
      <w:lvlText w:val="%1"/>
      <w:lvlJc w:val="left"/>
      <w:pPr>
        <w:ind w:left="550" w:hanging="550"/>
      </w:pPr>
      <w:rPr>
        <w:rFonts w:hint="default" w:ascii="黑体" w:hAnsi="黑体" w:eastAsia="黑体"/>
        <w:sz w:val="21"/>
      </w:rPr>
    </w:lvl>
    <w:lvl w:ilvl="1" w:tentative="0">
      <w:start w:val="9"/>
      <w:numFmt w:val="decimal"/>
      <w:lvlText w:val="%1.%2"/>
      <w:lvlJc w:val="left"/>
      <w:pPr>
        <w:ind w:left="550" w:hanging="550"/>
      </w:pPr>
      <w:rPr>
        <w:rFonts w:hint="default" w:ascii="黑体" w:hAnsi="黑体" w:eastAsia="黑体"/>
        <w:sz w:val="21"/>
      </w:rPr>
    </w:lvl>
    <w:lvl w:ilvl="2" w:tentative="0">
      <w:start w:val="8"/>
      <w:numFmt w:val="decimal"/>
      <w:lvlText w:val="%1.%2.%3"/>
      <w:lvlJc w:val="left"/>
      <w:pPr>
        <w:ind w:left="720" w:hanging="720"/>
      </w:pPr>
      <w:rPr>
        <w:rFonts w:hint="default" w:ascii="黑体" w:hAnsi="黑体" w:eastAsia="黑体"/>
        <w:sz w:val="21"/>
      </w:rPr>
    </w:lvl>
    <w:lvl w:ilvl="3" w:tentative="0">
      <w:start w:val="1"/>
      <w:numFmt w:val="decimal"/>
      <w:lvlText w:val="%1.%2.%3.%4"/>
      <w:lvlJc w:val="left"/>
      <w:pPr>
        <w:ind w:left="1080" w:hanging="1080"/>
      </w:pPr>
      <w:rPr>
        <w:rFonts w:hint="default" w:ascii="黑体" w:hAnsi="黑体" w:eastAsia="黑体"/>
        <w:sz w:val="21"/>
      </w:rPr>
    </w:lvl>
    <w:lvl w:ilvl="4" w:tentative="0">
      <w:start w:val="1"/>
      <w:numFmt w:val="decimal"/>
      <w:lvlText w:val="%1.%2.%3.%4.%5"/>
      <w:lvlJc w:val="left"/>
      <w:pPr>
        <w:ind w:left="1080" w:hanging="1080"/>
      </w:pPr>
      <w:rPr>
        <w:rFonts w:hint="default" w:ascii="黑体" w:hAnsi="黑体" w:eastAsia="黑体"/>
        <w:sz w:val="21"/>
      </w:rPr>
    </w:lvl>
    <w:lvl w:ilvl="5" w:tentative="0">
      <w:start w:val="1"/>
      <w:numFmt w:val="decimal"/>
      <w:lvlText w:val="%1.%2.%3.%4.%5.%6"/>
      <w:lvlJc w:val="left"/>
      <w:pPr>
        <w:ind w:left="1440" w:hanging="1440"/>
      </w:pPr>
      <w:rPr>
        <w:rFonts w:hint="default" w:ascii="黑体" w:hAnsi="黑体" w:eastAsia="黑体"/>
        <w:sz w:val="21"/>
      </w:rPr>
    </w:lvl>
    <w:lvl w:ilvl="6" w:tentative="0">
      <w:start w:val="1"/>
      <w:numFmt w:val="decimal"/>
      <w:lvlText w:val="%1.%2.%3.%4.%5.%6.%7"/>
      <w:lvlJc w:val="left"/>
      <w:pPr>
        <w:ind w:left="1800" w:hanging="1800"/>
      </w:pPr>
      <w:rPr>
        <w:rFonts w:hint="default" w:ascii="黑体" w:hAnsi="黑体" w:eastAsia="黑体"/>
        <w:sz w:val="21"/>
      </w:rPr>
    </w:lvl>
    <w:lvl w:ilvl="7" w:tentative="0">
      <w:start w:val="1"/>
      <w:numFmt w:val="decimal"/>
      <w:lvlText w:val="%1.%2.%3.%4.%5.%6.%7.%8"/>
      <w:lvlJc w:val="left"/>
      <w:pPr>
        <w:ind w:left="1800" w:hanging="1800"/>
      </w:pPr>
      <w:rPr>
        <w:rFonts w:hint="default" w:ascii="黑体" w:hAnsi="黑体" w:eastAsia="黑体"/>
        <w:sz w:val="21"/>
      </w:rPr>
    </w:lvl>
    <w:lvl w:ilvl="8" w:tentative="0">
      <w:start w:val="1"/>
      <w:numFmt w:val="decimal"/>
      <w:lvlText w:val="%1.%2.%3.%4.%5.%6.%7.%8.%9"/>
      <w:lvlJc w:val="left"/>
      <w:pPr>
        <w:ind w:left="2160" w:hanging="2160"/>
      </w:pPr>
      <w:rPr>
        <w:rFonts w:hint="default" w:ascii="黑体" w:hAnsi="黑体" w:eastAsia="黑体"/>
        <w:sz w:val="21"/>
      </w:rPr>
    </w:lvl>
  </w:abstractNum>
  <w:abstractNum w:abstractNumId="24">
    <w:nsid w:val="4A7B0CAE"/>
    <w:multiLevelType w:val="multilevel"/>
    <w:tmpl w:val="4A7B0CAE"/>
    <w:lvl w:ilvl="0" w:tentative="0">
      <w:start w:val="4"/>
      <w:numFmt w:val="decimal"/>
      <w:lvlText w:val="%1"/>
      <w:lvlJc w:val="left"/>
      <w:pPr>
        <w:ind w:left="770" w:hanging="770"/>
      </w:pPr>
      <w:rPr>
        <w:rFonts w:hint="default" w:ascii="黑体" w:hAnsi="黑体" w:eastAsia="黑体"/>
        <w:sz w:val="21"/>
      </w:rPr>
    </w:lvl>
    <w:lvl w:ilvl="1" w:tentative="0">
      <w:start w:val="2"/>
      <w:numFmt w:val="decimal"/>
      <w:lvlText w:val="%1.%2"/>
      <w:lvlJc w:val="left"/>
      <w:pPr>
        <w:ind w:left="770" w:hanging="770"/>
      </w:pPr>
      <w:rPr>
        <w:rFonts w:hint="default" w:ascii="黑体" w:hAnsi="黑体" w:eastAsia="黑体"/>
        <w:sz w:val="21"/>
      </w:rPr>
    </w:lvl>
    <w:lvl w:ilvl="2" w:tentative="0">
      <w:start w:val="2"/>
      <w:numFmt w:val="decimal"/>
      <w:lvlText w:val="%1.%2.%3"/>
      <w:lvlJc w:val="left"/>
      <w:pPr>
        <w:ind w:left="770" w:hanging="770"/>
      </w:pPr>
      <w:rPr>
        <w:rFonts w:hint="default" w:ascii="黑体" w:hAnsi="黑体" w:eastAsia="黑体"/>
        <w:sz w:val="21"/>
      </w:rPr>
    </w:lvl>
    <w:lvl w:ilvl="3" w:tentative="0">
      <w:start w:val="1"/>
      <w:numFmt w:val="decimal"/>
      <w:lvlText w:val="%1.%2.%3.%4"/>
      <w:lvlJc w:val="left"/>
      <w:pPr>
        <w:ind w:left="770" w:hanging="770"/>
      </w:pPr>
      <w:rPr>
        <w:rFonts w:hint="default" w:ascii="黑体" w:hAnsi="黑体" w:eastAsia="黑体"/>
        <w:sz w:val="21"/>
      </w:rPr>
    </w:lvl>
    <w:lvl w:ilvl="4" w:tentative="0">
      <w:start w:val="1"/>
      <w:numFmt w:val="decimal"/>
      <w:lvlText w:val="%1.%2.%3.%4.%5"/>
      <w:lvlJc w:val="left"/>
      <w:pPr>
        <w:ind w:left="1080" w:hanging="1080"/>
      </w:pPr>
      <w:rPr>
        <w:rFonts w:hint="default" w:ascii="黑体" w:hAnsi="黑体" w:eastAsia="黑体"/>
        <w:sz w:val="21"/>
      </w:rPr>
    </w:lvl>
    <w:lvl w:ilvl="5" w:tentative="0">
      <w:start w:val="1"/>
      <w:numFmt w:val="decimal"/>
      <w:lvlText w:val="%1.%2.%3.%4.%5.%6"/>
      <w:lvlJc w:val="left"/>
      <w:pPr>
        <w:ind w:left="1080" w:hanging="1080"/>
      </w:pPr>
      <w:rPr>
        <w:rFonts w:hint="default" w:ascii="黑体" w:hAnsi="黑体" w:eastAsia="黑体"/>
        <w:sz w:val="21"/>
      </w:rPr>
    </w:lvl>
    <w:lvl w:ilvl="6" w:tentative="0">
      <w:start w:val="1"/>
      <w:numFmt w:val="decimal"/>
      <w:lvlText w:val="%1.%2.%3.%4.%5.%6.%7"/>
      <w:lvlJc w:val="left"/>
      <w:pPr>
        <w:ind w:left="1440" w:hanging="1440"/>
      </w:pPr>
      <w:rPr>
        <w:rFonts w:hint="default" w:ascii="黑体" w:hAnsi="黑体" w:eastAsia="黑体"/>
        <w:sz w:val="21"/>
      </w:rPr>
    </w:lvl>
    <w:lvl w:ilvl="7" w:tentative="0">
      <w:start w:val="1"/>
      <w:numFmt w:val="decimal"/>
      <w:lvlText w:val="%1.%2.%3.%4.%5.%6.%7.%8"/>
      <w:lvlJc w:val="left"/>
      <w:pPr>
        <w:ind w:left="1440" w:hanging="1440"/>
      </w:pPr>
      <w:rPr>
        <w:rFonts w:hint="default" w:ascii="黑体" w:hAnsi="黑体" w:eastAsia="黑体"/>
        <w:sz w:val="21"/>
      </w:rPr>
    </w:lvl>
    <w:lvl w:ilvl="8" w:tentative="0">
      <w:start w:val="1"/>
      <w:numFmt w:val="decimal"/>
      <w:lvlText w:val="%1.%2.%3.%4.%5.%6.%7.%8.%9"/>
      <w:lvlJc w:val="left"/>
      <w:pPr>
        <w:ind w:left="1800" w:hanging="1800"/>
      </w:pPr>
      <w:rPr>
        <w:rFonts w:hint="default" w:ascii="黑体" w:hAnsi="黑体" w:eastAsia="黑体"/>
        <w:sz w:val="21"/>
      </w:rPr>
    </w:lvl>
  </w:abstractNum>
  <w:abstractNum w:abstractNumId="25">
    <w:nsid w:val="4B594837"/>
    <w:multiLevelType w:val="multilevel"/>
    <w:tmpl w:val="4B594837"/>
    <w:lvl w:ilvl="0" w:tentative="0">
      <w:start w:val="4"/>
      <w:numFmt w:val="decimal"/>
      <w:lvlText w:val="%1"/>
      <w:lvlJc w:val="left"/>
      <w:pPr>
        <w:ind w:left="770" w:hanging="770"/>
      </w:pPr>
      <w:rPr>
        <w:rFonts w:hint="default" w:ascii="黑体" w:hAnsi="黑体" w:eastAsia="黑体"/>
        <w:sz w:val="21"/>
      </w:rPr>
    </w:lvl>
    <w:lvl w:ilvl="1" w:tentative="0">
      <w:start w:val="3"/>
      <w:numFmt w:val="decimal"/>
      <w:lvlText w:val="%1.%2"/>
      <w:lvlJc w:val="left"/>
      <w:pPr>
        <w:ind w:left="770" w:hanging="770"/>
      </w:pPr>
      <w:rPr>
        <w:rFonts w:hint="default" w:ascii="黑体" w:hAnsi="黑体" w:eastAsia="黑体"/>
        <w:sz w:val="21"/>
      </w:rPr>
    </w:lvl>
    <w:lvl w:ilvl="2" w:tentative="0">
      <w:start w:val="1"/>
      <w:numFmt w:val="decimal"/>
      <w:lvlText w:val="%1.%2.%3"/>
      <w:lvlJc w:val="left"/>
      <w:pPr>
        <w:ind w:left="770" w:hanging="770"/>
      </w:pPr>
      <w:rPr>
        <w:rFonts w:hint="default" w:ascii="黑体" w:hAnsi="黑体" w:eastAsia="黑体"/>
        <w:sz w:val="21"/>
      </w:rPr>
    </w:lvl>
    <w:lvl w:ilvl="3" w:tentative="0">
      <w:start w:val="1"/>
      <w:numFmt w:val="decimal"/>
      <w:lvlText w:val="%1.%2.%3.%4"/>
      <w:lvlJc w:val="left"/>
      <w:pPr>
        <w:ind w:left="770" w:hanging="770"/>
      </w:pPr>
      <w:rPr>
        <w:rFonts w:hint="default" w:ascii="黑体" w:hAnsi="黑体" w:eastAsia="黑体"/>
        <w:sz w:val="21"/>
      </w:rPr>
    </w:lvl>
    <w:lvl w:ilvl="4" w:tentative="0">
      <w:start w:val="1"/>
      <w:numFmt w:val="decimal"/>
      <w:lvlText w:val="%1.%2.%3.%4.%5"/>
      <w:lvlJc w:val="left"/>
      <w:pPr>
        <w:ind w:left="1080" w:hanging="1080"/>
      </w:pPr>
      <w:rPr>
        <w:rFonts w:hint="default" w:ascii="黑体" w:hAnsi="黑体" w:eastAsia="黑体"/>
        <w:sz w:val="21"/>
      </w:rPr>
    </w:lvl>
    <w:lvl w:ilvl="5" w:tentative="0">
      <w:start w:val="1"/>
      <w:numFmt w:val="decimal"/>
      <w:lvlText w:val="%1.%2.%3.%4.%5.%6"/>
      <w:lvlJc w:val="left"/>
      <w:pPr>
        <w:ind w:left="1080" w:hanging="1080"/>
      </w:pPr>
      <w:rPr>
        <w:rFonts w:hint="default" w:ascii="黑体" w:hAnsi="黑体" w:eastAsia="黑体"/>
        <w:sz w:val="21"/>
      </w:rPr>
    </w:lvl>
    <w:lvl w:ilvl="6" w:tentative="0">
      <w:start w:val="1"/>
      <w:numFmt w:val="decimal"/>
      <w:lvlText w:val="%1.%2.%3.%4.%5.%6.%7"/>
      <w:lvlJc w:val="left"/>
      <w:pPr>
        <w:ind w:left="1440" w:hanging="1440"/>
      </w:pPr>
      <w:rPr>
        <w:rFonts w:hint="default" w:ascii="黑体" w:hAnsi="黑体" w:eastAsia="黑体"/>
        <w:sz w:val="21"/>
      </w:rPr>
    </w:lvl>
    <w:lvl w:ilvl="7" w:tentative="0">
      <w:start w:val="1"/>
      <w:numFmt w:val="decimal"/>
      <w:lvlText w:val="%1.%2.%3.%4.%5.%6.%7.%8"/>
      <w:lvlJc w:val="left"/>
      <w:pPr>
        <w:ind w:left="1440" w:hanging="1440"/>
      </w:pPr>
      <w:rPr>
        <w:rFonts w:hint="default" w:ascii="黑体" w:hAnsi="黑体" w:eastAsia="黑体"/>
        <w:sz w:val="21"/>
      </w:rPr>
    </w:lvl>
    <w:lvl w:ilvl="8" w:tentative="0">
      <w:start w:val="1"/>
      <w:numFmt w:val="decimal"/>
      <w:lvlText w:val="%1.%2.%3.%4.%5.%6.%7.%8.%9"/>
      <w:lvlJc w:val="left"/>
      <w:pPr>
        <w:ind w:left="1800" w:hanging="1800"/>
      </w:pPr>
      <w:rPr>
        <w:rFonts w:hint="default" w:ascii="黑体" w:hAnsi="黑体" w:eastAsia="黑体"/>
        <w:sz w:val="21"/>
      </w:rPr>
    </w:lvl>
  </w:abstractNum>
  <w:abstractNum w:abstractNumId="26">
    <w:nsid w:val="4B733A5F"/>
    <w:multiLevelType w:val="multilevel"/>
    <w:tmpl w:val="4B733A5F"/>
    <w:lvl w:ilvl="0" w:tentative="0">
      <w:start w:val="1"/>
      <w:numFmt w:val="decimal"/>
      <w:pStyle w:val="280"/>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7">
    <w:nsid w:val="4B8D35B4"/>
    <w:multiLevelType w:val="multilevel"/>
    <w:tmpl w:val="4B8D35B4"/>
    <w:lvl w:ilvl="0" w:tentative="0">
      <w:start w:val="4"/>
      <w:numFmt w:val="decimal"/>
      <w:lvlText w:val="%1"/>
      <w:lvlJc w:val="left"/>
      <w:pPr>
        <w:ind w:left="770" w:hanging="770"/>
      </w:pPr>
      <w:rPr>
        <w:rFonts w:hint="default" w:ascii="黑体" w:hAnsi="黑体" w:eastAsia="黑体"/>
        <w:sz w:val="21"/>
      </w:rPr>
    </w:lvl>
    <w:lvl w:ilvl="1" w:tentative="0">
      <w:start w:val="3"/>
      <w:numFmt w:val="decimal"/>
      <w:lvlText w:val="%1.%2"/>
      <w:lvlJc w:val="left"/>
      <w:pPr>
        <w:ind w:left="770" w:hanging="770"/>
      </w:pPr>
      <w:rPr>
        <w:rFonts w:hint="default" w:ascii="黑体" w:hAnsi="黑体" w:eastAsia="黑体"/>
        <w:sz w:val="21"/>
      </w:rPr>
    </w:lvl>
    <w:lvl w:ilvl="2" w:tentative="0">
      <w:start w:val="3"/>
      <w:numFmt w:val="decimal"/>
      <w:lvlText w:val="%1.%2.%3"/>
      <w:lvlJc w:val="left"/>
      <w:pPr>
        <w:ind w:left="770" w:hanging="770"/>
      </w:pPr>
      <w:rPr>
        <w:rFonts w:hint="default" w:ascii="黑体" w:hAnsi="黑体" w:eastAsia="黑体"/>
        <w:sz w:val="21"/>
      </w:rPr>
    </w:lvl>
    <w:lvl w:ilvl="3" w:tentative="0">
      <w:start w:val="1"/>
      <w:numFmt w:val="decimal"/>
      <w:lvlText w:val="%1.%2.%3.%4"/>
      <w:lvlJc w:val="left"/>
      <w:pPr>
        <w:ind w:left="770" w:hanging="770"/>
      </w:pPr>
      <w:rPr>
        <w:rFonts w:hint="default" w:ascii="黑体" w:hAnsi="黑体" w:eastAsia="黑体"/>
        <w:sz w:val="21"/>
      </w:rPr>
    </w:lvl>
    <w:lvl w:ilvl="4" w:tentative="0">
      <w:start w:val="1"/>
      <w:numFmt w:val="decimal"/>
      <w:lvlText w:val="%1.%2.%3.%4.%5"/>
      <w:lvlJc w:val="left"/>
      <w:pPr>
        <w:ind w:left="1080" w:hanging="1080"/>
      </w:pPr>
      <w:rPr>
        <w:rFonts w:hint="default" w:ascii="黑体" w:hAnsi="黑体" w:eastAsia="黑体"/>
        <w:sz w:val="21"/>
      </w:rPr>
    </w:lvl>
    <w:lvl w:ilvl="5" w:tentative="0">
      <w:start w:val="1"/>
      <w:numFmt w:val="decimal"/>
      <w:lvlText w:val="%1.%2.%3.%4.%5.%6"/>
      <w:lvlJc w:val="left"/>
      <w:pPr>
        <w:ind w:left="1080" w:hanging="1080"/>
      </w:pPr>
      <w:rPr>
        <w:rFonts w:hint="default" w:ascii="黑体" w:hAnsi="黑体" w:eastAsia="黑体"/>
        <w:sz w:val="21"/>
      </w:rPr>
    </w:lvl>
    <w:lvl w:ilvl="6" w:tentative="0">
      <w:start w:val="1"/>
      <w:numFmt w:val="decimal"/>
      <w:lvlText w:val="%1.%2.%3.%4.%5.%6.%7"/>
      <w:lvlJc w:val="left"/>
      <w:pPr>
        <w:ind w:left="1440" w:hanging="1440"/>
      </w:pPr>
      <w:rPr>
        <w:rFonts w:hint="default" w:ascii="黑体" w:hAnsi="黑体" w:eastAsia="黑体"/>
        <w:sz w:val="21"/>
      </w:rPr>
    </w:lvl>
    <w:lvl w:ilvl="7" w:tentative="0">
      <w:start w:val="1"/>
      <w:numFmt w:val="decimal"/>
      <w:lvlText w:val="%1.%2.%3.%4.%5.%6.%7.%8"/>
      <w:lvlJc w:val="left"/>
      <w:pPr>
        <w:ind w:left="1440" w:hanging="1440"/>
      </w:pPr>
      <w:rPr>
        <w:rFonts w:hint="default" w:ascii="黑体" w:hAnsi="黑体" w:eastAsia="黑体"/>
        <w:sz w:val="21"/>
      </w:rPr>
    </w:lvl>
    <w:lvl w:ilvl="8" w:tentative="0">
      <w:start w:val="1"/>
      <w:numFmt w:val="decimal"/>
      <w:lvlText w:val="%1.%2.%3.%4.%5.%6.%7.%8.%9"/>
      <w:lvlJc w:val="left"/>
      <w:pPr>
        <w:ind w:left="1800" w:hanging="1800"/>
      </w:pPr>
      <w:rPr>
        <w:rFonts w:hint="default" w:ascii="黑体" w:hAnsi="黑体" w:eastAsia="黑体"/>
        <w:sz w:val="21"/>
      </w:rPr>
    </w:lvl>
  </w:abstractNum>
  <w:abstractNum w:abstractNumId="28">
    <w:nsid w:val="4BD740F1"/>
    <w:multiLevelType w:val="multilevel"/>
    <w:tmpl w:val="4BD740F1"/>
    <w:lvl w:ilvl="0" w:tentative="0">
      <w:start w:val="4"/>
      <w:numFmt w:val="decimal"/>
      <w:lvlText w:val="%1"/>
      <w:lvlJc w:val="left"/>
      <w:pPr>
        <w:ind w:left="770" w:hanging="770"/>
      </w:pPr>
      <w:rPr>
        <w:rFonts w:hint="default" w:ascii="宋体" w:hAnsi="Times New Roman"/>
        <w:sz w:val="21"/>
      </w:rPr>
    </w:lvl>
    <w:lvl w:ilvl="1" w:tentative="0">
      <w:start w:val="1"/>
      <w:numFmt w:val="decimal"/>
      <w:lvlText w:val="%1.%2"/>
      <w:lvlJc w:val="left"/>
      <w:pPr>
        <w:ind w:left="770" w:hanging="770"/>
      </w:pPr>
      <w:rPr>
        <w:rFonts w:hint="default" w:ascii="宋体" w:hAnsi="Times New Roman"/>
        <w:sz w:val="21"/>
      </w:rPr>
    </w:lvl>
    <w:lvl w:ilvl="2" w:tentative="0">
      <w:start w:val="6"/>
      <w:numFmt w:val="decimal"/>
      <w:lvlText w:val="%1.%2.%3"/>
      <w:lvlJc w:val="left"/>
      <w:pPr>
        <w:ind w:left="770" w:hanging="770"/>
      </w:pPr>
      <w:rPr>
        <w:rFonts w:hint="default" w:ascii="宋体" w:hAnsi="Times New Roman"/>
        <w:sz w:val="21"/>
      </w:rPr>
    </w:lvl>
    <w:lvl w:ilvl="3" w:tentative="0">
      <w:start w:val="8"/>
      <w:numFmt w:val="decimal"/>
      <w:lvlText w:val="%1.%2.%3.%4"/>
      <w:lvlJc w:val="left"/>
      <w:pPr>
        <w:ind w:left="770" w:hanging="770"/>
      </w:pPr>
      <w:rPr>
        <w:rFonts w:hint="default" w:ascii="宋体" w:hAnsi="Times New Roman"/>
        <w:sz w:val="21"/>
      </w:rPr>
    </w:lvl>
    <w:lvl w:ilvl="4" w:tentative="0">
      <w:start w:val="1"/>
      <w:numFmt w:val="decimal"/>
      <w:lvlText w:val="%1.%2.%3.%4.%5"/>
      <w:lvlJc w:val="left"/>
      <w:pPr>
        <w:ind w:left="1080" w:hanging="1080"/>
      </w:pPr>
      <w:rPr>
        <w:rFonts w:hint="default" w:ascii="宋体" w:hAnsi="Times New Roman"/>
        <w:sz w:val="21"/>
      </w:rPr>
    </w:lvl>
    <w:lvl w:ilvl="5" w:tentative="0">
      <w:start w:val="1"/>
      <w:numFmt w:val="decimal"/>
      <w:lvlText w:val="%1.%2.%3.%4.%5.%6"/>
      <w:lvlJc w:val="left"/>
      <w:pPr>
        <w:ind w:left="1080" w:hanging="1080"/>
      </w:pPr>
      <w:rPr>
        <w:rFonts w:hint="default" w:ascii="宋体" w:hAnsi="Times New Roman"/>
        <w:sz w:val="21"/>
      </w:rPr>
    </w:lvl>
    <w:lvl w:ilvl="6" w:tentative="0">
      <w:start w:val="1"/>
      <w:numFmt w:val="decimal"/>
      <w:lvlText w:val="%1.%2.%3.%4.%5.%6.%7"/>
      <w:lvlJc w:val="left"/>
      <w:pPr>
        <w:ind w:left="1440" w:hanging="1440"/>
      </w:pPr>
      <w:rPr>
        <w:rFonts w:hint="default" w:ascii="宋体" w:hAnsi="Times New Roman"/>
        <w:sz w:val="21"/>
      </w:rPr>
    </w:lvl>
    <w:lvl w:ilvl="7" w:tentative="0">
      <w:start w:val="1"/>
      <w:numFmt w:val="decimal"/>
      <w:lvlText w:val="%1.%2.%3.%4.%5.%6.%7.%8"/>
      <w:lvlJc w:val="left"/>
      <w:pPr>
        <w:ind w:left="1440" w:hanging="1440"/>
      </w:pPr>
      <w:rPr>
        <w:rFonts w:hint="default" w:ascii="宋体" w:hAnsi="Times New Roman"/>
        <w:sz w:val="21"/>
      </w:rPr>
    </w:lvl>
    <w:lvl w:ilvl="8" w:tentative="0">
      <w:start w:val="1"/>
      <w:numFmt w:val="decimal"/>
      <w:lvlText w:val="%1.%2.%3.%4.%5.%6.%7.%8.%9"/>
      <w:lvlJc w:val="left"/>
      <w:pPr>
        <w:ind w:left="1800" w:hanging="1800"/>
      </w:pPr>
      <w:rPr>
        <w:rFonts w:hint="default" w:ascii="宋体" w:hAnsi="Times New Roman"/>
        <w:sz w:val="21"/>
      </w:rPr>
    </w:lvl>
  </w:abstractNum>
  <w:abstractNum w:abstractNumId="29">
    <w:nsid w:val="4E5D0534"/>
    <w:multiLevelType w:val="multilevel"/>
    <w:tmpl w:val="4E5D0534"/>
    <w:lvl w:ilvl="0" w:tentative="0">
      <w:start w:val="1"/>
      <w:numFmt w:val="decimal"/>
      <w:pStyle w:val="13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54632751"/>
    <w:multiLevelType w:val="multilevel"/>
    <w:tmpl w:val="54632751"/>
    <w:lvl w:ilvl="0" w:tentative="0">
      <w:start w:val="1"/>
      <w:numFmt w:val="none"/>
      <w:pStyle w:val="274"/>
      <w:suff w:val="nothing"/>
      <w:lvlText w:val="——"/>
      <w:lvlJc w:val="left"/>
      <w:pPr>
        <w:ind w:left="1588" w:firstLine="0"/>
      </w:pPr>
    </w:lvl>
    <w:lvl w:ilvl="1" w:tentative="0">
      <w:start w:val="1"/>
      <w:numFmt w:val="decimal"/>
      <w:pStyle w:val="269"/>
      <w:suff w:val="nothing"/>
      <w:lvlText w:val="%1.%2　"/>
      <w:lvlJc w:val="left"/>
      <w:pPr>
        <w:ind w:left="1588" w:firstLine="0"/>
      </w:pPr>
    </w:lvl>
    <w:lvl w:ilvl="2" w:tentative="0">
      <w:start w:val="1"/>
      <w:numFmt w:val="decimal"/>
      <w:pStyle w:val="276"/>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31">
    <w:nsid w:val="557C2AF5"/>
    <w:multiLevelType w:val="multilevel"/>
    <w:tmpl w:val="557C2AF5"/>
    <w:lvl w:ilvl="0" w:tentative="0">
      <w:start w:val="1"/>
      <w:numFmt w:val="decimal"/>
      <w:pStyle w:val="13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5603797C"/>
    <w:multiLevelType w:val="multilevel"/>
    <w:tmpl w:val="5603797C"/>
    <w:lvl w:ilvl="0" w:tentative="0">
      <w:start w:val="1"/>
      <w:numFmt w:val="upperLetter"/>
      <w:pStyle w:val="219"/>
      <w:suff w:val="space"/>
      <w:lvlText w:val="%1"/>
      <w:lvlJc w:val="left"/>
      <w:pPr>
        <w:ind w:left="425" w:hanging="425"/>
      </w:pPr>
      <w:rPr>
        <w:rFonts w:hint="eastAsia"/>
      </w:rPr>
    </w:lvl>
    <w:lvl w:ilvl="1" w:tentative="0">
      <w:start w:val="1"/>
      <w:numFmt w:val="decimal"/>
      <w:pStyle w:val="9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3">
    <w:nsid w:val="564D2089"/>
    <w:multiLevelType w:val="multilevel"/>
    <w:tmpl w:val="564D2089"/>
    <w:lvl w:ilvl="0" w:tentative="0">
      <w:start w:val="1"/>
      <w:numFmt w:val="none"/>
      <w:pStyle w:val="32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5BEB0830"/>
    <w:multiLevelType w:val="multilevel"/>
    <w:tmpl w:val="5BEB0830"/>
    <w:lvl w:ilvl="0" w:tentative="0">
      <w:start w:val="6"/>
      <w:numFmt w:val="decimal"/>
      <w:lvlText w:val="%1"/>
      <w:lvlJc w:val="left"/>
      <w:pPr>
        <w:ind w:left="550" w:hanging="550"/>
      </w:pPr>
      <w:rPr>
        <w:rFonts w:hint="default"/>
        <w:sz w:val="21"/>
      </w:rPr>
    </w:lvl>
    <w:lvl w:ilvl="1" w:tentative="0">
      <w:start w:val="7"/>
      <w:numFmt w:val="decimal"/>
      <w:lvlText w:val="%1.%2"/>
      <w:lvlJc w:val="left"/>
      <w:pPr>
        <w:ind w:left="550" w:hanging="550"/>
      </w:pPr>
      <w:rPr>
        <w:rFonts w:hint="default"/>
        <w:sz w:val="21"/>
      </w:rPr>
    </w:lvl>
    <w:lvl w:ilvl="2" w:tentative="0">
      <w:start w:val="3"/>
      <w:numFmt w:val="decimal"/>
      <w:lvlText w:val="%1.%2.%3"/>
      <w:lvlJc w:val="left"/>
      <w:pPr>
        <w:ind w:left="720" w:hanging="720"/>
      </w:pPr>
      <w:rPr>
        <w:rFonts w:hint="default" w:ascii="黑体" w:hAnsi="黑体" w:eastAsia="黑体"/>
        <w:sz w:val="21"/>
      </w:rPr>
    </w:lvl>
    <w:lvl w:ilvl="3" w:tentative="0">
      <w:start w:val="1"/>
      <w:numFmt w:val="decimal"/>
      <w:lvlText w:val="%1.%2.%3.%4"/>
      <w:lvlJc w:val="left"/>
      <w:pPr>
        <w:ind w:left="1080" w:hanging="1080"/>
      </w:pPr>
      <w:rPr>
        <w:rFonts w:hint="default"/>
        <w:sz w:val="21"/>
      </w:rPr>
    </w:lvl>
    <w:lvl w:ilvl="4" w:tentative="0">
      <w:start w:val="1"/>
      <w:numFmt w:val="decimal"/>
      <w:lvlText w:val="%1.%2.%3.%4.%5"/>
      <w:lvlJc w:val="left"/>
      <w:pPr>
        <w:ind w:left="1080" w:hanging="1080"/>
      </w:pPr>
      <w:rPr>
        <w:rFonts w:hint="default"/>
        <w:sz w:val="21"/>
      </w:rPr>
    </w:lvl>
    <w:lvl w:ilvl="5" w:tentative="0">
      <w:start w:val="1"/>
      <w:numFmt w:val="decimal"/>
      <w:lvlText w:val="%1.%2.%3.%4.%5.%6"/>
      <w:lvlJc w:val="left"/>
      <w:pPr>
        <w:ind w:left="1440" w:hanging="1440"/>
      </w:pPr>
      <w:rPr>
        <w:rFonts w:hint="default"/>
        <w:sz w:val="21"/>
      </w:rPr>
    </w:lvl>
    <w:lvl w:ilvl="6" w:tentative="0">
      <w:start w:val="1"/>
      <w:numFmt w:val="decimal"/>
      <w:lvlText w:val="%1.%2.%3.%4.%5.%6.%7"/>
      <w:lvlJc w:val="left"/>
      <w:pPr>
        <w:ind w:left="1800" w:hanging="1800"/>
      </w:pPr>
      <w:rPr>
        <w:rFonts w:hint="default"/>
        <w:sz w:val="21"/>
      </w:rPr>
    </w:lvl>
    <w:lvl w:ilvl="7" w:tentative="0">
      <w:start w:val="1"/>
      <w:numFmt w:val="decimal"/>
      <w:lvlText w:val="%1.%2.%3.%4.%5.%6.%7.%8"/>
      <w:lvlJc w:val="left"/>
      <w:pPr>
        <w:ind w:left="1800" w:hanging="1800"/>
      </w:pPr>
      <w:rPr>
        <w:rFonts w:hint="default"/>
        <w:sz w:val="21"/>
      </w:rPr>
    </w:lvl>
    <w:lvl w:ilvl="8" w:tentative="0">
      <w:start w:val="1"/>
      <w:numFmt w:val="decimal"/>
      <w:lvlText w:val="%1.%2.%3.%4.%5.%6.%7.%8.%9"/>
      <w:lvlJc w:val="left"/>
      <w:pPr>
        <w:ind w:left="2160" w:hanging="2160"/>
      </w:pPr>
      <w:rPr>
        <w:rFonts w:hint="default"/>
        <w:sz w:val="21"/>
      </w:rPr>
    </w:lvl>
  </w:abstractNum>
  <w:abstractNum w:abstractNumId="35">
    <w:nsid w:val="5C72529C"/>
    <w:multiLevelType w:val="multilevel"/>
    <w:tmpl w:val="5C72529C"/>
    <w:lvl w:ilvl="0" w:tentative="0">
      <w:start w:val="5"/>
      <w:numFmt w:val="decimal"/>
      <w:lvlText w:val="%1"/>
      <w:lvlJc w:val="left"/>
      <w:pPr>
        <w:ind w:left="770" w:hanging="770"/>
      </w:pPr>
      <w:rPr>
        <w:rFonts w:hint="default" w:ascii="宋体" w:hAnsi="Times New Roman"/>
        <w:sz w:val="21"/>
      </w:rPr>
    </w:lvl>
    <w:lvl w:ilvl="1" w:tentative="0">
      <w:start w:val="6"/>
      <w:numFmt w:val="decimal"/>
      <w:lvlText w:val="%1.%2"/>
      <w:lvlJc w:val="left"/>
      <w:pPr>
        <w:ind w:left="770" w:hanging="770"/>
      </w:pPr>
      <w:rPr>
        <w:rFonts w:hint="default" w:ascii="宋体" w:hAnsi="Times New Roman"/>
        <w:sz w:val="21"/>
      </w:rPr>
    </w:lvl>
    <w:lvl w:ilvl="2" w:tentative="0">
      <w:start w:val="3"/>
      <w:numFmt w:val="decimal"/>
      <w:lvlText w:val="%1.%2.%3"/>
      <w:lvlJc w:val="left"/>
      <w:pPr>
        <w:ind w:left="770" w:hanging="770"/>
      </w:pPr>
      <w:rPr>
        <w:rFonts w:hint="default" w:ascii="宋体" w:hAnsi="Times New Roman"/>
        <w:sz w:val="21"/>
      </w:rPr>
    </w:lvl>
    <w:lvl w:ilvl="3" w:tentative="0">
      <w:start w:val="2"/>
      <w:numFmt w:val="decimal"/>
      <w:lvlText w:val="%1.%2.%3.%4"/>
      <w:lvlJc w:val="left"/>
      <w:pPr>
        <w:ind w:left="770" w:hanging="770"/>
      </w:pPr>
      <w:rPr>
        <w:rFonts w:hint="default" w:ascii="黑体" w:hAnsi="黑体" w:eastAsia="黑体"/>
        <w:sz w:val="21"/>
      </w:rPr>
    </w:lvl>
    <w:lvl w:ilvl="4" w:tentative="0">
      <w:start w:val="1"/>
      <w:numFmt w:val="decimal"/>
      <w:lvlText w:val="%1.%2.%3.%4.%5"/>
      <w:lvlJc w:val="left"/>
      <w:pPr>
        <w:ind w:left="1080" w:hanging="1080"/>
      </w:pPr>
      <w:rPr>
        <w:rFonts w:hint="default" w:ascii="宋体" w:hAnsi="Times New Roman"/>
        <w:sz w:val="21"/>
      </w:rPr>
    </w:lvl>
    <w:lvl w:ilvl="5" w:tentative="0">
      <w:start w:val="1"/>
      <w:numFmt w:val="decimal"/>
      <w:lvlText w:val="%1.%2.%3.%4.%5.%6"/>
      <w:lvlJc w:val="left"/>
      <w:pPr>
        <w:ind w:left="1080" w:hanging="1080"/>
      </w:pPr>
      <w:rPr>
        <w:rFonts w:hint="default" w:ascii="宋体" w:hAnsi="Times New Roman"/>
        <w:sz w:val="21"/>
      </w:rPr>
    </w:lvl>
    <w:lvl w:ilvl="6" w:tentative="0">
      <w:start w:val="1"/>
      <w:numFmt w:val="decimal"/>
      <w:lvlText w:val="%1.%2.%3.%4.%5.%6.%7"/>
      <w:lvlJc w:val="left"/>
      <w:pPr>
        <w:ind w:left="1440" w:hanging="1440"/>
      </w:pPr>
      <w:rPr>
        <w:rFonts w:hint="default" w:ascii="宋体" w:hAnsi="Times New Roman"/>
        <w:sz w:val="21"/>
      </w:rPr>
    </w:lvl>
    <w:lvl w:ilvl="7" w:tentative="0">
      <w:start w:val="1"/>
      <w:numFmt w:val="decimal"/>
      <w:lvlText w:val="%1.%2.%3.%4.%5.%6.%7.%8"/>
      <w:lvlJc w:val="left"/>
      <w:pPr>
        <w:ind w:left="1440" w:hanging="1440"/>
      </w:pPr>
      <w:rPr>
        <w:rFonts w:hint="default" w:ascii="宋体" w:hAnsi="Times New Roman"/>
        <w:sz w:val="21"/>
      </w:rPr>
    </w:lvl>
    <w:lvl w:ilvl="8" w:tentative="0">
      <w:start w:val="1"/>
      <w:numFmt w:val="decimal"/>
      <w:lvlText w:val="%1.%2.%3.%4.%5.%6.%7.%8.%9"/>
      <w:lvlJc w:val="left"/>
      <w:pPr>
        <w:ind w:left="1800" w:hanging="1800"/>
      </w:pPr>
      <w:rPr>
        <w:rFonts w:hint="default" w:ascii="宋体" w:hAnsi="Times New Roman"/>
        <w:sz w:val="21"/>
      </w:rPr>
    </w:lvl>
  </w:abstractNum>
  <w:abstractNum w:abstractNumId="36">
    <w:nsid w:val="5D72EB67"/>
    <w:multiLevelType w:val="multilevel"/>
    <w:tmpl w:val="5D72EB67"/>
    <w:lvl w:ilvl="0" w:tentative="0">
      <w:start w:val="4"/>
      <w:numFmt w:val="decimal"/>
      <w:suff w:val="nothing"/>
      <w:lvlText w:val="%1　"/>
      <w:lvlJc w:val="left"/>
      <w:pPr>
        <w:tabs>
          <w:tab w:val="left" w:pos="0"/>
        </w:tabs>
        <w:ind w:left="0" w:firstLine="0"/>
      </w:pPr>
      <w:rPr>
        <w:rFonts w:hint="default" w:ascii="黑体" w:hAnsi="Times New Roman" w:eastAsia="黑体" w:cs="黑体"/>
        <w:b w:val="0"/>
        <w:i w:val="0"/>
        <w:sz w:val="21"/>
        <w:szCs w:val="21"/>
      </w:rPr>
    </w:lvl>
    <w:lvl w:ilvl="1" w:tentative="0">
      <w:start w:val="1"/>
      <w:numFmt w:val="decimal"/>
      <w:suff w:val="nothing"/>
      <w:lvlText w:val="%1.%2　"/>
      <w:lvlJc w:val="left"/>
      <w:pPr>
        <w:ind w:left="0" w:firstLine="0"/>
        <w:textAlignment w:val="baseline"/>
      </w:pPr>
      <w:rPr>
        <w:rFonts w:hint="eastAsia" w:ascii="黑体" w:hAnsi="Times New Roman" w:eastAsia="黑体" w:cs="Times New Roman"/>
        <w:b w:val="0"/>
        <w:bCs w:val="0"/>
        <w:i w:val="0"/>
        <w:iCs w:val="0"/>
        <w:caps w:val="0"/>
        <w:strike w:val="0"/>
        <w:dstrike w:val="0"/>
        <w:outline w:val="0"/>
        <w:vanish w:val="0"/>
        <w:spacing w:val="0"/>
        <w:kern w:val="0"/>
        <w:position w:val="0"/>
        <w:sz w:val="21"/>
        <w:szCs w:val="21"/>
        <w:u w:val="none"/>
      </w:rPr>
    </w:lvl>
    <w:lvl w:ilvl="2" w:tentative="0">
      <w:start w:val="2"/>
      <w:numFmt w:val="decimal"/>
      <w:suff w:val="nothing"/>
      <w:lvlText w:val="%1.%2.%3　"/>
      <w:lvlJc w:val="left"/>
      <w:pPr>
        <w:tabs>
          <w:tab w:val="left" w:pos="0"/>
        </w:tabs>
        <w:ind w:left="0" w:firstLine="0"/>
      </w:pPr>
      <w:rPr>
        <w:rFonts w:hint="default" w:ascii="黑体" w:hAnsi="Times New Roman" w:eastAsia="黑体" w:cs="黑体"/>
        <w:b w:val="0"/>
        <w:i w:val="0"/>
        <w:sz w:val="21"/>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37">
    <w:nsid w:val="60C05FC3"/>
    <w:multiLevelType w:val="multilevel"/>
    <w:tmpl w:val="60C05FC3"/>
    <w:lvl w:ilvl="0" w:tentative="0">
      <w:start w:val="6"/>
      <w:numFmt w:val="decimal"/>
      <w:suff w:val="nothing"/>
      <w:lvlText w:val="%1　"/>
      <w:lvlJc w:val="left"/>
      <w:pPr>
        <w:ind w:left="0" w:firstLine="0"/>
      </w:pPr>
      <w:rPr>
        <w:rFonts w:hint="eastAsia" w:ascii="黑体" w:hAnsi="Times New Roman" w:eastAsia="黑体" w:cs="黑体"/>
        <w:b w:val="0"/>
        <w:i w:val="0"/>
        <w:sz w:val="21"/>
        <w:szCs w:val="21"/>
      </w:rPr>
    </w:lvl>
    <w:lvl w:ilvl="1" w:tentative="0">
      <w:start w:val="12"/>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vanish w:val="0"/>
        <w:spacing w:val="0"/>
        <w:kern w:val="0"/>
        <w:position w:val="0"/>
        <w:sz w:val="21"/>
        <w:szCs w:val="21"/>
        <w:u w:val="none"/>
      </w:rPr>
    </w:lvl>
    <w:lvl w:ilvl="2" w:tentative="0">
      <w:start w:val="6"/>
      <w:numFmt w:val="decimal"/>
      <w:suff w:val="nothing"/>
      <w:lvlText w:val="%1.%2.%3　"/>
      <w:lvlJc w:val="left"/>
      <w:pPr>
        <w:ind w:left="0" w:firstLine="0"/>
      </w:pPr>
      <w:rPr>
        <w:rFonts w:hint="eastAsia" w:ascii="黑体" w:hAnsi="Times New Roman" w:eastAsia="黑体" w:cs="黑体"/>
        <w:b w:val="0"/>
        <w:i w:val="0"/>
        <w:sz w:val="21"/>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8">
    <w:nsid w:val="61332BB7"/>
    <w:multiLevelType w:val="multilevel"/>
    <w:tmpl w:val="61332BB7"/>
    <w:lvl w:ilvl="0" w:tentative="0">
      <w:start w:val="5"/>
      <w:numFmt w:val="decimal"/>
      <w:suff w:val="nothing"/>
      <w:lvlText w:val="%1　"/>
      <w:lvlJc w:val="left"/>
      <w:pPr>
        <w:ind w:left="0" w:firstLine="0"/>
      </w:pPr>
      <w:rPr>
        <w:rFonts w:hint="eastAsia" w:ascii="黑体" w:hAnsi="Times New Roman" w:eastAsia="黑体" w:cs="黑体"/>
        <w:b w:val="0"/>
        <w:i w:val="0"/>
        <w:sz w:val="21"/>
        <w:szCs w:val="21"/>
      </w:rPr>
    </w:lvl>
    <w:lvl w:ilvl="1" w:tentative="0">
      <w:start w:val="3"/>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vanish w:val="0"/>
        <w:spacing w:val="0"/>
        <w:kern w:val="0"/>
        <w:position w:val="0"/>
        <w:sz w:val="21"/>
        <w:szCs w:val="21"/>
        <w:u w:val="none"/>
      </w:rPr>
    </w:lvl>
    <w:lvl w:ilvl="2" w:tentative="0">
      <w:start w:val="2"/>
      <w:numFmt w:val="decimal"/>
      <w:suff w:val="nothing"/>
      <w:lvlText w:val="%1.%2.%3　"/>
      <w:lvlJc w:val="left"/>
      <w:pPr>
        <w:ind w:left="0" w:firstLine="0"/>
      </w:pPr>
      <w:rPr>
        <w:rFonts w:hint="eastAsia" w:ascii="黑体" w:hAnsi="Times New Roman" w:eastAsia="黑体" w:cs="黑体"/>
        <w:b w:val="0"/>
        <w:i w:val="0"/>
        <w:sz w:val="21"/>
      </w:rPr>
    </w:lvl>
    <w:lvl w:ilvl="3" w:tentative="0">
      <w:start w:val="5"/>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9">
    <w:nsid w:val="62150458"/>
    <w:multiLevelType w:val="multilevel"/>
    <w:tmpl w:val="62150458"/>
    <w:lvl w:ilvl="0" w:tentative="0">
      <w:start w:val="4"/>
      <w:numFmt w:val="decimal"/>
      <w:lvlText w:val="%1"/>
      <w:lvlJc w:val="left"/>
      <w:pPr>
        <w:ind w:left="770" w:hanging="770"/>
      </w:pPr>
      <w:rPr>
        <w:rFonts w:hint="default" w:ascii="宋体" w:hAnsi="Times New Roman"/>
        <w:sz w:val="21"/>
      </w:rPr>
    </w:lvl>
    <w:lvl w:ilvl="1" w:tentative="0">
      <w:start w:val="1"/>
      <w:numFmt w:val="decimal"/>
      <w:lvlText w:val="%1.%2"/>
      <w:lvlJc w:val="left"/>
      <w:pPr>
        <w:ind w:left="770" w:hanging="770"/>
      </w:pPr>
      <w:rPr>
        <w:rFonts w:hint="default" w:ascii="宋体" w:hAnsi="Times New Roman"/>
        <w:sz w:val="21"/>
      </w:rPr>
    </w:lvl>
    <w:lvl w:ilvl="2" w:tentative="0">
      <w:start w:val="6"/>
      <w:numFmt w:val="decimal"/>
      <w:lvlText w:val="%1.%2.%3"/>
      <w:lvlJc w:val="left"/>
      <w:pPr>
        <w:ind w:left="770" w:hanging="770"/>
      </w:pPr>
      <w:rPr>
        <w:rFonts w:hint="default" w:ascii="宋体" w:hAnsi="Times New Roman"/>
        <w:sz w:val="21"/>
      </w:rPr>
    </w:lvl>
    <w:lvl w:ilvl="3" w:tentative="0">
      <w:start w:val="6"/>
      <w:numFmt w:val="decimal"/>
      <w:lvlText w:val="%1.%2.%3.%4"/>
      <w:lvlJc w:val="left"/>
      <w:pPr>
        <w:ind w:left="770" w:hanging="770"/>
      </w:pPr>
      <w:rPr>
        <w:rFonts w:hint="default" w:ascii="黑体" w:hAnsi="黑体" w:eastAsia="黑体"/>
        <w:sz w:val="21"/>
      </w:rPr>
    </w:lvl>
    <w:lvl w:ilvl="4" w:tentative="0">
      <w:start w:val="1"/>
      <w:numFmt w:val="decimal"/>
      <w:lvlText w:val="%1.%2.%3.%4.%5"/>
      <w:lvlJc w:val="left"/>
      <w:pPr>
        <w:ind w:left="1080" w:hanging="1080"/>
      </w:pPr>
      <w:rPr>
        <w:rFonts w:hint="default" w:ascii="宋体" w:hAnsi="Times New Roman"/>
        <w:sz w:val="21"/>
      </w:rPr>
    </w:lvl>
    <w:lvl w:ilvl="5" w:tentative="0">
      <w:start w:val="1"/>
      <w:numFmt w:val="decimal"/>
      <w:lvlText w:val="%1.%2.%3.%4.%5.%6"/>
      <w:lvlJc w:val="left"/>
      <w:pPr>
        <w:ind w:left="1080" w:hanging="1080"/>
      </w:pPr>
      <w:rPr>
        <w:rFonts w:hint="default" w:ascii="宋体" w:hAnsi="Times New Roman"/>
        <w:sz w:val="21"/>
      </w:rPr>
    </w:lvl>
    <w:lvl w:ilvl="6" w:tentative="0">
      <w:start w:val="1"/>
      <w:numFmt w:val="decimal"/>
      <w:lvlText w:val="%1.%2.%3.%4.%5.%6.%7"/>
      <w:lvlJc w:val="left"/>
      <w:pPr>
        <w:ind w:left="1440" w:hanging="1440"/>
      </w:pPr>
      <w:rPr>
        <w:rFonts w:hint="default" w:ascii="宋体" w:hAnsi="Times New Roman"/>
        <w:sz w:val="21"/>
      </w:rPr>
    </w:lvl>
    <w:lvl w:ilvl="7" w:tentative="0">
      <w:start w:val="1"/>
      <w:numFmt w:val="decimal"/>
      <w:lvlText w:val="%1.%2.%3.%4.%5.%6.%7.%8"/>
      <w:lvlJc w:val="left"/>
      <w:pPr>
        <w:ind w:left="1440" w:hanging="1440"/>
      </w:pPr>
      <w:rPr>
        <w:rFonts w:hint="default" w:ascii="宋体" w:hAnsi="Times New Roman"/>
        <w:sz w:val="21"/>
      </w:rPr>
    </w:lvl>
    <w:lvl w:ilvl="8" w:tentative="0">
      <w:start w:val="1"/>
      <w:numFmt w:val="decimal"/>
      <w:lvlText w:val="%1.%2.%3.%4.%5.%6.%7.%8.%9"/>
      <w:lvlJc w:val="left"/>
      <w:pPr>
        <w:ind w:left="1800" w:hanging="1800"/>
      </w:pPr>
      <w:rPr>
        <w:rFonts w:hint="default" w:ascii="宋体" w:hAnsi="Times New Roman"/>
        <w:sz w:val="21"/>
      </w:rPr>
    </w:lvl>
  </w:abstractNum>
  <w:abstractNum w:abstractNumId="40">
    <w:nsid w:val="629B1AC9"/>
    <w:multiLevelType w:val="multilevel"/>
    <w:tmpl w:val="629B1AC9"/>
    <w:lvl w:ilvl="0" w:tentative="0">
      <w:start w:val="5"/>
      <w:numFmt w:val="decimal"/>
      <w:suff w:val="nothing"/>
      <w:lvlText w:val="%1　"/>
      <w:lvlJc w:val="left"/>
      <w:pPr>
        <w:ind w:left="0" w:firstLine="0"/>
      </w:pPr>
      <w:rPr>
        <w:rFonts w:hint="eastAsia" w:ascii="黑体" w:hAnsi="Times New Roman" w:eastAsia="黑体" w:cs="黑体"/>
        <w:b w:val="0"/>
        <w:i w:val="0"/>
        <w:sz w:val="21"/>
        <w:szCs w:val="21"/>
        <w:lang w:val="en-US"/>
      </w:rPr>
    </w:lvl>
    <w:lvl w:ilvl="1" w:tentative="0">
      <w:start w:val="4"/>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vanish w:val="0"/>
        <w:spacing w:val="0"/>
        <w:kern w:val="0"/>
        <w:position w:val="0"/>
        <w:sz w:val="21"/>
        <w:szCs w:val="21"/>
        <w:u w:val="none"/>
      </w:rPr>
    </w:lvl>
    <w:lvl w:ilvl="2" w:tentative="0">
      <w:start w:val="1"/>
      <w:numFmt w:val="decimal"/>
      <w:suff w:val="nothing"/>
      <w:lvlText w:val="%1.%2.%3　"/>
      <w:lvlJc w:val="left"/>
      <w:pPr>
        <w:ind w:left="0" w:firstLine="0"/>
      </w:pPr>
      <w:rPr>
        <w:rFonts w:hint="eastAsia" w:ascii="黑体" w:hAnsi="Times New Roman" w:eastAsia="黑体" w:cs="黑体"/>
        <w:b w:val="0"/>
        <w:i w:val="0"/>
        <w:sz w:val="21"/>
      </w:rPr>
    </w:lvl>
    <w:lvl w:ilvl="3" w:tentative="0">
      <w:start w:val="5"/>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1">
    <w:nsid w:val="644622F9"/>
    <w:multiLevelType w:val="multilevel"/>
    <w:tmpl w:val="644622F9"/>
    <w:lvl w:ilvl="0" w:tentative="0">
      <w:start w:val="1"/>
      <w:numFmt w:val="upperRoman"/>
      <w:pStyle w:val="18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42">
    <w:nsid w:val="646260FA"/>
    <w:multiLevelType w:val="multilevel"/>
    <w:tmpl w:val="646260FA"/>
    <w:lvl w:ilvl="0" w:tentative="0">
      <w:start w:val="1"/>
      <w:numFmt w:val="decimal"/>
      <w:pStyle w:val="13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3">
    <w:nsid w:val="654A26C9"/>
    <w:multiLevelType w:val="multilevel"/>
    <w:tmpl w:val="654A26C9"/>
    <w:lvl w:ilvl="0" w:tentative="0">
      <w:start w:val="1"/>
      <w:numFmt w:val="none"/>
      <w:pStyle w:val="31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44">
    <w:nsid w:val="657D3FBC"/>
    <w:multiLevelType w:val="multilevel"/>
    <w:tmpl w:val="657D3FBC"/>
    <w:lvl w:ilvl="0" w:tentative="0">
      <w:start w:val="1"/>
      <w:numFmt w:val="upperLetter"/>
      <w:pStyle w:val="261"/>
      <w:suff w:val="nothing"/>
      <w:lvlText w:val="附录%1"/>
      <w:lvlJc w:val="left"/>
      <w:pPr>
        <w:ind w:left="0" w:firstLine="0"/>
      </w:pPr>
      <w:rPr>
        <w:rFonts w:hint="eastAsia"/>
        <w:spacing w:val="100"/>
      </w:rPr>
    </w:lvl>
    <w:lvl w:ilvl="1" w:tentative="0">
      <w:start w:val="1"/>
      <w:numFmt w:val="decimal"/>
      <w:pStyle w:val="250"/>
      <w:suff w:val="nothing"/>
      <w:lvlText w:val="%1.%2　"/>
      <w:lvlJc w:val="left"/>
      <w:pPr>
        <w:ind w:left="0" w:firstLine="0"/>
      </w:pPr>
      <w:rPr>
        <w:rFonts w:hint="eastAsia" w:ascii="黑体" w:eastAsia="黑体"/>
        <w:b w:val="0"/>
        <w:i w:val="0"/>
        <w:sz w:val="21"/>
      </w:rPr>
    </w:lvl>
    <w:lvl w:ilvl="2" w:tentative="0">
      <w:start w:val="1"/>
      <w:numFmt w:val="decimal"/>
      <w:pStyle w:val="251"/>
      <w:suff w:val="nothing"/>
      <w:lvlText w:val="%1.%2.%3　"/>
      <w:lvlJc w:val="left"/>
      <w:pPr>
        <w:ind w:left="0" w:firstLine="0"/>
      </w:pPr>
      <w:rPr>
        <w:rFonts w:hint="eastAsia" w:ascii="黑体" w:eastAsia="黑体"/>
        <w:b w:val="0"/>
        <w:i w:val="0"/>
        <w:sz w:val="21"/>
      </w:rPr>
    </w:lvl>
    <w:lvl w:ilvl="3" w:tentative="0">
      <w:start w:val="1"/>
      <w:numFmt w:val="decimal"/>
      <w:pStyle w:val="101"/>
      <w:suff w:val="nothing"/>
      <w:lvlText w:val="%1.%2.%3.%4　"/>
      <w:lvlJc w:val="left"/>
      <w:pPr>
        <w:ind w:left="0" w:firstLine="0"/>
      </w:pPr>
      <w:rPr>
        <w:rFonts w:hint="eastAsia" w:ascii="黑体" w:eastAsia="黑体"/>
        <w:b w:val="0"/>
        <w:i w:val="0"/>
        <w:sz w:val="21"/>
      </w:rPr>
    </w:lvl>
    <w:lvl w:ilvl="4" w:tentative="0">
      <w:start w:val="1"/>
      <w:numFmt w:val="decimal"/>
      <w:pStyle w:val="270"/>
      <w:suff w:val="nothing"/>
      <w:lvlText w:val="%1.%2.%3.%4.%5　"/>
      <w:lvlJc w:val="left"/>
      <w:pPr>
        <w:ind w:left="0" w:firstLine="0"/>
      </w:pPr>
      <w:rPr>
        <w:rFonts w:hint="eastAsia" w:ascii="黑体" w:eastAsia="黑体"/>
        <w:b w:val="0"/>
        <w:i w:val="0"/>
        <w:sz w:val="21"/>
      </w:rPr>
    </w:lvl>
    <w:lvl w:ilvl="5" w:tentative="0">
      <w:start w:val="1"/>
      <w:numFmt w:val="decimal"/>
      <w:pStyle w:val="271"/>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5">
    <w:nsid w:val="674B643C"/>
    <w:multiLevelType w:val="multilevel"/>
    <w:tmpl w:val="674B643C"/>
    <w:lvl w:ilvl="0" w:tentative="0">
      <w:start w:val="7"/>
      <w:numFmt w:val="decimal"/>
      <w:suff w:val="nothing"/>
      <w:lvlText w:val="%1　"/>
      <w:lvlJc w:val="left"/>
      <w:pPr>
        <w:ind w:left="0" w:firstLine="0"/>
      </w:pPr>
      <w:rPr>
        <w:rFonts w:hint="eastAsia" w:ascii="黑体" w:hAnsi="Times New Roman" w:eastAsia="黑体" w:cs="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vanish w:val="0"/>
        <w:spacing w:val="0"/>
        <w:kern w:val="0"/>
        <w:position w:val="0"/>
        <w:sz w:val="21"/>
        <w:szCs w:val="21"/>
        <w:u w:val="none"/>
      </w:rPr>
    </w:lvl>
    <w:lvl w:ilvl="2" w:tentative="0">
      <w:start w:val="1"/>
      <w:numFmt w:val="decimal"/>
      <w:suff w:val="nothing"/>
      <w:lvlText w:val="%1.%2.%3　"/>
      <w:lvlJc w:val="left"/>
      <w:pPr>
        <w:ind w:left="0" w:firstLine="0"/>
      </w:pPr>
      <w:rPr>
        <w:rFonts w:hint="eastAsia" w:ascii="黑体" w:hAnsi="Times New Roman" w:eastAsia="黑体" w:cs="黑体"/>
        <w:b w:val="0"/>
        <w:i w:val="0"/>
        <w:sz w:val="21"/>
      </w:rPr>
    </w:lvl>
    <w:lvl w:ilvl="3" w:tentative="0">
      <w:start w:val="7"/>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6">
    <w:nsid w:val="68747468"/>
    <w:multiLevelType w:val="multilevel"/>
    <w:tmpl w:val="68747468"/>
    <w:lvl w:ilvl="0" w:tentative="0">
      <w:start w:val="4"/>
      <w:numFmt w:val="decimal"/>
      <w:lvlText w:val="%1"/>
      <w:lvlJc w:val="left"/>
      <w:pPr>
        <w:ind w:left="770" w:hanging="770"/>
      </w:pPr>
      <w:rPr>
        <w:rFonts w:hint="default" w:ascii="黑体" w:hAnsi="黑体" w:eastAsia="黑体"/>
        <w:sz w:val="21"/>
      </w:rPr>
    </w:lvl>
    <w:lvl w:ilvl="1" w:tentative="0">
      <w:start w:val="3"/>
      <w:numFmt w:val="decimal"/>
      <w:lvlText w:val="%1.%2"/>
      <w:lvlJc w:val="left"/>
      <w:pPr>
        <w:ind w:left="770" w:hanging="770"/>
      </w:pPr>
      <w:rPr>
        <w:rFonts w:hint="default" w:ascii="黑体" w:hAnsi="黑体" w:eastAsia="黑体"/>
        <w:sz w:val="21"/>
      </w:rPr>
    </w:lvl>
    <w:lvl w:ilvl="2" w:tentative="0">
      <w:start w:val="6"/>
      <w:numFmt w:val="decimal"/>
      <w:lvlText w:val="%1.%2.%3"/>
      <w:lvlJc w:val="left"/>
      <w:pPr>
        <w:ind w:left="770" w:hanging="770"/>
      </w:pPr>
      <w:rPr>
        <w:rFonts w:hint="default" w:ascii="黑体" w:hAnsi="黑体" w:eastAsia="黑体"/>
        <w:sz w:val="21"/>
      </w:rPr>
    </w:lvl>
    <w:lvl w:ilvl="3" w:tentative="0">
      <w:start w:val="1"/>
      <w:numFmt w:val="decimal"/>
      <w:lvlText w:val="%1.%2.%3.%4"/>
      <w:lvlJc w:val="left"/>
      <w:pPr>
        <w:ind w:left="770" w:hanging="770"/>
      </w:pPr>
      <w:rPr>
        <w:rFonts w:hint="default" w:ascii="黑体" w:hAnsi="黑体" w:eastAsia="黑体"/>
        <w:sz w:val="21"/>
      </w:rPr>
    </w:lvl>
    <w:lvl w:ilvl="4" w:tentative="0">
      <w:start w:val="1"/>
      <w:numFmt w:val="decimal"/>
      <w:lvlText w:val="%1.%2.%3.%4.%5"/>
      <w:lvlJc w:val="left"/>
      <w:pPr>
        <w:ind w:left="1080" w:hanging="1080"/>
      </w:pPr>
      <w:rPr>
        <w:rFonts w:hint="default" w:ascii="黑体" w:hAnsi="黑体" w:eastAsia="黑体"/>
        <w:sz w:val="21"/>
      </w:rPr>
    </w:lvl>
    <w:lvl w:ilvl="5" w:tentative="0">
      <w:start w:val="1"/>
      <w:numFmt w:val="decimal"/>
      <w:lvlText w:val="%1.%2.%3.%4.%5.%6"/>
      <w:lvlJc w:val="left"/>
      <w:pPr>
        <w:ind w:left="1080" w:hanging="1080"/>
      </w:pPr>
      <w:rPr>
        <w:rFonts w:hint="default" w:ascii="黑体" w:hAnsi="黑体" w:eastAsia="黑体"/>
        <w:sz w:val="21"/>
      </w:rPr>
    </w:lvl>
    <w:lvl w:ilvl="6" w:tentative="0">
      <w:start w:val="1"/>
      <w:numFmt w:val="decimal"/>
      <w:lvlText w:val="%1.%2.%3.%4.%5.%6.%7"/>
      <w:lvlJc w:val="left"/>
      <w:pPr>
        <w:ind w:left="1440" w:hanging="1440"/>
      </w:pPr>
      <w:rPr>
        <w:rFonts w:hint="default" w:ascii="黑体" w:hAnsi="黑体" w:eastAsia="黑体"/>
        <w:sz w:val="21"/>
      </w:rPr>
    </w:lvl>
    <w:lvl w:ilvl="7" w:tentative="0">
      <w:start w:val="1"/>
      <w:numFmt w:val="decimal"/>
      <w:lvlText w:val="%1.%2.%3.%4.%5.%6.%7.%8"/>
      <w:lvlJc w:val="left"/>
      <w:pPr>
        <w:ind w:left="1440" w:hanging="1440"/>
      </w:pPr>
      <w:rPr>
        <w:rFonts w:hint="default" w:ascii="黑体" w:hAnsi="黑体" w:eastAsia="黑体"/>
        <w:sz w:val="21"/>
      </w:rPr>
    </w:lvl>
    <w:lvl w:ilvl="8" w:tentative="0">
      <w:start w:val="1"/>
      <w:numFmt w:val="decimal"/>
      <w:lvlText w:val="%1.%2.%3.%4.%5.%6.%7.%8.%9"/>
      <w:lvlJc w:val="left"/>
      <w:pPr>
        <w:ind w:left="1800" w:hanging="1800"/>
      </w:pPr>
      <w:rPr>
        <w:rFonts w:hint="default" w:ascii="黑体" w:hAnsi="黑体" w:eastAsia="黑体"/>
        <w:sz w:val="21"/>
      </w:rPr>
    </w:lvl>
  </w:abstractNum>
  <w:abstractNum w:abstractNumId="47">
    <w:nsid w:val="69506ABF"/>
    <w:multiLevelType w:val="multilevel"/>
    <w:tmpl w:val="69506ABF"/>
    <w:lvl w:ilvl="0" w:tentative="0">
      <w:start w:val="1"/>
      <w:numFmt w:val="bullet"/>
      <w:pStyle w:val="27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8">
    <w:nsid w:val="6C0831BF"/>
    <w:multiLevelType w:val="multilevel"/>
    <w:tmpl w:val="6C0831BF"/>
    <w:lvl w:ilvl="0" w:tentative="0">
      <w:start w:val="7"/>
      <w:numFmt w:val="decimal"/>
      <w:suff w:val="nothing"/>
      <w:lvlText w:val="%1　"/>
      <w:lvlJc w:val="left"/>
      <w:pPr>
        <w:ind w:left="0" w:firstLine="0"/>
      </w:pPr>
      <w:rPr>
        <w:rFonts w:hint="eastAsia" w:ascii="黑体" w:hAnsi="Times New Roman" w:eastAsia="黑体" w:cs="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vanish w:val="0"/>
        <w:spacing w:val="0"/>
        <w:kern w:val="0"/>
        <w:position w:val="0"/>
        <w:sz w:val="21"/>
        <w:szCs w:val="21"/>
        <w:u w:val="none"/>
      </w:rPr>
    </w:lvl>
    <w:lvl w:ilvl="2" w:tentative="0">
      <w:start w:val="1"/>
      <w:numFmt w:val="decimal"/>
      <w:suff w:val="nothing"/>
      <w:lvlText w:val="%1.%2.%3　"/>
      <w:lvlJc w:val="left"/>
      <w:pPr>
        <w:ind w:left="0" w:firstLine="0"/>
      </w:pPr>
      <w:rPr>
        <w:rFonts w:hint="eastAsia" w:ascii="黑体" w:hAnsi="Times New Roman" w:eastAsia="黑体" w:cs="黑体"/>
        <w:b w:val="0"/>
        <w:i w:val="0"/>
        <w:sz w:val="21"/>
      </w:rPr>
    </w:lvl>
    <w:lvl w:ilvl="3" w:tentative="0">
      <w:start w:val="5"/>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9">
    <w:nsid w:val="6C9022FB"/>
    <w:multiLevelType w:val="multilevel"/>
    <w:tmpl w:val="6C9022FB"/>
    <w:lvl w:ilvl="0" w:tentative="0">
      <w:start w:val="7"/>
      <w:numFmt w:val="decimal"/>
      <w:lvlText w:val="%1"/>
      <w:lvlJc w:val="left"/>
      <w:pPr>
        <w:ind w:left="550" w:hanging="550"/>
      </w:pPr>
      <w:rPr>
        <w:rFonts w:hint="default"/>
        <w:sz w:val="21"/>
      </w:rPr>
    </w:lvl>
    <w:lvl w:ilvl="1" w:tentative="0">
      <w:start w:val="3"/>
      <w:numFmt w:val="decimal"/>
      <w:lvlText w:val="%1.%2"/>
      <w:lvlJc w:val="left"/>
      <w:pPr>
        <w:ind w:left="550" w:hanging="550"/>
      </w:pPr>
      <w:rPr>
        <w:rFonts w:hint="default"/>
        <w:sz w:val="21"/>
      </w:rPr>
    </w:lvl>
    <w:lvl w:ilvl="2" w:tentative="0">
      <w:start w:val="3"/>
      <w:numFmt w:val="decimal"/>
      <w:lvlText w:val="%1.%2.%3"/>
      <w:lvlJc w:val="left"/>
      <w:pPr>
        <w:ind w:left="720" w:hanging="720"/>
      </w:pPr>
      <w:rPr>
        <w:rFonts w:hint="default" w:ascii="黑体" w:hAnsi="黑体" w:eastAsia="黑体"/>
        <w:sz w:val="21"/>
      </w:rPr>
    </w:lvl>
    <w:lvl w:ilvl="3" w:tentative="0">
      <w:start w:val="1"/>
      <w:numFmt w:val="decimal"/>
      <w:lvlText w:val="%1.%2.%3.%4"/>
      <w:lvlJc w:val="left"/>
      <w:pPr>
        <w:ind w:left="1080" w:hanging="1080"/>
      </w:pPr>
      <w:rPr>
        <w:rFonts w:hint="default"/>
        <w:sz w:val="21"/>
      </w:rPr>
    </w:lvl>
    <w:lvl w:ilvl="4" w:tentative="0">
      <w:start w:val="1"/>
      <w:numFmt w:val="decimal"/>
      <w:lvlText w:val="%1.%2.%3.%4.%5"/>
      <w:lvlJc w:val="left"/>
      <w:pPr>
        <w:ind w:left="1080" w:hanging="1080"/>
      </w:pPr>
      <w:rPr>
        <w:rFonts w:hint="default"/>
        <w:sz w:val="21"/>
      </w:rPr>
    </w:lvl>
    <w:lvl w:ilvl="5" w:tentative="0">
      <w:start w:val="1"/>
      <w:numFmt w:val="decimal"/>
      <w:lvlText w:val="%1.%2.%3.%4.%5.%6"/>
      <w:lvlJc w:val="left"/>
      <w:pPr>
        <w:ind w:left="1440" w:hanging="1440"/>
      </w:pPr>
      <w:rPr>
        <w:rFonts w:hint="default"/>
        <w:sz w:val="21"/>
      </w:rPr>
    </w:lvl>
    <w:lvl w:ilvl="6" w:tentative="0">
      <w:start w:val="1"/>
      <w:numFmt w:val="decimal"/>
      <w:lvlText w:val="%1.%2.%3.%4.%5.%6.%7"/>
      <w:lvlJc w:val="left"/>
      <w:pPr>
        <w:ind w:left="1800" w:hanging="1800"/>
      </w:pPr>
      <w:rPr>
        <w:rFonts w:hint="default"/>
        <w:sz w:val="21"/>
      </w:rPr>
    </w:lvl>
    <w:lvl w:ilvl="7" w:tentative="0">
      <w:start w:val="1"/>
      <w:numFmt w:val="decimal"/>
      <w:lvlText w:val="%1.%2.%3.%4.%5.%6.%7.%8"/>
      <w:lvlJc w:val="left"/>
      <w:pPr>
        <w:ind w:left="1800" w:hanging="1800"/>
      </w:pPr>
      <w:rPr>
        <w:rFonts w:hint="default"/>
        <w:sz w:val="21"/>
      </w:rPr>
    </w:lvl>
    <w:lvl w:ilvl="8" w:tentative="0">
      <w:start w:val="1"/>
      <w:numFmt w:val="decimal"/>
      <w:lvlText w:val="%1.%2.%3.%4.%5.%6.%7.%8.%9"/>
      <w:lvlJc w:val="left"/>
      <w:pPr>
        <w:ind w:left="2160" w:hanging="2160"/>
      </w:pPr>
      <w:rPr>
        <w:rFonts w:hint="default"/>
        <w:sz w:val="21"/>
      </w:rPr>
    </w:lvl>
  </w:abstractNum>
  <w:abstractNum w:abstractNumId="50">
    <w:nsid w:val="6CA41985"/>
    <w:multiLevelType w:val="multilevel"/>
    <w:tmpl w:val="6CA41985"/>
    <w:lvl w:ilvl="0" w:tentative="0">
      <w:start w:val="1"/>
      <w:numFmt w:val="decimal"/>
      <w:pStyle w:val="286"/>
      <w:lvlText w:val="%1)"/>
      <w:lvlJc w:val="left"/>
      <w:pPr>
        <w:tabs>
          <w:tab w:val="left" w:pos="823"/>
        </w:tabs>
        <w:ind w:left="823" w:hanging="420"/>
      </w:pPr>
    </w:lvl>
    <w:lvl w:ilvl="1" w:tentative="0">
      <w:start w:val="1"/>
      <w:numFmt w:val="lowerLetter"/>
      <w:pStyle w:val="304"/>
      <w:lvlText w:val="%2)"/>
      <w:lvlJc w:val="left"/>
      <w:pPr>
        <w:tabs>
          <w:tab w:val="left" w:pos="840"/>
        </w:tabs>
        <w:ind w:left="840" w:hanging="420"/>
      </w:pPr>
    </w:lvl>
    <w:lvl w:ilvl="2" w:tentative="0">
      <w:start w:val="1"/>
      <w:numFmt w:val="lowerRoman"/>
      <w:pStyle w:val="305"/>
      <w:lvlText w:val="%3."/>
      <w:lvlJc w:val="right"/>
      <w:pPr>
        <w:tabs>
          <w:tab w:val="left" w:pos="1260"/>
        </w:tabs>
        <w:ind w:left="1260" w:hanging="420"/>
      </w:pPr>
    </w:lvl>
    <w:lvl w:ilvl="3" w:tentative="0">
      <w:start w:val="1"/>
      <w:numFmt w:val="decimal"/>
      <w:pStyle w:val="290"/>
      <w:lvlText w:val="%4."/>
      <w:lvlJc w:val="left"/>
      <w:pPr>
        <w:tabs>
          <w:tab w:val="left" w:pos="1680"/>
        </w:tabs>
        <w:ind w:left="1680" w:hanging="420"/>
      </w:pPr>
    </w:lvl>
    <w:lvl w:ilvl="4" w:tentative="0">
      <w:start w:val="1"/>
      <w:numFmt w:val="lowerLetter"/>
      <w:pStyle w:val="295"/>
      <w:lvlText w:val="%5)"/>
      <w:lvlJc w:val="left"/>
      <w:pPr>
        <w:tabs>
          <w:tab w:val="left" w:pos="2100"/>
        </w:tabs>
        <w:ind w:left="2100" w:hanging="420"/>
      </w:pPr>
    </w:lvl>
    <w:lvl w:ilvl="5" w:tentative="0">
      <w:start w:val="1"/>
      <w:numFmt w:val="lowerRoman"/>
      <w:pStyle w:val="298"/>
      <w:lvlText w:val="%6."/>
      <w:lvlJc w:val="right"/>
      <w:pPr>
        <w:tabs>
          <w:tab w:val="left" w:pos="2520"/>
        </w:tabs>
        <w:ind w:left="2520" w:hanging="420"/>
      </w:pPr>
    </w:lvl>
    <w:lvl w:ilvl="6" w:tentative="0">
      <w:start w:val="1"/>
      <w:numFmt w:val="decimal"/>
      <w:pStyle w:val="302"/>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1">
    <w:nsid w:val="6CE42AC1"/>
    <w:multiLevelType w:val="multilevel"/>
    <w:tmpl w:val="6CE42AC1"/>
    <w:lvl w:ilvl="0" w:tentative="0">
      <w:start w:val="1"/>
      <w:numFmt w:val="lowerLetter"/>
      <w:pStyle w:val="19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CEA2025"/>
    <w:multiLevelType w:val="multilevel"/>
    <w:tmpl w:val="6CEA2025"/>
    <w:lvl w:ilvl="0" w:tentative="0">
      <w:start w:val="1"/>
      <w:numFmt w:val="none"/>
      <w:pStyle w:val="172"/>
      <w:suff w:val="nothing"/>
      <w:lvlText w:val="%1"/>
      <w:lvlJc w:val="left"/>
      <w:pPr>
        <w:ind w:left="0" w:firstLine="0"/>
      </w:pPr>
      <w:rPr>
        <w:rFonts w:hint="eastAsia"/>
      </w:rPr>
    </w:lvl>
    <w:lvl w:ilvl="1" w:tentative="0">
      <w:start w:val="1"/>
      <w:numFmt w:val="decimal"/>
      <w:pStyle w:val="124"/>
      <w:suff w:val="nothing"/>
      <w:lvlText w:val="%1%2　"/>
      <w:lvlJc w:val="left"/>
      <w:pPr>
        <w:ind w:left="0" w:firstLine="0"/>
      </w:pPr>
      <w:rPr>
        <w:rFonts w:hint="eastAsia" w:ascii="黑体" w:eastAsia="黑体"/>
        <w:b w:val="0"/>
        <w:i w:val="0"/>
        <w:sz w:val="21"/>
      </w:rPr>
    </w:lvl>
    <w:lvl w:ilvl="2" w:tentative="0">
      <w:start w:val="1"/>
      <w:numFmt w:val="decimal"/>
      <w:pStyle w:val="12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114"/>
      <w:suff w:val="nothing"/>
      <w:lvlText w:val="%1%2.%3.%4.%5　"/>
      <w:lvlJc w:val="left"/>
      <w:pPr>
        <w:ind w:left="0" w:firstLine="0"/>
      </w:pPr>
      <w:rPr>
        <w:rFonts w:hint="eastAsia" w:ascii="黑体" w:eastAsia="黑体"/>
        <w:b w:val="0"/>
        <w:i w:val="0"/>
        <w:sz w:val="21"/>
      </w:rPr>
    </w:lvl>
    <w:lvl w:ilvl="5" w:tentative="0">
      <w:start w:val="1"/>
      <w:numFmt w:val="decimal"/>
      <w:pStyle w:val="118"/>
      <w:suff w:val="nothing"/>
      <w:lvlText w:val="%1%2.%3.%4.%5.%6　"/>
      <w:lvlJc w:val="left"/>
      <w:pPr>
        <w:ind w:left="0" w:firstLine="0"/>
      </w:pPr>
      <w:rPr>
        <w:rFonts w:hint="eastAsia" w:ascii="黑体" w:eastAsia="黑体"/>
        <w:b w:val="0"/>
        <w:i w:val="0"/>
        <w:sz w:val="21"/>
      </w:rPr>
    </w:lvl>
    <w:lvl w:ilvl="6" w:tentative="0">
      <w:start w:val="1"/>
      <w:numFmt w:val="decimal"/>
      <w:pStyle w:val="12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3">
    <w:nsid w:val="6DBF04F4"/>
    <w:multiLevelType w:val="multilevel"/>
    <w:tmpl w:val="6DBF04F4"/>
    <w:lvl w:ilvl="0" w:tentative="0">
      <w:start w:val="1"/>
      <w:numFmt w:val="none"/>
      <w:pStyle w:val="19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4">
    <w:nsid w:val="6DF35F19"/>
    <w:multiLevelType w:val="multilevel"/>
    <w:tmpl w:val="6DF35F19"/>
    <w:lvl w:ilvl="0" w:tentative="0">
      <w:start w:val="1"/>
      <w:numFmt w:val="decimal"/>
      <w:pStyle w:val="13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5">
    <w:nsid w:val="701B090D"/>
    <w:multiLevelType w:val="multilevel"/>
    <w:tmpl w:val="701B090D"/>
    <w:lvl w:ilvl="0" w:tentative="0">
      <w:start w:val="6"/>
      <w:numFmt w:val="decimal"/>
      <w:lvlText w:val="%1"/>
      <w:lvlJc w:val="left"/>
      <w:pPr>
        <w:ind w:left="540" w:hanging="540"/>
      </w:pPr>
      <w:rPr>
        <w:rFonts w:hint="default"/>
      </w:rPr>
    </w:lvl>
    <w:lvl w:ilvl="1" w:tentative="0">
      <w:start w:val="5"/>
      <w:numFmt w:val="decimal"/>
      <w:lvlText w:val="%1.%2"/>
      <w:lvlJc w:val="left"/>
      <w:pPr>
        <w:ind w:left="540" w:hanging="540"/>
      </w:pPr>
      <w:rPr>
        <w:rFonts w:hint="default"/>
      </w:rPr>
    </w:lvl>
    <w:lvl w:ilvl="2" w:tentative="0">
      <w:start w:val="12"/>
      <w:numFmt w:val="decimal"/>
      <w:lvlText w:val="%1.%2.%3"/>
      <w:lvlJc w:val="left"/>
      <w:pPr>
        <w:ind w:left="720" w:hanging="720"/>
      </w:pPr>
      <w:rPr>
        <w:rFonts w:hint="default" w:ascii="黑体" w:hAnsi="黑体" w:eastAsia="黑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56">
    <w:nsid w:val="75871816"/>
    <w:multiLevelType w:val="multilevel"/>
    <w:tmpl w:val="75871816"/>
    <w:lvl w:ilvl="0" w:tentative="0">
      <w:start w:val="5"/>
      <w:numFmt w:val="decimal"/>
      <w:suff w:val="nothing"/>
      <w:lvlText w:val="%1　"/>
      <w:lvlJc w:val="left"/>
      <w:pPr>
        <w:ind w:left="0" w:firstLine="0"/>
      </w:pPr>
      <w:rPr>
        <w:rFonts w:hint="eastAsia" w:ascii="黑体" w:hAnsi="Times New Roman" w:eastAsia="黑体" w:cs="黑体"/>
        <w:b w:val="0"/>
        <w:i w:val="0"/>
        <w:sz w:val="21"/>
        <w:szCs w:val="21"/>
      </w:rPr>
    </w:lvl>
    <w:lvl w:ilvl="1" w:tentative="0">
      <w:start w:val="3"/>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vanish w:val="0"/>
        <w:spacing w:val="0"/>
        <w:kern w:val="0"/>
        <w:position w:val="0"/>
        <w:sz w:val="21"/>
        <w:szCs w:val="21"/>
        <w:u w:val="none"/>
      </w:rPr>
    </w:lvl>
    <w:lvl w:ilvl="2" w:tentative="0">
      <w:start w:val="2"/>
      <w:numFmt w:val="decimal"/>
      <w:suff w:val="nothing"/>
      <w:lvlText w:val="%1.%2.%3　"/>
      <w:lvlJc w:val="left"/>
      <w:pPr>
        <w:ind w:left="0" w:firstLine="0"/>
      </w:pPr>
      <w:rPr>
        <w:rFonts w:hint="eastAsia" w:ascii="黑体" w:hAnsi="Times New Roman" w:eastAsia="黑体" w:cs="黑体"/>
        <w:b w:val="0"/>
        <w:i w:val="0"/>
        <w:sz w:val="21"/>
      </w:rPr>
    </w:lvl>
    <w:lvl w:ilvl="3" w:tentative="0">
      <w:start w:val="3"/>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7">
    <w:nsid w:val="76933334"/>
    <w:multiLevelType w:val="multilevel"/>
    <w:tmpl w:val="76933334"/>
    <w:lvl w:ilvl="0" w:tentative="0">
      <w:start w:val="1"/>
      <w:numFmt w:val="none"/>
      <w:pStyle w:val="15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8">
    <w:nsid w:val="790E534B"/>
    <w:multiLevelType w:val="multilevel"/>
    <w:tmpl w:val="790E534B"/>
    <w:lvl w:ilvl="0" w:tentative="0">
      <w:start w:val="6"/>
      <w:numFmt w:val="decimal"/>
      <w:lvlText w:val="%1"/>
      <w:lvlJc w:val="left"/>
      <w:pPr>
        <w:ind w:left="770" w:hanging="770"/>
      </w:pPr>
      <w:rPr>
        <w:rFonts w:hint="default" w:ascii="宋体"/>
        <w:sz w:val="21"/>
      </w:rPr>
    </w:lvl>
    <w:lvl w:ilvl="1" w:tentative="0">
      <w:start w:val="8"/>
      <w:numFmt w:val="decimal"/>
      <w:lvlText w:val="%1.%2"/>
      <w:lvlJc w:val="left"/>
      <w:pPr>
        <w:ind w:left="770" w:hanging="770"/>
      </w:pPr>
      <w:rPr>
        <w:rFonts w:hint="default" w:ascii="宋体"/>
        <w:sz w:val="21"/>
      </w:rPr>
    </w:lvl>
    <w:lvl w:ilvl="2" w:tentative="0">
      <w:start w:val="2"/>
      <w:numFmt w:val="decimal"/>
      <w:lvlText w:val="%1.%2.%3"/>
      <w:lvlJc w:val="left"/>
      <w:pPr>
        <w:ind w:left="770" w:hanging="770"/>
      </w:pPr>
      <w:rPr>
        <w:rFonts w:hint="default" w:ascii="宋体"/>
        <w:sz w:val="21"/>
      </w:rPr>
    </w:lvl>
    <w:lvl w:ilvl="3" w:tentative="0">
      <w:start w:val="2"/>
      <w:numFmt w:val="decimal"/>
      <w:lvlText w:val="%1.%2.%3.%4"/>
      <w:lvlJc w:val="left"/>
      <w:pPr>
        <w:ind w:left="770" w:hanging="770"/>
      </w:pPr>
      <w:rPr>
        <w:rFonts w:hint="default" w:ascii="黑体" w:hAnsi="黑体" w:eastAsia="黑体"/>
        <w:sz w:val="21"/>
      </w:rPr>
    </w:lvl>
    <w:lvl w:ilvl="4" w:tentative="0">
      <w:start w:val="1"/>
      <w:numFmt w:val="decimal"/>
      <w:lvlText w:val="%1.%2.%3.%4.%5"/>
      <w:lvlJc w:val="left"/>
      <w:pPr>
        <w:ind w:left="1080" w:hanging="1080"/>
      </w:pPr>
      <w:rPr>
        <w:rFonts w:hint="default" w:ascii="宋体"/>
        <w:sz w:val="21"/>
      </w:rPr>
    </w:lvl>
    <w:lvl w:ilvl="5" w:tentative="0">
      <w:start w:val="1"/>
      <w:numFmt w:val="decimal"/>
      <w:lvlText w:val="%1.%2.%3.%4.%5.%6"/>
      <w:lvlJc w:val="left"/>
      <w:pPr>
        <w:ind w:left="1080" w:hanging="1080"/>
      </w:pPr>
      <w:rPr>
        <w:rFonts w:hint="default" w:ascii="宋体"/>
        <w:sz w:val="21"/>
      </w:rPr>
    </w:lvl>
    <w:lvl w:ilvl="6" w:tentative="0">
      <w:start w:val="1"/>
      <w:numFmt w:val="decimal"/>
      <w:lvlText w:val="%1.%2.%3.%4.%5.%6.%7"/>
      <w:lvlJc w:val="left"/>
      <w:pPr>
        <w:ind w:left="1440" w:hanging="1440"/>
      </w:pPr>
      <w:rPr>
        <w:rFonts w:hint="default" w:ascii="宋体"/>
        <w:sz w:val="21"/>
      </w:rPr>
    </w:lvl>
    <w:lvl w:ilvl="7" w:tentative="0">
      <w:start w:val="1"/>
      <w:numFmt w:val="decimal"/>
      <w:lvlText w:val="%1.%2.%3.%4.%5.%6.%7.%8"/>
      <w:lvlJc w:val="left"/>
      <w:pPr>
        <w:ind w:left="1440" w:hanging="1440"/>
      </w:pPr>
      <w:rPr>
        <w:rFonts w:hint="default" w:ascii="宋体"/>
        <w:sz w:val="21"/>
      </w:rPr>
    </w:lvl>
    <w:lvl w:ilvl="8" w:tentative="0">
      <w:start w:val="1"/>
      <w:numFmt w:val="decimal"/>
      <w:lvlText w:val="%1.%2.%3.%4.%5.%6.%7.%8.%9"/>
      <w:lvlJc w:val="left"/>
      <w:pPr>
        <w:ind w:left="1800" w:hanging="1800"/>
      </w:pPr>
      <w:rPr>
        <w:rFonts w:hint="default" w:ascii="宋体"/>
        <w:sz w:val="21"/>
      </w:rPr>
    </w:lvl>
  </w:abstractNum>
  <w:num w:numId="1">
    <w:abstractNumId w:val="1"/>
  </w:num>
  <w:num w:numId="2">
    <w:abstractNumId w:val="52"/>
  </w:num>
  <w:num w:numId="3">
    <w:abstractNumId w:val="32"/>
  </w:num>
  <w:num w:numId="4">
    <w:abstractNumId w:val="44"/>
  </w:num>
  <w:num w:numId="5">
    <w:abstractNumId w:val="22"/>
  </w:num>
  <w:num w:numId="6">
    <w:abstractNumId w:val="6"/>
  </w:num>
  <w:num w:numId="7">
    <w:abstractNumId w:val="21"/>
  </w:num>
  <w:num w:numId="8">
    <w:abstractNumId w:val="42"/>
  </w:num>
  <w:num w:numId="9">
    <w:abstractNumId w:val="31"/>
  </w:num>
  <w:num w:numId="10">
    <w:abstractNumId w:val="54"/>
  </w:num>
  <w:num w:numId="11">
    <w:abstractNumId w:val="29"/>
  </w:num>
  <w:num w:numId="12">
    <w:abstractNumId w:val="3"/>
  </w:num>
  <w:num w:numId="13">
    <w:abstractNumId w:val="57"/>
  </w:num>
  <w:num w:numId="14">
    <w:abstractNumId w:val="41"/>
  </w:num>
  <w:num w:numId="15">
    <w:abstractNumId w:val="17"/>
  </w:num>
  <w:num w:numId="16">
    <w:abstractNumId w:val="51"/>
  </w:num>
  <w:num w:numId="17">
    <w:abstractNumId w:val="53"/>
  </w:num>
  <w:num w:numId="18">
    <w:abstractNumId w:val="5"/>
  </w:num>
  <w:num w:numId="19">
    <w:abstractNumId w:val="14"/>
  </w:num>
  <w:num w:numId="20">
    <w:abstractNumId w:val="15"/>
  </w:num>
  <w:num w:numId="21">
    <w:abstractNumId w:val="30"/>
  </w:num>
  <w:num w:numId="22">
    <w:abstractNumId w:val="8"/>
  </w:num>
  <w:num w:numId="23">
    <w:abstractNumId w:val="47"/>
  </w:num>
  <w:num w:numId="24">
    <w:abstractNumId w:val="7"/>
  </w:num>
  <w:num w:numId="25">
    <w:abstractNumId w:val="26"/>
  </w:num>
  <w:num w:numId="26">
    <w:abstractNumId w:val="50"/>
  </w:num>
  <w:num w:numId="27">
    <w:abstractNumId w:val="19"/>
  </w:num>
  <w:num w:numId="28">
    <w:abstractNumId w:val="10"/>
  </w:num>
  <w:num w:numId="29">
    <w:abstractNumId w:val="43"/>
  </w:num>
  <w:num w:numId="30">
    <w:abstractNumId w:val="13"/>
  </w:num>
  <w:num w:numId="31">
    <w:abstractNumId w:val="33"/>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num>
  <w:num w:numId="71">
    <w:abstractNumId w:val="36"/>
  </w:num>
  <w:num w:numId="72">
    <w:abstractNumId w:val="39"/>
  </w:num>
  <w:num w:numId="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num>
  <w:num w:numId="77">
    <w:abstractNumId w:val="24"/>
  </w:num>
  <w:num w:numId="78">
    <w:abstractNumId w:val="25"/>
  </w:num>
  <w:num w:numId="79">
    <w:abstractNumId w:val="27"/>
  </w:num>
  <w:num w:numId="80">
    <w:abstractNumId w:val="46"/>
  </w:num>
  <w:num w:numId="81">
    <w:abstractNumId w:val="11"/>
  </w:num>
  <w:num w:numId="82">
    <w:abstractNumId w:val="16"/>
  </w:num>
  <w:num w:numId="83">
    <w:abstractNumId w:val="56"/>
  </w:num>
  <w:num w:numId="84">
    <w:abstractNumId w:val="38"/>
  </w:num>
  <w:num w:numId="85">
    <w:abstractNumId w:val="40"/>
  </w:num>
  <w:num w:numId="86">
    <w:abstractNumId w:val="28"/>
  </w:num>
  <w:num w:numId="87">
    <w:abstractNumId w:val="35"/>
  </w:num>
  <w:num w:numId="88">
    <w:abstractNumId w:val="9"/>
  </w:num>
  <w:num w:numId="89">
    <w:abstractNumId w:val="18"/>
  </w:num>
  <w:num w:numId="90">
    <w:abstractNumId w:val="4"/>
  </w:num>
  <w:num w:numId="91">
    <w:abstractNumId w:val="55"/>
  </w:num>
  <w:num w:numId="92">
    <w:abstractNumId w:val="34"/>
  </w:num>
  <w:num w:numId="93">
    <w:abstractNumId w:val="58"/>
  </w:num>
  <w:num w:numId="94">
    <w:abstractNumId w:val="23"/>
  </w:num>
  <w:num w:numId="95">
    <w:abstractNumId w:val="2"/>
  </w:num>
  <w:num w:numId="96">
    <w:abstractNumId w:val="37"/>
  </w:num>
  <w:num w:numId="97">
    <w:abstractNumId w:val="20"/>
  </w:num>
  <w:num w:numId="98">
    <w:abstractNumId w:val="48"/>
  </w:num>
  <w:num w:numId="99">
    <w:abstractNumId w:val="45"/>
  </w:num>
  <w:num w:numId="10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NmUyYmYxMzY0OWYzNzQ1Y2E3OGZiNzU0OTU1M2EifQ=="/>
  </w:docVars>
  <w:rsids>
    <w:rsidRoot w:val="00EA2544"/>
    <w:rsid w:val="0000040A"/>
    <w:rsid w:val="00000A94"/>
    <w:rsid w:val="00001972"/>
    <w:rsid w:val="00001D9A"/>
    <w:rsid w:val="00007B3A"/>
    <w:rsid w:val="000107E0"/>
    <w:rsid w:val="00011FDE"/>
    <w:rsid w:val="00012FFD"/>
    <w:rsid w:val="00014162"/>
    <w:rsid w:val="00014340"/>
    <w:rsid w:val="000163D8"/>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D7A"/>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858"/>
    <w:rsid w:val="000A4A37"/>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4CBD"/>
    <w:rsid w:val="000F633F"/>
    <w:rsid w:val="000F67E9"/>
    <w:rsid w:val="00104926"/>
    <w:rsid w:val="00112219"/>
    <w:rsid w:val="00113B1E"/>
    <w:rsid w:val="00116FAB"/>
    <w:rsid w:val="0011711C"/>
    <w:rsid w:val="0012059C"/>
    <w:rsid w:val="00124E4F"/>
    <w:rsid w:val="001260B7"/>
    <w:rsid w:val="001265CB"/>
    <w:rsid w:val="001321C6"/>
    <w:rsid w:val="001325C4"/>
    <w:rsid w:val="001327A0"/>
    <w:rsid w:val="00133010"/>
    <w:rsid w:val="0013319A"/>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6CA"/>
    <w:rsid w:val="00190087"/>
    <w:rsid w:val="001913C4"/>
    <w:rsid w:val="0019348F"/>
    <w:rsid w:val="00193A07"/>
    <w:rsid w:val="00194C95"/>
    <w:rsid w:val="001952ED"/>
    <w:rsid w:val="00195C34"/>
    <w:rsid w:val="00196EF5"/>
    <w:rsid w:val="001A1721"/>
    <w:rsid w:val="001A1A53"/>
    <w:rsid w:val="001A234A"/>
    <w:rsid w:val="001A4C59"/>
    <w:rsid w:val="001A4CF3"/>
    <w:rsid w:val="001B06E8"/>
    <w:rsid w:val="001B5B5C"/>
    <w:rsid w:val="001B71D0"/>
    <w:rsid w:val="001B71EE"/>
    <w:rsid w:val="001C04A8"/>
    <w:rsid w:val="001C2C03"/>
    <w:rsid w:val="001C42F7"/>
    <w:rsid w:val="001C49E5"/>
    <w:rsid w:val="001C680C"/>
    <w:rsid w:val="001C7FEA"/>
    <w:rsid w:val="001D0499"/>
    <w:rsid w:val="001D0BBE"/>
    <w:rsid w:val="001D0ED4"/>
    <w:rsid w:val="001D212F"/>
    <w:rsid w:val="001D29D7"/>
    <w:rsid w:val="001D2D66"/>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06A2"/>
    <w:rsid w:val="0020107D"/>
    <w:rsid w:val="00202AA4"/>
    <w:rsid w:val="002031F7"/>
    <w:rsid w:val="002040E6"/>
    <w:rsid w:val="0020527B"/>
    <w:rsid w:val="00205EF5"/>
    <w:rsid w:val="00205F2C"/>
    <w:rsid w:val="00210B15"/>
    <w:rsid w:val="0021281D"/>
    <w:rsid w:val="00212EE9"/>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7C1E"/>
    <w:rsid w:val="003615D2"/>
    <w:rsid w:val="0036429C"/>
    <w:rsid w:val="00364A53"/>
    <w:rsid w:val="003654CB"/>
    <w:rsid w:val="00365AA9"/>
    <w:rsid w:val="00365F86"/>
    <w:rsid w:val="00365F87"/>
    <w:rsid w:val="00366E89"/>
    <w:rsid w:val="003705F4"/>
    <w:rsid w:val="00370D58"/>
    <w:rsid w:val="00371316"/>
    <w:rsid w:val="00372FDC"/>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9F2"/>
    <w:rsid w:val="003974EB"/>
    <w:rsid w:val="00397CC5"/>
    <w:rsid w:val="003A0788"/>
    <w:rsid w:val="003A1582"/>
    <w:rsid w:val="003A3026"/>
    <w:rsid w:val="003A4077"/>
    <w:rsid w:val="003B09AD"/>
    <w:rsid w:val="003B1F18"/>
    <w:rsid w:val="003B5BF0"/>
    <w:rsid w:val="003B60BF"/>
    <w:rsid w:val="003B6BE3"/>
    <w:rsid w:val="003C010C"/>
    <w:rsid w:val="003C07D6"/>
    <w:rsid w:val="003C0A6C"/>
    <w:rsid w:val="003C14F8"/>
    <w:rsid w:val="003C203B"/>
    <w:rsid w:val="003C5A43"/>
    <w:rsid w:val="003D0519"/>
    <w:rsid w:val="003D0FF6"/>
    <w:rsid w:val="003D262C"/>
    <w:rsid w:val="003D6D61"/>
    <w:rsid w:val="003D79C6"/>
    <w:rsid w:val="003E091D"/>
    <w:rsid w:val="003E1C53"/>
    <w:rsid w:val="003E22F9"/>
    <w:rsid w:val="003E2A69"/>
    <w:rsid w:val="003E2D49"/>
    <w:rsid w:val="003E2FD4"/>
    <w:rsid w:val="003E3AA6"/>
    <w:rsid w:val="003E49F6"/>
    <w:rsid w:val="003E660F"/>
    <w:rsid w:val="003F0841"/>
    <w:rsid w:val="003F23D3"/>
    <w:rsid w:val="003F3F08"/>
    <w:rsid w:val="003F49F1"/>
    <w:rsid w:val="003F6272"/>
    <w:rsid w:val="00400E72"/>
    <w:rsid w:val="00401400"/>
    <w:rsid w:val="00404869"/>
    <w:rsid w:val="00405884"/>
    <w:rsid w:val="00407A4C"/>
    <w:rsid w:val="00407D39"/>
    <w:rsid w:val="0041477A"/>
    <w:rsid w:val="004167A3"/>
    <w:rsid w:val="00427FF7"/>
    <w:rsid w:val="004309AC"/>
    <w:rsid w:val="00432DAA"/>
    <w:rsid w:val="00434305"/>
    <w:rsid w:val="00435DF7"/>
    <w:rsid w:val="0044083F"/>
    <w:rsid w:val="00441AE7"/>
    <w:rsid w:val="00445574"/>
    <w:rsid w:val="004467FB"/>
    <w:rsid w:val="00447C02"/>
    <w:rsid w:val="00452D6B"/>
    <w:rsid w:val="00454484"/>
    <w:rsid w:val="0045517B"/>
    <w:rsid w:val="004551F6"/>
    <w:rsid w:val="00463B77"/>
    <w:rsid w:val="00463C7B"/>
    <w:rsid w:val="004644A6"/>
    <w:rsid w:val="004659BD"/>
    <w:rsid w:val="00470775"/>
    <w:rsid w:val="004746B1"/>
    <w:rsid w:val="0047583F"/>
    <w:rsid w:val="00475DE8"/>
    <w:rsid w:val="00477FEB"/>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5FA1"/>
    <w:rsid w:val="004D7C42"/>
    <w:rsid w:val="004E0465"/>
    <w:rsid w:val="004E127B"/>
    <w:rsid w:val="004E16E3"/>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186"/>
    <w:rsid w:val="00505767"/>
    <w:rsid w:val="005072E8"/>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59F"/>
    <w:rsid w:val="00541853"/>
    <w:rsid w:val="00543BDA"/>
    <w:rsid w:val="005441CC"/>
    <w:rsid w:val="005479DA"/>
    <w:rsid w:val="00547BCC"/>
    <w:rsid w:val="0055013B"/>
    <w:rsid w:val="005519FB"/>
    <w:rsid w:val="00551EEC"/>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55D0"/>
    <w:rsid w:val="00596160"/>
    <w:rsid w:val="005966E2"/>
    <w:rsid w:val="00597007"/>
    <w:rsid w:val="005A0966"/>
    <w:rsid w:val="005A11B7"/>
    <w:rsid w:val="005A217C"/>
    <w:rsid w:val="005A260B"/>
    <w:rsid w:val="005A4A1B"/>
    <w:rsid w:val="005A7830"/>
    <w:rsid w:val="005A7FCE"/>
    <w:rsid w:val="005B0F3F"/>
    <w:rsid w:val="005B3153"/>
    <w:rsid w:val="005B4903"/>
    <w:rsid w:val="005B51CE"/>
    <w:rsid w:val="005B5885"/>
    <w:rsid w:val="005B5CD7"/>
    <w:rsid w:val="005B6CF6"/>
    <w:rsid w:val="005B7422"/>
    <w:rsid w:val="005C29B8"/>
    <w:rsid w:val="005C51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3E94"/>
    <w:rsid w:val="00634D9E"/>
    <w:rsid w:val="00636E3E"/>
    <w:rsid w:val="006378CA"/>
    <w:rsid w:val="006379F7"/>
    <w:rsid w:val="00637E4D"/>
    <w:rsid w:val="00640620"/>
    <w:rsid w:val="00641A1F"/>
    <w:rsid w:val="00644E19"/>
    <w:rsid w:val="00645904"/>
    <w:rsid w:val="00647110"/>
    <w:rsid w:val="00651ACB"/>
    <w:rsid w:val="00651C47"/>
    <w:rsid w:val="00652AB2"/>
    <w:rsid w:val="00653FED"/>
    <w:rsid w:val="00654EC0"/>
    <w:rsid w:val="0065525B"/>
    <w:rsid w:val="00655D4F"/>
    <w:rsid w:val="00656D29"/>
    <w:rsid w:val="006640E5"/>
    <w:rsid w:val="006646F1"/>
    <w:rsid w:val="00664929"/>
    <w:rsid w:val="00664E4E"/>
    <w:rsid w:val="00664F62"/>
    <w:rsid w:val="006655E1"/>
    <w:rsid w:val="00672060"/>
    <w:rsid w:val="00672BFD"/>
    <w:rsid w:val="006770F4"/>
    <w:rsid w:val="00677A84"/>
    <w:rsid w:val="0068026D"/>
    <w:rsid w:val="00680A27"/>
    <w:rsid w:val="00681075"/>
    <w:rsid w:val="006816A4"/>
    <w:rsid w:val="006819B8"/>
    <w:rsid w:val="006840A6"/>
    <w:rsid w:val="006850CD"/>
    <w:rsid w:val="00685AAB"/>
    <w:rsid w:val="00695D22"/>
    <w:rsid w:val="006964DE"/>
    <w:rsid w:val="006A07AA"/>
    <w:rsid w:val="006A25E5"/>
    <w:rsid w:val="006A2B46"/>
    <w:rsid w:val="006A336D"/>
    <w:rsid w:val="006A37B9"/>
    <w:rsid w:val="006B2672"/>
    <w:rsid w:val="006B4F64"/>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11BD"/>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65A"/>
    <w:rsid w:val="00725949"/>
    <w:rsid w:val="00727FA2"/>
    <w:rsid w:val="007322D9"/>
    <w:rsid w:val="00732BC0"/>
    <w:rsid w:val="0073543D"/>
    <w:rsid w:val="0073720F"/>
    <w:rsid w:val="00737796"/>
    <w:rsid w:val="0074165C"/>
    <w:rsid w:val="00742C35"/>
    <w:rsid w:val="007432CA"/>
    <w:rsid w:val="00743879"/>
    <w:rsid w:val="007439EB"/>
    <w:rsid w:val="00743CB4"/>
    <w:rsid w:val="00743F0A"/>
    <w:rsid w:val="007444E8"/>
    <w:rsid w:val="0074548E"/>
    <w:rsid w:val="00745773"/>
    <w:rsid w:val="00746800"/>
    <w:rsid w:val="007501A8"/>
    <w:rsid w:val="00750D61"/>
    <w:rsid w:val="00750EE1"/>
    <w:rsid w:val="00752630"/>
    <w:rsid w:val="00752B4D"/>
    <w:rsid w:val="00753BE4"/>
    <w:rsid w:val="00755402"/>
    <w:rsid w:val="00756B26"/>
    <w:rsid w:val="00756EDF"/>
    <w:rsid w:val="007600E3"/>
    <w:rsid w:val="00765C43"/>
    <w:rsid w:val="00765EFB"/>
    <w:rsid w:val="007671CA"/>
    <w:rsid w:val="00767C61"/>
    <w:rsid w:val="0077008A"/>
    <w:rsid w:val="0077082D"/>
    <w:rsid w:val="0077206B"/>
    <w:rsid w:val="00773C1F"/>
    <w:rsid w:val="00774DA4"/>
    <w:rsid w:val="00776599"/>
    <w:rsid w:val="0078114B"/>
    <w:rsid w:val="00781DD2"/>
    <w:rsid w:val="00783ECF"/>
    <w:rsid w:val="0078413A"/>
    <w:rsid w:val="0079555D"/>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258"/>
    <w:rsid w:val="007C2D89"/>
    <w:rsid w:val="007C4593"/>
    <w:rsid w:val="007C5309"/>
    <w:rsid w:val="007C6069"/>
    <w:rsid w:val="007D06C4"/>
    <w:rsid w:val="007D1352"/>
    <w:rsid w:val="007D2508"/>
    <w:rsid w:val="007D346A"/>
    <w:rsid w:val="007D6518"/>
    <w:rsid w:val="007D76BD"/>
    <w:rsid w:val="007E0BF1"/>
    <w:rsid w:val="007E2011"/>
    <w:rsid w:val="007F07E2"/>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2ABD"/>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7CC1"/>
    <w:rsid w:val="0089049D"/>
    <w:rsid w:val="008928C9"/>
    <w:rsid w:val="008930CB"/>
    <w:rsid w:val="008938DC"/>
    <w:rsid w:val="00893FD1"/>
    <w:rsid w:val="00894836"/>
    <w:rsid w:val="00895172"/>
    <w:rsid w:val="00895680"/>
    <w:rsid w:val="00896DFF"/>
    <w:rsid w:val="00897407"/>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36AB"/>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3EBA"/>
    <w:rsid w:val="009145AE"/>
    <w:rsid w:val="009146CE"/>
    <w:rsid w:val="00914CA7"/>
    <w:rsid w:val="00915C3E"/>
    <w:rsid w:val="009161A8"/>
    <w:rsid w:val="009245F5"/>
    <w:rsid w:val="009249EC"/>
    <w:rsid w:val="009273B3"/>
    <w:rsid w:val="009305B5"/>
    <w:rsid w:val="00933367"/>
    <w:rsid w:val="009429D5"/>
    <w:rsid w:val="00942BF1"/>
    <w:rsid w:val="00945180"/>
    <w:rsid w:val="00945428"/>
    <w:rsid w:val="0094607B"/>
    <w:rsid w:val="00947E34"/>
    <w:rsid w:val="00953604"/>
    <w:rsid w:val="00953B21"/>
    <w:rsid w:val="0095496B"/>
    <w:rsid w:val="009573C0"/>
    <w:rsid w:val="009610DC"/>
    <w:rsid w:val="00961490"/>
    <w:rsid w:val="00963798"/>
    <w:rsid w:val="0096381A"/>
    <w:rsid w:val="00965E04"/>
    <w:rsid w:val="009666CC"/>
    <w:rsid w:val="009674AD"/>
    <w:rsid w:val="00970CDC"/>
    <w:rsid w:val="00977010"/>
    <w:rsid w:val="00977D02"/>
    <w:rsid w:val="009809BB"/>
    <w:rsid w:val="0098364B"/>
    <w:rsid w:val="00987C7D"/>
    <w:rsid w:val="009911AF"/>
    <w:rsid w:val="00991875"/>
    <w:rsid w:val="00991F92"/>
    <w:rsid w:val="00992985"/>
    <w:rsid w:val="00993889"/>
    <w:rsid w:val="00994C75"/>
    <w:rsid w:val="0099551B"/>
    <w:rsid w:val="0099660F"/>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0BFB"/>
    <w:rsid w:val="009C27F1"/>
    <w:rsid w:val="009C3152"/>
    <w:rsid w:val="009C4CFA"/>
    <w:rsid w:val="009C5070"/>
    <w:rsid w:val="009D112C"/>
    <w:rsid w:val="009D3ADA"/>
    <w:rsid w:val="009D47FA"/>
    <w:rsid w:val="009D4C5B"/>
    <w:rsid w:val="009D50D2"/>
    <w:rsid w:val="009D6BCA"/>
    <w:rsid w:val="009D735F"/>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465"/>
    <w:rsid w:val="00A169B6"/>
    <w:rsid w:val="00A2271D"/>
    <w:rsid w:val="00A237D5"/>
    <w:rsid w:val="00A24873"/>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7559"/>
    <w:rsid w:val="00A5382B"/>
    <w:rsid w:val="00A55BD6"/>
    <w:rsid w:val="00A55D50"/>
    <w:rsid w:val="00A57142"/>
    <w:rsid w:val="00A631B6"/>
    <w:rsid w:val="00A648CD"/>
    <w:rsid w:val="00A6537A"/>
    <w:rsid w:val="00A67866"/>
    <w:rsid w:val="00A70B07"/>
    <w:rsid w:val="00A71BCB"/>
    <w:rsid w:val="00A723F8"/>
    <w:rsid w:val="00A77CCB"/>
    <w:rsid w:val="00A83D8D"/>
    <w:rsid w:val="00A8446B"/>
    <w:rsid w:val="00A8473F"/>
    <w:rsid w:val="00A862D6"/>
    <w:rsid w:val="00A8715E"/>
    <w:rsid w:val="00A9295B"/>
    <w:rsid w:val="00A93B09"/>
    <w:rsid w:val="00A94247"/>
    <w:rsid w:val="00A952D7"/>
    <w:rsid w:val="00A9633C"/>
    <w:rsid w:val="00A963F7"/>
    <w:rsid w:val="00A96AD8"/>
    <w:rsid w:val="00A975B3"/>
    <w:rsid w:val="00AA052C"/>
    <w:rsid w:val="00AA1E45"/>
    <w:rsid w:val="00AA4286"/>
    <w:rsid w:val="00AA456B"/>
    <w:rsid w:val="00AA57F5"/>
    <w:rsid w:val="00AA672E"/>
    <w:rsid w:val="00AA6EC9"/>
    <w:rsid w:val="00AB0669"/>
    <w:rsid w:val="00AB41D5"/>
    <w:rsid w:val="00AB6309"/>
    <w:rsid w:val="00AB6C5F"/>
    <w:rsid w:val="00AB7129"/>
    <w:rsid w:val="00AC27A6"/>
    <w:rsid w:val="00AC30F7"/>
    <w:rsid w:val="00AC3A5A"/>
    <w:rsid w:val="00AC4D95"/>
    <w:rsid w:val="00AC5DF4"/>
    <w:rsid w:val="00AC6EBD"/>
    <w:rsid w:val="00AD0AEF"/>
    <w:rsid w:val="00AD11B7"/>
    <w:rsid w:val="00AD1A94"/>
    <w:rsid w:val="00AD1C05"/>
    <w:rsid w:val="00AD4126"/>
    <w:rsid w:val="00AD421C"/>
    <w:rsid w:val="00AD44FA"/>
    <w:rsid w:val="00AE070A"/>
    <w:rsid w:val="00AE101C"/>
    <w:rsid w:val="00AE37E5"/>
    <w:rsid w:val="00AE5EB4"/>
    <w:rsid w:val="00AF0C18"/>
    <w:rsid w:val="00AF1498"/>
    <w:rsid w:val="00AF1515"/>
    <w:rsid w:val="00AF47C5"/>
    <w:rsid w:val="00AF5398"/>
    <w:rsid w:val="00B049AF"/>
    <w:rsid w:val="00B07242"/>
    <w:rsid w:val="00B10534"/>
    <w:rsid w:val="00B113DB"/>
    <w:rsid w:val="00B11D8A"/>
    <w:rsid w:val="00B12981"/>
    <w:rsid w:val="00B13E5F"/>
    <w:rsid w:val="00B147DD"/>
    <w:rsid w:val="00B156FD"/>
    <w:rsid w:val="00B21768"/>
    <w:rsid w:val="00B21F61"/>
    <w:rsid w:val="00B261F1"/>
    <w:rsid w:val="00B265BC"/>
    <w:rsid w:val="00B31FB1"/>
    <w:rsid w:val="00B33952"/>
    <w:rsid w:val="00B33C5E"/>
    <w:rsid w:val="00B342F4"/>
    <w:rsid w:val="00B34369"/>
    <w:rsid w:val="00B34DC2"/>
    <w:rsid w:val="00B378E5"/>
    <w:rsid w:val="00B41E5B"/>
    <w:rsid w:val="00B4346D"/>
    <w:rsid w:val="00B440F4"/>
    <w:rsid w:val="00B447A5"/>
    <w:rsid w:val="00B4654C"/>
    <w:rsid w:val="00B46AF0"/>
    <w:rsid w:val="00B47293"/>
    <w:rsid w:val="00B50E50"/>
    <w:rsid w:val="00B52120"/>
    <w:rsid w:val="00B54ABC"/>
    <w:rsid w:val="00B54DDE"/>
    <w:rsid w:val="00B56FBE"/>
    <w:rsid w:val="00B60597"/>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6505"/>
    <w:rsid w:val="00BA7C9A"/>
    <w:rsid w:val="00BB203B"/>
    <w:rsid w:val="00BB5F8F"/>
    <w:rsid w:val="00BB657A"/>
    <w:rsid w:val="00BB6B85"/>
    <w:rsid w:val="00BB76E3"/>
    <w:rsid w:val="00BC1A4E"/>
    <w:rsid w:val="00BC4790"/>
    <w:rsid w:val="00BC5DC7"/>
    <w:rsid w:val="00BC6B8B"/>
    <w:rsid w:val="00BC73D8"/>
    <w:rsid w:val="00BD40AD"/>
    <w:rsid w:val="00BD52D7"/>
    <w:rsid w:val="00BD5AD2"/>
    <w:rsid w:val="00BE22F3"/>
    <w:rsid w:val="00BE5B52"/>
    <w:rsid w:val="00BE7B8D"/>
    <w:rsid w:val="00BE7C17"/>
    <w:rsid w:val="00BF0993"/>
    <w:rsid w:val="00BF10A9"/>
    <w:rsid w:val="00BF1703"/>
    <w:rsid w:val="00BF231C"/>
    <w:rsid w:val="00BF51E5"/>
    <w:rsid w:val="00BF74A6"/>
    <w:rsid w:val="00C013AD"/>
    <w:rsid w:val="00C04904"/>
    <w:rsid w:val="00C056B3"/>
    <w:rsid w:val="00C103E5"/>
    <w:rsid w:val="00C13319"/>
    <w:rsid w:val="00C13EE9"/>
    <w:rsid w:val="00C13F6B"/>
    <w:rsid w:val="00C21540"/>
    <w:rsid w:val="00C21906"/>
    <w:rsid w:val="00C21BFA"/>
    <w:rsid w:val="00C22148"/>
    <w:rsid w:val="00C24C8D"/>
    <w:rsid w:val="00C25FE2"/>
    <w:rsid w:val="00C26B53"/>
    <w:rsid w:val="00C279B2"/>
    <w:rsid w:val="00C27B71"/>
    <w:rsid w:val="00C33E50"/>
    <w:rsid w:val="00C34C20"/>
    <w:rsid w:val="00C35A3E"/>
    <w:rsid w:val="00C42130"/>
    <w:rsid w:val="00C423A4"/>
    <w:rsid w:val="00C44BF5"/>
    <w:rsid w:val="00C521D6"/>
    <w:rsid w:val="00C54A5E"/>
    <w:rsid w:val="00C55232"/>
    <w:rsid w:val="00C553A4"/>
    <w:rsid w:val="00C55A06"/>
    <w:rsid w:val="00C55D03"/>
    <w:rsid w:val="00C601BC"/>
    <w:rsid w:val="00C6329F"/>
    <w:rsid w:val="00C63340"/>
    <w:rsid w:val="00C633B3"/>
    <w:rsid w:val="00C643F9"/>
    <w:rsid w:val="00C64E95"/>
    <w:rsid w:val="00C71372"/>
    <w:rsid w:val="00C72410"/>
    <w:rsid w:val="00C7287F"/>
    <w:rsid w:val="00C80CB8"/>
    <w:rsid w:val="00C819F8"/>
    <w:rsid w:val="00C8248C"/>
    <w:rsid w:val="00C84E33"/>
    <w:rsid w:val="00C86D6F"/>
    <w:rsid w:val="00C905FC"/>
    <w:rsid w:val="00C91C96"/>
    <w:rsid w:val="00C92D03"/>
    <w:rsid w:val="00C9319C"/>
    <w:rsid w:val="00C9435D"/>
    <w:rsid w:val="00C94660"/>
    <w:rsid w:val="00C94DF2"/>
    <w:rsid w:val="00C96741"/>
    <w:rsid w:val="00C97DDE"/>
    <w:rsid w:val="00CA2D1B"/>
    <w:rsid w:val="00CA375D"/>
    <w:rsid w:val="00CA662A"/>
    <w:rsid w:val="00CA6695"/>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628"/>
    <w:rsid w:val="00CF7BCA"/>
    <w:rsid w:val="00D008FD"/>
    <w:rsid w:val="00D0321C"/>
    <w:rsid w:val="00D035EC"/>
    <w:rsid w:val="00D06AB1"/>
    <w:rsid w:val="00D072ED"/>
    <w:rsid w:val="00D07A16"/>
    <w:rsid w:val="00D1067E"/>
    <w:rsid w:val="00D10F50"/>
    <w:rsid w:val="00D11272"/>
    <w:rsid w:val="00D126F5"/>
    <w:rsid w:val="00D1489E"/>
    <w:rsid w:val="00D15E26"/>
    <w:rsid w:val="00D20737"/>
    <w:rsid w:val="00D21E81"/>
    <w:rsid w:val="00D223DE"/>
    <w:rsid w:val="00D25E37"/>
    <w:rsid w:val="00D2661A"/>
    <w:rsid w:val="00D27582"/>
    <w:rsid w:val="00D27EC4"/>
    <w:rsid w:val="00D32719"/>
    <w:rsid w:val="00D33333"/>
    <w:rsid w:val="00D33457"/>
    <w:rsid w:val="00D352A2"/>
    <w:rsid w:val="00D3735B"/>
    <w:rsid w:val="00D41158"/>
    <w:rsid w:val="00D4162B"/>
    <w:rsid w:val="00D4514F"/>
    <w:rsid w:val="00D451E2"/>
    <w:rsid w:val="00D45E89"/>
    <w:rsid w:val="00D45E8D"/>
    <w:rsid w:val="00D466AE"/>
    <w:rsid w:val="00D4734F"/>
    <w:rsid w:val="00D47A83"/>
    <w:rsid w:val="00D51BF3"/>
    <w:rsid w:val="00D66846"/>
    <w:rsid w:val="00D675FB"/>
    <w:rsid w:val="00D71F25"/>
    <w:rsid w:val="00D72A9C"/>
    <w:rsid w:val="00D77031"/>
    <w:rsid w:val="00D84941"/>
    <w:rsid w:val="00D84FA1"/>
    <w:rsid w:val="00D851F0"/>
    <w:rsid w:val="00D866B2"/>
    <w:rsid w:val="00D86DB7"/>
    <w:rsid w:val="00D926D0"/>
    <w:rsid w:val="00D92B34"/>
    <w:rsid w:val="00D92C8E"/>
    <w:rsid w:val="00D93030"/>
    <w:rsid w:val="00D950E1"/>
    <w:rsid w:val="00D952A6"/>
    <w:rsid w:val="00D97F99"/>
    <w:rsid w:val="00DA1E08"/>
    <w:rsid w:val="00DA24F8"/>
    <w:rsid w:val="00DA28E8"/>
    <w:rsid w:val="00DA38D3"/>
    <w:rsid w:val="00DA3932"/>
    <w:rsid w:val="00DA3AFC"/>
    <w:rsid w:val="00DA3CED"/>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424"/>
    <w:rsid w:val="00DD0619"/>
    <w:rsid w:val="00DD07DE"/>
    <w:rsid w:val="00DD07FB"/>
    <w:rsid w:val="00DD25C6"/>
    <w:rsid w:val="00DD2D79"/>
    <w:rsid w:val="00DD2E48"/>
    <w:rsid w:val="00DD4FE5"/>
    <w:rsid w:val="00DD54B0"/>
    <w:rsid w:val="00DD57EE"/>
    <w:rsid w:val="00DD6BCC"/>
    <w:rsid w:val="00DE0A4B"/>
    <w:rsid w:val="00DE2410"/>
    <w:rsid w:val="00DE2939"/>
    <w:rsid w:val="00DE334C"/>
    <w:rsid w:val="00DE6E81"/>
    <w:rsid w:val="00DE703F"/>
    <w:rsid w:val="00DE7595"/>
    <w:rsid w:val="00DF1961"/>
    <w:rsid w:val="00DF44DE"/>
    <w:rsid w:val="00DF5F11"/>
    <w:rsid w:val="00E0001C"/>
    <w:rsid w:val="00E01138"/>
    <w:rsid w:val="00E02DFB"/>
    <w:rsid w:val="00E030F9"/>
    <w:rsid w:val="00E0311A"/>
    <w:rsid w:val="00E03138"/>
    <w:rsid w:val="00E06404"/>
    <w:rsid w:val="00E065D2"/>
    <w:rsid w:val="00E06A01"/>
    <w:rsid w:val="00E11A85"/>
    <w:rsid w:val="00E12495"/>
    <w:rsid w:val="00E15CCD"/>
    <w:rsid w:val="00E15FB0"/>
    <w:rsid w:val="00E202EF"/>
    <w:rsid w:val="00E210B5"/>
    <w:rsid w:val="00E23D99"/>
    <w:rsid w:val="00E2552F"/>
    <w:rsid w:val="00E3137A"/>
    <w:rsid w:val="00E32CCF"/>
    <w:rsid w:val="00E34A98"/>
    <w:rsid w:val="00E35D1E"/>
    <w:rsid w:val="00E364F9"/>
    <w:rsid w:val="00E365CA"/>
    <w:rsid w:val="00E365FA"/>
    <w:rsid w:val="00E36789"/>
    <w:rsid w:val="00E44A83"/>
    <w:rsid w:val="00E47101"/>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3F92"/>
    <w:rsid w:val="00E846C8"/>
    <w:rsid w:val="00E84957"/>
    <w:rsid w:val="00E84A55"/>
    <w:rsid w:val="00E85BFF"/>
    <w:rsid w:val="00E90391"/>
    <w:rsid w:val="00E906C2"/>
    <w:rsid w:val="00E9311F"/>
    <w:rsid w:val="00E934D1"/>
    <w:rsid w:val="00E94AF0"/>
    <w:rsid w:val="00E95D13"/>
    <w:rsid w:val="00E95DD3"/>
    <w:rsid w:val="00E969D5"/>
    <w:rsid w:val="00EA2544"/>
    <w:rsid w:val="00EA375C"/>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2B3B"/>
    <w:rsid w:val="00EE3A5A"/>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5F"/>
    <w:rsid w:val="00F157A9"/>
    <w:rsid w:val="00F16433"/>
    <w:rsid w:val="00F25BB6"/>
    <w:rsid w:val="00F26B7E"/>
    <w:rsid w:val="00F27A3B"/>
    <w:rsid w:val="00F33817"/>
    <w:rsid w:val="00F34CDC"/>
    <w:rsid w:val="00F420D5"/>
    <w:rsid w:val="00F451EA"/>
    <w:rsid w:val="00F45447"/>
    <w:rsid w:val="00F456C6"/>
    <w:rsid w:val="00F4577B"/>
    <w:rsid w:val="00F46496"/>
    <w:rsid w:val="00F474D0"/>
    <w:rsid w:val="00F50179"/>
    <w:rsid w:val="00F515EE"/>
    <w:rsid w:val="00F54199"/>
    <w:rsid w:val="00F56511"/>
    <w:rsid w:val="00F6194E"/>
    <w:rsid w:val="00F623AC"/>
    <w:rsid w:val="00F6412A"/>
    <w:rsid w:val="00F65893"/>
    <w:rsid w:val="00F66976"/>
    <w:rsid w:val="00F66A4A"/>
    <w:rsid w:val="00F67486"/>
    <w:rsid w:val="00F71853"/>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44E"/>
    <w:rsid w:val="00FA662D"/>
    <w:rsid w:val="00FA73B1"/>
    <w:rsid w:val="00FB0CB9"/>
    <w:rsid w:val="00FB231D"/>
    <w:rsid w:val="00FB45F1"/>
    <w:rsid w:val="00FB4A72"/>
    <w:rsid w:val="00FB54E8"/>
    <w:rsid w:val="00FB7054"/>
    <w:rsid w:val="00FC179F"/>
    <w:rsid w:val="00FC17B7"/>
    <w:rsid w:val="00FC2CB7"/>
    <w:rsid w:val="00FC4090"/>
    <w:rsid w:val="00FC55B4"/>
    <w:rsid w:val="00FD00E6"/>
    <w:rsid w:val="00FD09A1"/>
    <w:rsid w:val="00FD2A7C"/>
    <w:rsid w:val="00FD59EB"/>
    <w:rsid w:val="00FD6F99"/>
    <w:rsid w:val="00FD7299"/>
    <w:rsid w:val="00FD766A"/>
    <w:rsid w:val="00FE1FBE"/>
    <w:rsid w:val="00FE3901"/>
    <w:rsid w:val="00FE39D3"/>
    <w:rsid w:val="00FE4BCE"/>
    <w:rsid w:val="00FE54AE"/>
    <w:rsid w:val="00FE576A"/>
    <w:rsid w:val="00FE71E3"/>
    <w:rsid w:val="00FE7D5B"/>
    <w:rsid w:val="00FE7E79"/>
    <w:rsid w:val="00FF3E7D"/>
    <w:rsid w:val="00FF5B99"/>
    <w:rsid w:val="00FF730C"/>
    <w:rsid w:val="00FF73F4"/>
    <w:rsid w:val="00FF7CE4"/>
    <w:rsid w:val="00FF7E39"/>
    <w:rsid w:val="17E638E5"/>
    <w:rsid w:val="26762BC7"/>
    <w:rsid w:val="3920613B"/>
    <w:rsid w:val="3F4228C6"/>
    <w:rsid w:val="C7FF05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6"/>
    <w:qFormat/>
    <w:uiPriority w:val="0"/>
    <w:pPr>
      <w:keepNext/>
      <w:keepLines/>
      <w:spacing w:before="260" w:after="260" w:line="416" w:lineRule="auto"/>
      <w:outlineLvl w:val="2"/>
    </w:pPr>
    <w:rPr>
      <w:b/>
      <w:bCs/>
      <w:sz w:val="32"/>
      <w:szCs w:val="32"/>
    </w:rPr>
  </w:style>
  <w:style w:type="paragraph" w:styleId="5">
    <w:name w:val="heading 4"/>
    <w:basedOn w:val="1"/>
    <w:next w:val="1"/>
    <w:link w:val="5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5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6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6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62"/>
    <w:qFormat/>
    <w:uiPriority w:val="0"/>
    <w:pPr>
      <w:keepNext/>
      <w:keepLines/>
      <w:adjustRightInd/>
      <w:spacing w:before="240" w:after="64" w:line="320" w:lineRule="auto"/>
      <w:outlineLvl w:val="8"/>
    </w:pPr>
    <w:rPr>
      <w:rFonts w:ascii="Arial" w:hAnsi="Arial" w:eastAsia="黑体"/>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tabs>
        <w:tab w:val="right" w:leader="dot" w:pos="9344"/>
      </w:tabs>
      <w:spacing w:line="300" w:lineRule="exact"/>
      <w:ind w:left="1259"/>
    </w:pPr>
    <w:rPr>
      <w:rFonts w:ascii="宋体"/>
    </w:rPr>
  </w:style>
  <w:style w:type="paragraph" w:styleId="12">
    <w:name w:val="index 8"/>
    <w:basedOn w:val="1"/>
    <w:next w:val="1"/>
    <w:qFormat/>
    <w:uiPriority w:val="0"/>
    <w:pPr>
      <w:adjustRightInd/>
      <w:spacing w:line="240" w:lineRule="auto"/>
      <w:ind w:left="1680" w:hanging="210"/>
      <w:jc w:val="left"/>
    </w:pPr>
    <w:rPr>
      <w:sz w:val="20"/>
      <w:szCs w:val="20"/>
    </w:rPr>
  </w:style>
  <w:style w:type="paragraph" w:styleId="13">
    <w:name w:val="Normal Indent"/>
    <w:basedOn w:val="1"/>
    <w:link w:val="252"/>
    <w:qFormat/>
    <w:uiPriority w:val="0"/>
    <w:pPr>
      <w:ind w:firstLine="420"/>
    </w:pPr>
  </w:style>
  <w:style w:type="paragraph" w:styleId="14">
    <w:name w:val="caption"/>
    <w:basedOn w:val="1"/>
    <w:next w:val="1"/>
    <w:qFormat/>
    <w:uiPriority w:val="0"/>
    <w:pPr>
      <w:adjustRightInd/>
      <w:spacing w:before="152" w:after="160" w:line="240" w:lineRule="auto"/>
    </w:pPr>
    <w:rPr>
      <w:rFonts w:ascii="Arial" w:hAnsi="Arial" w:eastAsia="黑体" w:cs="Arial"/>
      <w:sz w:val="20"/>
      <w:szCs w:val="20"/>
    </w:rPr>
  </w:style>
  <w:style w:type="paragraph" w:styleId="15">
    <w:name w:val="index 5"/>
    <w:basedOn w:val="1"/>
    <w:next w:val="1"/>
    <w:qFormat/>
    <w:uiPriority w:val="0"/>
    <w:pPr>
      <w:adjustRightInd/>
      <w:spacing w:line="240" w:lineRule="auto"/>
      <w:ind w:left="1050" w:hanging="210"/>
      <w:jc w:val="left"/>
    </w:pPr>
    <w:rPr>
      <w:sz w:val="20"/>
      <w:szCs w:val="20"/>
    </w:rPr>
  </w:style>
  <w:style w:type="paragraph" w:styleId="16">
    <w:name w:val="Document Map"/>
    <w:basedOn w:val="1"/>
    <w:link w:val="253"/>
    <w:semiHidden/>
    <w:qFormat/>
    <w:uiPriority w:val="0"/>
    <w:pPr>
      <w:shd w:val="clear" w:color="auto" w:fill="000080"/>
      <w:adjustRightInd/>
      <w:spacing w:line="240" w:lineRule="auto"/>
    </w:pPr>
    <w:rPr>
      <w:rFonts w:ascii="Times New Roman" w:hAnsi="Times New Roman"/>
      <w:szCs w:val="24"/>
    </w:rPr>
  </w:style>
  <w:style w:type="paragraph" w:styleId="17">
    <w:name w:val="annotation text"/>
    <w:basedOn w:val="1"/>
    <w:link w:val="254"/>
    <w:semiHidden/>
    <w:qFormat/>
    <w:uiPriority w:val="0"/>
    <w:pPr>
      <w:adjustRightInd/>
      <w:spacing w:line="240" w:lineRule="auto"/>
      <w:jc w:val="left"/>
    </w:pPr>
    <w:rPr>
      <w:rFonts w:ascii="Times New Roman" w:hAnsi="Times New Roman"/>
      <w:szCs w:val="24"/>
    </w:rPr>
  </w:style>
  <w:style w:type="paragraph" w:styleId="18">
    <w:name w:val="index 6"/>
    <w:basedOn w:val="1"/>
    <w:next w:val="1"/>
    <w:qFormat/>
    <w:uiPriority w:val="0"/>
    <w:pPr>
      <w:adjustRightInd/>
      <w:spacing w:line="240" w:lineRule="auto"/>
      <w:ind w:left="1260" w:hanging="210"/>
      <w:jc w:val="left"/>
    </w:pPr>
    <w:rPr>
      <w:sz w:val="20"/>
      <w:szCs w:val="20"/>
    </w:rPr>
  </w:style>
  <w:style w:type="paragraph" w:styleId="19">
    <w:name w:val="Body Text"/>
    <w:basedOn w:val="1"/>
    <w:link w:val="106"/>
    <w:qFormat/>
    <w:uiPriority w:val="0"/>
    <w:pPr>
      <w:spacing w:after="120"/>
    </w:pPr>
  </w:style>
  <w:style w:type="paragraph" w:styleId="20">
    <w:name w:val="index 4"/>
    <w:basedOn w:val="1"/>
    <w:next w:val="1"/>
    <w:qFormat/>
    <w:uiPriority w:val="0"/>
    <w:pPr>
      <w:adjustRightInd/>
      <w:spacing w:line="240" w:lineRule="auto"/>
      <w:ind w:left="840" w:hanging="210"/>
      <w:jc w:val="left"/>
    </w:pPr>
    <w:rPr>
      <w:sz w:val="20"/>
      <w:szCs w:val="20"/>
    </w:rPr>
  </w:style>
  <w:style w:type="paragraph" w:styleId="21">
    <w:name w:val="toc 5"/>
    <w:basedOn w:val="1"/>
    <w:next w:val="1"/>
    <w:unhideWhenUsed/>
    <w:qFormat/>
    <w:uiPriority w:val="0"/>
    <w:pPr>
      <w:ind w:left="839"/>
    </w:pPr>
    <w:rPr>
      <w:rFonts w:ascii="宋体"/>
    </w:rPr>
  </w:style>
  <w:style w:type="paragraph" w:styleId="22">
    <w:name w:val="toc 3"/>
    <w:basedOn w:val="1"/>
    <w:next w:val="1"/>
    <w:unhideWhenUsed/>
    <w:qFormat/>
    <w:uiPriority w:val="0"/>
    <w:pPr>
      <w:spacing w:line="300" w:lineRule="exact"/>
      <w:ind w:left="420"/>
    </w:pPr>
    <w:rPr>
      <w:rFonts w:ascii="宋体"/>
    </w:rPr>
  </w:style>
  <w:style w:type="paragraph" w:styleId="23">
    <w:name w:val="toc 8"/>
    <w:basedOn w:val="1"/>
    <w:next w:val="1"/>
    <w:semiHidden/>
    <w:qFormat/>
    <w:uiPriority w:val="0"/>
    <w:pPr>
      <w:tabs>
        <w:tab w:val="right" w:leader="dot" w:pos="9241"/>
      </w:tabs>
      <w:adjustRightInd/>
      <w:spacing w:line="240" w:lineRule="auto"/>
      <w:ind w:firstLine="607" w:firstLineChars="600"/>
      <w:jc w:val="left"/>
    </w:pPr>
    <w:rPr>
      <w:rFonts w:ascii="宋体" w:hAnsi="Times New Roman"/>
    </w:rPr>
  </w:style>
  <w:style w:type="paragraph" w:styleId="24">
    <w:name w:val="index 3"/>
    <w:basedOn w:val="1"/>
    <w:next w:val="1"/>
    <w:qFormat/>
    <w:uiPriority w:val="0"/>
    <w:pPr>
      <w:adjustRightInd/>
      <w:spacing w:line="240" w:lineRule="auto"/>
      <w:ind w:left="630" w:hanging="210"/>
      <w:jc w:val="left"/>
    </w:pPr>
    <w:rPr>
      <w:sz w:val="20"/>
      <w:szCs w:val="20"/>
    </w:rPr>
  </w:style>
  <w:style w:type="paragraph" w:styleId="25">
    <w:name w:val="endnote text"/>
    <w:basedOn w:val="1"/>
    <w:link w:val="255"/>
    <w:semiHidden/>
    <w:qFormat/>
    <w:uiPriority w:val="0"/>
    <w:pPr>
      <w:adjustRightInd/>
      <w:snapToGrid w:val="0"/>
      <w:spacing w:line="240" w:lineRule="auto"/>
      <w:jc w:val="left"/>
    </w:pPr>
    <w:rPr>
      <w:rFonts w:ascii="Times New Roman" w:hAnsi="Times New Roman"/>
      <w:szCs w:val="24"/>
    </w:rPr>
  </w:style>
  <w:style w:type="paragraph" w:styleId="26">
    <w:name w:val="Balloon Text"/>
    <w:basedOn w:val="1"/>
    <w:link w:val="65"/>
    <w:semiHidden/>
    <w:unhideWhenUsed/>
    <w:qFormat/>
    <w:uiPriority w:val="0"/>
    <w:rPr>
      <w:sz w:val="18"/>
      <w:szCs w:val="18"/>
    </w:rPr>
  </w:style>
  <w:style w:type="paragraph" w:styleId="27">
    <w:name w:val="footer"/>
    <w:basedOn w:val="1"/>
    <w:link w:val="64"/>
    <w:qFormat/>
    <w:uiPriority w:val="0"/>
    <w:pPr>
      <w:tabs>
        <w:tab w:val="center" w:pos="4153"/>
        <w:tab w:val="right" w:pos="8306"/>
      </w:tabs>
      <w:adjustRightInd/>
      <w:snapToGrid w:val="0"/>
      <w:spacing w:line="240" w:lineRule="auto"/>
      <w:jc w:val="right"/>
    </w:pPr>
    <w:rPr>
      <w:rFonts w:ascii="宋体"/>
      <w:sz w:val="18"/>
      <w:szCs w:val="18"/>
    </w:rPr>
  </w:style>
  <w:style w:type="paragraph" w:styleId="28">
    <w:name w:val="header"/>
    <w:basedOn w:val="1"/>
    <w:link w:val="63"/>
    <w:qFormat/>
    <w:uiPriority w:val="0"/>
    <w:pPr>
      <w:tabs>
        <w:tab w:val="center" w:pos="4153"/>
        <w:tab w:val="right" w:pos="8306"/>
      </w:tabs>
      <w:adjustRightInd/>
      <w:snapToGrid w:val="0"/>
      <w:jc w:val="center"/>
    </w:pPr>
    <w:rPr>
      <w:sz w:val="18"/>
      <w:szCs w:val="18"/>
    </w:rPr>
  </w:style>
  <w:style w:type="paragraph" w:styleId="29">
    <w:name w:val="toc 1"/>
    <w:basedOn w:val="1"/>
    <w:next w:val="1"/>
    <w:unhideWhenUsed/>
    <w:qFormat/>
    <w:uiPriority w:val="39"/>
    <w:rPr>
      <w:rFonts w:ascii="宋体"/>
    </w:rPr>
  </w:style>
  <w:style w:type="paragraph" w:styleId="30">
    <w:name w:val="toc 4"/>
    <w:basedOn w:val="1"/>
    <w:next w:val="1"/>
    <w:unhideWhenUsed/>
    <w:qFormat/>
    <w:uiPriority w:val="0"/>
    <w:pPr>
      <w:tabs>
        <w:tab w:val="right" w:leader="dot" w:pos="9344"/>
      </w:tabs>
      <w:spacing w:line="300" w:lineRule="exact"/>
      <w:ind w:left="629"/>
    </w:pPr>
    <w:rPr>
      <w:rFonts w:ascii="宋体"/>
    </w:rPr>
  </w:style>
  <w:style w:type="paragraph" w:styleId="31">
    <w:name w:val="index heading"/>
    <w:basedOn w:val="1"/>
    <w:next w:val="32"/>
    <w:qFormat/>
    <w:uiPriority w:val="0"/>
    <w:pPr>
      <w:adjustRightInd/>
      <w:spacing w:before="120" w:after="120" w:line="240" w:lineRule="auto"/>
      <w:jc w:val="center"/>
    </w:pPr>
    <w:rPr>
      <w:b/>
      <w:bCs/>
      <w:iCs/>
      <w:szCs w:val="20"/>
    </w:rPr>
  </w:style>
  <w:style w:type="paragraph" w:styleId="32">
    <w:name w:val="index 1"/>
    <w:basedOn w:val="1"/>
    <w:next w:val="1"/>
    <w:unhideWhenUsed/>
    <w:qFormat/>
    <w:uiPriority w:val="0"/>
    <w:pPr>
      <w:adjustRightInd/>
      <w:spacing w:line="240" w:lineRule="auto"/>
    </w:pPr>
    <w:rPr>
      <w:rFonts w:ascii="Times New Roman" w:hAnsi="Times New Roman"/>
      <w:szCs w:val="24"/>
    </w:rPr>
  </w:style>
  <w:style w:type="paragraph" w:styleId="33">
    <w:name w:val="footnote text"/>
    <w:basedOn w:val="1"/>
    <w:next w:val="1"/>
    <w:link w:val="119"/>
    <w:qFormat/>
    <w:uiPriority w:val="0"/>
    <w:pPr>
      <w:adjustRightInd/>
      <w:snapToGrid w:val="0"/>
      <w:spacing w:line="300" w:lineRule="exact"/>
      <w:ind w:left="400" w:leftChars="200" w:hanging="200" w:hangingChars="200"/>
      <w:jc w:val="left"/>
    </w:pPr>
    <w:rPr>
      <w:rFonts w:ascii="宋体"/>
      <w:sz w:val="18"/>
      <w:szCs w:val="18"/>
    </w:rPr>
  </w:style>
  <w:style w:type="paragraph" w:styleId="34">
    <w:name w:val="toc 6"/>
    <w:basedOn w:val="1"/>
    <w:next w:val="1"/>
    <w:unhideWhenUsed/>
    <w:qFormat/>
    <w:uiPriority w:val="0"/>
    <w:pPr>
      <w:spacing w:line="300" w:lineRule="exact"/>
      <w:ind w:left="1049"/>
    </w:pPr>
    <w:rPr>
      <w:rFonts w:ascii="宋体"/>
    </w:rPr>
  </w:style>
  <w:style w:type="paragraph" w:styleId="35">
    <w:name w:val="index 7"/>
    <w:basedOn w:val="1"/>
    <w:next w:val="1"/>
    <w:qFormat/>
    <w:uiPriority w:val="0"/>
    <w:pPr>
      <w:adjustRightInd/>
      <w:spacing w:line="240" w:lineRule="auto"/>
      <w:ind w:left="1470" w:hanging="210"/>
      <w:jc w:val="left"/>
    </w:pPr>
    <w:rPr>
      <w:sz w:val="20"/>
      <w:szCs w:val="20"/>
    </w:rPr>
  </w:style>
  <w:style w:type="paragraph" w:styleId="36">
    <w:name w:val="index 9"/>
    <w:basedOn w:val="1"/>
    <w:next w:val="1"/>
    <w:qFormat/>
    <w:uiPriority w:val="0"/>
    <w:pPr>
      <w:adjustRightInd/>
      <w:spacing w:line="240" w:lineRule="auto"/>
      <w:ind w:left="1890" w:hanging="210"/>
      <w:jc w:val="left"/>
    </w:pPr>
    <w:rPr>
      <w:sz w:val="20"/>
      <w:szCs w:val="20"/>
    </w:rPr>
  </w:style>
  <w:style w:type="paragraph" w:styleId="37">
    <w:name w:val="table of figures"/>
    <w:basedOn w:val="1"/>
    <w:next w:val="1"/>
    <w:semiHidden/>
    <w:qFormat/>
    <w:uiPriority w:val="0"/>
    <w:pPr>
      <w:adjustRightInd/>
      <w:spacing w:line="240" w:lineRule="auto"/>
      <w:jc w:val="left"/>
    </w:pPr>
    <w:rPr>
      <w:szCs w:val="24"/>
    </w:rPr>
  </w:style>
  <w:style w:type="paragraph" w:styleId="38">
    <w:name w:val="toc 2"/>
    <w:basedOn w:val="1"/>
    <w:next w:val="1"/>
    <w:unhideWhenUsed/>
    <w:qFormat/>
    <w:uiPriority w:val="39"/>
    <w:pPr>
      <w:tabs>
        <w:tab w:val="right" w:leader="dot" w:pos="9344"/>
      </w:tabs>
      <w:spacing w:line="300" w:lineRule="exact"/>
      <w:ind w:left="210"/>
    </w:pPr>
    <w:rPr>
      <w:rFonts w:ascii="宋体"/>
    </w:rPr>
  </w:style>
  <w:style w:type="paragraph" w:styleId="39">
    <w:name w:val="toc 9"/>
    <w:basedOn w:val="1"/>
    <w:next w:val="1"/>
    <w:semiHidden/>
    <w:qFormat/>
    <w:uiPriority w:val="0"/>
    <w:pPr>
      <w:adjustRightInd/>
      <w:spacing w:line="240" w:lineRule="auto"/>
      <w:ind w:left="1470"/>
      <w:jc w:val="left"/>
    </w:pPr>
    <w:rPr>
      <w:rFonts w:ascii="Times New Roman" w:hAnsi="Times New Roman"/>
      <w:sz w:val="20"/>
      <w:szCs w:val="20"/>
    </w:rPr>
  </w:style>
  <w:style w:type="paragraph" w:styleId="40">
    <w:name w:val="Normal (Web)"/>
    <w:basedOn w:val="1"/>
    <w:unhideWhenUsed/>
    <w:qFormat/>
    <w:uiPriority w:val="99"/>
    <w:rPr>
      <w:sz w:val="24"/>
    </w:rPr>
  </w:style>
  <w:style w:type="paragraph" w:styleId="41">
    <w:name w:val="index 2"/>
    <w:basedOn w:val="1"/>
    <w:next w:val="1"/>
    <w:qFormat/>
    <w:uiPriority w:val="0"/>
    <w:pPr>
      <w:adjustRightInd/>
      <w:spacing w:line="240" w:lineRule="auto"/>
      <w:ind w:left="420" w:hanging="210"/>
      <w:jc w:val="left"/>
    </w:pPr>
    <w:rPr>
      <w:sz w:val="20"/>
      <w:szCs w:val="20"/>
    </w:rPr>
  </w:style>
  <w:style w:type="paragraph" w:styleId="42">
    <w:name w:val="Title"/>
    <w:basedOn w:val="1"/>
    <w:link w:val="68"/>
    <w:qFormat/>
    <w:uiPriority w:val="0"/>
    <w:pPr>
      <w:spacing w:before="240" w:after="60"/>
      <w:jc w:val="center"/>
      <w:outlineLvl w:val="0"/>
    </w:pPr>
    <w:rPr>
      <w:rFonts w:ascii="Arial" w:hAnsi="Arial" w:cs="Arial"/>
      <w:b/>
      <w:bCs/>
      <w:sz w:val="32"/>
      <w:szCs w:val="32"/>
    </w:rPr>
  </w:style>
  <w:style w:type="paragraph" w:styleId="43">
    <w:name w:val="annotation subject"/>
    <w:basedOn w:val="17"/>
    <w:next w:val="17"/>
    <w:link w:val="258"/>
    <w:semiHidden/>
    <w:qFormat/>
    <w:uiPriority w:val="0"/>
    <w:pPr>
      <w:ind w:firstLine="420" w:firstLineChars="200"/>
    </w:pPr>
    <w:rPr>
      <w:b/>
      <w:bCs/>
      <w:szCs w:val="21"/>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22"/>
    <w:rPr>
      <w:b/>
      <w:bCs/>
    </w:rPr>
  </w:style>
  <w:style w:type="character" w:styleId="48">
    <w:name w:val="endnote reference"/>
    <w:basedOn w:val="46"/>
    <w:semiHidden/>
    <w:qFormat/>
    <w:uiPriority w:val="0"/>
    <w:rPr>
      <w:vertAlign w:val="superscript"/>
    </w:rPr>
  </w:style>
  <w:style w:type="character" w:styleId="49">
    <w:name w:val="page number"/>
    <w:qFormat/>
    <w:uiPriority w:val="0"/>
    <w:rPr>
      <w:rFonts w:ascii="宋体" w:hAnsi="Times New Roman" w:eastAsia="宋体"/>
      <w:sz w:val="18"/>
    </w:rPr>
  </w:style>
  <w:style w:type="character" w:styleId="50">
    <w:name w:val="FollowedHyperlink"/>
    <w:basedOn w:val="46"/>
    <w:qFormat/>
    <w:uiPriority w:val="0"/>
    <w:rPr>
      <w:color w:val="800080"/>
      <w:u w:val="single"/>
    </w:rPr>
  </w:style>
  <w:style w:type="character" w:styleId="51">
    <w:name w:val="Emphasis"/>
    <w:qFormat/>
    <w:uiPriority w:val="0"/>
    <w:rPr>
      <w:i/>
      <w:iCs/>
    </w:rPr>
  </w:style>
  <w:style w:type="character" w:styleId="52">
    <w:name w:val="Hyperlink"/>
    <w:qFormat/>
    <w:uiPriority w:val="99"/>
    <w:rPr>
      <w:rFonts w:ascii="宋体" w:hAnsi="Times New Roman" w:eastAsia="宋体"/>
      <w:color w:val="auto"/>
      <w:spacing w:val="0"/>
      <w:w w:val="100"/>
      <w:position w:val="0"/>
      <w:sz w:val="21"/>
      <w:u w:val="none"/>
      <w:vertAlign w:val="baseline"/>
    </w:rPr>
  </w:style>
  <w:style w:type="character" w:styleId="53">
    <w:name w:val="footnote reference"/>
    <w:semiHidden/>
    <w:qFormat/>
    <w:uiPriority w:val="0"/>
    <w:rPr>
      <w:rFonts w:ascii="宋体" w:hAnsi="宋体" w:eastAsia="宋体" w:cs="Times New Roman"/>
      <w:spacing w:val="0"/>
      <w:sz w:val="18"/>
      <w:vertAlign w:val="superscript"/>
    </w:rPr>
  </w:style>
  <w:style w:type="character" w:customStyle="1" w:styleId="54">
    <w:name w:val="标题 1 Char"/>
    <w:link w:val="2"/>
    <w:qFormat/>
    <w:uiPriority w:val="0"/>
    <w:rPr>
      <w:b/>
      <w:bCs/>
      <w:kern w:val="44"/>
      <w:sz w:val="44"/>
      <w:szCs w:val="44"/>
    </w:rPr>
  </w:style>
  <w:style w:type="character" w:customStyle="1" w:styleId="55">
    <w:name w:val="标题 2 Char"/>
    <w:link w:val="3"/>
    <w:qFormat/>
    <w:uiPriority w:val="0"/>
    <w:rPr>
      <w:rFonts w:ascii="Arial" w:hAnsi="Arial" w:eastAsia="黑体"/>
      <w:b/>
      <w:bCs/>
      <w:kern w:val="2"/>
      <w:sz w:val="32"/>
      <w:szCs w:val="32"/>
    </w:rPr>
  </w:style>
  <w:style w:type="character" w:customStyle="1" w:styleId="56">
    <w:name w:val="标题 3 Char"/>
    <w:link w:val="4"/>
    <w:qFormat/>
    <w:uiPriority w:val="0"/>
    <w:rPr>
      <w:b/>
      <w:bCs/>
      <w:kern w:val="2"/>
      <w:sz w:val="32"/>
      <w:szCs w:val="32"/>
    </w:rPr>
  </w:style>
  <w:style w:type="character" w:customStyle="1" w:styleId="57">
    <w:name w:val="标题 4 Char"/>
    <w:link w:val="5"/>
    <w:qFormat/>
    <w:uiPriority w:val="0"/>
    <w:rPr>
      <w:rFonts w:ascii="Arial" w:hAnsi="Arial" w:eastAsia="黑体"/>
      <w:b/>
      <w:bCs/>
      <w:kern w:val="2"/>
      <w:sz w:val="28"/>
      <w:szCs w:val="28"/>
    </w:rPr>
  </w:style>
  <w:style w:type="character" w:customStyle="1" w:styleId="58">
    <w:name w:val="标题 5 Char"/>
    <w:link w:val="6"/>
    <w:qFormat/>
    <w:uiPriority w:val="0"/>
    <w:rPr>
      <w:b/>
      <w:bCs/>
      <w:kern w:val="2"/>
      <w:sz w:val="28"/>
      <w:szCs w:val="28"/>
    </w:rPr>
  </w:style>
  <w:style w:type="character" w:customStyle="1" w:styleId="59">
    <w:name w:val="标题 6 Char"/>
    <w:link w:val="7"/>
    <w:qFormat/>
    <w:uiPriority w:val="0"/>
    <w:rPr>
      <w:rFonts w:ascii="Arial" w:hAnsi="Arial" w:eastAsia="黑体"/>
      <w:b/>
      <w:bCs/>
      <w:kern w:val="2"/>
      <w:sz w:val="24"/>
      <w:szCs w:val="24"/>
    </w:rPr>
  </w:style>
  <w:style w:type="character" w:customStyle="1" w:styleId="60">
    <w:name w:val="标题 7 Char"/>
    <w:link w:val="8"/>
    <w:qFormat/>
    <w:uiPriority w:val="0"/>
    <w:rPr>
      <w:b/>
      <w:bCs/>
      <w:kern w:val="2"/>
      <w:sz w:val="24"/>
      <w:szCs w:val="24"/>
    </w:rPr>
  </w:style>
  <w:style w:type="character" w:customStyle="1" w:styleId="61">
    <w:name w:val="标题 8 Char"/>
    <w:link w:val="9"/>
    <w:qFormat/>
    <w:uiPriority w:val="0"/>
    <w:rPr>
      <w:rFonts w:ascii="Arial" w:hAnsi="Arial" w:eastAsia="黑体"/>
      <w:kern w:val="2"/>
      <w:sz w:val="24"/>
      <w:szCs w:val="24"/>
    </w:rPr>
  </w:style>
  <w:style w:type="character" w:customStyle="1" w:styleId="62">
    <w:name w:val="标题 9 Char"/>
    <w:link w:val="10"/>
    <w:qFormat/>
    <w:uiPriority w:val="0"/>
    <w:rPr>
      <w:rFonts w:ascii="Arial" w:hAnsi="Arial" w:eastAsia="黑体"/>
      <w:kern w:val="2"/>
      <w:sz w:val="21"/>
      <w:szCs w:val="21"/>
    </w:rPr>
  </w:style>
  <w:style w:type="character" w:customStyle="1" w:styleId="63">
    <w:name w:val="页眉 Char"/>
    <w:link w:val="28"/>
    <w:qFormat/>
    <w:uiPriority w:val="0"/>
    <w:rPr>
      <w:kern w:val="2"/>
      <w:sz w:val="18"/>
      <w:szCs w:val="18"/>
    </w:rPr>
  </w:style>
  <w:style w:type="character" w:customStyle="1" w:styleId="64">
    <w:name w:val="页脚 Char"/>
    <w:link w:val="27"/>
    <w:qFormat/>
    <w:uiPriority w:val="0"/>
    <w:rPr>
      <w:rFonts w:ascii="宋体"/>
      <w:kern w:val="2"/>
      <w:sz w:val="18"/>
      <w:szCs w:val="18"/>
    </w:rPr>
  </w:style>
  <w:style w:type="character" w:customStyle="1" w:styleId="65">
    <w:name w:val="批注框文本 Char"/>
    <w:link w:val="26"/>
    <w:semiHidden/>
    <w:qFormat/>
    <w:uiPriority w:val="0"/>
    <w:rPr>
      <w:kern w:val="2"/>
      <w:sz w:val="18"/>
      <w:szCs w:val="18"/>
    </w:rPr>
  </w:style>
  <w:style w:type="paragraph" w:styleId="66">
    <w:name w:val="Quote"/>
    <w:basedOn w:val="1"/>
    <w:next w:val="1"/>
    <w:link w:val="67"/>
    <w:qFormat/>
    <w:uiPriority w:val="29"/>
    <w:rPr>
      <w:i/>
      <w:iCs/>
      <w:color w:val="000000"/>
    </w:rPr>
  </w:style>
  <w:style w:type="character" w:customStyle="1" w:styleId="67">
    <w:name w:val="引用 Char"/>
    <w:link w:val="66"/>
    <w:qFormat/>
    <w:uiPriority w:val="29"/>
    <w:rPr>
      <w:i/>
      <w:iCs/>
      <w:color w:val="000000"/>
      <w:kern w:val="2"/>
      <w:sz w:val="21"/>
      <w:szCs w:val="21"/>
    </w:rPr>
  </w:style>
  <w:style w:type="character" w:customStyle="1" w:styleId="68">
    <w:name w:val="标题 Char"/>
    <w:link w:val="42"/>
    <w:qFormat/>
    <w:uiPriority w:val="0"/>
    <w:rPr>
      <w:rFonts w:ascii="Arial" w:hAnsi="Arial" w:cs="Arial"/>
      <w:b/>
      <w:bCs/>
      <w:kern w:val="2"/>
      <w:sz w:val="32"/>
      <w:szCs w:val="32"/>
    </w:rPr>
  </w:style>
  <w:style w:type="paragraph" w:customStyle="1" w:styleId="6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7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7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标准文件_ICS"/>
    <w:basedOn w:val="1"/>
    <w:qFormat/>
    <w:uiPriority w:val="0"/>
    <w:pPr>
      <w:spacing w:line="0" w:lineRule="atLeast"/>
    </w:pPr>
    <w:rPr>
      <w:rFonts w:ascii="黑体" w:hAnsi="宋体" w:eastAsia="黑体"/>
    </w:rPr>
  </w:style>
  <w:style w:type="paragraph" w:customStyle="1" w:styleId="75">
    <w:name w:val="标准文件_标准正文"/>
    <w:basedOn w:val="1"/>
    <w:next w:val="76"/>
    <w:qFormat/>
    <w:uiPriority w:val="0"/>
    <w:pPr>
      <w:snapToGrid w:val="0"/>
      <w:ind w:firstLine="200" w:firstLineChars="200"/>
    </w:pPr>
    <w:rPr>
      <w:kern w:val="0"/>
    </w:rPr>
  </w:style>
  <w:style w:type="paragraph" w:customStyle="1" w:styleId="76">
    <w:name w:val="标准文件_段"/>
    <w:link w:val="20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7">
    <w:name w:val="标准文件_版本"/>
    <w:basedOn w:val="75"/>
    <w:qFormat/>
    <w:uiPriority w:val="0"/>
    <w:pPr>
      <w:adjustRightInd/>
      <w:snapToGrid/>
      <w:ind w:firstLine="0" w:firstLineChars="0"/>
    </w:pPr>
    <w:rPr>
      <w:rFonts w:ascii="宋体" w:hAnsi="宋体"/>
      <w:kern w:val="2"/>
    </w:rPr>
  </w:style>
  <w:style w:type="paragraph" w:customStyle="1" w:styleId="78">
    <w:name w:val="标准文件_标准部门"/>
    <w:basedOn w:val="1"/>
    <w:qFormat/>
    <w:uiPriority w:val="0"/>
    <w:pPr>
      <w:jc w:val="center"/>
    </w:pPr>
    <w:rPr>
      <w:rFonts w:ascii="黑体" w:eastAsia="黑体"/>
      <w:kern w:val="0"/>
      <w:sz w:val="44"/>
    </w:rPr>
  </w:style>
  <w:style w:type="paragraph" w:customStyle="1" w:styleId="79">
    <w:name w:val="标准文件_标准代替"/>
    <w:basedOn w:val="1"/>
    <w:next w:val="1"/>
    <w:qFormat/>
    <w:uiPriority w:val="0"/>
    <w:pPr>
      <w:spacing w:line="310" w:lineRule="exact"/>
      <w:jc w:val="right"/>
    </w:pPr>
    <w:rPr>
      <w:rFonts w:ascii="宋体" w:hAnsi="宋体"/>
      <w:kern w:val="0"/>
    </w:rPr>
  </w:style>
  <w:style w:type="paragraph" w:customStyle="1" w:styleId="8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8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82">
    <w:name w:val="标准文件_页眉偶数页"/>
    <w:basedOn w:val="81"/>
    <w:next w:val="1"/>
    <w:qFormat/>
    <w:uiPriority w:val="0"/>
    <w:pPr>
      <w:jc w:val="left"/>
    </w:pPr>
  </w:style>
  <w:style w:type="paragraph" w:customStyle="1" w:styleId="83">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8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85">
    <w:name w:val="标准文件_二级条标题"/>
    <w:next w:val="7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86">
    <w:name w:val="标准文件_发布"/>
    <w:qFormat/>
    <w:uiPriority w:val="0"/>
    <w:rPr>
      <w:rFonts w:ascii="黑体" w:eastAsia="黑体"/>
      <w:spacing w:val="0"/>
      <w:w w:val="100"/>
      <w:position w:val="3"/>
      <w:sz w:val="28"/>
    </w:rPr>
  </w:style>
  <w:style w:type="paragraph" w:customStyle="1" w:styleId="87">
    <w:name w:val="标准文件_方框数字列项"/>
    <w:basedOn w:val="76"/>
    <w:qFormat/>
    <w:uiPriority w:val="0"/>
    <w:pPr>
      <w:ind w:left="823" w:firstLine="0" w:firstLineChars="0"/>
    </w:pPr>
  </w:style>
  <w:style w:type="paragraph" w:customStyle="1" w:styleId="88">
    <w:name w:val="标准文件_封面标准编号"/>
    <w:basedOn w:val="1"/>
    <w:next w:val="79"/>
    <w:qFormat/>
    <w:uiPriority w:val="0"/>
    <w:pPr>
      <w:spacing w:line="310" w:lineRule="exact"/>
      <w:jc w:val="right"/>
    </w:pPr>
    <w:rPr>
      <w:rFonts w:ascii="黑体" w:eastAsia="黑体"/>
      <w:kern w:val="0"/>
      <w:sz w:val="28"/>
    </w:rPr>
  </w:style>
  <w:style w:type="paragraph" w:customStyle="1" w:styleId="89">
    <w:name w:val="标准文件_封面标准分类号"/>
    <w:basedOn w:val="1"/>
    <w:qFormat/>
    <w:uiPriority w:val="0"/>
    <w:rPr>
      <w:rFonts w:ascii="黑体" w:eastAsia="黑体"/>
      <w:b/>
      <w:kern w:val="0"/>
      <w:sz w:val="28"/>
    </w:rPr>
  </w:style>
  <w:style w:type="paragraph" w:customStyle="1" w:styleId="90">
    <w:name w:val="标准文件_封面标准名称"/>
    <w:basedOn w:val="1"/>
    <w:qFormat/>
    <w:uiPriority w:val="0"/>
    <w:pPr>
      <w:spacing w:line="240" w:lineRule="auto"/>
      <w:jc w:val="center"/>
    </w:pPr>
    <w:rPr>
      <w:rFonts w:ascii="黑体" w:eastAsia="黑体"/>
      <w:kern w:val="0"/>
      <w:sz w:val="52"/>
    </w:rPr>
  </w:style>
  <w:style w:type="paragraph" w:customStyle="1" w:styleId="91">
    <w:name w:val="标准文件_封面标准英文名称"/>
    <w:basedOn w:val="1"/>
    <w:qFormat/>
    <w:uiPriority w:val="0"/>
    <w:pPr>
      <w:spacing w:line="240" w:lineRule="auto"/>
      <w:jc w:val="center"/>
    </w:pPr>
    <w:rPr>
      <w:rFonts w:ascii="黑体" w:eastAsia="黑体"/>
      <w:b/>
      <w:sz w:val="28"/>
    </w:rPr>
  </w:style>
  <w:style w:type="paragraph" w:customStyle="1" w:styleId="92">
    <w:name w:val="标准文件_封面发布日期"/>
    <w:basedOn w:val="1"/>
    <w:qFormat/>
    <w:uiPriority w:val="0"/>
    <w:pPr>
      <w:spacing w:line="310" w:lineRule="exact"/>
    </w:pPr>
    <w:rPr>
      <w:rFonts w:ascii="黑体" w:eastAsia="黑体"/>
      <w:kern w:val="0"/>
      <w:sz w:val="28"/>
    </w:rPr>
  </w:style>
  <w:style w:type="paragraph" w:customStyle="1" w:styleId="93">
    <w:name w:val="标准文件_封面密级"/>
    <w:basedOn w:val="1"/>
    <w:qFormat/>
    <w:uiPriority w:val="0"/>
    <w:rPr>
      <w:rFonts w:eastAsia="黑体"/>
      <w:sz w:val="32"/>
    </w:rPr>
  </w:style>
  <w:style w:type="paragraph" w:customStyle="1" w:styleId="94">
    <w:name w:val="标准文件_封面实施日期"/>
    <w:basedOn w:val="1"/>
    <w:qFormat/>
    <w:uiPriority w:val="0"/>
    <w:pPr>
      <w:spacing w:line="310" w:lineRule="exact"/>
      <w:jc w:val="right"/>
    </w:pPr>
    <w:rPr>
      <w:rFonts w:ascii="黑体" w:eastAsia="黑体"/>
      <w:sz w:val="28"/>
    </w:rPr>
  </w:style>
  <w:style w:type="paragraph" w:customStyle="1" w:styleId="95">
    <w:name w:val="标准文件_封面抬头"/>
    <w:basedOn w:val="76"/>
    <w:qFormat/>
    <w:uiPriority w:val="0"/>
    <w:pPr>
      <w:adjustRightInd w:val="0"/>
      <w:spacing w:line="800" w:lineRule="exact"/>
      <w:ind w:firstLine="0" w:firstLineChars="0"/>
      <w:jc w:val="distribute"/>
    </w:pPr>
    <w:rPr>
      <w:rFonts w:ascii="黑体" w:eastAsia="黑体"/>
      <w:b/>
      <w:sz w:val="64"/>
    </w:rPr>
  </w:style>
  <w:style w:type="paragraph" w:customStyle="1" w:styleId="96">
    <w:name w:val="标准文件_附录标识"/>
    <w:next w:val="76"/>
    <w:qFormat/>
    <w:uiPriority w:val="0"/>
    <w:p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97">
    <w:name w:val="标准文件_附录表标题"/>
    <w:next w:val="76"/>
    <w:qFormat/>
    <w:uiPriority w:val="0"/>
    <w:pPr>
      <w:numPr>
        <w:ilvl w:val="1"/>
        <w:numId w:val="3"/>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98">
    <w:name w:val="标准文件_附录一级条标题"/>
    <w:next w:val="76"/>
    <w:qFormat/>
    <w:uiPriority w:val="0"/>
    <w:pPr>
      <w:widowControl w:val="0"/>
      <w:spacing w:beforeLines="50" w:afterLines="50"/>
      <w:jc w:val="both"/>
      <w:outlineLvl w:val="2"/>
    </w:pPr>
    <w:rPr>
      <w:rFonts w:ascii="黑体" w:hAnsi="Times New Roman" w:eastAsia="黑体" w:cs="Times New Roman"/>
      <w:kern w:val="21"/>
      <w:sz w:val="21"/>
      <w:lang w:val="en-US" w:eastAsia="zh-CN" w:bidi="ar-SA"/>
    </w:rPr>
  </w:style>
  <w:style w:type="paragraph" w:customStyle="1" w:styleId="99">
    <w:name w:val="标准文件_附录二级条标题"/>
    <w:basedOn w:val="98"/>
    <w:next w:val="76"/>
    <w:qFormat/>
    <w:uiPriority w:val="0"/>
    <w:pPr>
      <w:widowControl/>
      <w:wordWrap w:val="0"/>
      <w:overflowPunct w:val="0"/>
      <w:autoSpaceDE w:val="0"/>
      <w:autoSpaceDN w:val="0"/>
      <w:textAlignment w:val="baseline"/>
      <w:outlineLvl w:val="3"/>
    </w:pPr>
  </w:style>
  <w:style w:type="paragraph" w:customStyle="1" w:styleId="100">
    <w:name w:val="标准文件_附录公式"/>
    <w:basedOn w:val="75"/>
    <w:next w:val="7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101">
    <w:name w:val="标准文件_附录三级条标题"/>
    <w:next w:val="7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102">
    <w:name w:val="标准文件_附录四级条标题"/>
    <w:next w:val="76"/>
    <w:qFormat/>
    <w:uiPriority w:val="0"/>
    <w:pPr>
      <w:widowControl w:val="0"/>
      <w:spacing w:beforeLines="50" w:afterLines="50"/>
      <w:jc w:val="both"/>
      <w:outlineLvl w:val="5"/>
    </w:pPr>
    <w:rPr>
      <w:rFonts w:ascii="黑体" w:hAnsi="Times New Roman" w:eastAsia="黑体" w:cs="Times New Roman"/>
      <w:kern w:val="21"/>
      <w:sz w:val="21"/>
      <w:lang w:val="en-US" w:eastAsia="zh-CN" w:bidi="ar-SA"/>
    </w:rPr>
  </w:style>
  <w:style w:type="paragraph" w:customStyle="1" w:styleId="103">
    <w:name w:val="标准文件_附录图标题"/>
    <w:next w:val="76"/>
    <w:qFormat/>
    <w:uiPriority w:val="0"/>
    <w:pPr>
      <w:numPr>
        <w:ilvl w:val="1"/>
        <w:numId w:val="5"/>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104">
    <w:name w:val="标准文件_附录五级条标题"/>
    <w:next w:val="76"/>
    <w:qFormat/>
    <w:uiPriority w:val="0"/>
    <w:pPr>
      <w:widowControl w:val="0"/>
      <w:spacing w:beforeLines="50" w:afterLines="50"/>
      <w:jc w:val="both"/>
      <w:outlineLvl w:val="6"/>
    </w:pPr>
    <w:rPr>
      <w:rFonts w:ascii="黑体" w:hAnsi="Times New Roman" w:eastAsia="黑体" w:cs="Times New Roman"/>
      <w:kern w:val="21"/>
      <w:sz w:val="21"/>
      <w:lang w:val="en-US" w:eastAsia="zh-CN" w:bidi="ar-SA"/>
    </w:rPr>
  </w:style>
  <w:style w:type="paragraph" w:customStyle="1" w:styleId="105">
    <w:name w:val="标准文件_附录英文标识"/>
    <w:next w:val="19"/>
    <w:qFormat/>
    <w:uiPriority w:val="0"/>
    <w:p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06">
    <w:name w:val="正文文本 Char"/>
    <w:link w:val="19"/>
    <w:qFormat/>
    <w:uiPriority w:val="0"/>
    <w:rPr>
      <w:kern w:val="2"/>
      <w:sz w:val="21"/>
      <w:szCs w:val="21"/>
    </w:rPr>
  </w:style>
  <w:style w:type="paragraph" w:customStyle="1" w:styleId="107">
    <w:name w:val="标准文件_附录章标题"/>
    <w:next w:val="7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8">
    <w:name w:val="标准文件_公式后的破折号"/>
    <w:basedOn w:val="76"/>
    <w:next w:val="76"/>
    <w:qFormat/>
    <w:uiPriority w:val="0"/>
    <w:pPr>
      <w:ind w:left="488" w:leftChars="200" w:hanging="289" w:hangingChars="290"/>
    </w:pPr>
  </w:style>
  <w:style w:type="paragraph" w:customStyle="1" w:styleId="109">
    <w:name w:val="标准文件_前言、引言标题"/>
    <w:next w:val="1"/>
    <w:qFormat/>
    <w:uiPriority w:val="0"/>
    <w:pPr>
      <w:numPr>
        <w:ilvl w:val="0"/>
        <w:numId w:val="6"/>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110">
    <w:name w:val="标准文件_目次、标准名称标题"/>
    <w:basedOn w:val="109"/>
    <w:next w:val="76"/>
    <w:qFormat/>
    <w:uiPriority w:val="0"/>
    <w:pPr>
      <w:spacing w:line="460" w:lineRule="exact"/>
      <w:ind w:left="0" w:firstLine="0"/>
    </w:pPr>
  </w:style>
  <w:style w:type="paragraph" w:customStyle="1" w:styleId="111">
    <w:name w:val="标准文件_目录标题"/>
    <w:basedOn w:val="1"/>
    <w:qFormat/>
    <w:uiPriority w:val="0"/>
    <w:pPr>
      <w:spacing w:before="480" w:afterLines="150" w:line="240" w:lineRule="auto"/>
      <w:jc w:val="center"/>
    </w:pPr>
    <w:rPr>
      <w:rFonts w:ascii="黑体" w:eastAsia="黑体"/>
      <w:sz w:val="32"/>
    </w:rPr>
  </w:style>
  <w:style w:type="paragraph" w:customStyle="1" w:styleId="112">
    <w:name w:val="标准文件_破折号列项"/>
    <w:qFormat/>
    <w:uiPriority w:val="0"/>
    <w:pPr>
      <w:adjustRightInd w:val="0"/>
      <w:snapToGrid w:val="0"/>
      <w:ind w:left="794" w:firstLine="200" w:firstLineChars="200"/>
    </w:pPr>
    <w:rPr>
      <w:rFonts w:ascii="Times New Roman" w:hAnsi="Times New Roman" w:eastAsia="宋体" w:cs="Times New Roman"/>
      <w:sz w:val="21"/>
      <w:lang w:val="en-US" w:eastAsia="zh-CN" w:bidi="ar-SA"/>
    </w:rPr>
  </w:style>
  <w:style w:type="paragraph" w:customStyle="1" w:styleId="113">
    <w:name w:val="标准文件_破折号列项（二级）"/>
    <w:basedOn w:val="112"/>
    <w:qFormat/>
    <w:uiPriority w:val="0"/>
    <w:pPr>
      <w:ind w:left="1588" w:firstLine="0"/>
    </w:pPr>
  </w:style>
  <w:style w:type="paragraph" w:customStyle="1" w:styleId="114">
    <w:name w:val="标准文件_三级条标题"/>
    <w:basedOn w:val="85"/>
    <w:next w:val="76"/>
    <w:qFormat/>
    <w:uiPriority w:val="0"/>
    <w:pPr>
      <w:widowControl/>
      <w:numPr>
        <w:ilvl w:val="4"/>
      </w:numPr>
      <w:outlineLvl w:val="3"/>
    </w:pPr>
  </w:style>
  <w:style w:type="character" w:customStyle="1" w:styleId="115">
    <w:name w:val="不明显参考1"/>
    <w:qFormat/>
    <w:uiPriority w:val="31"/>
    <w:rPr>
      <w:smallCaps/>
      <w:color w:val="C0504D"/>
      <w:u w:val="single"/>
    </w:rPr>
  </w:style>
  <w:style w:type="paragraph" w:customStyle="1" w:styleId="116">
    <w:name w:val="标准文件_示例后续"/>
    <w:basedOn w:val="1"/>
    <w:qFormat/>
    <w:uiPriority w:val="0"/>
    <w:pPr>
      <w:adjustRightInd/>
      <w:spacing w:line="240" w:lineRule="auto"/>
      <w:ind w:firstLine="200" w:firstLineChars="200"/>
    </w:pPr>
    <w:rPr>
      <w:sz w:val="18"/>
      <w:szCs w:val="24"/>
    </w:rPr>
  </w:style>
  <w:style w:type="paragraph" w:customStyle="1" w:styleId="117">
    <w:name w:val="标准文件_数字编号列项"/>
    <w:qFormat/>
    <w:uiPriority w:val="0"/>
    <w:pPr>
      <w:tabs>
        <w:tab w:val="left" w:pos="823"/>
      </w:tabs>
      <w:ind w:left="823" w:hanging="420"/>
      <w:jc w:val="both"/>
    </w:pPr>
    <w:rPr>
      <w:rFonts w:ascii="宋体" w:hAnsi="宋体" w:eastAsia="宋体" w:cs="Times New Roman"/>
      <w:sz w:val="21"/>
      <w:lang w:val="en-US" w:eastAsia="zh-CN" w:bidi="ar-SA"/>
    </w:rPr>
  </w:style>
  <w:style w:type="paragraph" w:customStyle="1" w:styleId="118">
    <w:name w:val="标准文件_四级条标题"/>
    <w:next w:val="7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19">
    <w:name w:val="脚注文本 Char"/>
    <w:link w:val="33"/>
    <w:qFormat/>
    <w:uiPriority w:val="0"/>
    <w:rPr>
      <w:rFonts w:ascii="宋体"/>
      <w:kern w:val="2"/>
      <w:sz w:val="18"/>
      <w:szCs w:val="18"/>
    </w:rPr>
  </w:style>
  <w:style w:type="paragraph" w:customStyle="1" w:styleId="120">
    <w:name w:val="标准文件_条文脚注"/>
    <w:basedOn w:val="33"/>
    <w:qFormat/>
    <w:uiPriority w:val="0"/>
    <w:pPr>
      <w:adjustRightInd w:val="0"/>
      <w:spacing w:line="240" w:lineRule="auto"/>
      <w:ind w:left="0" w:leftChars="0" w:firstLine="200" w:firstLineChars="200"/>
      <w:jc w:val="both"/>
    </w:pPr>
    <w:rPr>
      <w:rFonts w:hAnsi="宋体"/>
    </w:rPr>
  </w:style>
  <w:style w:type="paragraph" w:customStyle="1" w:styleId="121">
    <w:name w:val="标准文件_图表脚注"/>
    <w:basedOn w:val="1"/>
    <w:next w:val="76"/>
    <w:qFormat/>
    <w:uiPriority w:val="0"/>
    <w:pPr>
      <w:tabs>
        <w:tab w:val="left" w:pos="539"/>
      </w:tabs>
      <w:spacing w:line="240" w:lineRule="auto"/>
      <w:ind w:left="539" w:hanging="119"/>
      <w:jc w:val="left"/>
    </w:pPr>
    <w:rPr>
      <w:rFonts w:ascii="宋体" w:hAnsi="宋体"/>
      <w:sz w:val="18"/>
    </w:rPr>
  </w:style>
  <w:style w:type="character" w:customStyle="1" w:styleId="122">
    <w:name w:val="标准文件_图表脚注内容"/>
    <w:qFormat/>
    <w:uiPriority w:val="0"/>
    <w:rPr>
      <w:rFonts w:ascii="宋体" w:hAnsi="宋体" w:eastAsia="宋体" w:cs="Times New Roman"/>
      <w:spacing w:val="0"/>
      <w:sz w:val="18"/>
      <w:vertAlign w:val="superscript"/>
    </w:rPr>
  </w:style>
  <w:style w:type="paragraph" w:customStyle="1" w:styleId="123">
    <w:name w:val="标准文件_五级条标题"/>
    <w:next w:val="7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24">
    <w:name w:val="标准文件_章标题"/>
    <w:next w:val="7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25">
    <w:name w:val="标准文件_一级条标题"/>
    <w:basedOn w:val="124"/>
    <w:next w:val="76"/>
    <w:qFormat/>
    <w:uiPriority w:val="0"/>
    <w:pPr>
      <w:numPr>
        <w:ilvl w:val="2"/>
      </w:numPr>
      <w:spacing w:beforeLines="50" w:afterLines="50"/>
      <w:outlineLvl w:val="1"/>
    </w:pPr>
  </w:style>
  <w:style w:type="paragraph" w:customStyle="1" w:styleId="126">
    <w:name w:val="标准文件_一致程度"/>
    <w:basedOn w:val="1"/>
    <w:qFormat/>
    <w:uiPriority w:val="0"/>
    <w:pPr>
      <w:spacing w:line="440" w:lineRule="exact"/>
      <w:jc w:val="center"/>
    </w:pPr>
    <w:rPr>
      <w:sz w:val="28"/>
    </w:rPr>
  </w:style>
  <w:style w:type="paragraph" w:customStyle="1" w:styleId="12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28">
    <w:name w:val="标准文件_英文图表脚注"/>
    <w:basedOn w:val="75"/>
    <w:qFormat/>
    <w:uiPriority w:val="0"/>
    <w:pPr>
      <w:widowControl/>
      <w:adjustRightInd/>
      <w:snapToGrid/>
      <w:spacing w:line="240" w:lineRule="auto"/>
      <w:ind w:left="79" w:hanging="79" w:hangingChars="80"/>
    </w:pPr>
    <w:rPr>
      <w:rFonts w:ascii="宋体" w:hAnsi="宋体"/>
    </w:rPr>
  </w:style>
  <w:style w:type="paragraph" w:customStyle="1" w:styleId="129">
    <w:name w:val="标准文件_数字编号列项（二级）"/>
    <w:qFormat/>
    <w:uiPriority w:val="0"/>
    <w:pPr>
      <w:numPr>
        <w:ilvl w:val="1"/>
        <w:numId w:val="7"/>
      </w:numPr>
      <w:tabs>
        <w:tab w:val="left" w:pos="851"/>
      </w:tabs>
      <w:jc w:val="both"/>
    </w:pPr>
    <w:rPr>
      <w:rFonts w:ascii="宋体" w:hAnsi="Times New Roman" w:eastAsia="宋体" w:cs="Times New Roman"/>
      <w:sz w:val="21"/>
      <w:lang w:val="en-US" w:eastAsia="zh-CN" w:bidi="ar-SA"/>
    </w:rPr>
  </w:style>
  <w:style w:type="paragraph" w:customStyle="1" w:styleId="130">
    <w:name w:val="标准文件_英文注："/>
    <w:basedOn w:val="1"/>
    <w:next w:val="76"/>
    <w:qFormat/>
    <w:uiPriority w:val="0"/>
    <w:pPr>
      <w:tabs>
        <w:tab w:val="left" w:pos="420"/>
        <w:tab w:val="left" w:pos="845"/>
      </w:tabs>
      <w:autoSpaceDE w:val="0"/>
      <w:autoSpaceDN w:val="0"/>
      <w:spacing w:line="240" w:lineRule="auto"/>
      <w:ind w:left="-102" w:firstLine="419"/>
    </w:pPr>
    <w:rPr>
      <w:rFonts w:ascii="宋体" w:hAnsi="宋体"/>
      <w:kern w:val="0"/>
      <w:sz w:val="18"/>
      <w:szCs w:val="20"/>
    </w:rPr>
  </w:style>
  <w:style w:type="paragraph" w:customStyle="1" w:styleId="131">
    <w:name w:val="标准文件_英文注×："/>
    <w:basedOn w:val="1"/>
    <w:qFormat/>
    <w:uiPriority w:val="0"/>
    <w:pPr>
      <w:tabs>
        <w:tab w:val="left" w:pos="210"/>
        <w:tab w:val="left" w:pos="760"/>
      </w:tabs>
      <w:autoSpaceDE w:val="0"/>
      <w:autoSpaceDN w:val="0"/>
      <w:spacing w:line="240" w:lineRule="auto"/>
      <w:ind w:left="760" w:hanging="284"/>
    </w:pPr>
    <w:rPr>
      <w:rFonts w:ascii="宋体" w:hAnsi="宋体"/>
      <w:kern w:val="0"/>
      <w:szCs w:val="20"/>
    </w:rPr>
  </w:style>
  <w:style w:type="paragraph" w:customStyle="1" w:styleId="132">
    <w:name w:val="标准文件_正文表标题"/>
    <w:next w:val="76"/>
    <w:qFormat/>
    <w:uiPriority w:val="0"/>
    <w:pPr>
      <w:numPr>
        <w:ilvl w:val="0"/>
        <w:numId w:val="8"/>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33">
    <w:name w:val="标准文件_正文公式"/>
    <w:basedOn w:val="1"/>
    <w:next w:val="75"/>
    <w:qFormat/>
    <w:uiPriority w:val="0"/>
    <w:pPr>
      <w:tabs>
        <w:tab w:val="center" w:pos="4678"/>
        <w:tab w:val="right" w:leader="middleDot" w:pos="9356"/>
      </w:tabs>
      <w:spacing w:line="240" w:lineRule="auto"/>
    </w:pPr>
    <w:rPr>
      <w:rFonts w:ascii="宋体" w:hAnsi="宋体"/>
    </w:rPr>
  </w:style>
  <w:style w:type="paragraph" w:customStyle="1" w:styleId="134">
    <w:name w:val="标准文件_正文图标题"/>
    <w:next w:val="76"/>
    <w:qFormat/>
    <w:uiPriority w:val="0"/>
    <w:pPr>
      <w:numPr>
        <w:ilvl w:val="0"/>
        <w:numId w:val="9"/>
      </w:numPr>
      <w:spacing w:beforeLines="50" w:afterLines="50"/>
      <w:jc w:val="center"/>
    </w:pPr>
    <w:rPr>
      <w:rFonts w:ascii="黑体" w:hAnsi="Times New Roman" w:eastAsia="黑体" w:cs="Times New Roman"/>
      <w:sz w:val="21"/>
      <w:lang w:val="en-US" w:eastAsia="zh-CN" w:bidi="ar-SA"/>
    </w:rPr>
  </w:style>
  <w:style w:type="paragraph" w:customStyle="1" w:styleId="135">
    <w:name w:val="标准文件_正文英文表标题"/>
    <w:next w:val="76"/>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36">
    <w:name w:val="标准文件_正文英文图标题"/>
    <w:next w:val="76"/>
    <w:qFormat/>
    <w:uiPriority w:val="0"/>
    <w:pPr>
      <w:numPr>
        <w:ilvl w:val="0"/>
        <w:numId w:val="11"/>
      </w:numPr>
      <w:jc w:val="center"/>
    </w:pPr>
    <w:rPr>
      <w:rFonts w:ascii="黑体" w:hAnsi="Times New Roman" w:eastAsia="黑体" w:cs="Times New Roman"/>
      <w:sz w:val="21"/>
      <w:lang w:val="en-US" w:eastAsia="zh-CN" w:bidi="ar-SA"/>
    </w:rPr>
  </w:style>
  <w:style w:type="paragraph" w:customStyle="1" w:styleId="137">
    <w:name w:val="标准文件_编号列项（三级）"/>
    <w:qFormat/>
    <w:uiPriority w:val="0"/>
    <w:pPr>
      <w:numPr>
        <w:ilvl w:val="2"/>
        <w:numId w:val="7"/>
      </w:numPr>
      <w:tabs>
        <w:tab w:val="left" w:pos="851"/>
      </w:tabs>
    </w:pPr>
    <w:rPr>
      <w:rFonts w:ascii="宋体" w:hAnsi="Times New Roman" w:eastAsia="宋体" w:cs="Times New Roman"/>
      <w:sz w:val="21"/>
      <w:lang w:val="en-US" w:eastAsia="zh-CN" w:bidi="ar-SA"/>
    </w:rPr>
  </w:style>
  <w:style w:type="paragraph" w:customStyle="1" w:styleId="138">
    <w:name w:val="二级无标题条"/>
    <w:basedOn w:val="1"/>
    <w:qFormat/>
    <w:uiPriority w:val="0"/>
    <w:pPr>
      <w:numPr>
        <w:ilvl w:val="3"/>
        <w:numId w:val="12"/>
      </w:numPr>
      <w:adjustRightInd/>
      <w:spacing w:line="240" w:lineRule="auto"/>
    </w:pPr>
    <w:rPr>
      <w:rFonts w:ascii="宋体" w:hAnsi="宋体"/>
      <w:szCs w:val="24"/>
    </w:rPr>
  </w:style>
  <w:style w:type="paragraph" w:customStyle="1" w:styleId="139">
    <w:name w:val="发布部门"/>
    <w:next w:val="7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4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4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4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4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4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4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47">
    <w:name w:val="封面正文"/>
    <w:qFormat/>
    <w:uiPriority w:val="0"/>
    <w:pPr>
      <w:jc w:val="both"/>
    </w:pPr>
    <w:rPr>
      <w:rFonts w:ascii="Times New Roman" w:hAnsi="Times New Roman" w:eastAsia="宋体" w:cs="Times New Roman"/>
      <w:lang w:val="en-US" w:eastAsia="zh-CN" w:bidi="ar-SA"/>
    </w:rPr>
  </w:style>
  <w:style w:type="paragraph" w:customStyle="1" w:styleId="148">
    <w:name w:val="附录二级无标题条"/>
    <w:basedOn w:val="1"/>
    <w:next w:val="7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49">
    <w:name w:val="附录三级无标题条"/>
    <w:basedOn w:val="148"/>
    <w:next w:val="76"/>
    <w:qFormat/>
    <w:uiPriority w:val="0"/>
    <w:pPr>
      <w:outlineLvl w:val="4"/>
    </w:pPr>
  </w:style>
  <w:style w:type="paragraph" w:customStyle="1" w:styleId="150">
    <w:name w:val="附录四级无标题条"/>
    <w:basedOn w:val="149"/>
    <w:next w:val="76"/>
    <w:qFormat/>
    <w:uiPriority w:val="0"/>
    <w:pPr>
      <w:outlineLvl w:val="5"/>
    </w:pPr>
  </w:style>
  <w:style w:type="paragraph" w:customStyle="1" w:styleId="151">
    <w:name w:val="附录图"/>
    <w:next w:val="7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52">
    <w:name w:val="标准文件_一级项"/>
    <w:qFormat/>
    <w:uiPriority w:val="0"/>
    <w:pPr>
      <w:tabs>
        <w:tab w:val="left" w:pos="851"/>
      </w:tabs>
      <w:ind w:left="851" w:hanging="426"/>
    </w:pPr>
    <w:rPr>
      <w:rFonts w:ascii="宋体" w:hAnsi="Times New Roman" w:eastAsia="宋体" w:cs="Times New Roman"/>
      <w:sz w:val="21"/>
      <w:lang w:val="en-US" w:eastAsia="zh-CN" w:bidi="ar-SA"/>
    </w:rPr>
  </w:style>
  <w:style w:type="paragraph" w:customStyle="1" w:styleId="153">
    <w:name w:val="附录五级无标题条"/>
    <w:basedOn w:val="150"/>
    <w:next w:val="76"/>
    <w:qFormat/>
    <w:uiPriority w:val="0"/>
    <w:pPr>
      <w:outlineLvl w:val="6"/>
    </w:pPr>
  </w:style>
  <w:style w:type="paragraph" w:customStyle="1" w:styleId="154">
    <w:name w:val="附录性质"/>
    <w:basedOn w:val="1"/>
    <w:qFormat/>
    <w:uiPriority w:val="0"/>
    <w:pPr>
      <w:widowControl/>
      <w:adjustRightInd/>
      <w:jc w:val="center"/>
    </w:pPr>
    <w:rPr>
      <w:rFonts w:ascii="黑体" w:eastAsia="黑体"/>
    </w:rPr>
  </w:style>
  <w:style w:type="paragraph" w:customStyle="1" w:styleId="155">
    <w:name w:val="附录一级无标题条"/>
    <w:basedOn w:val="107"/>
    <w:next w:val="76"/>
    <w:qFormat/>
    <w:uiPriority w:val="0"/>
    <w:pPr>
      <w:autoSpaceDN w:val="0"/>
      <w:outlineLvl w:val="2"/>
    </w:pPr>
    <w:rPr>
      <w:rFonts w:ascii="宋体" w:hAnsi="宋体" w:eastAsia="宋体"/>
    </w:rPr>
  </w:style>
  <w:style w:type="character" w:customStyle="1" w:styleId="156">
    <w:name w:val="个人答复风格"/>
    <w:qFormat/>
    <w:uiPriority w:val="0"/>
    <w:rPr>
      <w:rFonts w:ascii="Arial" w:hAnsi="Arial" w:eastAsia="宋体" w:cs="Arial"/>
      <w:color w:val="auto"/>
      <w:spacing w:val="0"/>
      <w:sz w:val="20"/>
    </w:rPr>
  </w:style>
  <w:style w:type="character" w:customStyle="1" w:styleId="157">
    <w:name w:val="个人撰写风格"/>
    <w:qFormat/>
    <w:uiPriority w:val="0"/>
    <w:rPr>
      <w:rFonts w:ascii="Arial" w:hAnsi="Arial" w:eastAsia="宋体" w:cs="Arial"/>
      <w:color w:val="auto"/>
      <w:spacing w:val="0"/>
      <w:sz w:val="20"/>
    </w:rPr>
  </w:style>
  <w:style w:type="paragraph" w:customStyle="1" w:styleId="15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59">
    <w:name w:val="列项——"/>
    <w:qFormat/>
    <w:uiPriority w:val="0"/>
    <w:pPr>
      <w:widowControl w:val="0"/>
      <w:numPr>
        <w:ilvl w:val="0"/>
        <w:numId w:val="13"/>
      </w:numPr>
      <w:jc w:val="both"/>
    </w:pPr>
    <w:rPr>
      <w:rFonts w:ascii="宋体" w:hAnsi="宋体" w:eastAsia="宋体" w:cs="Times New Roman"/>
      <w:sz w:val="21"/>
      <w:lang w:val="en-US" w:eastAsia="zh-CN" w:bidi="ar-SA"/>
    </w:rPr>
  </w:style>
  <w:style w:type="paragraph" w:customStyle="1" w:styleId="160">
    <w:name w:val="列项·"/>
    <w:basedOn w:val="76"/>
    <w:qFormat/>
    <w:uiPriority w:val="0"/>
    <w:pPr>
      <w:tabs>
        <w:tab w:val="left" w:pos="840"/>
      </w:tabs>
    </w:pPr>
  </w:style>
  <w:style w:type="paragraph" w:customStyle="1" w:styleId="16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62">
    <w:name w:val="目录 21"/>
    <w:basedOn w:val="1"/>
    <w:next w:val="1"/>
    <w:semiHidden/>
    <w:qFormat/>
    <w:uiPriority w:val="0"/>
    <w:pPr>
      <w:adjustRightInd/>
      <w:spacing w:line="240" w:lineRule="auto"/>
      <w:jc w:val="left"/>
    </w:pPr>
    <w:rPr>
      <w:bCs/>
      <w:iCs/>
    </w:rPr>
  </w:style>
  <w:style w:type="paragraph" w:customStyle="1" w:styleId="163">
    <w:name w:val="目录 31"/>
    <w:basedOn w:val="1"/>
    <w:next w:val="1"/>
    <w:semiHidden/>
    <w:qFormat/>
    <w:uiPriority w:val="0"/>
    <w:pPr>
      <w:spacing w:line="240" w:lineRule="auto"/>
    </w:pPr>
    <w:rPr>
      <w:rFonts w:ascii="宋体" w:hAnsi="宋体"/>
      <w:iCs/>
    </w:rPr>
  </w:style>
  <w:style w:type="paragraph" w:customStyle="1" w:styleId="164">
    <w:name w:val="目录 41"/>
    <w:basedOn w:val="1"/>
    <w:next w:val="1"/>
    <w:semiHidden/>
    <w:qFormat/>
    <w:uiPriority w:val="0"/>
    <w:pPr>
      <w:adjustRightInd/>
      <w:spacing w:line="240" w:lineRule="auto"/>
      <w:jc w:val="left"/>
    </w:pPr>
  </w:style>
  <w:style w:type="paragraph" w:customStyle="1" w:styleId="165">
    <w:name w:val="目录 51"/>
    <w:basedOn w:val="1"/>
    <w:next w:val="1"/>
    <w:semiHidden/>
    <w:qFormat/>
    <w:uiPriority w:val="0"/>
    <w:pPr>
      <w:spacing w:line="240" w:lineRule="auto"/>
    </w:pPr>
    <w:rPr>
      <w:rFonts w:ascii="宋体" w:hAnsi="宋体"/>
    </w:rPr>
  </w:style>
  <w:style w:type="paragraph" w:customStyle="1" w:styleId="166">
    <w:name w:val="目录 61"/>
    <w:basedOn w:val="1"/>
    <w:next w:val="1"/>
    <w:semiHidden/>
    <w:qFormat/>
    <w:uiPriority w:val="0"/>
    <w:pPr>
      <w:adjustRightInd/>
      <w:spacing w:line="240" w:lineRule="auto"/>
      <w:jc w:val="left"/>
    </w:pPr>
  </w:style>
  <w:style w:type="paragraph" w:customStyle="1" w:styleId="167">
    <w:name w:val="目录 71"/>
    <w:basedOn w:val="166"/>
    <w:semiHidden/>
    <w:qFormat/>
    <w:uiPriority w:val="0"/>
    <w:pPr>
      <w:ind w:left="1260"/>
    </w:pPr>
  </w:style>
  <w:style w:type="paragraph" w:customStyle="1" w:styleId="168">
    <w:name w:val="目录 81"/>
    <w:basedOn w:val="167"/>
    <w:semiHidden/>
    <w:qFormat/>
    <w:uiPriority w:val="0"/>
    <w:pPr>
      <w:ind w:left="1470"/>
    </w:pPr>
  </w:style>
  <w:style w:type="paragraph" w:customStyle="1" w:styleId="169">
    <w:name w:val="目录 91"/>
    <w:basedOn w:val="168"/>
    <w:semiHidden/>
    <w:qFormat/>
    <w:uiPriority w:val="0"/>
    <w:pPr>
      <w:ind w:left="1680"/>
    </w:pPr>
  </w:style>
  <w:style w:type="paragraph" w:customStyle="1" w:styleId="17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71">
    <w:name w:val="其他发布部门"/>
    <w:basedOn w:val="139"/>
    <w:qFormat/>
    <w:uiPriority w:val="0"/>
    <w:pPr>
      <w:spacing w:line="0" w:lineRule="atLeast"/>
    </w:pPr>
    <w:rPr>
      <w:rFonts w:ascii="黑体" w:eastAsia="黑体"/>
      <w:b w:val="0"/>
    </w:rPr>
  </w:style>
  <w:style w:type="paragraph" w:customStyle="1" w:styleId="17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73">
    <w:name w:val="三级无标题条"/>
    <w:basedOn w:val="1"/>
    <w:qFormat/>
    <w:uiPriority w:val="0"/>
    <w:pPr>
      <w:numPr>
        <w:ilvl w:val="4"/>
        <w:numId w:val="12"/>
      </w:numPr>
      <w:adjustRightInd/>
      <w:spacing w:line="240" w:lineRule="auto"/>
    </w:pPr>
    <w:rPr>
      <w:rFonts w:ascii="宋体" w:hAnsi="宋体"/>
      <w:szCs w:val="24"/>
    </w:rPr>
  </w:style>
  <w:style w:type="paragraph" w:customStyle="1" w:styleId="174">
    <w:name w:val="实施日期"/>
    <w:basedOn w:val="140"/>
    <w:qFormat/>
    <w:uiPriority w:val="0"/>
    <w:pPr>
      <w:framePr w:hSpace="0" w:xAlign="right"/>
      <w:jc w:val="right"/>
    </w:pPr>
  </w:style>
  <w:style w:type="paragraph" w:customStyle="1" w:styleId="175">
    <w:name w:val="四级无标题条"/>
    <w:basedOn w:val="1"/>
    <w:qFormat/>
    <w:uiPriority w:val="0"/>
    <w:pPr>
      <w:numPr>
        <w:ilvl w:val="5"/>
        <w:numId w:val="12"/>
      </w:numPr>
      <w:adjustRightInd/>
      <w:spacing w:line="240" w:lineRule="auto"/>
    </w:pPr>
    <w:rPr>
      <w:rFonts w:ascii="宋体" w:hAnsi="宋体"/>
      <w:szCs w:val="24"/>
    </w:rPr>
  </w:style>
  <w:style w:type="paragraph" w:customStyle="1" w:styleId="17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7">
    <w:name w:val="无标题条"/>
    <w:next w:val="76"/>
    <w:qFormat/>
    <w:uiPriority w:val="0"/>
    <w:pPr>
      <w:jc w:val="both"/>
    </w:pPr>
    <w:rPr>
      <w:rFonts w:ascii="宋体" w:hAnsi="宋体" w:eastAsia="宋体" w:cs="Times New Roman"/>
      <w:sz w:val="21"/>
      <w:lang w:val="en-US" w:eastAsia="zh-CN" w:bidi="ar-SA"/>
    </w:rPr>
  </w:style>
  <w:style w:type="paragraph" w:customStyle="1" w:styleId="178">
    <w:name w:val="五级无标题条"/>
    <w:basedOn w:val="1"/>
    <w:qFormat/>
    <w:uiPriority w:val="0"/>
    <w:pPr>
      <w:numPr>
        <w:ilvl w:val="6"/>
        <w:numId w:val="12"/>
      </w:numPr>
      <w:adjustRightInd/>
    </w:pPr>
    <w:rPr>
      <w:szCs w:val="24"/>
    </w:rPr>
  </w:style>
  <w:style w:type="paragraph" w:customStyle="1" w:styleId="179">
    <w:name w:val="一级无标题条"/>
    <w:basedOn w:val="1"/>
    <w:qFormat/>
    <w:uiPriority w:val="0"/>
    <w:pPr>
      <w:numPr>
        <w:ilvl w:val="2"/>
        <w:numId w:val="12"/>
      </w:numPr>
      <w:adjustRightInd/>
      <w:spacing w:before="10" w:after="10" w:line="240" w:lineRule="auto"/>
    </w:pPr>
    <w:rPr>
      <w:rFonts w:ascii="宋体" w:hAnsi="宋体"/>
      <w:szCs w:val="24"/>
    </w:rPr>
  </w:style>
  <w:style w:type="paragraph" w:customStyle="1" w:styleId="18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81">
    <w:name w:val="注×:后续"/>
    <w:basedOn w:val="180"/>
    <w:qFormat/>
    <w:uiPriority w:val="0"/>
    <w:pPr>
      <w:ind w:left="1406" w:leftChars="0" w:hanging="499" w:firstLineChars="0"/>
    </w:pPr>
  </w:style>
  <w:style w:type="paragraph" w:customStyle="1" w:styleId="182">
    <w:name w:val="标准文件_一级无标题"/>
    <w:basedOn w:val="125"/>
    <w:qFormat/>
    <w:uiPriority w:val="0"/>
    <w:pPr>
      <w:spacing w:beforeLines="0" w:afterLines="0"/>
      <w:outlineLvl w:val="9"/>
    </w:pPr>
    <w:rPr>
      <w:rFonts w:ascii="宋体" w:eastAsia="宋体"/>
    </w:rPr>
  </w:style>
  <w:style w:type="paragraph" w:customStyle="1" w:styleId="183">
    <w:name w:val="标准文件_五级无标题"/>
    <w:basedOn w:val="123"/>
    <w:qFormat/>
    <w:uiPriority w:val="0"/>
    <w:pPr>
      <w:spacing w:beforeLines="0" w:afterLines="0"/>
      <w:outlineLvl w:val="9"/>
    </w:pPr>
    <w:rPr>
      <w:rFonts w:ascii="宋体" w:eastAsia="宋体"/>
    </w:rPr>
  </w:style>
  <w:style w:type="paragraph" w:customStyle="1" w:styleId="184">
    <w:name w:val="标准文件_三级无标题"/>
    <w:basedOn w:val="114"/>
    <w:qFormat/>
    <w:uiPriority w:val="0"/>
    <w:pPr>
      <w:spacing w:beforeLines="0" w:afterLines="0"/>
      <w:outlineLvl w:val="9"/>
    </w:pPr>
    <w:rPr>
      <w:rFonts w:ascii="宋体" w:eastAsia="宋体"/>
    </w:rPr>
  </w:style>
  <w:style w:type="paragraph" w:customStyle="1" w:styleId="185">
    <w:name w:val="标准文件_二级无标题"/>
    <w:basedOn w:val="85"/>
    <w:qFormat/>
    <w:uiPriority w:val="0"/>
    <w:pPr>
      <w:spacing w:beforeLines="0" w:afterLines="0"/>
      <w:outlineLvl w:val="9"/>
    </w:pPr>
    <w:rPr>
      <w:rFonts w:ascii="宋体" w:eastAsia="宋体"/>
    </w:rPr>
  </w:style>
  <w:style w:type="paragraph" w:customStyle="1" w:styleId="186">
    <w:name w:val="标准_四级无标题"/>
    <w:basedOn w:val="118"/>
    <w:next w:val="76"/>
    <w:qFormat/>
    <w:uiPriority w:val="0"/>
    <w:rPr>
      <w:rFonts w:eastAsia="宋体"/>
    </w:rPr>
  </w:style>
  <w:style w:type="paragraph" w:customStyle="1" w:styleId="187">
    <w:name w:val="标准文件_四级无标题"/>
    <w:basedOn w:val="118"/>
    <w:qFormat/>
    <w:uiPriority w:val="0"/>
    <w:pPr>
      <w:spacing w:beforeLines="0" w:afterLines="0"/>
      <w:outlineLvl w:val="9"/>
    </w:pPr>
    <w:rPr>
      <w:rFonts w:ascii="宋体" w:hAnsi="黑体" w:eastAsia="宋体"/>
      <w:szCs w:val="52"/>
    </w:rPr>
  </w:style>
  <w:style w:type="paragraph" w:customStyle="1" w:styleId="188">
    <w:name w:val="标准文件_大写罗马数字编号列项"/>
    <w:basedOn w:val="76"/>
    <w:qFormat/>
    <w:uiPriority w:val="0"/>
    <w:pPr>
      <w:numPr>
        <w:ilvl w:val="0"/>
        <w:numId w:val="14"/>
      </w:numPr>
      <w:ind w:firstLine="0" w:firstLineChars="0"/>
    </w:pPr>
    <w:rPr>
      <w:rFonts w:ascii="Times New Roman" w:cs="Arial"/>
      <w:szCs w:val="28"/>
    </w:rPr>
  </w:style>
  <w:style w:type="paragraph" w:customStyle="1" w:styleId="189">
    <w:name w:val="标准文件_小写罗马数字编号列项"/>
    <w:basedOn w:val="76"/>
    <w:qFormat/>
    <w:uiPriority w:val="0"/>
    <w:pPr>
      <w:tabs>
        <w:tab w:val="left" w:pos="851"/>
      </w:tabs>
      <w:ind w:left="851" w:firstLine="0" w:firstLineChars="0"/>
    </w:pPr>
    <w:rPr>
      <w:rFonts w:cs="Arial"/>
      <w:szCs w:val="28"/>
    </w:rPr>
  </w:style>
  <w:style w:type="paragraph" w:customStyle="1" w:styleId="190">
    <w:name w:val="标准文件_附录标题"/>
    <w:basedOn w:val="96"/>
    <w:qFormat/>
    <w:uiPriority w:val="0"/>
    <w:pPr>
      <w:spacing w:after="280"/>
      <w:outlineLvl w:val="9"/>
    </w:pPr>
  </w:style>
  <w:style w:type="paragraph" w:customStyle="1" w:styleId="191">
    <w:name w:val="标准文件_二级项"/>
    <w:qFormat/>
    <w:uiPriority w:val="0"/>
    <w:rPr>
      <w:rFonts w:ascii="宋体" w:hAnsi="Times New Roman" w:eastAsia="宋体" w:cs="Times New Roman"/>
      <w:sz w:val="21"/>
      <w:lang w:val="en-US" w:eastAsia="zh-CN" w:bidi="ar-SA"/>
    </w:rPr>
  </w:style>
  <w:style w:type="paragraph" w:customStyle="1" w:styleId="192">
    <w:name w:val="标准文件_三级项"/>
    <w:basedOn w:val="1"/>
    <w:qFormat/>
    <w:uiPriority w:val="0"/>
    <w:pPr>
      <w:numPr>
        <w:ilvl w:val="2"/>
        <w:numId w:val="15"/>
      </w:numPr>
      <w:spacing w:line="536870612" w:lineRule="auto"/>
    </w:pPr>
    <w:rPr>
      <w:rFonts w:ascii="Times New Roman" w:hAnsi="Times New Roman"/>
    </w:rPr>
  </w:style>
  <w:style w:type="paragraph" w:customStyle="1" w:styleId="193">
    <w:name w:val="图表脚注说明"/>
    <w:basedOn w:val="1"/>
    <w:next w:val="76"/>
    <w:qFormat/>
    <w:uiPriority w:val="0"/>
    <w:pPr>
      <w:numPr>
        <w:ilvl w:val="0"/>
        <w:numId w:val="16"/>
      </w:numPr>
      <w:adjustRightInd/>
      <w:spacing w:line="240" w:lineRule="auto"/>
    </w:pPr>
    <w:rPr>
      <w:rFonts w:ascii="宋体" w:hAnsi="Times New Roman"/>
      <w:sz w:val="18"/>
      <w:szCs w:val="18"/>
    </w:rPr>
  </w:style>
  <w:style w:type="paragraph" w:customStyle="1" w:styleId="194">
    <w:name w:val="标准文件_字母编号列项（一级）"/>
    <w:qFormat/>
    <w:uiPriority w:val="0"/>
    <w:pPr>
      <w:numPr>
        <w:ilvl w:val="0"/>
        <w:numId w:val="7"/>
      </w:numPr>
      <w:jc w:val="both"/>
    </w:pPr>
    <w:rPr>
      <w:rFonts w:ascii="宋体" w:hAnsi="Times New Roman" w:eastAsia="宋体" w:cs="Times New Roman"/>
      <w:sz w:val="21"/>
      <w:lang w:val="en-US" w:eastAsia="zh-CN" w:bidi="ar-SA"/>
    </w:rPr>
  </w:style>
  <w:style w:type="paragraph" w:customStyle="1" w:styleId="195">
    <w:name w:val="标准文件_索引字母"/>
    <w:next w:val="76"/>
    <w:qFormat/>
    <w:uiPriority w:val="0"/>
    <w:pPr>
      <w:jc w:val="center"/>
    </w:pPr>
    <w:rPr>
      <w:rFonts w:ascii="宋体" w:hAnsi="宋体" w:eastAsia="Times New Roman" w:cs="Times New Roman"/>
      <w:b/>
      <w:kern w:val="2"/>
      <w:sz w:val="21"/>
      <w:lang w:val="en-US" w:eastAsia="zh-CN" w:bidi="ar-SA"/>
    </w:rPr>
  </w:style>
  <w:style w:type="paragraph" w:customStyle="1" w:styleId="196">
    <w:name w:val="标准文件_附录前"/>
    <w:next w:val="7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9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98">
    <w:name w:val="标准文件_表格"/>
    <w:basedOn w:val="76"/>
    <w:qFormat/>
    <w:uiPriority w:val="0"/>
    <w:pPr>
      <w:ind w:firstLine="0" w:firstLineChars="0"/>
      <w:jc w:val="center"/>
    </w:pPr>
    <w:rPr>
      <w:sz w:val="18"/>
    </w:rPr>
  </w:style>
  <w:style w:type="paragraph" w:customStyle="1" w:styleId="199">
    <w:name w:val="标准文件_注："/>
    <w:next w:val="76"/>
    <w:qFormat/>
    <w:uiPriority w:val="0"/>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200">
    <w:name w:val="标准文件_注×："/>
    <w:qFormat/>
    <w:uiPriority w:val="0"/>
    <w:pPr>
      <w:widowControl w:val="0"/>
      <w:numPr>
        <w:ilvl w:val="0"/>
        <w:numId w:val="18"/>
      </w:numPr>
      <w:autoSpaceDE w:val="0"/>
      <w:autoSpaceDN w:val="0"/>
      <w:jc w:val="both"/>
    </w:pPr>
    <w:rPr>
      <w:rFonts w:ascii="宋体" w:hAnsi="Times New Roman" w:eastAsia="宋体" w:cs="Times New Roman"/>
      <w:sz w:val="18"/>
      <w:szCs w:val="18"/>
      <w:lang w:val="en-US" w:eastAsia="zh-CN" w:bidi="ar-SA"/>
    </w:rPr>
  </w:style>
  <w:style w:type="paragraph" w:customStyle="1" w:styleId="201">
    <w:name w:val="标准文件_示例："/>
    <w:next w:val="202"/>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202">
    <w:name w:val="标准文件_示例内容"/>
    <w:basedOn w:val="76"/>
    <w:qFormat/>
    <w:uiPriority w:val="0"/>
    <w:pPr>
      <w:ind w:firstLine="420"/>
    </w:pPr>
    <w:rPr>
      <w:sz w:val="18"/>
    </w:rPr>
  </w:style>
  <w:style w:type="paragraph" w:customStyle="1" w:styleId="203">
    <w:name w:val="标准文件_示例×："/>
    <w:basedOn w:val="1"/>
    <w:next w:val="202"/>
    <w:qFormat/>
    <w:uiPriority w:val="0"/>
    <w:pPr>
      <w:widowControl/>
      <w:adjustRightInd/>
      <w:spacing w:line="240" w:lineRule="auto"/>
      <w:ind w:firstLine="363"/>
    </w:pPr>
    <w:rPr>
      <w:rFonts w:ascii="宋体" w:hAnsi="Times New Roman"/>
      <w:kern w:val="0"/>
      <w:sz w:val="18"/>
      <w:szCs w:val="18"/>
    </w:rPr>
  </w:style>
  <w:style w:type="character" w:customStyle="1" w:styleId="204">
    <w:name w:val="标准文件_段 Char"/>
    <w:link w:val="76"/>
    <w:qFormat/>
    <w:uiPriority w:val="0"/>
    <w:rPr>
      <w:rFonts w:ascii="宋体" w:hAnsi="Times New Roman"/>
      <w:sz w:val="21"/>
    </w:rPr>
  </w:style>
  <w:style w:type="paragraph" w:customStyle="1" w:styleId="205">
    <w:name w:val="标准文件_表格续"/>
    <w:basedOn w:val="76"/>
    <w:next w:val="76"/>
    <w:qFormat/>
    <w:uiPriority w:val="0"/>
    <w:pPr>
      <w:jc w:val="center"/>
    </w:pPr>
    <w:rPr>
      <w:rFonts w:ascii="黑体" w:hAnsi="黑体" w:eastAsia="黑体"/>
    </w:rPr>
  </w:style>
  <w:style w:type="character" w:styleId="206">
    <w:name w:val="Placeholder Text"/>
    <w:basedOn w:val="46"/>
    <w:semiHidden/>
    <w:qFormat/>
    <w:uiPriority w:val="99"/>
    <w:rPr>
      <w:color w:val="808080"/>
    </w:rPr>
  </w:style>
  <w:style w:type="paragraph" w:customStyle="1" w:styleId="207">
    <w:name w:val="标准文件_二级项2"/>
    <w:basedOn w:val="76"/>
    <w:qFormat/>
    <w:uiPriority w:val="0"/>
    <w:pPr>
      <w:ind w:left="851" w:firstLine="0" w:firstLineChars="0"/>
    </w:pPr>
  </w:style>
  <w:style w:type="paragraph" w:customStyle="1" w:styleId="208">
    <w:name w:val="标准文件_三级项2"/>
    <w:basedOn w:val="76"/>
    <w:qFormat/>
    <w:uiPriority w:val="0"/>
    <w:pPr>
      <w:spacing w:line="300" w:lineRule="exact"/>
      <w:ind w:left="851" w:firstLine="0" w:firstLineChars="0"/>
    </w:pPr>
    <w:rPr>
      <w:rFonts w:ascii="Times New Roman"/>
    </w:rPr>
  </w:style>
  <w:style w:type="paragraph" w:customStyle="1" w:styleId="209">
    <w:name w:val="标准文件_一级项2"/>
    <w:basedOn w:val="76"/>
    <w:qFormat/>
    <w:uiPriority w:val="0"/>
    <w:pPr>
      <w:spacing w:line="300" w:lineRule="exact"/>
      <w:ind w:left="851" w:firstLine="0" w:firstLineChars="0"/>
    </w:pPr>
    <w:rPr>
      <w:rFonts w:ascii="Times New Roman"/>
    </w:rPr>
  </w:style>
  <w:style w:type="paragraph" w:customStyle="1" w:styleId="210">
    <w:name w:val="标准文件_提示"/>
    <w:basedOn w:val="76"/>
    <w:next w:val="76"/>
    <w:qFormat/>
    <w:uiPriority w:val="0"/>
    <w:pPr>
      <w:ind w:firstLine="420"/>
    </w:pPr>
    <w:rPr>
      <w:rFonts w:ascii="黑体" w:eastAsia="黑体"/>
    </w:rPr>
  </w:style>
  <w:style w:type="character" w:customStyle="1" w:styleId="211">
    <w:name w:val="标准文件_来源"/>
    <w:basedOn w:val="46"/>
    <w:qFormat/>
    <w:uiPriority w:val="1"/>
    <w:rPr>
      <w:rFonts w:eastAsia="宋体"/>
      <w:sz w:val="21"/>
    </w:rPr>
  </w:style>
  <w:style w:type="paragraph" w:customStyle="1" w:styleId="21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13">
    <w:name w:val="其他发布日期"/>
    <w:basedOn w:val="140"/>
    <w:qFormat/>
    <w:uiPriority w:val="0"/>
    <w:pPr>
      <w:framePr w:w="3997" w:h="471" w:hRule="exact" w:hSpace="0" w:vSpace="181" w:vAnchor="page" w:hAnchor="page" w:x="1419" w:y="14097"/>
    </w:pPr>
  </w:style>
  <w:style w:type="paragraph" w:customStyle="1" w:styleId="214">
    <w:name w:val="其他实施日期"/>
    <w:basedOn w:val="174"/>
    <w:qFormat/>
    <w:uiPriority w:val="0"/>
    <w:pPr>
      <w:framePr w:w="3997" w:h="471" w:hRule="exact" w:vSpace="181" w:vAnchor="page" w:hAnchor="page" w:x="7089" w:y="14097"/>
    </w:pPr>
  </w:style>
  <w:style w:type="paragraph" w:customStyle="1" w:styleId="215">
    <w:name w:val="标准文件_文件编号"/>
    <w:basedOn w:val="7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16">
    <w:name w:val="标准文件_替换文件编号"/>
    <w:basedOn w:val="215"/>
    <w:qFormat/>
    <w:uiPriority w:val="0"/>
    <w:pPr>
      <w:spacing w:before="57"/>
    </w:pPr>
    <w:rPr>
      <w:sz w:val="21"/>
    </w:rPr>
  </w:style>
  <w:style w:type="paragraph" w:customStyle="1" w:styleId="217">
    <w:name w:val="标准文件_文件名称"/>
    <w:basedOn w:val="76"/>
    <w:next w:val="7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18">
    <w:name w:val="标准文件_附录图标号"/>
    <w:basedOn w:val="76"/>
    <w:next w:val="76"/>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219">
    <w:name w:val="标准文件_附录表标号"/>
    <w:basedOn w:val="76"/>
    <w:next w:val="76"/>
    <w:qFormat/>
    <w:uiPriority w:val="0"/>
    <w:pPr>
      <w:numPr>
        <w:ilvl w:val="0"/>
        <w:numId w:val="3"/>
      </w:numPr>
      <w:spacing w:line="14" w:lineRule="exact"/>
      <w:ind w:firstLine="0" w:firstLineChars="0"/>
      <w:jc w:val="center"/>
    </w:pPr>
    <w:rPr>
      <w:rFonts w:eastAsia="黑体"/>
      <w:vanish/>
      <w:sz w:val="2"/>
    </w:rPr>
  </w:style>
  <w:style w:type="paragraph" w:customStyle="1" w:styleId="220">
    <w:name w:val="标准文件_引言一级条标题"/>
    <w:basedOn w:val="76"/>
    <w:next w:val="76"/>
    <w:qFormat/>
    <w:uiPriority w:val="0"/>
    <w:pPr>
      <w:numPr>
        <w:ilvl w:val="1"/>
        <w:numId w:val="6"/>
      </w:numPr>
      <w:spacing w:beforeLines="50" w:afterLines="50"/>
      <w:ind w:firstLineChars="0"/>
    </w:pPr>
    <w:rPr>
      <w:rFonts w:ascii="黑体" w:eastAsia="黑体"/>
    </w:rPr>
  </w:style>
  <w:style w:type="paragraph" w:customStyle="1" w:styleId="221">
    <w:name w:val="标准文件_引言二级条标题"/>
    <w:basedOn w:val="76"/>
    <w:next w:val="76"/>
    <w:qFormat/>
    <w:uiPriority w:val="0"/>
    <w:pPr>
      <w:numPr>
        <w:ilvl w:val="2"/>
        <w:numId w:val="6"/>
      </w:numPr>
      <w:spacing w:beforeLines="50" w:afterLines="50"/>
      <w:ind w:firstLineChars="0"/>
    </w:pPr>
    <w:rPr>
      <w:rFonts w:ascii="黑体" w:eastAsia="黑体"/>
    </w:rPr>
  </w:style>
  <w:style w:type="paragraph" w:customStyle="1" w:styleId="222">
    <w:name w:val="标准文件_引言三级条标题"/>
    <w:basedOn w:val="76"/>
    <w:next w:val="76"/>
    <w:qFormat/>
    <w:uiPriority w:val="0"/>
    <w:pPr>
      <w:numPr>
        <w:ilvl w:val="3"/>
        <w:numId w:val="6"/>
      </w:numPr>
      <w:spacing w:beforeLines="50" w:afterLines="50"/>
      <w:ind w:firstLineChars="0"/>
    </w:pPr>
    <w:rPr>
      <w:rFonts w:ascii="黑体" w:eastAsia="黑体"/>
    </w:rPr>
  </w:style>
  <w:style w:type="paragraph" w:customStyle="1" w:styleId="223">
    <w:name w:val="标准文件_引言四级条标题"/>
    <w:basedOn w:val="76"/>
    <w:next w:val="76"/>
    <w:qFormat/>
    <w:uiPriority w:val="0"/>
    <w:pPr>
      <w:numPr>
        <w:ilvl w:val="4"/>
        <w:numId w:val="6"/>
      </w:numPr>
      <w:spacing w:beforeLines="50" w:afterLines="50"/>
      <w:ind w:firstLineChars="0"/>
    </w:pPr>
    <w:rPr>
      <w:rFonts w:ascii="黑体" w:eastAsia="黑体"/>
    </w:rPr>
  </w:style>
  <w:style w:type="paragraph" w:customStyle="1" w:styleId="224">
    <w:name w:val="标准文件_引言五级条标题"/>
    <w:basedOn w:val="76"/>
    <w:next w:val="76"/>
    <w:qFormat/>
    <w:uiPriority w:val="0"/>
    <w:pPr>
      <w:numPr>
        <w:ilvl w:val="5"/>
        <w:numId w:val="6"/>
      </w:numPr>
      <w:spacing w:beforeLines="50" w:afterLines="50"/>
      <w:ind w:firstLineChars="0"/>
    </w:pPr>
    <w:rPr>
      <w:rFonts w:ascii="黑体" w:eastAsia="黑体"/>
    </w:rPr>
  </w:style>
  <w:style w:type="paragraph" w:customStyle="1" w:styleId="225">
    <w:name w:val="标准文件_注后"/>
    <w:basedOn w:val="76"/>
    <w:qFormat/>
    <w:uiPriority w:val="0"/>
    <w:pPr>
      <w:ind w:left="811" w:firstLine="0" w:firstLineChars="0"/>
    </w:pPr>
    <w:rPr>
      <w:sz w:val="18"/>
    </w:rPr>
  </w:style>
  <w:style w:type="paragraph" w:customStyle="1" w:styleId="226">
    <w:name w:val="标准文件_注X后"/>
    <w:basedOn w:val="76"/>
    <w:qFormat/>
    <w:uiPriority w:val="0"/>
    <w:pPr>
      <w:ind w:left="811" w:firstLine="0" w:firstLineChars="0"/>
    </w:pPr>
    <w:rPr>
      <w:sz w:val="18"/>
    </w:rPr>
  </w:style>
  <w:style w:type="paragraph" w:customStyle="1" w:styleId="227">
    <w:name w:val="标准文件_示例后"/>
    <w:basedOn w:val="76"/>
    <w:qFormat/>
    <w:uiPriority w:val="0"/>
    <w:pPr>
      <w:ind w:left="964" w:firstLine="0" w:firstLineChars="0"/>
    </w:pPr>
    <w:rPr>
      <w:sz w:val="18"/>
    </w:rPr>
  </w:style>
  <w:style w:type="paragraph" w:customStyle="1" w:styleId="228">
    <w:name w:val="标准文件_示例X后"/>
    <w:basedOn w:val="76"/>
    <w:link w:val="229"/>
    <w:qFormat/>
    <w:uiPriority w:val="0"/>
    <w:pPr>
      <w:ind w:left="1049" w:firstLine="0" w:firstLineChars="0"/>
    </w:pPr>
    <w:rPr>
      <w:sz w:val="18"/>
    </w:rPr>
  </w:style>
  <w:style w:type="character" w:customStyle="1" w:styleId="229">
    <w:name w:val="标准文件_示例X后 字符"/>
    <w:basedOn w:val="204"/>
    <w:link w:val="228"/>
    <w:qFormat/>
    <w:uiPriority w:val="0"/>
    <w:rPr>
      <w:rFonts w:ascii="宋体" w:hAnsi="Times New Roman"/>
      <w:sz w:val="18"/>
    </w:rPr>
  </w:style>
  <w:style w:type="paragraph" w:customStyle="1" w:styleId="230">
    <w:name w:val="标准文件_索引项"/>
    <w:basedOn w:val="76"/>
    <w:next w:val="76"/>
    <w:qFormat/>
    <w:uiPriority w:val="0"/>
    <w:pPr>
      <w:tabs>
        <w:tab w:val="right" w:leader="dot" w:pos="9356"/>
      </w:tabs>
      <w:ind w:left="210" w:hanging="210" w:firstLineChars="0"/>
      <w:jc w:val="left"/>
    </w:pPr>
  </w:style>
  <w:style w:type="paragraph" w:customStyle="1" w:styleId="231">
    <w:name w:val="标准文件_附录一级无标题"/>
    <w:basedOn w:val="98"/>
    <w:qFormat/>
    <w:uiPriority w:val="0"/>
    <w:pPr>
      <w:spacing w:beforeLines="0" w:afterLines="0" w:line="276" w:lineRule="auto"/>
      <w:outlineLvl w:val="9"/>
    </w:pPr>
    <w:rPr>
      <w:rFonts w:ascii="宋体" w:eastAsia="宋体"/>
    </w:rPr>
  </w:style>
  <w:style w:type="paragraph" w:customStyle="1" w:styleId="232">
    <w:name w:val="标准文件_附录二级无标题"/>
    <w:basedOn w:val="99"/>
    <w:qFormat/>
    <w:uiPriority w:val="0"/>
    <w:pPr>
      <w:spacing w:beforeLines="0" w:afterLines="0" w:line="276" w:lineRule="auto"/>
      <w:outlineLvl w:val="9"/>
    </w:pPr>
    <w:rPr>
      <w:rFonts w:ascii="宋体" w:eastAsia="宋体"/>
    </w:rPr>
  </w:style>
  <w:style w:type="paragraph" w:customStyle="1" w:styleId="233">
    <w:name w:val="标准文件_附录三级无标题"/>
    <w:basedOn w:val="101"/>
    <w:qFormat/>
    <w:uiPriority w:val="0"/>
    <w:pPr>
      <w:spacing w:beforeLines="0" w:afterLines="0" w:line="276" w:lineRule="auto"/>
      <w:outlineLvl w:val="9"/>
    </w:pPr>
    <w:rPr>
      <w:rFonts w:ascii="宋体" w:eastAsia="宋体"/>
    </w:rPr>
  </w:style>
  <w:style w:type="paragraph" w:customStyle="1" w:styleId="234">
    <w:name w:val="标准文件_附录四级无标题"/>
    <w:basedOn w:val="102"/>
    <w:qFormat/>
    <w:uiPriority w:val="0"/>
    <w:pPr>
      <w:spacing w:beforeLines="0" w:afterLines="0" w:line="276" w:lineRule="auto"/>
      <w:outlineLvl w:val="9"/>
    </w:pPr>
    <w:rPr>
      <w:rFonts w:ascii="宋体" w:eastAsia="宋体"/>
    </w:rPr>
  </w:style>
  <w:style w:type="paragraph" w:customStyle="1" w:styleId="235">
    <w:name w:val="标准文件_附录五级无标题"/>
    <w:basedOn w:val="104"/>
    <w:qFormat/>
    <w:uiPriority w:val="0"/>
    <w:pPr>
      <w:spacing w:beforeLines="0" w:afterLines="0" w:line="276" w:lineRule="auto"/>
      <w:outlineLvl w:val="9"/>
    </w:pPr>
    <w:rPr>
      <w:rFonts w:ascii="宋体" w:eastAsia="宋体"/>
    </w:rPr>
  </w:style>
  <w:style w:type="paragraph" w:customStyle="1" w:styleId="236">
    <w:name w:val="标准文件_引言一级无标题"/>
    <w:basedOn w:val="220"/>
    <w:next w:val="76"/>
    <w:qFormat/>
    <w:uiPriority w:val="0"/>
    <w:pPr>
      <w:spacing w:beforeLines="0" w:afterLines="0" w:line="276" w:lineRule="auto"/>
    </w:pPr>
    <w:rPr>
      <w:rFonts w:ascii="宋体" w:eastAsia="宋体"/>
    </w:rPr>
  </w:style>
  <w:style w:type="paragraph" w:customStyle="1" w:styleId="237">
    <w:name w:val="标准文件_引言二级无标题"/>
    <w:basedOn w:val="221"/>
    <w:next w:val="76"/>
    <w:qFormat/>
    <w:uiPriority w:val="0"/>
    <w:pPr>
      <w:spacing w:beforeLines="0" w:afterLines="0" w:line="276" w:lineRule="auto"/>
    </w:pPr>
    <w:rPr>
      <w:rFonts w:ascii="宋体" w:eastAsia="宋体"/>
    </w:rPr>
  </w:style>
  <w:style w:type="paragraph" w:customStyle="1" w:styleId="238">
    <w:name w:val="标准文件_引言三级无标题"/>
    <w:basedOn w:val="222"/>
    <w:qFormat/>
    <w:uiPriority w:val="0"/>
    <w:pPr>
      <w:spacing w:beforeLines="0" w:afterLines="0" w:line="276" w:lineRule="auto"/>
    </w:pPr>
    <w:rPr>
      <w:rFonts w:ascii="宋体" w:eastAsia="宋体"/>
    </w:rPr>
  </w:style>
  <w:style w:type="paragraph" w:customStyle="1" w:styleId="239">
    <w:name w:val="标准文件_引言四级无标题"/>
    <w:basedOn w:val="223"/>
    <w:next w:val="76"/>
    <w:qFormat/>
    <w:uiPriority w:val="0"/>
    <w:pPr>
      <w:spacing w:beforeLines="0" w:afterLines="0" w:line="276" w:lineRule="auto"/>
    </w:pPr>
    <w:rPr>
      <w:rFonts w:ascii="宋体" w:eastAsia="宋体"/>
    </w:rPr>
  </w:style>
  <w:style w:type="paragraph" w:customStyle="1" w:styleId="240">
    <w:name w:val="标准文件_引言五级无标题"/>
    <w:basedOn w:val="224"/>
    <w:next w:val="76"/>
    <w:qFormat/>
    <w:uiPriority w:val="0"/>
    <w:pPr>
      <w:spacing w:beforeLines="0" w:afterLines="0" w:line="276" w:lineRule="auto"/>
    </w:pPr>
    <w:rPr>
      <w:rFonts w:ascii="宋体" w:eastAsia="宋体"/>
    </w:rPr>
  </w:style>
  <w:style w:type="paragraph" w:customStyle="1" w:styleId="241">
    <w:name w:val="标准文件_索引标题"/>
    <w:basedOn w:val="83"/>
    <w:next w:val="76"/>
    <w:qFormat/>
    <w:uiPriority w:val="0"/>
    <w:rPr>
      <w:rFonts w:hAnsi="黑体"/>
    </w:rPr>
  </w:style>
  <w:style w:type="paragraph" w:customStyle="1" w:styleId="242">
    <w:name w:val="标准文件_脚注内容"/>
    <w:basedOn w:val="76"/>
    <w:qFormat/>
    <w:uiPriority w:val="0"/>
    <w:pPr>
      <w:ind w:left="400" w:leftChars="200" w:hanging="200" w:hangingChars="200"/>
    </w:pPr>
    <w:rPr>
      <w:sz w:val="15"/>
    </w:rPr>
  </w:style>
  <w:style w:type="paragraph" w:customStyle="1" w:styleId="243">
    <w:name w:val="标准文件_术语条一"/>
    <w:basedOn w:val="182"/>
    <w:next w:val="76"/>
    <w:qFormat/>
    <w:uiPriority w:val="0"/>
  </w:style>
  <w:style w:type="paragraph" w:customStyle="1" w:styleId="244">
    <w:name w:val="标准文件_术语条二"/>
    <w:basedOn w:val="185"/>
    <w:next w:val="76"/>
    <w:qFormat/>
    <w:uiPriority w:val="0"/>
  </w:style>
  <w:style w:type="paragraph" w:customStyle="1" w:styleId="245">
    <w:name w:val="标准文件_术语条三"/>
    <w:basedOn w:val="184"/>
    <w:next w:val="76"/>
    <w:qFormat/>
    <w:uiPriority w:val="0"/>
  </w:style>
  <w:style w:type="paragraph" w:customStyle="1" w:styleId="246">
    <w:name w:val="标准文件_术语条四"/>
    <w:basedOn w:val="187"/>
    <w:next w:val="76"/>
    <w:qFormat/>
    <w:uiPriority w:val="0"/>
  </w:style>
  <w:style w:type="paragraph" w:customStyle="1" w:styleId="247">
    <w:name w:val="标准文件_术语条五"/>
    <w:basedOn w:val="183"/>
    <w:next w:val="76"/>
    <w:qFormat/>
    <w:uiPriority w:val="0"/>
  </w:style>
  <w:style w:type="paragraph" w:customStyle="1" w:styleId="24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9">
    <w:name w:val="发布"/>
    <w:basedOn w:val="46"/>
    <w:qFormat/>
    <w:uiPriority w:val="0"/>
    <w:rPr>
      <w:rFonts w:ascii="黑体" w:eastAsia="黑体"/>
      <w:spacing w:val="85"/>
      <w:w w:val="100"/>
      <w:position w:val="3"/>
      <w:sz w:val="28"/>
      <w:szCs w:val="28"/>
    </w:rPr>
  </w:style>
  <w:style w:type="paragraph" w:customStyle="1" w:styleId="250">
    <w:name w:val="一级条标题"/>
    <w:next w:val="1"/>
    <w:qFormat/>
    <w:uiPriority w:val="0"/>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251">
    <w:name w:val="二级条标题"/>
    <w:basedOn w:val="250"/>
    <w:next w:val="1"/>
    <w:qFormat/>
    <w:uiPriority w:val="0"/>
    <w:pPr>
      <w:numPr>
        <w:ilvl w:val="2"/>
      </w:numPr>
      <w:spacing w:before="50" w:after="50"/>
      <w:outlineLvl w:val="3"/>
    </w:pPr>
  </w:style>
  <w:style w:type="character" w:customStyle="1" w:styleId="252">
    <w:name w:val="正文缩进 Char"/>
    <w:link w:val="13"/>
    <w:qFormat/>
    <w:locked/>
    <w:uiPriority w:val="0"/>
    <w:rPr>
      <w:kern w:val="2"/>
      <w:sz w:val="21"/>
      <w:szCs w:val="21"/>
    </w:rPr>
  </w:style>
  <w:style w:type="character" w:customStyle="1" w:styleId="253">
    <w:name w:val="文档结构图 Char"/>
    <w:basedOn w:val="46"/>
    <w:link w:val="16"/>
    <w:semiHidden/>
    <w:qFormat/>
    <w:uiPriority w:val="0"/>
    <w:rPr>
      <w:rFonts w:ascii="Times New Roman" w:hAnsi="Times New Roman"/>
      <w:kern w:val="2"/>
      <w:sz w:val="21"/>
      <w:szCs w:val="24"/>
      <w:shd w:val="clear" w:color="auto" w:fill="000080"/>
    </w:rPr>
  </w:style>
  <w:style w:type="character" w:customStyle="1" w:styleId="254">
    <w:name w:val="批注文字 Char"/>
    <w:basedOn w:val="46"/>
    <w:link w:val="17"/>
    <w:semiHidden/>
    <w:qFormat/>
    <w:uiPriority w:val="0"/>
    <w:rPr>
      <w:rFonts w:ascii="Times New Roman" w:hAnsi="Times New Roman"/>
      <w:kern w:val="2"/>
      <w:sz w:val="21"/>
      <w:szCs w:val="24"/>
    </w:rPr>
  </w:style>
  <w:style w:type="character" w:customStyle="1" w:styleId="255">
    <w:name w:val="尾注文本 Char"/>
    <w:basedOn w:val="46"/>
    <w:link w:val="25"/>
    <w:semiHidden/>
    <w:qFormat/>
    <w:uiPriority w:val="0"/>
    <w:rPr>
      <w:rFonts w:ascii="Times New Roman" w:hAnsi="Times New Roman"/>
      <w:kern w:val="2"/>
      <w:sz w:val="21"/>
      <w:szCs w:val="24"/>
    </w:rPr>
  </w:style>
  <w:style w:type="paragraph" w:customStyle="1" w:styleId="256">
    <w:name w:val="段"/>
    <w:link w:val="25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57">
    <w:name w:val="段 Char"/>
    <w:basedOn w:val="46"/>
    <w:link w:val="256"/>
    <w:qFormat/>
    <w:uiPriority w:val="0"/>
    <w:rPr>
      <w:rFonts w:ascii="宋体" w:hAnsi="Times New Roman"/>
      <w:sz w:val="21"/>
    </w:rPr>
  </w:style>
  <w:style w:type="character" w:customStyle="1" w:styleId="258">
    <w:name w:val="批注主题 Char"/>
    <w:basedOn w:val="254"/>
    <w:link w:val="43"/>
    <w:semiHidden/>
    <w:qFormat/>
    <w:uiPriority w:val="0"/>
    <w:rPr>
      <w:rFonts w:ascii="Times New Roman" w:hAnsi="Times New Roman"/>
      <w:b/>
      <w:bCs/>
      <w:kern w:val="2"/>
      <w:sz w:val="21"/>
      <w:szCs w:val="21"/>
    </w:rPr>
  </w:style>
  <w:style w:type="paragraph" w:customStyle="1" w:styleId="25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6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61">
    <w:name w:val="章标题"/>
    <w:next w:val="256"/>
    <w:qFormat/>
    <w:uiPriority w:val="0"/>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26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63">
    <w:name w:val="列项——（一级）"/>
    <w:qFormat/>
    <w:uiPriority w:val="0"/>
    <w:pPr>
      <w:widowControl w:val="0"/>
      <w:numPr>
        <w:ilvl w:val="0"/>
        <w:numId w:val="19"/>
      </w:numPr>
      <w:jc w:val="both"/>
    </w:pPr>
    <w:rPr>
      <w:rFonts w:ascii="宋体" w:hAnsi="Times New Roman" w:eastAsia="宋体" w:cs="Times New Roman"/>
      <w:sz w:val="21"/>
      <w:lang w:val="en-US" w:eastAsia="zh-CN" w:bidi="ar-SA"/>
    </w:rPr>
  </w:style>
  <w:style w:type="paragraph" w:customStyle="1" w:styleId="264">
    <w:name w:val="列项●（二级）"/>
    <w:qFormat/>
    <w:uiPriority w:val="0"/>
    <w:pPr>
      <w:numPr>
        <w:ilvl w:val="1"/>
        <w:numId w:val="19"/>
      </w:numPr>
      <w:tabs>
        <w:tab w:val="left" w:pos="760"/>
        <w:tab w:val="left" w:pos="840"/>
      </w:tabs>
      <w:jc w:val="both"/>
    </w:pPr>
    <w:rPr>
      <w:rFonts w:ascii="宋体" w:hAnsi="Times New Roman" w:eastAsia="宋体" w:cs="Times New Roman"/>
      <w:sz w:val="21"/>
      <w:lang w:val="en-US" w:eastAsia="zh-CN" w:bidi="ar-SA"/>
    </w:rPr>
  </w:style>
  <w:style w:type="paragraph" w:customStyle="1" w:styleId="265">
    <w:name w:val="目次、标准名称标题"/>
    <w:basedOn w:val="1"/>
    <w:next w:val="256"/>
    <w:qFormat/>
    <w:uiPriority w:val="0"/>
    <w:pPr>
      <w:keepNext/>
      <w:pageBreakBefore/>
      <w:widowControl/>
      <w:shd w:val="clear" w:color="FFFFFF" w:fill="FFFFFF"/>
      <w:adjustRightInd/>
      <w:spacing w:before="640" w:after="560" w:line="460" w:lineRule="exact"/>
      <w:jc w:val="center"/>
      <w:outlineLvl w:val="0"/>
    </w:pPr>
    <w:rPr>
      <w:rFonts w:ascii="黑体" w:hAnsi="Times New Roman" w:eastAsia="黑体"/>
      <w:kern w:val="0"/>
      <w:sz w:val="32"/>
      <w:szCs w:val="20"/>
    </w:rPr>
  </w:style>
  <w:style w:type="paragraph" w:customStyle="1" w:styleId="266">
    <w:name w:val="三级条标题"/>
    <w:basedOn w:val="251"/>
    <w:next w:val="256"/>
    <w:qFormat/>
    <w:uiPriority w:val="0"/>
    <w:pPr>
      <w:numPr>
        <w:ilvl w:val="0"/>
        <w:numId w:val="0"/>
      </w:numPr>
      <w:outlineLvl w:val="4"/>
    </w:pPr>
  </w:style>
  <w:style w:type="paragraph" w:customStyle="1" w:styleId="267">
    <w:name w:val="示例"/>
    <w:next w:val="268"/>
    <w:qFormat/>
    <w:uiPriority w:val="0"/>
    <w:pPr>
      <w:widowControl w:val="0"/>
      <w:numPr>
        <w:ilvl w:val="0"/>
        <w:numId w:val="20"/>
      </w:numPr>
      <w:jc w:val="both"/>
    </w:pPr>
    <w:rPr>
      <w:rFonts w:ascii="宋体" w:hAnsi="Times New Roman" w:eastAsia="宋体" w:cs="Times New Roman"/>
      <w:sz w:val="18"/>
      <w:szCs w:val="18"/>
      <w:lang w:val="en-US" w:eastAsia="zh-CN" w:bidi="ar-SA"/>
    </w:rPr>
  </w:style>
  <w:style w:type="paragraph" w:customStyle="1" w:styleId="26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69">
    <w:name w:val="数字编号列项（二级）"/>
    <w:qFormat/>
    <w:uiPriority w:val="0"/>
    <w:pPr>
      <w:numPr>
        <w:ilvl w:val="1"/>
        <w:numId w:val="21"/>
      </w:numPr>
      <w:tabs>
        <w:tab w:val="left" w:pos="1259"/>
      </w:tabs>
      <w:jc w:val="both"/>
    </w:pPr>
    <w:rPr>
      <w:rFonts w:ascii="宋体" w:hAnsi="Times New Roman" w:eastAsia="宋体" w:cs="Times New Roman"/>
      <w:sz w:val="21"/>
      <w:lang w:val="en-US" w:eastAsia="zh-CN" w:bidi="ar-SA"/>
    </w:rPr>
  </w:style>
  <w:style w:type="paragraph" w:customStyle="1" w:styleId="270">
    <w:name w:val="四级条标题"/>
    <w:basedOn w:val="266"/>
    <w:next w:val="256"/>
    <w:qFormat/>
    <w:uiPriority w:val="0"/>
    <w:pPr>
      <w:numPr>
        <w:ilvl w:val="4"/>
        <w:numId w:val="4"/>
      </w:numPr>
      <w:outlineLvl w:val="5"/>
    </w:pPr>
  </w:style>
  <w:style w:type="paragraph" w:customStyle="1" w:styleId="271">
    <w:name w:val="五级条标题"/>
    <w:basedOn w:val="270"/>
    <w:next w:val="256"/>
    <w:qFormat/>
    <w:uiPriority w:val="0"/>
    <w:pPr>
      <w:numPr>
        <w:ilvl w:val="5"/>
      </w:numPr>
      <w:outlineLvl w:val="6"/>
    </w:pPr>
  </w:style>
  <w:style w:type="paragraph" w:customStyle="1" w:styleId="272">
    <w:name w:val="注："/>
    <w:next w:val="256"/>
    <w:qFormat/>
    <w:uiPriority w:val="0"/>
    <w:pPr>
      <w:widowControl w:val="0"/>
      <w:numPr>
        <w:ilvl w:val="0"/>
        <w:numId w:val="22"/>
      </w:numPr>
      <w:autoSpaceDE w:val="0"/>
      <w:autoSpaceDN w:val="0"/>
      <w:jc w:val="both"/>
    </w:pPr>
    <w:rPr>
      <w:rFonts w:ascii="宋体" w:hAnsi="Times New Roman" w:eastAsia="宋体" w:cs="Times New Roman"/>
      <w:sz w:val="18"/>
      <w:szCs w:val="18"/>
      <w:lang w:val="en-US" w:eastAsia="zh-CN" w:bidi="ar-SA"/>
    </w:rPr>
  </w:style>
  <w:style w:type="paragraph" w:customStyle="1" w:styleId="273">
    <w:name w:val="注×："/>
    <w:qFormat/>
    <w:uiPriority w:val="0"/>
    <w:pPr>
      <w:widowControl w:val="0"/>
      <w:numPr>
        <w:ilvl w:val="0"/>
        <w:numId w:val="23"/>
      </w:numPr>
      <w:autoSpaceDE w:val="0"/>
      <w:autoSpaceDN w:val="0"/>
      <w:jc w:val="both"/>
    </w:pPr>
    <w:rPr>
      <w:rFonts w:ascii="宋体" w:hAnsi="Times New Roman" w:eastAsia="宋体" w:cs="Times New Roman"/>
      <w:sz w:val="18"/>
      <w:szCs w:val="18"/>
      <w:lang w:val="en-US" w:eastAsia="zh-CN" w:bidi="ar-SA"/>
    </w:rPr>
  </w:style>
  <w:style w:type="paragraph" w:customStyle="1" w:styleId="274">
    <w:name w:val="字母编号列项（一级）"/>
    <w:qFormat/>
    <w:uiPriority w:val="0"/>
    <w:pPr>
      <w:numPr>
        <w:ilvl w:val="0"/>
        <w:numId w:val="21"/>
      </w:numPr>
      <w:tabs>
        <w:tab w:val="left" w:pos="839"/>
      </w:tabs>
      <w:jc w:val="both"/>
    </w:pPr>
    <w:rPr>
      <w:rFonts w:ascii="宋体" w:hAnsi="Times New Roman" w:eastAsia="宋体" w:cs="Times New Roman"/>
      <w:sz w:val="21"/>
      <w:lang w:val="en-US" w:eastAsia="zh-CN" w:bidi="ar-SA"/>
    </w:rPr>
  </w:style>
  <w:style w:type="paragraph" w:customStyle="1" w:styleId="275">
    <w:name w:val="列项◆（三级）"/>
    <w:basedOn w:val="1"/>
    <w:qFormat/>
    <w:uiPriority w:val="0"/>
    <w:pPr>
      <w:numPr>
        <w:ilvl w:val="2"/>
        <w:numId w:val="19"/>
      </w:numPr>
      <w:tabs>
        <w:tab w:val="left" w:pos="1678"/>
      </w:tabs>
      <w:adjustRightInd/>
      <w:spacing w:line="240" w:lineRule="auto"/>
    </w:pPr>
    <w:rPr>
      <w:rFonts w:ascii="宋体" w:hAnsi="Times New Roman"/>
    </w:rPr>
  </w:style>
  <w:style w:type="paragraph" w:customStyle="1" w:styleId="276">
    <w:name w:val="编号列项（三级）"/>
    <w:qFormat/>
    <w:uiPriority w:val="0"/>
    <w:pPr>
      <w:numPr>
        <w:ilvl w:val="2"/>
        <w:numId w:val="21"/>
      </w:numPr>
      <w:tabs>
        <w:tab w:val="left" w:pos="0"/>
      </w:tabs>
    </w:pPr>
    <w:rPr>
      <w:rFonts w:ascii="宋体" w:hAnsi="Times New Roman" w:eastAsia="宋体" w:cs="Times New Roman"/>
      <w:sz w:val="21"/>
      <w:lang w:val="en-US" w:eastAsia="zh-CN" w:bidi="ar-SA"/>
    </w:rPr>
  </w:style>
  <w:style w:type="paragraph" w:customStyle="1" w:styleId="277">
    <w:name w:val="示例×："/>
    <w:basedOn w:val="261"/>
    <w:qFormat/>
    <w:uiPriority w:val="0"/>
    <w:pPr>
      <w:numPr>
        <w:ilvl w:val="0"/>
        <w:numId w:val="24"/>
      </w:numPr>
      <w:spacing w:beforeLines="0" w:afterLines="0"/>
      <w:outlineLvl w:val="9"/>
    </w:pPr>
    <w:rPr>
      <w:rFonts w:ascii="宋体" w:eastAsia="宋体"/>
      <w:sz w:val="18"/>
      <w:szCs w:val="18"/>
    </w:rPr>
  </w:style>
  <w:style w:type="paragraph" w:customStyle="1" w:styleId="278">
    <w:name w:val="二级无"/>
    <w:basedOn w:val="251"/>
    <w:qFormat/>
    <w:uiPriority w:val="0"/>
    <w:pPr>
      <w:spacing w:beforeLines="0" w:afterLines="0"/>
    </w:pPr>
    <w:rPr>
      <w:rFonts w:ascii="宋体" w:eastAsia="宋体"/>
    </w:rPr>
  </w:style>
  <w:style w:type="paragraph" w:customStyle="1" w:styleId="279">
    <w:name w:val="注：（正文）"/>
    <w:basedOn w:val="272"/>
    <w:next w:val="256"/>
    <w:qFormat/>
    <w:uiPriority w:val="0"/>
  </w:style>
  <w:style w:type="paragraph" w:customStyle="1" w:styleId="280">
    <w:name w:val="注×：（正文）"/>
    <w:qFormat/>
    <w:uiPriority w:val="0"/>
    <w:pPr>
      <w:numPr>
        <w:ilvl w:val="0"/>
        <w:numId w:val="25"/>
      </w:numPr>
      <w:jc w:val="both"/>
    </w:pPr>
    <w:rPr>
      <w:rFonts w:ascii="宋体" w:hAnsi="Times New Roman" w:eastAsia="宋体" w:cs="Times New Roman"/>
      <w:sz w:val="18"/>
      <w:szCs w:val="18"/>
      <w:lang w:val="en-US" w:eastAsia="zh-CN" w:bidi="ar-SA"/>
    </w:rPr>
  </w:style>
  <w:style w:type="paragraph" w:customStyle="1" w:styleId="28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82">
    <w:name w:val="标准书眉_偶数页"/>
    <w:basedOn w:val="260"/>
    <w:next w:val="1"/>
    <w:qFormat/>
    <w:uiPriority w:val="0"/>
    <w:pPr>
      <w:jc w:val="left"/>
    </w:pPr>
  </w:style>
  <w:style w:type="paragraph" w:customStyle="1" w:styleId="283">
    <w:name w:val="参考文献"/>
    <w:basedOn w:val="1"/>
    <w:next w:val="256"/>
    <w:qFormat/>
    <w:uiPriority w:val="0"/>
    <w:pPr>
      <w:keepNext/>
      <w:pageBreakBefore/>
      <w:widowControl/>
      <w:shd w:val="clear" w:color="FFFFFF" w:fill="FFFFFF"/>
      <w:adjustRightInd/>
      <w:spacing w:before="640" w:after="200" w:line="240" w:lineRule="auto"/>
      <w:jc w:val="center"/>
      <w:outlineLvl w:val="0"/>
    </w:pPr>
    <w:rPr>
      <w:rFonts w:ascii="黑体" w:hAnsi="Times New Roman" w:eastAsia="黑体"/>
      <w:kern w:val="0"/>
      <w:szCs w:val="20"/>
    </w:rPr>
  </w:style>
  <w:style w:type="paragraph" w:customStyle="1" w:styleId="284">
    <w:name w:val="参考文献、索引标题"/>
    <w:basedOn w:val="1"/>
    <w:next w:val="256"/>
    <w:qFormat/>
    <w:uiPriority w:val="0"/>
    <w:pPr>
      <w:keepNext/>
      <w:pageBreakBefore/>
      <w:widowControl/>
      <w:shd w:val="clear" w:color="FFFFFF" w:fill="FFFFFF"/>
      <w:adjustRightInd/>
      <w:spacing w:before="640" w:after="200" w:line="240" w:lineRule="auto"/>
      <w:jc w:val="center"/>
      <w:outlineLvl w:val="0"/>
    </w:pPr>
    <w:rPr>
      <w:rFonts w:ascii="黑体" w:hAnsi="Times New Roman" w:eastAsia="黑体"/>
      <w:kern w:val="0"/>
      <w:szCs w:val="20"/>
    </w:rPr>
  </w:style>
  <w:style w:type="paragraph" w:customStyle="1" w:styleId="28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86">
    <w:name w:val="附录标识"/>
    <w:basedOn w:val="1"/>
    <w:next w:val="256"/>
    <w:qFormat/>
    <w:uiPriority w:val="0"/>
    <w:pPr>
      <w:keepNext/>
      <w:widowControl/>
      <w:numPr>
        <w:ilvl w:val="0"/>
        <w:numId w:val="26"/>
      </w:numPr>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87">
    <w:name w:val="附录标题"/>
    <w:basedOn w:val="256"/>
    <w:next w:val="256"/>
    <w:qFormat/>
    <w:uiPriority w:val="0"/>
    <w:pPr>
      <w:ind w:firstLine="0" w:firstLineChars="0"/>
      <w:jc w:val="center"/>
    </w:pPr>
    <w:rPr>
      <w:rFonts w:ascii="黑体" w:eastAsia="黑体"/>
    </w:rPr>
  </w:style>
  <w:style w:type="paragraph" w:customStyle="1" w:styleId="288">
    <w:name w:val="附录表标号"/>
    <w:basedOn w:val="1"/>
    <w:next w:val="256"/>
    <w:qFormat/>
    <w:uiPriority w:val="0"/>
    <w:pPr>
      <w:numPr>
        <w:ilvl w:val="0"/>
        <w:numId w:val="27"/>
      </w:numPr>
      <w:adjustRightInd/>
      <w:spacing w:line="14" w:lineRule="exact"/>
      <w:ind w:left="811" w:hanging="448"/>
      <w:jc w:val="center"/>
      <w:outlineLvl w:val="0"/>
    </w:pPr>
    <w:rPr>
      <w:rFonts w:ascii="Times New Roman" w:hAnsi="Times New Roman"/>
      <w:color w:val="FFFFFF"/>
      <w:szCs w:val="24"/>
    </w:rPr>
  </w:style>
  <w:style w:type="paragraph" w:customStyle="1" w:styleId="289">
    <w:name w:val="附录表标题"/>
    <w:basedOn w:val="1"/>
    <w:next w:val="256"/>
    <w:qFormat/>
    <w:uiPriority w:val="0"/>
    <w:pPr>
      <w:numPr>
        <w:ilvl w:val="1"/>
        <w:numId w:val="27"/>
      </w:numPr>
      <w:tabs>
        <w:tab w:val="left" w:pos="180"/>
      </w:tabs>
      <w:adjustRightInd/>
      <w:spacing w:beforeLines="50" w:afterLines="50" w:line="240" w:lineRule="auto"/>
      <w:ind w:left="0" w:firstLine="0"/>
      <w:jc w:val="center"/>
    </w:pPr>
    <w:rPr>
      <w:rFonts w:ascii="黑体" w:hAnsi="Times New Roman" w:eastAsia="黑体"/>
    </w:rPr>
  </w:style>
  <w:style w:type="paragraph" w:customStyle="1" w:styleId="290">
    <w:name w:val="附录二级条标题"/>
    <w:basedOn w:val="1"/>
    <w:next w:val="256"/>
    <w:qFormat/>
    <w:uiPriority w:val="0"/>
    <w:pPr>
      <w:widowControl/>
      <w:numPr>
        <w:ilvl w:val="3"/>
        <w:numId w:val="26"/>
      </w:numPr>
      <w:tabs>
        <w:tab w:val="left" w:pos="360"/>
      </w:tabs>
      <w:wordWrap w:val="0"/>
      <w:overflowPunct w:val="0"/>
      <w:autoSpaceDE w:val="0"/>
      <w:autoSpaceDN w:val="0"/>
      <w:adjustRightInd/>
      <w:spacing w:beforeLines="50" w:afterLines="50" w:line="240" w:lineRule="auto"/>
      <w:textAlignment w:val="baseline"/>
      <w:outlineLvl w:val="3"/>
    </w:pPr>
    <w:rPr>
      <w:rFonts w:ascii="黑体" w:hAnsi="Times New Roman" w:eastAsia="黑体"/>
      <w:kern w:val="21"/>
      <w:szCs w:val="20"/>
    </w:rPr>
  </w:style>
  <w:style w:type="paragraph" w:customStyle="1" w:styleId="291">
    <w:name w:val="附录二级无"/>
    <w:basedOn w:val="290"/>
    <w:qFormat/>
    <w:uiPriority w:val="0"/>
    <w:pPr>
      <w:tabs>
        <w:tab w:val="clear" w:pos="360"/>
      </w:tabs>
      <w:spacing w:beforeLines="0" w:afterLines="0"/>
    </w:pPr>
    <w:rPr>
      <w:rFonts w:ascii="宋体" w:eastAsia="宋体"/>
      <w:szCs w:val="21"/>
    </w:rPr>
  </w:style>
  <w:style w:type="paragraph" w:customStyle="1" w:styleId="292">
    <w:name w:val="附录公式"/>
    <w:basedOn w:val="256"/>
    <w:next w:val="256"/>
    <w:link w:val="293"/>
    <w:qFormat/>
    <w:uiPriority w:val="0"/>
  </w:style>
  <w:style w:type="character" w:customStyle="1" w:styleId="293">
    <w:name w:val="附录公式 Char"/>
    <w:basedOn w:val="257"/>
    <w:link w:val="292"/>
    <w:qFormat/>
    <w:uiPriority w:val="0"/>
    <w:rPr>
      <w:rFonts w:ascii="宋体" w:hAnsi="Times New Roman"/>
      <w:sz w:val="21"/>
    </w:rPr>
  </w:style>
  <w:style w:type="paragraph" w:customStyle="1" w:styleId="294">
    <w:name w:val="附录公式编号制表符"/>
    <w:basedOn w:val="1"/>
    <w:next w:val="256"/>
    <w:qFormat/>
    <w:uiPriority w:val="0"/>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295">
    <w:name w:val="附录三级条标题"/>
    <w:basedOn w:val="290"/>
    <w:next w:val="256"/>
    <w:qFormat/>
    <w:uiPriority w:val="0"/>
    <w:pPr>
      <w:numPr>
        <w:ilvl w:val="4"/>
      </w:numPr>
      <w:outlineLvl w:val="4"/>
    </w:pPr>
  </w:style>
  <w:style w:type="paragraph" w:customStyle="1" w:styleId="296">
    <w:name w:val="附录三级无"/>
    <w:basedOn w:val="295"/>
    <w:qFormat/>
    <w:uiPriority w:val="0"/>
    <w:pPr>
      <w:tabs>
        <w:tab w:val="clear" w:pos="360"/>
      </w:tabs>
      <w:spacing w:beforeLines="0" w:afterLines="0"/>
    </w:pPr>
    <w:rPr>
      <w:rFonts w:ascii="宋体" w:eastAsia="宋体"/>
      <w:szCs w:val="21"/>
    </w:rPr>
  </w:style>
  <w:style w:type="paragraph" w:customStyle="1" w:styleId="297">
    <w:name w:val="附录数字编号列项（二级）"/>
    <w:qFormat/>
    <w:uiPriority w:val="0"/>
    <w:pPr>
      <w:numPr>
        <w:ilvl w:val="1"/>
        <w:numId w:val="28"/>
      </w:numPr>
      <w:tabs>
        <w:tab w:val="left" w:pos="840"/>
      </w:tabs>
    </w:pPr>
    <w:rPr>
      <w:rFonts w:ascii="宋体" w:hAnsi="Times New Roman" w:eastAsia="宋体" w:cs="Times New Roman"/>
      <w:sz w:val="21"/>
      <w:lang w:val="en-US" w:eastAsia="zh-CN" w:bidi="ar-SA"/>
    </w:rPr>
  </w:style>
  <w:style w:type="paragraph" w:customStyle="1" w:styleId="298">
    <w:name w:val="附录四级条标题"/>
    <w:basedOn w:val="295"/>
    <w:next w:val="256"/>
    <w:qFormat/>
    <w:uiPriority w:val="0"/>
    <w:pPr>
      <w:numPr>
        <w:ilvl w:val="5"/>
      </w:numPr>
      <w:outlineLvl w:val="5"/>
    </w:pPr>
  </w:style>
  <w:style w:type="paragraph" w:customStyle="1" w:styleId="299">
    <w:name w:val="附录四级无"/>
    <w:basedOn w:val="298"/>
    <w:qFormat/>
    <w:uiPriority w:val="0"/>
    <w:pPr>
      <w:tabs>
        <w:tab w:val="clear" w:pos="360"/>
      </w:tabs>
      <w:spacing w:beforeLines="0" w:afterLines="0"/>
    </w:pPr>
    <w:rPr>
      <w:rFonts w:ascii="宋体" w:eastAsia="宋体"/>
      <w:szCs w:val="21"/>
    </w:rPr>
  </w:style>
  <w:style w:type="paragraph" w:customStyle="1" w:styleId="300">
    <w:name w:val="附录图标号"/>
    <w:basedOn w:val="1"/>
    <w:qFormat/>
    <w:uiPriority w:val="0"/>
    <w:pPr>
      <w:keepNext/>
      <w:pageBreakBefore/>
      <w:widowControl/>
      <w:numPr>
        <w:ilvl w:val="0"/>
        <w:numId w:val="15"/>
      </w:numPr>
      <w:adjustRightInd/>
      <w:spacing w:line="14" w:lineRule="exact"/>
      <w:ind w:left="0" w:firstLine="363"/>
      <w:jc w:val="center"/>
      <w:outlineLvl w:val="0"/>
    </w:pPr>
    <w:rPr>
      <w:rFonts w:ascii="Times New Roman" w:hAnsi="Times New Roman"/>
      <w:color w:val="FFFFFF"/>
      <w:szCs w:val="24"/>
    </w:rPr>
  </w:style>
  <w:style w:type="paragraph" w:customStyle="1" w:styleId="301">
    <w:name w:val="附录图标题"/>
    <w:basedOn w:val="1"/>
    <w:next w:val="256"/>
    <w:qFormat/>
    <w:uiPriority w:val="0"/>
    <w:pPr>
      <w:numPr>
        <w:ilvl w:val="1"/>
        <w:numId w:val="15"/>
      </w:numPr>
      <w:tabs>
        <w:tab w:val="left" w:pos="363"/>
      </w:tabs>
      <w:adjustRightInd/>
      <w:spacing w:beforeLines="50" w:afterLines="50" w:line="240" w:lineRule="auto"/>
      <w:ind w:left="0" w:firstLine="0"/>
      <w:jc w:val="center"/>
    </w:pPr>
    <w:rPr>
      <w:rFonts w:ascii="黑体" w:hAnsi="Times New Roman" w:eastAsia="黑体"/>
    </w:rPr>
  </w:style>
  <w:style w:type="paragraph" w:customStyle="1" w:styleId="302">
    <w:name w:val="附录五级条标题"/>
    <w:basedOn w:val="298"/>
    <w:next w:val="256"/>
    <w:qFormat/>
    <w:uiPriority w:val="0"/>
    <w:pPr>
      <w:numPr>
        <w:ilvl w:val="6"/>
      </w:numPr>
      <w:outlineLvl w:val="6"/>
    </w:pPr>
  </w:style>
  <w:style w:type="paragraph" w:customStyle="1" w:styleId="303">
    <w:name w:val="附录五级无"/>
    <w:basedOn w:val="302"/>
    <w:qFormat/>
    <w:uiPriority w:val="0"/>
    <w:pPr>
      <w:tabs>
        <w:tab w:val="clear" w:pos="360"/>
      </w:tabs>
      <w:spacing w:beforeLines="0" w:afterLines="0"/>
    </w:pPr>
    <w:rPr>
      <w:rFonts w:ascii="宋体" w:eastAsia="宋体"/>
      <w:szCs w:val="21"/>
    </w:rPr>
  </w:style>
  <w:style w:type="paragraph" w:customStyle="1" w:styleId="304">
    <w:name w:val="附录章标题"/>
    <w:next w:val="256"/>
    <w:qFormat/>
    <w:uiPriority w:val="0"/>
    <w:pPr>
      <w:numPr>
        <w:ilvl w:val="1"/>
        <w:numId w:val="2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05">
    <w:name w:val="附录一级条标题"/>
    <w:basedOn w:val="304"/>
    <w:next w:val="256"/>
    <w:qFormat/>
    <w:uiPriority w:val="0"/>
    <w:pPr>
      <w:numPr>
        <w:ilvl w:val="2"/>
      </w:numPr>
      <w:autoSpaceDN w:val="0"/>
      <w:spacing w:beforeLines="50" w:afterLines="50"/>
      <w:outlineLvl w:val="2"/>
    </w:pPr>
  </w:style>
  <w:style w:type="paragraph" w:customStyle="1" w:styleId="306">
    <w:name w:val="附录一级无"/>
    <w:basedOn w:val="305"/>
    <w:qFormat/>
    <w:uiPriority w:val="0"/>
    <w:pPr>
      <w:tabs>
        <w:tab w:val="clear" w:pos="360"/>
      </w:tabs>
      <w:spacing w:beforeLines="0" w:afterLines="0"/>
    </w:pPr>
    <w:rPr>
      <w:rFonts w:ascii="宋体" w:eastAsia="宋体"/>
      <w:szCs w:val="21"/>
    </w:rPr>
  </w:style>
  <w:style w:type="paragraph" w:customStyle="1" w:styleId="307">
    <w:name w:val="附录字母编号列项（一级）"/>
    <w:qFormat/>
    <w:uiPriority w:val="0"/>
    <w:pPr>
      <w:numPr>
        <w:ilvl w:val="0"/>
        <w:numId w:val="28"/>
      </w:numPr>
      <w:tabs>
        <w:tab w:val="left" w:pos="839"/>
        <w:tab w:val="clear" w:pos="851"/>
      </w:tabs>
    </w:pPr>
    <w:rPr>
      <w:rFonts w:ascii="宋体" w:hAnsi="Times New Roman" w:eastAsia="宋体" w:cs="Times New Roman"/>
      <w:sz w:val="21"/>
      <w:lang w:val="en-US" w:eastAsia="zh-CN" w:bidi="ar-SA"/>
    </w:rPr>
  </w:style>
  <w:style w:type="paragraph" w:customStyle="1" w:styleId="308">
    <w:name w:val="列项说明"/>
    <w:basedOn w:val="1"/>
    <w:qFormat/>
    <w:uiPriority w:val="0"/>
    <w:pPr>
      <w:spacing w:line="320" w:lineRule="exact"/>
      <w:ind w:left="400" w:leftChars="200" w:hanging="200" w:hangingChars="200"/>
      <w:jc w:val="left"/>
      <w:textAlignment w:val="baseline"/>
    </w:pPr>
    <w:rPr>
      <w:rFonts w:ascii="宋体" w:hAnsi="Times New Roman"/>
      <w:kern w:val="0"/>
      <w:szCs w:val="20"/>
    </w:rPr>
  </w:style>
  <w:style w:type="paragraph" w:customStyle="1" w:styleId="30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310">
    <w:name w:val="其他标准标志"/>
    <w:basedOn w:val="69"/>
    <w:qFormat/>
    <w:uiPriority w:val="0"/>
    <w:pPr>
      <w:framePr w:w="6101" w:h="1389" w:hRule="exact" w:hSpace="181" w:vSpace="181" w:vAnchor="page" w:hAnchor="page" w:x="4673" w:y="942"/>
    </w:pPr>
    <w:rPr>
      <w:szCs w:val="96"/>
    </w:rPr>
  </w:style>
  <w:style w:type="paragraph" w:customStyle="1" w:styleId="311">
    <w:name w:val="前言、引言标题"/>
    <w:next w:val="25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12">
    <w:name w:val="三级无"/>
    <w:basedOn w:val="266"/>
    <w:qFormat/>
    <w:uiPriority w:val="0"/>
    <w:pPr>
      <w:spacing w:beforeLines="0" w:afterLines="0"/>
    </w:pPr>
    <w:rPr>
      <w:rFonts w:ascii="宋体" w:eastAsia="宋体"/>
    </w:rPr>
  </w:style>
  <w:style w:type="paragraph" w:customStyle="1" w:styleId="313">
    <w:name w:val="示例后文字"/>
    <w:basedOn w:val="256"/>
    <w:next w:val="256"/>
    <w:qFormat/>
    <w:uiPriority w:val="0"/>
    <w:pPr>
      <w:ind w:firstLine="360"/>
    </w:pPr>
    <w:rPr>
      <w:sz w:val="18"/>
    </w:rPr>
  </w:style>
  <w:style w:type="paragraph" w:customStyle="1" w:styleId="314">
    <w:name w:val="首示例"/>
    <w:next w:val="256"/>
    <w:link w:val="315"/>
    <w:qFormat/>
    <w:uiPriority w:val="0"/>
    <w:pPr>
      <w:numPr>
        <w:ilvl w:val="0"/>
        <w:numId w:val="29"/>
      </w:numPr>
      <w:tabs>
        <w:tab w:val="left" w:pos="360"/>
      </w:tabs>
    </w:pPr>
    <w:rPr>
      <w:rFonts w:ascii="宋体" w:hAnsi="宋体" w:eastAsia="宋体" w:cs="Times New Roman"/>
      <w:kern w:val="2"/>
      <w:sz w:val="18"/>
      <w:szCs w:val="18"/>
      <w:lang w:val="en-US" w:eastAsia="zh-CN" w:bidi="ar-SA"/>
    </w:rPr>
  </w:style>
  <w:style w:type="character" w:customStyle="1" w:styleId="315">
    <w:name w:val="首示例 Char"/>
    <w:basedOn w:val="46"/>
    <w:link w:val="314"/>
    <w:qFormat/>
    <w:uiPriority w:val="0"/>
    <w:rPr>
      <w:rFonts w:ascii="宋体" w:hAnsi="宋体"/>
      <w:kern w:val="2"/>
      <w:sz w:val="18"/>
      <w:szCs w:val="18"/>
    </w:rPr>
  </w:style>
  <w:style w:type="paragraph" w:customStyle="1" w:styleId="316">
    <w:name w:val="四级无"/>
    <w:basedOn w:val="270"/>
    <w:qFormat/>
    <w:uiPriority w:val="0"/>
    <w:pPr>
      <w:spacing w:beforeLines="0" w:afterLines="0"/>
    </w:pPr>
    <w:rPr>
      <w:rFonts w:ascii="宋体" w:eastAsia="宋体"/>
    </w:rPr>
  </w:style>
  <w:style w:type="paragraph" w:customStyle="1" w:styleId="317">
    <w:name w:val="条文脚注"/>
    <w:basedOn w:val="33"/>
    <w:qFormat/>
    <w:uiPriority w:val="0"/>
    <w:pPr>
      <w:spacing w:line="240" w:lineRule="auto"/>
      <w:ind w:left="0" w:leftChars="0" w:firstLine="0" w:firstLineChars="0"/>
      <w:jc w:val="both"/>
    </w:pPr>
    <w:rPr>
      <w:rFonts w:hAnsi="Times New Roman"/>
    </w:rPr>
  </w:style>
  <w:style w:type="paragraph" w:customStyle="1" w:styleId="318">
    <w:name w:val="图标脚注说明"/>
    <w:basedOn w:val="256"/>
    <w:qFormat/>
    <w:uiPriority w:val="0"/>
    <w:pPr>
      <w:ind w:left="840" w:hanging="420" w:firstLineChars="0"/>
    </w:pPr>
    <w:rPr>
      <w:sz w:val="18"/>
      <w:szCs w:val="18"/>
    </w:rPr>
  </w:style>
  <w:style w:type="paragraph" w:customStyle="1" w:styleId="319">
    <w:name w:val="图的脚注"/>
    <w:next w:val="25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320">
    <w:name w:val="五级无"/>
    <w:basedOn w:val="271"/>
    <w:qFormat/>
    <w:uiPriority w:val="0"/>
    <w:pPr>
      <w:spacing w:beforeLines="0" w:afterLines="0"/>
    </w:pPr>
    <w:rPr>
      <w:rFonts w:ascii="宋体" w:eastAsia="宋体"/>
    </w:rPr>
  </w:style>
  <w:style w:type="paragraph" w:customStyle="1" w:styleId="321">
    <w:name w:val="一级无"/>
    <w:basedOn w:val="250"/>
    <w:qFormat/>
    <w:uiPriority w:val="0"/>
    <w:pPr>
      <w:spacing w:beforeLines="0" w:afterLines="0"/>
    </w:pPr>
    <w:rPr>
      <w:rFonts w:ascii="宋体" w:eastAsia="宋体"/>
    </w:rPr>
  </w:style>
  <w:style w:type="paragraph" w:customStyle="1" w:styleId="322">
    <w:name w:val="正文表标题"/>
    <w:next w:val="256"/>
    <w:qFormat/>
    <w:uiPriority w:val="0"/>
    <w:pPr>
      <w:numPr>
        <w:ilvl w:val="0"/>
        <w:numId w:val="30"/>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323">
    <w:name w:val="正文公式编号制表符"/>
    <w:basedOn w:val="256"/>
    <w:next w:val="256"/>
    <w:qFormat/>
    <w:uiPriority w:val="0"/>
    <w:pPr>
      <w:ind w:firstLine="0" w:firstLineChars="0"/>
    </w:pPr>
  </w:style>
  <w:style w:type="paragraph" w:customStyle="1" w:styleId="324">
    <w:name w:val="正文图标题"/>
    <w:next w:val="256"/>
    <w:qFormat/>
    <w:uiPriority w:val="0"/>
    <w:pPr>
      <w:numPr>
        <w:ilvl w:val="0"/>
        <w:numId w:val="31"/>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325">
    <w:name w:val="终结线"/>
    <w:basedOn w:val="1"/>
    <w:qFormat/>
    <w:uiPriority w:val="0"/>
    <w:pPr>
      <w:framePr w:hSpace="181" w:vSpace="181" w:wrap="around" w:vAnchor="text" w:hAnchor="margin" w:xAlign="center" w:y="285"/>
      <w:adjustRightInd/>
      <w:spacing w:line="240" w:lineRule="auto"/>
    </w:pPr>
    <w:rPr>
      <w:rFonts w:ascii="Times New Roman" w:hAnsi="Times New Roman"/>
      <w:szCs w:val="24"/>
    </w:rPr>
  </w:style>
  <w:style w:type="paragraph" w:customStyle="1" w:styleId="326">
    <w:name w:val="封面标准名称2"/>
    <w:basedOn w:val="142"/>
    <w:qFormat/>
    <w:uiPriority w:val="0"/>
    <w:pPr>
      <w:framePr w:w="9639" w:vAnchor="page" w:hAnchor="page" w:y="4469"/>
      <w:spacing w:beforeLines="630"/>
    </w:pPr>
  </w:style>
  <w:style w:type="paragraph" w:customStyle="1" w:styleId="327">
    <w:name w:val="封面标准英文名称2"/>
    <w:basedOn w:val="145"/>
    <w:qFormat/>
    <w:uiPriority w:val="0"/>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328">
    <w:name w:val="封面一致性程度标识2"/>
    <w:basedOn w:val="146"/>
    <w:qFormat/>
    <w:uiPriority w:val="0"/>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329">
    <w:name w:val="封面标准文稿类别2"/>
    <w:basedOn w:val="144"/>
    <w:qFormat/>
    <w:uiPriority w:val="0"/>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330">
    <w:name w:val="封面标准文稿编辑信息2"/>
    <w:basedOn w:val="143"/>
    <w:qFormat/>
    <w:uiPriority w:val="0"/>
    <w:pPr>
      <w:framePr w:w="9639" w:h="6917" w:hRule="exact" w:wrap="around" w:vAnchor="page" w:hAnchor="page" w:xAlign="center" w:y="4469" w:anchorLock="1"/>
      <w:widowControl w:val="0"/>
      <w:spacing w:after="160"/>
      <w:textAlignment w:val="center"/>
    </w:pPr>
    <w:rPr>
      <w:szCs w:val="28"/>
    </w:rPr>
  </w:style>
  <w:style w:type="paragraph" w:customStyle="1" w:styleId="331">
    <w:name w:val="MTDisplayEquation"/>
    <w:basedOn w:val="1"/>
    <w:next w:val="1"/>
    <w:link w:val="332"/>
    <w:qFormat/>
    <w:uiPriority w:val="0"/>
    <w:pPr>
      <w:tabs>
        <w:tab w:val="right" w:pos="4160"/>
        <w:tab w:val="right" w:pos="8300"/>
      </w:tabs>
      <w:snapToGrid w:val="0"/>
      <w:spacing w:line="240" w:lineRule="auto"/>
      <w:ind w:firstLine="420" w:firstLineChars="200"/>
    </w:pPr>
    <w:rPr>
      <w:rFonts w:ascii="Times New Roman" w:hAnsi="Times New Roman" w:cs="黑体"/>
    </w:rPr>
  </w:style>
  <w:style w:type="character" w:customStyle="1" w:styleId="332">
    <w:name w:val="MTDisplayEquation Char"/>
    <w:basedOn w:val="46"/>
    <w:link w:val="331"/>
    <w:qFormat/>
    <w:locked/>
    <w:uiPriority w:val="0"/>
    <w:rPr>
      <w:rFonts w:ascii="Times New Roman" w:hAnsi="Times New Roman" w:cs="黑体"/>
      <w:kern w:val="2"/>
      <w:sz w:val="21"/>
      <w:szCs w:val="21"/>
    </w:rPr>
  </w:style>
  <w:style w:type="paragraph" w:customStyle="1" w:styleId="333">
    <w:name w:val="列表段落1"/>
    <w:basedOn w:val="1"/>
    <w:qFormat/>
    <w:uiPriority w:val="0"/>
    <w:pPr>
      <w:adjustRightInd/>
      <w:spacing w:line="240" w:lineRule="auto"/>
      <w:ind w:firstLine="420" w:firstLineChars="200"/>
    </w:pPr>
    <w:rPr>
      <w:rFonts w:ascii="Times New Roman" w:hAnsi="Times New Roman"/>
    </w:rPr>
  </w:style>
  <w:style w:type="paragraph" w:customStyle="1" w:styleId="334">
    <w:name w:val="TOC Heading1"/>
    <w:basedOn w:val="2"/>
    <w:next w:val="1"/>
    <w:qFormat/>
    <w:uiPriority w:val="0"/>
    <w:pPr>
      <w:adjustRightInd/>
      <w:spacing w:beforeLines="100" w:afterLines="100"/>
      <w:ind w:firstLine="200" w:firstLineChars="200"/>
      <w:outlineLvl w:val="9"/>
    </w:pPr>
    <w:rPr>
      <w:rFonts w:ascii="Times New Roman" w:hAnsi="Times New Roman"/>
    </w:rPr>
  </w:style>
  <w:style w:type="paragraph" w:customStyle="1" w:styleId="335">
    <w:name w:val="无间隔1"/>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336">
    <w:name w:val="font01"/>
    <w:basedOn w:val="46"/>
    <w:qFormat/>
    <w:uiPriority w:val="0"/>
    <w:rPr>
      <w:rFonts w:ascii="宋体" w:hAnsi="宋体" w:eastAsia="宋体" w:cs="宋体"/>
      <w:color w:val="000000"/>
      <w:sz w:val="22"/>
      <w:szCs w:val="22"/>
      <w:u w:val="none"/>
    </w:rPr>
  </w:style>
  <w:style w:type="character" w:customStyle="1" w:styleId="337">
    <w:name w:val="font11"/>
    <w:basedOn w:val="46"/>
    <w:qFormat/>
    <w:uiPriority w:val="0"/>
    <w:rPr>
      <w:rFonts w:ascii="宋体" w:hAnsi="宋体" w:eastAsia="宋体" w:cs="宋体"/>
      <w:color w:val="000000"/>
      <w:sz w:val="22"/>
      <w:szCs w:val="22"/>
      <w:u w:val="none"/>
    </w:rPr>
  </w:style>
  <w:style w:type="paragraph" w:customStyle="1" w:styleId="338">
    <w:name w:val="本文正文"/>
    <w:basedOn w:val="1"/>
    <w:qFormat/>
    <w:uiPriority w:val="0"/>
    <w:pPr>
      <w:adjustRightInd/>
      <w:spacing w:line="360" w:lineRule="auto"/>
      <w:ind w:firstLine="420" w:firstLineChars="200"/>
    </w:pPr>
    <w:rPr>
      <w:rFonts w:ascii="Times New Roman" w:hAnsi="Times New Roman"/>
      <w:sz w:val="28"/>
      <w:szCs w:val="20"/>
    </w:rPr>
  </w:style>
  <w:style w:type="paragraph" w:customStyle="1" w:styleId="339">
    <w:name w:val="Revision1"/>
    <w:semiHidden/>
    <w:qFormat/>
    <w:uiPriority w:val="0"/>
    <w:rPr>
      <w:rFonts w:ascii="Times New Roman" w:hAnsi="Times New Roman" w:eastAsia="宋体" w:cs="Times New Roman"/>
      <w:kern w:val="2"/>
      <w:sz w:val="24"/>
      <w:szCs w:val="22"/>
      <w:lang w:val="en-US" w:eastAsia="zh-CN" w:bidi="ar-SA"/>
    </w:rPr>
  </w:style>
  <w:style w:type="paragraph" w:customStyle="1" w:styleId="340">
    <w:name w:val="列出段落1"/>
    <w:basedOn w:val="1"/>
    <w:qFormat/>
    <w:uiPriority w:val="0"/>
    <w:pPr>
      <w:adjustRightInd/>
      <w:spacing w:line="240" w:lineRule="auto"/>
      <w:ind w:firstLine="200" w:firstLineChars="200"/>
    </w:pPr>
    <w:rPr>
      <w:rFonts w:ascii="Times New Roman" w:hAnsi="Times New Roman" w:cs="Arial"/>
      <w:szCs w:val="24"/>
    </w:rPr>
  </w:style>
  <w:style w:type="character" w:customStyle="1" w:styleId="341">
    <w:name w:val="Subtle Emphasis1"/>
    <w:basedOn w:val="46"/>
    <w:qFormat/>
    <w:uiPriority w:val="0"/>
    <w:rPr>
      <w:rFonts w:cs="Times New Roman"/>
      <w:i/>
      <w:iCs/>
      <w:color w:val="7F7F7F"/>
    </w:rPr>
  </w:style>
  <w:style w:type="character" w:customStyle="1" w:styleId="342">
    <w:name w:val="MTEquationSection"/>
    <w:basedOn w:val="46"/>
    <w:qFormat/>
    <w:uiPriority w:val="0"/>
    <w:rPr>
      <w:rFonts w:cs="Times New Roman"/>
      <w:vanish/>
      <w:color w:val="FF0000"/>
    </w:rPr>
  </w:style>
  <w:style w:type="character" w:customStyle="1" w:styleId="343">
    <w:name w:val="fontstyle01"/>
    <w:basedOn w:val="46"/>
    <w:qFormat/>
    <w:uiPriority w:val="0"/>
    <w:rPr>
      <w:rFonts w:ascii="宋体" w:hAnsi="宋体" w:eastAsia="宋体" w:cs="Times New Roman"/>
      <w:color w:val="000000"/>
      <w:sz w:val="20"/>
      <w:szCs w:val="20"/>
    </w:rPr>
  </w:style>
  <w:style w:type="paragraph" w:customStyle="1" w:styleId="344">
    <w:name w:val="表格1"/>
    <w:basedOn w:val="1"/>
    <w:qFormat/>
    <w:uiPriority w:val="0"/>
    <w:pPr>
      <w:adjustRightInd/>
      <w:snapToGrid w:val="0"/>
      <w:spacing w:line="240" w:lineRule="auto"/>
      <w:jc w:val="center"/>
    </w:pPr>
    <w:rPr>
      <w:rFonts w:ascii="Times New Roman" w:hAnsi="Times New Roman"/>
      <w:sz w:val="18"/>
      <w:szCs w:val="22"/>
    </w:rPr>
  </w:style>
  <w:style w:type="paragraph" w:customStyle="1" w:styleId="345">
    <w:name w:val="公式1"/>
    <w:basedOn w:val="1"/>
    <w:link w:val="346"/>
    <w:qFormat/>
    <w:uiPriority w:val="0"/>
    <w:pPr>
      <w:tabs>
        <w:tab w:val="center" w:pos="4160"/>
        <w:tab w:val="right" w:pos="8299"/>
      </w:tabs>
      <w:adjustRightInd/>
      <w:spacing w:line="240" w:lineRule="auto"/>
      <w:jc w:val="right"/>
    </w:pPr>
    <w:rPr>
      <w:rFonts w:ascii="Times New Roman" w:hAnsi="Times New Roman"/>
    </w:rPr>
  </w:style>
  <w:style w:type="character" w:customStyle="1" w:styleId="346">
    <w:name w:val="公式1 字符"/>
    <w:basedOn w:val="46"/>
    <w:link w:val="345"/>
    <w:qFormat/>
    <w:locked/>
    <w:uiPriority w:val="0"/>
    <w:rPr>
      <w:rFonts w:ascii="Times New Roman" w:hAnsi="Times New Roman"/>
      <w:kern w:val="2"/>
      <w:sz w:val="21"/>
      <w:szCs w:val="21"/>
    </w:rPr>
  </w:style>
  <w:style w:type="paragraph" w:customStyle="1" w:styleId="347">
    <w:name w:val="公式注释"/>
    <w:link w:val="348"/>
    <w:qFormat/>
    <w:uiPriority w:val="0"/>
    <w:pPr>
      <w:ind w:firstLine="300" w:firstLineChars="300"/>
    </w:pPr>
    <w:rPr>
      <w:rFonts w:ascii="Times New Roman" w:hAnsi="Times New Roman" w:eastAsia="宋体" w:cs="Times New Roman"/>
      <w:kern w:val="2"/>
      <w:sz w:val="21"/>
      <w:szCs w:val="21"/>
      <w:lang w:val="en-US" w:eastAsia="zh-CN" w:bidi="ar-SA"/>
    </w:rPr>
  </w:style>
  <w:style w:type="character" w:customStyle="1" w:styleId="348">
    <w:name w:val="公式注释 字符"/>
    <w:basedOn w:val="46"/>
    <w:link w:val="347"/>
    <w:qFormat/>
    <w:locked/>
    <w:uiPriority w:val="0"/>
    <w:rPr>
      <w:rFonts w:ascii="Times New Roman" w:hAnsi="Times New Roman"/>
      <w:kern w:val="2"/>
      <w:sz w:val="21"/>
      <w:szCs w:val="21"/>
    </w:rPr>
  </w:style>
  <w:style w:type="character" w:customStyle="1" w:styleId="349">
    <w:name w:val="__wa_selectable_region"/>
    <w:basedOn w:val="46"/>
    <w:qFormat/>
    <w:uiPriority w:val="0"/>
    <w:rPr>
      <w:rFonts w:cs="Times New Roman"/>
    </w:rPr>
  </w:style>
  <w:style w:type="paragraph" w:styleId="35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image" Target="media/image35.wmf"/><Relationship Id="rId98" Type="http://schemas.openxmlformats.org/officeDocument/2006/relationships/oleObject" Target="embeddings/oleObject33.bin"/><Relationship Id="rId97" Type="http://schemas.openxmlformats.org/officeDocument/2006/relationships/image" Target="media/image34.wmf"/><Relationship Id="rId96" Type="http://schemas.openxmlformats.org/officeDocument/2006/relationships/oleObject" Target="embeddings/oleObject32.bin"/><Relationship Id="rId95" Type="http://schemas.openxmlformats.org/officeDocument/2006/relationships/image" Target="media/image33.wmf"/><Relationship Id="rId94" Type="http://schemas.openxmlformats.org/officeDocument/2006/relationships/oleObject" Target="embeddings/oleObject31.bin"/><Relationship Id="rId93" Type="http://schemas.openxmlformats.org/officeDocument/2006/relationships/image" Target="media/image32.png"/><Relationship Id="rId92" Type="http://schemas.openxmlformats.org/officeDocument/2006/relationships/image" Target="media/image31.wmf"/><Relationship Id="rId91" Type="http://schemas.openxmlformats.org/officeDocument/2006/relationships/oleObject" Target="embeddings/oleObject30.bin"/><Relationship Id="rId90" Type="http://schemas.openxmlformats.org/officeDocument/2006/relationships/image" Target="media/image30.wmf"/><Relationship Id="rId9" Type="http://schemas.openxmlformats.org/officeDocument/2006/relationships/footer" Target="footer2.xml"/><Relationship Id="rId89" Type="http://schemas.openxmlformats.org/officeDocument/2006/relationships/oleObject" Target="embeddings/oleObject29.bin"/><Relationship Id="rId88" Type="http://schemas.openxmlformats.org/officeDocument/2006/relationships/image" Target="media/image29.wmf"/><Relationship Id="rId87" Type="http://schemas.openxmlformats.org/officeDocument/2006/relationships/oleObject" Target="embeddings/oleObject28.bin"/><Relationship Id="rId86" Type="http://schemas.openxmlformats.org/officeDocument/2006/relationships/image" Target="media/image28.wmf"/><Relationship Id="rId85" Type="http://schemas.openxmlformats.org/officeDocument/2006/relationships/oleObject" Target="embeddings/oleObject27.bin"/><Relationship Id="rId84" Type="http://schemas.openxmlformats.org/officeDocument/2006/relationships/image" Target="media/image27.wmf"/><Relationship Id="rId83" Type="http://schemas.openxmlformats.org/officeDocument/2006/relationships/oleObject" Target="embeddings/oleObject26.bin"/><Relationship Id="rId82" Type="http://schemas.openxmlformats.org/officeDocument/2006/relationships/image" Target="media/image26.wmf"/><Relationship Id="rId81" Type="http://schemas.openxmlformats.org/officeDocument/2006/relationships/oleObject" Target="embeddings/oleObject25.bin"/><Relationship Id="rId80" Type="http://schemas.openxmlformats.org/officeDocument/2006/relationships/image" Target="media/image25.wmf"/><Relationship Id="rId8" Type="http://schemas.openxmlformats.org/officeDocument/2006/relationships/footer" Target="footer1.xml"/><Relationship Id="rId79" Type="http://schemas.openxmlformats.org/officeDocument/2006/relationships/oleObject" Target="embeddings/oleObject24.bin"/><Relationship Id="rId78" Type="http://schemas.openxmlformats.org/officeDocument/2006/relationships/image" Target="media/image24.wmf"/><Relationship Id="rId77" Type="http://schemas.openxmlformats.org/officeDocument/2006/relationships/oleObject" Target="embeddings/oleObject23.bin"/><Relationship Id="rId76" Type="http://schemas.openxmlformats.org/officeDocument/2006/relationships/image" Target="media/image23.wmf"/><Relationship Id="rId75" Type="http://schemas.openxmlformats.org/officeDocument/2006/relationships/oleObject" Target="embeddings/oleObject22.bin"/><Relationship Id="rId74" Type="http://schemas.openxmlformats.org/officeDocument/2006/relationships/image" Target="media/image22.wmf"/><Relationship Id="rId73" Type="http://schemas.openxmlformats.org/officeDocument/2006/relationships/oleObject" Target="embeddings/oleObject21.bin"/><Relationship Id="rId72" Type="http://schemas.openxmlformats.org/officeDocument/2006/relationships/image" Target="media/image21.wmf"/><Relationship Id="rId71" Type="http://schemas.openxmlformats.org/officeDocument/2006/relationships/oleObject" Target="embeddings/oleObject20.bin"/><Relationship Id="rId70" Type="http://schemas.openxmlformats.org/officeDocument/2006/relationships/image" Target="media/image20.wmf"/><Relationship Id="rId7" Type="http://schemas.openxmlformats.org/officeDocument/2006/relationships/header" Target="header3.xml"/><Relationship Id="rId69" Type="http://schemas.openxmlformats.org/officeDocument/2006/relationships/oleObject" Target="embeddings/oleObject19.bin"/><Relationship Id="rId68" Type="http://schemas.openxmlformats.org/officeDocument/2006/relationships/image" Target="media/image19.wmf"/><Relationship Id="rId67" Type="http://schemas.openxmlformats.org/officeDocument/2006/relationships/oleObject" Target="embeddings/oleObject18.bin"/><Relationship Id="rId66" Type="http://schemas.openxmlformats.org/officeDocument/2006/relationships/image" Target="media/image18.wmf"/><Relationship Id="rId65" Type="http://schemas.openxmlformats.org/officeDocument/2006/relationships/oleObject" Target="embeddings/oleObject17.bin"/><Relationship Id="rId64" Type="http://schemas.openxmlformats.org/officeDocument/2006/relationships/image" Target="media/image17.wmf"/><Relationship Id="rId63" Type="http://schemas.openxmlformats.org/officeDocument/2006/relationships/oleObject" Target="embeddings/oleObject16.bin"/><Relationship Id="rId62" Type="http://schemas.openxmlformats.org/officeDocument/2006/relationships/image" Target="media/image16.wmf"/><Relationship Id="rId61" Type="http://schemas.openxmlformats.org/officeDocument/2006/relationships/oleObject" Target="embeddings/oleObject15.bin"/><Relationship Id="rId60" Type="http://schemas.openxmlformats.org/officeDocument/2006/relationships/image" Target="media/image15.wmf"/><Relationship Id="rId6" Type="http://schemas.openxmlformats.org/officeDocument/2006/relationships/header" Target="header2.xml"/><Relationship Id="rId59" Type="http://schemas.openxmlformats.org/officeDocument/2006/relationships/oleObject" Target="embeddings/oleObject14.bin"/><Relationship Id="rId58" Type="http://schemas.openxmlformats.org/officeDocument/2006/relationships/image" Target="media/image14.wmf"/><Relationship Id="rId57" Type="http://schemas.openxmlformats.org/officeDocument/2006/relationships/oleObject" Target="embeddings/oleObject13.bin"/><Relationship Id="rId56" Type="http://schemas.openxmlformats.org/officeDocument/2006/relationships/image" Target="media/image13.wmf"/><Relationship Id="rId55" Type="http://schemas.openxmlformats.org/officeDocument/2006/relationships/oleObject" Target="embeddings/oleObject12.bin"/><Relationship Id="rId54" Type="http://schemas.openxmlformats.org/officeDocument/2006/relationships/image" Target="media/image12.wmf"/><Relationship Id="rId53" Type="http://schemas.openxmlformats.org/officeDocument/2006/relationships/oleObject" Target="embeddings/oleObject11.bin"/><Relationship Id="rId52" Type="http://schemas.openxmlformats.org/officeDocument/2006/relationships/image" Target="media/image11.wmf"/><Relationship Id="rId51" Type="http://schemas.openxmlformats.org/officeDocument/2006/relationships/oleObject" Target="embeddings/oleObject10.bin"/><Relationship Id="rId50" Type="http://schemas.openxmlformats.org/officeDocument/2006/relationships/image" Target="media/image10.wmf"/><Relationship Id="rId5" Type="http://schemas.openxmlformats.org/officeDocument/2006/relationships/header" Target="header1.xml"/><Relationship Id="rId49" Type="http://schemas.openxmlformats.org/officeDocument/2006/relationships/oleObject" Target="embeddings/oleObject9.bin"/><Relationship Id="rId48" Type="http://schemas.openxmlformats.org/officeDocument/2006/relationships/image" Target="media/image9.wmf"/><Relationship Id="rId47" Type="http://schemas.openxmlformats.org/officeDocument/2006/relationships/oleObject" Target="embeddings/oleObject8.bin"/><Relationship Id="rId46" Type="http://schemas.openxmlformats.org/officeDocument/2006/relationships/image" Target="media/image8.wmf"/><Relationship Id="rId45" Type="http://schemas.openxmlformats.org/officeDocument/2006/relationships/oleObject" Target="embeddings/oleObject7.bin"/><Relationship Id="rId44" Type="http://schemas.openxmlformats.org/officeDocument/2006/relationships/image" Target="media/image7.wmf"/><Relationship Id="rId43" Type="http://schemas.openxmlformats.org/officeDocument/2006/relationships/oleObject" Target="embeddings/oleObject6.bin"/><Relationship Id="rId42" Type="http://schemas.openxmlformats.org/officeDocument/2006/relationships/image" Target="media/image6.wmf"/><Relationship Id="rId41" Type="http://schemas.openxmlformats.org/officeDocument/2006/relationships/oleObject" Target="embeddings/oleObject5.bin"/><Relationship Id="rId40" Type="http://schemas.openxmlformats.org/officeDocument/2006/relationships/image" Target="media/image5.wmf"/><Relationship Id="rId4" Type="http://schemas.openxmlformats.org/officeDocument/2006/relationships/endnotes" Target="endnotes.xml"/><Relationship Id="rId39" Type="http://schemas.openxmlformats.org/officeDocument/2006/relationships/oleObject" Target="embeddings/oleObject4.bin"/><Relationship Id="rId38" Type="http://schemas.openxmlformats.org/officeDocument/2006/relationships/image" Target="media/image4.wmf"/><Relationship Id="rId37" Type="http://schemas.openxmlformats.org/officeDocument/2006/relationships/oleObject" Target="embeddings/oleObject3.bin"/><Relationship Id="rId36" Type="http://schemas.openxmlformats.org/officeDocument/2006/relationships/image" Target="media/image3.wmf"/><Relationship Id="rId35" Type="http://schemas.openxmlformats.org/officeDocument/2006/relationships/oleObject" Target="embeddings/oleObject2.bin"/><Relationship Id="rId34" Type="http://schemas.openxmlformats.org/officeDocument/2006/relationships/image" Target="media/image2.wmf"/><Relationship Id="rId33" Type="http://schemas.openxmlformats.org/officeDocument/2006/relationships/oleObject" Target="embeddings/oleObject1.bin"/><Relationship Id="rId32" Type="http://schemas.openxmlformats.org/officeDocument/2006/relationships/image" Target="media/image1.tiff"/><Relationship Id="rId31" Type="http://schemas.openxmlformats.org/officeDocument/2006/relationships/theme" Target="theme/theme1.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2" Type="http://schemas.openxmlformats.org/officeDocument/2006/relationships/glossaryDocument" Target="glossary/document.xml"/><Relationship Id="rId191" Type="http://schemas.openxmlformats.org/officeDocument/2006/relationships/fontTable" Target="fontTable.xml"/><Relationship Id="rId190" Type="http://schemas.openxmlformats.org/officeDocument/2006/relationships/numbering" Target="numbering.xml"/><Relationship Id="rId19" Type="http://schemas.openxmlformats.org/officeDocument/2006/relationships/header" Target="header8.xml"/><Relationship Id="rId189" Type="http://schemas.openxmlformats.org/officeDocument/2006/relationships/customXml" Target="../customXml/item1.xml"/><Relationship Id="rId188" Type="http://schemas.openxmlformats.org/officeDocument/2006/relationships/image" Target="media/image83.png"/><Relationship Id="rId187" Type="http://schemas.openxmlformats.org/officeDocument/2006/relationships/image" Target="media/image82.png"/><Relationship Id="rId186" Type="http://schemas.openxmlformats.org/officeDocument/2006/relationships/image" Target="media/image81.png"/><Relationship Id="rId185" Type="http://schemas.openxmlformats.org/officeDocument/2006/relationships/image" Target="media/image80.wmf"/><Relationship Id="rId184" Type="http://schemas.openxmlformats.org/officeDocument/2006/relationships/oleObject" Target="embeddings/oleObject74.bin"/><Relationship Id="rId183" Type="http://schemas.openxmlformats.org/officeDocument/2006/relationships/image" Target="media/image79.wmf"/><Relationship Id="rId182" Type="http://schemas.openxmlformats.org/officeDocument/2006/relationships/oleObject" Target="embeddings/oleObject73.bin"/><Relationship Id="rId181" Type="http://schemas.openxmlformats.org/officeDocument/2006/relationships/image" Target="media/image78.wmf"/><Relationship Id="rId180" Type="http://schemas.openxmlformats.org/officeDocument/2006/relationships/oleObject" Target="embeddings/oleObject72.bin"/><Relationship Id="rId18" Type="http://schemas.openxmlformats.org/officeDocument/2006/relationships/footer" Target="footer7.xml"/><Relationship Id="rId179" Type="http://schemas.openxmlformats.org/officeDocument/2006/relationships/image" Target="media/image77.wmf"/><Relationship Id="rId178" Type="http://schemas.openxmlformats.org/officeDocument/2006/relationships/oleObject" Target="embeddings/oleObject71.bin"/><Relationship Id="rId177" Type="http://schemas.openxmlformats.org/officeDocument/2006/relationships/image" Target="media/image76.png"/><Relationship Id="rId176" Type="http://schemas.openxmlformats.org/officeDocument/2006/relationships/image" Target="media/image75.png"/><Relationship Id="rId175" Type="http://schemas.openxmlformats.org/officeDocument/2006/relationships/image" Target="media/image74.wmf"/><Relationship Id="rId174" Type="http://schemas.openxmlformats.org/officeDocument/2006/relationships/oleObject" Target="embeddings/oleObject70.bin"/><Relationship Id="rId173" Type="http://schemas.openxmlformats.org/officeDocument/2006/relationships/image" Target="media/image73.wmf"/><Relationship Id="rId172" Type="http://schemas.openxmlformats.org/officeDocument/2006/relationships/oleObject" Target="embeddings/oleObject69.bin"/><Relationship Id="rId171" Type="http://schemas.openxmlformats.org/officeDocument/2006/relationships/image" Target="media/image72.wmf"/><Relationship Id="rId170" Type="http://schemas.openxmlformats.org/officeDocument/2006/relationships/oleObject" Target="embeddings/oleObject68.bin"/><Relationship Id="rId17" Type="http://schemas.openxmlformats.org/officeDocument/2006/relationships/footer" Target="footer6.xml"/><Relationship Id="rId169" Type="http://schemas.openxmlformats.org/officeDocument/2006/relationships/image" Target="media/image71.wmf"/><Relationship Id="rId168" Type="http://schemas.openxmlformats.org/officeDocument/2006/relationships/oleObject" Target="embeddings/oleObject67.bin"/><Relationship Id="rId167" Type="http://schemas.openxmlformats.org/officeDocument/2006/relationships/image" Target="media/image70.wmf"/><Relationship Id="rId166" Type="http://schemas.openxmlformats.org/officeDocument/2006/relationships/oleObject" Target="embeddings/oleObject66.bin"/><Relationship Id="rId165" Type="http://schemas.openxmlformats.org/officeDocument/2006/relationships/image" Target="media/image69.wmf"/><Relationship Id="rId164" Type="http://schemas.openxmlformats.org/officeDocument/2006/relationships/oleObject" Target="embeddings/oleObject65.bin"/><Relationship Id="rId163" Type="http://schemas.openxmlformats.org/officeDocument/2006/relationships/image" Target="media/image68.wmf"/><Relationship Id="rId162" Type="http://schemas.openxmlformats.org/officeDocument/2006/relationships/oleObject" Target="embeddings/oleObject64.bin"/><Relationship Id="rId161" Type="http://schemas.openxmlformats.org/officeDocument/2006/relationships/image" Target="media/image67.wmf"/><Relationship Id="rId160" Type="http://schemas.openxmlformats.org/officeDocument/2006/relationships/oleObject" Target="embeddings/oleObject63.bin"/><Relationship Id="rId16" Type="http://schemas.openxmlformats.org/officeDocument/2006/relationships/header" Target="header7.xml"/><Relationship Id="rId159" Type="http://schemas.openxmlformats.org/officeDocument/2006/relationships/image" Target="media/image66.wmf"/><Relationship Id="rId158" Type="http://schemas.openxmlformats.org/officeDocument/2006/relationships/oleObject" Target="embeddings/oleObject62.bin"/><Relationship Id="rId157" Type="http://schemas.openxmlformats.org/officeDocument/2006/relationships/image" Target="media/image65.wmf"/><Relationship Id="rId156" Type="http://schemas.openxmlformats.org/officeDocument/2006/relationships/oleObject" Target="embeddings/oleObject61.bin"/><Relationship Id="rId155" Type="http://schemas.openxmlformats.org/officeDocument/2006/relationships/image" Target="media/image64.wmf"/><Relationship Id="rId154" Type="http://schemas.openxmlformats.org/officeDocument/2006/relationships/oleObject" Target="embeddings/oleObject60.bin"/><Relationship Id="rId153" Type="http://schemas.openxmlformats.org/officeDocument/2006/relationships/image" Target="media/image63.wmf"/><Relationship Id="rId152" Type="http://schemas.openxmlformats.org/officeDocument/2006/relationships/oleObject" Target="embeddings/oleObject59.bin"/><Relationship Id="rId151" Type="http://schemas.openxmlformats.org/officeDocument/2006/relationships/image" Target="media/image62.wmf"/><Relationship Id="rId150" Type="http://schemas.openxmlformats.org/officeDocument/2006/relationships/oleObject" Target="embeddings/oleObject58.bin"/><Relationship Id="rId15" Type="http://schemas.openxmlformats.org/officeDocument/2006/relationships/header" Target="header6.xml"/><Relationship Id="rId149" Type="http://schemas.openxmlformats.org/officeDocument/2006/relationships/image" Target="media/image61.wmf"/><Relationship Id="rId148" Type="http://schemas.openxmlformats.org/officeDocument/2006/relationships/oleObject" Target="embeddings/oleObject57.bin"/><Relationship Id="rId147" Type="http://schemas.openxmlformats.org/officeDocument/2006/relationships/image" Target="media/image60.wmf"/><Relationship Id="rId146" Type="http://schemas.openxmlformats.org/officeDocument/2006/relationships/oleObject" Target="embeddings/oleObject56.bin"/><Relationship Id="rId145" Type="http://schemas.openxmlformats.org/officeDocument/2006/relationships/image" Target="media/image59.wmf"/><Relationship Id="rId144" Type="http://schemas.openxmlformats.org/officeDocument/2006/relationships/oleObject" Target="embeddings/oleObject55.bin"/><Relationship Id="rId143" Type="http://schemas.openxmlformats.org/officeDocument/2006/relationships/image" Target="media/image58.wmf"/><Relationship Id="rId142" Type="http://schemas.openxmlformats.org/officeDocument/2006/relationships/oleObject" Target="embeddings/oleObject54.bin"/><Relationship Id="rId141" Type="http://schemas.openxmlformats.org/officeDocument/2006/relationships/image" Target="media/image57.wmf"/><Relationship Id="rId140" Type="http://schemas.openxmlformats.org/officeDocument/2006/relationships/oleObject" Target="embeddings/oleObject53.bin"/><Relationship Id="rId14" Type="http://schemas.openxmlformats.org/officeDocument/2006/relationships/footer" Target="footer5.xml"/><Relationship Id="rId139" Type="http://schemas.openxmlformats.org/officeDocument/2006/relationships/image" Target="media/image56.wmf"/><Relationship Id="rId138" Type="http://schemas.openxmlformats.org/officeDocument/2006/relationships/oleObject" Target="embeddings/oleObject52.bin"/><Relationship Id="rId137" Type="http://schemas.openxmlformats.org/officeDocument/2006/relationships/image" Target="media/image55.wmf"/><Relationship Id="rId136" Type="http://schemas.openxmlformats.org/officeDocument/2006/relationships/oleObject" Target="embeddings/oleObject51.bin"/><Relationship Id="rId135" Type="http://schemas.openxmlformats.org/officeDocument/2006/relationships/image" Target="media/image54.wmf"/><Relationship Id="rId134" Type="http://schemas.openxmlformats.org/officeDocument/2006/relationships/oleObject" Target="embeddings/oleObject50.bin"/><Relationship Id="rId133" Type="http://schemas.openxmlformats.org/officeDocument/2006/relationships/image" Target="media/image53.wmf"/><Relationship Id="rId132" Type="http://schemas.openxmlformats.org/officeDocument/2006/relationships/oleObject" Target="embeddings/oleObject49.bin"/><Relationship Id="rId131" Type="http://schemas.openxmlformats.org/officeDocument/2006/relationships/image" Target="media/image52.wmf"/><Relationship Id="rId130" Type="http://schemas.openxmlformats.org/officeDocument/2006/relationships/oleObject" Target="embeddings/oleObject48.bin"/><Relationship Id="rId13" Type="http://schemas.openxmlformats.org/officeDocument/2006/relationships/footer" Target="footer4.xml"/><Relationship Id="rId129" Type="http://schemas.openxmlformats.org/officeDocument/2006/relationships/image" Target="media/image51.wmf"/><Relationship Id="rId128" Type="http://schemas.openxmlformats.org/officeDocument/2006/relationships/oleObject" Target="embeddings/oleObject47.bin"/><Relationship Id="rId127" Type="http://schemas.openxmlformats.org/officeDocument/2006/relationships/image" Target="media/image50.wmf"/><Relationship Id="rId126" Type="http://schemas.openxmlformats.org/officeDocument/2006/relationships/oleObject" Target="embeddings/oleObject46.bin"/><Relationship Id="rId125" Type="http://schemas.openxmlformats.org/officeDocument/2006/relationships/image" Target="media/image49.wmf"/><Relationship Id="rId124" Type="http://schemas.openxmlformats.org/officeDocument/2006/relationships/oleObject" Target="embeddings/oleObject45.bin"/><Relationship Id="rId123" Type="http://schemas.openxmlformats.org/officeDocument/2006/relationships/image" Target="media/image48.wmf"/><Relationship Id="rId122" Type="http://schemas.openxmlformats.org/officeDocument/2006/relationships/oleObject" Target="embeddings/oleObject44.bin"/><Relationship Id="rId121" Type="http://schemas.openxmlformats.org/officeDocument/2006/relationships/image" Target="media/image47.wmf"/><Relationship Id="rId120" Type="http://schemas.openxmlformats.org/officeDocument/2006/relationships/oleObject" Target="embeddings/oleObject43.bin"/><Relationship Id="rId12" Type="http://schemas.openxmlformats.org/officeDocument/2006/relationships/header" Target="header5.xml"/><Relationship Id="rId119" Type="http://schemas.openxmlformats.org/officeDocument/2006/relationships/image" Target="media/image46.wmf"/><Relationship Id="rId118" Type="http://schemas.openxmlformats.org/officeDocument/2006/relationships/oleObject" Target="embeddings/oleObject42.bin"/><Relationship Id="rId117" Type="http://schemas.openxmlformats.org/officeDocument/2006/relationships/image" Target="media/image45.wmf"/><Relationship Id="rId116" Type="http://schemas.openxmlformats.org/officeDocument/2006/relationships/oleObject" Target="embeddings/oleObject41.bin"/><Relationship Id="rId115" Type="http://schemas.openxmlformats.org/officeDocument/2006/relationships/image" Target="media/image44.wmf"/><Relationship Id="rId114" Type="http://schemas.openxmlformats.org/officeDocument/2006/relationships/oleObject" Target="embeddings/oleObject40.bin"/><Relationship Id="rId113" Type="http://schemas.openxmlformats.org/officeDocument/2006/relationships/image" Target="media/image43.wmf"/><Relationship Id="rId112" Type="http://schemas.openxmlformats.org/officeDocument/2006/relationships/oleObject" Target="embeddings/oleObject39.bin"/><Relationship Id="rId111" Type="http://schemas.openxmlformats.org/officeDocument/2006/relationships/image" Target="media/image42.png"/><Relationship Id="rId110" Type="http://schemas.openxmlformats.org/officeDocument/2006/relationships/image" Target="media/image41.png"/><Relationship Id="rId11" Type="http://schemas.openxmlformats.org/officeDocument/2006/relationships/header" Target="header4.xml"/><Relationship Id="rId109" Type="http://schemas.openxmlformats.org/officeDocument/2006/relationships/image" Target="media/image40.wmf"/><Relationship Id="rId108" Type="http://schemas.openxmlformats.org/officeDocument/2006/relationships/oleObject" Target="embeddings/oleObject38.bin"/><Relationship Id="rId107" Type="http://schemas.openxmlformats.org/officeDocument/2006/relationships/image" Target="media/image39.wmf"/><Relationship Id="rId106" Type="http://schemas.openxmlformats.org/officeDocument/2006/relationships/oleObject" Target="embeddings/oleObject37.bin"/><Relationship Id="rId105" Type="http://schemas.openxmlformats.org/officeDocument/2006/relationships/image" Target="media/image38.wmf"/><Relationship Id="rId104" Type="http://schemas.openxmlformats.org/officeDocument/2006/relationships/oleObject" Target="embeddings/oleObject36.bin"/><Relationship Id="rId103" Type="http://schemas.openxmlformats.org/officeDocument/2006/relationships/image" Target="media/image37.wmf"/><Relationship Id="rId102" Type="http://schemas.openxmlformats.org/officeDocument/2006/relationships/oleObject" Target="embeddings/oleObject35.bin"/><Relationship Id="rId101" Type="http://schemas.openxmlformats.org/officeDocument/2006/relationships/image" Target="media/image36.wmf"/><Relationship Id="rId100" Type="http://schemas.openxmlformats.org/officeDocument/2006/relationships/oleObject" Target="embeddings/oleObject34.bin"/><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C59DD777DB24025A8F0C19500D22314"/>
        <w:style w:val=""/>
        <w:category>
          <w:name w:val="常规"/>
          <w:gallery w:val="placeholder"/>
        </w:category>
        <w:types>
          <w:type w:val="bbPlcHdr"/>
        </w:types>
        <w:behaviors>
          <w:behavior w:val="content"/>
        </w:behaviors>
        <w:description w:val=""/>
        <w:guid w:val="{46061BAA-BD6D-444E-8855-38619F509C11}"/>
      </w:docPartPr>
      <w:docPartBody>
        <w:p>
          <w:pPr>
            <w:pStyle w:val="5"/>
          </w:pPr>
          <w:r>
            <w:rPr>
              <w:rStyle w:val="4"/>
              <w:rFonts w:hint="eastAsia"/>
            </w:rPr>
            <w:t>单击或点击此处输入文字。</w:t>
          </w:r>
        </w:p>
      </w:docPartBody>
    </w:docPart>
    <w:docPart>
      <w:docPartPr>
        <w:name w:val="7D381AC94CC04AE9AC282C4442B03F35"/>
        <w:style w:val=""/>
        <w:category>
          <w:name w:val="常规"/>
          <w:gallery w:val="placeholder"/>
        </w:category>
        <w:types>
          <w:type w:val="bbPlcHdr"/>
        </w:types>
        <w:behaviors>
          <w:behavior w:val="content"/>
        </w:behaviors>
        <w:description w:val=""/>
        <w:guid w:val="{D6B8AA90-6752-4412-B99F-5AC0AB95277A}"/>
      </w:docPartPr>
      <w:docPartBody>
        <w:p>
          <w:pPr>
            <w:pStyle w:val="6"/>
          </w:pPr>
          <w:r>
            <w:rPr>
              <w:rStyle w:val="4"/>
              <w:rFonts w:hint="eastAsia"/>
            </w:rPr>
            <w:t>选择一项。</w:t>
          </w:r>
        </w:p>
      </w:docPartBody>
    </w:docPart>
    <w:docPart>
      <w:docPartPr>
        <w:name w:val="D596F7F297034AE2A08F85244EA9F75D"/>
        <w:style w:val=""/>
        <w:category>
          <w:name w:val="常规"/>
          <w:gallery w:val="placeholder"/>
        </w:category>
        <w:types>
          <w:type w:val="bbPlcHdr"/>
        </w:types>
        <w:behaviors>
          <w:behavior w:val="content"/>
        </w:behaviors>
        <w:description w:val=""/>
        <w:guid w:val="{789506FA-1CBA-48AB-AC44-986F9EC0686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304110"/>
    <w:rsid w:val="00085A24"/>
    <w:rsid w:val="000B05F1"/>
    <w:rsid w:val="001308AC"/>
    <w:rsid w:val="00304110"/>
    <w:rsid w:val="003D59D7"/>
    <w:rsid w:val="0075341A"/>
    <w:rsid w:val="00A43144"/>
    <w:rsid w:val="00C51A51"/>
    <w:rsid w:val="00CF12E4"/>
    <w:rsid w:val="00DF562A"/>
    <w:rsid w:val="00F03FD0"/>
    <w:rsid w:val="00FE79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C59DD777DB24025A8F0C19500D223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381AC94CC04AE9AC282C4442B03F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596F7F297034AE2A08F85244EA9F75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62</Pages>
  <Words>46859</Words>
  <Characters>50048</Characters>
  <Lines>434</Lines>
  <Paragraphs>122</Paragraphs>
  <TotalTime>2164</TotalTime>
  <ScaleCrop>false</ScaleCrop>
  <LinksUpToDate>false</LinksUpToDate>
  <CharactersWithSpaces>50592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2022-08-13T16:46:00Z</dcterms:created>
  <dc:creator>邓才莹</dc:creator>
  <dc:description>&lt;config cover="true" show_menu="true" version="1.0.0" doctype="SDKXY"&gt;_x000d_
&lt;/config&gt;</dc:description>
  <cp:lastModifiedBy>冯卫/信息中心/湖北省住房和城乡建设厅</cp:lastModifiedBy>
  <cp:lastPrinted>2020-08-30T18:00:00Z</cp:lastPrinted>
  <dcterms:modified xsi:type="dcterms:W3CDTF">2023-05-29T02:12:16Z</dcterms:modified>
  <dc:title>地方标准</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2052-11.1.0.14309</vt:lpwstr>
  </property>
  <property fmtid="{D5CDD505-2E9C-101B-9397-08002B2CF9AE}" pid="16" name="ICV">
    <vt:lpwstr>E65724D915344672A0408F51CAF67EE8</vt:lpwstr>
  </property>
</Properties>
</file>