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9"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overflowPunct w:val="0"/>
        <w:spacing w:line="579" w:lineRule="exact"/>
        <w:ind w:firstLine="624" w:firstLineChars="200"/>
        <w:rPr>
          <w:rFonts w:ascii="Times New Roman" w:hAnsi="Times New Roman" w:eastAsia="仿宋_GB2312" w:cs="Times New Roman"/>
          <w:spacing w:val="-4"/>
          <w:sz w:val="32"/>
          <w:szCs w:val="32"/>
        </w:rPr>
      </w:pPr>
    </w:p>
    <w:p>
      <w:pPr>
        <w:spacing w:line="579" w:lineRule="exact"/>
        <w:jc w:val="center"/>
        <w:rPr>
          <w:rFonts w:ascii="方正小标宋_GBK" w:hAnsi="Times New Roman" w:eastAsia="方正小标宋_GBK" w:cs="Times New Roman"/>
          <w:color w:val="000000"/>
          <w:kern w:val="0"/>
          <w:sz w:val="36"/>
          <w:szCs w:val="36"/>
        </w:rPr>
      </w:pPr>
      <w:r>
        <w:rPr>
          <w:rFonts w:ascii="方正小标宋_GBK" w:hAnsi="Times New Roman" w:eastAsia="方正小标宋_GBK" w:cs="Times New Roman"/>
          <w:color w:val="000000"/>
          <w:kern w:val="0"/>
          <w:sz w:val="36"/>
          <w:szCs w:val="36"/>
        </w:rPr>
        <w:t>湖北省新型墙体材料目录（2022版）</w:t>
      </w:r>
    </w:p>
    <w:p>
      <w:pPr>
        <w:overflowPunct w:val="0"/>
        <w:spacing w:line="579" w:lineRule="exact"/>
        <w:ind w:firstLine="624" w:firstLineChars="200"/>
        <w:rPr>
          <w:rFonts w:ascii="Times New Roman" w:hAnsi="Times New Roman" w:eastAsia="仿宋_GB2312" w:cs="Times New Roman"/>
          <w:spacing w:val="-4"/>
          <w:sz w:val="32"/>
          <w:szCs w:val="32"/>
        </w:rPr>
      </w:pPr>
    </w:p>
    <w:p>
      <w:pPr>
        <w:overflowPunct w:val="0"/>
        <w:spacing w:line="579" w:lineRule="exact"/>
        <w:ind w:firstLine="640" w:firstLineChars="200"/>
        <w:rPr>
          <w:rFonts w:ascii="黑体" w:hAnsi="黑体" w:eastAsia="黑体" w:cs="Times New Roman"/>
          <w:sz w:val="32"/>
          <w:szCs w:val="32"/>
        </w:rPr>
      </w:pPr>
      <w:r>
        <w:rPr>
          <w:rFonts w:ascii="黑体" w:hAnsi="黑体" w:eastAsia="黑体" w:cs="Times New Roman"/>
          <w:sz w:val="32"/>
          <w:szCs w:val="32"/>
        </w:rPr>
        <w:t>一、产品</w:t>
      </w:r>
    </w:p>
    <w:p>
      <w:pPr>
        <w:overflowPunct w:val="0"/>
        <w:spacing w:line="579"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（一）板材类</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蒸压加气混凝土板（符合GB/T 15762技术要求）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pacing w:val="-4"/>
          <w:sz w:val="32"/>
          <w:szCs w:val="32"/>
        </w:rPr>
        <w:t>装配式建筑高性能蒸压加气混凝土板（符</w:t>
      </w:r>
      <w:r>
        <w:rPr>
          <w:rFonts w:ascii="Times New Roman" w:hAnsi="Times New Roman" w:eastAsia="仿宋_GB2312" w:cs="Times New Roman"/>
          <w:spacing w:val="-30"/>
          <w:sz w:val="32"/>
          <w:szCs w:val="32"/>
        </w:rPr>
        <w:t>合</w:t>
      </w:r>
      <w:r>
        <w:rPr>
          <w:rFonts w:ascii="Times New Roman" w:hAnsi="Times New Roman" w:eastAsia="仿宋_GB2312" w:cs="Times New Roman"/>
          <w:spacing w:val="-4"/>
          <w:sz w:val="32"/>
          <w:szCs w:val="32"/>
        </w:rPr>
        <w:t>DB42/T 1776技术要求）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z w:val="32"/>
          <w:szCs w:val="32"/>
        </w:rPr>
        <w:t>建筑隔墙用保温条板（符合GB/T 23450技术要求）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cs="Times New Roman" w:asciiTheme="minorEastAsia" w:hAnsiTheme="minorEastAsia"/>
          <w:sz w:val="32"/>
          <w:szCs w:val="32"/>
        </w:rPr>
        <w:t>.</w:t>
      </w:r>
      <w:r>
        <w:rPr>
          <w:rFonts w:ascii="Times New Roman" w:hAnsi="Times New Roman" w:eastAsia="仿宋_GB2312" w:cs="Times New Roman"/>
          <w:sz w:val="32"/>
          <w:szCs w:val="32"/>
        </w:rPr>
        <w:t>建筑用轻质隔墙条板（符合GB/T 23451、JG/T 169技术要求）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cs="Times New Roman" w:asciiTheme="minorEastAsia" w:hAnsiTheme="minorEastAsia"/>
          <w:sz w:val="32"/>
          <w:szCs w:val="32"/>
        </w:rPr>
        <w:t>.</w:t>
      </w:r>
      <w:r>
        <w:rPr>
          <w:rFonts w:ascii="Times New Roman" w:hAnsi="Times New Roman" w:eastAsia="仿宋_GB2312" w:cs="Times New Roman"/>
          <w:sz w:val="32"/>
          <w:szCs w:val="32"/>
        </w:rPr>
        <w:t>石膏空心条板（符合JC/T 829技术要求）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cs="Times New Roman" w:asciiTheme="minorEastAsia" w:hAnsiTheme="minorEastAsia"/>
          <w:sz w:val="32"/>
          <w:szCs w:val="32"/>
        </w:rPr>
        <w:t>.</w:t>
      </w:r>
      <w:r>
        <w:rPr>
          <w:rFonts w:ascii="Times New Roman" w:hAnsi="Times New Roman" w:eastAsia="仿宋_GB2312" w:cs="Times New Roman"/>
          <w:sz w:val="32"/>
          <w:szCs w:val="32"/>
        </w:rPr>
        <w:t>玻璃纤维增强水泥轻质多孔隔墙条板（符合GB/T 19631技术要求）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cs="Times New Roman" w:asciiTheme="minorEastAsia" w:hAnsiTheme="minorEastAsia"/>
          <w:sz w:val="32"/>
          <w:szCs w:val="32"/>
        </w:rPr>
        <w:t>.</w:t>
      </w:r>
      <w:r>
        <w:rPr>
          <w:rFonts w:ascii="Times New Roman" w:hAnsi="Times New Roman" w:eastAsia="仿宋_GB2312" w:cs="Times New Roman"/>
          <w:sz w:val="32"/>
          <w:szCs w:val="32"/>
        </w:rPr>
        <w:t>玻璃纤维增强水泥外墙板（符合JC/T 1057技术要求）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cs="Times New Roman" w:asciiTheme="minorEastAsia" w:hAnsiTheme="minorEastAsia"/>
          <w:sz w:val="32"/>
          <w:szCs w:val="32"/>
        </w:rPr>
        <w:t>.</w:t>
      </w:r>
      <w:r>
        <w:rPr>
          <w:rFonts w:ascii="Times New Roman" w:hAnsi="Times New Roman" w:eastAsia="仿宋_GB2312" w:cs="Times New Roman"/>
          <w:sz w:val="32"/>
          <w:szCs w:val="32"/>
        </w:rPr>
        <w:t>钢筋陶粒混凝土轻质墙板（符合JC/T 2214技术要求）；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cs="Times New Roman" w:asciiTheme="minorEastAsia" w:hAnsiTheme="minorEastAsia"/>
          <w:sz w:val="32"/>
          <w:szCs w:val="32"/>
        </w:rPr>
        <w:t>.</w:t>
      </w:r>
      <w:r>
        <w:rPr>
          <w:rFonts w:ascii="Times New Roman" w:hAnsi="Times New Roman" w:eastAsia="仿宋_GB2312" w:cs="Times New Roman"/>
          <w:sz w:val="32"/>
          <w:szCs w:val="32"/>
        </w:rPr>
        <w:t>灰渣混凝土空心隔墙板（符合GB/T 23449技术要求）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cs="Times New Roman" w:asciiTheme="minorEastAsia" w:hAnsiTheme="minorEastAsia"/>
          <w:sz w:val="32"/>
          <w:szCs w:val="32"/>
        </w:rPr>
        <w:t>.</w:t>
      </w:r>
      <w:r>
        <w:rPr>
          <w:rFonts w:ascii="Times New Roman" w:hAnsi="Times New Roman" w:eastAsia="仿宋_GB2312" w:cs="Times New Roman"/>
          <w:sz w:val="32"/>
          <w:szCs w:val="32"/>
        </w:rPr>
        <w:t>纤维水泥夹芯复合墙板（符合JC/T 1055技术要求）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cs="Times New Roman" w:asciiTheme="minorEastAsia" w:hAnsiTheme="minorEastAsia"/>
          <w:sz w:val="32"/>
          <w:szCs w:val="32"/>
        </w:rPr>
        <w:t>.</w:t>
      </w:r>
      <w:r>
        <w:rPr>
          <w:rFonts w:ascii="Times New Roman" w:hAnsi="Times New Roman" w:eastAsia="仿宋_GB2312" w:cs="Times New Roman"/>
          <w:spacing w:val="-8"/>
          <w:sz w:val="32"/>
          <w:szCs w:val="32"/>
        </w:rPr>
        <w:t>金属尾矿多孔混凝土夹芯系统复合墙板（符合GB/T 33600技术要求）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cs="Times New Roman" w:asciiTheme="minorEastAsia" w:hAnsiTheme="minorEastAsia"/>
          <w:sz w:val="32"/>
          <w:szCs w:val="32"/>
        </w:rPr>
        <w:t>.</w:t>
      </w:r>
      <w:r>
        <w:rPr>
          <w:rFonts w:ascii="Times New Roman" w:hAnsi="Times New Roman" w:eastAsia="仿宋_GB2312" w:cs="Times New Roman"/>
          <w:spacing w:val="-6"/>
          <w:sz w:val="32"/>
          <w:szCs w:val="32"/>
        </w:rPr>
        <w:t>玻璃纤维增强水泥（GRC）外墙内保温板（符合JC/T 893技术要求</w:t>
      </w:r>
      <w:r>
        <w:rPr>
          <w:rFonts w:ascii="Times New Roman" w:hAnsi="Times New Roman" w:eastAsia="仿宋_GB2312" w:cs="Times New Roman"/>
          <w:sz w:val="32"/>
          <w:szCs w:val="32"/>
        </w:rPr>
        <w:t>）</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cs="Times New Roman" w:asciiTheme="minorEastAsia" w:hAnsiTheme="minorEastAsia"/>
          <w:sz w:val="32"/>
          <w:szCs w:val="32"/>
        </w:rPr>
        <w:t>.</w:t>
      </w:r>
      <w:r>
        <w:rPr>
          <w:rFonts w:ascii="Times New Roman" w:hAnsi="Times New Roman" w:eastAsia="仿宋_GB2312" w:cs="Times New Roman"/>
          <w:spacing w:val="-6"/>
          <w:sz w:val="32"/>
          <w:szCs w:val="32"/>
        </w:rPr>
        <w:t>建筑用金属面绝热夹芯板（符合GB/T 23932技术要求）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cs="Times New Roman" w:asciiTheme="minorEastAsia" w:hAnsiTheme="minorEastAsia"/>
          <w:sz w:val="32"/>
          <w:szCs w:val="32"/>
        </w:rPr>
        <w:t>.</w:t>
      </w:r>
      <w:r>
        <w:rPr>
          <w:rFonts w:ascii="Times New Roman" w:hAnsi="Times New Roman" w:eastAsia="仿宋_GB2312" w:cs="Times New Roman"/>
          <w:spacing w:val="-2"/>
          <w:sz w:val="32"/>
          <w:szCs w:val="32"/>
        </w:rPr>
        <w:t>钢丝网架水泥聚苯乙烯夹芯板（符合JC 623技术要求）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cs="Times New Roman" w:asciiTheme="minorEastAsia" w:hAnsiTheme="minorEastAsia"/>
          <w:sz w:val="32"/>
          <w:szCs w:val="32"/>
        </w:rPr>
        <w:t>.</w:t>
      </w:r>
      <w:r>
        <w:rPr>
          <w:rFonts w:ascii="Times New Roman" w:hAnsi="Times New Roman" w:eastAsia="仿宋_GB2312" w:cs="Times New Roman"/>
          <w:spacing w:val="-8"/>
          <w:sz w:val="32"/>
          <w:szCs w:val="32"/>
        </w:rPr>
        <w:t>建筑用钢丝网架膨胀珍珠岩夹芯复合板（符</w:t>
      </w:r>
      <w:r>
        <w:rPr>
          <w:rFonts w:ascii="Times New Roman" w:hAnsi="Times New Roman" w:eastAsia="仿宋_GB2312" w:cs="Times New Roman"/>
          <w:spacing w:val="-12"/>
          <w:sz w:val="32"/>
          <w:szCs w:val="32"/>
        </w:rPr>
        <w:t>合</w:t>
      </w:r>
      <w:r>
        <w:rPr>
          <w:rFonts w:ascii="Times New Roman" w:hAnsi="Times New Roman" w:eastAsia="仿宋_GB2312" w:cs="Times New Roman"/>
          <w:spacing w:val="-8"/>
          <w:sz w:val="32"/>
          <w:szCs w:val="32"/>
        </w:rPr>
        <w:t>JC/T 2422技术要求）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cs="Times New Roman" w:asciiTheme="minorEastAsia" w:hAnsiTheme="minorEastAsia"/>
          <w:sz w:val="32"/>
          <w:szCs w:val="32"/>
        </w:rPr>
        <w:t>.</w:t>
      </w:r>
      <w:r>
        <w:rPr>
          <w:rFonts w:ascii="Times New Roman" w:hAnsi="Times New Roman" w:eastAsia="仿宋_GB2312" w:cs="Times New Roman"/>
          <w:sz w:val="32"/>
          <w:szCs w:val="32"/>
        </w:rPr>
        <w:t>复合保温石膏板（符合JC/T 2077技术要求）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cs="Times New Roman" w:asciiTheme="minorEastAsia" w:hAnsiTheme="minorEastAsia"/>
          <w:sz w:val="32"/>
          <w:szCs w:val="32"/>
        </w:rPr>
        <w:t>.</w:t>
      </w:r>
      <w:r>
        <w:rPr>
          <w:rFonts w:ascii="Times New Roman" w:hAnsi="Times New Roman" w:eastAsia="仿宋_GB2312" w:cs="Times New Roman"/>
          <w:sz w:val="32"/>
          <w:szCs w:val="32"/>
        </w:rPr>
        <w:t>矿物棉装饰吸声板（符合GB/T 25998技术要求）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cs="Times New Roman" w:asciiTheme="minorEastAsia" w:hAnsiTheme="minorEastAsia"/>
          <w:sz w:val="32"/>
          <w:szCs w:val="32"/>
        </w:rPr>
        <w:t>.</w:t>
      </w:r>
      <w:r>
        <w:rPr>
          <w:rFonts w:ascii="Times New Roman" w:hAnsi="Times New Roman" w:eastAsia="仿宋_GB2312" w:cs="Times New Roman"/>
          <w:spacing w:val="-4"/>
          <w:sz w:val="32"/>
          <w:szCs w:val="32"/>
        </w:rPr>
        <w:t>纤维增强水泥外墙装饰挂板（符合JC/T 2085技术要求）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w:t>
      </w:r>
      <w:r>
        <w:rPr>
          <w:rFonts w:cs="Times New Roman" w:asciiTheme="minorEastAsia" w:hAnsiTheme="minorEastAsia"/>
          <w:sz w:val="32"/>
          <w:szCs w:val="32"/>
        </w:rPr>
        <w:t>.</w:t>
      </w:r>
      <w:r>
        <w:rPr>
          <w:rFonts w:ascii="Times New Roman" w:hAnsi="Times New Roman" w:eastAsia="仿宋_GB2312" w:cs="Times New Roman"/>
          <w:sz w:val="32"/>
          <w:szCs w:val="32"/>
        </w:rPr>
        <w:t>烧结装饰板（符合GB/T 30018技术要求）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cs="Times New Roman" w:asciiTheme="minorEastAsia" w:hAnsiTheme="minorEastAsia"/>
          <w:sz w:val="32"/>
          <w:szCs w:val="32"/>
        </w:rPr>
        <w:t>.</w:t>
      </w:r>
      <w:r>
        <w:rPr>
          <w:rFonts w:ascii="Times New Roman" w:hAnsi="Times New Roman" w:eastAsia="仿宋_GB2312" w:cs="Times New Roman"/>
          <w:sz w:val="32"/>
          <w:szCs w:val="32"/>
        </w:rPr>
        <w:t>纸面石膏板（符合GB/T 9775技术要求）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w:t>
      </w:r>
      <w:r>
        <w:rPr>
          <w:rFonts w:cs="Times New Roman" w:asciiTheme="minorEastAsia" w:hAnsiTheme="minorEastAsia"/>
          <w:sz w:val="32"/>
          <w:szCs w:val="32"/>
        </w:rPr>
        <w:t>.</w:t>
      </w:r>
      <w:r>
        <w:rPr>
          <w:rFonts w:ascii="Times New Roman" w:hAnsi="Times New Roman" w:eastAsia="仿宋_GB2312" w:cs="Times New Roman"/>
          <w:spacing w:val="-8"/>
          <w:sz w:val="32"/>
          <w:szCs w:val="32"/>
        </w:rPr>
        <w:t>纤维增强低碱度水泥建筑平板（符合JC/T 626技术要求）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w:t>
      </w:r>
      <w:r>
        <w:rPr>
          <w:rFonts w:cs="Times New Roman" w:asciiTheme="minorEastAsia" w:hAnsiTheme="minorEastAsia"/>
          <w:sz w:val="32"/>
          <w:szCs w:val="32"/>
        </w:rPr>
        <w:t>.</w:t>
      </w:r>
      <w:r>
        <w:rPr>
          <w:rFonts w:ascii="Times New Roman" w:hAnsi="Times New Roman" w:eastAsia="仿宋_GB2312" w:cs="Times New Roman"/>
          <w:spacing w:val="-6"/>
          <w:sz w:val="32"/>
          <w:szCs w:val="32"/>
        </w:rPr>
        <w:t>纤维水泥平板（符合JC/T 412</w:t>
      </w:r>
      <w:r>
        <w:rPr>
          <w:rFonts w:cs="Times New Roman" w:asciiTheme="minorEastAsia" w:hAnsiTheme="minorEastAsia"/>
          <w:spacing w:val="-6"/>
          <w:sz w:val="32"/>
          <w:szCs w:val="32"/>
        </w:rPr>
        <w:t>.</w:t>
      </w:r>
      <w:r>
        <w:rPr>
          <w:rFonts w:ascii="Times New Roman" w:hAnsi="Times New Roman" w:eastAsia="仿宋_GB2312" w:cs="Times New Roman"/>
          <w:spacing w:val="-6"/>
          <w:sz w:val="32"/>
          <w:szCs w:val="32"/>
        </w:rPr>
        <w:t>1、JC/T 412</w:t>
      </w:r>
      <w:r>
        <w:rPr>
          <w:rFonts w:cs="Times New Roman" w:asciiTheme="minorEastAsia" w:hAnsiTheme="minorEastAsia"/>
          <w:spacing w:val="-6"/>
          <w:sz w:val="32"/>
          <w:szCs w:val="32"/>
        </w:rPr>
        <w:t>.</w:t>
      </w:r>
      <w:r>
        <w:rPr>
          <w:rFonts w:ascii="Times New Roman" w:hAnsi="Times New Roman" w:eastAsia="仿宋_GB2312" w:cs="Times New Roman"/>
          <w:spacing w:val="-6"/>
          <w:sz w:val="32"/>
          <w:szCs w:val="32"/>
        </w:rPr>
        <w:t>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w:t>
      </w:r>
      <w:r>
        <w:rPr>
          <w:rFonts w:cs="Times New Roman" w:asciiTheme="minorEastAsia" w:hAnsiTheme="minorEastAsia"/>
          <w:sz w:val="32"/>
          <w:szCs w:val="32"/>
        </w:rPr>
        <w:t>.</w:t>
      </w:r>
      <w:r>
        <w:rPr>
          <w:rFonts w:ascii="Times New Roman" w:hAnsi="Times New Roman" w:eastAsia="仿宋_GB2312" w:cs="Times New Roman"/>
          <w:sz w:val="32"/>
          <w:szCs w:val="32"/>
        </w:rPr>
        <w:t>维纶纤维增强水泥平板（符合JC/T 671技术要求）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w:t>
      </w:r>
      <w:r>
        <w:rPr>
          <w:rFonts w:cs="Times New Roman" w:asciiTheme="minorEastAsia" w:hAnsiTheme="minorEastAsia"/>
          <w:sz w:val="32"/>
          <w:szCs w:val="32"/>
        </w:rPr>
        <w:t>.</w:t>
      </w:r>
      <w:r>
        <w:rPr>
          <w:rFonts w:ascii="Times New Roman" w:hAnsi="Times New Roman" w:eastAsia="仿宋_GB2312" w:cs="Times New Roman"/>
          <w:sz w:val="32"/>
          <w:szCs w:val="32"/>
        </w:rPr>
        <w:t>纤维增强硅酸钙板（符合JC/T 564</w:t>
      </w:r>
      <w:r>
        <w:rPr>
          <w:rFonts w:cs="Times New Roman" w:asciiTheme="minorEastAsia" w:hAnsiTheme="minorEastAsia"/>
          <w:sz w:val="32"/>
          <w:szCs w:val="32"/>
        </w:rPr>
        <w:t>.</w:t>
      </w:r>
      <w:r>
        <w:rPr>
          <w:rFonts w:ascii="Times New Roman" w:hAnsi="Times New Roman" w:eastAsia="仿宋_GB2312" w:cs="Times New Roman"/>
          <w:sz w:val="32"/>
          <w:szCs w:val="32"/>
        </w:rPr>
        <w:t>1、JC/T 564</w:t>
      </w:r>
      <w:r>
        <w:rPr>
          <w:rFonts w:cs="Times New Roman" w:asciiTheme="minorEastAsia" w:hAnsiTheme="minorEastAsia"/>
          <w:sz w:val="32"/>
          <w:szCs w:val="32"/>
        </w:rPr>
        <w:t>.</w:t>
      </w:r>
      <w:r>
        <w:rPr>
          <w:rFonts w:ascii="Times New Roman" w:hAnsi="Times New Roman" w:eastAsia="仿宋_GB2312" w:cs="Times New Roman"/>
          <w:sz w:val="32"/>
          <w:szCs w:val="32"/>
        </w:rPr>
        <w:t>2技术要求）</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（二）砌块类</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蒸压加气混凝土砌块（符合GB/T 11968技术要求）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蒸压粉煤灰空心砌块（符合GB/T 36535技术要求）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z w:val="32"/>
          <w:szCs w:val="32"/>
        </w:rPr>
        <w:t>蒸压泡沫混凝土砌块（符合GB/T 29062技术要求）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cs="Times New Roman" w:asciiTheme="minorEastAsia" w:hAnsiTheme="minorEastAsia"/>
          <w:sz w:val="32"/>
          <w:szCs w:val="32"/>
        </w:rPr>
        <w:t>.</w:t>
      </w:r>
      <w:r>
        <w:rPr>
          <w:rFonts w:ascii="Times New Roman" w:hAnsi="Times New Roman" w:eastAsia="仿宋_GB2312" w:cs="Times New Roman"/>
          <w:sz w:val="32"/>
          <w:szCs w:val="32"/>
        </w:rPr>
        <w:t>蒸压灰砂实心砌块（符合GB/T 11945技术要求）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cs="Times New Roman" w:asciiTheme="minorEastAsia" w:hAnsiTheme="minorEastAsia"/>
          <w:sz w:val="32"/>
          <w:szCs w:val="32"/>
        </w:rPr>
        <w:t>.</w:t>
      </w:r>
      <w:r>
        <w:rPr>
          <w:rFonts w:ascii="Times New Roman" w:hAnsi="Times New Roman" w:eastAsia="仿宋_GB2312" w:cs="Times New Roman"/>
          <w:sz w:val="32"/>
          <w:szCs w:val="32"/>
        </w:rPr>
        <w:t>石膏砌块（符合JC/T 698技术要求）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cs="Times New Roman" w:asciiTheme="minorEastAsia" w:hAnsiTheme="minorEastAsia"/>
          <w:sz w:val="32"/>
          <w:szCs w:val="32"/>
        </w:rPr>
        <w:t>.</w:t>
      </w:r>
      <w:r>
        <w:rPr>
          <w:rFonts w:ascii="Times New Roman" w:hAnsi="Times New Roman" w:eastAsia="仿宋_GB2312" w:cs="Times New Roman"/>
          <w:sz w:val="32"/>
          <w:szCs w:val="32"/>
        </w:rPr>
        <w:t>自保温混凝土复合砌块（复合JG/T 407技术要求）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cs="Times New Roman" w:asciiTheme="minorEastAsia" w:hAnsiTheme="minorEastAsia"/>
          <w:sz w:val="32"/>
          <w:szCs w:val="32"/>
        </w:rPr>
        <w:t>.</w:t>
      </w:r>
      <w:r>
        <w:rPr>
          <w:rFonts w:ascii="Times New Roman" w:hAnsi="Times New Roman" w:eastAsia="仿宋_GB2312" w:cs="Times New Roman"/>
          <w:sz w:val="32"/>
          <w:szCs w:val="32"/>
        </w:rPr>
        <w:t>装饰混凝土砌块（符合JC/T 641技术要求）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cs="Times New Roman" w:asciiTheme="minorEastAsia" w:hAnsiTheme="minorEastAsia"/>
          <w:sz w:val="32"/>
          <w:szCs w:val="32"/>
        </w:rPr>
        <w:t>.</w:t>
      </w:r>
      <w:r>
        <w:rPr>
          <w:rFonts w:ascii="Times New Roman" w:hAnsi="Times New Roman" w:eastAsia="仿宋_GB2312" w:cs="Times New Roman"/>
          <w:spacing w:val="-6"/>
          <w:sz w:val="32"/>
          <w:szCs w:val="32"/>
        </w:rPr>
        <w:t>轻集料混凝土小型空心砌块（符合GB/T 15229技术要求）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cs="Times New Roman" w:asciiTheme="minorEastAsia" w:hAnsiTheme="minorEastAsia"/>
          <w:sz w:val="32"/>
          <w:szCs w:val="32"/>
        </w:rPr>
        <w:t>.</w:t>
      </w:r>
      <w:r>
        <w:rPr>
          <w:rFonts w:ascii="Times New Roman" w:hAnsi="Times New Roman" w:eastAsia="仿宋_GB2312" w:cs="Times New Roman"/>
          <w:sz w:val="32"/>
          <w:szCs w:val="32"/>
        </w:rPr>
        <w:t>普通混凝土小型砌块（符合GB/T 8239技术要求）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cs="Times New Roman" w:asciiTheme="minorEastAsia" w:hAnsiTheme="minorEastAsia"/>
          <w:sz w:val="32"/>
          <w:szCs w:val="32"/>
        </w:rPr>
        <w:t>.</w:t>
      </w:r>
      <w:r>
        <w:rPr>
          <w:rFonts w:ascii="Times New Roman" w:hAnsi="Times New Roman" w:eastAsia="仿宋_GB2312" w:cs="Times New Roman"/>
          <w:spacing w:val="-4"/>
          <w:sz w:val="32"/>
          <w:szCs w:val="32"/>
        </w:rPr>
        <w:t>粉煤灰混凝土小型空心砌块（符合JC/T 862技术要求）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cs="Times New Roman" w:asciiTheme="minorEastAsia" w:hAnsiTheme="minorEastAsia"/>
          <w:sz w:val="32"/>
          <w:szCs w:val="32"/>
        </w:rPr>
        <w:t>.</w:t>
      </w:r>
      <w:r>
        <w:rPr>
          <w:rFonts w:ascii="Times New Roman" w:hAnsi="Times New Roman" w:eastAsia="仿宋_GB2312" w:cs="Times New Roman"/>
          <w:sz w:val="32"/>
          <w:szCs w:val="32"/>
        </w:rPr>
        <w:t>格构式自保温混凝土砌块（符合JC/T 2360技术要求）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cs="Times New Roman" w:asciiTheme="minorEastAsia" w:hAnsiTheme="minorEastAsia"/>
          <w:sz w:val="32"/>
          <w:szCs w:val="32"/>
        </w:rPr>
        <w:t>.</w:t>
      </w:r>
      <w:r>
        <w:rPr>
          <w:rFonts w:ascii="Times New Roman" w:hAnsi="Times New Roman" w:eastAsia="仿宋_GB2312" w:cs="Times New Roman"/>
          <w:sz w:val="32"/>
          <w:szCs w:val="32"/>
        </w:rPr>
        <w:t>复合保温砌块（符合GB/T 29060技术要求）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cs="Times New Roman" w:asciiTheme="minorEastAsia" w:hAnsiTheme="minorEastAsia"/>
          <w:sz w:val="32"/>
          <w:szCs w:val="32"/>
        </w:rPr>
        <w:t>.</w:t>
      </w:r>
      <w:r>
        <w:rPr>
          <w:rFonts w:ascii="Times New Roman" w:hAnsi="Times New Roman" w:eastAsia="仿宋_GB2312" w:cs="Times New Roman"/>
          <w:sz w:val="32"/>
          <w:szCs w:val="32"/>
        </w:rPr>
        <w:t>建筑碎料小型空心砌块（符合JC/T 2369技术要求）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cs="Times New Roman" w:asciiTheme="minorEastAsia" w:hAnsiTheme="minorEastAsia"/>
          <w:sz w:val="32"/>
          <w:szCs w:val="32"/>
        </w:rPr>
        <w:t>.</w:t>
      </w:r>
      <w:bookmarkStart w:id="0" w:name="_Hlk108426505"/>
      <w:r>
        <w:rPr>
          <w:rFonts w:ascii="Times New Roman" w:hAnsi="Times New Roman" w:eastAsia="仿宋_GB2312" w:cs="Times New Roman"/>
          <w:sz w:val="32"/>
          <w:szCs w:val="32"/>
        </w:rPr>
        <w:t>烧结</w:t>
      </w:r>
      <w:bookmarkEnd w:id="0"/>
      <w:r>
        <w:rPr>
          <w:rFonts w:ascii="Times New Roman" w:hAnsi="Times New Roman" w:eastAsia="仿宋_GB2312" w:cs="Times New Roman"/>
          <w:sz w:val="32"/>
          <w:szCs w:val="32"/>
        </w:rPr>
        <w:t>保温砌块（符合GB 26538技术要求）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cs="Times New Roman" w:asciiTheme="minorEastAsia" w:hAnsiTheme="minorEastAsia"/>
          <w:sz w:val="32"/>
          <w:szCs w:val="32"/>
        </w:rPr>
        <w:t>.</w:t>
      </w:r>
      <w:r>
        <w:rPr>
          <w:rFonts w:ascii="Times New Roman" w:hAnsi="Times New Roman" w:eastAsia="仿宋_GB2312" w:cs="Times New Roman"/>
          <w:sz w:val="32"/>
          <w:szCs w:val="32"/>
        </w:rPr>
        <w:t>烧结多孔砌块（符合GB 13544技术要求）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cs="Times New Roman" w:asciiTheme="minorEastAsia" w:hAnsiTheme="minorEastAsia"/>
          <w:sz w:val="32"/>
          <w:szCs w:val="32"/>
        </w:rPr>
        <w:t>.</w:t>
      </w:r>
      <w:r>
        <w:rPr>
          <w:rFonts w:ascii="Times New Roman" w:hAnsi="Times New Roman" w:eastAsia="仿宋_GB2312" w:cs="Times New Roman"/>
          <w:sz w:val="32"/>
          <w:szCs w:val="32"/>
        </w:rPr>
        <w:t>烧结空心砌块（符合GB/T 13545技术要求）</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（三）砖类</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蒸压粉煤灰砖（符合JC/T 239技术要求）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蒸压粉煤灰多孔砖（符合GB 26541技术要求）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z w:val="32"/>
          <w:szCs w:val="32"/>
        </w:rPr>
        <w:t>蒸压粉煤灰空心砖（符合GB/T 36535技术要求）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cs="Times New Roman" w:asciiTheme="minorEastAsia" w:hAnsiTheme="minorEastAsia"/>
          <w:sz w:val="32"/>
          <w:szCs w:val="32"/>
        </w:rPr>
        <w:t>.</w:t>
      </w:r>
      <w:r>
        <w:rPr>
          <w:rFonts w:ascii="Times New Roman" w:hAnsi="Times New Roman" w:eastAsia="仿宋_GB2312" w:cs="Times New Roman"/>
          <w:sz w:val="32"/>
          <w:szCs w:val="32"/>
        </w:rPr>
        <w:t>蒸压灰砂砖（符合GB/T 11945技术要求）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cs="Times New Roman" w:asciiTheme="minorEastAsia" w:hAnsiTheme="minorEastAsia"/>
          <w:sz w:val="32"/>
          <w:szCs w:val="32"/>
        </w:rPr>
        <w:t>.</w:t>
      </w:r>
      <w:r>
        <w:rPr>
          <w:rFonts w:ascii="Times New Roman" w:hAnsi="Times New Roman" w:eastAsia="仿宋_GB2312" w:cs="Times New Roman"/>
          <w:sz w:val="32"/>
          <w:szCs w:val="32"/>
        </w:rPr>
        <w:t>蒸压灰砂多孔砖（符合JC/T 637技术要求）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cs="Times New Roman" w:asciiTheme="minorEastAsia" w:hAnsiTheme="minorEastAsia"/>
          <w:sz w:val="32"/>
          <w:szCs w:val="32"/>
        </w:rPr>
        <w:t>.</w:t>
      </w:r>
      <w:r>
        <w:rPr>
          <w:rFonts w:ascii="Times New Roman" w:hAnsi="Times New Roman" w:eastAsia="仿宋_GB2312" w:cs="Times New Roman"/>
          <w:sz w:val="32"/>
          <w:szCs w:val="32"/>
        </w:rPr>
        <w:t>蒸压泡沫混凝土砖（符合GB/T 29062技术要求）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cs="Times New Roman" w:asciiTheme="minorEastAsia" w:hAnsiTheme="minorEastAsia"/>
          <w:sz w:val="32"/>
          <w:szCs w:val="32"/>
        </w:rPr>
        <w:t>.</w:t>
      </w:r>
      <w:r>
        <w:rPr>
          <w:rFonts w:ascii="Times New Roman" w:hAnsi="Times New Roman" w:eastAsia="仿宋_GB2312" w:cs="Times New Roman"/>
          <w:sz w:val="32"/>
          <w:szCs w:val="32"/>
        </w:rPr>
        <w:t>承重混凝土多孔砖（符合GB 25779技术要求）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cs="Times New Roman" w:asciiTheme="minorEastAsia" w:hAnsiTheme="minorEastAsia"/>
          <w:sz w:val="32"/>
          <w:szCs w:val="32"/>
        </w:rPr>
        <w:t>.</w:t>
      </w:r>
      <w:r>
        <w:rPr>
          <w:rFonts w:ascii="Times New Roman" w:hAnsi="Times New Roman" w:eastAsia="仿宋_GB2312" w:cs="Times New Roman"/>
          <w:sz w:val="32"/>
          <w:szCs w:val="32"/>
        </w:rPr>
        <w:t>非承重混凝土空心砖（符合GB/T 24492技术要求）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cs="Times New Roman" w:asciiTheme="minorEastAsia" w:hAnsiTheme="minorEastAsia"/>
          <w:sz w:val="32"/>
          <w:szCs w:val="32"/>
        </w:rPr>
        <w:t>.</w:t>
      </w:r>
      <w:r>
        <w:rPr>
          <w:rFonts w:ascii="Times New Roman" w:hAnsi="Times New Roman" w:eastAsia="仿宋_GB2312" w:cs="Times New Roman"/>
          <w:sz w:val="32"/>
          <w:szCs w:val="32"/>
        </w:rPr>
        <w:t>混凝土实心砖（符合GB/T 21144技术要求）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cs="Times New Roman" w:asciiTheme="minorEastAsia" w:hAnsiTheme="minorEastAsia"/>
          <w:sz w:val="32"/>
          <w:szCs w:val="32"/>
        </w:rPr>
        <w:t>.</w:t>
      </w:r>
      <w:r>
        <w:rPr>
          <w:rFonts w:ascii="Times New Roman" w:hAnsi="Times New Roman" w:eastAsia="仿宋_GB2312" w:cs="Times New Roman"/>
          <w:sz w:val="32"/>
          <w:szCs w:val="32"/>
        </w:rPr>
        <w:t>装饰混凝土砖（符合GB/T 24493技术要求）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cs="Times New Roman" w:asciiTheme="minorEastAsia" w:hAnsiTheme="minorEastAsia"/>
          <w:sz w:val="32"/>
          <w:szCs w:val="32"/>
        </w:rPr>
        <w:t>.</w:t>
      </w:r>
      <w:r>
        <w:rPr>
          <w:rFonts w:ascii="Times New Roman" w:hAnsi="Times New Roman" w:eastAsia="仿宋_GB2312" w:cs="Times New Roman"/>
          <w:sz w:val="32"/>
          <w:szCs w:val="32"/>
        </w:rPr>
        <w:t>烧结装饰砖（符合GB/T 32982技术要求）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cs="Times New Roman" w:asciiTheme="minorEastAsia" w:hAnsiTheme="minorEastAsia"/>
          <w:sz w:val="32"/>
          <w:szCs w:val="32"/>
        </w:rPr>
        <w:t>.</w:t>
      </w:r>
      <w:r>
        <w:rPr>
          <w:rFonts w:ascii="Times New Roman" w:hAnsi="Times New Roman" w:eastAsia="仿宋_GB2312" w:cs="Times New Roman"/>
          <w:sz w:val="32"/>
          <w:szCs w:val="32"/>
        </w:rPr>
        <w:t>烧结保温砖（符合GB 26538技术要求）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cs="Times New Roman" w:asciiTheme="minorEastAsia" w:hAnsiTheme="minorEastAsia"/>
          <w:sz w:val="32"/>
          <w:szCs w:val="32"/>
        </w:rPr>
        <w:t>.</w:t>
      </w:r>
      <w:r>
        <w:rPr>
          <w:rFonts w:ascii="Times New Roman" w:hAnsi="Times New Roman" w:eastAsia="仿宋_GB2312" w:cs="Times New Roman"/>
          <w:sz w:val="32"/>
          <w:szCs w:val="32"/>
        </w:rPr>
        <w:t>烧结多孔砖（符合GB 13544技术要求）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cs="Times New Roman" w:asciiTheme="minorEastAsia" w:hAnsiTheme="minorEastAsia"/>
          <w:sz w:val="32"/>
          <w:szCs w:val="32"/>
        </w:rPr>
        <w:t>.</w:t>
      </w:r>
      <w:r>
        <w:rPr>
          <w:rFonts w:ascii="Times New Roman" w:hAnsi="Times New Roman" w:eastAsia="仿宋_GB2312" w:cs="Times New Roman"/>
          <w:sz w:val="32"/>
          <w:szCs w:val="32"/>
        </w:rPr>
        <w:t>烧结空心砖（符合GB/T 13545技术要求）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cs="Times New Roman" w:asciiTheme="minorEastAsia" w:hAnsiTheme="minorEastAsia"/>
          <w:sz w:val="32"/>
          <w:szCs w:val="32"/>
        </w:rPr>
        <w:t>.</w:t>
      </w:r>
      <w:r>
        <w:rPr>
          <w:rFonts w:ascii="Times New Roman" w:hAnsi="Times New Roman" w:eastAsia="仿宋_GB2312" w:cs="Times New Roman"/>
          <w:sz w:val="32"/>
          <w:szCs w:val="32"/>
        </w:rPr>
        <w:t>复合保温砖（符合GB/T 29060技术要求）</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（四）水泥混凝土预制件类</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厨卫装配式墙板（符合JG/T 533技术要求）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混凝土外挂墙板（符合JC/T 2356技术要求）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pacing w:val="-2"/>
          <w:sz w:val="32"/>
          <w:szCs w:val="32"/>
        </w:rPr>
        <w:t>装配式建筑预制混凝土楼板（符合JG/T 2505技术要求）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cs="Times New Roman" w:asciiTheme="minorEastAsia" w:hAnsiTheme="minorEastAsia"/>
          <w:sz w:val="32"/>
          <w:szCs w:val="32"/>
        </w:rPr>
        <w:t>.</w:t>
      </w:r>
      <w:r>
        <w:rPr>
          <w:rFonts w:ascii="Times New Roman" w:hAnsi="Times New Roman" w:eastAsia="仿宋_GB2312" w:cs="Times New Roman"/>
          <w:sz w:val="32"/>
          <w:szCs w:val="32"/>
        </w:rPr>
        <w:t>预制混凝土楼梯（符合JG/T 562技术要求）</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cs="Times New Roman" w:asciiTheme="minorEastAsia" w:hAnsiTheme="minorEastAsia"/>
          <w:sz w:val="32"/>
          <w:szCs w:val="32"/>
        </w:rPr>
        <w:t>.</w:t>
      </w:r>
      <w:r>
        <w:rPr>
          <w:rFonts w:ascii="Times New Roman" w:hAnsi="Times New Roman" w:eastAsia="仿宋_GB2312" w:cs="Times New Roman"/>
          <w:sz w:val="32"/>
          <w:szCs w:val="32"/>
        </w:rPr>
        <w:t>其它符合国家标准、行业标准、地方标准、团体标准的预制装配式墙板（体）、楼板、楼梯板和阳台板等</w:t>
      </w:r>
      <w:r>
        <w:rPr>
          <w:rFonts w:hint="eastAsia" w:ascii="Times New Roman" w:hAnsi="Times New Roman" w:eastAsia="仿宋_GB2312" w:cs="Times New Roman"/>
          <w:sz w:val="32"/>
          <w:szCs w:val="32"/>
        </w:rPr>
        <w:t>。</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（五）其它</w:t>
      </w:r>
    </w:p>
    <w:p>
      <w:pPr>
        <w:overflowPunct w:val="0"/>
        <w:spacing w:line="579" w:lineRule="exact"/>
        <w:ind w:firstLine="640" w:firstLineChars="200"/>
        <w:rPr>
          <w:rFonts w:ascii="Times New Roman" w:hAnsi="Times New Roman" w:eastAsia="仿宋_GB2312" w:cs="Times New Roman"/>
          <w:sz w:val="32"/>
          <w:szCs w:val="32"/>
        </w:rPr>
      </w:pPr>
      <w:bookmarkStart w:id="1" w:name="_Hlk108427024"/>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符合国家标准、行业标准、地方标准、团体标准的磷石膏制品。</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符合国家标准、行业标准、地方标准、团体标准的</w:t>
      </w:r>
      <w:bookmarkEnd w:id="1"/>
      <w:r>
        <w:rPr>
          <w:rFonts w:ascii="Times New Roman" w:hAnsi="Times New Roman" w:eastAsia="仿宋_GB2312" w:cs="Times New Roman"/>
          <w:sz w:val="32"/>
          <w:szCs w:val="32"/>
        </w:rPr>
        <w:t>复合保温砖（砌块）、预制装配式复合墙板（体）构件、复合建筑墙体等。</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pacing w:val="4"/>
          <w:sz w:val="32"/>
          <w:szCs w:val="32"/>
        </w:rPr>
        <w:t>无国家标准</w:t>
      </w:r>
      <w:r>
        <w:rPr>
          <w:rFonts w:ascii="Times New Roman" w:hAnsi="Times New Roman" w:eastAsia="仿宋_GB2312" w:cs="Times New Roman"/>
          <w:sz w:val="32"/>
          <w:szCs w:val="32"/>
        </w:rPr>
        <w:t>、行业标准、地方标准、团体标准的，企业制定的产品标准须符合《墙体材料应用统一技术规范》（GB 50574）要求，且其中重要性能质量控制指标不低于相应的国家标准、行业标准、地方标准的规定（提供五名以上建材生产、建筑工程、质量检测业内具有高</w:t>
      </w:r>
      <w:r>
        <w:rPr>
          <w:rFonts w:ascii="Times New Roman" w:hAnsi="Times New Roman" w:eastAsia="仿宋_GB2312" w:cs="Times New Roman"/>
          <w:spacing w:val="4"/>
          <w:sz w:val="32"/>
          <w:szCs w:val="32"/>
        </w:rPr>
        <w:t>级职称专家的书面意见）。</w:t>
      </w:r>
    </w:p>
    <w:p>
      <w:pPr>
        <w:overflowPunct w:val="0"/>
        <w:spacing w:line="579" w:lineRule="exact"/>
        <w:ind w:firstLine="640" w:firstLineChars="200"/>
        <w:rPr>
          <w:rFonts w:ascii="黑体" w:hAnsi="黑体" w:eastAsia="黑体" w:cs="Times New Roman"/>
          <w:sz w:val="32"/>
          <w:szCs w:val="32"/>
        </w:rPr>
      </w:pPr>
      <w:r>
        <w:rPr>
          <w:rFonts w:ascii="黑体" w:hAnsi="黑体" w:eastAsia="黑体" w:cs="Times New Roman"/>
          <w:sz w:val="32"/>
          <w:szCs w:val="32"/>
        </w:rPr>
        <w:t>注：</w:t>
      </w:r>
    </w:p>
    <w:p>
      <w:pPr>
        <w:overflowPunct w:val="0"/>
        <w:spacing w:line="579"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（1）产品标准均执行最新版本。</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（2）综合利用的固废资源中不应含有危险废物，其放射性核素限量符合《建筑材料放射性核素限量》（GB 6566）要求，如属于危险废物，应按国家及省有关规定执行。</w:t>
      </w:r>
    </w:p>
    <w:p>
      <w:pPr>
        <w:overflowPunct w:val="0"/>
        <w:spacing w:line="579" w:lineRule="exact"/>
        <w:ind w:firstLine="640" w:firstLineChars="200"/>
        <w:rPr>
          <w:rFonts w:ascii="黑体" w:hAnsi="黑体" w:eastAsia="黑体" w:cs="Times New Roman"/>
          <w:sz w:val="32"/>
          <w:szCs w:val="32"/>
        </w:rPr>
      </w:pPr>
      <w:r>
        <w:rPr>
          <w:rFonts w:ascii="黑体" w:hAnsi="黑体" w:eastAsia="黑体" w:cs="Times New Roman"/>
          <w:sz w:val="32"/>
          <w:szCs w:val="32"/>
        </w:rPr>
        <w:t>二、生产规模及主要工艺</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（一）建筑板材</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采用自动配料、机械成型生产工艺。</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蒸压加气混凝土板年生产规模在20万立方米及以上。</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建筑隔墙用轻质条板、石膏空心条板、玻璃纤维增强水泥轻质多孔隔墙条板等条板类产品</w:t>
      </w:r>
      <w:bookmarkStart w:id="2" w:name="_Hlk108428429"/>
      <w:r>
        <w:rPr>
          <w:rFonts w:ascii="Times New Roman" w:hAnsi="Times New Roman" w:eastAsia="仿宋_GB2312" w:cs="Times New Roman"/>
          <w:sz w:val="32"/>
          <w:szCs w:val="32"/>
        </w:rPr>
        <w:t>年生产规模在</w:t>
      </w:r>
      <w:bookmarkEnd w:id="2"/>
      <w:r>
        <w:rPr>
          <w:rFonts w:ascii="Times New Roman" w:hAnsi="Times New Roman" w:eastAsia="仿宋_GB2312" w:cs="Times New Roman"/>
          <w:sz w:val="32"/>
          <w:szCs w:val="32"/>
        </w:rPr>
        <w:t>40万平方米及以上。</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z w:val="32"/>
          <w:szCs w:val="32"/>
        </w:rPr>
        <w:t>钢丝网架聚苯乙烯夹心板、建筑用金属面绝热夹芯板等复合板类产品年生产规模在20万平方米及以上。</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cs="Times New Roman" w:asciiTheme="minorEastAsia" w:hAnsiTheme="minorEastAsia"/>
          <w:sz w:val="32"/>
          <w:szCs w:val="32"/>
        </w:rPr>
        <w:t>.</w:t>
      </w:r>
      <w:r>
        <w:rPr>
          <w:rFonts w:ascii="Times New Roman" w:hAnsi="Times New Roman" w:eastAsia="仿宋_GB2312" w:cs="Times New Roman"/>
          <w:sz w:val="32"/>
          <w:szCs w:val="32"/>
        </w:rPr>
        <w:t>纸面石膏板年生产规模在3000 万平方米及以上。</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cs="Times New Roman" w:asciiTheme="minorEastAsia" w:hAnsiTheme="minorEastAsia"/>
          <w:sz w:val="32"/>
          <w:szCs w:val="32"/>
        </w:rPr>
        <w:t>.</w:t>
      </w:r>
      <w:r>
        <w:rPr>
          <w:rFonts w:ascii="Times New Roman" w:hAnsi="Times New Roman" w:eastAsia="仿宋_GB2312" w:cs="Times New Roman"/>
          <w:sz w:val="32"/>
          <w:szCs w:val="32"/>
        </w:rPr>
        <w:t>无石棉硅酸钙板、纤维增强硅酸钙板、纤维水泥板等薄板类产品年生产规模在1000万平方米及以上。</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（二）建筑砌块</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采用自动配料、机械成型生产工艺。</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蒸压加气混凝土砌块年生产规模在20万立方米及以上。</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石膏（空心）砌块年生产规模在20万平方米及以上</w:t>
      </w:r>
      <w:r>
        <w:rPr>
          <w:rFonts w:hint="eastAsia" w:ascii="Times New Roman" w:hAnsi="Times New Roman" w:eastAsia="仿宋_GB2312" w:cs="Times New Roman"/>
          <w:sz w:val="32"/>
          <w:szCs w:val="32"/>
        </w:rPr>
        <w:t>。</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z w:val="32"/>
          <w:szCs w:val="32"/>
        </w:rPr>
        <w:t>混凝土小型空心砌块年生产规模（单班）在5万立方米及以上。</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cs="Times New Roman" w:asciiTheme="minorEastAsia" w:hAnsiTheme="minorEastAsia"/>
          <w:sz w:val="32"/>
          <w:szCs w:val="32"/>
        </w:rPr>
        <w:t>.</w:t>
      </w:r>
      <w:r>
        <w:rPr>
          <w:rFonts w:ascii="Times New Roman" w:hAnsi="Times New Roman" w:eastAsia="仿宋_GB2312" w:cs="Times New Roman"/>
          <w:sz w:val="32"/>
          <w:szCs w:val="32"/>
        </w:rPr>
        <w:t>烧结空心砌块</w:t>
      </w:r>
      <w:bookmarkStart w:id="3" w:name="_Hlk108428565"/>
      <w:r>
        <w:rPr>
          <w:rFonts w:ascii="Times New Roman" w:hAnsi="Times New Roman" w:eastAsia="仿宋_GB2312" w:cs="Times New Roman"/>
          <w:sz w:val="32"/>
          <w:szCs w:val="32"/>
        </w:rPr>
        <w:t>年生产规模</w:t>
      </w:r>
      <w:bookmarkEnd w:id="3"/>
      <w:r>
        <w:rPr>
          <w:rFonts w:ascii="Times New Roman" w:hAnsi="Times New Roman" w:eastAsia="仿宋_GB2312" w:cs="Times New Roman"/>
          <w:sz w:val="32"/>
          <w:szCs w:val="32"/>
        </w:rPr>
        <w:t>在5万立方米及以上。</w:t>
      </w:r>
    </w:p>
    <w:p>
      <w:pPr>
        <w:overflowPunct w:val="0"/>
        <w:spacing w:line="579"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三</w:t>
      </w:r>
      <w:r>
        <w:rPr>
          <w:rFonts w:hint="eastAsia" w:ascii="楷体_GB2312" w:hAnsi="Times New Roman" w:eastAsia="楷体_GB2312" w:cs="Times New Roman"/>
          <w:b/>
          <w:sz w:val="32"/>
          <w:szCs w:val="32"/>
        </w:rPr>
        <w:t>）</w:t>
      </w:r>
      <w:r>
        <w:rPr>
          <w:rFonts w:ascii="楷体_GB2312" w:hAnsi="Times New Roman" w:eastAsia="楷体_GB2312" w:cs="Times New Roman"/>
          <w:b/>
          <w:sz w:val="32"/>
          <w:szCs w:val="32"/>
        </w:rPr>
        <w:t>非粘土砖</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cs="Times New Roman" w:asciiTheme="minorEastAsia" w:hAnsiTheme="minorEastAsia"/>
          <w:sz w:val="32"/>
          <w:szCs w:val="32"/>
        </w:rPr>
        <w:t>.</w:t>
      </w:r>
      <w:r>
        <w:rPr>
          <w:rFonts w:ascii="Times New Roman" w:hAnsi="Times New Roman" w:eastAsia="仿宋_GB2312" w:cs="Times New Roman"/>
          <w:sz w:val="32"/>
          <w:szCs w:val="32"/>
        </w:rPr>
        <w:t>混凝土多孔砖和混凝土实心砖年生产规模在6000万块标砖及以上，采用自动配料、机械成型生产工艺。</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cs="Times New Roman" w:asciiTheme="minorEastAsia" w:hAnsiTheme="minorEastAsia"/>
          <w:sz w:val="32"/>
          <w:szCs w:val="32"/>
        </w:rPr>
        <w:t>.</w:t>
      </w:r>
      <w:r>
        <w:rPr>
          <w:rFonts w:ascii="Times New Roman" w:hAnsi="Times New Roman" w:eastAsia="仿宋_GB2312" w:cs="Times New Roman"/>
          <w:sz w:val="32"/>
          <w:szCs w:val="32"/>
        </w:rPr>
        <w:t>蒸压粉煤灰砖和蒸压灰砂空心砖</w:t>
      </w:r>
      <w:bookmarkStart w:id="4" w:name="_Hlk108432888"/>
      <w:r>
        <w:rPr>
          <w:rFonts w:ascii="Times New Roman" w:hAnsi="Times New Roman" w:eastAsia="仿宋_GB2312" w:cs="Times New Roman"/>
          <w:sz w:val="32"/>
          <w:szCs w:val="32"/>
        </w:rPr>
        <w:t>年生产规模在6000万块标砖及以上</w:t>
      </w:r>
      <w:bookmarkEnd w:id="4"/>
      <w:r>
        <w:rPr>
          <w:rFonts w:ascii="Times New Roman" w:hAnsi="Times New Roman" w:eastAsia="仿宋_GB2312" w:cs="Times New Roman"/>
          <w:sz w:val="32"/>
          <w:szCs w:val="32"/>
        </w:rPr>
        <w:t>，采用自动配料、机械成型、高压蒸汽养护生产工艺。</w:t>
      </w:r>
    </w:p>
    <w:p>
      <w:pPr>
        <w:overflowPunct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cs="Times New Roman" w:asciiTheme="minorEastAsia" w:hAnsiTheme="minorEastAsia"/>
          <w:sz w:val="32"/>
          <w:szCs w:val="32"/>
        </w:rPr>
        <w:t>.</w:t>
      </w:r>
      <w:r>
        <w:rPr>
          <w:rFonts w:ascii="Times New Roman" w:hAnsi="Times New Roman" w:eastAsia="仿宋_GB2312" w:cs="Times New Roman"/>
          <w:sz w:val="32"/>
          <w:szCs w:val="32"/>
        </w:rPr>
        <w:t>烧结砖及烧结空心砌块年生产规模在6000万块标砖及以上。</w:t>
      </w:r>
    </w:p>
    <w:p>
      <w:pPr>
        <w:overflowPunct w:val="0"/>
        <w:spacing w:line="579"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（四）水泥混凝土预制件。</w:t>
      </w:r>
      <w:r>
        <w:rPr>
          <w:rFonts w:ascii="Times New Roman" w:hAnsi="Times New Roman" w:eastAsia="仿宋_GB2312" w:cs="Times New Roman"/>
          <w:sz w:val="32"/>
          <w:szCs w:val="32"/>
        </w:rPr>
        <w:t>具有先进的生产、研发、检测设备和工艺，初步建立工业化生产体系，并运用智能化系统进行日常管理，产品品质优良，后期维保服务周到。主要产品生产规模在8万立方米以上</w:t>
      </w:r>
      <w:r>
        <w:rPr>
          <w:rFonts w:hint="eastAsia" w:ascii="Times New Roman" w:hAnsi="Times New Roman" w:eastAsia="仿宋_GB2312" w:cs="Times New Roman"/>
          <w:sz w:val="32"/>
          <w:szCs w:val="32"/>
        </w:rPr>
        <w:t>。</w:t>
      </w:r>
    </w:p>
    <w:p>
      <w:pPr>
        <w:overflowPunct w:val="0"/>
        <w:spacing w:line="579" w:lineRule="exact"/>
        <w:ind w:firstLine="643" w:firstLineChars="200"/>
        <w:rPr>
          <w:rFonts w:ascii="楷体_GB2312" w:hAnsi="Times New Roman" w:eastAsia="楷体_GB2312" w:cs="Times New Roman"/>
          <w:b/>
          <w:sz w:val="32"/>
          <w:szCs w:val="32"/>
        </w:rPr>
      </w:pPr>
      <w:r>
        <w:rPr>
          <w:rFonts w:ascii="楷体_GB2312" w:hAnsi="Times New Roman" w:eastAsia="楷体_GB2312" w:cs="Times New Roman"/>
          <w:b/>
          <w:sz w:val="32"/>
          <w:szCs w:val="32"/>
        </w:rPr>
        <w:t>（五）其它新型墙体材料的生产规模及主要工艺要求参照上述条件和相关标准执行</w:t>
      </w:r>
      <w:r>
        <w:rPr>
          <w:rFonts w:hint="eastAsia" w:ascii="楷体_GB2312" w:hAnsi="Times New Roman" w:eastAsia="楷体_GB2312" w:cs="Times New Roman"/>
          <w:b/>
          <w:sz w:val="32"/>
          <w:szCs w:val="32"/>
        </w:rPr>
        <w:t>。</w:t>
      </w:r>
    </w:p>
    <w:p>
      <w:pPr>
        <w:widowControl/>
        <w:jc w:val="left"/>
        <w:rPr>
          <w:rFonts w:ascii="Times New Roman" w:hAnsi="Times New Roman" w:eastAsia="仿宋_GB2312" w:cs="Times New Roman"/>
          <w:sz w:val="32"/>
          <w:szCs w:val="32"/>
        </w:rPr>
      </w:pPr>
      <w:bookmarkStart w:id="5" w:name="_GoBack"/>
      <w:bookmarkEnd w:id="5"/>
    </w:p>
    <w:sectPr>
      <w:footerReference r:id="rId3" w:type="default"/>
      <w:footerReference r:id="rId4" w:type="even"/>
      <w:pgSz w:w="11906" w:h="16838"/>
      <w:pgMar w:top="1871" w:right="1531" w:bottom="221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Times New Roman" w:hAnsi="Times New Roman"/>
        <w:sz w:val="28"/>
        <w:szCs w:val="28"/>
      </w:rPr>
    </w:pPr>
    <w:r>
      <w:rPr>
        <w:rStyle w:val="12"/>
        <w:rFonts w:hint="eastAsia" w:ascii="Times New Roman" w:hAnsi="Times New Roman"/>
        <w:sz w:val="28"/>
        <w:szCs w:val="28"/>
      </w:rPr>
      <w:t xml:space="preserve">— </w:t>
    </w: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11</w:t>
    </w:r>
    <w:r>
      <w:rPr>
        <w:rStyle w:val="12"/>
        <w:rFonts w:ascii="Times New Roman" w:hAnsi="Times New Roman"/>
        <w:sz w:val="28"/>
        <w:szCs w:val="28"/>
      </w:rPr>
      <w:fldChar w:fldCharType="end"/>
    </w:r>
    <w:r>
      <w:rPr>
        <w:rStyle w:val="12"/>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0086398B"/>
    <w:rsid w:val="00012590"/>
    <w:rsid w:val="00062F32"/>
    <w:rsid w:val="001349C4"/>
    <w:rsid w:val="001B5433"/>
    <w:rsid w:val="001B6486"/>
    <w:rsid w:val="002266D4"/>
    <w:rsid w:val="00236727"/>
    <w:rsid w:val="00250310"/>
    <w:rsid w:val="0025421E"/>
    <w:rsid w:val="00254FB4"/>
    <w:rsid w:val="002877D6"/>
    <w:rsid w:val="00292702"/>
    <w:rsid w:val="00293D4E"/>
    <w:rsid w:val="002A0AE2"/>
    <w:rsid w:val="00305025"/>
    <w:rsid w:val="00322E07"/>
    <w:rsid w:val="00406CB4"/>
    <w:rsid w:val="004125AD"/>
    <w:rsid w:val="0042031E"/>
    <w:rsid w:val="00420367"/>
    <w:rsid w:val="00437578"/>
    <w:rsid w:val="00447CD8"/>
    <w:rsid w:val="00460964"/>
    <w:rsid w:val="00477D39"/>
    <w:rsid w:val="00490E1F"/>
    <w:rsid w:val="0049611C"/>
    <w:rsid w:val="004F2BBC"/>
    <w:rsid w:val="00521C8E"/>
    <w:rsid w:val="005966FE"/>
    <w:rsid w:val="005B602E"/>
    <w:rsid w:val="0063336C"/>
    <w:rsid w:val="00675F1D"/>
    <w:rsid w:val="00713208"/>
    <w:rsid w:val="00736F61"/>
    <w:rsid w:val="0076583D"/>
    <w:rsid w:val="0086398B"/>
    <w:rsid w:val="00877461"/>
    <w:rsid w:val="00882195"/>
    <w:rsid w:val="0089630A"/>
    <w:rsid w:val="008D0A4F"/>
    <w:rsid w:val="008E024C"/>
    <w:rsid w:val="00960FBA"/>
    <w:rsid w:val="009C43B7"/>
    <w:rsid w:val="009C6BDB"/>
    <w:rsid w:val="009F4323"/>
    <w:rsid w:val="00A36B2B"/>
    <w:rsid w:val="00A40AB3"/>
    <w:rsid w:val="00A7593B"/>
    <w:rsid w:val="00A966EE"/>
    <w:rsid w:val="00AD2E5C"/>
    <w:rsid w:val="00B10E66"/>
    <w:rsid w:val="00B15C12"/>
    <w:rsid w:val="00BA602E"/>
    <w:rsid w:val="00C07321"/>
    <w:rsid w:val="00C345B5"/>
    <w:rsid w:val="00C55D29"/>
    <w:rsid w:val="00D30DC0"/>
    <w:rsid w:val="00D80294"/>
    <w:rsid w:val="00D8360C"/>
    <w:rsid w:val="00DC439C"/>
    <w:rsid w:val="00DE4127"/>
    <w:rsid w:val="00E778E1"/>
    <w:rsid w:val="00ED1054"/>
    <w:rsid w:val="00F07224"/>
    <w:rsid w:val="00FB77D3"/>
    <w:rsid w:val="00FF1A31"/>
    <w:rsid w:val="01F864D8"/>
    <w:rsid w:val="09F2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semiHidden/>
    <w:unhideWhenUsed/>
    <w:qFormat/>
    <w:uiPriority w:val="99"/>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Body Text First Indent 2"/>
    <w:basedOn w:val="3"/>
    <w:link w:val="19"/>
    <w:unhideWhenUsed/>
    <w:qFormat/>
    <w:uiPriority w:val="0"/>
    <w:pPr>
      <w:ind w:firstLine="420" w:firstLineChars="200"/>
    </w:pPr>
    <w:rPr>
      <w:rFonts w:ascii="仿宋_GB2312" w:hAnsi="仿宋_GB2312" w:eastAsia="仿宋_GB2312" w:cs="黑体"/>
      <w:sz w:val="32"/>
      <w:szCs w:val="32"/>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0"/>
    <w:rPr>
      <w:sz w:val="18"/>
      <w:szCs w:val="18"/>
    </w:rPr>
  </w:style>
  <w:style w:type="character" w:customStyle="1" w:styleId="16">
    <w:name w:val="标题 1 Char"/>
    <w:basedOn w:val="11"/>
    <w:link w:val="2"/>
    <w:qFormat/>
    <w:uiPriority w:val="9"/>
    <w:rPr>
      <w:b/>
      <w:bCs/>
      <w:kern w:val="44"/>
      <w:sz w:val="44"/>
      <w:szCs w:val="44"/>
    </w:rPr>
  </w:style>
  <w:style w:type="character" w:customStyle="1" w:styleId="17">
    <w:name w:val="批注框文本 Char"/>
    <w:basedOn w:val="11"/>
    <w:link w:val="4"/>
    <w:semiHidden/>
    <w:qFormat/>
    <w:uiPriority w:val="99"/>
    <w:rPr>
      <w:sz w:val="18"/>
      <w:szCs w:val="18"/>
    </w:rPr>
  </w:style>
  <w:style w:type="character" w:customStyle="1" w:styleId="18">
    <w:name w:val="正文文本缩进 Char"/>
    <w:basedOn w:val="11"/>
    <w:link w:val="3"/>
    <w:semiHidden/>
    <w:qFormat/>
    <w:uiPriority w:val="99"/>
  </w:style>
  <w:style w:type="character" w:customStyle="1" w:styleId="19">
    <w:name w:val="正文首行缩进 2 Char"/>
    <w:basedOn w:val="18"/>
    <w:link w:val="8"/>
    <w:qFormat/>
    <w:uiPriority w:val="0"/>
    <w:rPr>
      <w:rFonts w:ascii="仿宋_GB2312" w:hAnsi="仿宋_GB2312" w:eastAsia="仿宋_GB2312" w:cs="黑体"/>
      <w:sz w:val="32"/>
      <w:szCs w:val="32"/>
    </w:rPr>
  </w:style>
  <w:style w:type="paragraph" w:customStyle="1" w:styleId="20">
    <w:name w:val="无列表1"/>
    <w:semiHidden/>
    <w:qFormat/>
    <w:uiPriority w:val="0"/>
    <w:pPr>
      <w:spacing w:after="160" w:line="259" w:lineRule="auto"/>
    </w:pPr>
    <w:rPr>
      <w:rFonts w:asciiTheme="minorHAnsi" w:hAnsiTheme="minorHAnsi" w:eastAsiaTheme="minorEastAsia" w:cstheme="minorBidi"/>
      <w:kern w:val="0"/>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F48F-FF33-40FF-B9AD-DB535146B4F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2668</Words>
  <Characters>3205</Characters>
  <Lines>29</Lines>
  <Paragraphs>8</Paragraphs>
  <TotalTime>463</TotalTime>
  <ScaleCrop>false</ScaleCrop>
  <LinksUpToDate>false</LinksUpToDate>
  <CharactersWithSpaces>3276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2022-08-05T01:36:00Z</dcterms:created>
  <dc:creator>lenovo</dc:creator>
  <cp:lastModifiedBy>冯卫/信息中心/湖北省住房和城乡建设厅</cp:lastModifiedBy>
  <cp:lastPrinted>2022-08-23T09:12:00Z</cp:lastPrinted>
  <dcterms:modified xsi:type="dcterms:W3CDTF">2022-08-24T01:23:32Z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3E7B3E91B3F2418B94F56587948720D3</vt:lpwstr>
  </property>
</Properties>
</file>