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tiff" ContentType="image/tif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bookmarkStart w:id="273" w:name="_GoBack"/>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93.020</w:t>
            </w:r>
            <w:r>
              <w:rPr>
                <w:rFonts w:ascii="黑体" w:hAnsi="黑体" w:eastAsia="黑体"/>
                <w:sz w:val="21"/>
                <w:szCs w:val="21"/>
              </w:rPr>
              <w:fldChar w:fldCharType="end"/>
            </w:r>
            <w:bookmarkEnd w:id="273"/>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P10</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5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t>42</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湖北省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42/T</w:t>
      </w:r>
      <w:r>
        <w:fldChar w:fldCharType="end"/>
      </w:r>
      <w:bookmarkEnd w:id="5"/>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1"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73"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Ang0mW2AAA&#10;AAwBAAAPAAAAAAAAAAEAIAAAADgAAABkcnMvZG93bnJldi54bWxQSwECFAAUAAAACACHTuJAvWxU&#10;b88BAABuAwAADgAAAAAAAAABACAAAAA9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全方位高压喷射注浆技术规程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 code of omnibearing high pressure jet grouting</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rPr>
          <w:rFonts w:ascii="黑体"/>
        </w:rPr>
        <w:t>-</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ascii="黑体"/>
        </w:rPr>
        <w:t>-</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732" w:hRule="exact" w:hSpace="181" w:vSpace="181" w:vAnchor="page" w:hAnchor="page" w:x="2367" w:y="15025"/>
        <w:rPr>
          <w:rFonts w:hAnsi="黑体"/>
          <w:w w:val="100"/>
          <w:sz w:val="28"/>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湖北省住房和城乡建设厅</w:t>
      </w:r>
    </w:p>
    <w:p>
      <w:pPr>
        <w:pStyle w:val="151"/>
        <w:framePr w:h="732" w:hRule="exact" w:hSpace="181" w:vSpace="181" w:vAnchor="page" w:hAnchor="page" w:x="2367" w:y="15025"/>
        <w:rPr>
          <w:rFonts w:hAnsi="黑体"/>
        </w:rPr>
      </w:pPr>
      <w:r>
        <w:rPr>
          <w:rFonts w:hint="eastAsia" w:hAnsi="黑体"/>
          <w:w w:val="100"/>
          <w:sz w:val="28"/>
        </w:rPr>
        <w:t>湖北省市场管理监督局</w:t>
      </w:r>
      <w:r>
        <w:rPr>
          <w:rFonts w:hAnsi="黑体"/>
          <w:w w:val="100"/>
          <w:sz w:val="28"/>
        </w:rPr>
        <w:fldChar w:fldCharType="end"/>
      </w:r>
      <w:bookmarkEnd w:id="20"/>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Ansi="黑体"/>
          <w:sz w:val="28"/>
        </w:rPr>
        <mc:AlternateContent>
          <mc:Choice Requires="wps">
            <w:drawing>
              <wp:anchor distT="45720" distB="45720" distL="114300" distR="114300" simplePos="0" relativeHeight="251665408" behindDoc="0" locked="0" layoutInCell="1" allowOverlap="1">
                <wp:simplePos x="0" y="0"/>
                <wp:positionH relativeFrom="column">
                  <wp:posOffset>4263390</wp:posOffset>
                </wp:positionH>
                <wp:positionV relativeFrom="paragraph">
                  <wp:posOffset>9264015</wp:posOffset>
                </wp:positionV>
                <wp:extent cx="2360930" cy="1404620"/>
                <wp:effectExtent l="0" t="0" r="1270" b="5080"/>
                <wp:wrapSquare wrapText="bothSides"/>
                <wp:docPr id="5"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2360930" cy="1404620"/>
                        </a:xfrm>
                        <a:prstGeom prst="rect">
                          <a:avLst/>
                        </a:prstGeom>
                        <a:solidFill>
                          <a:srgbClr val="FFFFFF"/>
                        </a:solidFill>
                        <a:ln w="9525">
                          <a:noFill/>
                          <a:miter lim="800000"/>
                        </a:ln>
                        <a:effectLst/>
                      </wps:spPr>
                      <wps:txbx>
                        <w:txbxContent>
                          <w:p>
                            <w:pPr>
                              <w:rPr>
                                <w:rFonts w:ascii="黑体" w:hAnsi="黑体" w:eastAsia="黑体"/>
                                <w:sz w:val="28"/>
                                <w:szCs w:val="28"/>
                              </w:rPr>
                            </w:pPr>
                            <w:r>
                              <w:rPr>
                                <w:rFonts w:hint="eastAsia" w:ascii="黑体" w:hAnsi="黑体" w:eastAsia="黑体"/>
                                <w:sz w:val="28"/>
                                <w:szCs w:val="28"/>
                              </w:rPr>
                              <w:t>联合发布</w:t>
                            </w:r>
                          </w:p>
                        </w:txbxContent>
                      </wps:txbx>
                      <wps:bodyPr rot="0" vert="horz" wrap="square" lIns="91440" tIns="45720" rIns="91440" bIns="45720" anchor="t" anchorCtr="false">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335.7pt;margin-top:729.45pt;height:110.6pt;width:185.9pt;mso-wrap-distance-bottom:3.6pt;mso-wrap-distance-left:9pt;mso-wrap-distance-right:9pt;mso-wrap-distance-top:3.6pt;z-index:251665408;mso-width-relative:margin;mso-height-relative:margin;mso-width-percent:400;mso-height-percent:200;" fillcolor="#FFFFFF" filled="t" stroked="f" coordsize="21600,21600" o:gfxdata="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FpMTVjcAAAADgEAAA8AAAAAAAAAAQAgAAAA&#10;OAAAAGRycy9kb3ducmV2LnhtbFBLAQIUABQAAAAIAIdO4kAgLWZAKgIAAB0EAAAOAAAAAAAAAAEA&#10;IAAAAEEBAABkcnMvZTJvRG9jLnhtbFBLBQYAAAAABgAGAFkBAADdBQAAAAA=&#10;">
                <v:fill on="t" focussize="0,0"/>
                <v:stroke on="f" miterlimit="8" joinstyle="miter"/>
                <v:imagedata o:title=""/>
                <o:lock v:ext="edit" aspectratio="f"/>
                <v:textbox style="mso-fit-shape-to-text:t;">
                  <w:txbxContent>
                    <w:p>
                      <w:pPr>
                        <w:rPr>
                          <w:rFonts w:ascii="黑体" w:hAnsi="黑体" w:eastAsia="黑体"/>
                          <w:sz w:val="28"/>
                          <w:szCs w:val="28"/>
                        </w:rPr>
                      </w:pPr>
                      <w:r>
                        <w:rPr>
                          <w:rFonts w:hint="eastAsia" w:ascii="黑体" w:hAnsi="黑体" w:eastAsia="黑体"/>
                          <w:sz w:val="28"/>
                          <w:szCs w:val="28"/>
                        </w:rPr>
                        <w:t>联合发布</w:t>
                      </w:r>
                    </w:p>
                  </w:txbxContent>
                </v:textbox>
                <w10:wrap type="square"/>
              </v:shape>
            </w:pict>
          </mc:Fallback>
        </mc:AlternateContent>
      </w:r>
      <w:r>
        <w:rPr>
          <w:rFonts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2"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5"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qzMc+9cAAAAO&#10;AQAADwAAAAAAAAABACAAAAA4AAAAZHJzL2Rvd25yZXYueG1sUEsBAhQAFAAAAAgAh07iQEtuzZfO&#10;AQAAbQMAAA4AAAAAAAAAAQAgAAAAPAEAAGRycy9lMm9Eb2MueG1sUEsFBgAAAAAGAAYAWQEAAHwF&#10;AAAAAA==&#10;">
                <v:fill on="f" focussize="0,0"/>
                <v:stroke color="#000000" joinstyle="round"/>
                <v:imagedata o:title=""/>
                <o:lock v:ext="edit" aspectratio="f"/>
                <w10:anchorlock/>
              </v:line>
            </w:pict>
          </mc:Fallback>
        </mc:AlternateContent>
      </w:r>
    </w:p>
    <w:p>
      <w:pPr>
        <w:pStyle w:val="91"/>
        <w:spacing w:after="468"/>
      </w:pPr>
      <w:bookmarkStart w:id="21" w:name="BookMark1"/>
      <w:bookmarkStart w:id="22" w:name="_Toc104318932"/>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"_Toc105066074" </w:instrText>
      </w:r>
      <w:r>
        <w:fldChar w:fldCharType="separate"/>
      </w:r>
      <w:r>
        <w:rPr>
          <w:rStyle w:val="32"/>
          <w:spacing w:val="320"/>
        </w:rPr>
        <w:t>前</w:t>
      </w:r>
      <w:r>
        <w:rPr>
          <w:rStyle w:val="32"/>
        </w:rPr>
        <w:t>言</w:t>
      </w:r>
      <w:r>
        <w:tab/>
      </w:r>
      <w:r>
        <w:fldChar w:fldCharType="begin"/>
      </w:r>
      <w:r>
        <w:instrText xml:space="preserve"> PAGEREF _Toc105066074 \h </w:instrText>
      </w:r>
      <w:r>
        <w:fldChar w:fldCharType="separate"/>
      </w:r>
      <w:r>
        <w:t>III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"_Toc105066075" </w:instrText>
      </w:r>
      <w:r>
        <w:fldChar w:fldCharType="separate"/>
      </w:r>
      <w:r>
        <w:rPr>
          <w:rStyle w:val="32"/>
        </w:rPr>
        <w:t>1 范围</w:t>
      </w:r>
      <w:r>
        <w:tab/>
      </w:r>
      <w:r>
        <w:fldChar w:fldCharType="begin"/>
      </w:r>
      <w:r>
        <w:instrText xml:space="preserve"> PAGEREF _Toc105066075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"_Toc105066076" </w:instrText>
      </w:r>
      <w:r>
        <w:fldChar w:fldCharType="separate"/>
      </w:r>
      <w:r>
        <w:rPr>
          <w:rStyle w:val="32"/>
        </w:rPr>
        <w:t>2 规范性引用文件</w:t>
      </w:r>
      <w:r>
        <w:tab/>
      </w:r>
      <w:r>
        <w:fldChar w:fldCharType="begin"/>
      </w:r>
      <w:r>
        <w:instrText xml:space="preserve"> PAGEREF _Toc105066076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"_Toc105066077" </w:instrText>
      </w:r>
      <w:r>
        <w:fldChar w:fldCharType="separate"/>
      </w:r>
      <w:r>
        <w:rPr>
          <w:rStyle w:val="32"/>
        </w:rPr>
        <w:t>3 术语和定义</w:t>
      </w:r>
      <w:r>
        <w:tab/>
      </w:r>
      <w:r>
        <w:fldChar w:fldCharType="begin"/>
      </w:r>
      <w:r>
        <w:instrText xml:space="preserve"> PAGEREF _Toc105066077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"_Toc105066078" </w:instrText>
      </w:r>
      <w:r>
        <w:fldChar w:fldCharType="separate"/>
      </w:r>
      <w:r>
        <w:rPr>
          <w:rStyle w:val="32"/>
        </w:rPr>
        <w:t>4 符号</w:t>
      </w:r>
      <w:r>
        <w:tab/>
      </w:r>
      <w:r>
        <w:fldChar w:fldCharType="begin"/>
      </w:r>
      <w:r>
        <w:instrText xml:space="preserve"> PAGEREF _Toc105066078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"_Toc105066079" </w:instrText>
      </w:r>
      <w:r>
        <w:fldChar w:fldCharType="separate"/>
      </w:r>
      <w:r>
        <w:rPr>
          <w:rStyle w:val="32"/>
        </w:rPr>
        <w:t>5 基本规定</w:t>
      </w:r>
      <w:r>
        <w:tab/>
      </w:r>
      <w:r>
        <w:fldChar w:fldCharType="begin"/>
      </w:r>
      <w:r>
        <w:instrText xml:space="preserve"> PAGEREF _Toc105066079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"_Toc105066080" </w:instrText>
      </w:r>
      <w:r>
        <w:fldChar w:fldCharType="separate"/>
      </w:r>
      <w:r>
        <w:rPr>
          <w:rStyle w:val="32"/>
        </w:rPr>
        <w:t>6 设计</w:t>
      </w:r>
      <w:r>
        <w:tab/>
      </w:r>
      <w:r>
        <w:fldChar w:fldCharType="begin"/>
      </w:r>
      <w:r>
        <w:instrText xml:space="preserve"> PAGEREF _Toc105066080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"_Toc105066081" </w:instrText>
      </w:r>
      <w:r>
        <w:fldChar w:fldCharType="separate"/>
      </w:r>
      <w:r>
        <w:rPr>
          <w:rStyle w:val="32"/>
        </w:rPr>
        <w:t>6.1 一般规定</w:t>
      </w:r>
      <w:r>
        <w:tab/>
      </w:r>
      <w:r>
        <w:fldChar w:fldCharType="begin"/>
      </w:r>
      <w:r>
        <w:instrText xml:space="preserve"> PAGEREF _Toc105066081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"_Toc105066082" </w:instrText>
      </w:r>
      <w:r>
        <w:fldChar w:fldCharType="separate"/>
      </w:r>
      <w:r>
        <w:rPr>
          <w:rStyle w:val="32"/>
        </w:rPr>
        <w:t>6.2 设计计算</w:t>
      </w:r>
      <w:r>
        <w:tab/>
      </w:r>
      <w:r>
        <w:fldChar w:fldCharType="begin"/>
      </w:r>
      <w:r>
        <w:instrText xml:space="preserve"> PAGEREF _Toc105066082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"_Toc105066083" </w:instrText>
      </w:r>
      <w:r>
        <w:fldChar w:fldCharType="separate"/>
      </w:r>
      <w:r>
        <w:rPr>
          <w:rStyle w:val="32"/>
        </w:rPr>
        <w:t>6.3 构造</w:t>
      </w:r>
      <w:r>
        <w:tab/>
      </w:r>
      <w:r>
        <w:fldChar w:fldCharType="begin"/>
      </w:r>
      <w:r>
        <w:instrText xml:space="preserve"> PAGEREF _Toc105066083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"_Toc105066084" </w:instrText>
      </w:r>
      <w:r>
        <w:fldChar w:fldCharType="separate"/>
      </w:r>
      <w:r>
        <w:rPr>
          <w:rStyle w:val="32"/>
        </w:rPr>
        <w:t>7 施工</w:t>
      </w:r>
      <w:r>
        <w:tab/>
      </w:r>
      <w:r>
        <w:fldChar w:fldCharType="begin"/>
      </w:r>
      <w:r>
        <w:instrText xml:space="preserve"> PAGEREF _Toc105066084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"_Toc105066085" </w:instrText>
      </w:r>
      <w:r>
        <w:fldChar w:fldCharType="separate"/>
      </w:r>
      <w:r>
        <w:rPr>
          <w:rStyle w:val="32"/>
        </w:rPr>
        <w:t>7.1 一般规定</w:t>
      </w:r>
      <w:r>
        <w:tab/>
      </w:r>
      <w:r>
        <w:fldChar w:fldCharType="begin"/>
      </w:r>
      <w:r>
        <w:instrText xml:space="preserve"> PAGEREF _Toc105066085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"_Toc105066086" </w:instrText>
      </w:r>
      <w:r>
        <w:fldChar w:fldCharType="separate"/>
      </w:r>
      <w:r>
        <w:rPr>
          <w:rStyle w:val="32"/>
        </w:rPr>
        <w:t>7.2 施工机具</w:t>
      </w:r>
      <w:r>
        <w:tab/>
      </w:r>
      <w:r>
        <w:fldChar w:fldCharType="begin"/>
      </w:r>
      <w:r>
        <w:instrText xml:space="preserve"> PAGEREF _Toc105066086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"_Toc105066087" </w:instrText>
      </w:r>
      <w:r>
        <w:fldChar w:fldCharType="separate"/>
      </w:r>
      <w:r>
        <w:rPr>
          <w:rStyle w:val="32"/>
        </w:rPr>
        <w:t>7.3 施工准备</w:t>
      </w:r>
      <w:r>
        <w:tab/>
      </w:r>
      <w:r>
        <w:fldChar w:fldCharType="begin"/>
      </w:r>
      <w:r>
        <w:instrText xml:space="preserve"> PAGEREF _Toc105066087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"_Toc105066088" </w:instrText>
      </w:r>
      <w:r>
        <w:fldChar w:fldCharType="separate"/>
      </w:r>
      <w:r>
        <w:rPr>
          <w:rStyle w:val="32"/>
        </w:rPr>
        <w:t>7.4 施工工艺</w:t>
      </w:r>
      <w:r>
        <w:tab/>
      </w:r>
      <w:r>
        <w:fldChar w:fldCharType="begin"/>
      </w:r>
      <w:r>
        <w:instrText xml:space="preserve"> PAGEREF _Toc105066088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"_Toc105066089" </w:instrText>
      </w:r>
      <w:r>
        <w:fldChar w:fldCharType="separate"/>
      </w:r>
      <w:r>
        <w:rPr>
          <w:rStyle w:val="32"/>
        </w:rPr>
        <w:t>7.5 地内压力控制</w:t>
      </w:r>
      <w:r>
        <w:tab/>
      </w:r>
      <w:r>
        <w:fldChar w:fldCharType="begin"/>
      </w:r>
      <w:r>
        <w:instrText xml:space="preserve"> PAGEREF _Toc105066089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"_Toc105066090" </w:instrText>
      </w:r>
      <w:r>
        <w:fldChar w:fldCharType="separate"/>
      </w:r>
      <w:r>
        <w:rPr>
          <w:rStyle w:val="32"/>
        </w:rPr>
        <w:t>7.6 施工注意事项</w:t>
      </w:r>
      <w:r>
        <w:tab/>
      </w:r>
      <w:r>
        <w:fldChar w:fldCharType="begin"/>
      </w:r>
      <w:r>
        <w:instrText xml:space="preserve"> PAGEREF _Toc105066090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"_Toc105066091" </w:instrText>
      </w:r>
      <w:r>
        <w:fldChar w:fldCharType="separate"/>
      </w:r>
      <w:r>
        <w:rPr>
          <w:rStyle w:val="32"/>
        </w:rPr>
        <w:t>7.7 施工安全措施</w:t>
      </w:r>
      <w:r>
        <w:tab/>
      </w:r>
      <w:r>
        <w:fldChar w:fldCharType="begin"/>
      </w:r>
      <w:r>
        <w:instrText xml:space="preserve"> PAGEREF _Toc105066091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"_Toc105066092" </w:instrText>
      </w:r>
      <w:r>
        <w:fldChar w:fldCharType="separate"/>
      </w:r>
      <w:r>
        <w:rPr>
          <w:rStyle w:val="32"/>
        </w:rPr>
        <w:t>7.8 环境保护措施</w:t>
      </w:r>
      <w:r>
        <w:tab/>
      </w:r>
      <w:r>
        <w:fldChar w:fldCharType="begin"/>
      </w:r>
      <w:r>
        <w:instrText xml:space="preserve"> PAGEREF _Toc105066092 \h </w:instrText>
      </w:r>
      <w:r>
        <w:fldChar w:fldCharType="separate"/>
      </w:r>
      <w:r>
        <w:t>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"_Toc105066093" </w:instrText>
      </w:r>
      <w:r>
        <w:fldChar w:fldCharType="separate"/>
      </w:r>
      <w:r>
        <w:rPr>
          <w:rStyle w:val="32"/>
        </w:rPr>
        <w:t>8 质量检查与验收</w:t>
      </w:r>
      <w:r>
        <w:tab/>
      </w:r>
      <w:r>
        <w:fldChar w:fldCharType="begin"/>
      </w:r>
      <w:r>
        <w:instrText xml:space="preserve"> PAGEREF _Toc105066093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"_Toc105066094" </w:instrText>
      </w:r>
      <w:r>
        <w:fldChar w:fldCharType="separate"/>
      </w:r>
      <w:r>
        <w:rPr>
          <w:rStyle w:val="32"/>
        </w:rPr>
        <w:t>8.1 一般规定</w:t>
      </w:r>
      <w:r>
        <w:tab/>
      </w:r>
      <w:r>
        <w:fldChar w:fldCharType="begin"/>
      </w:r>
      <w:r>
        <w:instrText xml:space="preserve"> PAGEREF _Toc105066094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"_Toc105066095" </w:instrText>
      </w:r>
      <w:r>
        <w:fldChar w:fldCharType="separate"/>
      </w:r>
      <w:r>
        <w:rPr>
          <w:rStyle w:val="32"/>
        </w:rPr>
        <w:t>8.2 施工前检查</w:t>
      </w:r>
      <w:r>
        <w:tab/>
      </w:r>
      <w:r>
        <w:fldChar w:fldCharType="begin"/>
      </w:r>
      <w:r>
        <w:instrText xml:space="preserve"> PAGEREF _Toc105066095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"_Toc105066096" </w:instrText>
      </w:r>
      <w:r>
        <w:fldChar w:fldCharType="separate"/>
      </w:r>
      <w:r>
        <w:rPr>
          <w:rStyle w:val="32"/>
        </w:rPr>
        <w:t>8.3 施工过程检查</w:t>
      </w:r>
      <w:r>
        <w:tab/>
      </w:r>
      <w:r>
        <w:fldChar w:fldCharType="begin"/>
      </w:r>
      <w:r>
        <w:instrText xml:space="preserve"> PAGEREF _Toc105066096 \h </w:instrText>
      </w:r>
      <w:r>
        <w:fldChar w:fldCharType="separate"/>
      </w:r>
      <w:r>
        <w:t>10</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"_Toc105066097" </w:instrText>
      </w:r>
      <w:r>
        <w:fldChar w:fldCharType="separate"/>
      </w:r>
      <w:r>
        <w:rPr>
          <w:rStyle w:val="32"/>
        </w:rPr>
        <w:t>8.4 成桩质量验收</w:t>
      </w:r>
      <w:r>
        <w:tab/>
      </w:r>
      <w:r>
        <w:fldChar w:fldCharType="begin"/>
      </w:r>
      <w:r>
        <w:instrText xml:space="preserve"> PAGEREF _Toc105066097 \h </w:instrText>
      </w:r>
      <w:r>
        <w:fldChar w:fldCharType="separate"/>
      </w:r>
      <w:r>
        <w:t>11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"_Toc105066098" </w:instrText>
      </w:r>
      <w:r>
        <w:fldChar w:fldCharType="separate"/>
      </w:r>
      <w:r>
        <w:rPr>
          <w:rStyle w:val="32"/>
          <w:spacing w:val="100"/>
        </w:rPr>
        <w:t>附录A</w:t>
      </w:r>
      <w:r>
        <w:rPr>
          <w:rStyle w:val="32"/>
        </w:rPr>
        <w:t xml:space="preserve"> （资料性） 全方位高压喷射注浆设备选型参照表</w:t>
      </w:r>
      <w:r>
        <w:tab/>
      </w:r>
      <w:r>
        <w:fldChar w:fldCharType="begin"/>
      </w:r>
      <w:r>
        <w:instrText xml:space="preserve"> PAGEREF _Toc105066098 \h </w:instrText>
      </w:r>
      <w:r>
        <w:fldChar w:fldCharType="separate"/>
      </w:r>
      <w:r>
        <w:t>12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"_Toc105066099" </w:instrText>
      </w:r>
      <w:r>
        <w:fldChar w:fldCharType="separate"/>
      </w:r>
      <w:r>
        <w:rPr>
          <w:rStyle w:val="32"/>
          <w:spacing w:val="100"/>
        </w:rPr>
        <w:t>附录B</w:t>
      </w:r>
      <w:r>
        <w:rPr>
          <w:rStyle w:val="32"/>
        </w:rPr>
        <w:t xml:space="preserve"> （规范性） 施工记录表</w:t>
      </w:r>
      <w:r>
        <w:tab/>
      </w:r>
      <w:r>
        <w:fldChar w:fldCharType="begin"/>
      </w:r>
      <w:r>
        <w:instrText xml:space="preserve"> PAGEREF _Toc105066099 \h </w:instrText>
      </w:r>
      <w:r>
        <w:fldChar w:fldCharType="separate"/>
      </w:r>
      <w:r>
        <w:t>15</w:t>
      </w:r>
      <w:r>
        <w:fldChar w:fldCharType="end"/>
      </w:r>
      <w:r>
        <w:fldChar w:fldCharType="end"/>
      </w:r>
    </w:p>
    <w:p>
      <w:pPr>
        <w:pStyle w:val="19"/>
        <w:tabs>
          <w:tab w:val="right" w:leader="dot" w:pos="9344"/>
        </w:tabs>
        <w:rPr>
          <w:rFonts w:asciiTheme="minorHAnsi" w:hAnsiTheme="minorHAnsi" w:eastAsiaTheme="minorEastAsia" w:cstheme="minorBidi"/>
          <w:szCs w:val="22"/>
        </w:rPr>
      </w:pPr>
      <w:r>
        <w:rPr>
          <w:rStyle w:val="32"/>
          <w:rFonts w:hint="eastAsia"/>
        </w:rPr>
        <w:t>条文说明</w:t>
      </w:r>
      <w:r>
        <w:rPr>
          <w:rStyle w:val="32"/>
        </w:rPr>
        <w:tab/>
      </w:r>
      <w:r>
        <w:rPr>
          <w:rStyle w:val="32"/>
        </w:rPr>
        <w:t>18</w:t>
      </w:r>
    </w:p>
    <w:p>
      <w:pPr>
        <w:pStyle w:val="91"/>
        <w:spacing w:after="468"/>
        <w:sectPr>
          <w:headerReference r:id="rId9" w:type="default"/>
          <w:footerReference r:id="rId11" w:type="default"/>
          <w:headerReference r:id="rId10" w:type="even"/>
          <w:foot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before="900" w:after="468"/>
        <w:rPr>
          <w:spacing w:val="320"/>
        </w:rPr>
        <w:sectPr>
          <w:headerReference r:id="rId13" w:type="default"/>
          <w:footerReference r:id="rId15" w:type="default"/>
          <w:headerReference r:id="rId14" w:type="even"/>
          <w:footerReference r:id="rId16" w:type="even"/>
          <w:pgSz w:w="11906" w:h="16838"/>
          <w:pgMar w:top="1928" w:right="1134" w:bottom="1134" w:left="1134" w:header="1418" w:footer="1134" w:gutter="284"/>
          <w:pgNumType w:fmt="upperRoman"/>
          <w:cols w:space="425" w:num="1"/>
          <w:formProt w:val="0"/>
          <w:docGrid w:type="lines" w:linePitch="312" w:charSpace="0"/>
        </w:sectPr>
      </w:pPr>
      <w:bookmarkStart w:id="23" w:name="_Toc104457079"/>
      <w:bookmarkStart w:id="24" w:name="BookMark2"/>
    </w:p>
    <w:p>
      <w:pPr>
        <w:pStyle w:val="89"/>
        <w:spacing w:before="900" w:after="468"/>
      </w:pPr>
      <w:bookmarkStart w:id="25" w:name="_Toc105592002"/>
      <w:bookmarkStart w:id="26" w:name="_Toc105066074"/>
      <w:bookmarkStart w:id="27" w:name="_Toc105593164"/>
      <w:bookmarkStart w:id="28" w:name="_Toc105592054"/>
      <w:r>
        <w:rPr>
          <w:spacing w:val="320"/>
        </w:rPr>
        <w:t>前</w:t>
      </w:r>
      <w:r>
        <w:t>言</w:t>
      </w:r>
      <w:bookmarkEnd w:id="22"/>
      <w:bookmarkEnd w:id="23"/>
      <w:bookmarkEnd w:id="25"/>
      <w:bookmarkEnd w:id="26"/>
      <w:bookmarkEnd w:id="27"/>
      <w:bookmarkEnd w:id="28"/>
    </w:p>
    <w:p>
      <w:pPr>
        <w:pStyle w:val="56"/>
        <w:ind w:firstLine="420"/>
      </w:pPr>
      <w:r>
        <w:rPr>
          <w:rFonts w:hint="eastAsia"/>
        </w:rPr>
        <w:t>本文件按照GB/T 1.1—2020《标准化工作导则第1部分：标准化文件的结构和起草规则》的规定起草。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本文件由湖北省住房和城乡建设厅提出并归口管理。</w:t>
      </w:r>
    </w:p>
    <w:p>
      <w:pPr>
        <w:pStyle w:val="56"/>
        <w:ind w:firstLine="420"/>
      </w:pPr>
      <w:r>
        <w:rPr>
          <w:rFonts w:hint="eastAsia"/>
        </w:rPr>
        <w:t>本文件起草单位：武汉誉城建设集团有限公司、上海隧道工程有限公司、城盾隧安地下工程有限公司、武汉市政工程设计研究院有限责任公司、武汉誉城千里建工有限公司、武汉桥建集团有限公司、中煤科工集团武汉设计研究院有限公司、武汉飞虹工程管理咨询有限公司、中国市政工程中南设计研究总院有限公司。</w:t>
      </w:r>
    </w:p>
    <w:p>
      <w:pPr>
        <w:pStyle w:val="56"/>
        <w:ind w:firstLine="420"/>
      </w:pPr>
      <w:r>
        <w:rPr>
          <w:rFonts w:hint="eastAsia"/>
        </w:rPr>
        <w:t>本文件主要起草人：盛华、吴伟文、徐杨青、陈建斌、冯师、万纯斌、李永迪、卢方伟、张守城、邓文辉、谢辉、叶井亮、李俊、罗汝勤、丁兴荣、邓涛、龚成、余杰、朱雁飞、李沫汝、吴锡、杨飞、陈娟、郑立群、蔡清、来颖、江强强、黄伟。</w:t>
      </w:r>
    </w:p>
    <w:p>
      <w:pPr>
        <w:pStyle w:val="56"/>
        <w:ind w:firstLine="420"/>
      </w:pPr>
      <w:r>
        <w:rPr>
          <w:rFonts w:hint="eastAsia"/>
        </w:rPr>
        <w:t>本文件实施应用中的疑问，可咨询湖北省住房和城乡建设厅，联系电话：</w:t>
      </w:r>
      <w:bookmarkStart w:id="29" w:name="_Hlk105690121"/>
      <w:r>
        <w:rPr>
          <w:rFonts w:hint="eastAsia"/>
        </w:rPr>
        <w:t>027-68873088</w:t>
      </w:r>
      <w:bookmarkEnd w:id="29"/>
      <w:r>
        <w:rPr>
          <w:rFonts w:hint="eastAsia"/>
        </w:rPr>
        <w:t>，邮箱：mail.hbszjt.net.cn。在执行过程中如有意见和建议请邮寄</w:t>
      </w:r>
      <w:bookmarkStart w:id="30" w:name="_Hlk105744903"/>
      <w:r>
        <w:rPr>
          <w:rFonts w:hint="eastAsia"/>
        </w:rPr>
        <w:t>武汉誉城建设集团有限公司</w:t>
      </w:r>
      <w:bookmarkEnd w:id="30"/>
      <w:r>
        <w:rPr>
          <w:rFonts w:hint="eastAsia"/>
        </w:rPr>
        <w:t>（地址：</w:t>
      </w:r>
      <w:bookmarkStart w:id="31" w:name="_Hlk105744915"/>
      <w:r>
        <w:rPr>
          <w:rFonts w:hint="eastAsia"/>
        </w:rPr>
        <w:t>湖北省武汉市武昌区中北路151号（武汉控股大厦）2001-2010号</w:t>
      </w:r>
      <w:bookmarkEnd w:id="31"/>
      <w:r>
        <w:rPr>
          <w:rFonts w:hint="eastAsia"/>
        </w:rPr>
        <w:t>，邮编：</w:t>
      </w:r>
      <w:bookmarkStart w:id="32" w:name="_Hlk105744924"/>
      <w:r>
        <w:rPr>
          <w:rFonts w:hint="eastAsia"/>
        </w:rPr>
        <w:t>430060</w:t>
      </w:r>
      <w:bookmarkEnd w:id="32"/>
      <w:r>
        <w:rPr>
          <w:rFonts w:hint="eastAsia"/>
        </w:rPr>
        <w:t>；电话：0</w:t>
      </w:r>
      <w:r>
        <w:t>27-</w:t>
      </w:r>
      <w:bookmarkStart w:id="33" w:name="_Hlk105744939"/>
      <w:r>
        <w:t>88779939</w:t>
      </w:r>
      <w:bookmarkEnd w:id="33"/>
      <w:r>
        <w:rPr>
          <w:rFonts w:hint="eastAsia"/>
        </w:rPr>
        <w:t>；邮箱</w:t>
      </w:r>
      <w:bookmarkStart w:id="34" w:name="_Hlk105690134"/>
      <w:r>
        <w:rPr>
          <w:rFonts w:hint="eastAsia"/>
        </w:rPr>
        <w:t>6</w:t>
      </w:r>
      <w:r>
        <w:t>90728138</w:t>
      </w:r>
      <w:r>
        <w:rPr>
          <w:rFonts w:hint="eastAsia"/>
        </w:rPr>
        <w:t>@qq.com</w:t>
      </w:r>
      <w:bookmarkEnd w:id="34"/>
      <w:r>
        <w:rPr>
          <w:rFonts w:hint="eastAsia"/>
        </w:rPr>
        <w:t>）。</w:t>
      </w:r>
    </w:p>
    <w:p>
      <w:pPr>
        <w:pStyle w:val="56"/>
        <w:ind w:firstLine="420"/>
        <w:sectPr>
          <w:footerReference r:id="rId17" w:type="default"/>
          <w:type w:val="oddPage"/>
          <w:pgSz w:w="11906" w:h="16838"/>
          <w:pgMar w:top="1928" w:right="1134" w:bottom="1134" w:left="1134" w:header="1418" w:footer="1134" w:gutter="284"/>
          <w:pgNumType w:fmt="upperRoman" w:start="2"/>
          <w:cols w:space="425" w:num="1"/>
          <w:formProt w:val="0"/>
          <w:docGrid w:type="lines" w:linePitch="312" w:charSpace="0"/>
        </w:sectPr>
      </w:pPr>
    </w:p>
    <w:bookmarkEnd w:id="24"/>
    <w:p>
      <w:pPr>
        <w:spacing w:line="20" w:lineRule="exact"/>
        <w:jc w:val="center"/>
        <w:rPr>
          <w:rFonts w:ascii="黑体" w:hAnsi="黑体" w:eastAsia="黑体"/>
          <w:sz w:val="32"/>
          <w:szCs w:val="32"/>
        </w:rPr>
      </w:pPr>
      <w:bookmarkStart w:id="35" w:name="BookMark4"/>
    </w:p>
    <w:p>
      <w:pPr>
        <w:spacing w:line="20" w:lineRule="exact"/>
        <w:jc w:val="center"/>
        <w:rPr>
          <w:rFonts w:ascii="黑体" w:hAnsi="黑体" w:eastAsia="黑体"/>
          <w:sz w:val="32"/>
          <w:szCs w:val="32"/>
        </w:rPr>
      </w:pPr>
    </w:p>
    <w:sdt>
      <w:sdtPr>
        <w:tag w:val="NEW_STAND_NAME"/>
        <w:id w:val="595910757"/>
        <w:lock w:val="sdtLocked"/>
        <w:placeholder>
          <w:docPart w:val="FEBDA34E468749268FBE7E2BB80403C4"/>
        </w:placeholder>
      </w:sdtPr>
      <w:sdtContent>
        <w:p>
          <w:pPr>
            <w:pStyle w:val="177"/>
            <w:spacing w:beforeLines="1" w:afterLines="220"/>
          </w:pPr>
          <w:bookmarkStart w:id="36" w:name="NEW_STAND_NAME"/>
          <w:r>
            <w:rPr>
              <w:rFonts w:hint="eastAsia"/>
            </w:rPr>
            <w:t>全方位高压喷射注浆技术规程</w:t>
          </w:r>
        </w:p>
      </w:sdtContent>
    </w:sdt>
    <w:bookmarkEnd w:id="36"/>
    <w:p>
      <w:pPr>
        <w:pStyle w:val="104"/>
        <w:spacing w:before="312" w:after="312"/>
      </w:pPr>
      <w:bookmarkStart w:id="37" w:name="_Toc26986530"/>
      <w:bookmarkStart w:id="38" w:name="_Toc17233325"/>
      <w:bookmarkStart w:id="39" w:name="_Toc97191423"/>
      <w:bookmarkStart w:id="40" w:name="_Toc104318934"/>
      <w:bookmarkStart w:id="41" w:name="_Toc26986771"/>
      <w:bookmarkStart w:id="42" w:name="_Toc24884218"/>
      <w:bookmarkStart w:id="43" w:name="_Toc26718930"/>
      <w:bookmarkStart w:id="44" w:name="_Toc105593165"/>
      <w:bookmarkStart w:id="45" w:name="_Toc17233333"/>
      <w:bookmarkStart w:id="46" w:name="_Toc26648465"/>
      <w:bookmarkStart w:id="47" w:name="_Toc104219380"/>
      <w:bookmarkStart w:id="48" w:name="_Toc104457081"/>
      <w:bookmarkStart w:id="49" w:name="_Toc24884211"/>
      <w:bookmarkStart w:id="50" w:name="_Toc105066075"/>
      <w:bookmarkStart w:id="51" w:name="_Toc105592003"/>
      <w:bookmarkStart w:id="52" w:name="_Toc105592055"/>
      <w:r>
        <w:rPr>
          <w:rFonts w:hint="eastAsia"/>
        </w:rPr>
        <w:t>范围</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56"/>
        <w:ind w:firstLine="420"/>
      </w:pPr>
      <w:bookmarkStart w:id="53" w:name="_Hlk104304185"/>
      <w:bookmarkStart w:id="54" w:name="_Toc24884219"/>
      <w:bookmarkStart w:id="55" w:name="_Toc17233326"/>
      <w:bookmarkStart w:id="56" w:name="_Toc26648466"/>
      <w:bookmarkStart w:id="57" w:name="_Toc17233334"/>
      <w:bookmarkStart w:id="58" w:name="_Toc24884212"/>
      <w:r>
        <w:rPr>
          <w:rFonts w:hint="eastAsia"/>
        </w:rPr>
        <w:t>本文件规定了全方位高压喷射注浆技术应用的基本规定、材料、成桩设计、施工与质量验收要求。</w:t>
      </w:r>
    </w:p>
    <w:p>
      <w:pPr>
        <w:pStyle w:val="56"/>
        <w:ind w:firstLine="420"/>
      </w:pPr>
      <w:r>
        <w:rPr>
          <w:rFonts w:hint="eastAsia"/>
        </w:rPr>
        <w:t>本文件适用于湖北省房屋建筑、市政工程等地下工程中全方位高压喷射注浆的设计、施工和质量检查与验收，其他工程可参照使用</w:t>
      </w:r>
      <w:bookmarkEnd w:id="53"/>
      <w:r>
        <w:rPr>
          <w:rFonts w:hint="eastAsia"/>
        </w:rPr>
        <w:t>。</w:t>
      </w:r>
    </w:p>
    <w:p>
      <w:pPr>
        <w:pStyle w:val="104"/>
        <w:spacing w:before="312" w:after="312"/>
      </w:pPr>
      <w:bookmarkStart w:id="59" w:name="_Toc97191424"/>
      <w:bookmarkStart w:id="60" w:name="_Toc104318935"/>
      <w:bookmarkStart w:id="61" w:name="_Toc26986772"/>
      <w:bookmarkStart w:id="62" w:name="_Toc105592004"/>
      <w:bookmarkStart w:id="63" w:name="_Toc26718931"/>
      <w:bookmarkStart w:id="64" w:name="_Toc104219381"/>
      <w:bookmarkStart w:id="65" w:name="_Toc105066076"/>
      <w:bookmarkStart w:id="66" w:name="_Toc104457082"/>
      <w:bookmarkStart w:id="67" w:name="_Toc26986531"/>
      <w:bookmarkStart w:id="68" w:name="_Toc105593166"/>
      <w:bookmarkStart w:id="69" w:name="_Toc105592056"/>
      <w:r>
        <w:rPr>
          <w:rFonts w:hint="eastAsia"/>
        </w:rPr>
        <w:t>规范性引用文件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sdt>
      <w:sdtPr>
        <w:rPr>
          <w:rFonts w:hint="eastAsia"/>
        </w:rPr>
        <w:id w:val="715848253"/>
        <w:placeholder>
          <w:docPart w:val="A7820C3E7B364E4F801042326E19B35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12523 建筑施工场所噪声限值</w:t>
      </w:r>
    </w:p>
    <w:p>
      <w:pPr>
        <w:pStyle w:val="56"/>
        <w:ind w:firstLine="420"/>
      </w:pPr>
      <w:r>
        <w:rPr>
          <w:rFonts w:hint="eastAsia"/>
        </w:rPr>
        <w:t>GB 50007 建筑地基基础设计规范</w:t>
      </w:r>
    </w:p>
    <w:p>
      <w:pPr>
        <w:pStyle w:val="56"/>
        <w:ind w:firstLine="420"/>
      </w:pPr>
      <w:r>
        <w:rPr>
          <w:rFonts w:hint="eastAsia"/>
        </w:rPr>
        <w:t>GB 50202 建筑地基基础工程施工质量验收规范</w:t>
      </w:r>
    </w:p>
    <w:p>
      <w:pPr>
        <w:pStyle w:val="56"/>
        <w:ind w:firstLine="420"/>
      </w:pPr>
      <w:r>
        <w:rPr>
          <w:rFonts w:hint="eastAsia"/>
        </w:rPr>
        <w:t>GB 50300 建筑工程施工质量验收统一标准</w:t>
      </w:r>
    </w:p>
    <w:p>
      <w:pPr>
        <w:pStyle w:val="56"/>
        <w:ind w:firstLine="420"/>
      </w:pPr>
      <w:r>
        <w:rPr>
          <w:rFonts w:hint="eastAsia"/>
        </w:rPr>
        <w:t>GB 50497 建筑基坑工程监测技术规范</w:t>
      </w:r>
    </w:p>
    <w:p>
      <w:pPr>
        <w:pStyle w:val="56"/>
        <w:ind w:firstLine="420"/>
      </w:pPr>
      <w:r>
        <w:rPr>
          <w:rFonts w:hint="eastAsia"/>
        </w:rPr>
        <w:t>GB 50870 建筑施工安全技术统一规范</w:t>
      </w:r>
    </w:p>
    <w:p>
      <w:pPr>
        <w:pStyle w:val="56"/>
        <w:ind w:firstLine="420"/>
      </w:pPr>
      <w:r>
        <w:rPr>
          <w:rFonts w:hint="eastAsia"/>
        </w:rPr>
        <w:t>JGJ 33 建筑机械使用安全技术规程</w:t>
      </w:r>
    </w:p>
    <w:p>
      <w:pPr>
        <w:pStyle w:val="56"/>
        <w:ind w:firstLine="420"/>
      </w:pPr>
      <w:r>
        <w:rPr>
          <w:rFonts w:hint="eastAsia"/>
        </w:rPr>
        <w:t>JGJ 46 施工现场临时用电安全技术规程</w:t>
      </w:r>
    </w:p>
    <w:p>
      <w:pPr>
        <w:pStyle w:val="56"/>
        <w:ind w:firstLine="420"/>
      </w:pPr>
      <w:r>
        <w:rPr>
          <w:rFonts w:hint="eastAsia"/>
        </w:rPr>
        <w:t>JGJ 59 建筑施工安全检查标准</w:t>
      </w:r>
    </w:p>
    <w:p>
      <w:pPr>
        <w:pStyle w:val="56"/>
        <w:ind w:firstLine="420"/>
      </w:pPr>
      <w:r>
        <w:rPr>
          <w:rFonts w:hint="eastAsia"/>
          <w:color w:val="000000" w:themeColor="text1"/>
        </w:rPr>
        <w:t>J</w:t>
      </w:r>
      <w:r>
        <w:rPr>
          <w:color w:val="000000" w:themeColor="text1"/>
        </w:rPr>
        <w:t>GJ</w:t>
      </w:r>
      <w:r>
        <w:rPr>
          <w:rFonts w:hint="eastAsia"/>
          <w:color w:val="000000" w:themeColor="text1"/>
        </w:rPr>
        <w:t xml:space="preserve"> </w:t>
      </w:r>
      <w:r>
        <w:rPr>
          <w:color w:val="000000" w:themeColor="text1"/>
        </w:rPr>
        <w:t>63</w:t>
      </w:r>
      <w:r>
        <w:rPr>
          <w:rFonts w:hint="eastAsia"/>
          <w:color w:val="000000" w:themeColor="text1"/>
        </w:rPr>
        <w:t xml:space="preserve"> 混凝土用水标准</w:t>
      </w:r>
    </w:p>
    <w:p>
      <w:pPr>
        <w:pStyle w:val="56"/>
        <w:ind w:firstLine="420"/>
      </w:pPr>
      <w:r>
        <w:rPr>
          <w:rFonts w:hint="eastAsia"/>
        </w:rPr>
        <w:t>JGJ 79 建筑地基处理技术规范</w:t>
      </w:r>
    </w:p>
    <w:p>
      <w:pPr>
        <w:pStyle w:val="56"/>
        <w:ind w:firstLine="420"/>
      </w:pPr>
      <w:r>
        <w:rPr>
          <w:rFonts w:hint="eastAsia"/>
        </w:rPr>
        <w:t>JGJ 81 建筑钢结构焊接技术规范</w:t>
      </w:r>
    </w:p>
    <w:p>
      <w:pPr>
        <w:pStyle w:val="56"/>
        <w:ind w:firstLine="420"/>
      </w:pPr>
      <w:r>
        <w:rPr>
          <w:rFonts w:hint="eastAsia"/>
        </w:rPr>
        <w:t>JGJ 120 建筑基坑支护技术规程</w:t>
      </w:r>
    </w:p>
    <w:p>
      <w:pPr>
        <w:pStyle w:val="56"/>
        <w:ind w:firstLine="420"/>
      </w:pPr>
      <w:r>
        <w:rPr>
          <w:rFonts w:hint="eastAsia"/>
        </w:rPr>
        <w:t>JGJ 146 建设工程施工现场环境与卫生标准</w:t>
      </w:r>
    </w:p>
    <w:p>
      <w:pPr>
        <w:pStyle w:val="56"/>
        <w:ind w:firstLine="420"/>
      </w:pPr>
      <w:r>
        <w:rPr>
          <w:rFonts w:hint="eastAsia"/>
        </w:rPr>
        <w:t>JGJ/T 199 型钢水泥土搅拌墙技术规程</w:t>
      </w:r>
    </w:p>
    <w:p>
      <w:pPr>
        <w:pStyle w:val="56"/>
        <w:ind w:firstLine="420"/>
      </w:pPr>
      <w:r>
        <w:rPr>
          <w:rFonts w:hint="eastAsia"/>
        </w:rPr>
        <w:t>DB42</w:t>
      </w:r>
      <w:r>
        <w:t>/</w:t>
      </w:r>
      <w:r>
        <w:rPr>
          <w:rFonts w:hint="eastAsia"/>
        </w:rPr>
        <w:t>T 159 基坑工程技术规程</w:t>
      </w:r>
    </w:p>
    <w:p>
      <w:pPr>
        <w:pStyle w:val="104"/>
        <w:spacing w:before="312" w:after="312"/>
      </w:pPr>
      <w:bookmarkStart w:id="70" w:name="_Toc97191425"/>
      <w:bookmarkStart w:id="71" w:name="_Toc104219382"/>
      <w:bookmarkStart w:id="72" w:name="_Toc104318936"/>
      <w:bookmarkStart w:id="73" w:name="_Toc105066077"/>
      <w:bookmarkStart w:id="74" w:name="_Toc104457083"/>
      <w:bookmarkStart w:id="75" w:name="_Toc105592057"/>
      <w:bookmarkStart w:id="76" w:name="_Toc105592005"/>
      <w:bookmarkStart w:id="77" w:name="_Toc105593167"/>
      <w:r>
        <w:rPr>
          <w:rFonts w:hint="eastAsia"/>
          <w:szCs w:val="21"/>
        </w:rPr>
        <w:t>术语和定义</w:t>
      </w:r>
      <w:bookmarkEnd w:id="70"/>
      <w:bookmarkEnd w:id="71"/>
      <w:bookmarkEnd w:id="72"/>
      <w:bookmarkEnd w:id="73"/>
      <w:bookmarkEnd w:id="74"/>
      <w:bookmarkEnd w:id="75"/>
      <w:bookmarkEnd w:id="76"/>
      <w:bookmarkEnd w:id="77"/>
    </w:p>
    <w:sdt>
      <w:sdtPr>
        <w:id w:val="-1909835108"/>
        <w:placeholder>
          <w:docPart w:val="74DFA1844D574D8FAA561BDCC46A378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78" w:name="_Toc26986532"/>
          <w:bookmarkEnd w:id="78"/>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全方位高压喷射注浆 omnibearinghighpressurejetgrouting</w:t>
      </w:r>
    </w:p>
    <w:p>
      <w:pPr>
        <w:pStyle w:val="56"/>
        <w:ind w:firstLine="420"/>
      </w:pPr>
      <w:bookmarkStart w:id="79" w:name="_Hlk104304228"/>
      <w:r>
        <w:rPr>
          <w:rFonts w:hint="eastAsia"/>
        </w:rPr>
        <w:t>可垂直、水平、倾斜等多方位进行成孔及高压喷射注浆设备，通过喷射流切削土体并与土体拌和形成水泥土加固体，并利用具备强制排浆、排气的多孔管注浆钻杆调控地内压力降低对周边环境影响的地基处理方法</w:t>
      </w:r>
      <w:bookmarkEnd w:id="79"/>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喷射流 jet</w:t>
      </w:r>
    </w:p>
    <w:p>
      <w:pPr>
        <w:pStyle w:val="56"/>
        <w:ind w:firstLine="420"/>
      </w:pPr>
      <w:r>
        <w:rPr>
          <w:rFonts w:hint="eastAsia"/>
        </w:rPr>
        <w:t>用于切割、搅拌土体的水泥浆高压射流。</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前端总成装置  monitor</w:t>
      </w:r>
    </w:p>
    <w:p>
      <w:pPr>
        <w:pStyle w:val="56"/>
        <w:ind w:firstLine="420"/>
      </w:pPr>
      <w:r>
        <w:rPr>
          <w:rFonts w:hint="eastAsia"/>
        </w:rPr>
        <w:t>位于钻杆最前端，集合了钻头、喷射流喷嘴、同轴高压空气喷嘴、回浆口、回流水喷嘴、压力感应器等部件的装置。</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同轴高压空气 concentric high pressure air</w:t>
      </w:r>
    </w:p>
    <w:p>
      <w:pPr>
        <w:pStyle w:val="56"/>
        <w:ind w:firstLine="420"/>
      </w:pPr>
      <w:bookmarkStart w:id="80" w:name="_Hlk104304241"/>
      <w:r>
        <w:rPr>
          <w:rFonts w:hint="eastAsia"/>
        </w:rPr>
        <w:t>包裹在喷射流周围，用于减少喷射流在泥浆中能量损耗的高压空气</w:t>
      </w:r>
      <w:bookmarkEnd w:id="80"/>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回浆口returning slurry entrance</w:t>
      </w:r>
    </w:p>
    <w:p>
      <w:pPr>
        <w:pStyle w:val="56"/>
        <w:ind w:firstLine="420"/>
      </w:pPr>
      <w:bookmarkStart w:id="81" w:name="_Hlk104304252"/>
      <w:r>
        <w:rPr>
          <w:rFonts w:hint="eastAsia"/>
        </w:rPr>
        <w:t>设置于前端总成装置，用于回收施工中产生的废浆的管口</w:t>
      </w:r>
      <w:bookmarkEnd w:id="81"/>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回流水 back jet</w:t>
      </w:r>
    </w:p>
    <w:p>
      <w:pPr>
        <w:pStyle w:val="56"/>
        <w:ind w:firstLine="420"/>
      </w:pPr>
      <w:r>
        <w:rPr>
          <w:rFonts w:hint="eastAsia"/>
        </w:rPr>
        <w:t>利用射流原理使回浆口周边形成真空，吸入泥浆并通过排泥管路集中排放到地面的高压水流。</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回流气 back air</w:t>
      </w:r>
    </w:p>
    <w:p>
      <w:pPr>
        <w:pStyle w:val="56"/>
        <w:ind w:firstLine="420"/>
      </w:pPr>
      <w:r>
        <w:rPr>
          <w:rFonts w:hint="eastAsia"/>
        </w:rPr>
        <w:t>在排泥管路中通过气举作用辅助排浆的高压空气。</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地内压力  undergroud pressure</w:t>
      </w:r>
    </w:p>
    <w:p>
      <w:pPr>
        <w:pStyle w:val="56"/>
        <w:ind w:firstLine="420"/>
      </w:pPr>
      <w:bookmarkStart w:id="82" w:name="_Hlk104304263"/>
      <w:r>
        <w:rPr>
          <w:rFonts w:hint="eastAsia"/>
        </w:rPr>
        <w:t>施工期间桩体内前端总成装置附近的泥浆压力</w:t>
      </w:r>
      <w:bookmarkEnd w:id="82"/>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地内压力控制系数 underground pressure controlling coefficient</w:t>
      </w:r>
    </w:p>
    <w:p>
      <w:pPr>
        <w:pStyle w:val="56"/>
        <w:ind w:firstLine="420"/>
      </w:pPr>
      <w:r>
        <w:rPr>
          <w:rFonts w:hint="eastAsia"/>
        </w:rPr>
        <w:t>地内压力控制数值与施工深度数值的比值。</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步进提升或回抽 step lift</w:t>
      </w:r>
    </w:p>
    <w:p>
      <w:pPr>
        <w:pStyle w:val="56"/>
        <w:ind w:firstLine="420"/>
      </w:pPr>
      <w:bookmarkStart w:id="83" w:name="_Hlk104304274"/>
      <w:r>
        <w:rPr>
          <w:rFonts w:hint="eastAsia"/>
        </w:rPr>
        <w:t>钻杆按照预设距离分步提升（垂直、倾斜施工）或回抽（水平施工）</w:t>
      </w:r>
      <w:bookmarkEnd w:id="83"/>
      <w:r>
        <w:rPr>
          <w:rFonts w:hint="eastAsia"/>
        </w:rPr>
        <w:t>。</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定喷  directional jet grouting</w:t>
      </w:r>
    </w:p>
    <w:p>
      <w:pPr>
        <w:pStyle w:val="56"/>
        <w:ind w:firstLine="420"/>
      </w:pPr>
      <w:r>
        <w:rPr>
          <w:rFonts w:hint="eastAsia"/>
        </w:rPr>
        <w:t>在喷射和移动钻杆过程中，钻杆不转动，使喷嘴对着固定方向喷射，浆液凝固后在土体中形成壁状加固体的成桩型式。</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摆喷  pendulum jet grouting</w:t>
      </w:r>
    </w:p>
    <w:p>
      <w:pPr>
        <w:pStyle w:val="56"/>
        <w:ind w:firstLine="420"/>
      </w:pPr>
      <w:r>
        <w:rPr>
          <w:rFonts w:hint="eastAsia"/>
        </w:rPr>
        <w:t>在喷射和移动钻杆过程中使钻杆在一定角度内来回摆动，浆液凝固后在土体中形成类扇形或圆形截面加固体的成桩型式。</w:t>
      </w:r>
    </w:p>
    <w:p>
      <w:pPr>
        <w:pStyle w:val="104"/>
        <w:spacing w:before="312" w:after="312"/>
      </w:pPr>
      <w:bookmarkStart w:id="84" w:name="_Toc104318937"/>
      <w:bookmarkStart w:id="85" w:name="_Toc104457084"/>
      <w:bookmarkStart w:id="86" w:name="_Toc105066078"/>
      <w:bookmarkStart w:id="87" w:name="_Toc105592006"/>
      <w:bookmarkStart w:id="88" w:name="_Toc105592058"/>
      <w:bookmarkStart w:id="89" w:name="_Toc105593168"/>
      <w:r>
        <w:rPr>
          <w:rFonts w:hint="eastAsia"/>
        </w:rPr>
        <w:t>符号</w:t>
      </w:r>
      <w:bookmarkEnd w:id="84"/>
      <w:bookmarkEnd w:id="85"/>
      <w:bookmarkEnd w:id="86"/>
      <w:bookmarkEnd w:id="87"/>
      <w:bookmarkEnd w:id="88"/>
      <w:bookmarkEnd w:id="89"/>
    </w:p>
    <w:p>
      <w:pPr>
        <w:pStyle w:val="56"/>
        <w:ind w:firstLine="420"/>
      </w:pPr>
      <w:r>
        <w:rPr>
          <w:rFonts w:hint="eastAsia"/>
        </w:rPr>
        <w:t>下列符号适用于本文件。</w:t>
      </w:r>
    </w:p>
    <w:p>
      <w:pPr>
        <w:pStyle w:val="56"/>
        <w:ind w:firstLine="420"/>
        <w:rPr>
          <w:rFonts w:hAnsi="宋体"/>
        </w:rPr>
      </w:pPr>
      <w:r>
        <w:rPr>
          <w:rFonts w:hAnsi="宋体"/>
          <w:i/>
          <w:iCs/>
        </w:rPr>
        <w:t>N</w:t>
      </w:r>
      <w:r>
        <w:rPr>
          <w:rStyle w:val="186"/>
          <w:rFonts w:ascii="Times New Roman"/>
          <w:color w:val="auto"/>
        </w:rPr>
        <w:t>——</w:t>
      </w:r>
      <w:r>
        <w:rPr>
          <w:rFonts w:hint="eastAsia" w:hAnsi="宋体"/>
        </w:rPr>
        <w:t>标准灌入击数；</w:t>
      </w:r>
    </w:p>
    <w:p>
      <w:pPr>
        <w:pStyle w:val="56"/>
        <w:ind w:firstLine="420"/>
        <w:rPr>
          <w:rFonts w:hAnsi="宋体"/>
        </w:rPr>
      </w:pPr>
      <w:r>
        <w:rPr>
          <w:rFonts w:hAnsi="宋体"/>
          <w:i/>
          <w:iCs/>
        </w:rPr>
        <w:t>G</w:t>
      </w:r>
      <w:r>
        <w:rPr>
          <w:rStyle w:val="186"/>
          <w:rFonts w:ascii="Times New Roman"/>
        </w:rPr>
        <w:t>——</w:t>
      </w:r>
      <w:r>
        <w:rPr>
          <w:rFonts w:hint="eastAsia" w:hAnsi="宋体"/>
        </w:rPr>
        <w:t>每延米水泥用量；</w:t>
      </w:r>
    </w:p>
    <w:p>
      <w:pPr>
        <w:pStyle w:val="56"/>
        <w:ind w:firstLine="420"/>
        <w:rPr>
          <w:rFonts w:hAnsi="宋体"/>
        </w:rPr>
      </w:pPr>
      <w:r>
        <w:rPr>
          <w:rFonts w:hAnsi="宋体"/>
          <w:i/>
          <w:iCs/>
        </w:rPr>
        <w:t>Q</w:t>
      </w:r>
      <w:r>
        <w:rPr>
          <w:rStyle w:val="186"/>
          <w:rFonts w:ascii="Times New Roman"/>
        </w:rPr>
        <w:t>——</w:t>
      </w:r>
      <w:r>
        <w:rPr>
          <w:rFonts w:hint="eastAsia" w:hAnsi="宋体"/>
        </w:rPr>
        <w:t>高压泥浆泵流量；</w:t>
      </w:r>
    </w:p>
    <w:p>
      <w:pPr>
        <w:pStyle w:val="56"/>
        <w:ind w:firstLine="420"/>
        <w:rPr>
          <w:rFonts w:hAnsi="宋体"/>
        </w:rPr>
      </w:pPr>
      <w:r>
        <w:rPr>
          <w:rFonts w:hAnsi="宋体"/>
          <w:i/>
          <w:iCs/>
        </w:rPr>
        <w:t>E</w:t>
      </w:r>
      <w:r>
        <w:rPr>
          <w:rFonts w:hAnsi="宋体"/>
          <w:i/>
          <w:iCs/>
          <w:vertAlign w:val="subscript"/>
        </w:rPr>
        <w:t>50</w:t>
      </w:r>
      <w:r>
        <w:rPr>
          <w:rStyle w:val="186"/>
          <w:rFonts w:ascii="Times New Roman"/>
        </w:rPr>
        <w:t>——</w:t>
      </w:r>
      <w:r>
        <w:rPr>
          <w:rFonts w:hint="eastAsia" w:hAnsi="宋体"/>
        </w:rPr>
        <w:t>弹性模量；</w:t>
      </w:r>
    </w:p>
    <w:p>
      <w:pPr>
        <w:pStyle w:val="56"/>
        <w:ind w:firstLine="420"/>
        <w:rPr>
          <w:rFonts w:hAnsi="宋体"/>
        </w:rPr>
      </w:pPr>
      <w:r>
        <w:rPr>
          <w:rFonts w:hAnsi="宋体"/>
          <w:i/>
          <w:iCs/>
        </w:rPr>
        <w:t>c</w:t>
      </w:r>
      <w:r>
        <w:rPr>
          <w:rStyle w:val="186"/>
          <w:rFonts w:ascii="Times New Roman"/>
        </w:rPr>
        <w:t>——</w:t>
      </w:r>
      <w:r>
        <w:rPr>
          <w:rFonts w:hint="eastAsia" w:hAnsi="宋体"/>
        </w:rPr>
        <w:t>粘聚力；</w:t>
      </w:r>
    </w:p>
    <w:p>
      <w:pPr>
        <w:pStyle w:val="56"/>
        <w:ind w:firstLine="420"/>
        <w:rPr>
          <w:rFonts w:hAnsi="宋体"/>
        </w:rPr>
      </w:pPr>
      <w:r>
        <w:rPr>
          <w:rFonts w:hAnsi="宋体"/>
          <w:i/>
          <w:iCs/>
        </w:rPr>
        <w:t>g</w:t>
      </w:r>
      <w:r>
        <w:rPr>
          <w:rStyle w:val="186"/>
          <w:rFonts w:ascii="Times New Roman"/>
        </w:rPr>
        <w:t>——</w:t>
      </w:r>
      <w:r>
        <w:rPr>
          <w:rFonts w:hint="eastAsia" w:hAnsi="宋体"/>
        </w:rPr>
        <w:t>每升水泥浆液中水泥含量；</w:t>
      </w:r>
    </w:p>
    <w:p>
      <w:pPr>
        <w:pStyle w:val="56"/>
        <w:ind w:firstLine="420"/>
        <w:rPr>
          <w:rFonts w:ascii="Times New Roman"/>
        </w:rPr>
      </w:pPr>
      <m:oMath>
        <m:r>
          <m:rPr/>
          <w:rPr>
            <w:rStyle w:val="186"/>
            <w:rFonts w:ascii="Cambria Math" w:hAnsi="Cambria Math"/>
            <w:color w:val="auto"/>
          </w:rPr>
          <m:t>ℎ</m:t>
        </m:r>
      </m:oMath>
      <w:r>
        <w:rPr>
          <w:rStyle w:val="186"/>
          <w:rFonts w:ascii="Times New Roman"/>
          <w:color w:val="auto"/>
        </w:rPr>
        <w:t>——</w:t>
      </w:r>
      <w:r>
        <w:rPr>
          <w:rStyle w:val="186"/>
          <w:rFonts w:hint="eastAsia" w:ascii="Times New Roman"/>
          <w:color w:val="auto"/>
        </w:rPr>
        <w:t>计算压力点处的垂直深度，单位为米（m）；</w:t>
      </w:r>
    </w:p>
    <w:p>
      <w:pPr>
        <w:pStyle w:val="56"/>
        <w:ind w:firstLine="420"/>
        <w:rPr>
          <w:rFonts w:hAnsi="宋体"/>
        </w:rPr>
      </w:pPr>
      <w:r>
        <w:rPr>
          <w:rFonts w:hAnsi="宋体"/>
          <w:i/>
          <w:iCs/>
        </w:rPr>
        <w:t>k</w:t>
      </w:r>
      <w:r>
        <w:rPr>
          <w:rStyle w:val="186"/>
          <w:rFonts w:ascii="Times New Roman"/>
        </w:rPr>
        <w:t>——</w:t>
      </w:r>
      <w:r>
        <w:rPr>
          <w:rFonts w:hint="eastAsia" w:hAnsi="宋体"/>
        </w:rPr>
        <w:t>渗透系数；</w:t>
      </w:r>
    </w:p>
    <w:p>
      <w:pPr>
        <w:pStyle w:val="56"/>
        <w:ind w:firstLine="420"/>
        <w:rPr>
          <w:rFonts w:hAnsi="宋体"/>
        </w:rPr>
      </w:pPr>
      <w:r>
        <w:rPr>
          <w:rFonts w:hAnsi="宋体"/>
          <w:i/>
          <w:iCs/>
        </w:rPr>
        <w:t>t</w:t>
      </w:r>
      <w:r>
        <w:rPr>
          <w:rStyle w:val="186"/>
          <w:rFonts w:ascii="Times New Roman"/>
        </w:rPr>
        <w:t>——</w:t>
      </w:r>
      <w:r>
        <w:rPr>
          <w:rFonts w:hint="eastAsia" w:hAnsi="宋体"/>
        </w:rPr>
        <w:t>每延米喷射施工时间；</w:t>
      </w:r>
    </w:p>
    <w:p>
      <w:pPr>
        <w:pStyle w:val="56"/>
        <w:ind w:firstLine="420"/>
        <w:rPr>
          <w:rStyle w:val="186"/>
          <w:rFonts w:ascii="Times New Roman"/>
          <w:color w:val="auto"/>
        </w:rPr>
      </w:pPr>
      <m:oMath>
        <m:r>
          <m:rPr/>
          <w:rPr>
            <w:rStyle w:val="186"/>
            <w:rFonts w:ascii="Cambria Math" w:hAnsi="Cambria Math"/>
            <w:color w:val="auto"/>
          </w:rPr>
          <m:t>ξ</m:t>
        </m:r>
      </m:oMath>
      <w:r>
        <w:rPr>
          <w:rStyle w:val="186"/>
          <w:rFonts w:ascii="Times New Roman"/>
          <w:color w:val="auto"/>
        </w:rPr>
        <w:t>——</w:t>
      </w:r>
      <w:r>
        <w:rPr>
          <w:rStyle w:val="186"/>
          <w:rFonts w:hint="eastAsia" w:ascii="Times New Roman"/>
          <w:color w:val="auto"/>
        </w:rPr>
        <w:t>地内压力控制系数，根据地质条件、环境监测数据等取值，宜取1.2~1.6；</w:t>
      </w:r>
    </w:p>
    <w:p>
      <w:pPr>
        <w:pStyle w:val="56"/>
        <w:ind w:firstLine="420"/>
        <w:rPr>
          <w:rFonts w:ascii="Times New Roman"/>
        </w:rPr>
      </w:pPr>
      <m:oMath>
        <m:sSub>
          <m:sSubPr>
            <m:ctrlPr>
              <w:rPr>
                <w:rStyle w:val="186"/>
                <w:rFonts w:ascii="Cambria Math" w:hAnsi="Cambria Math"/>
                <w:i/>
                <w:color w:val="auto"/>
              </w:rPr>
            </m:ctrlPr>
          </m:sSubPr>
          <m:e>
            <m:r>
              <m:rPr/>
              <w:rPr>
                <w:rStyle w:val="186"/>
                <w:rFonts w:ascii="Cambria Math" w:hAnsi="Cambria Math"/>
                <w:color w:val="auto"/>
              </w:rPr>
              <m:t>γ</m:t>
            </m:r>
            <m:ctrlPr>
              <w:rPr>
                <w:rStyle w:val="186"/>
                <w:rFonts w:ascii="Cambria Math" w:hAnsi="Cambria Math"/>
                <w:i/>
                <w:color w:val="auto"/>
              </w:rPr>
            </m:ctrlPr>
          </m:e>
          <m:sub>
            <m:r>
              <m:rPr/>
              <w:rPr>
                <w:rStyle w:val="186"/>
                <w:rFonts w:ascii="Cambria Math" w:hAnsi="Cambria Math"/>
                <w:color w:val="auto"/>
              </w:rPr>
              <m:t>ω</m:t>
            </m:r>
            <m:ctrlPr>
              <w:rPr>
                <w:rStyle w:val="186"/>
                <w:rFonts w:ascii="Cambria Math" w:hAnsi="Cambria Math"/>
                <w:i/>
                <w:color w:val="auto"/>
              </w:rPr>
            </m:ctrlPr>
          </m:sub>
        </m:sSub>
      </m:oMath>
      <w:r>
        <w:rPr>
          <w:rStyle w:val="186"/>
          <w:rFonts w:ascii="Times New Roman"/>
          <w:color w:val="auto"/>
        </w:rPr>
        <w:t>——</w:t>
      </w:r>
      <w:r>
        <w:rPr>
          <w:rStyle w:val="186"/>
          <w:rFonts w:hint="eastAsia" w:ascii="Times New Roman"/>
          <w:color w:val="auto"/>
        </w:rPr>
        <w:t>水的重度，取10kN/m³</w:t>
      </w:r>
      <w:r>
        <w:rPr>
          <w:rFonts w:hint="eastAsia" w:hAnsi="宋体"/>
        </w:rPr>
        <w:t>。</w:t>
      </w:r>
    </w:p>
    <w:p>
      <w:pPr>
        <w:pStyle w:val="104"/>
        <w:spacing w:before="312" w:after="312"/>
      </w:pPr>
      <w:bookmarkStart w:id="90" w:name="_Toc104318938"/>
      <w:bookmarkStart w:id="91" w:name="_Toc104457085"/>
      <w:bookmarkStart w:id="92" w:name="_Toc105066079"/>
      <w:bookmarkStart w:id="93" w:name="_Toc105592007"/>
      <w:bookmarkStart w:id="94" w:name="_Toc105593169"/>
      <w:bookmarkStart w:id="95" w:name="_Toc105592059"/>
      <w:r>
        <w:rPr>
          <w:rFonts w:hint="eastAsia"/>
        </w:rPr>
        <w:t>基本规定</w:t>
      </w:r>
      <w:bookmarkEnd w:id="90"/>
      <w:bookmarkEnd w:id="91"/>
      <w:bookmarkEnd w:id="92"/>
      <w:bookmarkEnd w:id="93"/>
      <w:bookmarkEnd w:id="94"/>
      <w:bookmarkEnd w:id="95"/>
    </w:p>
    <w:p>
      <w:pPr>
        <w:pStyle w:val="162"/>
      </w:pPr>
      <w:r>
        <w:rPr>
          <w:rFonts w:hint="eastAsia"/>
        </w:rPr>
        <w:t>适用范围</w:t>
      </w:r>
    </w:p>
    <w:p>
      <w:pPr>
        <w:pStyle w:val="174"/>
      </w:pPr>
      <w:r>
        <w:rPr>
          <w:rFonts w:hint="eastAsia"/>
        </w:rPr>
        <w:t>适用于高压喷射注浆法所适用的所有范围，在富水软土地层对于传统高压喷射注浆法无法进行的水平、倾斜、水下施工、超深施工等领域也适用。</w:t>
      </w:r>
    </w:p>
    <w:p>
      <w:pPr>
        <w:pStyle w:val="174"/>
      </w:pPr>
      <w:r>
        <w:rPr>
          <w:rFonts w:hint="eastAsia"/>
        </w:rPr>
        <w:t>适用于建筑、市政、环境、隧道等工程中对周边环境要求较高的止水帷幕、地基基础加固、挡土结构等，也可用于既有建（构）筑物和结构物基础托换。</w:t>
      </w:r>
    </w:p>
    <w:p>
      <w:pPr>
        <w:pStyle w:val="174"/>
      </w:pPr>
      <w:r>
        <w:rPr>
          <w:rFonts w:hint="eastAsia"/>
        </w:rPr>
        <w:t>适用于传统旋喷工艺成桩直径无法满足需要的大桩径工程（如大直径管线需原位保护）。</w:t>
      </w:r>
    </w:p>
    <w:p>
      <w:pPr>
        <w:pStyle w:val="174"/>
      </w:pPr>
      <w:r>
        <w:rPr>
          <w:rFonts w:hint="eastAsia"/>
        </w:rPr>
        <w:t>全方位高压喷射注浆法可用于素填土、淤泥、淤泥质土、黏土、粉土、砂土、碎石土地层地基处理施工。</w:t>
      </w:r>
    </w:p>
    <w:p>
      <w:pPr>
        <w:pStyle w:val="162"/>
      </w:pPr>
      <w:r>
        <w:rPr>
          <w:rFonts w:hint="eastAsia"/>
        </w:rPr>
        <w:t>对地下水流速过大、砾石直径过大，含量过多及有大量纤维质的腐殖土、缺乏相关实践经验的地层及重要工程应进行现场工艺性试验，以确定施工参数及工艺。</w:t>
      </w:r>
    </w:p>
    <w:p>
      <w:pPr>
        <w:pStyle w:val="162"/>
      </w:pPr>
      <w:r>
        <w:rPr>
          <w:rFonts w:hint="eastAsia"/>
        </w:rPr>
        <w:t>施工设备可按本规程附录A选用。</w:t>
      </w:r>
    </w:p>
    <w:p>
      <w:pPr>
        <w:pStyle w:val="162"/>
      </w:pPr>
      <w:r>
        <w:rPr>
          <w:rFonts w:hint="eastAsia"/>
        </w:rPr>
        <w:t>对重要工程或缺乏相关施工经验地区，全方位高压喷射注浆法施工参数应根据场地工程地质和水文地质条件、设计要求，通过工艺性试验确定。</w:t>
      </w:r>
    </w:p>
    <w:p>
      <w:pPr>
        <w:pStyle w:val="162"/>
      </w:pPr>
      <w:r>
        <w:rPr>
          <w:rFonts w:hint="eastAsia"/>
        </w:rPr>
        <w:t>全方位高压喷射注浆法施工材料应符合GB 50202的规定，施工用水应符合JGJ63的规定。</w:t>
      </w:r>
    </w:p>
    <w:p>
      <w:pPr>
        <w:pStyle w:val="162"/>
      </w:pPr>
      <w:r>
        <w:rPr>
          <w:rFonts w:hint="eastAsia"/>
        </w:rPr>
        <w:t>全方位高压喷射注浆施工质量应符合设计要求和现行有关标准的规定，应进行质量检查和验收。</w:t>
      </w:r>
    </w:p>
    <w:p>
      <w:pPr>
        <w:pStyle w:val="104"/>
        <w:spacing w:before="312" w:after="312"/>
      </w:pPr>
      <w:bookmarkStart w:id="96" w:name="_Toc105593170"/>
      <w:bookmarkStart w:id="97" w:name="_Toc104318939"/>
      <w:bookmarkStart w:id="98" w:name="_Toc105592060"/>
      <w:bookmarkStart w:id="99" w:name="_Toc105066080"/>
      <w:bookmarkStart w:id="100" w:name="_Toc105592008"/>
      <w:bookmarkStart w:id="101" w:name="_Toc104457086"/>
      <w:r>
        <w:rPr>
          <w:rFonts w:hint="eastAsia"/>
        </w:rPr>
        <w:t>设计</w:t>
      </w:r>
      <w:bookmarkEnd w:id="96"/>
      <w:bookmarkEnd w:id="97"/>
      <w:bookmarkEnd w:id="98"/>
      <w:bookmarkEnd w:id="99"/>
      <w:bookmarkEnd w:id="100"/>
      <w:bookmarkEnd w:id="101"/>
    </w:p>
    <w:p>
      <w:pPr>
        <w:pStyle w:val="105"/>
        <w:spacing w:before="156" w:after="156"/>
      </w:pPr>
      <w:bookmarkStart w:id="102" w:name="_Toc104318940"/>
      <w:bookmarkStart w:id="103" w:name="_Toc104457087"/>
      <w:bookmarkStart w:id="104" w:name="_Toc105066081"/>
      <w:bookmarkStart w:id="105" w:name="_Toc105592009"/>
      <w:bookmarkStart w:id="106" w:name="_Toc105592061"/>
      <w:bookmarkStart w:id="107" w:name="_Toc105593171"/>
      <w:r>
        <w:rPr>
          <w:rFonts w:hint="eastAsia"/>
        </w:rPr>
        <w:t>一般规定</w:t>
      </w:r>
      <w:bookmarkEnd w:id="102"/>
      <w:bookmarkEnd w:id="103"/>
      <w:bookmarkEnd w:id="104"/>
      <w:bookmarkEnd w:id="105"/>
      <w:bookmarkEnd w:id="106"/>
      <w:bookmarkEnd w:id="107"/>
    </w:p>
    <w:p>
      <w:pPr>
        <w:pStyle w:val="65"/>
        <w:numPr>
          <w:ilvl w:val="3"/>
          <w:numId w:val="32"/>
        </w:numPr>
        <w:spacing w:beforeLines="0" w:afterLines="0"/>
        <w:rPr>
          <w:rFonts w:ascii="宋体" w:hAnsi="宋体" w:eastAsia="宋体"/>
        </w:rPr>
      </w:pPr>
      <w:r>
        <w:rPr>
          <w:rFonts w:hint="eastAsia" w:ascii="宋体" w:hAnsi="宋体" w:eastAsia="宋体"/>
        </w:rPr>
        <w:t>全方位高压喷射注浆法设计前，应具备下列资料：</w:t>
      </w:r>
    </w:p>
    <w:p>
      <w:pPr>
        <w:pStyle w:val="174"/>
        <w:numPr>
          <w:ilvl w:val="0"/>
          <w:numId w:val="33"/>
        </w:numPr>
      </w:pPr>
      <w:r>
        <w:rPr>
          <w:rFonts w:hint="eastAsia"/>
        </w:rPr>
        <w:t>场地岩土工程勘察报告；</w:t>
      </w:r>
    </w:p>
    <w:p>
      <w:pPr>
        <w:pStyle w:val="174"/>
      </w:pPr>
      <w:r>
        <w:rPr>
          <w:rFonts w:hint="eastAsia"/>
        </w:rPr>
        <w:t>项目用地红线图、建筑总平面图、拟建建（构）筑物和地下结构资料；</w:t>
      </w:r>
    </w:p>
    <w:p>
      <w:pPr>
        <w:pStyle w:val="174"/>
      </w:pPr>
      <w:r>
        <w:rPr>
          <w:rFonts w:hint="eastAsia"/>
        </w:rPr>
        <w:t>周边环境资料，包括邻近建(构)筑物的基础及结构形式、道路、地下管线和障碍物详细资料等。</w:t>
      </w:r>
    </w:p>
    <w:p>
      <w:pPr>
        <w:pStyle w:val="165"/>
      </w:pPr>
      <w:r>
        <w:rPr>
          <w:rFonts w:hint="eastAsia"/>
        </w:rPr>
        <w:t>全方位高压喷射注浆法的设计内容应包括</w:t>
      </w:r>
      <w:bookmarkStart w:id="108" w:name="_Hlk105406212"/>
      <w:r>
        <w:rPr>
          <w:rFonts w:hint="eastAsia"/>
        </w:rPr>
        <w:t>成桩方向、单桩成桩形式（摆喷或定喷）、单桩成桩截面形式、成桩直径、桩体强度、渗透系数、桩长、水泥型号及掺量、桩位布置</w:t>
      </w:r>
      <w:bookmarkEnd w:id="108"/>
      <w:r>
        <w:rPr>
          <w:rFonts w:hint="eastAsia"/>
        </w:rPr>
        <w:t>等。</w:t>
      </w:r>
    </w:p>
    <w:p>
      <w:pPr>
        <w:pStyle w:val="165"/>
      </w:pPr>
      <w:r>
        <w:rPr>
          <w:rFonts w:hint="eastAsia"/>
        </w:rPr>
        <w:t>应根据工程需求、现场施工条件、机具设备条件、经济性等情况，确定成桩方向和单桩成桩形式。</w:t>
      </w:r>
    </w:p>
    <w:p>
      <w:pPr>
        <w:pStyle w:val="165"/>
      </w:pPr>
      <w:r>
        <w:rPr>
          <w:rFonts w:hint="eastAsia"/>
        </w:rPr>
        <w:t>注浆材料为水泥浆液，宜选用强度等级42.5级及以上等级的普通硅酸盐水泥或复合硅酸盐水泥；水泥掺入比应根据土质条件、水泥土强度、抗渗要求确定，且不宜小于40%。当添加外加剂及掺合料时，所用外加剂及掺合料的种类、用量应通过试验确定。</w:t>
      </w:r>
    </w:p>
    <w:p>
      <w:pPr>
        <w:pStyle w:val="165"/>
      </w:pPr>
      <w:r>
        <w:rPr>
          <w:rFonts w:hint="eastAsia"/>
        </w:rPr>
        <w:t>水泥浆液的水胶比应按工程需求选用，宜为1.0～1.3。</w:t>
      </w:r>
    </w:p>
    <w:p>
      <w:pPr>
        <w:pStyle w:val="165"/>
      </w:pPr>
      <w:r>
        <w:rPr>
          <w:rFonts w:hint="eastAsia"/>
        </w:rPr>
        <w:t>全方位高压喷射注浆法桩体28天无侧限抗压强度应满足设计要求，且不宜小于1.0 MPa。</w:t>
      </w:r>
    </w:p>
    <w:p>
      <w:pPr>
        <w:pStyle w:val="165"/>
      </w:pPr>
      <w:r>
        <w:rPr>
          <w:rFonts w:hint="eastAsia"/>
        </w:rPr>
        <w:t>全方位高压喷射注浆法用于隔水帷幕时，加固体渗透系数k不应大于1×10</w:t>
      </w:r>
      <w:r>
        <w:rPr>
          <w:rFonts w:hint="eastAsia"/>
          <w:vertAlign w:val="superscript"/>
        </w:rPr>
        <w:t>-6</w:t>
      </w:r>
      <w:r>
        <w:rPr>
          <w:rFonts w:hint="eastAsia"/>
        </w:rPr>
        <w:t xml:space="preserve"> cm/s。</w:t>
      </w:r>
    </w:p>
    <w:p>
      <w:pPr>
        <w:pStyle w:val="165"/>
      </w:pPr>
      <w:r>
        <w:rPr>
          <w:rFonts w:hint="eastAsia"/>
        </w:rPr>
        <w:t>全方位高压喷射注浆法成桩直径、桩身强度宜通过现场试桩测试确定。</w:t>
      </w:r>
    </w:p>
    <w:p>
      <w:pPr>
        <w:pStyle w:val="165"/>
      </w:pPr>
      <w:r>
        <w:rPr>
          <w:rFonts w:hint="eastAsia"/>
        </w:rPr>
        <w:t>全方位高压喷射注浆法用于地基加固时，加固体的宽度、深度和平面位置应根据土质条件、环境保护要求等确定。</w:t>
      </w:r>
    </w:p>
    <w:p>
      <w:pPr>
        <w:pStyle w:val="165"/>
      </w:pPr>
      <w:r>
        <w:rPr>
          <w:rFonts w:hint="eastAsia"/>
        </w:rPr>
        <w:t>对有地下存在动水流的特殊情况，应采用先外围后中间的施工顺序，并应自水头高的一端开始施工，同时要适当考虑增加加固体尺寸，必要时可添加速凝剂。</w:t>
      </w:r>
    </w:p>
    <w:p>
      <w:pPr>
        <w:pStyle w:val="105"/>
        <w:spacing w:before="156" w:after="156"/>
      </w:pPr>
      <w:bookmarkStart w:id="109" w:name="_Toc104318941"/>
      <w:bookmarkStart w:id="110" w:name="_Toc104457088"/>
      <w:bookmarkStart w:id="111" w:name="_Toc105066082"/>
      <w:bookmarkStart w:id="112" w:name="_Toc105592010"/>
      <w:bookmarkStart w:id="113" w:name="_Toc105592062"/>
      <w:bookmarkStart w:id="114" w:name="_Toc105593172"/>
      <w:r>
        <w:rPr>
          <w:rFonts w:hint="eastAsia"/>
        </w:rPr>
        <w:t>设计计算</w:t>
      </w:r>
      <w:bookmarkEnd w:id="109"/>
      <w:bookmarkEnd w:id="110"/>
      <w:bookmarkEnd w:id="111"/>
      <w:bookmarkEnd w:id="112"/>
      <w:bookmarkEnd w:id="113"/>
      <w:bookmarkEnd w:id="114"/>
    </w:p>
    <w:p>
      <w:pPr>
        <w:pStyle w:val="65"/>
        <w:numPr>
          <w:ilvl w:val="3"/>
          <w:numId w:val="34"/>
        </w:numPr>
        <w:spacing w:beforeLines="0" w:afterLines="0"/>
        <w:rPr>
          <w:rFonts w:ascii="宋体" w:hAnsi="宋体" w:eastAsia="宋体"/>
        </w:rPr>
      </w:pPr>
      <w:r>
        <w:rPr>
          <w:rFonts w:hint="eastAsia" w:ascii="宋体" w:hAnsi="宋体" w:eastAsia="宋体"/>
        </w:rPr>
        <w:t>全方位高压喷射注浆应根据工程特点和施工条件等因素进行设计计算；用于基坑支护结构时，应根据使用功能进行设计计算；用于隔渗帷幕时，应根据地下水控制要求确定桩体深度；用作地基加固时，应根据加固形式和使用要求进行设计计算和桩体布置。</w:t>
      </w:r>
    </w:p>
    <w:p>
      <w:pPr>
        <w:pStyle w:val="165"/>
      </w:pPr>
      <w:r>
        <w:rPr>
          <w:rFonts w:hint="eastAsia"/>
        </w:rPr>
        <w:t>全方位高压喷射注浆用于基坑支护结构、隔渗帷幕、地基加固时，应符合现行湖北省地方标准《基坑工程技术规程》DB42/T159和现行行业标准《建筑地基处理技术规范》JGJ79的有关规定。</w:t>
      </w:r>
    </w:p>
    <w:p>
      <w:pPr>
        <w:pStyle w:val="165"/>
      </w:pPr>
      <w:r>
        <w:rPr>
          <w:rFonts w:hint="eastAsia"/>
        </w:rPr>
        <w:t>全方位高压喷射注浆法作为支护结构的一部分时，其设计尚应符合下列要求：</w:t>
      </w:r>
    </w:p>
    <w:p>
      <w:pPr>
        <w:pStyle w:val="174"/>
        <w:numPr>
          <w:ilvl w:val="0"/>
          <w:numId w:val="35"/>
        </w:numPr>
      </w:pPr>
      <w:r>
        <w:rPr>
          <w:rFonts w:hint="eastAsia"/>
        </w:rPr>
        <w:t>当全方位高压喷射注浆法内插芯材作为支护结构时，只考虑内插芯材的刚度。内插芯材型号、间距应根据计算结果确定，同一区段内应保证墙体刚度的均匀性；</w:t>
      </w:r>
    </w:p>
    <w:p>
      <w:pPr>
        <w:pStyle w:val="174"/>
      </w:pPr>
      <w:r>
        <w:rPr>
          <w:rFonts w:hint="eastAsia"/>
        </w:rPr>
        <w:t>在进行支护结构验算时，插入芯材的深度应满足坑底抗隆起、抗倾覆、整体稳定性的要求；</w:t>
      </w:r>
    </w:p>
    <w:p>
      <w:pPr>
        <w:pStyle w:val="174"/>
      </w:pPr>
      <w:r>
        <w:rPr>
          <w:rFonts w:hint="eastAsia"/>
        </w:rPr>
        <w:t>内插芯材的受力及变形计算、墙体局部抗剪验算尚应符合相关规范要求。</w:t>
      </w:r>
    </w:p>
    <w:p>
      <w:pPr>
        <w:pStyle w:val="165"/>
      </w:pPr>
      <w:r>
        <w:rPr>
          <w:rFonts w:hint="eastAsia"/>
        </w:rPr>
        <w:t>采用全方位高压喷射注浆隔断地下水时，应穿过含水层进入下卧完整的隔水层不小于2.0m。采用全方位高压喷射注浆作为深层地下水的悬挂式隔渗帷幕时，应根据渗流稳定性计算、周边环境控制要求和基坑降水环境影响分析等因素确定桩体的深度。</w:t>
      </w:r>
    </w:p>
    <w:p>
      <w:pPr>
        <w:pStyle w:val="165"/>
      </w:pPr>
      <w:r>
        <w:rPr>
          <w:rFonts w:hint="eastAsia"/>
        </w:rPr>
        <w:t>全方位高压喷射注浆用于竖向承载时宜按复合地基进行设计，复合地基承载力应通过现场复合地基载荷试验确定。初步设计时，也可结合相似工程经验和现行行业标准《建筑地基处理技术规范》JGJ79中的有关规定确定。</w:t>
      </w:r>
    </w:p>
    <w:p>
      <w:pPr>
        <w:pStyle w:val="165"/>
      </w:pPr>
      <w:r>
        <w:rPr>
          <w:rFonts w:hint="eastAsia"/>
        </w:rPr>
        <w:t>全方位高压喷射注浆法用于水利堤基处理时，应进行抗渗流、稳定、变形计算。</w:t>
      </w:r>
    </w:p>
    <w:p>
      <w:pPr>
        <w:pStyle w:val="105"/>
        <w:spacing w:before="156" w:after="156"/>
      </w:pPr>
      <w:bookmarkStart w:id="115" w:name="_Toc104318942"/>
      <w:bookmarkStart w:id="116" w:name="_Toc104457089"/>
      <w:bookmarkStart w:id="117" w:name="_Toc105066083"/>
      <w:bookmarkStart w:id="118" w:name="_Toc105592011"/>
      <w:bookmarkStart w:id="119" w:name="_Toc105592063"/>
      <w:bookmarkStart w:id="120" w:name="_Toc105593173"/>
      <w:r>
        <w:rPr>
          <w:rFonts w:hint="eastAsia"/>
        </w:rPr>
        <w:t>构造</w:t>
      </w:r>
      <w:bookmarkEnd w:id="115"/>
      <w:bookmarkEnd w:id="116"/>
      <w:bookmarkEnd w:id="117"/>
      <w:bookmarkEnd w:id="118"/>
      <w:bookmarkEnd w:id="119"/>
      <w:bookmarkEnd w:id="120"/>
    </w:p>
    <w:p>
      <w:pPr>
        <w:pStyle w:val="65"/>
        <w:numPr>
          <w:ilvl w:val="3"/>
          <w:numId w:val="36"/>
        </w:numPr>
        <w:spacing w:beforeLines="0" w:afterLines="0"/>
        <w:rPr>
          <w:rFonts w:ascii="宋体" w:hAnsi="宋体" w:eastAsia="宋体"/>
        </w:rPr>
      </w:pPr>
      <w:r>
        <w:rPr>
          <w:rFonts w:hint="eastAsia" w:ascii="宋体" w:hAnsi="宋体" w:eastAsia="宋体"/>
        </w:rPr>
        <w:t>桩位布置根据工程需求可采用单排桩、多排桩布置，多排桩可采用矩形布桩或梅花形布桩。</w:t>
      </w:r>
    </w:p>
    <w:p>
      <w:pPr>
        <w:pStyle w:val="165"/>
      </w:pPr>
      <w:r>
        <w:rPr>
          <w:rFonts w:hint="eastAsia"/>
        </w:rPr>
        <w:t>根据不同地层及成桩深度，全方位高压喷射注浆法桩体直径宜取2000mm～2600 mm。可采用延长喷射时间、增大喷射流量等措施增大成桩直径，其具体施工参数应通过试桩确定。当水平全圆成桩时可采用不带同轴压缩空气的方式，桩体直径宜取800 mm～1400 mm。</w:t>
      </w:r>
    </w:p>
    <w:p>
      <w:pPr>
        <w:pStyle w:val="165"/>
      </w:pPr>
      <w:r>
        <w:rPr>
          <w:rFonts w:hint="eastAsia"/>
        </w:rPr>
        <w:t>全方位高压喷射注浆法桩体深度或长度不宜大于60 m。</w:t>
      </w:r>
    </w:p>
    <w:p>
      <w:pPr>
        <w:pStyle w:val="165"/>
      </w:pPr>
      <w:r>
        <w:rPr>
          <w:rFonts w:hint="eastAsia"/>
        </w:rPr>
        <w:t>全方位高压喷射注浆法的桩端偏差值与钻孔长度的比值不应大于1/150。</w:t>
      </w:r>
    </w:p>
    <w:p>
      <w:pPr>
        <w:pStyle w:val="165"/>
      </w:pPr>
      <w:r>
        <w:rPr>
          <w:rFonts w:hint="eastAsia"/>
        </w:rPr>
        <w:t>桩间搭接应充分考虑成桩直径、土体不均匀性、成孔精度、加固土有效厚度等因素。有止水要求时，成桩深度20 米以内时，桩间搭接不宜小于300 mm，成桩深度大于20 m时，桩间搭接不宜小于500 mm。</w:t>
      </w:r>
    </w:p>
    <w:p>
      <w:pPr>
        <w:pStyle w:val="165"/>
      </w:pPr>
      <w:r>
        <w:rPr>
          <w:rFonts w:hint="eastAsia"/>
        </w:rPr>
        <w:t>全方位高压喷射注浆法成桩方向为水平时，与水平线向上的倾斜角度不宜大于15°。</w:t>
      </w:r>
    </w:p>
    <w:p>
      <w:pPr>
        <w:pStyle w:val="165"/>
      </w:pPr>
      <w:r>
        <w:rPr>
          <w:rFonts w:hint="eastAsia"/>
        </w:rPr>
        <w:t>成桩方向与竖直方向夹角大于等于30°或成桩方向为水平方向时，宜采用摆喷角度不大于180°向下喷射成桩形式，有特殊要求时可采用不带同轴高压空气的全圆成桩形式。</w:t>
      </w:r>
    </w:p>
    <w:p>
      <w:pPr>
        <w:pStyle w:val="165"/>
      </w:pPr>
      <w:r>
        <w:rPr>
          <w:rFonts w:hint="eastAsia"/>
        </w:rPr>
        <w:t>全方位高压喷射注浆法用作地下连续墙槽壁加固时，宜采用不大于180°的背向摆喷成桩形式，其桩心与地下连续墙的净距应根据成桩深度和垂直度偏差确定，且不应小于100 mm。</w:t>
      </w:r>
    </w:p>
    <w:p>
      <w:pPr>
        <w:pStyle w:val="165"/>
      </w:pPr>
      <w:r>
        <w:rPr>
          <w:rFonts w:hint="eastAsia"/>
        </w:rPr>
        <w:t>全方位高压喷射注浆法用作地下连续墙接缝止水时，宜采用不小于180°的正对接缝摆喷成桩形式，扇形桩体直径方向与地下连续墙虚拟搭接不宜小于500 mm。</w:t>
      </w:r>
    </w:p>
    <w:p>
      <w:pPr>
        <w:pStyle w:val="165"/>
      </w:pPr>
      <w:r>
        <w:rPr>
          <w:rFonts w:hint="eastAsia"/>
        </w:rPr>
        <w:t>全方位高压喷射注浆法用作排桩支护的截水帷幕时，宜采用正对桩缝扇形摆喷成桩形式，摆喷成桩角度不宜小于120°。当摆喷角度小于180°时，其桩心间距应与排桩桩心间距一致。</w:t>
      </w:r>
    </w:p>
    <w:p>
      <w:pPr>
        <w:pStyle w:val="165"/>
      </w:pPr>
      <w:r>
        <w:rPr>
          <w:rFonts w:hint="eastAsia"/>
        </w:rPr>
        <w:t>成桩方向为水平方向时应符合下列规定：</w:t>
      </w:r>
    </w:p>
    <w:p>
      <w:pPr>
        <w:pStyle w:val="174"/>
        <w:numPr>
          <w:ilvl w:val="0"/>
          <w:numId w:val="37"/>
        </w:numPr>
      </w:pPr>
      <w:r>
        <w:rPr>
          <w:rFonts w:hint="eastAsia"/>
        </w:rPr>
        <w:t>加固区范围应结合作业空间和设备限界设计；</w:t>
      </w:r>
    </w:p>
    <w:p>
      <w:pPr>
        <w:pStyle w:val="174"/>
      </w:pPr>
      <w:r>
        <w:rPr>
          <w:rFonts w:hint="eastAsia"/>
        </w:rPr>
        <w:t>桩体上部覆土厚度不宜小于2000mm。</w:t>
      </w:r>
    </w:p>
    <w:p>
      <w:pPr>
        <w:pStyle w:val="104"/>
        <w:spacing w:before="312" w:after="312"/>
      </w:pPr>
      <w:bookmarkStart w:id="121" w:name="_Toc104318943"/>
      <w:bookmarkStart w:id="122" w:name="_Toc104457090"/>
      <w:bookmarkStart w:id="123" w:name="_Toc105066084"/>
      <w:bookmarkStart w:id="124" w:name="_Toc105592012"/>
      <w:bookmarkStart w:id="125" w:name="_Toc105592064"/>
      <w:bookmarkStart w:id="126" w:name="_Toc105593174"/>
      <w:r>
        <w:rPr>
          <w:rFonts w:hint="eastAsia"/>
        </w:rPr>
        <w:t>施工</w:t>
      </w:r>
      <w:bookmarkEnd w:id="121"/>
      <w:bookmarkEnd w:id="122"/>
      <w:bookmarkEnd w:id="123"/>
      <w:bookmarkEnd w:id="124"/>
      <w:bookmarkEnd w:id="125"/>
      <w:bookmarkEnd w:id="126"/>
    </w:p>
    <w:p>
      <w:pPr>
        <w:pStyle w:val="105"/>
        <w:spacing w:before="156" w:after="156"/>
      </w:pPr>
      <w:bookmarkStart w:id="127" w:name="_Toc104318944"/>
      <w:bookmarkStart w:id="128" w:name="_Toc104457091"/>
      <w:bookmarkStart w:id="129" w:name="_Toc105066085"/>
      <w:bookmarkStart w:id="130" w:name="_Toc105592013"/>
      <w:bookmarkStart w:id="131" w:name="_Toc105592065"/>
      <w:bookmarkStart w:id="132" w:name="_Toc105593175"/>
      <w:r>
        <w:rPr>
          <w:rFonts w:hint="eastAsia"/>
        </w:rPr>
        <w:t>一般规定</w:t>
      </w:r>
      <w:bookmarkEnd w:id="127"/>
      <w:bookmarkEnd w:id="128"/>
      <w:bookmarkEnd w:id="129"/>
      <w:bookmarkEnd w:id="130"/>
      <w:bookmarkEnd w:id="131"/>
      <w:bookmarkEnd w:id="132"/>
    </w:p>
    <w:p>
      <w:pPr>
        <w:pStyle w:val="65"/>
        <w:numPr>
          <w:ilvl w:val="3"/>
          <w:numId w:val="38"/>
        </w:numPr>
        <w:spacing w:beforeLines="0" w:afterLines="0"/>
        <w:rPr>
          <w:rFonts w:ascii="宋体" w:hAnsi="宋体" w:eastAsia="宋体"/>
        </w:rPr>
      </w:pPr>
      <w:r>
        <w:rPr>
          <w:rFonts w:hint="eastAsia" w:ascii="宋体" w:hAnsi="宋体" w:eastAsia="宋体"/>
        </w:rPr>
        <w:t>全方位高压喷射注浆施工前应做好各类资料的收集工作：</w:t>
      </w:r>
    </w:p>
    <w:p>
      <w:pPr>
        <w:pStyle w:val="174"/>
        <w:numPr>
          <w:ilvl w:val="0"/>
          <w:numId w:val="39"/>
        </w:numPr>
      </w:pPr>
      <w:r>
        <w:rPr>
          <w:rFonts w:hint="eastAsia"/>
        </w:rPr>
        <w:t>施工场区的地形、地质、气象、水文及“三通一平”等资料；</w:t>
      </w:r>
    </w:p>
    <w:p>
      <w:pPr>
        <w:pStyle w:val="174"/>
      </w:pPr>
      <w:r>
        <w:rPr>
          <w:rFonts w:hint="eastAsia"/>
        </w:rPr>
        <w:t>邻近建（构）筑物、周边地下管线、场内架空线及地下障碍物等相关资料；</w:t>
      </w:r>
    </w:p>
    <w:p>
      <w:pPr>
        <w:pStyle w:val="174"/>
      </w:pPr>
      <w:r>
        <w:rPr>
          <w:rFonts w:hint="eastAsia"/>
        </w:rPr>
        <w:t>当地防洪、防汛和环境保护的有关规定。</w:t>
      </w:r>
    </w:p>
    <w:p>
      <w:pPr>
        <w:pStyle w:val="165"/>
      </w:pPr>
      <w:r>
        <w:rPr>
          <w:rFonts w:hint="eastAsia"/>
        </w:rPr>
        <w:t>全方位高压喷射注浆施工前应对施工区域及影响范围内的邻近建（构）筑物和地下管线现场踏勘评估，必要时可开挖样沟确认地下管线位置和走向，并采取合适的监测和保护措施。</w:t>
      </w:r>
    </w:p>
    <w:p>
      <w:pPr>
        <w:pStyle w:val="165"/>
      </w:pPr>
      <w:r>
        <w:rPr>
          <w:rFonts w:hint="eastAsia"/>
        </w:rPr>
        <w:t>全方位高压喷射注浆施工前应编制施工方案，正式施工前应根据方案进行试桩施工，以检验设备性能、施工参数、工效、地层条件等是否满足要求。</w:t>
      </w:r>
    </w:p>
    <w:p>
      <w:pPr>
        <w:pStyle w:val="165"/>
      </w:pPr>
      <w:r>
        <w:rPr>
          <w:rFonts w:hint="eastAsia"/>
        </w:rPr>
        <w:t>根据试桩结果对施工方案进行修改，确定施工设备及施工技术参数。</w:t>
      </w:r>
    </w:p>
    <w:p>
      <w:pPr>
        <w:pStyle w:val="165"/>
      </w:pPr>
      <w:r>
        <w:rPr>
          <w:rFonts w:hint="eastAsia"/>
        </w:rPr>
        <w:t>应根据审批通过后的全方位高压喷射注浆施工方案，逐级向有关人员进行技术交底。</w:t>
      </w:r>
    </w:p>
    <w:p>
      <w:pPr>
        <w:pStyle w:val="165"/>
      </w:pPr>
      <w:r>
        <w:rPr>
          <w:rFonts w:hint="eastAsia"/>
        </w:rPr>
        <w:t>原材料进场时，应具有产品合格证、出厂试验报告。进场后，应按国家有关规定进行材料验收和抽检，确保其质量合格后方可使用。</w:t>
      </w:r>
    </w:p>
    <w:p>
      <w:pPr>
        <w:pStyle w:val="165"/>
      </w:pPr>
      <w:r>
        <w:rPr>
          <w:rFonts w:hint="eastAsia"/>
        </w:rPr>
        <w:t>施工过程中应有专人负责质量监测和动态施工控制，进行施工记录，当有异常情况发生时，应立即暂停施工，并采取必要措施。</w:t>
      </w:r>
    </w:p>
    <w:p>
      <w:pPr>
        <w:pStyle w:val="105"/>
        <w:spacing w:before="156" w:after="156"/>
      </w:pPr>
      <w:bookmarkStart w:id="133" w:name="_Toc104318945"/>
      <w:bookmarkStart w:id="134" w:name="_Toc104457092"/>
      <w:bookmarkStart w:id="135" w:name="_Toc105066086"/>
      <w:bookmarkStart w:id="136" w:name="_Toc105592014"/>
      <w:bookmarkStart w:id="137" w:name="_Toc105592066"/>
      <w:bookmarkStart w:id="138" w:name="_Toc105593176"/>
      <w:r>
        <w:rPr>
          <w:rFonts w:hint="eastAsia"/>
        </w:rPr>
        <w:t>施工机具</w:t>
      </w:r>
      <w:bookmarkEnd w:id="133"/>
      <w:bookmarkEnd w:id="134"/>
      <w:bookmarkEnd w:id="135"/>
      <w:bookmarkEnd w:id="136"/>
      <w:bookmarkEnd w:id="137"/>
      <w:bookmarkEnd w:id="138"/>
    </w:p>
    <w:p>
      <w:pPr>
        <w:pStyle w:val="65"/>
        <w:numPr>
          <w:ilvl w:val="3"/>
          <w:numId w:val="40"/>
        </w:numPr>
        <w:spacing w:beforeLines="0" w:afterLines="0"/>
        <w:rPr>
          <w:rFonts w:ascii="宋体" w:hAnsi="宋体" w:eastAsia="宋体"/>
        </w:rPr>
      </w:pPr>
      <w:r>
        <w:rPr>
          <w:rFonts w:hint="eastAsia" w:ascii="宋体" w:hAnsi="宋体" w:eastAsia="宋体"/>
        </w:rPr>
        <w:t>全方位高压喷射注浆施工设备应包括：钻机、前端总成、多孔钻杆、水龙头、排浆阀门控制油泵、地内压力监控设备、自动数据显示记录仪、高压泥浆泵、高压水泵、拌浆系统、空气压缩机、起吊设备等。</w:t>
      </w:r>
    </w:p>
    <w:p>
      <w:pPr>
        <w:pStyle w:val="165"/>
      </w:pPr>
      <w:r>
        <w:rPr>
          <w:rFonts w:hint="eastAsia"/>
        </w:rPr>
        <w:t>施工前应根据全方位高压喷射注浆施工工艺、现场场地条件选择合适的设备。</w:t>
      </w:r>
    </w:p>
    <w:p>
      <w:pPr>
        <w:pStyle w:val="165"/>
      </w:pPr>
      <w:r>
        <w:rPr>
          <w:rFonts w:hint="eastAsia"/>
        </w:rPr>
        <w:t>全方位高压喷射注浆设备应符合下列要求：</w:t>
      </w:r>
    </w:p>
    <w:p>
      <w:pPr>
        <w:pStyle w:val="174"/>
        <w:numPr>
          <w:ilvl w:val="0"/>
          <w:numId w:val="41"/>
        </w:numPr>
      </w:pPr>
      <w:r>
        <w:rPr>
          <w:rFonts w:hint="eastAsia"/>
        </w:rPr>
        <w:t>前端总成应具有可控强制排泥、地内压力采集等功能；</w:t>
      </w:r>
    </w:p>
    <w:p>
      <w:pPr>
        <w:pStyle w:val="174"/>
      </w:pPr>
      <w:r>
        <w:rPr>
          <w:rFonts w:hint="eastAsia"/>
        </w:rPr>
        <w:t>空气压缩机输出压力、流量稳定；</w:t>
      </w:r>
    </w:p>
    <w:p>
      <w:pPr>
        <w:pStyle w:val="174"/>
      </w:pPr>
      <w:r>
        <w:rPr>
          <w:rFonts w:hint="eastAsia"/>
        </w:rPr>
        <w:t>高压泵输出压力、流量稳定，压力变动幅度应控制在±2MPa范围内；</w:t>
      </w:r>
    </w:p>
    <w:p>
      <w:pPr>
        <w:pStyle w:val="174"/>
      </w:pPr>
      <w:r>
        <w:rPr>
          <w:rFonts w:hint="eastAsia"/>
        </w:rPr>
        <w:t>主机应具备自动控制步进提升（回抽）、摆动等功能。</w:t>
      </w:r>
    </w:p>
    <w:p>
      <w:pPr>
        <w:pStyle w:val="165"/>
      </w:pPr>
      <w:r>
        <w:rPr>
          <w:rFonts w:hint="eastAsia"/>
        </w:rPr>
        <w:t>全方位高压喷射注浆施工配套设备应根据工程要求进行配置。施工超大直径桩体时，宜选择流量不小于180L/min的高压泥浆泵。垂直深度在30m以上或砂质土层厚度大于10m的工况施工时，宜配置外套管。</w:t>
      </w:r>
    </w:p>
    <w:p>
      <w:pPr>
        <w:pStyle w:val="165"/>
      </w:pPr>
      <w:r>
        <w:rPr>
          <w:rFonts w:hint="eastAsia"/>
        </w:rPr>
        <w:t>水泥浆液的拌制宜采用自动拌浆系统，自动拌浆系统的计量仪器应进行定期检定，未经检定的计量仪器不得使用。</w:t>
      </w:r>
    </w:p>
    <w:p>
      <w:pPr>
        <w:pStyle w:val="105"/>
        <w:spacing w:before="156" w:after="156"/>
      </w:pPr>
      <w:bookmarkStart w:id="139" w:name="_Toc104318946"/>
      <w:bookmarkStart w:id="140" w:name="_Toc104457093"/>
      <w:bookmarkStart w:id="141" w:name="_Toc105066087"/>
      <w:bookmarkStart w:id="142" w:name="_Toc105592015"/>
      <w:bookmarkStart w:id="143" w:name="_Toc105592067"/>
      <w:bookmarkStart w:id="144" w:name="_Toc105593177"/>
      <w:r>
        <w:rPr>
          <w:rFonts w:hint="eastAsia"/>
        </w:rPr>
        <w:t>施工准备</w:t>
      </w:r>
      <w:bookmarkEnd w:id="139"/>
      <w:bookmarkEnd w:id="140"/>
      <w:bookmarkEnd w:id="141"/>
      <w:bookmarkEnd w:id="142"/>
      <w:bookmarkEnd w:id="143"/>
      <w:bookmarkEnd w:id="144"/>
    </w:p>
    <w:p>
      <w:pPr>
        <w:pStyle w:val="65"/>
        <w:numPr>
          <w:ilvl w:val="3"/>
          <w:numId w:val="42"/>
        </w:numPr>
        <w:spacing w:beforeLines="0" w:afterLines="0"/>
        <w:rPr>
          <w:rFonts w:ascii="宋体" w:hAnsi="宋体" w:eastAsia="宋体"/>
        </w:rPr>
      </w:pPr>
      <w:r>
        <w:rPr>
          <w:rFonts w:hint="eastAsia" w:ascii="宋体" w:hAnsi="宋体" w:eastAsia="宋体"/>
        </w:rPr>
        <w:t>施工前应平整场地，施工材料及设备或车辆荷载满足地面荷载限制要求，根据图纸测量放样，开挖样沟，排查市政设施及障碍物情况，砌泥浆池或设置堆土场地。</w:t>
      </w:r>
    </w:p>
    <w:p>
      <w:pPr>
        <w:pStyle w:val="165"/>
      </w:pPr>
      <w:r>
        <w:rPr>
          <w:rFonts w:hint="eastAsia"/>
        </w:rPr>
        <w:t>施工开始前应充分作好准备工作，包括机械器具、仪表、管路、材料、水和电等的检查及验收工作，施工一经开始即应连续进行，力求避免中断。</w:t>
      </w:r>
    </w:p>
    <w:p>
      <w:pPr>
        <w:pStyle w:val="165"/>
      </w:pPr>
      <w:r>
        <w:rPr>
          <w:rFonts w:hint="eastAsia"/>
        </w:rPr>
        <w:t>供电量应根据施工设备进行计算，每套设备供电容量不宜小于350kw。</w:t>
      </w:r>
    </w:p>
    <w:p>
      <w:pPr>
        <w:pStyle w:val="165"/>
      </w:pPr>
      <w:r>
        <w:rPr>
          <w:rFonts w:hint="eastAsia"/>
        </w:rPr>
        <w:t>用水量应根据施工参数进行计算，每套设备供水量不宜小于150L/min，现场用水如无法满足施工需求，应设置增压泵或水箱。</w:t>
      </w:r>
    </w:p>
    <w:p>
      <w:pPr>
        <w:pStyle w:val="165"/>
      </w:pPr>
      <w:r>
        <w:rPr>
          <w:rFonts w:hint="eastAsia"/>
        </w:rPr>
        <w:t>水平方向成桩施工前，应根据施工条件选择合适的作业平台、测斜设备、纠偏钻头、防喷装置、高扬程泵等。</w:t>
      </w:r>
    </w:p>
    <w:p>
      <w:pPr>
        <w:pStyle w:val="165"/>
      </w:pPr>
      <w:r>
        <w:rPr>
          <w:rFonts w:hint="eastAsia"/>
        </w:rPr>
        <w:t>作业平台应进行承载力、刚度及稳定性计算，对一些特殊平台宜进行现场预加载试验并验收，确保作业平台安全性。</w:t>
      </w:r>
    </w:p>
    <w:p>
      <w:pPr>
        <w:pStyle w:val="165"/>
      </w:pPr>
      <w:r>
        <w:rPr>
          <w:rFonts w:hint="eastAsia"/>
        </w:rPr>
        <w:t>施工前应根据邻近建（构）筑物和市政设施的保护要求，完成监测点的布置并进行工程监测。</w:t>
      </w:r>
    </w:p>
    <w:p>
      <w:pPr>
        <w:pStyle w:val="105"/>
        <w:spacing w:before="156" w:after="156"/>
      </w:pPr>
      <w:bookmarkStart w:id="145" w:name="_Toc104318947"/>
      <w:bookmarkStart w:id="146" w:name="_Toc104457094"/>
      <w:bookmarkStart w:id="147" w:name="_Toc105066088"/>
      <w:bookmarkStart w:id="148" w:name="_Toc105592016"/>
      <w:bookmarkStart w:id="149" w:name="_Toc105592068"/>
      <w:bookmarkStart w:id="150" w:name="_Toc105593178"/>
      <w:r>
        <w:rPr>
          <w:rFonts w:hint="eastAsia"/>
        </w:rPr>
        <w:t>施工工艺</w:t>
      </w:r>
      <w:bookmarkEnd w:id="145"/>
      <w:bookmarkEnd w:id="146"/>
      <w:bookmarkEnd w:id="147"/>
      <w:bookmarkEnd w:id="148"/>
      <w:bookmarkEnd w:id="149"/>
      <w:bookmarkEnd w:id="150"/>
    </w:p>
    <w:p>
      <w:pPr>
        <w:pStyle w:val="65"/>
        <w:numPr>
          <w:ilvl w:val="3"/>
          <w:numId w:val="43"/>
        </w:numPr>
        <w:spacing w:before="156" w:after="156"/>
      </w:pPr>
      <w:r>
        <w:rPr>
          <w:rFonts w:hint="eastAsia"/>
        </w:rPr>
        <w:t>测量放样</w:t>
      </w:r>
    </w:p>
    <w:p>
      <w:pPr>
        <w:pStyle w:val="56"/>
        <w:ind w:firstLine="420"/>
      </w:pPr>
      <w:r>
        <w:rPr>
          <w:rFonts w:hint="eastAsia"/>
        </w:rPr>
        <w:t>宜根据测量基准点，利用全站仪测放桩位。测放前，应复核测量基准点、水准点及建（构）筑物的基准线，并采取相应的保护措施。</w:t>
      </w:r>
    </w:p>
    <w:p>
      <w:pPr>
        <w:pStyle w:val="65"/>
        <w:spacing w:before="156" w:after="156"/>
      </w:pPr>
      <w:r>
        <w:rPr>
          <w:rFonts w:hint="eastAsia"/>
        </w:rPr>
        <w:t>开挖沟槽</w:t>
      </w:r>
    </w:p>
    <w:p>
      <w:pPr>
        <w:pStyle w:val="56"/>
        <w:ind w:firstLine="420"/>
      </w:pPr>
      <w:r>
        <w:rPr>
          <w:rFonts w:hint="eastAsia"/>
        </w:rPr>
        <w:t>根据测放的桩位沿轴线开挖沟槽。沟槽开挖完成后，应重新复测桩位。</w:t>
      </w:r>
    </w:p>
    <w:p>
      <w:pPr>
        <w:pStyle w:val="65"/>
        <w:spacing w:before="156" w:after="156"/>
      </w:pPr>
      <w:r>
        <w:rPr>
          <w:rFonts w:hint="eastAsia"/>
        </w:rPr>
        <w:t>浆液拌制</w:t>
      </w:r>
    </w:p>
    <w:p>
      <w:pPr>
        <w:pStyle w:val="56"/>
        <w:ind w:firstLine="420"/>
      </w:pPr>
      <w:r>
        <w:rPr>
          <w:rFonts w:hint="eastAsia"/>
        </w:rPr>
        <w:t>全方位高压喷射注浆法浆液拌制应注意以下几点：</w:t>
      </w:r>
    </w:p>
    <w:p>
      <w:pPr>
        <w:pStyle w:val="174"/>
        <w:numPr>
          <w:ilvl w:val="0"/>
          <w:numId w:val="44"/>
        </w:numPr>
      </w:pPr>
      <w:r>
        <w:rPr>
          <w:rFonts w:hint="eastAsia"/>
        </w:rPr>
        <w:t>浆液拌制严禁使用过期和受潮结块的水泥。</w:t>
      </w:r>
    </w:p>
    <w:p>
      <w:pPr>
        <w:pStyle w:val="174"/>
      </w:pPr>
      <w:r>
        <w:rPr>
          <w:rFonts w:hint="eastAsia"/>
        </w:rPr>
        <w:t>浆液应搅拌均匀；浆液的储存时间不应大于浆液初凝时间，浆液在泵送前应进行过滤，拌制好的浆液应随机抽检，对抽检不合格浆液应做废浆处理。</w:t>
      </w:r>
    </w:p>
    <w:p>
      <w:pPr>
        <w:pStyle w:val="174"/>
      </w:pPr>
      <w:r>
        <w:rPr>
          <w:rFonts w:hint="eastAsia"/>
        </w:rPr>
        <w:t>当日平均温度低于5°C或最低温度低于-3°C的条件下施工时，应采取防冻措施；在炎热条件下，用水温度不应超过35°C。</w:t>
      </w:r>
    </w:p>
    <w:p>
      <w:pPr>
        <w:pStyle w:val="174"/>
      </w:pPr>
      <w:r>
        <w:rPr>
          <w:rFonts w:hint="eastAsia"/>
        </w:rPr>
        <w:t>浆液拌制时间应小于浆液初凝时间。</w:t>
      </w:r>
    </w:p>
    <w:p>
      <w:pPr>
        <w:pStyle w:val="65"/>
        <w:spacing w:before="156" w:after="156"/>
      </w:pPr>
      <w:r>
        <w:rPr>
          <w:rFonts w:hint="eastAsia"/>
        </w:rPr>
        <w:t>成孔</w:t>
      </w:r>
    </w:p>
    <w:p>
      <w:pPr>
        <w:pStyle w:val="56"/>
        <w:ind w:firstLine="420"/>
      </w:pPr>
      <w:r>
        <w:rPr>
          <w:rFonts w:hint="eastAsia"/>
        </w:rPr>
        <w:t>全方位高压喷射注浆法成孔要求如下：</w:t>
      </w:r>
    </w:p>
    <w:p>
      <w:pPr>
        <w:pStyle w:val="174"/>
        <w:numPr>
          <w:ilvl w:val="0"/>
          <w:numId w:val="45"/>
        </w:numPr>
      </w:pPr>
      <w:r>
        <w:rPr>
          <w:rFonts w:hint="eastAsia"/>
        </w:rPr>
        <w:t>采用工程地质钻机预成孔或全方位高压喷射注浆钻机自行成孔，孔深或孔长应满足喷射流喷嘴到达设计桩端的要求。</w:t>
      </w:r>
    </w:p>
    <w:p>
      <w:pPr>
        <w:pStyle w:val="174"/>
      </w:pPr>
      <w:r>
        <w:rPr>
          <w:rFonts w:hint="eastAsia"/>
        </w:rPr>
        <w:t>水平方向成孔时，应在围护结构或结构墙上用钻机预先开孔，开孔宜采用二次开孔工艺，并安装防喷装置，防喷装置的底座应以围护结构或结构墙稳固连接，避免工程险情的发生。</w:t>
      </w:r>
    </w:p>
    <w:p>
      <w:pPr>
        <w:pStyle w:val="174"/>
      </w:pPr>
      <w:r>
        <w:rPr>
          <w:rFonts w:hint="eastAsia"/>
        </w:rPr>
        <w:t>在易坍塌的土层成孔时，应采取护壁措施。</w:t>
      </w:r>
    </w:p>
    <w:p>
      <w:pPr>
        <w:pStyle w:val="174"/>
      </w:pPr>
      <w:r>
        <w:rPr>
          <w:rFonts w:hint="eastAsia"/>
        </w:rPr>
        <w:t>成孔过程中应及时测斜与纠偏，成孔完毕应抽查成孔质量，对不满足要求的孔洞应重新成孔。</w:t>
      </w:r>
    </w:p>
    <w:p>
      <w:pPr>
        <w:pStyle w:val="65"/>
        <w:spacing w:before="156" w:after="156"/>
      </w:pPr>
      <w:r>
        <w:rPr>
          <w:rFonts w:hint="eastAsia"/>
        </w:rPr>
        <w:t>钻头试喷</w:t>
      </w:r>
    </w:p>
    <w:p>
      <w:pPr>
        <w:pStyle w:val="56"/>
        <w:ind w:firstLine="420"/>
      </w:pPr>
      <w:r>
        <w:rPr>
          <w:rFonts w:hint="eastAsia"/>
        </w:rPr>
        <w:t>全方位高压喷射注浆法设备钻头试喷时应注意以下两点：</w:t>
      </w:r>
    </w:p>
    <w:p>
      <w:pPr>
        <w:pStyle w:val="174"/>
        <w:numPr>
          <w:ilvl w:val="0"/>
          <w:numId w:val="46"/>
        </w:numPr>
      </w:pPr>
      <w:r>
        <w:rPr>
          <w:rFonts w:hint="eastAsia"/>
        </w:rPr>
        <w:t>MJS 主机就位后，将钻头吊放入主机动力头内，并安装倒吸空气适配器、安装水龙头，确认各路管线在通畅的前提下进行试喷。</w:t>
      </w:r>
    </w:p>
    <w:p>
      <w:pPr>
        <w:pStyle w:val="174"/>
      </w:pPr>
      <w:r>
        <w:rPr>
          <w:rFonts w:hint="eastAsia"/>
        </w:rPr>
        <w:t>数据记录仪在地面或基坑内无荷载情况下清零，并依次开启回流水、回流气、排浆阀门、主气、浆，确认管路通畅，数据正常。</w:t>
      </w:r>
    </w:p>
    <w:p>
      <w:pPr>
        <w:pStyle w:val="65"/>
        <w:spacing w:before="156" w:after="156"/>
      </w:pPr>
      <w:r>
        <w:rPr>
          <w:rFonts w:hint="eastAsia"/>
        </w:rPr>
        <w:t>下放钻杆</w:t>
      </w:r>
    </w:p>
    <w:p>
      <w:pPr>
        <w:pStyle w:val="56"/>
        <w:ind w:firstLine="420"/>
      </w:pPr>
      <w:r>
        <w:rPr>
          <w:rFonts w:hint="eastAsia"/>
        </w:rPr>
        <w:t>分节下放（钻进）钻杆、同步连接数据线、检查钻杆密封圈、并确认数据显示正常，直至将钻具下放（钻进）至桩端预定位置（在水平施工时需对钻杆姿态进行检测并纠偏，在满足钻杆姿态的情况下，方可钻进）。</w:t>
      </w:r>
    </w:p>
    <w:p>
      <w:pPr>
        <w:pStyle w:val="65"/>
        <w:spacing w:before="156" w:after="156"/>
      </w:pPr>
      <w:r>
        <w:rPr>
          <w:rFonts w:hint="eastAsia"/>
        </w:rPr>
        <w:t>提升注浆</w:t>
      </w:r>
    </w:p>
    <w:p>
      <w:pPr>
        <w:pStyle w:val="56"/>
        <w:ind w:firstLine="420"/>
      </w:pPr>
      <w:r>
        <w:rPr>
          <w:rFonts w:hint="eastAsia"/>
        </w:rPr>
        <w:t>全方位高压喷射注浆法提升注浆步骤如下：</w:t>
      </w:r>
    </w:p>
    <w:p>
      <w:pPr>
        <w:pStyle w:val="174"/>
        <w:numPr>
          <w:ilvl w:val="0"/>
          <w:numId w:val="47"/>
        </w:numPr>
      </w:pPr>
      <w:r>
        <w:rPr>
          <w:rFonts w:hint="eastAsia"/>
        </w:rPr>
        <w:t>钻杆下放（钻进）到预定深度后，根据工艺要求先开启回流水、回流气、排浆阀门，确认排浆及地内压力数据正常后，再依次开启主气、浆。</w:t>
      </w:r>
    </w:p>
    <w:p>
      <w:pPr>
        <w:pStyle w:val="174"/>
      </w:pPr>
      <w:r>
        <w:rPr>
          <w:rFonts w:hint="eastAsia"/>
        </w:rPr>
        <w:t>喷射成桩时应按设定的喷射角度、步进间隔时间、步进间距、喷射流流量、喷射流压力、摆动转速等参数进行施工，确认地内压力正常、排浆正常后提升或回抽钻杆。</w:t>
      </w:r>
    </w:p>
    <w:p>
      <w:pPr>
        <w:pStyle w:val="174"/>
      </w:pPr>
      <w:r>
        <w:rPr>
          <w:rFonts w:hint="eastAsia"/>
        </w:rPr>
        <w:t>喷浆过程中必须严格根据环境监测数据，通过调节回流水、回流气、排浆阀门大小等措施控制排浆量，调整和控制地内压力。在施工过程中如出现地内压力异常，应及时调整。</w:t>
      </w:r>
    </w:p>
    <w:p>
      <w:pPr>
        <w:pStyle w:val="174"/>
      </w:pPr>
      <w:r>
        <w:rPr>
          <w:rFonts w:hint="eastAsia"/>
        </w:rPr>
        <w:t>喷射施工完毕立即拔出钻杆，并用水冲洗浆液管路（水平施工需对防喷装置进行双液浆回注）；</w:t>
      </w:r>
    </w:p>
    <w:p>
      <w:pPr>
        <w:pStyle w:val="174"/>
      </w:pPr>
      <w:r>
        <w:rPr>
          <w:rFonts w:hint="eastAsia"/>
        </w:rPr>
        <w:t>移动钻机进行下一孔位施工。</w:t>
      </w:r>
    </w:p>
    <w:p>
      <w:pPr>
        <w:pStyle w:val="165"/>
      </w:pPr>
      <w:r>
        <w:rPr>
          <w:rFonts w:hint="eastAsia"/>
        </w:rPr>
        <w:t>全方位高压喷射注浆施工流程如图1所示。</w:t>
      </w:r>
    </w:p>
    <w:p>
      <w:pPr>
        <w:pStyle w:val="182"/>
        <w:ind w:firstLine="0" w:firstLineChars="0"/>
        <w:jc w:val="center"/>
      </w:pPr>
      <w:r>
        <w:object>
          <v:shape id="_x0000_i1025" o:spt="75" type="#_x0000_t75" style="height:386.9pt;width:219.75pt;" o:ole="t" filled="f" o:preferrelative="t" stroked="f" coordsize="21600,21600">
            <v:path/>
            <v:fill on="f" focussize="0,0"/>
            <v:stroke on="f" joinstyle="miter"/>
            <v:imagedata r:id="rId55" o:title=""/>
            <o:lock v:ext="edit" aspectratio="t"/>
            <w10:wrap type="none"/>
            <w10:anchorlock/>
          </v:shape>
          <o:OLEObject Type="Embed" ProgID="Visio.Drawing.15" ShapeID="_x0000_i1025" DrawAspect="Content" ObjectID="_1468075725" r:id="rId54">
            <o:LockedField>false</o:LockedField>
          </o:OLEObject>
        </w:object>
      </w:r>
    </w:p>
    <w:p>
      <w:pPr>
        <w:pStyle w:val="114"/>
        <w:spacing w:before="156" w:after="156"/>
      </w:pPr>
      <w:r>
        <w:rPr>
          <w:rFonts w:hint="eastAsia"/>
        </w:rPr>
        <w:t>全方位高压喷射注浆施工流程图</w:t>
      </w:r>
    </w:p>
    <w:p>
      <w:pPr>
        <w:pStyle w:val="105"/>
        <w:spacing w:before="156" w:after="156"/>
      </w:pPr>
      <w:bookmarkStart w:id="151" w:name="_Toc104318948"/>
      <w:bookmarkStart w:id="152" w:name="_Toc104457095"/>
      <w:bookmarkStart w:id="153" w:name="_Toc105066089"/>
      <w:bookmarkStart w:id="154" w:name="_Toc105592017"/>
      <w:bookmarkStart w:id="155" w:name="_Toc105592069"/>
      <w:bookmarkStart w:id="156" w:name="_Toc105593179"/>
      <w:r>
        <w:rPr>
          <w:rFonts w:hint="eastAsia"/>
        </w:rPr>
        <w:t>地内压力控制</w:t>
      </w:r>
      <w:bookmarkEnd w:id="151"/>
      <w:bookmarkEnd w:id="152"/>
      <w:bookmarkEnd w:id="153"/>
      <w:bookmarkEnd w:id="154"/>
      <w:bookmarkEnd w:id="155"/>
      <w:bookmarkEnd w:id="156"/>
    </w:p>
    <w:p>
      <w:pPr>
        <w:pStyle w:val="65"/>
        <w:numPr>
          <w:ilvl w:val="3"/>
          <w:numId w:val="48"/>
        </w:numPr>
        <w:spacing w:beforeLines="0" w:afterLines="0"/>
        <w:rPr>
          <w:rFonts w:ascii="宋体" w:hAnsi="宋体" w:eastAsia="宋体"/>
        </w:rPr>
      </w:pPr>
      <w:r>
        <w:rPr>
          <w:rFonts w:hint="eastAsia" w:ascii="宋体" w:hAnsi="宋体" w:eastAsia="宋体"/>
        </w:rPr>
        <w:t>地内压力控制值应根据公式</w:t>
      </w:r>
      <w:r>
        <w:t>(</w:t>
      </w:r>
      <w:r>
        <w:fldChar w:fldCharType="begin"/>
      </w:r>
      <w:r>
        <w:instrText xml:space="preserve"> AUTONUM </w:instrText>
      </w:r>
      <w:r>
        <w:fldChar w:fldCharType="end"/>
      </w:r>
      <w:r>
        <w:t>)</w:t>
      </w:r>
      <w:r>
        <w:rPr>
          <w:rFonts w:hint="eastAsia" w:ascii="宋体" w:hAnsi="宋体" w:eastAsia="宋体"/>
        </w:rPr>
        <w:t>计算：</w:t>
      </w:r>
    </w:p>
    <w:p>
      <w:pPr>
        <w:pStyle w:val="113"/>
      </w:pPr>
      <w:r>
        <w:tab/>
      </w:r>
      <m:oMath>
        <m:r>
          <m:rPr/>
          <w:rPr>
            <w:rStyle w:val="186"/>
            <w:rFonts w:ascii="Cambria Math" w:hAnsi="Cambria Math"/>
            <w:color w:val="auto"/>
          </w:rPr>
          <m:t>p=ξγℎ/</m:t>
        </m:r>
        <m:sSup>
          <m:sSupPr>
            <m:ctrlPr>
              <w:rPr>
                <w:rStyle w:val="186"/>
                <w:rFonts w:ascii="Cambria Math" w:hAnsi="Cambria Math"/>
                <w:i/>
                <w:color w:val="auto"/>
              </w:rPr>
            </m:ctrlPr>
          </m:sSupPr>
          <m:e>
            <m:r>
              <m:rPr/>
              <w:rPr>
                <w:rStyle w:val="186"/>
                <w:rFonts w:ascii="Cambria Math" w:hAnsi="Cambria Math"/>
                <w:color w:val="auto"/>
              </w:rPr>
              <m:t>10</m:t>
            </m:r>
            <m:ctrlPr>
              <w:rPr>
                <w:rStyle w:val="186"/>
                <w:rFonts w:ascii="Cambria Math" w:hAnsi="Cambria Math"/>
                <w:i/>
                <w:color w:val="auto"/>
              </w:rPr>
            </m:ctrlPr>
          </m:e>
          <m:sup>
            <m:r>
              <m:rPr/>
              <w:rPr>
                <w:rStyle w:val="186"/>
                <w:rFonts w:ascii="Cambria Math" w:hAnsi="Cambria Math"/>
                <w:color w:val="auto"/>
              </w:rPr>
              <m:t>3</m:t>
            </m:r>
            <m:ctrlPr>
              <w:rPr>
                <w:rStyle w:val="186"/>
                <w:rFonts w:ascii="Cambria Math" w:hAnsi="Cambria Math"/>
                <w:i/>
                <w:color w:val="auto"/>
              </w:rPr>
            </m:ctrlPr>
          </m:sup>
        </m:sSup>
      </m:oMath>
      <w:r>
        <w:rPr>
          <w:rFonts w:ascii="微软雅黑" w:hAnsi="微软雅黑" w:eastAsia="微软雅黑"/>
        </w:rPr>
        <w:tab/>
      </w:r>
      <w:r>
        <w:t>(</w:t>
      </w:r>
      <w:r>
        <w:fldChar w:fldCharType="begin"/>
      </w:r>
      <w:r>
        <w:instrText xml:space="preserve"> AUTONUM </w:instrText>
      </w:r>
      <w:r>
        <w:fldChar w:fldCharType="end"/>
      </w:r>
      <w:r>
        <w:t>)</w:t>
      </w:r>
    </w:p>
    <w:p>
      <w:pPr>
        <w:pStyle w:val="55"/>
        <w:ind w:firstLine="420"/>
      </w:pPr>
      <w:r>
        <w:rPr>
          <w:rFonts w:hint="eastAsia"/>
        </w:rPr>
        <w:t>式中：</w:t>
      </w:r>
    </w:p>
    <w:p>
      <w:pPr>
        <w:pStyle w:val="56"/>
        <w:ind w:firstLine="420"/>
        <w:rPr>
          <w:rStyle w:val="186"/>
          <w:rFonts w:ascii="Times New Roman"/>
          <w:color w:val="auto"/>
        </w:rPr>
      </w:pPr>
      <m:oMath>
        <m:r>
          <m:rPr/>
          <w:rPr>
            <w:rStyle w:val="186"/>
            <w:rFonts w:ascii="Cambria Math" w:hAnsi="Cambria Math"/>
            <w:color w:val="auto"/>
          </w:rPr>
          <m:t>p</m:t>
        </m:r>
      </m:oMath>
      <w:r>
        <w:rPr>
          <w:rStyle w:val="186"/>
          <w:rFonts w:ascii="Times New Roman"/>
          <w:color w:val="auto"/>
        </w:rPr>
        <w:t>——</w:t>
      </w:r>
      <w:r>
        <w:rPr>
          <w:rStyle w:val="186"/>
          <w:rFonts w:hint="eastAsia" w:ascii="Times New Roman"/>
          <w:color w:val="auto"/>
        </w:rPr>
        <w:t>地内压力控制值，单位为兆帕（MPa）；</w:t>
      </w:r>
    </w:p>
    <w:p>
      <w:pPr>
        <w:pStyle w:val="56"/>
        <w:ind w:firstLine="420"/>
        <w:rPr>
          <w:rStyle w:val="186"/>
          <w:rFonts w:ascii="Times New Roman"/>
          <w:color w:val="auto"/>
        </w:rPr>
      </w:pPr>
      <m:oMath>
        <m:r>
          <m:rPr/>
          <w:rPr>
            <w:rStyle w:val="186"/>
            <w:rFonts w:ascii="Cambria Math" w:hAnsi="Cambria Math"/>
            <w:color w:val="auto"/>
          </w:rPr>
          <m:t>ξ</m:t>
        </m:r>
      </m:oMath>
      <w:r>
        <w:rPr>
          <w:rStyle w:val="186"/>
          <w:rFonts w:ascii="Times New Roman"/>
          <w:color w:val="auto"/>
        </w:rPr>
        <w:t>——</w:t>
      </w:r>
      <w:r>
        <w:rPr>
          <w:rStyle w:val="186"/>
          <w:rFonts w:hint="eastAsia" w:ascii="Times New Roman"/>
          <w:color w:val="auto"/>
        </w:rPr>
        <w:t>地内压力控制系数，根据地质条件、环境监测数据等取值，宜取1.2~1.6；</w:t>
      </w:r>
    </w:p>
    <w:p>
      <w:pPr>
        <w:pStyle w:val="56"/>
        <w:ind w:firstLine="420"/>
        <w:rPr>
          <w:rStyle w:val="186"/>
          <w:rFonts w:ascii="Times New Roman"/>
          <w:color w:val="auto"/>
        </w:rPr>
      </w:pPr>
      <m:oMath>
        <m:r>
          <m:rPr/>
          <w:rPr>
            <w:rStyle w:val="186"/>
            <w:rFonts w:ascii="Cambria Math" w:hAnsi="Cambria Math"/>
            <w:color w:val="auto"/>
          </w:rPr>
          <m:t>ℎ</m:t>
        </m:r>
      </m:oMath>
      <w:r>
        <w:rPr>
          <w:rStyle w:val="186"/>
          <w:rFonts w:ascii="Times New Roman"/>
          <w:color w:val="auto"/>
        </w:rPr>
        <w:t>——</w:t>
      </w:r>
      <w:r>
        <w:rPr>
          <w:rStyle w:val="186"/>
          <w:rFonts w:hint="eastAsia" w:ascii="Times New Roman"/>
          <w:color w:val="auto"/>
        </w:rPr>
        <w:t>计算压力点处的垂直深度，单位为米（m）；</w:t>
      </w:r>
    </w:p>
    <w:p>
      <w:pPr>
        <w:pStyle w:val="56"/>
        <w:ind w:firstLine="420"/>
        <w:rPr>
          <w:rStyle w:val="186"/>
          <w:rFonts w:ascii="Times New Roman"/>
          <w:color w:val="auto"/>
        </w:rPr>
      </w:pPr>
      <m:oMath>
        <m:sSub>
          <m:sSubPr>
            <m:ctrlPr>
              <w:rPr>
                <w:rStyle w:val="186"/>
                <w:rFonts w:ascii="Cambria Math" w:hAnsi="Cambria Math"/>
                <w:i/>
                <w:color w:val="auto"/>
              </w:rPr>
            </m:ctrlPr>
          </m:sSubPr>
          <m:e>
            <m:r>
              <m:rPr/>
              <w:rPr>
                <w:rStyle w:val="186"/>
                <w:rFonts w:ascii="Cambria Math" w:hAnsi="Cambria Math"/>
                <w:color w:val="auto"/>
              </w:rPr>
              <m:t>γ</m:t>
            </m:r>
            <m:ctrlPr>
              <w:rPr>
                <w:rStyle w:val="186"/>
                <w:rFonts w:ascii="Cambria Math" w:hAnsi="Cambria Math"/>
                <w:i/>
                <w:color w:val="auto"/>
              </w:rPr>
            </m:ctrlPr>
          </m:e>
          <m:sub>
            <m:r>
              <m:rPr/>
              <w:rPr>
                <w:rStyle w:val="186"/>
                <w:rFonts w:ascii="Cambria Math" w:hAnsi="Cambria Math"/>
                <w:color w:val="auto"/>
              </w:rPr>
              <m:t>ω</m:t>
            </m:r>
            <m:ctrlPr>
              <w:rPr>
                <w:rStyle w:val="186"/>
                <w:rFonts w:ascii="Cambria Math" w:hAnsi="Cambria Math"/>
                <w:i/>
                <w:color w:val="auto"/>
              </w:rPr>
            </m:ctrlPr>
          </m:sub>
        </m:sSub>
      </m:oMath>
      <w:r>
        <w:rPr>
          <w:rStyle w:val="186"/>
          <w:rFonts w:ascii="Times New Roman"/>
          <w:color w:val="auto"/>
        </w:rPr>
        <w:t>——</w:t>
      </w:r>
      <w:r>
        <w:rPr>
          <w:rStyle w:val="186"/>
          <w:rFonts w:hint="eastAsia" w:ascii="Times New Roman"/>
          <w:color w:val="auto"/>
        </w:rPr>
        <w:t>水的重度，取10kN/m³。</w:t>
      </w:r>
    </w:p>
    <w:p>
      <w:pPr>
        <w:pStyle w:val="165"/>
      </w:pPr>
      <w:r>
        <w:rPr>
          <w:rFonts w:hint="eastAsia"/>
        </w:rPr>
        <w:t>喷射成桩时应实时监测地内压力，并按地内压力控制值进行回浆量调整。</w:t>
      </w:r>
    </w:p>
    <w:p>
      <w:pPr>
        <w:pStyle w:val="165"/>
      </w:pPr>
      <w:r>
        <w:rPr>
          <w:rFonts w:hint="eastAsia"/>
        </w:rPr>
        <w:t>回浆量可通过回流水、回流气、排浆阀门大小等进行调节，达到调控地内压力的目的。</w:t>
      </w:r>
    </w:p>
    <w:p>
      <w:pPr>
        <w:pStyle w:val="165"/>
      </w:pPr>
      <w:r>
        <w:rPr>
          <w:rFonts w:hint="eastAsia"/>
        </w:rPr>
        <w:t>施工产生的废弃泥浆应集中处理，宜采用泥水分离系统处理。</w:t>
      </w:r>
    </w:p>
    <w:p>
      <w:pPr>
        <w:pStyle w:val="105"/>
        <w:spacing w:before="156" w:after="156"/>
      </w:pPr>
      <w:bookmarkStart w:id="157" w:name="_Toc105066090"/>
      <w:bookmarkStart w:id="158" w:name="_Toc104318949"/>
      <w:bookmarkStart w:id="159" w:name="_Toc104457096"/>
      <w:bookmarkStart w:id="160" w:name="_Toc105592070"/>
      <w:bookmarkStart w:id="161" w:name="_Toc105592018"/>
      <w:bookmarkStart w:id="162" w:name="_Toc105593180"/>
      <w:r>
        <w:rPr>
          <w:rFonts w:hint="eastAsia"/>
        </w:rPr>
        <w:t>施工注意事项</w:t>
      </w:r>
      <w:bookmarkEnd w:id="157"/>
      <w:bookmarkEnd w:id="158"/>
      <w:bookmarkEnd w:id="159"/>
      <w:bookmarkEnd w:id="160"/>
      <w:bookmarkEnd w:id="161"/>
      <w:bookmarkEnd w:id="162"/>
    </w:p>
    <w:p>
      <w:pPr>
        <w:pStyle w:val="65"/>
        <w:numPr>
          <w:ilvl w:val="3"/>
          <w:numId w:val="49"/>
        </w:numPr>
        <w:spacing w:beforeLines="0" w:afterLines="0"/>
        <w:rPr>
          <w:rFonts w:ascii="宋体" w:hAnsi="宋体" w:eastAsia="宋体"/>
        </w:rPr>
      </w:pPr>
      <w:r>
        <w:rPr>
          <w:rFonts w:hint="eastAsia" w:ascii="宋体" w:hAnsi="宋体" w:eastAsia="宋体"/>
        </w:rPr>
        <w:t>喷射成桩开始时，喷射流压力宜分级加压至设定值。</w:t>
      </w:r>
    </w:p>
    <w:p>
      <w:pPr>
        <w:pStyle w:val="165"/>
      </w:pPr>
      <w:r>
        <w:rPr>
          <w:rFonts w:hint="eastAsia"/>
        </w:rPr>
        <w:t>全方位高压喷射注浆钻机与高压泵的距离不宜大于50m。</w:t>
      </w:r>
    </w:p>
    <w:p>
      <w:pPr>
        <w:pStyle w:val="165"/>
      </w:pPr>
      <w:r>
        <w:rPr>
          <w:rFonts w:hint="eastAsia"/>
        </w:rPr>
        <w:t>当喷嘴达到设计位置，同时在地内压力、排浆情况正常的前提下，喷射注浆参数达到规定值后，即可分别按摆喷或定喷的工艺要求，提升或回抽钻杆喷射注浆。钻杆分段提升或回抽的搭接长度应大于100mm。</w:t>
      </w:r>
    </w:p>
    <w:p>
      <w:pPr>
        <w:pStyle w:val="165"/>
      </w:pPr>
      <w:r>
        <w:rPr>
          <w:rFonts w:hint="eastAsia"/>
        </w:rPr>
        <w:t>施工中因故停止，恢复施工时应与停止前喷射过的区域搭接不小于50cm。当施工停止超过</w:t>
      </w:r>
      <w:r>
        <w:t xml:space="preserve">1 </w:t>
      </w:r>
      <w:r>
        <w:rPr>
          <w:rFonts w:hint="eastAsia"/>
        </w:rPr>
        <w:t>h，或高压喷射注浆完毕，应拔出钻杆并进行清洗，防止钻杆、喷嘴堵塞。</w:t>
      </w:r>
    </w:p>
    <w:p>
      <w:pPr>
        <w:pStyle w:val="165"/>
      </w:pPr>
      <w:r>
        <w:rPr>
          <w:rFonts w:hint="eastAsia"/>
        </w:rPr>
        <w:t>全方位高压喷射注浆法施工必须通过配置的自动数据显示记录仪，如实和准确地记录喷射压力和流量、地内压力数据、钻杆提升（回抽）速度、钻杆转数等参数，并对资料及时进行整理分析，发现异常情况应及时会同参建单位及时解决。</w:t>
      </w:r>
    </w:p>
    <w:p>
      <w:pPr>
        <w:pStyle w:val="165"/>
      </w:pPr>
      <w:r>
        <w:rPr>
          <w:rFonts w:hint="eastAsia"/>
        </w:rPr>
        <w:t>在全方位高压喷射注浆过程中出现地内压力骤然下降、上升或地面冒浆、回浆不正常等异常</w:t>
      </w:r>
      <w:r>
        <w:rPr>
          <w:rFonts w:hint="eastAsia"/>
          <w:strike/>
        </w:rPr>
        <w:t>等</w:t>
      </w:r>
      <w:r>
        <w:rPr>
          <w:rFonts w:hint="eastAsia"/>
        </w:rPr>
        <w:t>情况时，应查明产生的原因并及时采取措施。</w:t>
      </w:r>
    </w:p>
    <w:p>
      <w:pPr>
        <w:pStyle w:val="165"/>
      </w:pPr>
      <w:r>
        <w:rPr>
          <w:rFonts w:hint="eastAsia"/>
        </w:rPr>
        <w:t>为防止浆液凝固收缩影响桩顶高程和产生沉降，必要时可采用超高喷射、在原孔位采用冒浆回灌或第二次注浆等措施。</w:t>
      </w:r>
    </w:p>
    <w:p>
      <w:pPr>
        <w:pStyle w:val="165"/>
      </w:pPr>
      <w:r>
        <w:rPr>
          <w:rFonts w:hint="eastAsia"/>
        </w:rPr>
        <w:t>全方位高压喷射成桩顺序应符合下列规定：</w:t>
      </w:r>
    </w:p>
    <w:p>
      <w:pPr>
        <w:pStyle w:val="174"/>
        <w:numPr>
          <w:ilvl w:val="0"/>
          <w:numId w:val="50"/>
        </w:numPr>
      </w:pPr>
      <w:r>
        <w:rPr>
          <w:rFonts w:hint="eastAsia"/>
        </w:rPr>
        <w:t>成桩宜采用跳桩施工，跳桩间隔宜为2～3倍的有效桩径；</w:t>
      </w:r>
    </w:p>
    <w:p>
      <w:pPr>
        <w:pStyle w:val="174"/>
      </w:pPr>
      <w:r>
        <w:rPr>
          <w:rFonts w:hint="eastAsia"/>
        </w:rPr>
        <w:t>相邻桩施工间隔时间不宜小于24h；</w:t>
      </w:r>
    </w:p>
    <w:p>
      <w:pPr>
        <w:pStyle w:val="174"/>
      </w:pPr>
      <w:r>
        <w:rPr>
          <w:rFonts w:hint="eastAsia"/>
        </w:rPr>
        <w:t>水平方向群桩施工时应由下往上依次进行；</w:t>
      </w:r>
    </w:p>
    <w:p>
      <w:pPr>
        <w:pStyle w:val="174"/>
      </w:pPr>
      <w:r>
        <w:rPr>
          <w:rFonts w:hint="eastAsia"/>
        </w:rPr>
        <w:t>邻近重要建（构）筑物和市政设施的群桩施工时，宜先进行隔离桩施工。</w:t>
      </w:r>
    </w:p>
    <w:p>
      <w:pPr>
        <w:pStyle w:val="165"/>
      </w:pPr>
      <w:r>
        <w:rPr>
          <w:rFonts w:hint="eastAsia"/>
        </w:rPr>
        <w:t>在施工过程中要注意保护相邻管线、建（构）筑物，严格做好监测，根据监测数据控制地内压力，严格控制施工进度、施工顺序，减小对建（构）筑物、管线的扰动。如监测数据达到报警值，应及时停工。</w:t>
      </w:r>
    </w:p>
    <w:p>
      <w:pPr>
        <w:pStyle w:val="105"/>
        <w:spacing w:before="156" w:after="156"/>
      </w:pPr>
      <w:bookmarkStart w:id="163" w:name="_Toc105066091"/>
      <w:bookmarkStart w:id="164" w:name="_Toc104457097"/>
      <w:bookmarkStart w:id="165" w:name="_Toc105592019"/>
      <w:bookmarkStart w:id="166" w:name="_Toc105592071"/>
      <w:bookmarkStart w:id="167" w:name="_Toc105593181"/>
      <w:bookmarkStart w:id="168" w:name="_Toc104318950"/>
      <w:r>
        <w:rPr>
          <w:rFonts w:hint="eastAsia"/>
        </w:rPr>
        <w:t>施工安全措施</w:t>
      </w:r>
      <w:bookmarkEnd w:id="163"/>
      <w:bookmarkEnd w:id="164"/>
      <w:bookmarkEnd w:id="165"/>
      <w:bookmarkEnd w:id="166"/>
      <w:bookmarkEnd w:id="167"/>
      <w:bookmarkEnd w:id="168"/>
    </w:p>
    <w:p>
      <w:pPr>
        <w:pStyle w:val="65"/>
        <w:numPr>
          <w:ilvl w:val="3"/>
          <w:numId w:val="51"/>
        </w:numPr>
        <w:spacing w:beforeLines="0" w:afterLines="0"/>
        <w:rPr>
          <w:rFonts w:ascii="宋体" w:hAnsi="宋体" w:eastAsia="宋体"/>
        </w:rPr>
      </w:pPr>
      <w:r>
        <w:rPr>
          <w:rFonts w:hint="eastAsia" w:ascii="宋体" w:hAnsi="宋体" w:eastAsia="宋体"/>
        </w:rPr>
        <w:t>施工过程的安全应符合现行国家标准JGJ 59的有关规定。</w:t>
      </w:r>
    </w:p>
    <w:p>
      <w:pPr>
        <w:pStyle w:val="165"/>
      </w:pPr>
      <w:r>
        <w:rPr>
          <w:rFonts w:hint="eastAsia"/>
        </w:rPr>
        <w:t>施工机械的使用应符合现行国家标准JGJ 33的规定，应对机械设备、设施、工具配件及个人劳保用品经常检查，应确保完好和使用安全。</w:t>
      </w:r>
    </w:p>
    <w:p>
      <w:pPr>
        <w:pStyle w:val="165"/>
      </w:pPr>
      <w:r>
        <w:rPr>
          <w:rFonts w:hint="eastAsia"/>
        </w:rPr>
        <w:t>机电设备应由考核合格的专业机械工操作，操作时应遵守操作规程。特殊工种及小型机械工应持证上岗。</w:t>
      </w:r>
    </w:p>
    <w:p>
      <w:pPr>
        <w:pStyle w:val="165"/>
      </w:pPr>
      <w:r>
        <w:rPr>
          <w:rFonts w:hint="eastAsia"/>
        </w:rPr>
        <w:t>工地临时用电线路架设及用电设施，应按现行行业标准JGJ 46的有关规定执行。</w:t>
      </w:r>
    </w:p>
    <w:p>
      <w:pPr>
        <w:pStyle w:val="165"/>
      </w:pPr>
      <w:r>
        <w:rPr>
          <w:rFonts w:hint="eastAsia"/>
        </w:rPr>
        <w:t>在进驻施工现场前，对施工人员进行安全教育。正确使用劳保用品，制定合理的劳动组织，劳动强度控制要符合国家的相关规定。</w:t>
      </w:r>
    </w:p>
    <w:p>
      <w:pPr>
        <w:pStyle w:val="165"/>
      </w:pPr>
      <w:r>
        <w:rPr>
          <w:rFonts w:hint="eastAsia"/>
        </w:rPr>
        <w:t>应对沟槽采取有效的防护措施。</w:t>
      </w:r>
    </w:p>
    <w:p>
      <w:pPr>
        <w:pStyle w:val="165"/>
      </w:pPr>
      <w:r>
        <w:rPr>
          <w:rFonts w:hint="eastAsia"/>
        </w:rPr>
        <w:t>应定期检查高压管路，确保连接牢固；压力表、安全阀等应定期检查。</w:t>
      </w:r>
    </w:p>
    <w:p>
      <w:pPr>
        <w:pStyle w:val="165"/>
      </w:pPr>
      <w:r>
        <w:rPr>
          <w:rFonts w:hint="eastAsia"/>
        </w:rPr>
        <w:t>在进行地面试喷射时，喷射范围内严禁站人。</w:t>
      </w:r>
    </w:p>
    <w:p>
      <w:pPr>
        <w:pStyle w:val="165"/>
      </w:pPr>
      <w:r>
        <w:rPr>
          <w:rFonts w:hint="eastAsia"/>
        </w:rPr>
        <w:t>拆卸钻杆前应进行泄压。</w:t>
      </w:r>
    </w:p>
    <w:p>
      <w:pPr>
        <w:pStyle w:val="165"/>
      </w:pPr>
      <w:r>
        <w:rPr>
          <w:rFonts w:hint="eastAsia"/>
        </w:rPr>
        <w:t>喷射成桩期间出现堵管时，高压泵应采用安全阀泄压。</w:t>
      </w:r>
    </w:p>
    <w:p>
      <w:pPr>
        <w:pStyle w:val="105"/>
        <w:spacing w:before="156" w:after="156"/>
      </w:pPr>
      <w:bookmarkStart w:id="169" w:name="_Toc105066092"/>
      <w:bookmarkStart w:id="170" w:name="_Toc105592072"/>
      <w:bookmarkStart w:id="171" w:name="_Toc105592020"/>
      <w:bookmarkStart w:id="172" w:name="_Toc104457098"/>
      <w:bookmarkStart w:id="173" w:name="_Toc104318951"/>
      <w:bookmarkStart w:id="174" w:name="_Toc105593182"/>
      <w:r>
        <w:rPr>
          <w:rFonts w:hint="eastAsia"/>
        </w:rPr>
        <w:t>环境保护措施</w:t>
      </w:r>
      <w:bookmarkEnd w:id="169"/>
      <w:bookmarkEnd w:id="170"/>
      <w:bookmarkEnd w:id="171"/>
      <w:bookmarkEnd w:id="172"/>
      <w:bookmarkEnd w:id="173"/>
      <w:bookmarkEnd w:id="174"/>
    </w:p>
    <w:p>
      <w:pPr>
        <w:pStyle w:val="65"/>
        <w:numPr>
          <w:ilvl w:val="3"/>
          <w:numId w:val="52"/>
        </w:numPr>
        <w:spacing w:beforeLines="0" w:afterLines="0"/>
        <w:rPr>
          <w:rFonts w:ascii="宋体" w:hAnsi="宋体" w:eastAsia="宋体"/>
        </w:rPr>
      </w:pPr>
      <w:r>
        <w:rPr>
          <w:rFonts w:hint="eastAsia" w:ascii="宋体" w:hAnsi="宋体" w:eastAsia="宋体"/>
        </w:rPr>
        <w:t>施工过程的环境保护应符合现行国家标准JGJ 146的有关规定。</w:t>
      </w:r>
    </w:p>
    <w:p>
      <w:pPr>
        <w:pStyle w:val="165"/>
      </w:pPr>
      <w:r>
        <w:rPr>
          <w:rFonts w:hint="eastAsia"/>
        </w:rPr>
        <w:t>施工前应制定建（构）筑物、地下管线安全的保护技术措施，并标出施工区域内外的建（构）筑物、地下管线的分布示意图。</w:t>
      </w:r>
    </w:p>
    <w:p>
      <w:pPr>
        <w:pStyle w:val="165"/>
      </w:pPr>
      <w:r>
        <w:rPr>
          <w:rFonts w:hint="eastAsia"/>
        </w:rPr>
        <w:t>周边环境监测结果应满足邻近建（构）筑物和市政设施的保护要求。</w:t>
      </w:r>
    </w:p>
    <w:p>
      <w:pPr>
        <w:pStyle w:val="165"/>
      </w:pPr>
      <w:r>
        <w:rPr>
          <w:rFonts w:hint="eastAsia"/>
        </w:rPr>
        <w:t>宜采用散装水泥，筒仓储存。拌浆系统应进行封闭处理，防止扬尘污染。</w:t>
      </w:r>
    </w:p>
    <w:p>
      <w:pPr>
        <w:pStyle w:val="165"/>
      </w:pPr>
      <w:r>
        <w:rPr>
          <w:rFonts w:hint="eastAsia"/>
        </w:rPr>
        <w:t>应按现行国家标准GB 12523的规定，严格控制施工期间的噪声。</w:t>
      </w:r>
    </w:p>
    <w:p>
      <w:pPr>
        <w:pStyle w:val="165"/>
      </w:pPr>
      <w:r>
        <w:rPr>
          <w:rFonts w:hint="eastAsia"/>
        </w:rPr>
        <w:t>夜间施工应办理相关手续，夜间施工应采取措施减少噪声、光污染。</w:t>
      </w:r>
    </w:p>
    <w:p>
      <w:pPr>
        <w:pStyle w:val="165"/>
      </w:pPr>
      <w:r>
        <w:rPr>
          <w:rFonts w:hint="eastAsia"/>
        </w:rPr>
        <w:t>废弃泥浆和污水未经处理严禁直接排入下水道和河流中；</w:t>
      </w:r>
    </w:p>
    <w:p>
      <w:pPr>
        <w:pStyle w:val="165"/>
      </w:pPr>
      <w:r>
        <w:rPr>
          <w:rFonts w:hint="eastAsia"/>
        </w:rPr>
        <w:t>施工中应做好泥浆处理，及时将泥浆运出或在现场短期堆放后作土方运出。特殊情况可采用泥水分离系统处理泥浆，外运土方。</w:t>
      </w:r>
    </w:p>
    <w:p>
      <w:pPr>
        <w:pStyle w:val="104"/>
        <w:spacing w:before="312" w:after="312"/>
      </w:pPr>
      <w:bookmarkStart w:id="175" w:name="_Toc104318952"/>
      <w:bookmarkStart w:id="176" w:name="_Toc104457099"/>
      <w:bookmarkStart w:id="177" w:name="_Toc105066093"/>
      <w:bookmarkStart w:id="178" w:name="_Toc105592021"/>
      <w:bookmarkStart w:id="179" w:name="_Toc105592073"/>
      <w:bookmarkStart w:id="180" w:name="_Toc105593183"/>
      <w:r>
        <w:rPr>
          <w:rFonts w:hint="eastAsia"/>
        </w:rPr>
        <w:t>质量检查与验收</w:t>
      </w:r>
      <w:bookmarkEnd w:id="175"/>
      <w:bookmarkEnd w:id="176"/>
      <w:bookmarkEnd w:id="177"/>
      <w:bookmarkEnd w:id="178"/>
      <w:bookmarkEnd w:id="179"/>
      <w:bookmarkEnd w:id="180"/>
    </w:p>
    <w:p>
      <w:pPr>
        <w:pStyle w:val="105"/>
        <w:spacing w:before="156" w:after="156"/>
      </w:pPr>
      <w:bookmarkStart w:id="181" w:name="_Toc104318953"/>
      <w:bookmarkStart w:id="182" w:name="_Toc104457100"/>
      <w:bookmarkStart w:id="183" w:name="_Toc105066094"/>
      <w:bookmarkStart w:id="184" w:name="_Toc105592022"/>
      <w:bookmarkStart w:id="185" w:name="_Toc105592074"/>
      <w:bookmarkStart w:id="186" w:name="_Toc105593184"/>
      <w:r>
        <w:rPr>
          <w:rFonts w:hint="eastAsia"/>
        </w:rPr>
        <w:t>一般规定</w:t>
      </w:r>
      <w:bookmarkEnd w:id="181"/>
      <w:bookmarkEnd w:id="182"/>
      <w:bookmarkEnd w:id="183"/>
      <w:bookmarkEnd w:id="184"/>
      <w:bookmarkEnd w:id="185"/>
      <w:bookmarkEnd w:id="186"/>
    </w:p>
    <w:p>
      <w:pPr>
        <w:pStyle w:val="65"/>
        <w:numPr>
          <w:ilvl w:val="3"/>
          <w:numId w:val="53"/>
        </w:numPr>
        <w:spacing w:beforeLines="0" w:afterLines="0"/>
        <w:rPr>
          <w:rFonts w:ascii="宋体" w:hAnsi="宋体" w:eastAsia="宋体"/>
        </w:rPr>
      </w:pPr>
      <w:r>
        <w:rPr>
          <w:rFonts w:hint="eastAsia" w:ascii="宋体" w:hAnsi="宋体" w:eastAsia="宋体"/>
        </w:rPr>
        <w:t>全方位高压喷射注浆质量检查与验收应包括施工前检查、施工过程中的质量检查以及成桩后质量验收等过程。</w:t>
      </w:r>
    </w:p>
    <w:p>
      <w:pPr>
        <w:pStyle w:val="165"/>
      </w:pPr>
      <w:r>
        <w:rPr>
          <w:rFonts w:hint="eastAsia"/>
        </w:rPr>
        <w:t>全方位高压喷射注浆的质量检查与验收应符合现行国家标准GB 50202的相关规定。</w:t>
      </w:r>
    </w:p>
    <w:p>
      <w:pPr>
        <w:pStyle w:val="165"/>
      </w:pPr>
      <w:r>
        <w:rPr>
          <w:rFonts w:hint="eastAsia"/>
        </w:rPr>
        <w:t>全方位高压喷射注浆与芯材结合施工时，其质量检查与验收尚应符合现行行业标准JGJ/T 199的相关规定。</w:t>
      </w:r>
    </w:p>
    <w:p>
      <w:pPr>
        <w:pStyle w:val="165"/>
      </w:pPr>
      <w:r>
        <w:rPr>
          <w:rFonts w:hint="eastAsia"/>
        </w:rPr>
        <w:t>全方位高压喷射注浆的成桩质量检验应在施工结束28d后进行。</w:t>
      </w:r>
    </w:p>
    <w:p>
      <w:pPr>
        <w:pStyle w:val="105"/>
        <w:spacing w:before="156" w:after="156"/>
      </w:pPr>
      <w:bookmarkStart w:id="187" w:name="_Toc104318954"/>
      <w:bookmarkStart w:id="188" w:name="_Toc104457101"/>
      <w:bookmarkStart w:id="189" w:name="_Toc105066095"/>
      <w:bookmarkStart w:id="190" w:name="_Toc105592023"/>
      <w:bookmarkStart w:id="191" w:name="_Toc105592075"/>
      <w:bookmarkStart w:id="192" w:name="_Toc105593185"/>
      <w:r>
        <w:rPr>
          <w:rFonts w:hint="eastAsia"/>
        </w:rPr>
        <w:t>施工前检查</w:t>
      </w:r>
      <w:bookmarkEnd w:id="187"/>
      <w:bookmarkEnd w:id="188"/>
      <w:bookmarkEnd w:id="189"/>
      <w:bookmarkEnd w:id="190"/>
      <w:bookmarkEnd w:id="191"/>
      <w:bookmarkEnd w:id="192"/>
    </w:p>
    <w:p>
      <w:pPr>
        <w:pStyle w:val="65"/>
        <w:numPr>
          <w:ilvl w:val="3"/>
          <w:numId w:val="54"/>
        </w:numPr>
        <w:spacing w:beforeLines="0" w:afterLines="0"/>
        <w:rPr>
          <w:rFonts w:ascii="宋体" w:hAnsi="宋体" w:eastAsia="宋体"/>
        </w:rPr>
      </w:pPr>
      <w:r>
        <w:rPr>
          <w:rFonts w:hint="eastAsia" w:ascii="宋体" w:hAnsi="宋体" w:eastAsia="宋体"/>
        </w:rPr>
        <w:t>施工前应对膨润土、水泥、外加剂、掺合料等原材料进行验收。检验项目和技术指标符合设计要求和国家现行有关标准规定。</w:t>
      </w:r>
    </w:p>
    <w:p>
      <w:pPr>
        <w:pStyle w:val="132"/>
      </w:pPr>
      <w:r>
        <w:rPr>
          <w:rFonts w:hint="eastAsia"/>
        </w:rPr>
        <w:t>检查数量：按检验批检查。</w:t>
      </w:r>
    </w:p>
    <w:p>
      <w:pPr>
        <w:pStyle w:val="132"/>
      </w:pPr>
      <w:r>
        <w:rPr>
          <w:rFonts w:hint="eastAsia"/>
        </w:rPr>
        <w:t>检验方法：查验产品合格证及抽样送检质量报告。</w:t>
      </w:r>
    </w:p>
    <w:p>
      <w:pPr>
        <w:pStyle w:val="165"/>
      </w:pPr>
      <w:r>
        <w:rPr>
          <w:rFonts w:hint="eastAsia"/>
        </w:rPr>
        <w:t>施工前尚应标定施工设备中的压力表和流量表、感应器等。</w:t>
      </w:r>
    </w:p>
    <w:p>
      <w:pPr>
        <w:pStyle w:val="132"/>
      </w:pPr>
      <w:r>
        <w:rPr>
          <w:rFonts w:hint="eastAsia"/>
        </w:rPr>
        <w:t>检查数量：全数检查。</w:t>
      </w:r>
    </w:p>
    <w:p>
      <w:pPr>
        <w:pStyle w:val="132"/>
      </w:pPr>
      <w:r>
        <w:rPr>
          <w:rFonts w:hint="eastAsia"/>
        </w:rPr>
        <w:t>检验方法：现场测试。</w:t>
      </w:r>
    </w:p>
    <w:p>
      <w:pPr>
        <w:pStyle w:val="165"/>
      </w:pPr>
      <w:r>
        <w:rPr>
          <w:rFonts w:hint="eastAsia"/>
        </w:rPr>
        <w:t>喷射施工设备应进行进场检查并进行试运行试验，对全方位高压旋喷设备、引孔钻机、高压泥浆泵、搅浆后台、水泵等作试机运行，同时确保钻杆、钻头及导流器畅通无阻。</w:t>
      </w:r>
    </w:p>
    <w:p>
      <w:pPr>
        <w:pStyle w:val="165"/>
      </w:pPr>
      <w:r>
        <w:rPr>
          <w:rFonts w:hint="eastAsia"/>
        </w:rPr>
        <w:t>喷射注浆施工工艺及施工参数应通过试验确定，明确高压水、高压注浆泵及空压机的压力、流量，以及喷射过程注浆管的提升速度、注浆量、终孔条件等参数。</w:t>
      </w:r>
    </w:p>
    <w:p>
      <w:pPr>
        <w:pStyle w:val="105"/>
        <w:spacing w:before="156" w:after="156"/>
      </w:pPr>
      <w:bookmarkStart w:id="193" w:name="_Toc104318955"/>
      <w:bookmarkStart w:id="194" w:name="_Toc104457102"/>
      <w:bookmarkStart w:id="195" w:name="_Toc105066096"/>
      <w:bookmarkStart w:id="196" w:name="_Toc105592024"/>
      <w:bookmarkStart w:id="197" w:name="_Toc105592076"/>
      <w:bookmarkStart w:id="198" w:name="_Toc105593186"/>
      <w:r>
        <w:rPr>
          <w:rFonts w:hint="eastAsia"/>
        </w:rPr>
        <w:t>施工过程检查</w:t>
      </w:r>
      <w:bookmarkEnd w:id="193"/>
      <w:bookmarkEnd w:id="194"/>
      <w:bookmarkEnd w:id="195"/>
      <w:bookmarkEnd w:id="196"/>
      <w:bookmarkEnd w:id="197"/>
      <w:bookmarkEnd w:id="198"/>
    </w:p>
    <w:p>
      <w:pPr>
        <w:pStyle w:val="65"/>
        <w:numPr>
          <w:ilvl w:val="3"/>
          <w:numId w:val="55"/>
        </w:numPr>
        <w:spacing w:beforeLines="0" w:afterLines="0"/>
        <w:rPr>
          <w:rFonts w:ascii="宋体" w:hAnsi="宋体" w:eastAsia="宋体"/>
        </w:rPr>
      </w:pPr>
      <w:r>
        <w:rPr>
          <w:rFonts w:hint="eastAsia" w:ascii="宋体" w:hAnsi="宋体" w:eastAsia="宋体"/>
        </w:rPr>
        <w:t>全方位高压喷射注浆施工过程控制内容应包括：</w:t>
      </w:r>
    </w:p>
    <w:p>
      <w:pPr>
        <w:pStyle w:val="174"/>
        <w:numPr>
          <w:ilvl w:val="0"/>
          <w:numId w:val="56"/>
        </w:numPr>
      </w:pPr>
      <w:r>
        <w:rPr>
          <w:rFonts w:hint="eastAsia"/>
        </w:rPr>
        <w:t>拌合用水；</w:t>
      </w:r>
    </w:p>
    <w:p>
      <w:pPr>
        <w:pStyle w:val="174"/>
      </w:pPr>
      <w:r>
        <w:rPr>
          <w:rFonts w:hint="eastAsia"/>
        </w:rPr>
        <w:t>注浆材料用量；</w:t>
      </w:r>
    </w:p>
    <w:p>
      <w:pPr>
        <w:pStyle w:val="174"/>
      </w:pPr>
      <w:r>
        <w:rPr>
          <w:rFonts w:hint="eastAsia"/>
        </w:rPr>
        <w:t>钻孔孔位；</w:t>
      </w:r>
    </w:p>
    <w:p>
      <w:pPr>
        <w:pStyle w:val="174"/>
      </w:pPr>
      <w:r>
        <w:rPr>
          <w:rFonts w:hint="eastAsia"/>
        </w:rPr>
        <w:t>施工长度范围；</w:t>
      </w:r>
    </w:p>
    <w:p>
      <w:pPr>
        <w:pStyle w:val="174"/>
      </w:pPr>
      <w:r>
        <w:rPr>
          <w:rFonts w:hint="eastAsia"/>
        </w:rPr>
        <w:t>钻孔精度；</w:t>
      </w:r>
    </w:p>
    <w:p>
      <w:pPr>
        <w:pStyle w:val="174"/>
      </w:pPr>
      <w:r>
        <w:rPr>
          <w:rFonts w:hint="eastAsia"/>
        </w:rPr>
        <w:t>喷射流压力和流量；</w:t>
      </w:r>
    </w:p>
    <w:p>
      <w:pPr>
        <w:pStyle w:val="174"/>
      </w:pPr>
      <w:r>
        <w:rPr>
          <w:rFonts w:hint="eastAsia"/>
        </w:rPr>
        <w:t>同轴高压空气压力和流量；</w:t>
      </w:r>
    </w:p>
    <w:p>
      <w:pPr>
        <w:pStyle w:val="174"/>
      </w:pPr>
      <w:r>
        <w:rPr>
          <w:rFonts w:hint="eastAsia"/>
        </w:rPr>
        <w:t>浆液水胶比；</w:t>
      </w:r>
    </w:p>
    <w:p>
      <w:pPr>
        <w:pStyle w:val="174"/>
      </w:pPr>
      <w:r>
        <w:rPr>
          <w:rFonts w:hint="eastAsia"/>
        </w:rPr>
        <w:t>钻杆移动速度和旋转速度；</w:t>
      </w:r>
    </w:p>
    <w:p>
      <w:pPr>
        <w:pStyle w:val="174"/>
      </w:pPr>
      <w:r>
        <w:rPr>
          <w:rFonts w:hint="eastAsia"/>
        </w:rPr>
        <w:t>摆喷转速（摆喷）；</w:t>
      </w:r>
    </w:p>
    <w:p>
      <w:pPr>
        <w:pStyle w:val="174"/>
      </w:pPr>
      <w:r>
        <w:rPr>
          <w:rFonts w:hint="eastAsia"/>
        </w:rPr>
        <w:t>地内压力控制值；</w:t>
      </w:r>
    </w:p>
    <w:p>
      <w:pPr>
        <w:pStyle w:val="174"/>
      </w:pPr>
      <w:r>
        <w:rPr>
          <w:rFonts w:hint="eastAsia"/>
        </w:rPr>
        <w:t>周边环境监测数据。</w:t>
      </w:r>
    </w:p>
    <w:p>
      <w:pPr>
        <w:pStyle w:val="165"/>
      </w:pPr>
      <w:r>
        <w:rPr>
          <w:rFonts w:hint="eastAsia"/>
        </w:rPr>
        <w:t>全方位高压喷射注浆施工允许偏差应符合表</w:t>
      </w:r>
      <w:r>
        <w:t>1</w:t>
      </w:r>
      <w:r>
        <w:rPr>
          <w:rFonts w:hint="eastAsia"/>
        </w:rPr>
        <w:t>要求：</w:t>
      </w:r>
    </w:p>
    <w:p>
      <w:pPr>
        <w:pStyle w:val="112"/>
        <w:spacing w:before="156" w:after="156"/>
      </w:pPr>
      <w:r>
        <w:rPr>
          <w:rFonts w:hint="eastAsia"/>
        </w:rPr>
        <w:t>全方位高压喷射注浆施工允许偏差、检查数量、检验方法</w:t>
      </w: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455"/>
        <w:gridCol w:w="1721"/>
        <w:gridCol w:w="945"/>
        <w:gridCol w:w="1710"/>
        <w:gridCol w:w="1708"/>
        <w:gridCol w:w="28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43" w:type="pct"/>
            <w:tcBorders>
              <w:top w:val="single" w:color="auto" w:sz="8" w:space="0"/>
              <w:bottom w:val="single" w:color="auto" w:sz="8" w:space="0"/>
            </w:tcBorders>
            <w:shd w:val="clear" w:color="auto" w:fill="auto"/>
            <w:vAlign w:val="center"/>
          </w:tcPr>
          <w:p>
            <w:pPr>
              <w:pStyle w:val="178"/>
            </w:pPr>
            <w:r>
              <w:t>序号</w:t>
            </w:r>
          </w:p>
        </w:tc>
        <w:tc>
          <w:tcPr>
            <w:tcW w:w="918" w:type="pct"/>
            <w:tcBorders>
              <w:top w:val="single" w:color="auto" w:sz="8" w:space="0"/>
              <w:bottom w:val="single" w:color="auto" w:sz="8" w:space="0"/>
            </w:tcBorders>
            <w:shd w:val="clear" w:color="auto" w:fill="auto"/>
            <w:vAlign w:val="center"/>
          </w:tcPr>
          <w:p>
            <w:pPr>
              <w:pStyle w:val="178"/>
            </w:pPr>
            <w:r>
              <w:t>检查项目</w:t>
            </w:r>
          </w:p>
        </w:tc>
        <w:tc>
          <w:tcPr>
            <w:tcW w:w="1416" w:type="pct"/>
            <w:gridSpan w:val="2"/>
            <w:tcBorders>
              <w:top w:val="single" w:color="auto" w:sz="8" w:space="0"/>
              <w:bottom w:val="single" w:color="auto" w:sz="8" w:space="0"/>
            </w:tcBorders>
            <w:shd w:val="clear" w:color="auto" w:fill="auto"/>
            <w:vAlign w:val="center"/>
          </w:tcPr>
          <w:p>
            <w:pPr>
              <w:pStyle w:val="178"/>
            </w:pPr>
            <w:r>
              <w:t>允许偏差或允许值</w:t>
            </w:r>
          </w:p>
        </w:tc>
        <w:tc>
          <w:tcPr>
            <w:tcW w:w="911" w:type="pct"/>
            <w:tcBorders>
              <w:top w:val="single" w:color="auto" w:sz="8" w:space="0"/>
              <w:bottom w:val="single" w:color="auto" w:sz="8" w:space="0"/>
            </w:tcBorders>
            <w:shd w:val="clear" w:color="auto" w:fill="auto"/>
            <w:vAlign w:val="center"/>
          </w:tcPr>
          <w:p>
            <w:pPr>
              <w:pStyle w:val="178"/>
            </w:pPr>
            <w:r>
              <w:t>检查数量</w:t>
            </w:r>
          </w:p>
        </w:tc>
        <w:tc>
          <w:tcPr>
            <w:tcW w:w="1512" w:type="pct"/>
            <w:tcBorders>
              <w:top w:val="single" w:color="auto" w:sz="8" w:space="0"/>
              <w:bottom w:val="single" w:color="auto" w:sz="8" w:space="0"/>
            </w:tcBorders>
            <w:shd w:val="clear" w:color="auto" w:fill="auto"/>
            <w:vAlign w:val="center"/>
          </w:tcPr>
          <w:p>
            <w:pPr>
              <w:pStyle w:val="178"/>
            </w:pPr>
            <w: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3" w:type="pct"/>
            <w:tcBorders>
              <w:top w:val="single" w:color="auto" w:sz="8" w:space="0"/>
            </w:tcBorders>
            <w:shd w:val="clear" w:color="auto" w:fill="auto"/>
            <w:vAlign w:val="center"/>
          </w:tcPr>
          <w:p>
            <w:pPr>
              <w:pStyle w:val="178"/>
            </w:pPr>
            <w:r>
              <w:t>1</w:t>
            </w:r>
          </w:p>
        </w:tc>
        <w:tc>
          <w:tcPr>
            <w:tcW w:w="918" w:type="pct"/>
            <w:tcBorders>
              <w:top w:val="single" w:color="auto" w:sz="8" w:space="0"/>
            </w:tcBorders>
            <w:shd w:val="clear" w:color="auto" w:fill="auto"/>
            <w:vAlign w:val="center"/>
          </w:tcPr>
          <w:p>
            <w:pPr>
              <w:pStyle w:val="178"/>
            </w:pPr>
            <w:r>
              <w:t>水泥用量</w:t>
            </w:r>
          </w:p>
        </w:tc>
        <w:tc>
          <w:tcPr>
            <w:tcW w:w="1416" w:type="pct"/>
            <w:gridSpan w:val="2"/>
            <w:tcBorders>
              <w:top w:val="single" w:color="auto" w:sz="8" w:space="0"/>
            </w:tcBorders>
            <w:shd w:val="clear" w:color="auto" w:fill="auto"/>
            <w:vAlign w:val="center"/>
          </w:tcPr>
          <w:p>
            <w:pPr>
              <w:pStyle w:val="178"/>
            </w:pPr>
            <w:r>
              <w:t>不小于设计值</w:t>
            </w:r>
          </w:p>
        </w:tc>
        <w:tc>
          <w:tcPr>
            <w:tcW w:w="911" w:type="pct"/>
            <w:tcBorders>
              <w:top w:val="single" w:color="auto" w:sz="8" w:space="0"/>
            </w:tcBorders>
            <w:shd w:val="clear" w:color="auto" w:fill="auto"/>
            <w:vAlign w:val="center"/>
          </w:tcPr>
          <w:p>
            <w:pPr>
              <w:pStyle w:val="178"/>
            </w:pPr>
            <w:r>
              <w:t>每桩</w:t>
            </w:r>
          </w:p>
        </w:tc>
        <w:tc>
          <w:tcPr>
            <w:tcW w:w="1512" w:type="pct"/>
            <w:tcBorders>
              <w:top w:val="single" w:color="auto" w:sz="8" w:space="0"/>
            </w:tcBorders>
            <w:shd w:val="clear" w:color="auto" w:fill="auto"/>
            <w:vAlign w:val="center"/>
          </w:tcPr>
          <w:p>
            <w:pPr>
              <w:pStyle w:val="178"/>
            </w:pPr>
            <w:r>
              <w:t>查看拌浆记录或流量仪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3" w:type="pct"/>
            <w:shd w:val="clear" w:color="auto" w:fill="auto"/>
            <w:vAlign w:val="center"/>
          </w:tcPr>
          <w:p>
            <w:pPr>
              <w:pStyle w:val="178"/>
            </w:pPr>
            <w:r>
              <w:t>2</w:t>
            </w:r>
          </w:p>
        </w:tc>
        <w:tc>
          <w:tcPr>
            <w:tcW w:w="918" w:type="pct"/>
            <w:shd w:val="clear" w:color="auto" w:fill="auto"/>
            <w:vAlign w:val="center"/>
          </w:tcPr>
          <w:p>
            <w:pPr>
              <w:pStyle w:val="178"/>
            </w:pPr>
            <w:r>
              <w:t>浆液比重</w:t>
            </w:r>
          </w:p>
        </w:tc>
        <w:tc>
          <w:tcPr>
            <w:tcW w:w="1416" w:type="pct"/>
            <w:gridSpan w:val="2"/>
            <w:shd w:val="clear" w:color="auto" w:fill="auto"/>
            <w:vAlign w:val="center"/>
          </w:tcPr>
          <w:p>
            <w:pPr>
              <w:pStyle w:val="178"/>
            </w:pPr>
            <w:r>
              <w:t>±0.05</w:t>
            </w:r>
          </w:p>
        </w:tc>
        <w:tc>
          <w:tcPr>
            <w:tcW w:w="911" w:type="pct"/>
            <w:shd w:val="clear" w:color="auto" w:fill="auto"/>
            <w:vAlign w:val="center"/>
          </w:tcPr>
          <w:p>
            <w:pPr>
              <w:pStyle w:val="178"/>
            </w:pPr>
            <w:r>
              <w:t>每班抽检</w:t>
            </w:r>
            <w:r>
              <w:rPr>
                <w:rFonts w:hint="eastAsia"/>
              </w:rPr>
              <w:t>不少于2</w:t>
            </w:r>
            <w:r>
              <w:t>次</w:t>
            </w:r>
          </w:p>
        </w:tc>
        <w:tc>
          <w:tcPr>
            <w:tcW w:w="1512" w:type="pct"/>
            <w:shd w:val="clear" w:color="auto" w:fill="auto"/>
            <w:vAlign w:val="center"/>
          </w:tcPr>
          <w:p>
            <w:pPr>
              <w:pStyle w:val="178"/>
            </w:pPr>
            <w:r>
              <w:t>泥浆比重计量测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43" w:type="pct"/>
            <w:vMerge w:val="restart"/>
            <w:shd w:val="clear" w:color="auto" w:fill="auto"/>
            <w:vAlign w:val="center"/>
          </w:tcPr>
          <w:p>
            <w:pPr>
              <w:pStyle w:val="178"/>
            </w:pPr>
            <w:r>
              <w:t>3</w:t>
            </w:r>
          </w:p>
        </w:tc>
        <w:tc>
          <w:tcPr>
            <w:tcW w:w="918" w:type="pct"/>
            <w:vMerge w:val="restart"/>
            <w:shd w:val="clear" w:color="auto" w:fill="auto"/>
            <w:vAlign w:val="center"/>
          </w:tcPr>
          <w:p>
            <w:pPr>
              <w:pStyle w:val="178"/>
            </w:pPr>
            <w:r>
              <w:rPr>
                <w:rFonts w:hint="eastAsia"/>
              </w:rPr>
              <w:t>孔位</w:t>
            </w:r>
          </w:p>
        </w:tc>
        <w:tc>
          <w:tcPr>
            <w:tcW w:w="504" w:type="pct"/>
            <w:shd w:val="clear" w:color="auto" w:fill="auto"/>
            <w:vAlign w:val="center"/>
          </w:tcPr>
          <w:p>
            <w:pPr>
              <w:pStyle w:val="178"/>
            </w:pPr>
            <w:r>
              <w:rPr>
                <w:rFonts w:hint="eastAsia"/>
              </w:rPr>
              <w:t>复合地基</w:t>
            </w:r>
          </w:p>
        </w:tc>
        <w:tc>
          <w:tcPr>
            <w:tcW w:w="912" w:type="pct"/>
            <w:shd w:val="clear" w:color="auto" w:fill="auto"/>
            <w:vAlign w:val="center"/>
          </w:tcPr>
          <w:p>
            <w:pPr>
              <w:pStyle w:val="178"/>
            </w:pPr>
            <w:r>
              <w:t>±</w:t>
            </w:r>
            <w:r>
              <w:rPr>
                <w:rFonts w:hint="eastAsia"/>
              </w:rPr>
              <w:t>5</w:t>
            </w:r>
            <w:r>
              <w:t>0mm</w:t>
            </w:r>
          </w:p>
        </w:tc>
        <w:tc>
          <w:tcPr>
            <w:tcW w:w="911" w:type="pct"/>
            <w:vMerge w:val="restart"/>
            <w:shd w:val="clear" w:color="auto" w:fill="auto"/>
            <w:vAlign w:val="center"/>
          </w:tcPr>
          <w:p>
            <w:pPr>
              <w:pStyle w:val="178"/>
            </w:pPr>
            <w:r>
              <w:t>每桩</w:t>
            </w:r>
          </w:p>
        </w:tc>
        <w:tc>
          <w:tcPr>
            <w:tcW w:w="1512" w:type="pct"/>
            <w:vMerge w:val="restart"/>
            <w:shd w:val="clear" w:color="auto" w:fill="auto"/>
            <w:vAlign w:val="center"/>
          </w:tcPr>
          <w:p>
            <w:pPr>
              <w:pStyle w:val="178"/>
            </w:pPr>
            <w:r>
              <w:rPr>
                <w:rFonts w:hint="eastAsia"/>
              </w:rPr>
              <w:t>全站仪或</w:t>
            </w:r>
            <w:r>
              <w:t>钢尺量测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3" w:type="pct"/>
            <w:vMerge w:val="continue"/>
            <w:shd w:val="clear" w:color="auto" w:fill="auto"/>
            <w:vAlign w:val="center"/>
          </w:tcPr>
          <w:p>
            <w:pPr>
              <w:pStyle w:val="178"/>
            </w:pPr>
          </w:p>
        </w:tc>
        <w:tc>
          <w:tcPr>
            <w:tcW w:w="918" w:type="pct"/>
            <w:vMerge w:val="continue"/>
            <w:shd w:val="clear" w:color="auto" w:fill="auto"/>
            <w:vAlign w:val="center"/>
          </w:tcPr>
          <w:p>
            <w:pPr>
              <w:pStyle w:val="178"/>
            </w:pPr>
          </w:p>
        </w:tc>
        <w:tc>
          <w:tcPr>
            <w:tcW w:w="504" w:type="pct"/>
            <w:shd w:val="clear" w:color="auto" w:fill="auto"/>
            <w:vAlign w:val="center"/>
          </w:tcPr>
          <w:p>
            <w:pPr>
              <w:pStyle w:val="178"/>
            </w:pPr>
            <w:r>
              <w:rPr>
                <w:rFonts w:hint="eastAsia"/>
              </w:rPr>
              <w:t>隔水帷幕</w:t>
            </w:r>
          </w:p>
        </w:tc>
        <w:tc>
          <w:tcPr>
            <w:tcW w:w="912" w:type="pct"/>
            <w:shd w:val="clear" w:color="auto" w:fill="auto"/>
            <w:vAlign w:val="center"/>
          </w:tcPr>
          <w:p>
            <w:pPr>
              <w:pStyle w:val="178"/>
            </w:pPr>
            <w:r>
              <w:t>±</w:t>
            </w:r>
            <w:r>
              <w:rPr>
                <w:rFonts w:hint="eastAsia"/>
              </w:rPr>
              <w:t>2</w:t>
            </w:r>
            <w:r>
              <w:t>0mm</w:t>
            </w:r>
          </w:p>
        </w:tc>
        <w:tc>
          <w:tcPr>
            <w:tcW w:w="911" w:type="pct"/>
            <w:vMerge w:val="continue"/>
            <w:shd w:val="clear" w:color="auto" w:fill="auto"/>
            <w:vAlign w:val="center"/>
          </w:tcPr>
          <w:p>
            <w:pPr>
              <w:pStyle w:val="178"/>
            </w:pPr>
          </w:p>
        </w:tc>
        <w:tc>
          <w:tcPr>
            <w:tcW w:w="1512" w:type="pct"/>
            <w:vMerge w:val="continue"/>
            <w:shd w:val="clear" w:color="auto" w:fill="auto"/>
            <w:vAlign w:val="center"/>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43" w:type="pct"/>
            <w:vMerge w:val="restart"/>
            <w:shd w:val="clear" w:color="auto" w:fill="auto"/>
            <w:vAlign w:val="center"/>
          </w:tcPr>
          <w:p>
            <w:pPr>
              <w:pStyle w:val="178"/>
            </w:pPr>
            <w:r>
              <w:t>4</w:t>
            </w:r>
          </w:p>
        </w:tc>
        <w:tc>
          <w:tcPr>
            <w:tcW w:w="918" w:type="pct"/>
            <w:vMerge w:val="restart"/>
            <w:shd w:val="clear" w:color="auto" w:fill="auto"/>
            <w:vAlign w:val="center"/>
          </w:tcPr>
          <w:p>
            <w:pPr>
              <w:pStyle w:val="178"/>
            </w:pPr>
            <w:r>
              <w:t>施工长度范围</w:t>
            </w:r>
          </w:p>
        </w:tc>
        <w:tc>
          <w:tcPr>
            <w:tcW w:w="504" w:type="pct"/>
            <w:shd w:val="clear" w:color="auto" w:fill="auto"/>
            <w:vAlign w:val="center"/>
          </w:tcPr>
          <w:p>
            <w:pPr>
              <w:pStyle w:val="178"/>
            </w:pPr>
            <w:r>
              <w:t>桩端</w:t>
            </w:r>
          </w:p>
        </w:tc>
        <w:tc>
          <w:tcPr>
            <w:tcW w:w="912" w:type="pct"/>
            <w:shd w:val="clear" w:color="auto" w:fill="auto"/>
            <w:vAlign w:val="center"/>
          </w:tcPr>
          <w:p>
            <w:pPr>
              <w:pStyle w:val="178"/>
            </w:pPr>
            <w:r>
              <w:t>+100mm，0mm</w:t>
            </w:r>
          </w:p>
        </w:tc>
        <w:tc>
          <w:tcPr>
            <w:tcW w:w="911" w:type="pct"/>
            <w:shd w:val="clear" w:color="auto" w:fill="auto"/>
            <w:vAlign w:val="center"/>
          </w:tcPr>
          <w:p>
            <w:pPr>
              <w:pStyle w:val="178"/>
            </w:pPr>
            <w:r>
              <w:t>每桩</w:t>
            </w:r>
          </w:p>
        </w:tc>
        <w:tc>
          <w:tcPr>
            <w:tcW w:w="1512" w:type="pct"/>
            <w:shd w:val="clear" w:color="auto" w:fill="auto"/>
            <w:vAlign w:val="center"/>
          </w:tcPr>
          <w:p>
            <w:pPr>
              <w:pStyle w:val="178"/>
            </w:pPr>
            <w:r>
              <w:t>测量钻杆长度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3" w:type="pct"/>
            <w:vMerge w:val="continue"/>
            <w:shd w:val="clear" w:color="auto" w:fill="auto"/>
            <w:vAlign w:val="center"/>
          </w:tcPr>
          <w:p>
            <w:pPr>
              <w:pStyle w:val="178"/>
            </w:pPr>
          </w:p>
        </w:tc>
        <w:tc>
          <w:tcPr>
            <w:tcW w:w="918" w:type="pct"/>
            <w:vMerge w:val="continue"/>
            <w:shd w:val="clear" w:color="auto" w:fill="auto"/>
            <w:vAlign w:val="center"/>
          </w:tcPr>
          <w:p>
            <w:pPr>
              <w:pStyle w:val="178"/>
            </w:pPr>
          </w:p>
        </w:tc>
        <w:tc>
          <w:tcPr>
            <w:tcW w:w="504" w:type="pct"/>
            <w:shd w:val="clear" w:color="auto" w:fill="auto"/>
            <w:vAlign w:val="center"/>
          </w:tcPr>
          <w:p>
            <w:pPr>
              <w:pStyle w:val="178"/>
            </w:pPr>
            <w:r>
              <w:t>桩顶</w:t>
            </w:r>
          </w:p>
        </w:tc>
        <w:tc>
          <w:tcPr>
            <w:tcW w:w="912" w:type="pct"/>
            <w:shd w:val="clear" w:color="auto" w:fill="auto"/>
            <w:vAlign w:val="center"/>
          </w:tcPr>
          <w:p>
            <w:pPr>
              <w:pStyle w:val="178"/>
            </w:pPr>
            <w:r>
              <w:t>+100mm，0mm</w:t>
            </w:r>
          </w:p>
        </w:tc>
        <w:tc>
          <w:tcPr>
            <w:tcW w:w="911" w:type="pct"/>
            <w:shd w:val="clear" w:color="auto" w:fill="auto"/>
            <w:vAlign w:val="center"/>
          </w:tcPr>
          <w:p>
            <w:pPr>
              <w:pStyle w:val="178"/>
            </w:pPr>
            <w:r>
              <w:t>每桩</w:t>
            </w:r>
          </w:p>
        </w:tc>
        <w:tc>
          <w:tcPr>
            <w:tcW w:w="1512" w:type="pct"/>
            <w:shd w:val="clear" w:color="auto" w:fill="auto"/>
            <w:vAlign w:val="center"/>
          </w:tcPr>
          <w:p>
            <w:pPr>
              <w:pStyle w:val="178"/>
            </w:pPr>
            <w:r>
              <w:t>测量钻杆长度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3" w:type="pct"/>
            <w:shd w:val="clear" w:color="auto" w:fill="auto"/>
            <w:vAlign w:val="center"/>
          </w:tcPr>
          <w:p>
            <w:pPr>
              <w:pStyle w:val="178"/>
            </w:pPr>
            <w:r>
              <w:t>5</w:t>
            </w:r>
          </w:p>
        </w:tc>
        <w:tc>
          <w:tcPr>
            <w:tcW w:w="918" w:type="pct"/>
            <w:shd w:val="clear" w:color="auto" w:fill="auto"/>
            <w:vAlign w:val="center"/>
          </w:tcPr>
          <w:p>
            <w:pPr>
              <w:pStyle w:val="178"/>
            </w:pPr>
            <w:r>
              <w:rPr>
                <w:rFonts w:hint="eastAsia"/>
              </w:rPr>
              <w:t>成孔</w:t>
            </w:r>
            <w:r>
              <w:t>轴线偏差</w:t>
            </w:r>
          </w:p>
        </w:tc>
        <w:tc>
          <w:tcPr>
            <w:tcW w:w="1416" w:type="pct"/>
            <w:gridSpan w:val="2"/>
            <w:shd w:val="clear" w:color="auto" w:fill="auto"/>
            <w:vAlign w:val="center"/>
          </w:tcPr>
          <w:p>
            <w:pPr>
              <w:pStyle w:val="178"/>
            </w:pPr>
            <w:r>
              <w:rPr>
                <w:rFonts w:hint="eastAsia"/>
              </w:rPr>
              <w:t>设计值</w:t>
            </w:r>
            <w:r>
              <w:t>且不大于</w:t>
            </w:r>
            <w:r>
              <w:rPr>
                <w:rFonts w:hint="eastAsia"/>
              </w:rPr>
              <w:t>1/150</w:t>
            </w:r>
          </w:p>
        </w:tc>
        <w:tc>
          <w:tcPr>
            <w:tcW w:w="911" w:type="pct"/>
            <w:shd w:val="clear" w:color="auto" w:fill="auto"/>
            <w:vAlign w:val="center"/>
          </w:tcPr>
          <w:p>
            <w:pPr>
              <w:pStyle w:val="178"/>
            </w:pPr>
            <w:r>
              <w:t>每桩</w:t>
            </w:r>
          </w:p>
        </w:tc>
        <w:tc>
          <w:tcPr>
            <w:tcW w:w="1512" w:type="pct"/>
            <w:shd w:val="clear" w:color="auto" w:fill="auto"/>
            <w:vAlign w:val="center"/>
          </w:tcPr>
          <w:p>
            <w:pPr>
              <w:pStyle w:val="178"/>
            </w:pPr>
            <w:r>
              <w:t>经纬仪或测斜仪测钻杆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3" w:type="pct"/>
            <w:shd w:val="clear" w:color="auto" w:fill="auto"/>
            <w:vAlign w:val="center"/>
          </w:tcPr>
          <w:p>
            <w:pPr>
              <w:pStyle w:val="178"/>
            </w:pPr>
            <w:r>
              <w:t>6</w:t>
            </w:r>
          </w:p>
        </w:tc>
        <w:tc>
          <w:tcPr>
            <w:tcW w:w="918" w:type="pct"/>
            <w:shd w:val="clear" w:color="auto" w:fill="auto"/>
            <w:vAlign w:val="center"/>
          </w:tcPr>
          <w:p>
            <w:pPr>
              <w:pStyle w:val="178"/>
            </w:pPr>
            <w:r>
              <w:t>喷射流压力</w:t>
            </w:r>
          </w:p>
        </w:tc>
        <w:tc>
          <w:tcPr>
            <w:tcW w:w="1416" w:type="pct"/>
            <w:gridSpan w:val="2"/>
            <w:shd w:val="clear" w:color="auto" w:fill="auto"/>
            <w:vAlign w:val="center"/>
          </w:tcPr>
          <w:p>
            <w:pPr>
              <w:pStyle w:val="178"/>
            </w:pPr>
            <w:r>
              <w:t>按设定参数指标</w:t>
            </w:r>
          </w:p>
        </w:tc>
        <w:tc>
          <w:tcPr>
            <w:tcW w:w="911" w:type="pct"/>
            <w:shd w:val="clear" w:color="auto" w:fill="auto"/>
            <w:vAlign w:val="center"/>
          </w:tcPr>
          <w:p>
            <w:pPr>
              <w:pStyle w:val="178"/>
            </w:pPr>
            <w:r>
              <w:t>每桩</w:t>
            </w:r>
          </w:p>
        </w:tc>
        <w:tc>
          <w:tcPr>
            <w:tcW w:w="1512" w:type="pct"/>
            <w:shd w:val="clear" w:color="auto" w:fill="auto"/>
            <w:vAlign w:val="center"/>
          </w:tcPr>
          <w:p>
            <w:pPr>
              <w:pStyle w:val="178"/>
            </w:pPr>
            <w:r>
              <w:t>查看压力表和自动数据显示记录仪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43" w:type="pct"/>
            <w:shd w:val="clear" w:color="auto" w:fill="auto"/>
            <w:vAlign w:val="center"/>
          </w:tcPr>
          <w:p>
            <w:pPr>
              <w:pStyle w:val="178"/>
            </w:pPr>
            <w:r>
              <w:t>7</w:t>
            </w:r>
          </w:p>
        </w:tc>
        <w:tc>
          <w:tcPr>
            <w:tcW w:w="918" w:type="pct"/>
            <w:shd w:val="clear" w:color="auto" w:fill="auto"/>
            <w:vAlign w:val="center"/>
          </w:tcPr>
          <w:p>
            <w:pPr>
              <w:pStyle w:val="178"/>
            </w:pPr>
            <w:r>
              <w:t>喷射流流量</w:t>
            </w:r>
          </w:p>
        </w:tc>
        <w:tc>
          <w:tcPr>
            <w:tcW w:w="1416" w:type="pct"/>
            <w:gridSpan w:val="2"/>
            <w:shd w:val="clear" w:color="auto" w:fill="auto"/>
            <w:vAlign w:val="center"/>
          </w:tcPr>
          <w:p>
            <w:pPr>
              <w:pStyle w:val="178"/>
            </w:pPr>
            <w:r>
              <w:t>按设定参数指标</w:t>
            </w:r>
          </w:p>
        </w:tc>
        <w:tc>
          <w:tcPr>
            <w:tcW w:w="911" w:type="pct"/>
            <w:shd w:val="clear" w:color="auto" w:fill="auto"/>
            <w:vAlign w:val="center"/>
          </w:tcPr>
          <w:p>
            <w:pPr>
              <w:pStyle w:val="178"/>
            </w:pPr>
            <w:r>
              <w:t>每桩</w:t>
            </w:r>
          </w:p>
        </w:tc>
        <w:tc>
          <w:tcPr>
            <w:tcW w:w="1512" w:type="pct"/>
            <w:shd w:val="clear" w:color="auto" w:fill="auto"/>
            <w:vAlign w:val="center"/>
          </w:tcPr>
          <w:p>
            <w:pPr>
              <w:pStyle w:val="178"/>
            </w:pPr>
            <w:r>
              <w:t>查看流量仪和自动数据显示记录仪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3" w:type="pct"/>
            <w:shd w:val="clear" w:color="auto" w:fill="auto"/>
            <w:vAlign w:val="center"/>
          </w:tcPr>
          <w:p>
            <w:pPr>
              <w:pStyle w:val="178"/>
            </w:pPr>
            <w:r>
              <w:rPr>
                <w:rFonts w:hint="eastAsia"/>
              </w:rPr>
              <w:t>8</w:t>
            </w:r>
          </w:p>
        </w:tc>
        <w:tc>
          <w:tcPr>
            <w:tcW w:w="918" w:type="pct"/>
            <w:shd w:val="clear" w:color="auto" w:fill="auto"/>
            <w:vAlign w:val="center"/>
          </w:tcPr>
          <w:p>
            <w:pPr>
              <w:pStyle w:val="178"/>
            </w:pPr>
            <w:r>
              <w:rPr>
                <w:rFonts w:hint="eastAsia"/>
              </w:rPr>
              <w:t>喷射角度</w:t>
            </w:r>
          </w:p>
        </w:tc>
        <w:tc>
          <w:tcPr>
            <w:tcW w:w="1416" w:type="pct"/>
            <w:gridSpan w:val="2"/>
            <w:shd w:val="clear" w:color="auto" w:fill="auto"/>
            <w:vAlign w:val="center"/>
          </w:tcPr>
          <w:p>
            <w:pPr>
              <w:pStyle w:val="178"/>
            </w:pPr>
            <w:r>
              <w:t>按设定参数指标</w:t>
            </w:r>
          </w:p>
        </w:tc>
        <w:tc>
          <w:tcPr>
            <w:tcW w:w="911" w:type="pct"/>
            <w:shd w:val="clear" w:color="auto" w:fill="auto"/>
            <w:vAlign w:val="center"/>
          </w:tcPr>
          <w:p>
            <w:pPr>
              <w:pStyle w:val="178"/>
            </w:pPr>
            <w:r>
              <w:t>每桩</w:t>
            </w:r>
          </w:p>
        </w:tc>
        <w:tc>
          <w:tcPr>
            <w:tcW w:w="1512" w:type="pct"/>
            <w:shd w:val="clear" w:color="auto" w:fill="auto"/>
            <w:vAlign w:val="center"/>
          </w:tcPr>
          <w:p>
            <w:pPr>
              <w:pStyle w:val="178"/>
            </w:pPr>
            <w:r>
              <w:rPr>
                <w:rFonts w:hint="eastAsia"/>
              </w:rPr>
              <w:t>观察主机面板，检查钻杆喷嘴刻度线位置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3" w:type="pct"/>
            <w:shd w:val="clear" w:color="auto" w:fill="auto"/>
            <w:vAlign w:val="center"/>
          </w:tcPr>
          <w:p>
            <w:pPr>
              <w:pStyle w:val="178"/>
            </w:pPr>
            <w:r>
              <w:rPr>
                <w:rFonts w:hint="eastAsia"/>
              </w:rPr>
              <w:t>9</w:t>
            </w:r>
          </w:p>
        </w:tc>
        <w:tc>
          <w:tcPr>
            <w:tcW w:w="918" w:type="pct"/>
            <w:shd w:val="clear" w:color="auto" w:fill="auto"/>
            <w:vAlign w:val="center"/>
          </w:tcPr>
          <w:p>
            <w:pPr>
              <w:pStyle w:val="178"/>
            </w:pPr>
            <w:r>
              <w:rPr>
                <w:rFonts w:hint="eastAsia"/>
              </w:rPr>
              <w:t>提升速度</w:t>
            </w:r>
          </w:p>
        </w:tc>
        <w:tc>
          <w:tcPr>
            <w:tcW w:w="1416" w:type="pct"/>
            <w:gridSpan w:val="2"/>
            <w:shd w:val="clear" w:color="auto" w:fill="auto"/>
            <w:vAlign w:val="center"/>
          </w:tcPr>
          <w:p>
            <w:pPr>
              <w:pStyle w:val="178"/>
            </w:pPr>
            <w:r>
              <w:t>按设定参数指标</w:t>
            </w:r>
          </w:p>
        </w:tc>
        <w:tc>
          <w:tcPr>
            <w:tcW w:w="911" w:type="pct"/>
            <w:shd w:val="clear" w:color="auto" w:fill="auto"/>
            <w:vAlign w:val="center"/>
          </w:tcPr>
          <w:p>
            <w:pPr>
              <w:pStyle w:val="178"/>
            </w:pPr>
            <w:r>
              <w:t>每桩</w:t>
            </w:r>
          </w:p>
        </w:tc>
        <w:tc>
          <w:tcPr>
            <w:tcW w:w="1512" w:type="pct"/>
            <w:shd w:val="clear" w:color="auto" w:fill="auto"/>
            <w:vAlign w:val="center"/>
          </w:tcPr>
          <w:p>
            <w:pPr>
              <w:pStyle w:val="178"/>
            </w:pPr>
            <w:r>
              <w:rPr>
                <w:rFonts w:hint="eastAsia"/>
              </w:rPr>
              <w:t>观察主机面板，结合秒表和钢尺检查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3" w:type="pct"/>
            <w:shd w:val="clear" w:color="auto" w:fill="auto"/>
            <w:vAlign w:val="center"/>
          </w:tcPr>
          <w:p>
            <w:pPr>
              <w:pStyle w:val="178"/>
            </w:pPr>
            <w:r>
              <w:rPr>
                <w:rFonts w:hint="eastAsia"/>
              </w:rPr>
              <w:t>10</w:t>
            </w:r>
          </w:p>
        </w:tc>
        <w:tc>
          <w:tcPr>
            <w:tcW w:w="918" w:type="pct"/>
            <w:shd w:val="clear" w:color="auto" w:fill="auto"/>
            <w:vAlign w:val="center"/>
          </w:tcPr>
          <w:p>
            <w:pPr>
              <w:pStyle w:val="178"/>
            </w:pPr>
            <w:r>
              <w:rPr>
                <w:rFonts w:hint="eastAsia"/>
              </w:rPr>
              <w:t>旋转速度</w:t>
            </w:r>
          </w:p>
        </w:tc>
        <w:tc>
          <w:tcPr>
            <w:tcW w:w="1416" w:type="pct"/>
            <w:gridSpan w:val="2"/>
            <w:shd w:val="clear" w:color="auto" w:fill="auto"/>
            <w:vAlign w:val="center"/>
          </w:tcPr>
          <w:p>
            <w:pPr>
              <w:pStyle w:val="178"/>
            </w:pPr>
            <w:r>
              <w:t>按设定参数指标</w:t>
            </w:r>
          </w:p>
        </w:tc>
        <w:tc>
          <w:tcPr>
            <w:tcW w:w="911" w:type="pct"/>
            <w:shd w:val="clear" w:color="auto" w:fill="auto"/>
            <w:vAlign w:val="center"/>
          </w:tcPr>
          <w:p>
            <w:pPr>
              <w:pStyle w:val="178"/>
            </w:pPr>
            <w:r>
              <w:t>每桩</w:t>
            </w:r>
          </w:p>
        </w:tc>
        <w:tc>
          <w:tcPr>
            <w:tcW w:w="1512" w:type="pct"/>
            <w:shd w:val="clear" w:color="auto" w:fill="auto"/>
            <w:vAlign w:val="center"/>
          </w:tcPr>
          <w:p>
            <w:pPr>
              <w:pStyle w:val="178"/>
            </w:pPr>
            <w:r>
              <w:rPr>
                <w:rFonts w:hint="eastAsia"/>
              </w:rPr>
              <w:t>观察主机面板角度计，结合秒表和角度计检查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43" w:type="pct"/>
            <w:shd w:val="clear" w:color="auto" w:fill="auto"/>
            <w:vAlign w:val="center"/>
          </w:tcPr>
          <w:p>
            <w:pPr>
              <w:pStyle w:val="178"/>
            </w:pPr>
            <w:r>
              <w:rPr>
                <w:rFonts w:hint="eastAsia"/>
              </w:rPr>
              <w:t>11</w:t>
            </w:r>
          </w:p>
        </w:tc>
        <w:tc>
          <w:tcPr>
            <w:tcW w:w="918" w:type="pct"/>
            <w:shd w:val="clear" w:color="auto" w:fill="auto"/>
            <w:vAlign w:val="center"/>
          </w:tcPr>
          <w:p>
            <w:pPr>
              <w:pStyle w:val="178"/>
            </w:pPr>
            <w:r>
              <w:rPr>
                <w:rFonts w:hint="eastAsia"/>
              </w:rPr>
              <w:t>地内压力</w:t>
            </w:r>
          </w:p>
        </w:tc>
        <w:tc>
          <w:tcPr>
            <w:tcW w:w="1416" w:type="pct"/>
            <w:gridSpan w:val="2"/>
            <w:shd w:val="clear" w:color="auto" w:fill="auto"/>
            <w:vAlign w:val="center"/>
          </w:tcPr>
          <w:p>
            <w:pPr>
              <w:pStyle w:val="178"/>
            </w:pPr>
            <w:r>
              <w:t>按设定参数指标</w:t>
            </w:r>
          </w:p>
        </w:tc>
        <w:tc>
          <w:tcPr>
            <w:tcW w:w="911" w:type="pct"/>
            <w:shd w:val="clear" w:color="auto" w:fill="auto"/>
            <w:vAlign w:val="center"/>
          </w:tcPr>
          <w:p>
            <w:pPr>
              <w:pStyle w:val="178"/>
            </w:pPr>
            <w:r>
              <w:t>每桩</w:t>
            </w:r>
          </w:p>
        </w:tc>
        <w:tc>
          <w:tcPr>
            <w:tcW w:w="1512" w:type="pct"/>
            <w:shd w:val="clear" w:color="auto" w:fill="auto"/>
            <w:vAlign w:val="center"/>
          </w:tcPr>
          <w:p>
            <w:pPr>
              <w:pStyle w:val="178"/>
            </w:pPr>
            <w:r>
              <w:rPr>
                <w:rFonts w:hint="eastAsia"/>
              </w:rPr>
              <w:t>观察地内压力显示屏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3" w:type="pct"/>
            <w:shd w:val="clear" w:color="auto" w:fill="auto"/>
            <w:vAlign w:val="center"/>
          </w:tcPr>
          <w:p>
            <w:pPr>
              <w:pStyle w:val="178"/>
            </w:pPr>
            <w:r>
              <w:rPr>
                <w:rFonts w:hint="eastAsia"/>
              </w:rPr>
              <w:t>12</w:t>
            </w:r>
          </w:p>
        </w:tc>
        <w:tc>
          <w:tcPr>
            <w:tcW w:w="918" w:type="pct"/>
            <w:shd w:val="clear" w:color="auto" w:fill="auto"/>
            <w:vAlign w:val="center"/>
          </w:tcPr>
          <w:p>
            <w:pPr>
              <w:pStyle w:val="178"/>
            </w:pPr>
            <w:r>
              <w:t>同轴高压空气压力</w:t>
            </w:r>
          </w:p>
        </w:tc>
        <w:tc>
          <w:tcPr>
            <w:tcW w:w="1416" w:type="pct"/>
            <w:gridSpan w:val="2"/>
            <w:shd w:val="clear" w:color="auto" w:fill="auto"/>
            <w:vAlign w:val="center"/>
          </w:tcPr>
          <w:p>
            <w:pPr>
              <w:pStyle w:val="178"/>
            </w:pPr>
            <w:r>
              <w:t>按设定参数指标</w:t>
            </w:r>
          </w:p>
        </w:tc>
        <w:tc>
          <w:tcPr>
            <w:tcW w:w="911" w:type="pct"/>
            <w:shd w:val="clear" w:color="auto" w:fill="auto"/>
            <w:vAlign w:val="center"/>
          </w:tcPr>
          <w:p>
            <w:pPr>
              <w:pStyle w:val="178"/>
            </w:pPr>
            <w:r>
              <w:t>每桩</w:t>
            </w:r>
          </w:p>
        </w:tc>
        <w:tc>
          <w:tcPr>
            <w:tcW w:w="1512" w:type="pct"/>
            <w:shd w:val="clear" w:color="auto" w:fill="auto"/>
            <w:vAlign w:val="center"/>
          </w:tcPr>
          <w:p>
            <w:pPr>
              <w:pStyle w:val="178"/>
            </w:pPr>
            <w:r>
              <w:t>查看压力表和自动数据显示记录仪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3" w:type="pct"/>
            <w:tcBorders>
              <w:bottom w:val="single" w:color="auto" w:sz="8" w:space="0"/>
            </w:tcBorders>
            <w:shd w:val="clear" w:color="auto" w:fill="auto"/>
            <w:vAlign w:val="center"/>
          </w:tcPr>
          <w:p>
            <w:pPr>
              <w:pStyle w:val="178"/>
            </w:pPr>
            <w:r>
              <w:rPr>
                <w:rFonts w:hint="eastAsia"/>
              </w:rPr>
              <w:t>13</w:t>
            </w:r>
          </w:p>
        </w:tc>
        <w:tc>
          <w:tcPr>
            <w:tcW w:w="918" w:type="pct"/>
            <w:tcBorders>
              <w:bottom w:val="single" w:color="auto" w:sz="8" w:space="0"/>
            </w:tcBorders>
            <w:shd w:val="clear" w:color="auto" w:fill="auto"/>
            <w:vAlign w:val="center"/>
          </w:tcPr>
          <w:p>
            <w:pPr>
              <w:pStyle w:val="178"/>
            </w:pPr>
            <w:r>
              <w:t>同轴高压空气流量</w:t>
            </w:r>
          </w:p>
        </w:tc>
        <w:tc>
          <w:tcPr>
            <w:tcW w:w="1416" w:type="pct"/>
            <w:gridSpan w:val="2"/>
            <w:tcBorders>
              <w:bottom w:val="single" w:color="auto" w:sz="8" w:space="0"/>
            </w:tcBorders>
            <w:shd w:val="clear" w:color="auto" w:fill="auto"/>
            <w:vAlign w:val="center"/>
          </w:tcPr>
          <w:p>
            <w:pPr>
              <w:pStyle w:val="178"/>
            </w:pPr>
            <w:r>
              <w:t>按设定参数指标</w:t>
            </w:r>
          </w:p>
        </w:tc>
        <w:tc>
          <w:tcPr>
            <w:tcW w:w="911" w:type="pct"/>
            <w:tcBorders>
              <w:bottom w:val="single" w:color="auto" w:sz="8" w:space="0"/>
            </w:tcBorders>
            <w:shd w:val="clear" w:color="auto" w:fill="auto"/>
            <w:vAlign w:val="center"/>
          </w:tcPr>
          <w:p>
            <w:pPr>
              <w:pStyle w:val="178"/>
            </w:pPr>
            <w:r>
              <w:t>每桩</w:t>
            </w:r>
          </w:p>
        </w:tc>
        <w:tc>
          <w:tcPr>
            <w:tcW w:w="1512" w:type="pct"/>
            <w:tcBorders>
              <w:bottom w:val="single" w:color="auto" w:sz="8" w:space="0"/>
            </w:tcBorders>
            <w:shd w:val="clear" w:color="auto" w:fill="auto"/>
            <w:vAlign w:val="center"/>
          </w:tcPr>
          <w:p>
            <w:pPr>
              <w:pStyle w:val="178"/>
            </w:pPr>
            <w:r>
              <w:t>查看流量仪和自动数据显示记录仪</w:t>
            </w:r>
          </w:p>
        </w:tc>
      </w:tr>
    </w:tbl>
    <w:p>
      <w:pPr>
        <w:pStyle w:val="165"/>
      </w:pPr>
      <w:r>
        <w:rPr>
          <w:rFonts w:hint="eastAsia"/>
        </w:rPr>
        <w:t>用作内插型钢支护时，型钢强度、规格、焊缝质量应符合设计要求和现行国家行业标准的相关规定。</w:t>
      </w:r>
    </w:p>
    <w:p>
      <w:pPr>
        <w:pStyle w:val="165"/>
      </w:pPr>
      <w:r>
        <w:rPr>
          <w:rFonts w:hint="eastAsia"/>
        </w:rPr>
        <w:t>钻杆步进提升（回抽）、转动速度必须符合设定参数指标要求，每台班抽检次数不应少于2次。</w:t>
      </w:r>
    </w:p>
    <w:p>
      <w:pPr>
        <w:pStyle w:val="165"/>
      </w:pPr>
      <w:r>
        <w:rPr>
          <w:rFonts w:hint="eastAsia"/>
        </w:rPr>
        <w:t>喷射角度必须符合设计要求，施工过程中随机抽检钻杆喷嘴刻度线位置和喷射角度设定值，测试频率宜每3m进行1次。</w:t>
      </w:r>
    </w:p>
    <w:p>
      <w:pPr>
        <w:pStyle w:val="165"/>
      </w:pPr>
      <w:r>
        <w:rPr>
          <w:rFonts w:hint="eastAsia"/>
        </w:rPr>
        <w:t>地内压力控制值应符合设定参数指标要求，通过现场地内压力监测仪和自动化显示记录仪监控地内压力。</w:t>
      </w:r>
    </w:p>
    <w:p>
      <w:pPr>
        <w:pStyle w:val="165"/>
      </w:pPr>
      <w:r>
        <w:rPr>
          <w:rFonts w:hint="eastAsia"/>
        </w:rPr>
        <w:t>施工期间，施工对周边环境的影响应符合设计要求。</w:t>
      </w:r>
    </w:p>
    <w:p>
      <w:pPr>
        <w:pStyle w:val="105"/>
        <w:spacing w:before="156" w:after="156"/>
      </w:pPr>
      <w:bookmarkStart w:id="199" w:name="_Toc105593187"/>
      <w:bookmarkStart w:id="200" w:name="_Toc105592077"/>
      <w:bookmarkStart w:id="201" w:name="_Toc105592025"/>
      <w:bookmarkStart w:id="202" w:name="_Toc104457103"/>
      <w:bookmarkStart w:id="203" w:name="_Toc105066097"/>
      <w:bookmarkStart w:id="204" w:name="_Toc104318956"/>
      <w:r>
        <w:rPr>
          <w:rFonts w:hint="eastAsia"/>
        </w:rPr>
        <w:t>成桩质量验收</w:t>
      </w:r>
      <w:bookmarkEnd w:id="199"/>
      <w:bookmarkEnd w:id="200"/>
      <w:bookmarkEnd w:id="201"/>
      <w:bookmarkEnd w:id="202"/>
      <w:bookmarkEnd w:id="203"/>
      <w:bookmarkEnd w:id="204"/>
    </w:p>
    <w:p>
      <w:pPr>
        <w:pStyle w:val="65"/>
        <w:numPr>
          <w:ilvl w:val="3"/>
          <w:numId w:val="57"/>
        </w:numPr>
        <w:spacing w:beforeLines="0" w:afterLines="0"/>
        <w:rPr>
          <w:rFonts w:ascii="宋体" w:hAnsi="宋体" w:eastAsia="宋体"/>
        </w:rPr>
      </w:pPr>
      <w:r>
        <w:rPr>
          <w:rFonts w:hint="eastAsia" w:ascii="宋体" w:hAnsi="宋体" w:eastAsia="宋体"/>
        </w:rPr>
        <w:t>全方位高压喷射注浆成桩质量验收应检查桩体的完整性、强度、抗渗（有抗渗要求时）；按复合地基设计时，应进行竖向承载力检验；验收宜按施工段分批进行。</w:t>
      </w:r>
    </w:p>
    <w:p>
      <w:pPr>
        <w:pStyle w:val="165"/>
      </w:pPr>
      <w:r>
        <w:rPr>
          <w:rFonts w:hint="eastAsia"/>
        </w:rPr>
        <w:t>成桩质量验收可采用开挖检查、取芯、载荷试验或现场渗透试验等方法进行检验，质量验收应符合表</w:t>
      </w:r>
      <w:r>
        <w:t>2</w:t>
      </w:r>
      <w:r>
        <w:rPr>
          <w:rFonts w:hint="eastAsia"/>
        </w:rPr>
        <w:t>的规定。</w:t>
      </w:r>
    </w:p>
    <w:p>
      <w:pPr>
        <w:pStyle w:val="112"/>
        <w:spacing w:before="156" w:after="156"/>
      </w:pPr>
      <w:r>
        <w:rPr>
          <w:rFonts w:hint="eastAsia"/>
        </w:rPr>
        <w:t>全方位高压喷射注浆质量验收要求</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99"/>
        <w:gridCol w:w="2268"/>
        <w:gridCol w:w="1701"/>
        <w:gridCol w:w="1559"/>
        <w:gridCol w:w="31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699" w:type="dxa"/>
            <w:tcBorders>
              <w:top w:val="single" w:color="auto" w:sz="8" w:space="0"/>
              <w:bottom w:val="single" w:color="auto" w:sz="8" w:space="0"/>
            </w:tcBorders>
            <w:shd w:val="clear" w:color="auto" w:fill="auto"/>
            <w:vAlign w:val="center"/>
          </w:tcPr>
          <w:p>
            <w:pPr>
              <w:pStyle w:val="178"/>
            </w:pPr>
            <w:r>
              <w:rPr>
                <w:rFonts w:hint="eastAsia"/>
              </w:rPr>
              <w:t>序号</w:t>
            </w:r>
          </w:p>
        </w:tc>
        <w:tc>
          <w:tcPr>
            <w:tcW w:w="2268" w:type="dxa"/>
            <w:tcBorders>
              <w:top w:val="single" w:color="auto" w:sz="8" w:space="0"/>
              <w:bottom w:val="single" w:color="auto" w:sz="8" w:space="0"/>
            </w:tcBorders>
            <w:shd w:val="clear" w:color="auto" w:fill="auto"/>
            <w:vAlign w:val="center"/>
          </w:tcPr>
          <w:p>
            <w:pPr>
              <w:pStyle w:val="178"/>
            </w:pPr>
            <w:r>
              <w:rPr>
                <w:rFonts w:hint="eastAsia"/>
              </w:rPr>
              <w:t>检查项目</w:t>
            </w:r>
          </w:p>
        </w:tc>
        <w:tc>
          <w:tcPr>
            <w:tcW w:w="1701" w:type="dxa"/>
            <w:tcBorders>
              <w:top w:val="single" w:color="auto" w:sz="8" w:space="0"/>
              <w:bottom w:val="single" w:color="auto" w:sz="8" w:space="0"/>
            </w:tcBorders>
            <w:shd w:val="clear" w:color="auto" w:fill="auto"/>
            <w:vAlign w:val="center"/>
          </w:tcPr>
          <w:p>
            <w:pPr>
              <w:pStyle w:val="178"/>
            </w:pPr>
            <w:r>
              <w:rPr>
                <w:rFonts w:hint="eastAsia"/>
              </w:rPr>
              <w:t>允许偏差或允许值</w:t>
            </w:r>
          </w:p>
        </w:tc>
        <w:tc>
          <w:tcPr>
            <w:tcW w:w="1559" w:type="dxa"/>
            <w:tcBorders>
              <w:top w:val="single" w:color="auto" w:sz="8" w:space="0"/>
              <w:bottom w:val="single" w:color="auto" w:sz="8" w:space="0"/>
            </w:tcBorders>
            <w:shd w:val="clear" w:color="auto" w:fill="auto"/>
            <w:vAlign w:val="center"/>
          </w:tcPr>
          <w:p>
            <w:pPr>
              <w:pStyle w:val="178"/>
            </w:pPr>
            <w:r>
              <w:rPr>
                <w:rFonts w:hint="eastAsia"/>
              </w:rPr>
              <w:t>检查数量</w:t>
            </w:r>
          </w:p>
        </w:tc>
        <w:tc>
          <w:tcPr>
            <w:tcW w:w="3107" w:type="dxa"/>
            <w:tcBorders>
              <w:top w:val="single" w:color="auto" w:sz="8" w:space="0"/>
              <w:bottom w:val="single" w:color="auto" w:sz="8" w:space="0"/>
            </w:tcBorders>
            <w:shd w:val="clear" w:color="auto" w:fill="auto"/>
            <w:vAlign w:val="center"/>
          </w:tcPr>
          <w:p>
            <w:pPr>
              <w:pStyle w:val="178"/>
            </w:pPr>
            <w:r>
              <w:rPr>
                <w:rFonts w:hint="eastAsia"/>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tcBorders>
              <w:top w:val="single" w:color="auto" w:sz="8" w:space="0"/>
            </w:tcBorders>
            <w:shd w:val="clear" w:color="auto" w:fill="auto"/>
            <w:vAlign w:val="center"/>
          </w:tcPr>
          <w:p>
            <w:pPr>
              <w:pStyle w:val="178"/>
            </w:pPr>
            <w:r>
              <w:rPr>
                <w:rFonts w:hint="eastAsia"/>
              </w:rPr>
              <w:t>1</w:t>
            </w:r>
          </w:p>
        </w:tc>
        <w:tc>
          <w:tcPr>
            <w:tcW w:w="2268" w:type="dxa"/>
            <w:tcBorders>
              <w:top w:val="single" w:color="auto" w:sz="8" w:space="0"/>
            </w:tcBorders>
            <w:shd w:val="clear" w:color="auto" w:fill="auto"/>
            <w:vAlign w:val="center"/>
          </w:tcPr>
          <w:p>
            <w:pPr>
              <w:pStyle w:val="178"/>
            </w:pPr>
            <w:r>
              <w:rPr>
                <w:rFonts w:hint="eastAsia"/>
              </w:rPr>
              <w:t>桩体强度</w:t>
            </w:r>
          </w:p>
        </w:tc>
        <w:tc>
          <w:tcPr>
            <w:tcW w:w="1701" w:type="dxa"/>
            <w:tcBorders>
              <w:top w:val="single" w:color="auto" w:sz="8" w:space="0"/>
            </w:tcBorders>
            <w:shd w:val="clear" w:color="auto" w:fill="auto"/>
            <w:vAlign w:val="center"/>
          </w:tcPr>
          <w:p>
            <w:pPr>
              <w:pStyle w:val="178"/>
            </w:pPr>
            <w:r>
              <w:rPr>
                <w:rFonts w:hint="eastAsia"/>
              </w:rPr>
              <w:t>设计值</w:t>
            </w:r>
          </w:p>
        </w:tc>
        <w:tc>
          <w:tcPr>
            <w:tcW w:w="1559" w:type="dxa"/>
            <w:tcBorders>
              <w:top w:val="single" w:color="auto" w:sz="8" w:space="0"/>
            </w:tcBorders>
            <w:shd w:val="clear" w:color="auto" w:fill="auto"/>
            <w:vAlign w:val="center"/>
          </w:tcPr>
          <w:p>
            <w:pPr>
              <w:pStyle w:val="178"/>
            </w:pPr>
            <w:r>
              <w:rPr>
                <w:rFonts w:hint="eastAsia"/>
              </w:rPr>
              <w:t>1%且不少于3根</w:t>
            </w:r>
          </w:p>
        </w:tc>
        <w:tc>
          <w:tcPr>
            <w:tcW w:w="3107" w:type="dxa"/>
            <w:tcBorders>
              <w:top w:val="single" w:color="auto" w:sz="8" w:space="0"/>
            </w:tcBorders>
            <w:shd w:val="clear" w:color="auto" w:fill="auto"/>
            <w:vAlign w:val="center"/>
          </w:tcPr>
          <w:p>
            <w:pPr>
              <w:pStyle w:val="178"/>
            </w:pPr>
            <w:r>
              <w:rPr>
                <w:rFonts w:hint="eastAsia"/>
              </w:rPr>
              <w:t>取芯试验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pStyle w:val="178"/>
            </w:pPr>
            <w:r>
              <w:rPr>
                <w:rFonts w:hint="eastAsia"/>
              </w:rPr>
              <w:t>2</w:t>
            </w:r>
          </w:p>
        </w:tc>
        <w:tc>
          <w:tcPr>
            <w:tcW w:w="2268" w:type="dxa"/>
            <w:shd w:val="clear" w:color="auto" w:fill="auto"/>
            <w:vAlign w:val="center"/>
          </w:tcPr>
          <w:p>
            <w:pPr>
              <w:pStyle w:val="178"/>
            </w:pPr>
            <w:r>
              <w:rPr>
                <w:rFonts w:hint="eastAsia"/>
              </w:rPr>
              <w:t>桩体完整性</w:t>
            </w:r>
          </w:p>
        </w:tc>
        <w:tc>
          <w:tcPr>
            <w:tcW w:w="1701" w:type="dxa"/>
            <w:shd w:val="clear" w:color="auto" w:fill="auto"/>
            <w:vAlign w:val="center"/>
          </w:tcPr>
          <w:p>
            <w:pPr>
              <w:pStyle w:val="178"/>
            </w:pPr>
            <w:r>
              <w:rPr>
                <w:rFonts w:hint="eastAsia"/>
              </w:rPr>
              <w:t>设计值</w:t>
            </w:r>
          </w:p>
        </w:tc>
        <w:tc>
          <w:tcPr>
            <w:tcW w:w="1559" w:type="dxa"/>
            <w:shd w:val="clear" w:color="auto" w:fill="auto"/>
            <w:vAlign w:val="center"/>
          </w:tcPr>
          <w:p>
            <w:pPr>
              <w:pStyle w:val="178"/>
            </w:pPr>
            <w:r>
              <w:rPr>
                <w:rFonts w:hint="eastAsia"/>
              </w:rPr>
              <w:t>1%且不少于3根</w:t>
            </w:r>
          </w:p>
        </w:tc>
        <w:tc>
          <w:tcPr>
            <w:tcW w:w="3107" w:type="dxa"/>
            <w:shd w:val="clear" w:color="auto" w:fill="auto"/>
            <w:vAlign w:val="center"/>
          </w:tcPr>
          <w:p>
            <w:pPr>
              <w:pStyle w:val="178"/>
            </w:pPr>
            <w:r>
              <w:rPr>
                <w:rFonts w:hint="eastAsia"/>
              </w:rPr>
              <w:t>取芯判断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pStyle w:val="178"/>
            </w:pPr>
            <w:r>
              <w:rPr>
                <w:rFonts w:hint="eastAsia"/>
              </w:rPr>
              <w:t>3</w:t>
            </w:r>
          </w:p>
        </w:tc>
        <w:tc>
          <w:tcPr>
            <w:tcW w:w="2268" w:type="dxa"/>
            <w:shd w:val="clear" w:color="auto" w:fill="auto"/>
            <w:vAlign w:val="center"/>
          </w:tcPr>
          <w:p>
            <w:pPr>
              <w:pStyle w:val="178"/>
            </w:pPr>
            <w:r>
              <w:rPr>
                <w:rFonts w:hint="eastAsia"/>
              </w:rPr>
              <w:t>抗渗性（隔水帷幕）</w:t>
            </w:r>
          </w:p>
        </w:tc>
        <w:tc>
          <w:tcPr>
            <w:tcW w:w="1701" w:type="dxa"/>
            <w:shd w:val="clear" w:color="auto" w:fill="auto"/>
            <w:vAlign w:val="center"/>
          </w:tcPr>
          <w:p>
            <w:pPr>
              <w:pStyle w:val="178"/>
            </w:pPr>
            <w:r>
              <w:rPr>
                <w:rFonts w:hint="eastAsia"/>
              </w:rPr>
              <w:t>设计值</w:t>
            </w:r>
          </w:p>
        </w:tc>
        <w:tc>
          <w:tcPr>
            <w:tcW w:w="1559" w:type="dxa"/>
            <w:shd w:val="clear" w:color="auto" w:fill="auto"/>
            <w:vAlign w:val="center"/>
          </w:tcPr>
          <w:p>
            <w:pPr>
              <w:pStyle w:val="178"/>
            </w:pPr>
            <w:r>
              <w:rPr>
                <w:rFonts w:hint="eastAsia"/>
              </w:rPr>
              <w:t>1%且不少于3根</w:t>
            </w:r>
          </w:p>
        </w:tc>
        <w:tc>
          <w:tcPr>
            <w:tcW w:w="3107" w:type="dxa"/>
            <w:shd w:val="clear" w:color="auto" w:fill="auto"/>
            <w:vAlign w:val="center"/>
          </w:tcPr>
          <w:p>
            <w:pPr>
              <w:pStyle w:val="178"/>
            </w:pPr>
            <w:r>
              <w:rPr>
                <w:rFonts w:hint="eastAsia"/>
              </w:rPr>
              <w:t>取芯试验或渗透试验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pStyle w:val="178"/>
            </w:pPr>
            <w:r>
              <w:rPr>
                <w:rFonts w:hint="eastAsia"/>
              </w:rPr>
              <w:t>4</w:t>
            </w:r>
          </w:p>
        </w:tc>
        <w:tc>
          <w:tcPr>
            <w:tcW w:w="2268" w:type="dxa"/>
            <w:shd w:val="clear" w:color="auto" w:fill="auto"/>
            <w:vAlign w:val="center"/>
          </w:tcPr>
          <w:p>
            <w:pPr>
              <w:pStyle w:val="178"/>
            </w:pPr>
            <w:r>
              <w:rPr>
                <w:rFonts w:hint="eastAsia"/>
              </w:rPr>
              <w:t>地基承载力（复合地基）</w:t>
            </w:r>
          </w:p>
        </w:tc>
        <w:tc>
          <w:tcPr>
            <w:tcW w:w="1701" w:type="dxa"/>
            <w:shd w:val="clear" w:color="auto" w:fill="auto"/>
            <w:vAlign w:val="center"/>
          </w:tcPr>
          <w:p>
            <w:pPr>
              <w:pStyle w:val="178"/>
            </w:pPr>
            <w:r>
              <w:rPr>
                <w:rFonts w:hint="eastAsia"/>
              </w:rPr>
              <w:t>设计值</w:t>
            </w:r>
          </w:p>
        </w:tc>
        <w:tc>
          <w:tcPr>
            <w:tcW w:w="1559" w:type="dxa"/>
            <w:shd w:val="clear" w:color="auto" w:fill="auto"/>
            <w:vAlign w:val="center"/>
          </w:tcPr>
          <w:p>
            <w:pPr>
              <w:pStyle w:val="178"/>
            </w:pPr>
            <w:r>
              <w:rPr>
                <w:rFonts w:hint="eastAsia"/>
              </w:rPr>
              <w:t>1%且不少于3根</w:t>
            </w:r>
          </w:p>
        </w:tc>
        <w:tc>
          <w:tcPr>
            <w:tcW w:w="3107" w:type="dxa"/>
            <w:shd w:val="clear" w:color="auto" w:fill="auto"/>
            <w:vAlign w:val="center"/>
          </w:tcPr>
          <w:p>
            <w:pPr>
              <w:pStyle w:val="178"/>
            </w:pPr>
            <w:r>
              <w:rPr>
                <w:rFonts w:hint="eastAsia"/>
              </w:rPr>
              <w:t>荷载试验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shd w:val="clear" w:color="auto" w:fill="auto"/>
            <w:vAlign w:val="center"/>
          </w:tcPr>
          <w:p>
            <w:pPr>
              <w:pStyle w:val="178"/>
            </w:pPr>
            <w:r>
              <w:rPr>
                <w:rFonts w:hint="eastAsia"/>
              </w:rPr>
              <w:t>5</w:t>
            </w:r>
          </w:p>
        </w:tc>
        <w:tc>
          <w:tcPr>
            <w:tcW w:w="2268" w:type="dxa"/>
            <w:shd w:val="clear" w:color="auto" w:fill="auto"/>
            <w:vAlign w:val="center"/>
          </w:tcPr>
          <w:p>
            <w:pPr>
              <w:pStyle w:val="178"/>
            </w:pPr>
            <w:r>
              <w:rPr>
                <w:rFonts w:hint="eastAsia"/>
              </w:rPr>
              <w:t>搭接（隔水帷幕）（mm）</w:t>
            </w:r>
          </w:p>
        </w:tc>
        <w:tc>
          <w:tcPr>
            <w:tcW w:w="1701" w:type="dxa"/>
            <w:shd w:val="clear" w:color="auto" w:fill="auto"/>
            <w:vAlign w:val="center"/>
          </w:tcPr>
          <w:p>
            <w:pPr>
              <w:pStyle w:val="178"/>
            </w:pPr>
            <w:r>
              <w:rPr>
                <w:rFonts w:hint="eastAsia"/>
              </w:rPr>
              <w:t>设计值</w:t>
            </w:r>
          </w:p>
        </w:tc>
        <w:tc>
          <w:tcPr>
            <w:tcW w:w="1559" w:type="dxa"/>
            <w:shd w:val="clear" w:color="auto" w:fill="auto"/>
            <w:vAlign w:val="center"/>
          </w:tcPr>
          <w:p>
            <w:pPr>
              <w:pStyle w:val="178"/>
            </w:pPr>
            <w:r>
              <w:rPr>
                <w:rFonts w:hint="eastAsia"/>
              </w:rPr>
              <w:t>1%且不少于3根</w:t>
            </w:r>
          </w:p>
        </w:tc>
        <w:tc>
          <w:tcPr>
            <w:tcW w:w="3107" w:type="dxa"/>
            <w:shd w:val="clear" w:color="auto" w:fill="auto"/>
            <w:vAlign w:val="center"/>
          </w:tcPr>
          <w:p>
            <w:pPr>
              <w:pStyle w:val="178"/>
            </w:pPr>
            <w:r>
              <w:rPr>
                <w:rFonts w:hint="eastAsia"/>
              </w:rPr>
              <w:t>开挖暴露钢尺量测或取芯判断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699" w:type="dxa"/>
            <w:tcBorders>
              <w:bottom w:val="single" w:color="auto" w:sz="8" w:space="0"/>
            </w:tcBorders>
            <w:shd w:val="clear" w:color="auto" w:fill="auto"/>
            <w:vAlign w:val="center"/>
          </w:tcPr>
          <w:p>
            <w:pPr>
              <w:pStyle w:val="178"/>
            </w:pPr>
            <w:r>
              <w:rPr>
                <w:rFonts w:hint="eastAsia"/>
              </w:rPr>
              <w:t>6</w:t>
            </w:r>
          </w:p>
        </w:tc>
        <w:tc>
          <w:tcPr>
            <w:tcW w:w="2268" w:type="dxa"/>
            <w:tcBorders>
              <w:bottom w:val="single" w:color="auto" w:sz="8" w:space="0"/>
            </w:tcBorders>
            <w:shd w:val="clear" w:color="auto" w:fill="auto"/>
            <w:vAlign w:val="center"/>
          </w:tcPr>
          <w:p>
            <w:pPr>
              <w:pStyle w:val="178"/>
            </w:pPr>
            <w:r>
              <w:rPr>
                <w:rFonts w:hint="eastAsia"/>
              </w:rPr>
              <w:t>成桩直径（mm）</w:t>
            </w:r>
          </w:p>
        </w:tc>
        <w:tc>
          <w:tcPr>
            <w:tcW w:w="1701" w:type="dxa"/>
            <w:tcBorders>
              <w:bottom w:val="single" w:color="auto" w:sz="8" w:space="0"/>
            </w:tcBorders>
            <w:shd w:val="clear" w:color="auto" w:fill="auto"/>
            <w:vAlign w:val="center"/>
          </w:tcPr>
          <w:p>
            <w:pPr>
              <w:pStyle w:val="178"/>
            </w:pPr>
            <w:r>
              <w:rPr>
                <w:rFonts w:hint="eastAsia" w:hAnsi="宋体"/>
              </w:rPr>
              <w:t>±</w:t>
            </w:r>
            <w:r>
              <w:rPr>
                <w:rFonts w:hint="eastAsia"/>
              </w:rPr>
              <w:t>50,0</w:t>
            </w:r>
          </w:p>
        </w:tc>
        <w:tc>
          <w:tcPr>
            <w:tcW w:w="1559" w:type="dxa"/>
            <w:tcBorders>
              <w:bottom w:val="single" w:color="auto" w:sz="8" w:space="0"/>
            </w:tcBorders>
            <w:shd w:val="clear" w:color="auto" w:fill="auto"/>
            <w:vAlign w:val="center"/>
          </w:tcPr>
          <w:p>
            <w:pPr>
              <w:pStyle w:val="178"/>
            </w:pPr>
            <w:r>
              <w:rPr>
                <w:rFonts w:hint="eastAsia"/>
              </w:rPr>
              <w:t>抽查</w:t>
            </w:r>
          </w:p>
        </w:tc>
        <w:tc>
          <w:tcPr>
            <w:tcW w:w="3107" w:type="dxa"/>
            <w:tcBorders>
              <w:bottom w:val="single" w:color="auto" w:sz="8" w:space="0"/>
            </w:tcBorders>
            <w:shd w:val="clear" w:color="auto" w:fill="auto"/>
            <w:vAlign w:val="center"/>
          </w:tcPr>
          <w:p>
            <w:pPr>
              <w:pStyle w:val="178"/>
            </w:pPr>
            <w:r>
              <w:rPr>
                <w:rFonts w:hint="eastAsia"/>
              </w:rPr>
              <w:t>开挖暴露钢尺量测或取芯判断</w:t>
            </w:r>
          </w:p>
        </w:tc>
      </w:tr>
    </w:tbl>
    <w:p>
      <w:pPr>
        <w:pStyle w:val="165"/>
      </w:pPr>
      <w:r>
        <w:rPr>
          <w:rFonts w:hint="eastAsia"/>
        </w:rPr>
        <w:t>成桩质量验收检验点应布置在下列部位：</w:t>
      </w:r>
    </w:p>
    <w:p>
      <w:pPr>
        <w:pStyle w:val="174"/>
        <w:numPr>
          <w:ilvl w:val="0"/>
          <w:numId w:val="58"/>
        </w:numPr>
      </w:pPr>
      <w:r>
        <w:rPr>
          <w:rFonts w:hint="eastAsia"/>
        </w:rPr>
        <w:t>建（构）筑物荷载大或有代表性的部位；</w:t>
      </w:r>
    </w:p>
    <w:p>
      <w:pPr>
        <w:pStyle w:val="174"/>
      </w:pPr>
      <w:r>
        <w:rPr>
          <w:rFonts w:hint="eastAsia"/>
        </w:rPr>
        <w:t>相邻桩搭接部位；</w:t>
      </w:r>
    </w:p>
    <w:p>
      <w:pPr>
        <w:pStyle w:val="174"/>
      </w:pPr>
      <w:r>
        <w:rPr>
          <w:rFonts w:hint="eastAsia"/>
        </w:rPr>
        <w:t>施工中出现异常情况的部位；</w:t>
      </w:r>
    </w:p>
    <w:p>
      <w:pPr>
        <w:pStyle w:val="174"/>
      </w:pPr>
      <w:r>
        <w:rPr>
          <w:rFonts w:hint="eastAsia"/>
        </w:rPr>
        <w:t>地质情况复杂，可能影响质量的部位。</w:t>
      </w:r>
    </w:p>
    <w:p>
      <w:pPr>
        <w:pStyle w:val="165"/>
      </w:pPr>
      <w:r>
        <w:rPr>
          <w:rFonts w:hint="eastAsia"/>
        </w:rPr>
        <w:t>桩身完整性及强度检验应采用现场钻取芯样的方法确定，且应符合下列规定：</w:t>
      </w:r>
    </w:p>
    <w:p>
      <w:pPr>
        <w:pStyle w:val="174"/>
        <w:numPr>
          <w:ilvl w:val="0"/>
          <w:numId w:val="59"/>
        </w:numPr>
      </w:pPr>
      <w:r>
        <w:rPr>
          <w:rFonts w:hint="eastAsia"/>
        </w:rPr>
        <w:t>桩长小于10m时，每孔应截取2组芯样；桩长10m～30m，每孔应截取3组芯样；桩长大于30m，每孔应截取4组芯样；</w:t>
      </w:r>
    </w:p>
    <w:p>
      <w:pPr>
        <w:pStyle w:val="174"/>
      </w:pPr>
      <w:r>
        <w:rPr>
          <w:rFonts w:hint="eastAsia"/>
        </w:rPr>
        <w:t>上部芯样位置距桩顶设计标高不宜大于1倍桩径或超过2m，下部芯样位置柱底不宜大于1倍桩径或超过2m，中间芯样宜等间距截取；</w:t>
      </w:r>
    </w:p>
    <w:p>
      <w:pPr>
        <w:pStyle w:val="174"/>
      </w:pPr>
      <w:r>
        <w:rPr>
          <w:rFonts w:hint="eastAsia"/>
        </w:rPr>
        <w:t>钻芯孔的位置宜距离桩中心0.8D；</w:t>
      </w:r>
    </w:p>
    <w:p>
      <w:pPr>
        <w:pStyle w:val="174"/>
      </w:pPr>
      <w:r>
        <w:rPr>
          <w:rFonts w:hint="eastAsia"/>
        </w:rPr>
        <w:t>钻取芯样宜采用地质钻机和可靠的取芯钻具，钻头外径不宜小于100mm；用于抗压强度检测的水泥土桩龄期不宜少于28d。</w:t>
      </w:r>
    </w:p>
    <w:p>
      <w:pPr>
        <w:pStyle w:val="165"/>
      </w:pPr>
      <w:r>
        <w:rPr>
          <w:rFonts w:hint="eastAsia"/>
        </w:rPr>
        <w:t>用作隔水帷幕的防渗工程，可采用钻取芯样渗透试验或桩身注水试验确定抗渗性能。钻孔技术要求及钻孔数量应按本文件第</w:t>
      </w:r>
      <w:r>
        <w:t>8</w:t>
      </w:r>
      <w:r>
        <w:rPr>
          <w:rFonts w:hint="eastAsia"/>
        </w:rPr>
        <w:t>.4.4条执行，抗渗芯样组数及位置选取应结合加固土层特性确定，每组应取6个芯样试件。注水试验可利用满足垂直度要求的取芯钻孔进行，数量不宜少于2个。</w:t>
      </w:r>
    </w:p>
    <w:p>
      <w:pPr>
        <w:pStyle w:val="165"/>
      </w:pPr>
      <w:r>
        <w:rPr>
          <w:rFonts w:hint="eastAsia"/>
        </w:rPr>
        <w:t>竖向承载复合地基竣工验收时，承载力检验应采用复合地基载荷试验和单桩载荷试验。</w:t>
      </w:r>
    </w:p>
    <w:p>
      <w:pPr>
        <w:pStyle w:val="165"/>
      </w:pPr>
      <w:r>
        <w:rPr>
          <w:rFonts w:hint="eastAsia"/>
        </w:rPr>
        <w:t>钻孔取芯后，钻芯孔应采用注浆填充。</w:t>
      </w:r>
      <w:r>
        <w:t> </w:t>
      </w:r>
    </w:p>
    <w:p>
      <w:pPr>
        <w:pStyle w:val="56"/>
        <w:ind w:firstLine="420"/>
      </w:pPr>
    </w:p>
    <w:p>
      <w:pPr>
        <w:pStyle w:val="56"/>
        <w:ind w:firstLine="420"/>
        <w:sectPr>
          <w:headerReference r:id="rId18" w:type="default"/>
          <w:footerReference r:id="rId20" w:type="default"/>
          <w:headerReference r:id="rId19" w:type="even"/>
          <w:footerReference r:id="rId21" w:type="even"/>
          <w:pgSz w:w="11906" w:h="16838"/>
          <w:pgMar w:top="1928" w:right="1134" w:bottom="1134" w:left="1134" w:header="1418" w:footer="1134" w:gutter="284"/>
          <w:pgNumType w:start="1"/>
          <w:cols w:space="425" w:num="1"/>
          <w:formProt w:val="0"/>
          <w:docGrid w:type="lines" w:linePitch="312" w:charSpace="0"/>
        </w:sectPr>
      </w:pPr>
    </w:p>
    <w:bookmarkEnd w:id="35"/>
    <w:p>
      <w:pPr>
        <w:pStyle w:val="198"/>
        <w:rPr>
          <w:vanish w:val="0"/>
        </w:rPr>
      </w:pPr>
      <w:bookmarkStart w:id="205" w:name="BookMark5"/>
    </w:p>
    <w:p>
      <w:pPr>
        <w:pStyle w:val="199"/>
        <w:rPr>
          <w:vanish w:val="0"/>
        </w:rPr>
      </w:pPr>
    </w:p>
    <w:p>
      <w:pPr>
        <w:pStyle w:val="76"/>
        <w:spacing w:after="156"/>
      </w:pPr>
      <w:r>
        <w:br w:type="textWrapping"/>
      </w:r>
      <w:bookmarkStart w:id="206" w:name="_Toc104457104"/>
      <w:bookmarkStart w:id="207" w:name="_Toc105066098"/>
      <w:bookmarkStart w:id="208" w:name="_Toc105592078"/>
      <w:bookmarkStart w:id="209" w:name="_Toc105593188"/>
      <w:bookmarkStart w:id="210" w:name="_Toc105592026"/>
      <w:r>
        <w:rPr>
          <w:rFonts w:hint="eastAsia"/>
        </w:rPr>
        <w:t>（资料性）</w:t>
      </w:r>
      <w:r>
        <w:br w:type="textWrapping"/>
      </w:r>
      <w:r>
        <w:rPr>
          <w:rFonts w:hint="eastAsia"/>
        </w:rPr>
        <w:t>全方位高压喷射注浆设备选型参照表</w:t>
      </w:r>
      <w:bookmarkEnd w:id="206"/>
      <w:bookmarkEnd w:id="207"/>
      <w:bookmarkEnd w:id="208"/>
      <w:bookmarkEnd w:id="209"/>
      <w:bookmarkEnd w:id="210"/>
    </w:p>
    <w:p>
      <w:pPr>
        <w:pStyle w:val="211"/>
      </w:pPr>
      <w:r>
        <w:rPr>
          <w:rFonts w:hint="eastAsia"/>
        </w:rPr>
        <w:t>全方位高压喷射注浆钻机应根据成桩方向、深度、施工条件等进行选型，可参考表A.1。</w:t>
      </w:r>
    </w:p>
    <w:p>
      <w:pPr>
        <w:pStyle w:val="77"/>
        <w:spacing w:before="156" w:after="156"/>
      </w:pPr>
      <w:r>
        <w:rPr>
          <w:rFonts w:hint="eastAsia"/>
        </w:rPr>
        <w:t>全方位高压喷射注浆钻机常用设备及参数表</w:t>
      </w:r>
    </w:p>
    <w:p>
      <w:pPr>
        <w:pStyle w:val="56"/>
        <w:ind w:firstLine="360"/>
        <w:jc w:val="right"/>
        <w:rPr>
          <w:sz w:val="18"/>
          <w:szCs w:val="16"/>
        </w:rPr>
      </w:pPr>
      <w:r>
        <w:rPr>
          <w:rFonts w:hint="eastAsia"/>
          <w:sz w:val="18"/>
          <w:szCs w:val="16"/>
        </w:rPr>
        <w:t>单位为米</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90"/>
        <w:gridCol w:w="1209"/>
        <w:gridCol w:w="2201"/>
        <w:gridCol w:w="1468"/>
        <w:gridCol w:w="1844"/>
        <w:gridCol w:w="192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blHeader/>
          <w:jc w:val="center"/>
        </w:trPr>
        <w:tc>
          <w:tcPr>
            <w:tcW w:w="690" w:type="dxa"/>
            <w:tcBorders>
              <w:top w:val="single" w:color="auto" w:sz="8" w:space="0"/>
              <w:bottom w:val="single" w:color="auto" w:sz="8" w:space="0"/>
            </w:tcBorders>
            <w:shd w:val="clear" w:color="auto" w:fill="auto"/>
            <w:vAlign w:val="center"/>
          </w:tcPr>
          <w:p>
            <w:pPr>
              <w:pStyle w:val="178"/>
            </w:pPr>
            <w:r>
              <w:rPr>
                <w:rFonts w:hint="eastAsia"/>
              </w:rPr>
              <w:t>序号</w:t>
            </w:r>
          </w:p>
        </w:tc>
        <w:tc>
          <w:tcPr>
            <w:tcW w:w="1209" w:type="dxa"/>
            <w:tcBorders>
              <w:top w:val="single" w:color="auto" w:sz="8" w:space="0"/>
              <w:bottom w:val="single" w:color="auto" w:sz="8" w:space="0"/>
            </w:tcBorders>
            <w:shd w:val="clear" w:color="auto" w:fill="auto"/>
            <w:vAlign w:val="center"/>
          </w:tcPr>
          <w:p>
            <w:pPr>
              <w:pStyle w:val="178"/>
            </w:pPr>
            <w:r>
              <w:t>适应方向</w:t>
            </w:r>
          </w:p>
        </w:tc>
        <w:tc>
          <w:tcPr>
            <w:tcW w:w="2200" w:type="dxa"/>
            <w:tcBorders>
              <w:top w:val="single" w:color="auto" w:sz="8" w:space="0"/>
              <w:bottom w:val="single" w:color="auto" w:sz="8" w:space="0"/>
            </w:tcBorders>
            <w:shd w:val="clear" w:color="auto" w:fill="auto"/>
            <w:vAlign w:val="center"/>
          </w:tcPr>
          <w:p>
            <w:pPr>
              <w:pStyle w:val="231"/>
              <w:rPr>
                <w:sz w:val="18"/>
              </w:rPr>
            </w:pPr>
            <w:r>
              <w:rPr>
                <w:rFonts w:hint="eastAsia"/>
                <w:sz w:val="18"/>
              </w:rPr>
              <w:t>设备照片</w:t>
            </w:r>
          </w:p>
        </w:tc>
        <w:tc>
          <w:tcPr>
            <w:tcW w:w="1468" w:type="dxa"/>
            <w:tcBorders>
              <w:top w:val="single" w:color="auto" w:sz="8" w:space="0"/>
              <w:bottom w:val="single" w:color="auto" w:sz="8" w:space="0"/>
            </w:tcBorders>
            <w:shd w:val="clear" w:color="auto" w:fill="auto"/>
            <w:vAlign w:val="center"/>
          </w:tcPr>
          <w:p>
            <w:pPr>
              <w:pStyle w:val="178"/>
            </w:pPr>
            <w:r>
              <w:rPr>
                <w:rFonts w:hint="eastAsia"/>
              </w:rPr>
              <w:t>设备</w:t>
            </w:r>
            <w:r>
              <w:t>尺寸</w:t>
            </w:r>
          </w:p>
        </w:tc>
        <w:tc>
          <w:tcPr>
            <w:tcW w:w="1844" w:type="dxa"/>
            <w:tcBorders>
              <w:top w:val="single" w:color="auto" w:sz="8" w:space="0"/>
              <w:bottom w:val="single" w:color="auto" w:sz="8" w:space="0"/>
            </w:tcBorders>
            <w:shd w:val="clear" w:color="auto" w:fill="auto"/>
            <w:vAlign w:val="center"/>
          </w:tcPr>
          <w:p>
            <w:pPr>
              <w:spacing w:line="240" w:lineRule="auto"/>
              <w:jc w:val="center"/>
              <w:rPr>
                <w:sz w:val="18"/>
              </w:rPr>
            </w:pPr>
            <w:r>
              <w:rPr>
                <w:rFonts w:hint="eastAsia"/>
                <w:sz w:val="18"/>
              </w:rPr>
              <w:t>适应深度</w:t>
            </w:r>
          </w:p>
          <w:p>
            <w:pPr>
              <w:pStyle w:val="231"/>
              <w:rPr>
                <w:sz w:val="18"/>
              </w:rPr>
            </w:pPr>
            <w:r>
              <w:rPr>
                <w:rFonts w:hint="eastAsia"/>
                <w:sz w:val="18"/>
                <w:szCs w:val="21"/>
              </w:rPr>
              <w:t>（m）</w:t>
            </w:r>
          </w:p>
        </w:tc>
        <w:tc>
          <w:tcPr>
            <w:tcW w:w="1923" w:type="dxa"/>
            <w:tcBorders>
              <w:top w:val="single" w:color="auto" w:sz="8" w:space="0"/>
              <w:bottom w:val="single" w:color="auto" w:sz="8" w:space="0"/>
            </w:tcBorders>
            <w:shd w:val="clear" w:color="auto" w:fill="auto"/>
            <w:vAlign w:val="center"/>
          </w:tcPr>
          <w:p>
            <w:pPr>
              <w:pStyle w:val="231"/>
              <w:rPr>
                <w:sz w:val="18"/>
              </w:rPr>
            </w:pPr>
            <w:r>
              <w:rPr>
                <w:rFonts w:hint="eastAsia"/>
                <w:sz w:val="18"/>
                <w:szCs w:val="21"/>
              </w:rPr>
              <w:t>额定功率（kW）</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690" w:type="dxa"/>
            <w:tcBorders>
              <w:top w:val="single" w:color="auto" w:sz="8" w:space="0"/>
            </w:tcBorders>
            <w:shd w:val="clear" w:color="auto" w:fill="auto"/>
            <w:vAlign w:val="center"/>
          </w:tcPr>
          <w:p>
            <w:pPr>
              <w:pStyle w:val="178"/>
            </w:pPr>
            <w:r>
              <w:t>1</w:t>
            </w:r>
          </w:p>
        </w:tc>
        <w:tc>
          <w:tcPr>
            <w:tcW w:w="1209" w:type="dxa"/>
            <w:tcBorders>
              <w:top w:val="single" w:color="auto" w:sz="8" w:space="0"/>
            </w:tcBorders>
            <w:shd w:val="clear" w:color="auto" w:fill="auto"/>
            <w:vAlign w:val="center"/>
          </w:tcPr>
          <w:p>
            <w:pPr>
              <w:pStyle w:val="178"/>
            </w:pPr>
            <w:r>
              <w:t>水平、垂直</w:t>
            </w:r>
          </w:p>
        </w:tc>
        <w:tc>
          <w:tcPr>
            <w:tcW w:w="2200" w:type="dxa"/>
            <w:tcBorders>
              <w:top w:val="single" w:color="auto" w:sz="8" w:space="0"/>
            </w:tcBorders>
            <w:shd w:val="clear" w:color="auto" w:fill="auto"/>
            <w:vAlign w:val="center"/>
          </w:tcPr>
          <w:p>
            <w:pPr>
              <w:pStyle w:val="178"/>
            </w:pPr>
            <w:r>
              <w:rPr>
                <w:color w:val="000000"/>
                <w:szCs w:val="21"/>
              </w:rPr>
              <w:drawing>
                <wp:inline distT="0" distB="0" distL="0" distR="0">
                  <wp:extent cx="1348105" cy="1043940"/>
                  <wp:effectExtent l="0" t="0" r="4445" b="3810"/>
                  <wp:docPr id="4" name="图片 6" descr="冰箱上贴着许多海报&#10;&#10;中度可信度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6" descr="冰箱上贴着许多海报&#10;&#10;中度可信度描述已自动生成"/>
                          <pic:cNvPicPr>
                            <a:picLocks noChangeAspect="true"/>
                          </pic:cNvPicPr>
                        </pic:nvPicPr>
                        <pic:blipFill>
                          <a:blip r:embed="rId56" cstate="print">
                            <a:extLst>
                              <a:ext uri="{28A0092B-C50C-407E-A947-70E740481C1C}">
                                <a14:useLocalDpi xmlns:a14="http://schemas.microsoft.com/office/drawing/2010/main" val="false"/>
                              </a:ext>
                            </a:extLst>
                          </a:blip>
                          <a:srcRect l="9929" t="1054" r="14588" b="5404"/>
                          <a:stretch>
                            <a:fillRect/>
                          </a:stretch>
                        </pic:blipFill>
                        <pic:spPr>
                          <a:xfrm>
                            <a:off x="0" y="0"/>
                            <a:ext cx="1348500" cy="1044000"/>
                          </a:xfrm>
                          <a:prstGeom prst="rect">
                            <a:avLst/>
                          </a:prstGeom>
                          <a:ln>
                            <a:noFill/>
                          </a:ln>
                        </pic:spPr>
                      </pic:pic>
                    </a:graphicData>
                  </a:graphic>
                </wp:inline>
              </w:drawing>
            </w:r>
          </w:p>
        </w:tc>
        <w:tc>
          <w:tcPr>
            <w:tcW w:w="1468" w:type="dxa"/>
            <w:tcBorders>
              <w:top w:val="single" w:color="auto" w:sz="8" w:space="0"/>
            </w:tcBorders>
            <w:shd w:val="clear" w:color="auto" w:fill="auto"/>
            <w:vAlign w:val="center"/>
          </w:tcPr>
          <w:p>
            <w:pPr>
              <w:pStyle w:val="178"/>
            </w:pPr>
            <w:r>
              <w:t>2.55×1.85×2.47</w:t>
            </w:r>
          </w:p>
        </w:tc>
        <w:tc>
          <w:tcPr>
            <w:tcW w:w="1844" w:type="dxa"/>
            <w:tcBorders>
              <w:top w:val="single" w:color="auto" w:sz="8" w:space="0"/>
            </w:tcBorders>
            <w:shd w:val="clear" w:color="auto" w:fill="auto"/>
            <w:vAlign w:val="center"/>
          </w:tcPr>
          <w:p>
            <w:pPr>
              <w:pStyle w:val="178"/>
              <w:rPr>
                <w:szCs w:val="21"/>
              </w:rPr>
            </w:pPr>
            <w:r>
              <w:rPr>
                <w:rFonts w:hint="eastAsia"/>
                <w:szCs w:val="21"/>
              </w:rPr>
              <w:t>1、垂直，深度≤40m；</w:t>
            </w:r>
          </w:p>
          <w:p>
            <w:pPr>
              <w:pStyle w:val="178"/>
            </w:pPr>
            <w:r>
              <w:rPr>
                <w:rFonts w:hint="eastAsia"/>
                <w:szCs w:val="21"/>
              </w:rPr>
              <w:t>2、水平，长度≤40m。</w:t>
            </w:r>
          </w:p>
        </w:tc>
        <w:tc>
          <w:tcPr>
            <w:tcW w:w="1923" w:type="dxa"/>
            <w:tcBorders>
              <w:top w:val="single" w:color="auto" w:sz="8" w:space="0"/>
            </w:tcBorders>
            <w:shd w:val="clear" w:color="auto" w:fill="auto"/>
            <w:vAlign w:val="center"/>
          </w:tcPr>
          <w:p>
            <w:pPr>
              <w:pStyle w:val="178"/>
            </w:pPr>
            <w:r>
              <w:rPr>
                <w:rFonts w:hint="eastAsia"/>
                <w:szCs w:val="21"/>
              </w:rPr>
              <w:t>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690" w:type="dxa"/>
            <w:shd w:val="clear" w:color="auto" w:fill="auto"/>
            <w:vAlign w:val="center"/>
          </w:tcPr>
          <w:p>
            <w:pPr>
              <w:pStyle w:val="178"/>
            </w:pPr>
            <w:r>
              <w:t>2</w:t>
            </w:r>
          </w:p>
        </w:tc>
        <w:tc>
          <w:tcPr>
            <w:tcW w:w="1209" w:type="dxa"/>
            <w:shd w:val="clear" w:color="auto" w:fill="auto"/>
            <w:vAlign w:val="center"/>
          </w:tcPr>
          <w:p>
            <w:pPr>
              <w:pStyle w:val="178"/>
            </w:pPr>
            <w:r>
              <w:t>水平、垂直、倾斜</w:t>
            </w:r>
          </w:p>
        </w:tc>
        <w:tc>
          <w:tcPr>
            <w:tcW w:w="2200" w:type="dxa"/>
            <w:shd w:val="clear" w:color="auto" w:fill="auto"/>
            <w:vAlign w:val="center"/>
          </w:tcPr>
          <w:p>
            <w:pPr>
              <w:pStyle w:val="178"/>
            </w:pPr>
            <w:r>
              <w:rPr>
                <w:color w:val="000000"/>
                <w:szCs w:val="21"/>
              </w:rPr>
              <w:drawing>
                <wp:inline distT="0" distB="0" distL="0" distR="0">
                  <wp:extent cx="1323975" cy="1043940"/>
                  <wp:effectExtent l="0" t="0" r="9525" b="3810"/>
                  <wp:docPr id="9" name="图片 9" descr="cd14a3cc9fa7600fdfb73c5cc5b45ba"/>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cd14a3cc9fa7600fdfb73c5cc5b45ba"/>
                          <pic:cNvPicPr>
                            <a:picLocks noChangeAspect="true"/>
                          </pic:cNvPicPr>
                        </pic:nvPicPr>
                        <pic:blipFill>
                          <a:blip r:embed="rId57" cstate="print">
                            <a:extLst>
                              <a:ext uri="{28A0092B-C50C-407E-A947-70E740481C1C}">
                                <a14:useLocalDpi xmlns:a14="http://schemas.microsoft.com/office/drawing/2010/main" val="false"/>
                              </a:ext>
                            </a:extLst>
                          </a:blip>
                          <a:stretch>
                            <a:fillRect/>
                          </a:stretch>
                        </pic:blipFill>
                        <pic:spPr>
                          <a:xfrm>
                            <a:off x="0" y="0"/>
                            <a:ext cx="1324476" cy="1044000"/>
                          </a:xfrm>
                          <a:prstGeom prst="rect">
                            <a:avLst/>
                          </a:prstGeom>
                        </pic:spPr>
                      </pic:pic>
                    </a:graphicData>
                  </a:graphic>
                </wp:inline>
              </w:drawing>
            </w:r>
          </w:p>
        </w:tc>
        <w:tc>
          <w:tcPr>
            <w:tcW w:w="1468" w:type="dxa"/>
            <w:shd w:val="clear" w:color="auto" w:fill="auto"/>
            <w:vAlign w:val="center"/>
          </w:tcPr>
          <w:p>
            <w:pPr>
              <w:pStyle w:val="178"/>
            </w:pPr>
            <w:r>
              <w:t>2.73×1.69×1.69</w:t>
            </w:r>
          </w:p>
        </w:tc>
        <w:tc>
          <w:tcPr>
            <w:tcW w:w="1844" w:type="dxa"/>
            <w:shd w:val="clear" w:color="auto" w:fill="auto"/>
            <w:vAlign w:val="center"/>
          </w:tcPr>
          <w:p>
            <w:pPr>
              <w:pStyle w:val="178"/>
              <w:rPr>
                <w:szCs w:val="21"/>
              </w:rPr>
            </w:pPr>
            <w:r>
              <w:rPr>
                <w:rFonts w:hint="eastAsia"/>
                <w:szCs w:val="21"/>
              </w:rPr>
              <w:t>1、垂直，深度≤40m；</w:t>
            </w:r>
          </w:p>
          <w:p>
            <w:pPr>
              <w:pStyle w:val="178"/>
            </w:pPr>
            <w:r>
              <w:rPr>
                <w:rFonts w:hint="eastAsia"/>
                <w:szCs w:val="21"/>
              </w:rPr>
              <w:t>2、水平，长度≤40m。</w:t>
            </w:r>
          </w:p>
        </w:tc>
        <w:tc>
          <w:tcPr>
            <w:tcW w:w="1923" w:type="dxa"/>
            <w:shd w:val="clear" w:color="auto" w:fill="auto"/>
            <w:vAlign w:val="center"/>
          </w:tcPr>
          <w:p>
            <w:pPr>
              <w:pStyle w:val="178"/>
            </w:pPr>
            <w:r>
              <w:rPr>
                <w:rFonts w:hint="eastAsia"/>
                <w:szCs w:val="21"/>
              </w:rPr>
              <w:t>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690" w:type="dxa"/>
            <w:shd w:val="clear" w:color="auto" w:fill="auto"/>
            <w:vAlign w:val="center"/>
          </w:tcPr>
          <w:p>
            <w:pPr>
              <w:pStyle w:val="178"/>
            </w:pPr>
            <w:r>
              <w:t>3</w:t>
            </w:r>
          </w:p>
        </w:tc>
        <w:tc>
          <w:tcPr>
            <w:tcW w:w="1209" w:type="dxa"/>
            <w:shd w:val="clear" w:color="auto" w:fill="auto"/>
            <w:vAlign w:val="center"/>
          </w:tcPr>
          <w:p>
            <w:pPr>
              <w:pStyle w:val="178"/>
            </w:pPr>
            <w:r>
              <w:t>水平、垂直、倾斜</w:t>
            </w:r>
          </w:p>
        </w:tc>
        <w:tc>
          <w:tcPr>
            <w:tcW w:w="2200" w:type="dxa"/>
            <w:shd w:val="clear" w:color="auto" w:fill="auto"/>
            <w:vAlign w:val="center"/>
          </w:tcPr>
          <w:p>
            <w:pPr>
              <w:pStyle w:val="178"/>
            </w:pPr>
            <w:r>
              <w:rPr>
                <w:color w:val="000000"/>
                <w:szCs w:val="21"/>
              </w:rPr>
              <w:drawing>
                <wp:inline distT="0" distB="0" distL="0" distR="0">
                  <wp:extent cx="1349375" cy="1043940"/>
                  <wp:effectExtent l="0" t="0" r="3175" b="3810"/>
                  <wp:docPr id="7" name="图片 3" descr="图片包含 桌子, 卡车, 充满, 覆盖&#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3" descr="图片包含 桌子, 卡车, 充满, 覆盖&#10;&#10;描述已自动生成"/>
                          <pic:cNvPicPr>
                            <a:picLocks noChangeAspect="true"/>
                          </pic:cNvPicPr>
                        </pic:nvPicPr>
                        <pic:blipFill>
                          <a:blip r:embed="rId58" cstate="print">
                            <a:extLst>
                              <a:ext uri="{28A0092B-C50C-407E-A947-70E740481C1C}">
                                <a14:useLocalDpi xmlns:a14="http://schemas.microsoft.com/office/drawing/2010/main" val="false"/>
                              </a:ext>
                            </a:extLst>
                          </a:blip>
                          <a:srcRect l="1670" t="2961" r="1838" b="2591"/>
                          <a:stretch>
                            <a:fillRect/>
                          </a:stretch>
                        </pic:blipFill>
                        <pic:spPr>
                          <a:xfrm>
                            <a:off x="0" y="0"/>
                            <a:ext cx="1349410" cy="1044000"/>
                          </a:xfrm>
                          <a:prstGeom prst="rect">
                            <a:avLst/>
                          </a:prstGeom>
                        </pic:spPr>
                      </pic:pic>
                    </a:graphicData>
                  </a:graphic>
                </wp:inline>
              </w:drawing>
            </w:r>
          </w:p>
        </w:tc>
        <w:tc>
          <w:tcPr>
            <w:tcW w:w="1468" w:type="dxa"/>
            <w:shd w:val="clear" w:color="auto" w:fill="auto"/>
            <w:vAlign w:val="center"/>
          </w:tcPr>
          <w:p>
            <w:pPr>
              <w:pStyle w:val="178"/>
            </w:pPr>
            <w:r>
              <w:t>3.5×2.02×3.8</w:t>
            </w:r>
          </w:p>
        </w:tc>
        <w:tc>
          <w:tcPr>
            <w:tcW w:w="1844" w:type="dxa"/>
            <w:shd w:val="clear" w:color="auto" w:fill="auto"/>
            <w:vAlign w:val="center"/>
          </w:tcPr>
          <w:p>
            <w:pPr>
              <w:pStyle w:val="178"/>
              <w:rPr>
                <w:szCs w:val="21"/>
              </w:rPr>
            </w:pPr>
            <w:r>
              <w:rPr>
                <w:rFonts w:hint="eastAsia"/>
                <w:szCs w:val="21"/>
              </w:rPr>
              <w:t>1、垂直，深度≤25m；</w:t>
            </w:r>
          </w:p>
          <w:p>
            <w:pPr>
              <w:pStyle w:val="178"/>
            </w:pPr>
            <w:r>
              <w:rPr>
                <w:rFonts w:hint="eastAsia"/>
                <w:szCs w:val="21"/>
              </w:rPr>
              <w:t>2、水平，长度≤30m。</w:t>
            </w:r>
          </w:p>
        </w:tc>
        <w:tc>
          <w:tcPr>
            <w:tcW w:w="1923" w:type="dxa"/>
            <w:shd w:val="clear" w:color="auto" w:fill="auto"/>
            <w:vAlign w:val="center"/>
          </w:tcPr>
          <w:p>
            <w:pPr>
              <w:pStyle w:val="178"/>
            </w:pPr>
            <w:r>
              <w:rPr>
                <w:rFonts w:hint="eastAsia"/>
                <w:szCs w:val="21"/>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690" w:type="dxa"/>
            <w:shd w:val="clear" w:color="auto" w:fill="auto"/>
            <w:vAlign w:val="center"/>
          </w:tcPr>
          <w:p>
            <w:pPr>
              <w:pStyle w:val="178"/>
            </w:pPr>
            <w:r>
              <w:t>4</w:t>
            </w:r>
          </w:p>
        </w:tc>
        <w:tc>
          <w:tcPr>
            <w:tcW w:w="1209" w:type="dxa"/>
            <w:shd w:val="clear" w:color="auto" w:fill="auto"/>
            <w:vAlign w:val="center"/>
          </w:tcPr>
          <w:p>
            <w:pPr>
              <w:pStyle w:val="178"/>
            </w:pPr>
            <w:r>
              <w:t>水平、垂直</w:t>
            </w:r>
          </w:p>
        </w:tc>
        <w:tc>
          <w:tcPr>
            <w:tcW w:w="2200" w:type="dxa"/>
            <w:shd w:val="clear" w:color="auto" w:fill="auto"/>
            <w:vAlign w:val="center"/>
          </w:tcPr>
          <w:p>
            <w:pPr>
              <w:pStyle w:val="178"/>
            </w:pPr>
            <w:r>
              <w:rPr>
                <w:color w:val="000000"/>
                <w:szCs w:val="21"/>
              </w:rPr>
              <w:drawing>
                <wp:inline distT="0" distB="0" distL="0" distR="0">
                  <wp:extent cx="1384935" cy="1043940"/>
                  <wp:effectExtent l="0" t="0" r="5715" b="3810"/>
                  <wp:docPr id="6" name="图片 4" descr="图片包含 建筑, 卡车, 桌子, 大&#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4" descr="图片包含 建筑, 卡车, 桌子, 大&#10;&#10;描述已自动生成"/>
                          <pic:cNvPicPr>
                            <a:picLocks noChangeAspect="true"/>
                          </pic:cNvPicPr>
                        </pic:nvPicPr>
                        <pic:blipFill>
                          <a:blip r:embed="rId59" cstate="print">
                            <a:extLst>
                              <a:ext uri="{28A0092B-C50C-407E-A947-70E740481C1C}">
                                <a14:useLocalDpi xmlns:a14="http://schemas.microsoft.com/office/drawing/2010/main" val="false"/>
                              </a:ext>
                            </a:extLst>
                          </a:blip>
                          <a:stretch>
                            <a:fillRect/>
                          </a:stretch>
                        </pic:blipFill>
                        <pic:spPr>
                          <a:xfrm>
                            <a:off x="0" y="0"/>
                            <a:ext cx="1385555" cy="1044000"/>
                          </a:xfrm>
                          <a:prstGeom prst="rect">
                            <a:avLst/>
                          </a:prstGeom>
                        </pic:spPr>
                      </pic:pic>
                    </a:graphicData>
                  </a:graphic>
                </wp:inline>
              </w:drawing>
            </w:r>
          </w:p>
        </w:tc>
        <w:tc>
          <w:tcPr>
            <w:tcW w:w="1468" w:type="dxa"/>
            <w:shd w:val="clear" w:color="auto" w:fill="auto"/>
            <w:vAlign w:val="center"/>
          </w:tcPr>
          <w:p>
            <w:pPr>
              <w:pStyle w:val="178"/>
            </w:pPr>
            <w:r>
              <w:t>2.8×2.0×2.85</w:t>
            </w:r>
          </w:p>
        </w:tc>
        <w:tc>
          <w:tcPr>
            <w:tcW w:w="1844" w:type="dxa"/>
            <w:shd w:val="clear" w:color="auto" w:fill="auto"/>
            <w:vAlign w:val="center"/>
          </w:tcPr>
          <w:p>
            <w:pPr>
              <w:pStyle w:val="178"/>
              <w:rPr>
                <w:szCs w:val="21"/>
              </w:rPr>
            </w:pPr>
            <w:r>
              <w:rPr>
                <w:rFonts w:hint="eastAsia"/>
                <w:szCs w:val="21"/>
              </w:rPr>
              <w:t>1、垂直，深度≤</w:t>
            </w:r>
            <w:r>
              <w:rPr>
                <w:szCs w:val="21"/>
              </w:rPr>
              <w:t>65</w:t>
            </w:r>
            <w:r>
              <w:rPr>
                <w:rFonts w:hint="eastAsia"/>
                <w:szCs w:val="21"/>
              </w:rPr>
              <w:t>m；</w:t>
            </w:r>
          </w:p>
          <w:p>
            <w:pPr>
              <w:pStyle w:val="178"/>
            </w:pPr>
            <w:r>
              <w:rPr>
                <w:rFonts w:hint="eastAsia"/>
                <w:szCs w:val="21"/>
              </w:rPr>
              <w:t>2、水平，长度≤</w:t>
            </w:r>
            <w:r>
              <w:rPr>
                <w:szCs w:val="21"/>
              </w:rPr>
              <w:t>65</w:t>
            </w:r>
            <w:r>
              <w:rPr>
                <w:rFonts w:hint="eastAsia"/>
                <w:szCs w:val="21"/>
              </w:rPr>
              <w:t>m。</w:t>
            </w:r>
          </w:p>
        </w:tc>
        <w:tc>
          <w:tcPr>
            <w:tcW w:w="1923" w:type="dxa"/>
            <w:shd w:val="clear" w:color="auto" w:fill="auto"/>
            <w:vAlign w:val="center"/>
          </w:tcPr>
          <w:p>
            <w:pPr>
              <w:pStyle w:val="178"/>
            </w:pPr>
            <w:r>
              <w:rPr>
                <w:rFonts w:hint="eastAsia"/>
                <w:szCs w:val="21"/>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690" w:type="dxa"/>
            <w:tcBorders>
              <w:bottom w:val="single" w:color="auto" w:sz="8" w:space="0"/>
            </w:tcBorders>
            <w:shd w:val="clear" w:color="auto" w:fill="auto"/>
            <w:vAlign w:val="center"/>
          </w:tcPr>
          <w:p>
            <w:pPr>
              <w:pStyle w:val="178"/>
            </w:pPr>
            <w:r>
              <w:t>5</w:t>
            </w:r>
          </w:p>
        </w:tc>
        <w:tc>
          <w:tcPr>
            <w:tcW w:w="1209" w:type="dxa"/>
            <w:tcBorders>
              <w:bottom w:val="single" w:color="auto" w:sz="8" w:space="0"/>
            </w:tcBorders>
            <w:shd w:val="clear" w:color="auto" w:fill="auto"/>
            <w:vAlign w:val="center"/>
          </w:tcPr>
          <w:p>
            <w:pPr>
              <w:pStyle w:val="178"/>
            </w:pPr>
            <w:r>
              <w:t>水平、垂直</w:t>
            </w:r>
          </w:p>
        </w:tc>
        <w:tc>
          <w:tcPr>
            <w:tcW w:w="2200" w:type="dxa"/>
            <w:tcBorders>
              <w:bottom w:val="single" w:color="auto" w:sz="8" w:space="0"/>
            </w:tcBorders>
            <w:shd w:val="clear" w:color="auto" w:fill="auto"/>
            <w:vAlign w:val="center"/>
          </w:tcPr>
          <w:p>
            <w:pPr>
              <w:pStyle w:val="178"/>
            </w:pPr>
            <w:r>
              <w:rPr>
                <w:color w:val="000000"/>
                <w:szCs w:val="21"/>
              </w:rPr>
              <w:drawing>
                <wp:inline distT="0" distB="0" distL="0" distR="0">
                  <wp:extent cx="1272540" cy="1043940"/>
                  <wp:effectExtent l="0" t="0" r="3810" b="3810"/>
                  <wp:docPr id="8" name="图片 2" descr="7a4507214162adabdb09bcd5f4ed85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2" descr="7a4507214162adabdb09bcd5f4ed854"/>
                          <pic:cNvPicPr>
                            <a:picLocks noChangeAspect="true"/>
                          </pic:cNvPicPr>
                        </pic:nvPicPr>
                        <pic:blipFill>
                          <a:blip r:embed="rId60" cstate="print">
                            <a:extLst>
                              <a:ext uri="{28A0092B-C50C-407E-A947-70E740481C1C}">
                                <a14:useLocalDpi xmlns:a14="http://schemas.microsoft.com/office/drawing/2010/main" val="false"/>
                              </a:ext>
                            </a:extLst>
                          </a:blip>
                          <a:stretch>
                            <a:fillRect/>
                          </a:stretch>
                        </pic:blipFill>
                        <pic:spPr>
                          <a:xfrm>
                            <a:off x="0" y="0"/>
                            <a:ext cx="1272825" cy="1044000"/>
                          </a:xfrm>
                          <a:prstGeom prst="rect">
                            <a:avLst/>
                          </a:prstGeom>
                        </pic:spPr>
                      </pic:pic>
                    </a:graphicData>
                  </a:graphic>
                </wp:inline>
              </w:drawing>
            </w:r>
          </w:p>
        </w:tc>
        <w:tc>
          <w:tcPr>
            <w:tcW w:w="1468" w:type="dxa"/>
            <w:tcBorders>
              <w:bottom w:val="single" w:color="auto" w:sz="8" w:space="0"/>
            </w:tcBorders>
            <w:shd w:val="clear" w:color="auto" w:fill="auto"/>
            <w:vAlign w:val="center"/>
          </w:tcPr>
          <w:p>
            <w:pPr>
              <w:pStyle w:val="178"/>
            </w:pPr>
            <w:r>
              <w:rPr>
                <w:rFonts w:hint="eastAsia"/>
              </w:rPr>
              <w:t>3.7</w:t>
            </w:r>
            <w:r>
              <w:t>×2.</w:t>
            </w:r>
            <w:r>
              <w:rPr>
                <w:rFonts w:hint="eastAsia"/>
              </w:rPr>
              <w:t>29</w:t>
            </w:r>
            <w:r>
              <w:t>×</w:t>
            </w:r>
            <w:r>
              <w:rPr>
                <w:rFonts w:hint="eastAsia"/>
              </w:rPr>
              <w:t>3.1</w:t>
            </w:r>
          </w:p>
        </w:tc>
        <w:tc>
          <w:tcPr>
            <w:tcW w:w="1844" w:type="dxa"/>
            <w:tcBorders>
              <w:bottom w:val="single" w:color="auto" w:sz="8" w:space="0"/>
            </w:tcBorders>
            <w:shd w:val="clear" w:color="auto" w:fill="auto"/>
            <w:vAlign w:val="center"/>
          </w:tcPr>
          <w:p>
            <w:pPr>
              <w:pStyle w:val="178"/>
              <w:rPr>
                <w:szCs w:val="21"/>
              </w:rPr>
            </w:pPr>
            <w:r>
              <w:rPr>
                <w:rFonts w:hint="eastAsia"/>
                <w:szCs w:val="21"/>
              </w:rPr>
              <w:t>1、垂直，深度≤110m；</w:t>
            </w:r>
          </w:p>
          <w:p>
            <w:pPr>
              <w:pStyle w:val="178"/>
            </w:pPr>
            <w:r>
              <w:rPr>
                <w:rFonts w:hint="eastAsia"/>
                <w:szCs w:val="21"/>
              </w:rPr>
              <w:t>2、水平，长度≤60m。</w:t>
            </w:r>
          </w:p>
        </w:tc>
        <w:tc>
          <w:tcPr>
            <w:tcW w:w="1923" w:type="dxa"/>
            <w:tcBorders>
              <w:bottom w:val="single" w:color="auto" w:sz="8" w:space="0"/>
            </w:tcBorders>
            <w:shd w:val="clear" w:color="auto" w:fill="auto"/>
            <w:vAlign w:val="center"/>
          </w:tcPr>
          <w:p>
            <w:pPr>
              <w:pStyle w:val="178"/>
            </w:pPr>
            <w:r>
              <w:rPr>
                <w:rFonts w:hint="eastAsia"/>
                <w:szCs w:val="21"/>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9334" w:type="dxa"/>
            <w:gridSpan w:val="6"/>
            <w:tcBorders>
              <w:top w:val="single" w:color="auto" w:sz="8" w:space="0"/>
              <w:bottom w:val="single" w:color="auto" w:sz="8" w:space="0"/>
            </w:tcBorders>
            <w:shd w:val="clear" w:color="auto" w:fill="auto"/>
            <w:vAlign w:val="center"/>
          </w:tcPr>
          <w:p>
            <w:pPr>
              <w:pStyle w:val="179"/>
            </w:pPr>
            <w:r>
              <w:rPr>
                <w:rFonts w:hint="eastAsia"/>
              </w:rPr>
              <w:t>垂直施工最小净空要求4.1m及2</w:t>
            </w:r>
            <w:r>
              <w:t xml:space="preserve">.5 </w:t>
            </w:r>
            <w:r>
              <w:rPr>
                <w:rFonts w:hint="eastAsia"/>
              </w:rPr>
              <w:t>m的设备，其配置的多孔管单节长度分别为1500mm及250mm。</w:t>
            </w:r>
          </w:p>
        </w:tc>
      </w:tr>
    </w:tbl>
    <w:p>
      <w:pPr>
        <w:pStyle w:val="56"/>
        <w:ind w:firstLine="420"/>
      </w:pPr>
    </w:p>
    <w:p>
      <w:pPr>
        <w:pStyle w:val="211"/>
      </w:pPr>
      <w:r>
        <w:rPr>
          <w:rFonts w:hint="eastAsia"/>
        </w:rPr>
        <w:t>高压泥浆泵应根据技术参数、施工条件等进行选型，宜参考表A.2。</w:t>
      </w:r>
    </w:p>
    <w:p>
      <w:pPr>
        <w:pStyle w:val="77"/>
        <w:spacing w:before="156" w:after="156"/>
      </w:pPr>
      <w:r>
        <w:rPr>
          <w:rFonts w:hint="eastAsia"/>
        </w:rPr>
        <w:t>高压泥浆泵选型表</w:t>
      </w: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37"/>
        <w:gridCol w:w="2629"/>
        <w:gridCol w:w="1506"/>
        <w:gridCol w:w="1358"/>
        <w:gridCol w:w="1414"/>
        <w:gridCol w:w="13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tblHeader/>
          <w:jc w:val="center"/>
        </w:trPr>
        <w:tc>
          <w:tcPr>
            <w:tcW w:w="707" w:type="pct"/>
            <w:tcBorders>
              <w:top w:val="single" w:color="auto" w:sz="8" w:space="0"/>
              <w:bottom w:val="single" w:color="auto" w:sz="8" w:space="0"/>
            </w:tcBorders>
            <w:shd w:val="clear" w:color="auto" w:fill="auto"/>
            <w:vAlign w:val="center"/>
          </w:tcPr>
          <w:p>
            <w:pPr>
              <w:pStyle w:val="178"/>
            </w:pPr>
            <w:r>
              <w:rPr>
                <w:rFonts w:hint="eastAsia"/>
              </w:rPr>
              <w:t>设备用途</w:t>
            </w:r>
          </w:p>
        </w:tc>
        <w:tc>
          <w:tcPr>
            <w:tcW w:w="903" w:type="pct"/>
            <w:tcBorders>
              <w:top w:val="single" w:color="auto" w:sz="8" w:space="0"/>
              <w:bottom w:val="single" w:color="auto" w:sz="8" w:space="0"/>
            </w:tcBorders>
            <w:shd w:val="clear" w:color="auto" w:fill="auto"/>
            <w:vAlign w:val="center"/>
          </w:tcPr>
          <w:p>
            <w:pPr>
              <w:pStyle w:val="231"/>
              <w:rPr>
                <w:sz w:val="18"/>
              </w:rPr>
            </w:pPr>
            <w:r>
              <w:rPr>
                <w:rFonts w:hint="eastAsia"/>
                <w:sz w:val="18"/>
              </w:rPr>
              <w:t>设备照片</w:t>
            </w:r>
          </w:p>
        </w:tc>
        <w:tc>
          <w:tcPr>
            <w:tcW w:w="903" w:type="pct"/>
            <w:tcBorders>
              <w:top w:val="single" w:color="auto" w:sz="8" w:space="0"/>
              <w:bottom w:val="single" w:color="auto" w:sz="8" w:space="0"/>
            </w:tcBorders>
            <w:shd w:val="clear" w:color="auto" w:fill="auto"/>
            <w:vAlign w:val="center"/>
          </w:tcPr>
          <w:p>
            <w:pPr>
              <w:pStyle w:val="231"/>
              <w:rPr>
                <w:sz w:val="18"/>
              </w:rPr>
            </w:pPr>
            <w:r>
              <w:rPr>
                <w:sz w:val="18"/>
              </w:rPr>
              <w:t>平面尺寸</w:t>
            </w:r>
          </w:p>
          <w:p>
            <w:pPr>
              <w:pStyle w:val="178"/>
            </w:pPr>
            <w:r>
              <w:t>（m）</w:t>
            </w:r>
          </w:p>
        </w:tc>
        <w:tc>
          <w:tcPr>
            <w:tcW w:w="824" w:type="pct"/>
            <w:tcBorders>
              <w:top w:val="single" w:color="auto" w:sz="8" w:space="0"/>
              <w:bottom w:val="single" w:color="auto" w:sz="8" w:space="0"/>
            </w:tcBorders>
            <w:shd w:val="clear" w:color="auto" w:fill="auto"/>
            <w:vAlign w:val="center"/>
          </w:tcPr>
          <w:p>
            <w:pPr>
              <w:pStyle w:val="231"/>
              <w:rPr>
                <w:sz w:val="18"/>
              </w:rPr>
            </w:pPr>
            <w:r>
              <w:rPr>
                <w:rFonts w:hint="eastAsia"/>
                <w:sz w:val="18"/>
              </w:rPr>
              <w:t>额定压力</w:t>
            </w:r>
          </w:p>
          <w:p>
            <w:pPr>
              <w:pStyle w:val="178"/>
            </w:pPr>
            <w:r>
              <w:t>（</w:t>
            </w:r>
            <w:r>
              <w:rPr>
                <w:rFonts w:hint="eastAsia"/>
              </w:rPr>
              <w:t>MPa</w:t>
            </w:r>
            <w:r>
              <w:t>）</w:t>
            </w:r>
          </w:p>
        </w:tc>
        <w:tc>
          <w:tcPr>
            <w:tcW w:w="854" w:type="pct"/>
            <w:tcBorders>
              <w:top w:val="single" w:color="auto" w:sz="8" w:space="0"/>
              <w:bottom w:val="single" w:color="auto" w:sz="8" w:space="0"/>
            </w:tcBorders>
            <w:shd w:val="clear" w:color="auto" w:fill="auto"/>
            <w:vAlign w:val="center"/>
          </w:tcPr>
          <w:p>
            <w:pPr>
              <w:pStyle w:val="231"/>
              <w:rPr>
                <w:sz w:val="18"/>
              </w:rPr>
            </w:pPr>
            <w:r>
              <w:rPr>
                <w:rFonts w:hint="eastAsia"/>
                <w:sz w:val="18"/>
              </w:rPr>
              <w:t>额定流量</w:t>
            </w:r>
          </w:p>
          <w:p>
            <w:pPr>
              <w:pStyle w:val="178"/>
            </w:pPr>
            <w:r>
              <w:t>（</w:t>
            </w:r>
            <w:r>
              <w:rPr>
                <w:rFonts w:hint="eastAsia"/>
              </w:rPr>
              <w:t>L/min</w:t>
            </w:r>
            <w:r>
              <w:t>）</w:t>
            </w:r>
          </w:p>
        </w:tc>
        <w:tc>
          <w:tcPr>
            <w:tcW w:w="809" w:type="pct"/>
            <w:tcBorders>
              <w:top w:val="single" w:color="auto" w:sz="8" w:space="0"/>
              <w:bottom w:val="single" w:color="auto" w:sz="8" w:space="0"/>
            </w:tcBorders>
            <w:shd w:val="clear" w:color="auto" w:fill="auto"/>
            <w:vAlign w:val="center"/>
          </w:tcPr>
          <w:p>
            <w:pPr>
              <w:pStyle w:val="231"/>
              <w:rPr>
                <w:sz w:val="18"/>
              </w:rPr>
            </w:pPr>
            <w:r>
              <w:rPr>
                <w:rFonts w:hint="eastAsia"/>
                <w:sz w:val="18"/>
              </w:rPr>
              <w:t>额定功率</w:t>
            </w:r>
          </w:p>
          <w:p>
            <w:pPr>
              <w:pStyle w:val="178"/>
            </w:pPr>
            <w:r>
              <w:rPr>
                <w:rFonts w:hint="eastAsia"/>
              </w:rPr>
              <w:t>（kW）</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780" w:hRule="atLeast"/>
          <w:jc w:val="center"/>
        </w:trPr>
        <w:tc>
          <w:tcPr>
            <w:tcW w:w="707" w:type="pct"/>
            <w:tcBorders>
              <w:top w:val="single" w:color="auto" w:sz="8" w:space="0"/>
            </w:tcBorders>
            <w:shd w:val="clear" w:color="auto" w:fill="auto"/>
            <w:vAlign w:val="center"/>
          </w:tcPr>
          <w:p>
            <w:pPr>
              <w:spacing w:line="240" w:lineRule="auto"/>
              <w:jc w:val="center"/>
              <w:rPr>
                <w:sz w:val="18"/>
                <w:szCs w:val="18"/>
              </w:rPr>
            </w:pPr>
            <w:r>
              <w:rPr>
                <w:rFonts w:hint="eastAsia"/>
                <w:color w:val="000000"/>
                <w:sz w:val="18"/>
                <w:szCs w:val="18"/>
              </w:rPr>
              <w:t>高压泥浆喷射</w:t>
            </w:r>
          </w:p>
          <w:p>
            <w:pPr>
              <w:pStyle w:val="178"/>
            </w:pPr>
          </w:p>
        </w:tc>
        <w:tc>
          <w:tcPr>
            <w:tcW w:w="903" w:type="pct"/>
            <w:tcBorders>
              <w:top w:val="single" w:color="auto" w:sz="8" w:space="0"/>
            </w:tcBorders>
            <w:shd w:val="clear" w:color="auto" w:fill="auto"/>
            <w:vAlign w:val="center"/>
          </w:tcPr>
          <w:p>
            <w:pPr>
              <w:pStyle w:val="178"/>
            </w:pPr>
            <w:r>
              <w:rPr>
                <w:color w:val="000000"/>
                <w:szCs w:val="21"/>
              </w:rPr>
              <w:drawing>
                <wp:inline distT="0" distB="0" distL="0" distR="0">
                  <wp:extent cx="1662430" cy="1210945"/>
                  <wp:effectExtent l="0" t="0" r="0" b="8255"/>
                  <wp:docPr id="64544" name="图片 3" descr="C:\Users\Administrator\AppData\Local\Microsoft\Windows\INetCache\Content.Word\120泵.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4544" name="图片 3" descr="C:\Users\Administrator\AppData\Local\Microsoft\Windows\INetCache\Content.Word\120泵.jpg"/>
                          <pic:cNvPicPr>
                            <a:picLocks noChangeAspect="true" noChangeArrowheads="true"/>
                          </pic:cNvPicPr>
                        </pic:nvPicPr>
                        <pic:blipFill>
                          <a:blip r:embed="rId61">
                            <a:extLst>
                              <a:ext uri="{28A0092B-C50C-407E-A947-70E740481C1C}">
                                <a14:useLocalDpi xmlns:a14="http://schemas.microsoft.com/office/drawing/2010/main" val="false"/>
                              </a:ext>
                            </a:extLst>
                          </a:blip>
                          <a:srcRect t="17404"/>
                          <a:stretch>
                            <a:fillRect/>
                          </a:stretch>
                        </pic:blipFill>
                        <pic:spPr>
                          <a:xfrm>
                            <a:off x="0" y="0"/>
                            <a:ext cx="1663101" cy="1211285"/>
                          </a:xfrm>
                          <a:prstGeom prst="rect">
                            <a:avLst/>
                          </a:prstGeom>
                          <a:noFill/>
                          <a:ln>
                            <a:noFill/>
                          </a:ln>
                        </pic:spPr>
                      </pic:pic>
                    </a:graphicData>
                  </a:graphic>
                </wp:inline>
              </w:drawing>
            </w:r>
          </w:p>
        </w:tc>
        <w:tc>
          <w:tcPr>
            <w:tcW w:w="903" w:type="pct"/>
            <w:tcBorders>
              <w:top w:val="single" w:color="auto" w:sz="8" w:space="0"/>
            </w:tcBorders>
            <w:shd w:val="clear" w:color="auto" w:fill="auto"/>
            <w:vAlign w:val="center"/>
          </w:tcPr>
          <w:p>
            <w:pPr>
              <w:pStyle w:val="178"/>
            </w:pPr>
            <w:r>
              <w:t>2.5×1.55×1.6</w:t>
            </w:r>
          </w:p>
        </w:tc>
        <w:tc>
          <w:tcPr>
            <w:tcW w:w="824" w:type="pct"/>
            <w:tcBorders>
              <w:top w:val="single" w:color="auto" w:sz="8" w:space="0"/>
            </w:tcBorders>
            <w:shd w:val="clear" w:color="auto" w:fill="auto"/>
            <w:vAlign w:val="center"/>
          </w:tcPr>
          <w:p>
            <w:pPr>
              <w:pStyle w:val="178"/>
            </w:pPr>
            <w:r>
              <w:rPr>
                <w:rFonts w:hint="eastAsia"/>
              </w:rPr>
              <w:t>40</w:t>
            </w:r>
          </w:p>
        </w:tc>
        <w:tc>
          <w:tcPr>
            <w:tcW w:w="854" w:type="pct"/>
            <w:tcBorders>
              <w:top w:val="single" w:color="auto" w:sz="8" w:space="0"/>
            </w:tcBorders>
            <w:shd w:val="clear" w:color="auto" w:fill="auto"/>
            <w:vAlign w:val="center"/>
          </w:tcPr>
          <w:p>
            <w:pPr>
              <w:pStyle w:val="178"/>
            </w:pPr>
            <w:r>
              <w:rPr>
                <w:rFonts w:hint="eastAsia"/>
              </w:rPr>
              <w:t>120</w:t>
            </w:r>
          </w:p>
        </w:tc>
        <w:tc>
          <w:tcPr>
            <w:tcW w:w="809" w:type="pct"/>
            <w:tcBorders>
              <w:top w:val="single" w:color="auto" w:sz="8" w:space="0"/>
            </w:tcBorders>
            <w:shd w:val="clear" w:color="auto" w:fill="auto"/>
            <w:vAlign w:val="center"/>
          </w:tcPr>
          <w:p>
            <w:pPr>
              <w:pStyle w:val="178"/>
            </w:pPr>
            <w:r>
              <w:rPr>
                <w:rFonts w:hint="eastAsia"/>
              </w:rPr>
              <w:t>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707" w:hRule="atLeast"/>
          <w:jc w:val="center"/>
        </w:trPr>
        <w:tc>
          <w:tcPr>
            <w:tcW w:w="707" w:type="pct"/>
            <w:shd w:val="clear" w:color="auto" w:fill="auto"/>
            <w:vAlign w:val="center"/>
          </w:tcPr>
          <w:p>
            <w:pPr>
              <w:pStyle w:val="178"/>
            </w:pPr>
            <w:r>
              <w:rPr>
                <w:rFonts w:hint="eastAsia"/>
                <w:color w:val="000000"/>
                <w:szCs w:val="18"/>
              </w:rPr>
              <w:t>高压泥浆喷射</w:t>
            </w:r>
          </w:p>
        </w:tc>
        <w:tc>
          <w:tcPr>
            <w:tcW w:w="903" w:type="pct"/>
            <w:shd w:val="clear" w:color="auto" w:fill="auto"/>
            <w:vAlign w:val="center"/>
          </w:tcPr>
          <w:p>
            <w:pPr>
              <w:pStyle w:val="178"/>
            </w:pPr>
            <w:r>
              <w:rPr>
                <w:color w:val="000000"/>
                <w:szCs w:val="21"/>
              </w:rPr>
              <w:drawing>
                <wp:inline distT="0" distB="0" distL="0" distR="0">
                  <wp:extent cx="1661795" cy="1189990"/>
                  <wp:effectExtent l="0" t="0" r="0" b="0"/>
                  <wp:docPr id="64549" name="图片 5" descr="C:\Users\Administrator\Desktop\200泵.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4549" name="图片 5" descr="C:\Users\Administrator\Desktop\200泵.jpg"/>
                          <pic:cNvPicPr>
                            <a:picLocks noChangeAspect="true" noChangeArrowheads="true"/>
                          </pic:cNvPicPr>
                        </pic:nvPicPr>
                        <pic:blipFill>
                          <a:blip r:embed="rId62">
                            <a:extLst>
                              <a:ext uri="{28A0092B-C50C-407E-A947-70E740481C1C}">
                                <a14:useLocalDpi xmlns:a14="http://schemas.microsoft.com/office/drawing/2010/main" val="false"/>
                              </a:ext>
                            </a:extLst>
                          </a:blip>
                          <a:srcRect t="15797"/>
                          <a:stretch>
                            <a:fillRect/>
                          </a:stretch>
                        </pic:blipFill>
                        <pic:spPr>
                          <a:xfrm>
                            <a:off x="0" y="0"/>
                            <a:ext cx="1662783" cy="1190523"/>
                          </a:xfrm>
                          <a:prstGeom prst="rect">
                            <a:avLst/>
                          </a:prstGeom>
                          <a:noFill/>
                          <a:ln>
                            <a:noFill/>
                          </a:ln>
                        </pic:spPr>
                      </pic:pic>
                    </a:graphicData>
                  </a:graphic>
                </wp:inline>
              </w:drawing>
            </w:r>
          </w:p>
        </w:tc>
        <w:tc>
          <w:tcPr>
            <w:tcW w:w="903" w:type="pct"/>
            <w:shd w:val="clear" w:color="auto" w:fill="auto"/>
            <w:vAlign w:val="center"/>
          </w:tcPr>
          <w:p>
            <w:pPr>
              <w:pStyle w:val="178"/>
            </w:pPr>
            <w:r>
              <w:t>3×1.75×1.6</w:t>
            </w:r>
          </w:p>
        </w:tc>
        <w:tc>
          <w:tcPr>
            <w:tcW w:w="824" w:type="pct"/>
            <w:shd w:val="clear" w:color="auto" w:fill="auto"/>
            <w:vAlign w:val="center"/>
          </w:tcPr>
          <w:p>
            <w:pPr>
              <w:pStyle w:val="178"/>
            </w:pPr>
            <w:r>
              <w:rPr>
                <w:rFonts w:hint="eastAsia"/>
              </w:rPr>
              <w:t>40</w:t>
            </w:r>
          </w:p>
        </w:tc>
        <w:tc>
          <w:tcPr>
            <w:tcW w:w="854" w:type="pct"/>
            <w:shd w:val="clear" w:color="auto" w:fill="auto"/>
            <w:vAlign w:val="center"/>
          </w:tcPr>
          <w:p>
            <w:pPr>
              <w:pStyle w:val="178"/>
            </w:pPr>
            <w:r>
              <w:rPr>
                <w:rFonts w:hint="eastAsia"/>
              </w:rPr>
              <w:t>200</w:t>
            </w:r>
          </w:p>
        </w:tc>
        <w:tc>
          <w:tcPr>
            <w:tcW w:w="809" w:type="pct"/>
            <w:shd w:val="clear" w:color="auto" w:fill="auto"/>
            <w:vAlign w:val="center"/>
          </w:tcPr>
          <w:p>
            <w:pPr>
              <w:pStyle w:val="178"/>
            </w:pPr>
            <w:r>
              <w:rPr>
                <w:rFonts w:hint="eastAsia"/>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707" w:type="pct"/>
            <w:shd w:val="clear" w:color="auto" w:fill="auto"/>
            <w:vAlign w:val="center"/>
          </w:tcPr>
          <w:p>
            <w:pPr>
              <w:pStyle w:val="178"/>
            </w:pPr>
            <w:r>
              <w:rPr>
                <w:rFonts w:hint="eastAsia"/>
                <w:color w:val="000000"/>
                <w:szCs w:val="18"/>
              </w:rPr>
              <w:t>高压泥浆喷射</w:t>
            </w:r>
          </w:p>
        </w:tc>
        <w:tc>
          <w:tcPr>
            <w:tcW w:w="903" w:type="pct"/>
            <w:shd w:val="clear" w:color="auto" w:fill="auto"/>
            <w:vAlign w:val="center"/>
          </w:tcPr>
          <w:p>
            <w:pPr>
              <w:pStyle w:val="178"/>
            </w:pPr>
            <w:r>
              <w:rPr>
                <w:color w:val="000000"/>
                <w:szCs w:val="21"/>
              </w:rPr>
              <w:drawing>
                <wp:inline distT="0" distB="0" distL="0" distR="0">
                  <wp:extent cx="1610995" cy="1129030"/>
                  <wp:effectExtent l="0" t="0" r="8255" b="0"/>
                  <wp:docPr id="64550" name="图片 7" descr="图片包含 建筑, 卡车, 大, 站&#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4550" name="图片 7" descr="图片包含 建筑, 卡车, 大, 站&#10;&#10;描述已自动生成"/>
                          <pic:cNvPicPr>
                            <a:picLocks noChangeAspect="true"/>
                          </pic:cNvPicPr>
                        </pic:nvPicPr>
                        <pic:blipFill>
                          <a:blip r:embed="rId63" cstate="print">
                            <a:extLst>
                              <a:ext uri="{28A0092B-C50C-407E-A947-70E740481C1C}">
                                <a14:useLocalDpi xmlns:a14="http://schemas.microsoft.com/office/drawing/2010/main" val="false"/>
                              </a:ext>
                            </a:extLst>
                          </a:blip>
                          <a:stretch>
                            <a:fillRect/>
                          </a:stretch>
                        </pic:blipFill>
                        <pic:spPr>
                          <a:xfrm>
                            <a:off x="0" y="0"/>
                            <a:ext cx="1610995" cy="1129030"/>
                          </a:xfrm>
                          <a:prstGeom prst="rect">
                            <a:avLst/>
                          </a:prstGeom>
                        </pic:spPr>
                      </pic:pic>
                    </a:graphicData>
                  </a:graphic>
                </wp:inline>
              </w:drawing>
            </w:r>
          </w:p>
        </w:tc>
        <w:tc>
          <w:tcPr>
            <w:tcW w:w="903" w:type="pct"/>
            <w:shd w:val="clear" w:color="auto" w:fill="auto"/>
            <w:vAlign w:val="center"/>
          </w:tcPr>
          <w:p>
            <w:pPr>
              <w:pStyle w:val="178"/>
            </w:pPr>
            <w:r>
              <w:rPr>
                <w:rFonts w:hint="eastAsia"/>
              </w:rPr>
              <w:t>4.35</w:t>
            </w:r>
            <w:r>
              <w:t>×1.</w:t>
            </w:r>
            <w:r>
              <w:rPr>
                <w:rFonts w:hint="eastAsia"/>
              </w:rPr>
              <w:t>95</w:t>
            </w:r>
            <w:r>
              <w:t>×</w:t>
            </w:r>
            <w:r>
              <w:rPr>
                <w:rFonts w:hint="eastAsia"/>
              </w:rPr>
              <w:t>2</w:t>
            </w:r>
          </w:p>
        </w:tc>
        <w:tc>
          <w:tcPr>
            <w:tcW w:w="824" w:type="pct"/>
            <w:shd w:val="clear" w:color="auto" w:fill="auto"/>
            <w:vAlign w:val="center"/>
          </w:tcPr>
          <w:p>
            <w:pPr>
              <w:pStyle w:val="178"/>
            </w:pPr>
            <w:r>
              <w:rPr>
                <w:rFonts w:hint="eastAsia"/>
              </w:rPr>
              <w:t>40</w:t>
            </w:r>
          </w:p>
        </w:tc>
        <w:tc>
          <w:tcPr>
            <w:tcW w:w="854" w:type="pct"/>
            <w:shd w:val="clear" w:color="auto" w:fill="auto"/>
            <w:vAlign w:val="center"/>
          </w:tcPr>
          <w:p>
            <w:pPr>
              <w:pStyle w:val="178"/>
            </w:pPr>
            <w:r>
              <w:rPr>
                <w:rFonts w:hint="eastAsia"/>
              </w:rPr>
              <w:t>340</w:t>
            </w:r>
          </w:p>
        </w:tc>
        <w:tc>
          <w:tcPr>
            <w:tcW w:w="809" w:type="pct"/>
            <w:shd w:val="clear" w:color="auto" w:fill="auto"/>
            <w:vAlign w:val="center"/>
          </w:tcPr>
          <w:p>
            <w:pPr>
              <w:pStyle w:val="178"/>
            </w:pPr>
            <w:r>
              <w:rPr>
                <w:rFonts w:hint="eastAsia"/>
              </w:rPr>
              <w:t>250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707" w:type="pct"/>
            <w:tcBorders>
              <w:bottom w:val="single" w:color="auto" w:sz="8" w:space="0"/>
            </w:tcBorders>
            <w:shd w:val="clear" w:color="auto" w:fill="auto"/>
            <w:vAlign w:val="center"/>
          </w:tcPr>
          <w:p>
            <w:pPr>
              <w:spacing w:line="240" w:lineRule="auto"/>
              <w:jc w:val="center"/>
              <w:rPr>
                <w:color w:val="000000"/>
                <w:sz w:val="18"/>
                <w:szCs w:val="18"/>
              </w:rPr>
            </w:pPr>
            <w:r>
              <w:rPr>
                <w:rFonts w:hint="eastAsia"/>
                <w:color w:val="000000"/>
                <w:sz w:val="18"/>
                <w:szCs w:val="18"/>
              </w:rPr>
              <w:t>高压水</w:t>
            </w:r>
          </w:p>
          <w:p>
            <w:pPr>
              <w:pStyle w:val="178"/>
            </w:pPr>
            <w:r>
              <w:rPr>
                <w:rFonts w:hint="eastAsia"/>
                <w:color w:val="000000"/>
                <w:szCs w:val="18"/>
              </w:rPr>
              <w:t>喷射</w:t>
            </w:r>
          </w:p>
        </w:tc>
        <w:tc>
          <w:tcPr>
            <w:tcW w:w="903" w:type="pct"/>
            <w:tcBorders>
              <w:bottom w:val="single" w:color="auto" w:sz="8" w:space="0"/>
            </w:tcBorders>
            <w:shd w:val="clear" w:color="auto" w:fill="auto"/>
            <w:vAlign w:val="center"/>
          </w:tcPr>
          <w:p>
            <w:pPr>
              <w:pStyle w:val="178"/>
            </w:pPr>
            <w:r>
              <w:rPr>
                <w:color w:val="000000"/>
                <w:szCs w:val="21"/>
              </w:rPr>
              <w:drawing>
                <wp:inline distT="0" distB="0" distL="0" distR="0">
                  <wp:extent cx="1661795" cy="1164590"/>
                  <wp:effectExtent l="0" t="0" r="0" b="0"/>
                  <wp:docPr id="64543" name="图片 8" descr="卡车停在路边&#10;&#10;低可信度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4543" name="图片 8" descr="卡车停在路边&#10;&#10;低可信度描述已自动生成"/>
                          <pic:cNvPicPr>
                            <a:picLocks noChangeAspect="true"/>
                          </pic:cNvPicPr>
                        </pic:nvPicPr>
                        <pic:blipFill>
                          <a:blip r:embed="rId64" cstate="print">
                            <a:extLst>
                              <a:ext uri="{28A0092B-C50C-407E-A947-70E740481C1C}">
                                <a14:useLocalDpi xmlns:a14="http://schemas.microsoft.com/office/drawing/2010/main" val="false"/>
                              </a:ext>
                            </a:extLst>
                          </a:blip>
                          <a:srcRect t="13433"/>
                          <a:stretch>
                            <a:fillRect/>
                          </a:stretch>
                        </pic:blipFill>
                        <pic:spPr>
                          <a:xfrm>
                            <a:off x="0" y="0"/>
                            <a:ext cx="1661795" cy="1164811"/>
                          </a:xfrm>
                          <a:prstGeom prst="rect">
                            <a:avLst/>
                          </a:prstGeom>
                          <a:ln>
                            <a:noFill/>
                          </a:ln>
                        </pic:spPr>
                      </pic:pic>
                    </a:graphicData>
                  </a:graphic>
                </wp:inline>
              </w:drawing>
            </w:r>
          </w:p>
        </w:tc>
        <w:tc>
          <w:tcPr>
            <w:tcW w:w="903" w:type="pct"/>
            <w:tcBorders>
              <w:bottom w:val="single" w:color="auto" w:sz="8" w:space="0"/>
            </w:tcBorders>
            <w:shd w:val="clear" w:color="auto" w:fill="auto"/>
            <w:vAlign w:val="center"/>
          </w:tcPr>
          <w:p>
            <w:pPr>
              <w:pStyle w:val="178"/>
            </w:pPr>
            <w:r>
              <w:t>2×1.5×1.3</w:t>
            </w:r>
          </w:p>
        </w:tc>
        <w:tc>
          <w:tcPr>
            <w:tcW w:w="824" w:type="pct"/>
            <w:tcBorders>
              <w:bottom w:val="single" w:color="auto" w:sz="8" w:space="0"/>
            </w:tcBorders>
            <w:shd w:val="clear" w:color="auto" w:fill="auto"/>
            <w:vAlign w:val="center"/>
          </w:tcPr>
          <w:p>
            <w:pPr>
              <w:pStyle w:val="178"/>
            </w:pPr>
            <w:r>
              <w:rPr>
                <w:rFonts w:hint="eastAsia"/>
              </w:rPr>
              <w:t>40</w:t>
            </w:r>
          </w:p>
        </w:tc>
        <w:tc>
          <w:tcPr>
            <w:tcW w:w="854" w:type="pct"/>
            <w:tcBorders>
              <w:bottom w:val="single" w:color="auto" w:sz="8" w:space="0"/>
            </w:tcBorders>
            <w:shd w:val="clear" w:color="auto" w:fill="auto"/>
            <w:vAlign w:val="center"/>
          </w:tcPr>
          <w:p>
            <w:pPr>
              <w:pStyle w:val="178"/>
            </w:pPr>
            <w:r>
              <w:rPr>
                <w:rFonts w:hint="eastAsia"/>
              </w:rPr>
              <w:t>75</w:t>
            </w:r>
          </w:p>
        </w:tc>
        <w:tc>
          <w:tcPr>
            <w:tcW w:w="809" w:type="pct"/>
            <w:tcBorders>
              <w:bottom w:val="single" w:color="auto" w:sz="8" w:space="0"/>
            </w:tcBorders>
            <w:shd w:val="clear" w:color="auto" w:fill="auto"/>
            <w:vAlign w:val="center"/>
          </w:tcPr>
          <w:p>
            <w:pPr>
              <w:pStyle w:val="178"/>
            </w:pPr>
            <w:r>
              <w:rPr>
                <w:rFonts w:hint="eastAsia"/>
              </w:rPr>
              <w:t>55</w:t>
            </w:r>
          </w:p>
        </w:tc>
      </w:tr>
    </w:tbl>
    <w:p>
      <w:pPr>
        <w:pStyle w:val="211"/>
      </w:pPr>
      <w:r>
        <w:rPr>
          <w:rFonts w:hint="eastAsia"/>
        </w:rPr>
        <w:t>全方位高压喷射注浆自动采集数据显示记录仪宜参考表A.3。</w:t>
      </w:r>
    </w:p>
    <w:p>
      <w:pPr>
        <w:pStyle w:val="77"/>
        <w:spacing w:before="156" w:after="156"/>
      </w:pPr>
      <w:r>
        <w:rPr>
          <w:rFonts w:hint="eastAsia"/>
        </w:rPr>
        <w:t>自动采集数据显示记录仪选型表</w:t>
      </w: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68"/>
        <w:gridCol w:w="3103"/>
        <w:gridCol w:w="31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tblHeader/>
          <w:jc w:val="center"/>
        </w:trPr>
        <w:tc>
          <w:tcPr>
            <w:tcW w:w="1690" w:type="pct"/>
            <w:tcBorders>
              <w:top w:val="single" w:color="auto" w:sz="8" w:space="0"/>
              <w:bottom w:val="single" w:color="auto" w:sz="8" w:space="0"/>
            </w:tcBorders>
            <w:shd w:val="clear" w:color="auto" w:fill="auto"/>
            <w:vAlign w:val="center"/>
          </w:tcPr>
          <w:p>
            <w:pPr>
              <w:pStyle w:val="178"/>
            </w:pPr>
            <w:r>
              <w:rPr>
                <w:rFonts w:hint="eastAsia"/>
              </w:rPr>
              <w:t>设备</w:t>
            </w:r>
            <w:r>
              <w:t>名称</w:t>
            </w:r>
          </w:p>
        </w:tc>
        <w:tc>
          <w:tcPr>
            <w:tcW w:w="1655" w:type="pct"/>
            <w:tcBorders>
              <w:top w:val="single" w:color="auto" w:sz="8" w:space="0"/>
              <w:bottom w:val="single" w:color="auto" w:sz="8" w:space="0"/>
            </w:tcBorders>
            <w:vAlign w:val="center"/>
          </w:tcPr>
          <w:p>
            <w:pPr>
              <w:pStyle w:val="178"/>
            </w:pPr>
            <w:r>
              <w:rPr>
                <w:rFonts w:hint="eastAsia"/>
              </w:rPr>
              <w:t>功能</w:t>
            </w:r>
          </w:p>
        </w:tc>
        <w:tc>
          <w:tcPr>
            <w:tcW w:w="1655" w:type="pct"/>
            <w:tcBorders>
              <w:top w:val="single" w:color="auto" w:sz="8" w:space="0"/>
              <w:bottom w:val="single" w:color="auto" w:sz="8" w:space="0"/>
            </w:tcBorders>
            <w:vAlign w:val="center"/>
          </w:tcPr>
          <w:p>
            <w:pPr>
              <w:pStyle w:val="178"/>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690" w:type="pct"/>
            <w:vMerge w:val="restart"/>
            <w:tcBorders>
              <w:top w:val="single" w:color="auto" w:sz="8" w:space="0"/>
            </w:tcBorders>
            <w:shd w:val="clear" w:color="auto" w:fill="auto"/>
            <w:vAlign w:val="center"/>
          </w:tcPr>
          <w:p>
            <w:pPr>
              <w:pStyle w:val="178"/>
            </w:pPr>
            <w:r>
              <w:t>自动采集数据显示记录仪</w:t>
            </w:r>
          </w:p>
        </w:tc>
        <w:tc>
          <w:tcPr>
            <w:tcW w:w="1655" w:type="pct"/>
            <w:tcBorders>
              <w:top w:val="single" w:color="auto" w:sz="8" w:space="0"/>
            </w:tcBorders>
            <w:vAlign w:val="center"/>
          </w:tcPr>
          <w:p>
            <w:pPr>
              <w:pStyle w:val="231"/>
              <w:rPr>
                <w:sz w:val="18"/>
              </w:rPr>
            </w:pPr>
            <w:r>
              <w:rPr>
                <w:rFonts w:hint="eastAsia"/>
                <w:sz w:val="18"/>
              </w:rPr>
              <w:t>地内压力实时显示；</w:t>
            </w:r>
          </w:p>
          <w:p>
            <w:pPr>
              <w:pStyle w:val="231"/>
              <w:rPr>
                <w:sz w:val="18"/>
              </w:rPr>
            </w:pPr>
            <w:r>
              <w:rPr>
                <w:rFonts w:hint="eastAsia"/>
              </w:rPr>
              <w:t>排</w:t>
            </w:r>
            <w:r>
              <w:t>浆阀门开闭距离实时显示</w:t>
            </w:r>
          </w:p>
        </w:tc>
        <w:tc>
          <w:tcPr>
            <w:tcW w:w="1655" w:type="pct"/>
            <w:vMerge w:val="restart"/>
            <w:tcBorders>
              <w:top w:val="single" w:color="auto" w:sz="8" w:space="0"/>
            </w:tcBorders>
            <w:vAlign w:val="center"/>
          </w:tcPr>
          <w:p>
            <w:pPr>
              <w:pStyle w:val="178"/>
              <w:rPr>
                <w:rFonts w:hAnsi="宋体"/>
              </w:rPr>
            </w:pPr>
            <w:r>
              <w:rPr>
                <w:rFonts w:hAnsi="宋体"/>
              </w:rPr>
              <w:drawing>
                <wp:inline distT="0" distB="0" distL="0" distR="0">
                  <wp:extent cx="1579245" cy="1176655"/>
                  <wp:effectExtent l="0" t="0" r="1905" b="4445"/>
                  <wp:docPr id="21" name="图片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true" noChangeArrowheads="true"/>
                          </pic:cNvPicPr>
                        </pic:nvPicPr>
                        <pic:blipFill>
                          <a:blip r:embed="rId65">
                            <a:extLst>
                              <a:ext uri="{28A0092B-C50C-407E-A947-70E740481C1C}">
                                <a14:useLocalDpi xmlns:a14="http://schemas.microsoft.com/office/drawing/2010/main" val="false"/>
                              </a:ext>
                            </a:extLst>
                          </a:blip>
                          <a:srcRect/>
                          <a:stretch>
                            <a:fillRect/>
                          </a:stretch>
                        </pic:blipFill>
                        <pic:spPr>
                          <a:xfrm>
                            <a:off x="0" y="0"/>
                            <a:ext cx="1579245" cy="1176655"/>
                          </a:xfrm>
                          <a:prstGeom prst="rect">
                            <a:avLst/>
                          </a:prstGeom>
                          <a:noFill/>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690" w:type="pct"/>
            <w:vMerge w:val="continue"/>
            <w:tcBorders>
              <w:bottom w:val="single" w:color="auto" w:sz="8" w:space="0"/>
            </w:tcBorders>
            <w:shd w:val="clear" w:color="auto" w:fill="auto"/>
            <w:vAlign w:val="center"/>
          </w:tcPr>
          <w:p>
            <w:pPr>
              <w:pStyle w:val="178"/>
            </w:pPr>
          </w:p>
        </w:tc>
        <w:tc>
          <w:tcPr>
            <w:tcW w:w="1655" w:type="pct"/>
            <w:tcBorders>
              <w:bottom w:val="single" w:color="auto" w:sz="8" w:space="0"/>
            </w:tcBorders>
            <w:vAlign w:val="center"/>
          </w:tcPr>
          <w:p>
            <w:pPr>
              <w:pStyle w:val="178"/>
            </w:pPr>
            <w:r>
              <w:rPr>
                <w:rFonts w:hint="eastAsia"/>
              </w:rPr>
              <w:t>地内压力、喷射流压力和流量、回流水压力和流量、同轴压缩空气压力和流量实时显示及数据采集；</w:t>
            </w:r>
          </w:p>
        </w:tc>
        <w:tc>
          <w:tcPr>
            <w:tcW w:w="1655" w:type="pct"/>
            <w:vMerge w:val="continue"/>
            <w:tcBorders>
              <w:bottom w:val="single" w:color="auto" w:sz="8" w:space="0"/>
            </w:tcBorders>
            <w:vAlign w:val="center"/>
          </w:tcPr>
          <w:p>
            <w:pPr>
              <w:pStyle w:val="178"/>
              <w:rPr>
                <w:rFonts w:hAnsi="宋体"/>
              </w:rPr>
            </w:pPr>
          </w:p>
        </w:tc>
      </w:tr>
    </w:tbl>
    <w:p>
      <w:pPr>
        <w:pStyle w:val="211"/>
      </w:pPr>
      <w:r>
        <w:rPr>
          <w:rFonts w:hint="eastAsia"/>
        </w:rPr>
        <w:t>全方位高压喷射注浆钻具应根据技术参数、施工条件等进行选型，宜参考表A.</w:t>
      </w:r>
      <w:r>
        <w:t>4</w:t>
      </w:r>
      <w:r>
        <w:rPr>
          <w:rFonts w:hint="eastAsia"/>
        </w:rPr>
        <w:t>。</w:t>
      </w:r>
    </w:p>
    <w:p>
      <w:pPr>
        <w:pStyle w:val="77"/>
        <w:spacing w:before="156" w:after="156"/>
      </w:pPr>
      <w:r>
        <w:rPr>
          <w:rFonts w:hint="eastAsia"/>
        </w:rPr>
        <w:t>钻具选型表</w:t>
      </w:r>
    </w:p>
    <w:tbl>
      <w:tblPr>
        <w:tblStyle w:val="27"/>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681"/>
        <w:gridCol w:w="2227"/>
        <w:gridCol w:w="2227"/>
        <w:gridCol w:w="22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430" w:type="pct"/>
            <w:tcBorders>
              <w:top w:val="single" w:color="auto" w:sz="8" w:space="0"/>
              <w:bottom w:val="single" w:color="auto" w:sz="8" w:space="0"/>
            </w:tcBorders>
            <w:shd w:val="clear" w:color="auto" w:fill="auto"/>
            <w:vAlign w:val="center"/>
          </w:tcPr>
          <w:p>
            <w:pPr>
              <w:pStyle w:val="178"/>
            </w:pPr>
            <w:r>
              <w:rPr>
                <w:rFonts w:hint="eastAsia"/>
              </w:rPr>
              <w:t>钻具</w:t>
            </w:r>
            <w:r>
              <w:t>名称</w:t>
            </w:r>
          </w:p>
        </w:tc>
        <w:tc>
          <w:tcPr>
            <w:tcW w:w="1188" w:type="pct"/>
            <w:tcBorders>
              <w:top w:val="single" w:color="auto" w:sz="8" w:space="0"/>
              <w:bottom w:val="single" w:color="auto" w:sz="8" w:space="0"/>
            </w:tcBorders>
            <w:shd w:val="clear" w:color="auto" w:fill="auto"/>
            <w:vAlign w:val="center"/>
          </w:tcPr>
          <w:p>
            <w:pPr>
              <w:pStyle w:val="178"/>
            </w:pPr>
            <w:r>
              <w:rPr>
                <w:rFonts w:hint="eastAsia"/>
              </w:rPr>
              <w:t>长度</w:t>
            </w:r>
            <w:r>
              <w:t>（mm）</w:t>
            </w:r>
          </w:p>
        </w:tc>
        <w:tc>
          <w:tcPr>
            <w:tcW w:w="1188" w:type="pct"/>
            <w:tcBorders>
              <w:top w:val="single" w:color="auto" w:sz="8" w:space="0"/>
              <w:bottom w:val="single" w:color="auto" w:sz="8" w:space="0"/>
            </w:tcBorders>
            <w:shd w:val="clear" w:color="auto" w:fill="auto"/>
            <w:vAlign w:val="center"/>
          </w:tcPr>
          <w:p>
            <w:pPr>
              <w:pStyle w:val="178"/>
            </w:pPr>
            <w:r>
              <w:rPr>
                <w:rFonts w:hint="eastAsia"/>
              </w:rPr>
              <w:t>直径</w:t>
            </w:r>
            <w:r>
              <w:t>（</w:t>
            </w:r>
            <w:r>
              <w:rPr>
                <w:rFonts w:hint="eastAsia"/>
              </w:rPr>
              <w:t>mm</w:t>
            </w:r>
            <w:r>
              <w:t>）</w:t>
            </w:r>
          </w:p>
        </w:tc>
        <w:tc>
          <w:tcPr>
            <w:tcW w:w="1195" w:type="pct"/>
            <w:tcBorders>
              <w:top w:val="single" w:color="auto" w:sz="8" w:space="0"/>
              <w:bottom w:val="single" w:color="auto" w:sz="8" w:space="0"/>
            </w:tcBorders>
            <w:shd w:val="clear" w:color="auto" w:fill="auto"/>
            <w:vAlign w:val="center"/>
          </w:tcPr>
          <w:p>
            <w:pPr>
              <w:pStyle w:val="178"/>
            </w:pPr>
            <w:r>
              <w:rPr>
                <w:rFonts w:hint="eastAsia"/>
              </w:rPr>
              <w:t>孔数</w:t>
            </w:r>
            <w:r>
              <w:t>（</w:t>
            </w:r>
            <w:r>
              <w:rPr>
                <w:rFonts w:hint="eastAsia"/>
              </w:rPr>
              <w:t>个</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30" w:type="pct"/>
            <w:vMerge w:val="restart"/>
            <w:tcBorders>
              <w:top w:val="single" w:color="auto" w:sz="8" w:space="0"/>
            </w:tcBorders>
            <w:shd w:val="clear" w:color="auto" w:fill="auto"/>
            <w:vAlign w:val="center"/>
          </w:tcPr>
          <w:p>
            <w:pPr>
              <w:pStyle w:val="178"/>
            </w:pPr>
            <w:r>
              <w:rPr>
                <w:rFonts w:hint="eastAsia"/>
              </w:rPr>
              <w:t>多孔管</w:t>
            </w:r>
          </w:p>
        </w:tc>
        <w:tc>
          <w:tcPr>
            <w:tcW w:w="1188" w:type="pct"/>
            <w:tcBorders>
              <w:top w:val="single" w:color="auto" w:sz="8" w:space="0"/>
            </w:tcBorders>
            <w:shd w:val="clear" w:color="auto" w:fill="auto"/>
            <w:vAlign w:val="center"/>
          </w:tcPr>
          <w:p>
            <w:pPr>
              <w:pStyle w:val="178"/>
            </w:pPr>
            <w:r>
              <w:rPr>
                <w:rFonts w:hint="eastAsia"/>
              </w:rPr>
              <w:t>1000</w:t>
            </w:r>
          </w:p>
        </w:tc>
        <w:tc>
          <w:tcPr>
            <w:tcW w:w="1188" w:type="pct"/>
            <w:tcBorders>
              <w:top w:val="single" w:color="auto" w:sz="8" w:space="0"/>
            </w:tcBorders>
            <w:shd w:val="clear" w:color="auto" w:fill="auto"/>
            <w:vAlign w:val="center"/>
          </w:tcPr>
          <w:p>
            <w:pPr>
              <w:pStyle w:val="178"/>
            </w:pPr>
            <w:r>
              <w:rPr>
                <w:rFonts w:hint="eastAsia"/>
              </w:rPr>
              <w:t>142</w:t>
            </w:r>
          </w:p>
        </w:tc>
        <w:tc>
          <w:tcPr>
            <w:tcW w:w="1195" w:type="pct"/>
            <w:tcBorders>
              <w:top w:val="single" w:color="auto" w:sz="8" w:space="0"/>
            </w:tcBorders>
            <w:shd w:val="clear" w:color="auto" w:fill="auto"/>
            <w:vAlign w:val="center"/>
          </w:tcPr>
          <w:p>
            <w:pPr>
              <w:pStyle w:val="178"/>
            </w:pPr>
            <w:r>
              <w:rPr>
                <w:rFonts w:hint="eastAsia"/>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30" w:type="pct"/>
            <w:vMerge w:val="continue"/>
            <w:shd w:val="clear" w:color="auto" w:fill="auto"/>
            <w:vAlign w:val="center"/>
          </w:tcPr>
          <w:p>
            <w:pPr>
              <w:pStyle w:val="178"/>
            </w:pPr>
          </w:p>
        </w:tc>
        <w:tc>
          <w:tcPr>
            <w:tcW w:w="1188" w:type="pct"/>
            <w:shd w:val="clear" w:color="auto" w:fill="auto"/>
            <w:vAlign w:val="center"/>
          </w:tcPr>
          <w:p>
            <w:pPr>
              <w:pStyle w:val="178"/>
            </w:pPr>
            <w:r>
              <w:rPr>
                <w:rFonts w:hint="eastAsia"/>
              </w:rPr>
              <w:t>1500</w:t>
            </w:r>
          </w:p>
        </w:tc>
        <w:tc>
          <w:tcPr>
            <w:tcW w:w="1188" w:type="pct"/>
            <w:shd w:val="clear" w:color="auto" w:fill="auto"/>
            <w:vAlign w:val="center"/>
          </w:tcPr>
          <w:p>
            <w:pPr>
              <w:pStyle w:val="178"/>
            </w:pPr>
            <w:r>
              <w:rPr>
                <w:rFonts w:hint="eastAsia"/>
              </w:rPr>
              <w:t>142</w:t>
            </w:r>
          </w:p>
        </w:tc>
        <w:tc>
          <w:tcPr>
            <w:tcW w:w="1195" w:type="pct"/>
            <w:shd w:val="clear" w:color="auto" w:fill="auto"/>
            <w:vAlign w:val="center"/>
          </w:tcPr>
          <w:p>
            <w:pPr>
              <w:pStyle w:val="178"/>
            </w:pPr>
            <w:r>
              <w:rPr>
                <w:rFonts w:hint="eastAsia"/>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30" w:type="pct"/>
            <w:vMerge w:val="continue"/>
            <w:shd w:val="clear" w:color="auto" w:fill="auto"/>
            <w:vAlign w:val="center"/>
          </w:tcPr>
          <w:p>
            <w:pPr>
              <w:pStyle w:val="178"/>
            </w:pPr>
          </w:p>
        </w:tc>
        <w:tc>
          <w:tcPr>
            <w:tcW w:w="1188" w:type="pct"/>
            <w:shd w:val="clear" w:color="auto" w:fill="auto"/>
            <w:vAlign w:val="center"/>
          </w:tcPr>
          <w:p>
            <w:pPr>
              <w:pStyle w:val="178"/>
            </w:pPr>
            <w:r>
              <w:rPr>
                <w:rFonts w:hint="eastAsia"/>
              </w:rPr>
              <w:t>3000</w:t>
            </w:r>
          </w:p>
        </w:tc>
        <w:tc>
          <w:tcPr>
            <w:tcW w:w="1188" w:type="pct"/>
            <w:shd w:val="clear" w:color="auto" w:fill="auto"/>
            <w:vAlign w:val="center"/>
          </w:tcPr>
          <w:p>
            <w:pPr>
              <w:pStyle w:val="178"/>
            </w:pPr>
            <w:r>
              <w:rPr>
                <w:rFonts w:hint="eastAsia"/>
              </w:rPr>
              <w:t>142</w:t>
            </w:r>
          </w:p>
        </w:tc>
        <w:tc>
          <w:tcPr>
            <w:tcW w:w="1195" w:type="pct"/>
            <w:shd w:val="clear" w:color="auto" w:fill="auto"/>
            <w:vAlign w:val="center"/>
          </w:tcPr>
          <w:p>
            <w:pPr>
              <w:pStyle w:val="178"/>
            </w:pPr>
            <w:r>
              <w:rPr>
                <w:rFonts w:hint="eastAsia"/>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30" w:type="pct"/>
            <w:vMerge w:val="continue"/>
            <w:shd w:val="clear" w:color="auto" w:fill="auto"/>
            <w:vAlign w:val="center"/>
          </w:tcPr>
          <w:p>
            <w:pPr>
              <w:pStyle w:val="178"/>
            </w:pPr>
          </w:p>
        </w:tc>
        <w:tc>
          <w:tcPr>
            <w:tcW w:w="1188" w:type="pct"/>
            <w:shd w:val="clear" w:color="auto" w:fill="auto"/>
            <w:vAlign w:val="center"/>
          </w:tcPr>
          <w:p>
            <w:pPr>
              <w:pStyle w:val="178"/>
            </w:pPr>
            <w:r>
              <w:rPr>
                <w:rFonts w:hint="eastAsia"/>
              </w:rPr>
              <w:t>1000</w:t>
            </w:r>
          </w:p>
        </w:tc>
        <w:tc>
          <w:tcPr>
            <w:tcW w:w="1188" w:type="pct"/>
            <w:shd w:val="clear" w:color="auto" w:fill="auto"/>
            <w:vAlign w:val="center"/>
          </w:tcPr>
          <w:p>
            <w:pPr>
              <w:pStyle w:val="178"/>
            </w:pPr>
            <w:r>
              <w:rPr>
                <w:rFonts w:hint="eastAsia"/>
              </w:rPr>
              <w:t>165</w:t>
            </w:r>
          </w:p>
        </w:tc>
        <w:tc>
          <w:tcPr>
            <w:tcW w:w="1195" w:type="pct"/>
            <w:shd w:val="clear" w:color="auto" w:fill="auto"/>
            <w:vAlign w:val="center"/>
          </w:tcPr>
          <w:p>
            <w:pPr>
              <w:pStyle w:val="178"/>
            </w:pPr>
            <w:r>
              <w:rPr>
                <w:rFonts w:hint="eastAsia"/>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30" w:type="pct"/>
            <w:vMerge w:val="continue"/>
            <w:shd w:val="clear" w:color="auto" w:fill="auto"/>
            <w:vAlign w:val="center"/>
          </w:tcPr>
          <w:p>
            <w:pPr>
              <w:pStyle w:val="178"/>
            </w:pPr>
          </w:p>
        </w:tc>
        <w:tc>
          <w:tcPr>
            <w:tcW w:w="1188" w:type="pct"/>
            <w:shd w:val="clear" w:color="auto" w:fill="auto"/>
            <w:vAlign w:val="center"/>
          </w:tcPr>
          <w:p>
            <w:pPr>
              <w:pStyle w:val="178"/>
            </w:pPr>
            <w:r>
              <w:rPr>
                <w:rFonts w:hint="eastAsia"/>
              </w:rPr>
              <w:t>1500</w:t>
            </w:r>
          </w:p>
        </w:tc>
        <w:tc>
          <w:tcPr>
            <w:tcW w:w="1188" w:type="pct"/>
            <w:shd w:val="clear" w:color="auto" w:fill="auto"/>
            <w:vAlign w:val="center"/>
          </w:tcPr>
          <w:p>
            <w:pPr>
              <w:pStyle w:val="178"/>
            </w:pPr>
            <w:r>
              <w:rPr>
                <w:rFonts w:hint="eastAsia"/>
              </w:rPr>
              <w:t>165</w:t>
            </w:r>
          </w:p>
        </w:tc>
        <w:tc>
          <w:tcPr>
            <w:tcW w:w="1195" w:type="pct"/>
            <w:shd w:val="clear" w:color="auto" w:fill="auto"/>
            <w:vAlign w:val="center"/>
          </w:tcPr>
          <w:p>
            <w:pPr>
              <w:pStyle w:val="178"/>
            </w:pPr>
            <w:r>
              <w:rPr>
                <w:rFonts w:hint="eastAsia"/>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30" w:type="pct"/>
            <w:vMerge w:val="continue"/>
            <w:shd w:val="clear" w:color="auto" w:fill="auto"/>
            <w:vAlign w:val="center"/>
          </w:tcPr>
          <w:p>
            <w:pPr>
              <w:pStyle w:val="178"/>
            </w:pPr>
          </w:p>
        </w:tc>
        <w:tc>
          <w:tcPr>
            <w:tcW w:w="1188" w:type="pct"/>
            <w:shd w:val="clear" w:color="auto" w:fill="auto"/>
            <w:vAlign w:val="center"/>
          </w:tcPr>
          <w:p>
            <w:pPr>
              <w:pStyle w:val="178"/>
            </w:pPr>
            <w:r>
              <w:rPr>
                <w:rFonts w:hint="eastAsia"/>
              </w:rPr>
              <w:t>3000</w:t>
            </w:r>
          </w:p>
        </w:tc>
        <w:tc>
          <w:tcPr>
            <w:tcW w:w="1188" w:type="pct"/>
            <w:shd w:val="clear" w:color="auto" w:fill="auto"/>
            <w:vAlign w:val="center"/>
          </w:tcPr>
          <w:p>
            <w:pPr>
              <w:pStyle w:val="178"/>
            </w:pPr>
            <w:r>
              <w:rPr>
                <w:rFonts w:hint="eastAsia"/>
              </w:rPr>
              <w:t>165</w:t>
            </w:r>
          </w:p>
        </w:tc>
        <w:tc>
          <w:tcPr>
            <w:tcW w:w="1195" w:type="pct"/>
            <w:shd w:val="clear" w:color="auto" w:fill="auto"/>
            <w:vAlign w:val="center"/>
          </w:tcPr>
          <w:p>
            <w:pPr>
              <w:pStyle w:val="178"/>
            </w:pPr>
            <w:r>
              <w:rPr>
                <w:rFonts w:hint="eastAsia"/>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30" w:type="pct"/>
            <w:vMerge w:val="continue"/>
            <w:shd w:val="clear" w:color="auto" w:fill="auto"/>
            <w:vAlign w:val="center"/>
          </w:tcPr>
          <w:p>
            <w:pPr>
              <w:pStyle w:val="178"/>
            </w:pPr>
          </w:p>
        </w:tc>
        <w:tc>
          <w:tcPr>
            <w:tcW w:w="1188" w:type="pct"/>
            <w:shd w:val="clear" w:color="auto" w:fill="auto"/>
            <w:vAlign w:val="center"/>
          </w:tcPr>
          <w:p>
            <w:pPr>
              <w:pStyle w:val="178"/>
            </w:pPr>
            <w:r>
              <w:rPr>
                <w:rFonts w:hint="eastAsia"/>
              </w:rPr>
              <w:t>250</w:t>
            </w:r>
          </w:p>
        </w:tc>
        <w:tc>
          <w:tcPr>
            <w:tcW w:w="1188" w:type="pct"/>
            <w:shd w:val="clear" w:color="auto" w:fill="auto"/>
            <w:vAlign w:val="center"/>
          </w:tcPr>
          <w:p>
            <w:pPr>
              <w:pStyle w:val="178"/>
            </w:pPr>
            <w:r>
              <w:rPr>
                <w:rFonts w:hint="eastAsia"/>
              </w:rPr>
              <w:t>90</w:t>
            </w:r>
          </w:p>
        </w:tc>
        <w:tc>
          <w:tcPr>
            <w:tcW w:w="1195" w:type="pct"/>
            <w:shd w:val="clear" w:color="auto" w:fill="auto"/>
            <w:vAlign w:val="center"/>
          </w:tcPr>
          <w:p>
            <w:pPr>
              <w:pStyle w:val="178"/>
            </w:pPr>
            <w:r>
              <w:rPr>
                <w:rFonts w:hint="eastAsia"/>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30" w:type="pct"/>
            <w:vMerge w:val="restart"/>
            <w:shd w:val="clear" w:color="auto" w:fill="auto"/>
            <w:vAlign w:val="center"/>
          </w:tcPr>
          <w:p>
            <w:pPr>
              <w:pStyle w:val="178"/>
            </w:pPr>
            <w:r>
              <w:t>前端总成装置</w:t>
            </w:r>
          </w:p>
        </w:tc>
        <w:tc>
          <w:tcPr>
            <w:tcW w:w="1188" w:type="pct"/>
            <w:shd w:val="clear" w:color="auto" w:fill="auto"/>
            <w:vAlign w:val="center"/>
          </w:tcPr>
          <w:p>
            <w:pPr>
              <w:pStyle w:val="178"/>
            </w:pPr>
            <w:r>
              <w:rPr>
                <w:rFonts w:hint="eastAsia"/>
              </w:rPr>
              <w:t>1640</w:t>
            </w:r>
          </w:p>
        </w:tc>
        <w:tc>
          <w:tcPr>
            <w:tcW w:w="1188" w:type="pct"/>
            <w:shd w:val="clear" w:color="auto" w:fill="auto"/>
            <w:vAlign w:val="center"/>
          </w:tcPr>
          <w:p>
            <w:pPr>
              <w:pStyle w:val="178"/>
            </w:pPr>
            <w:r>
              <w:rPr>
                <w:rFonts w:hint="eastAsia"/>
              </w:rPr>
              <w:t>142</w:t>
            </w:r>
          </w:p>
        </w:tc>
        <w:tc>
          <w:tcPr>
            <w:tcW w:w="1195" w:type="pct"/>
            <w:shd w:val="clear" w:color="auto" w:fill="auto"/>
            <w:vAlign w:val="center"/>
          </w:tcPr>
          <w:p>
            <w:pPr>
              <w:pStyle w:val="178"/>
            </w:pPr>
            <w:r>
              <w:rPr>
                <w:rFonts w:hint="eastAsia"/>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430" w:type="pct"/>
            <w:vMerge w:val="continue"/>
            <w:tcBorders>
              <w:bottom w:val="single" w:color="auto" w:sz="8" w:space="0"/>
            </w:tcBorders>
            <w:shd w:val="clear" w:color="auto" w:fill="auto"/>
            <w:vAlign w:val="center"/>
          </w:tcPr>
          <w:p>
            <w:pPr>
              <w:pStyle w:val="178"/>
            </w:pPr>
          </w:p>
        </w:tc>
        <w:tc>
          <w:tcPr>
            <w:tcW w:w="1188" w:type="pct"/>
            <w:tcBorders>
              <w:bottom w:val="single" w:color="auto" w:sz="8" w:space="0"/>
            </w:tcBorders>
            <w:shd w:val="clear" w:color="auto" w:fill="auto"/>
            <w:vAlign w:val="center"/>
          </w:tcPr>
          <w:p>
            <w:pPr>
              <w:pStyle w:val="178"/>
            </w:pPr>
            <w:r>
              <w:rPr>
                <w:rFonts w:hint="eastAsia"/>
              </w:rPr>
              <w:t>2070</w:t>
            </w:r>
          </w:p>
        </w:tc>
        <w:tc>
          <w:tcPr>
            <w:tcW w:w="1188" w:type="pct"/>
            <w:tcBorders>
              <w:bottom w:val="single" w:color="auto" w:sz="8" w:space="0"/>
            </w:tcBorders>
            <w:shd w:val="clear" w:color="auto" w:fill="auto"/>
            <w:vAlign w:val="center"/>
          </w:tcPr>
          <w:p>
            <w:pPr>
              <w:pStyle w:val="178"/>
            </w:pPr>
            <w:r>
              <w:rPr>
                <w:rFonts w:hint="eastAsia"/>
              </w:rPr>
              <w:t>165</w:t>
            </w:r>
          </w:p>
        </w:tc>
        <w:tc>
          <w:tcPr>
            <w:tcW w:w="1195" w:type="pct"/>
            <w:tcBorders>
              <w:bottom w:val="single" w:color="auto" w:sz="8" w:space="0"/>
            </w:tcBorders>
            <w:shd w:val="clear" w:color="auto" w:fill="auto"/>
            <w:vAlign w:val="center"/>
          </w:tcPr>
          <w:p>
            <w:pPr>
              <w:pStyle w:val="178"/>
            </w:pPr>
            <w:r>
              <w:rPr>
                <w:rFonts w:hint="eastAsia"/>
              </w:rPr>
              <w:t>13</w:t>
            </w:r>
          </w:p>
        </w:tc>
      </w:tr>
    </w:tbl>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sectPr>
          <w:headerReference r:id="rId22" w:type="default"/>
          <w:footerReference r:id="rId24" w:type="default"/>
          <w:headerReference r:id="rId23" w:type="even"/>
          <w:footerReference r:id="rId25" w:type="even"/>
          <w:pgSz w:w="11906" w:h="16838"/>
          <w:pgMar w:top="1928" w:right="1134" w:bottom="1134" w:left="1134" w:header="1418" w:footer="1134" w:gutter="284"/>
          <w:cols w:space="425" w:num="1"/>
          <w:formProt w:val="0"/>
          <w:docGrid w:type="lines" w:linePitch="312" w:charSpace="0"/>
        </w:sectPr>
      </w:pPr>
    </w:p>
    <w:p>
      <w:pPr>
        <w:pStyle w:val="198"/>
        <w:rPr>
          <w:vanish w:val="0"/>
        </w:rPr>
      </w:pPr>
    </w:p>
    <w:p>
      <w:pPr>
        <w:pStyle w:val="199"/>
        <w:rPr>
          <w:vanish w:val="0"/>
        </w:rPr>
      </w:pPr>
    </w:p>
    <w:p>
      <w:pPr>
        <w:pStyle w:val="76"/>
        <w:spacing w:after="156"/>
      </w:pPr>
      <w:r>
        <w:br w:type="textWrapping"/>
      </w:r>
      <w:bookmarkStart w:id="211" w:name="_Toc105593189"/>
      <w:bookmarkStart w:id="212" w:name="_Toc105592079"/>
      <w:bookmarkStart w:id="213" w:name="_Toc105066099"/>
      <w:bookmarkStart w:id="214" w:name="_Toc105592027"/>
      <w:bookmarkStart w:id="215" w:name="_Toc104457105"/>
      <w:r>
        <w:rPr>
          <w:rFonts w:hint="eastAsia"/>
        </w:rPr>
        <w:t>（规范性）</w:t>
      </w:r>
      <w:r>
        <w:br w:type="textWrapping"/>
      </w:r>
      <w:r>
        <w:rPr>
          <w:rFonts w:hint="eastAsia"/>
        </w:rPr>
        <w:t>施工记录表</w:t>
      </w:r>
      <w:bookmarkEnd w:id="211"/>
      <w:bookmarkEnd w:id="212"/>
      <w:bookmarkEnd w:id="213"/>
      <w:bookmarkEnd w:id="214"/>
      <w:bookmarkEnd w:id="215"/>
    </w:p>
    <w:p>
      <w:pPr>
        <w:pStyle w:val="77"/>
        <w:spacing w:before="156" w:after="156"/>
      </w:pPr>
      <w:r>
        <w:rPr>
          <w:rFonts w:hint="eastAsia"/>
        </w:rPr>
        <w:t>工程检验批质量验收记录</w:t>
      </w:r>
    </w:p>
    <w:tbl>
      <w:tblPr>
        <w:tblStyle w:val="27"/>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74"/>
        <w:gridCol w:w="283"/>
        <w:gridCol w:w="851"/>
        <w:gridCol w:w="1704"/>
        <w:gridCol w:w="1559"/>
        <w:gridCol w:w="346"/>
        <w:gridCol w:w="347"/>
        <w:gridCol w:w="347"/>
        <w:gridCol w:w="346"/>
        <w:gridCol w:w="180"/>
        <w:gridCol w:w="167"/>
        <w:gridCol w:w="347"/>
        <w:gridCol w:w="346"/>
        <w:gridCol w:w="347"/>
        <w:gridCol w:w="347"/>
        <w:gridCol w:w="1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08" w:type="dxa"/>
            <w:gridSpan w:val="3"/>
            <w:shd w:val="clear" w:color="auto" w:fill="auto"/>
            <w:vAlign w:val="center"/>
          </w:tcPr>
          <w:p>
            <w:pPr>
              <w:pStyle w:val="178"/>
            </w:pPr>
            <w:r>
              <w:rPr>
                <w:rFonts w:hint="eastAsia"/>
              </w:rPr>
              <w:t>单位（子单位）</w:t>
            </w:r>
            <w:r>
              <w:t>工程名称</w:t>
            </w:r>
          </w:p>
        </w:tc>
        <w:tc>
          <w:tcPr>
            <w:tcW w:w="1704" w:type="dxa"/>
            <w:shd w:val="clear" w:color="auto" w:fill="auto"/>
            <w:vAlign w:val="center"/>
          </w:tcPr>
          <w:p>
            <w:pPr>
              <w:pStyle w:val="178"/>
            </w:pPr>
          </w:p>
        </w:tc>
        <w:tc>
          <w:tcPr>
            <w:tcW w:w="1559" w:type="dxa"/>
            <w:shd w:val="clear" w:color="auto" w:fill="auto"/>
            <w:vAlign w:val="center"/>
          </w:tcPr>
          <w:p>
            <w:pPr>
              <w:pStyle w:val="178"/>
            </w:pPr>
            <w:r>
              <w:t>分</w:t>
            </w:r>
            <w:r>
              <w:rPr>
                <w:rFonts w:hint="eastAsia"/>
              </w:rPr>
              <w:t>部（子分部）</w:t>
            </w:r>
            <w:r>
              <w:t>工程名称</w:t>
            </w:r>
          </w:p>
        </w:tc>
        <w:tc>
          <w:tcPr>
            <w:tcW w:w="1566" w:type="dxa"/>
            <w:gridSpan w:val="5"/>
            <w:shd w:val="clear" w:color="auto" w:fill="auto"/>
            <w:vAlign w:val="center"/>
          </w:tcPr>
          <w:p>
            <w:pPr>
              <w:pStyle w:val="178"/>
            </w:pPr>
          </w:p>
        </w:tc>
        <w:tc>
          <w:tcPr>
            <w:tcW w:w="1554" w:type="dxa"/>
            <w:gridSpan w:val="5"/>
            <w:shd w:val="clear" w:color="auto" w:fill="auto"/>
            <w:vAlign w:val="center"/>
          </w:tcPr>
          <w:p>
            <w:pPr>
              <w:pStyle w:val="178"/>
            </w:pPr>
            <w:r>
              <w:t>验收部位</w:t>
            </w:r>
          </w:p>
        </w:tc>
        <w:tc>
          <w:tcPr>
            <w:tcW w:w="1543" w:type="dxa"/>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408" w:type="dxa"/>
            <w:gridSpan w:val="3"/>
            <w:shd w:val="clear" w:color="auto" w:fill="auto"/>
            <w:vAlign w:val="center"/>
          </w:tcPr>
          <w:p>
            <w:pPr>
              <w:pStyle w:val="178"/>
            </w:pPr>
            <w:r>
              <w:t>施工单位</w:t>
            </w:r>
          </w:p>
        </w:tc>
        <w:tc>
          <w:tcPr>
            <w:tcW w:w="1704" w:type="dxa"/>
            <w:shd w:val="clear" w:color="auto" w:fill="auto"/>
            <w:vAlign w:val="center"/>
          </w:tcPr>
          <w:p>
            <w:pPr>
              <w:pStyle w:val="178"/>
            </w:pPr>
          </w:p>
        </w:tc>
        <w:tc>
          <w:tcPr>
            <w:tcW w:w="1559" w:type="dxa"/>
            <w:shd w:val="clear" w:color="auto" w:fill="auto"/>
            <w:vAlign w:val="center"/>
          </w:tcPr>
          <w:p>
            <w:pPr>
              <w:pStyle w:val="178"/>
            </w:pPr>
            <w:r>
              <w:t>项目经理</w:t>
            </w:r>
          </w:p>
        </w:tc>
        <w:tc>
          <w:tcPr>
            <w:tcW w:w="1566" w:type="dxa"/>
            <w:gridSpan w:val="5"/>
            <w:shd w:val="clear" w:color="auto" w:fill="auto"/>
            <w:vAlign w:val="center"/>
          </w:tcPr>
          <w:p>
            <w:pPr>
              <w:pStyle w:val="178"/>
            </w:pPr>
          </w:p>
        </w:tc>
        <w:tc>
          <w:tcPr>
            <w:tcW w:w="1554" w:type="dxa"/>
            <w:gridSpan w:val="5"/>
            <w:shd w:val="clear" w:color="auto" w:fill="auto"/>
            <w:vAlign w:val="center"/>
          </w:tcPr>
          <w:p>
            <w:pPr>
              <w:pStyle w:val="178"/>
            </w:pPr>
            <w:r>
              <w:t>专业工长</w:t>
            </w:r>
          </w:p>
        </w:tc>
        <w:tc>
          <w:tcPr>
            <w:tcW w:w="1543" w:type="dxa"/>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1408" w:type="dxa"/>
            <w:gridSpan w:val="3"/>
            <w:shd w:val="clear" w:color="auto" w:fill="auto"/>
            <w:vAlign w:val="center"/>
          </w:tcPr>
          <w:p>
            <w:pPr>
              <w:pStyle w:val="178"/>
            </w:pPr>
            <w:r>
              <w:t>专业分包单位</w:t>
            </w:r>
          </w:p>
        </w:tc>
        <w:tc>
          <w:tcPr>
            <w:tcW w:w="1704" w:type="dxa"/>
            <w:shd w:val="clear" w:color="auto" w:fill="auto"/>
            <w:vAlign w:val="center"/>
          </w:tcPr>
          <w:p>
            <w:pPr>
              <w:pStyle w:val="178"/>
            </w:pPr>
          </w:p>
        </w:tc>
        <w:tc>
          <w:tcPr>
            <w:tcW w:w="1559" w:type="dxa"/>
            <w:shd w:val="clear" w:color="auto" w:fill="auto"/>
            <w:vAlign w:val="center"/>
          </w:tcPr>
          <w:p>
            <w:pPr>
              <w:pStyle w:val="178"/>
            </w:pPr>
            <w:r>
              <w:t>专业分包项目经理</w:t>
            </w:r>
          </w:p>
        </w:tc>
        <w:tc>
          <w:tcPr>
            <w:tcW w:w="1566" w:type="dxa"/>
            <w:gridSpan w:val="5"/>
            <w:shd w:val="clear" w:color="auto" w:fill="auto"/>
            <w:vAlign w:val="center"/>
          </w:tcPr>
          <w:p>
            <w:pPr>
              <w:pStyle w:val="178"/>
            </w:pPr>
          </w:p>
        </w:tc>
        <w:tc>
          <w:tcPr>
            <w:tcW w:w="1554" w:type="dxa"/>
            <w:gridSpan w:val="5"/>
            <w:shd w:val="clear" w:color="auto" w:fill="auto"/>
            <w:vAlign w:val="center"/>
          </w:tcPr>
          <w:p>
            <w:pPr>
              <w:pStyle w:val="178"/>
            </w:pPr>
            <w:r>
              <w:rPr>
                <w:rFonts w:hint="eastAsia"/>
              </w:rPr>
              <w:t>验收执行标准</w:t>
            </w:r>
          </w:p>
        </w:tc>
        <w:tc>
          <w:tcPr>
            <w:tcW w:w="1543" w:type="dxa"/>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71" w:type="dxa"/>
            <w:gridSpan w:val="5"/>
            <w:shd w:val="clear" w:color="auto" w:fill="auto"/>
            <w:vAlign w:val="center"/>
          </w:tcPr>
          <w:p>
            <w:pPr>
              <w:pStyle w:val="178"/>
            </w:pPr>
            <w:r>
              <w:t>质量验收规范的规定</w:t>
            </w:r>
          </w:p>
        </w:tc>
        <w:tc>
          <w:tcPr>
            <w:tcW w:w="3120" w:type="dxa"/>
            <w:gridSpan w:val="10"/>
            <w:shd w:val="clear" w:color="auto" w:fill="auto"/>
            <w:vAlign w:val="center"/>
          </w:tcPr>
          <w:p>
            <w:pPr>
              <w:pStyle w:val="178"/>
            </w:pPr>
            <w:r>
              <w:t>施工单位检查评定记录</w:t>
            </w:r>
          </w:p>
        </w:tc>
        <w:tc>
          <w:tcPr>
            <w:tcW w:w="1543" w:type="dxa"/>
            <w:shd w:val="clear" w:color="auto" w:fill="auto"/>
          </w:tcPr>
          <w:p>
            <w:pPr>
              <w:spacing w:line="320" w:lineRule="exact"/>
              <w:jc w:val="center"/>
              <w:rPr>
                <w:spacing w:val="-6"/>
                <w:sz w:val="18"/>
              </w:rPr>
            </w:pPr>
            <w:r>
              <w:rPr>
                <w:spacing w:val="-6"/>
                <w:sz w:val="18"/>
              </w:rPr>
              <w:t>监理单位</w:t>
            </w:r>
          </w:p>
          <w:p>
            <w:pPr>
              <w:pStyle w:val="178"/>
            </w:pPr>
            <w:r>
              <w:rPr>
                <w:spacing w:val="-6"/>
              </w:rPr>
              <w:t>验收记录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restart"/>
            <w:shd w:val="clear" w:color="auto" w:fill="auto"/>
            <w:vAlign w:val="center"/>
          </w:tcPr>
          <w:p>
            <w:pPr>
              <w:pStyle w:val="178"/>
            </w:pPr>
            <w:r>
              <w:t>主控项目</w:t>
            </w:r>
          </w:p>
        </w:tc>
        <w:tc>
          <w:tcPr>
            <w:tcW w:w="283" w:type="dxa"/>
            <w:shd w:val="clear" w:color="auto" w:fill="auto"/>
          </w:tcPr>
          <w:p>
            <w:pPr>
              <w:pStyle w:val="178"/>
            </w:pPr>
            <w:r>
              <w:t>1</w:t>
            </w:r>
          </w:p>
        </w:tc>
        <w:tc>
          <w:tcPr>
            <w:tcW w:w="4114" w:type="dxa"/>
            <w:gridSpan w:val="3"/>
            <w:shd w:val="clear" w:color="auto" w:fill="auto"/>
          </w:tcPr>
          <w:p>
            <w:pPr>
              <w:pStyle w:val="178"/>
              <w:rPr>
                <w:rFonts w:hAnsi="宋体"/>
              </w:rPr>
            </w:pPr>
            <w:r>
              <w:rPr>
                <w:rFonts w:hAnsi="宋体"/>
              </w:rPr>
              <w:t>水泥及外掺剂质量必须符合设计要求</w:t>
            </w:r>
          </w:p>
        </w:tc>
        <w:tc>
          <w:tcPr>
            <w:tcW w:w="3120" w:type="dxa"/>
            <w:gridSpan w:val="10"/>
            <w:shd w:val="clear" w:color="auto" w:fill="auto"/>
          </w:tcPr>
          <w:p>
            <w:pPr>
              <w:pStyle w:val="178"/>
            </w:pPr>
          </w:p>
        </w:tc>
        <w:tc>
          <w:tcPr>
            <w:tcW w:w="1543" w:type="dxa"/>
            <w:vMerge w:val="restart"/>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continue"/>
            <w:shd w:val="clear" w:color="auto" w:fill="auto"/>
            <w:vAlign w:val="center"/>
          </w:tcPr>
          <w:p>
            <w:pPr>
              <w:pStyle w:val="178"/>
            </w:pPr>
          </w:p>
        </w:tc>
        <w:tc>
          <w:tcPr>
            <w:tcW w:w="283" w:type="dxa"/>
            <w:shd w:val="clear" w:color="auto" w:fill="auto"/>
          </w:tcPr>
          <w:p>
            <w:pPr>
              <w:pStyle w:val="178"/>
            </w:pPr>
            <w:r>
              <w:t>2</w:t>
            </w:r>
          </w:p>
        </w:tc>
        <w:tc>
          <w:tcPr>
            <w:tcW w:w="4114" w:type="dxa"/>
            <w:gridSpan w:val="3"/>
            <w:shd w:val="clear" w:color="auto" w:fill="auto"/>
          </w:tcPr>
          <w:p>
            <w:pPr>
              <w:pStyle w:val="178"/>
              <w:rPr>
                <w:rFonts w:hAnsi="宋体"/>
              </w:rPr>
            </w:pPr>
            <w:r>
              <w:rPr>
                <w:rFonts w:hAnsi="宋体"/>
              </w:rPr>
              <w:t>水泥用量不小于设计值</w:t>
            </w:r>
          </w:p>
        </w:tc>
        <w:tc>
          <w:tcPr>
            <w:tcW w:w="3120" w:type="dxa"/>
            <w:gridSpan w:val="10"/>
            <w:shd w:val="clear" w:color="auto" w:fill="auto"/>
          </w:tcPr>
          <w:p>
            <w:pPr>
              <w:pStyle w:val="178"/>
            </w:pPr>
          </w:p>
        </w:tc>
        <w:tc>
          <w:tcPr>
            <w:tcW w:w="1543" w:type="dxa"/>
            <w:vMerge w:val="continue"/>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continue"/>
            <w:shd w:val="clear" w:color="auto" w:fill="auto"/>
            <w:vAlign w:val="center"/>
          </w:tcPr>
          <w:p>
            <w:pPr>
              <w:pStyle w:val="178"/>
            </w:pPr>
          </w:p>
        </w:tc>
        <w:tc>
          <w:tcPr>
            <w:tcW w:w="283" w:type="dxa"/>
            <w:shd w:val="clear" w:color="auto" w:fill="auto"/>
          </w:tcPr>
          <w:p>
            <w:pPr>
              <w:pStyle w:val="178"/>
            </w:pPr>
            <w:r>
              <w:t>3</w:t>
            </w:r>
          </w:p>
        </w:tc>
        <w:tc>
          <w:tcPr>
            <w:tcW w:w="4114" w:type="dxa"/>
            <w:gridSpan w:val="3"/>
            <w:shd w:val="clear" w:color="auto" w:fill="auto"/>
          </w:tcPr>
          <w:p>
            <w:pPr>
              <w:pStyle w:val="178"/>
              <w:rPr>
                <w:rFonts w:hAnsi="宋体"/>
              </w:rPr>
            </w:pPr>
            <w:r>
              <w:rPr>
                <w:rFonts w:hAnsi="宋体"/>
              </w:rPr>
              <w:t>钻孔垂直度</w:t>
            </w:r>
            <w:r>
              <w:rPr>
                <w:rFonts w:hAnsi="宋体"/>
                <w:bCs/>
                <w:color w:val="000000"/>
              </w:rPr>
              <w:t>误差不得大于1%</w:t>
            </w:r>
          </w:p>
        </w:tc>
        <w:tc>
          <w:tcPr>
            <w:tcW w:w="3120" w:type="dxa"/>
            <w:gridSpan w:val="10"/>
            <w:shd w:val="clear" w:color="auto" w:fill="auto"/>
          </w:tcPr>
          <w:p>
            <w:pPr>
              <w:pStyle w:val="178"/>
            </w:pPr>
          </w:p>
        </w:tc>
        <w:tc>
          <w:tcPr>
            <w:tcW w:w="1543" w:type="dxa"/>
            <w:vMerge w:val="continue"/>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continue"/>
            <w:shd w:val="clear" w:color="auto" w:fill="auto"/>
            <w:vAlign w:val="center"/>
          </w:tcPr>
          <w:p>
            <w:pPr>
              <w:pStyle w:val="178"/>
            </w:pPr>
          </w:p>
        </w:tc>
        <w:tc>
          <w:tcPr>
            <w:tcW w:w="283" w:type="dxa"/>
            <w:shd w:val="clear" w:color="auto" w:fill="auto"/>
          </w:tcPr>
          <w:p>
            <w:pPr>
              <w:pStyle w:val="178"/>
            </w:pPr>
            <w:r>
              <w:t>4</w:t>
            </w:r>
          </w:p>
        </w:tc>
        <w:tc>
          <w:tcPr>
            <w:tcW w:w="4114" w:type="dxa"/>
            <w:gridSpan w:val="3"/>
            <w:shd w:val="clear" w:color="auto" w:fill="auto"/>
          </w:tcPr>
          <w:p>
            <w:pPr>
              <w:pStyle w:val="178"/>
              <w:rPr>
                <w:rFonts w:hAnsi="宋体"/>
              </w:rPr>
            </w:pPr>
            <w:r>
              <w:rPr>
                <w:rFonts w:hAnsi="宋体"/>
              </w:rPr>
              <w:t>钻孔深度不小于设计值，</w:t>
            </w:r>
            <w:r>
              <w:rPr>
                <w:rFonts w:hAnsi="宋体"/>
                <w:bCs/>
              </w:rPr>
              <w:t>误差不得大于10</w:t>
            </w:r>
            <w:r>
              <w:rPr>
                <w:rFonts w:hint="eastAsia" w:hAnsi="宋体"/>
                <w:bCs/>
              </w:rPr>
              <w:t>0</w:t>
            </w:r>
            <w:r>
              <w:rPr>
                <w:rFonts w:hAnsi="宋体"/>
                <w:bCs/>
              </w:rPr>
              <w:t>mm</w:t>
            </w:r>
          </w:p>
        </w:tc>
        <w:tc>
          <w:tcPr>
            <w:tcW w:w="3120" w:type="dxa"/>
            <w:gridSpan w:val="10"/>
            <w:shd w:val="clear" w:color="auto" w:fill="auto"/>
          </w:tcPr>
          <w:p>
            <w:pPr>
              <w:pStyle w:val="178"/>
            </w:pPr>
          </w:p>
        </w:tc>
        <w:tc>
          <w:tcPr>
            <w:tcW w:w="1543" w:type="dxa"/>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continue"/>
            <w:shd w:val="clear" w:color="auto" w:fill="auto"/>
            <w:vAlign w:val="center"/>
          </w:tcPr>
          <w:p>
            <w:pPr>
              <w:pStyle w:val="178"/>
            </w:pPr>
          </w:p>
        </w:tc>
        <w:tc>
          <w:tcPr>
            <w:tcW w:w="283" w:type="dxa"/>
            <w:shd w:val="clear" w:color="auto" w:fill="auto"/>
          </w:tcPr>
          <w:p>
            <w:pPr>
              <w:pStyle w:val="178"/>
            </w:pPr>
            <w:r>
              <w:t>5</w:t>
            </w:r>
          </w:p>
        </w:tc>
        <w:tc>
          <w:tcPr>
            <w:tcW w:w="4114" w:type="dxa"/>
            <w:gridSpan w:val="3"/>
            <w:shd w:val="clear" w:color="auto" w:fill="auto"/>
          </w:tcPr>
          <w:p>
            <w:pPr>
              <w:pStyle w:val="178"/>
              <w:rPr>
                <w:rFonts w:hAnsi="宋体"/>
              </w:rPr>
            </w:pPr>
            <w:r>
              <w:rPr>
                <w:rFonts w:hAnsi="宋体"/>
              </w:rPr>
              <w:t>桩体强度或完整性检验必须</w:t>
            </w:r>
            <w:r>
              <w:rPr>
                <w:rFonts w:hint="eastAsia" w:hAnsi="宋体"/>
              </w:rPr>
              <w:t>满足</w:t>
            </w:r>
            <w:r>
              <w:rPr>
                <w:rFonts w:hAnsi="宋体"/>
              </w:rPr>
              <w:t>设计值</w:t>
            </w:r>
          </w:p>
        </w:tc>
        <w:tc>
          <w:tcPr>
            <w:tcW w:w="3120" w:type="dxa"/>
            <w:gridSpan w:val="10"/>
            <w:shd w:val="clear" w:color="auto" w:fill="auto"/>
          </w:tcPr>
          <w:p>
            <w:pPr>
              <w:pStyle w:val="178"/>
            </w:pPr>
          </w:p>
        </w:tc>
        <w:tc>
          <w:tcPr>
            <w:tcW w:w="1543" w:type="dxa"/>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restart"/>
            <w:shd w:val="clear" w:color="auto" w:fill="auto"/>
            <w:vAlign w:val="center"/>
          </w:tcPr>
          <w:p>
            <w:pPr>
              <w:pStyle w:val="178"/>
            </w:pPr>
            <w:r>
              <w:t>一般项目</w:t>
            </w:r>
          </w:p>
        </w:tc>
        <w:tc>
          <w:tcPr>
            <w:tcW w:w="283" w:type="dxa"/>
            <w:shd w:val="clear" w:color="auto" w:fill="auto"/>
          </w:tcPr>
          <w:p>
            <w:pPr>
              <w:pStyle w:val="178"/>
            </w:pPr>
            <w:r>
              <w:t>1</w:t>
            </w:r>
          </w:p>
        </w:tc>
        <w:tc>
          <w:tcPr>
            <w:tcW w:w="2555" w:type="dxa"/>
            <w:gridSpan w:val="2"/>
            <w:shd w:val="clear" w:color="auto" w:fill="auto"/>
          </w:tcPr>
          <w:p>
            <w:pPr>
              <w:pStyle w:val="178"/>
              <w:rPr>
                <w:rFonts w:hAnsi="宋体"/>
              </w:rPr>
            </w:pPr>
            <w:r>
              <w:rPr>
                <w:rFonts w:hint="eastAsia" w:hAnsi="宋体"/>
                <w:szCs w:val="21"/>
              </w:rPr>
              <w:t>浆液</w:t>
            </w:r>
            <w:r>
              <w:rPr>
                <w:rFonts w:hAnsi="宋体"/>
              </w:rPr>
              <w:t>水胶比</w:t>
            </w:r>
          </w:p>
        </w:tc>
        <w:tc>
          <w:tcPr>
            <w:tcW w:w="1559" w:type="dxa"/>
            <w:shd w:val="clear" w:color="auto" w:fill="auto"/>
          </w:tcPr>
          <w:p>
            <w:pPr>
              <w:pStyle w:val="178"/>
              <w:rPr>
                <w:rFonts w:hAnsi="宋体"/>
              </w:rPr>
            </w:pPr>
            <w:r>
              <w:rPr>
                <w:rFonts w:hint="eastAsia" w:hAnsi="宋体"/>
                <w:szCs w:val="21"/>
              </w:rPr>
              <w:t>1.0～1.3</w:t>
            </w: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gridSpan w:val="2"/>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1543" w:type="dxa"/>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continue"/>
            <w:shd w:val="clear" w:color="auto" w:fill="auto"/>
          </w:tcPr>
          <w:p>
            <w:pPr>
              <w:pStyle w:val="178"/>
            </w:pPr>
          </w:p>
        </w:tc>
        <w:tc>
          <w:tcPr>
            <w:tcW w:w="283" w:type="dxa"/>
            <w:shd w:val="clear" w:color="auto" w:fill="auto"/>
          </w:tcPr>
          <w:p>
            <w:pPr>
              <w:pStyle w:val="178"/>
            </w:pPr>
            <w:r>
              <w:t>2</w:t>
            </w:r>
          </w:p>
        </w:tc>
        <w:tc>
          <w:tcPr>
            <w:tcW w:w="2555" w:type="dxa"/>
            <w:gridSpan w:val="2"/>
            <w:shd w:val="clear" w:color="auto" w:fill="auto"/>
          </w:tcPr>
          <w:p>
            <w:pPr>
              <w:pStyle w:val="178"/>
              <w:rPr>
                <w:rFonts w:hAnsi="宋体"/>
                <w:szCs w:val="21"/>
              </w:rPr>
            </w:pPr>
            <w:r>
              <w:rPr>
                <w:rFonts w:hAnsi="宋体"/>
              </w:rPr>
              <w:t>提升速度</w:t>
            </w:r>
          </w:p>
        </w:tc>
        <w:tc>
          <w:tcPr>
            <w:tcW w:w="1559" w:type="dxa"/>
            <w:shd w:val="clear" w:color="auto" w:fill="auto"/>
          </w:tcPr>
          <w:p>
            <w:pPr>
              <w:pStyle w:val="178"/>
              <w:rPr>
                <w:rFonts w:hAnsi="宋体"/>
                <w:szCs w:val="21"/>
              </w:rPr>
            </w:pPr>
            <w:r>
              <w:rPr>
                <w:rFonts w:hAnsi="宋体"/>
              </w:rPr>
              <w:t>按设定参数指标</w:t>
            </w: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gridSpan w:val="2"/>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1543" w:type="dxa"/>
            <w:vMerge w:val="restart"/>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continue"/>
            <w:shd w:val="clear" w:color="auto" w:fill="auto"/>
          </w:tcPr>
          <w:p>
            <w:pPr>
              <w:pStyle w:val="178"/>
            </w:pPr>
          </w:p>
        </w:tc>
        <w:tc>
          <w:tcPr>
            <w:tcW w:w="283" w:type="dxa"/>
            <w:shd w:val="clear" w:color="auto" w:fill="auto"/>
          </w:tcPr>
          <w:p>
            <w:pPr>
              <w:pStyle w:val="178"/>
            </w:pPr>
            <w:r>
              <w:t>3</w:t>
            </w:r>
          </w:p>
        </w:tc>
        <w:tc>
          <w:tcPr>
            <w:tcW w:w="2555" w:type="dxa"/>
            <w:gridSpan w:val="2"/>
            <w:shd w:val="clear" w:color="auto" w:fill="auto"/>
          </w:tcPr>
          <w:p>
            <w:pPr>
              <w:pStyle w:val="178"/>
              <w:rPr>
                <w:rFonts w:hAnsi="宋体"/>
              </w:rPr>
            </w:pPr>
            <w:r>
              <w:rPr>
                <w:rFonts w:hAnsi="宋体"/>
              </w:rPr>
              <w:t>旋转速度</w:t>
            </w:r>
          </w:p>
        </w:tc>
        <w:tc>
          <w:tcPr>
            <w:tcW w:w="1559" w:type="dxa"/>
            <w:shd w:val="clear" w:color="auto" w:fill="auto"/>
          </w:tcPr>
          <w:p>
            <w:pPr>
              <w:pStyle w:val="178"/>
              <w:rPr>
                <w:rFonts w:hAnsi="宋体"/>
              </w:rPr>
            </w:pPr>
            <w:r>
              <w:rPr>
                <w:rFonts w:hAnsi="宋体"/>
              </w:rPr>
              <w:t>按设定参数指标</w:t>
            </w: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gridSpan w:val="2"/>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1543" w:type="dxa"/>
            <w:vMerge w:val="continue"/>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continue"/>
            <w:shd w:val="clear" w:color="auto" w:fill="auto"/>
          </w:tcPr>
          <w:p>
            <w:pPr>
              <w:pStyle w:val="178"/>
            </w:pPr>
          </w:p>
        </w:tc>
        <w:tc>
          <w:tcPr>
            <w:tcW w:w="283" w:type="dxa"/>
            <w:shd w:val="clear" w:color="auto" w:fill="auto"/>
            <w:vAlign w:val="center"/>
          </w:tcPr>
          <w:p>
            <w:pPr>
              <w:pStyle w:val="178"/>
            </w:pPr>
            <w:r>
              <w:t>4</w:t>
            </w:r>
          </w:p>
        </w:tc>
        <w:tc>
          <w:tcPr>
            <w:tcW w:w="2555" w:type="dxa"/>
            <w:gridSpan w:val="2"/>
            <w:shd w:val="clear" w:color="auto" w:fill="auto"/>
            <w:vAlign w:val="center"/>
          </w:tcPr>
          <w:p>
            <w:pPr>
              <w:pStyle w:val="178"/>
              <w:rPr>
                <w:rFonts w:hAnsi="宋体"/>
              </w:rPr>
            </w:pPr>
            <w:r>
              <w:rPr>
                <w:rFonts w:hint="eastAsia" w:hAnsi="宋体"/>
              </w:rPr>
              <w:t>孔</w:t>
            </w:r>
            <w:r>
              <w:rPr>
                <w:rFonts w:hAnsi="宋体"/>
              </w:rPr>
              <w:t>位</w:t>
            </w:r>
          </w:p>
        </w:tc>
        <w:tc>
          <w:tcPr>
            <w:tcW w:w="1559" w:type="dxa"/>
            <w:shd w:val="clear" w:color="auto" w:fill="auto"/>
            <w:vAlign w:val="center"/>
          </w:tcPr>
          <w:p>
            <w:pPr>
              <w:jc w:val="center"/>
              <w:rPr>
                <w:rFonts w:ascii="宋体" w:hAnsi="宋体"/>
                <w:sz w:val="18"/>
              </w:rPr>
            </w:pPr>
            <w:r>
              <w:rPr>
                <w:rFonts w:hint="eastAsia" w:ascii="宋体" w:hAnsi="宋体"/>
                <w:sz w:val="18"/>
              </w:rPr>
              <w:t>复合地基</w:t>
            </w:r>
            <w:r>
              <w:rPr>
                <w:rFonts w:ascii="宋体" w:hAnsi="宋体"/>
                <w:sz w:val="18"/>
              </w:rPr>
              <w:t>±</w:t>
            </w:r>
            <w:r>
              <w:rPr>
                <w:rFonts w:hint="eastAsia" w:ascii="宋体" w:hAnsi="宋体"/>
                <w:sz w:val="18"/>
              </w:rPr>
              <w:t>5</w:t>
            </w:r>
            <w:r>
              <w:rPr>
                <w:rFonts w:ascii="宋体" w:hAnsi="宋体"/>
                <w:sz w:val="18"/>
              </w:rPr>
              <w:t>0 mm</w:t>
            </w:r>
            <w:r>
              <w:rPr>
                <w:rFonts w:hint="eastAsia" w:ascii="宋体" w:hAnsi="宋体"/>
                <w:sz w:val="18"/>
              </w:rPr>
              <w:t>；</w:t>
            </w:r>
          </w:p>
          <w:p>
            <w:pPr>
              <w:pStyle w:val="178"/>
              <w:rPr>
                <w:rFonts w:hAnsi="宋体"/>
              </w:rPr>
            </w:pPr>
            <w:r>
              <w:rPr>
                <w:rFonts w:hint="eastAsia" w:hAnsi="宋体"/>
              </w:rPr>
              <w:t>隔水帷幕</w:t>
            </w:r>
            <w:r>
              <w:rPr>
                <w:rFonts w:hAnsi="宋体"/>
              </w:rPr>
              <w:t>±</w:t>
            </w:r>
            <w:r>
              <w:rPr>
                <w:rFonts w:hint="eastAsia" w:hAnsi="宋体"/>
              </w:rPr>
              <w:t>2</w:t>
            </w:r>
            <w:r>
              <w:rPr>
                <w:rFonts w:hAnsi="宋体"/>
              </w:rPr>
              <w:t>0 mm</w:t>
            </w: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gridSpan w:val="2"/>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1543" w:type="dxa"/>
            <w:vMerge w:val="continue"/>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continue"/>
            <w:shd w:val="clear" w:color="auto" w:fill="auto"/>
          </w:tcPr>
          <w:p>
            <w:pPr>
              <w:pStyle w:val="178"/>
            </w:pPr>
          </w:p>
        </w:tc>
        <w:tc>
          <w:tcPr>
            <w:tcW w:w="283" w:type="dxa"/>
            <w:shd w:val="clear" w:color="auto" w:fill="auto"/>
          </w:tcPr>
          <w:p>
            <w:pPr>
              <w:pStyle w:val="178"/>
            </w:pPr>
            <w:r>
              <w:t>5</w:t>
            </w:r>
          </w:p>
        </w:tc>
        <w:tc>
          <w:tcPr>
            <w:tcW w:w="2555" w:type="dxa"/>
            <w:gridSpan w:val="2"/>
            <w:shd w:val="clear" w:color="auto" w:fill="auto"/>
          </w:tcPr>
          <w:p>
            <w:pPr>
              <w:pStyle w:val="178"/>
              <w:rPr>
                <w:rFonts w:hAnsi="宋体"/>
              </w:rPr>
            </w:pPr>
            <w:r>
              <w:rPr>
                <w:rFonts w:hint="eastAsia" w:hAnsi="宋体"/>
              </w:rPr>
              <w:t>相邻桩</w:t>
            </w:r>
            <w:r>
              <w:rPr>
                <w:rFonts w:hAnsi="宋体"/>
              </w:rPr>
              <w:t>施工间歇</w:t>
            </w:r>
          </w:p>
        </w:tc>
        <w:tc>
          <w:tcPr>
            <w:tcW w:w="1559" w:type="dxa"/>
            <w:shd w:val="clear" w:color="auto" w:fill="auto"/>
          </w:tcPr>
          <w:p>
            <w:pPr>
              <w:jc w:val="center"/>
              <w:rPr>
                <w:rFonts w:ascii="宋体" w:hAnsi="宋体"/>
                <w:sz w:val="18"/>
              </w:rPr>
            </w:pPr>
            <w:r>
              <w:rPr>
                <w:rFonts w:hint="eastAsia" w:ascii="宋体" w:hAnsi="宋体"/>
                <w:sz w:val="18"/>
              </w:rPr>
              <w:t>≥</w:t>
            </w:r>
            <w:r>
              <w:rPr>
                <w:rFonts w:ascii="宋体" w:hAnsi="宋体"/>
                <w:sz w:val="18"/>
              </w:rPr>
              <w:t>24 h</w:t>
            </w: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gridSpan w:val="2"/>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1543" w:type="dxa"/>
            <w:vMerge w:val="continue"/>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continue"/>
            <w:shd w:val="clear" w:color="auto" w:fill="auto"/>
          </w:tcPr>
          <w:p>
            <w:pPr>
              <w:pStyle w:val="178"/>
            </w:pPr>
          </w:p>
        </w:tc>
        <w:tc>
          <w:tcPr>
            <w:tcW w:w="283" w:type="dxa"/>
            <w:shd w:val="clear" w:color="auto" w:fill="auto"/>
          </w:tcPr>
          <w:p>
            <w:pPr>
              <w:pStyle w:val="178"/>
            </w:pPr>
            <w:r>
              <w:t>6</w:t>
            </w:r>
          </w:p>
        </w:tc>
        <w:tc>
          <w:tcPr>
            <w:tcW w:w="2555" w:type="dxa"/>
            <w:gridSpan w:val="2"/>
            <w:shd w:val="clear" w:color="auto" w:fill="auto"/>
          </w:tcPr>
          <w:p>
            <w:pPr>
              <w:pStyle w:val="178"/>
              <w:rPr>
                <w:rFonts w:hAnsi="宋体"/>
              </w:rPr>
            </w:pPr>
            <w:r>
              <w:rPr>
                <w:rFonts w:hint="eastAsia" w:hAnsi="宋体"/>
              </w:rPr>
              <w:t>成孔</w:t>
            </w:r>
            <w:r>
              <w:rPr>
                <w:rFonts w:hAnsi="宋体"/>
              </w:rPr>
              <w:t>轴线偏差</w:t>
            </w:r>
          </w:p>
        </w:tc>
        <w:tc>
          <w:tcPr>
            <w:tcW w:w="1559" w:type="dxa"/>
            <w:shd w:val="clear" w:color="auto" w:fill="auto"/>
          </w:tcPr>
          <w:p>
            <w:pPr>
              <w:jc w:val="center"/>
              <w:rPr>
                <w:rFonts w:ascii="宋体" w:hAnsi="宋体"/>
                <w:sz w:val="18"/>
              </w:rPr>
            </w:pPr>
            <w:r>
              <w:rPr>
                <w:rFonts w:hint="eastAsia" w:ascii="宋体" w:hAnsi="宋体"/>
                <w:sz w:val="18"/>
              </w:rPr>
              <w:t>设计值</w:t>
            </w:r>
            <w:r>
              <w:rPr>
                <w:rFonts w:ascii="宋体" w:hAnsi="宋体"/>
                <w:sz w:val="18"/>
              </w:rPr>
              <w:t>且</w:t>
            </w:r>
            <w:r>
              <w:rPr>
                <w:rFonts w:hint="eastAsia" w:ascii="宋体" w:hAnsi="宋体"/>
                <w:sz w:val="18"/>
              </w:rPr>
              <w:t>≤1/150</w:t>
            </w: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gridSpan w:val="2"/>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1543" w:type="dxa"/>
            <w:vMerge w:val="continue"/>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continue"/>
            <w:shd w:val="clear" w:color="auto" w:fill="auto"/>
          </w:tcPr>
          <w:p>
            <w:pPr>
              <w:pStyle w:val="178"/>
            </w:pPr>
          </w:p>
        </w:tc>
        <w:tc>
          <w:tcPr>
            <w:tcW w:w="283" w:type="dxa"/>
            <w:shd w:val="clear" w:color="auto" w:fill="auto"/>
          </w:tcPr>
          <w:p>
            <w:pPr>
              <w:pStyle w:val="178"/>
            </w:pPr>
            <w:r>
              <w:t>7</w:t>
            </w:r>
          </w:p>
        </w:tc>
        <w:tc>
          <w:tcPr>
            <w:tcW w:w="2555" w:type="dxa"/>
            <w:gridSpan w:val="2"/>
            <w:shd w:val="clear" w:color="auto" w:fill="auto"/>
          </w:tcPr>
          <w:p>
            <w:pPr>
              <w:pStyle w:val="178"/>
              <w:rPr>
                <w:rFonts w:hAnsi="宋体"/>
              </w:rPr>
            </w:pPr>
            <w:r>
              <w:rPr>
                <w:rFonts w:hAnsi="宋体"/>
              </w:rPr>
              <w:t>注浆压力</w:t>
            </w:r>
          </w:p>
        </w:tc>
        <w:tc>
          <w:tcPr>
            <w:tcW w:w="1559" w:type="dxa"/>
            <w:shd w:val="clear" w:color="auto" w:fill="auto"/>
          </w:tcPr>
          <w:p>
            <w:pPr>
              <w:jc w:val="center"/>
              <w:rPr>
                <w:rFonts w:ascii="宋体" w:hAnsi="宋体"/>
                <w:sz w:val="18"/>
              </w:rPr>
            </w:pPr>
            <w:r>
              <w:rPr>
                <w:rFonts w:ascii="宋体" w:hAnsi="宋体"/>
                <w:sz w:val="18"/>
              </w:rPr>
              <w:t>设定参数指标</w:t>
            </w: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gridSpan w:val="2"/>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1543" w:type="dxa"/>
            <w:vMerge w:val="continue"/>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continue"/>
            <w:shd w:val="clear" w:color="auto" w:fill="auto"/>
          </w:tcPr>
          <w:p>
            <w:pPr>
              <w:pStyle w:val="178"/>
            </w:pPr>
          </w:p>
        </w:tc>
        <w:tc>
          <w:tcPr>
            <w:tcW w:w="283" w:type="dxa"/>
            <w:shd w:val="clear" w:color="auto" w:fill="auto"/>
          </w:tcPr>
          <w:p>
            <w:pPr>
              <w:pStyle w:val="178"/>
            </w:pPr>
            <w:r>
              <w:t>8</w:t>
            </w:r>
          </w:p>
        </w:tc>
        <w:tc>
          <w:tcPr>
            <w:tcW w:w="2555" w:type="dxa"/>
            <w:gridSpan w:val="2"/>
            <w:shd w:val="clear" w:color="auto" w:fill="auto"/>
          </w:tcPr>
          <w:p>
            <w:pPr>
              <w:pStyle w:val="178"/>
              <w:rPr>
                <w:rFonts w:hAnsi="宋体"/>
              </w:rPr>
            </w:pPr>
            <w:r>
              <w:rPr>
                <w:rFonts w:hAnsi="宋体"/>
              </w:rPr>
              <w:t>搭接</w:t>
            </w:r>
            <w:r>
              <w:rPr>
                <w:rFonts w:hint="eastAsia" w:hAnsi="宋体"/>
              </w:rPr>
              <w:t>（隔水帷幕）（mm）</w:t>
            </w:r>
          </w:p>
        </w:tc>
        <w:tc>
          <w:tcPr>
            <w:tcW w:w="1559" w:type="dxa"/>
            <w:shd w:val="clear" w:color="auto" w:fill="auto"/>
          </w:tcPr>
          <w:p>
            <w:pPr>
              <w:jc w:val="center"/>
              <w:rPr>
                <w:rFonts w:ascii="宋体" w:hAnsi="宋体"/>
                <w:sz w:val="18"/>
              </w:rPr>
            </w:pPr>
            <w:r>
              <w:rPr>
                <w:rFonts w:ascii="宋体" w:hAnsi="宋体"/>
                <w:sz w:val="18"/>
              </w:rPr>
              <w:t>设计值</w:t>
            </w: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gridSpan w:val="2"/>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1543" w:type="dxa"/>
            <w:vMerge w:val="continue"/>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jc w:val="center"/>
        </w:trPr>
        <w:tc>
          <w:tcPr>
            <w:tcW w:w="274" w:type="dxa"/>
            <w:vMerge w:val="continue"/>
            <w:shd w:val="clear" w:color="auto" w:fill="auto"/>
          </w:tcPr>
          <w:p>
            <w:pPr>
              <w:pStyle w:val="178"/>
            </w:pPr>
          </w:p>
        </w:tc>
        <w:tc>
          <w:tcPr>
            <w:tcW w:w="283" w:type="dxa"/>
            <w:shd w:val="clear" w:color="auto" w:fill="auto"/>
          </w:tcPr>
          <w:p>
            <w:pPr>
              <w:pStyle w:val="178"/>
            </w:pPr>
            <w:r>
              <w:t>9</w:t>
            </w:r>
          </w:p>
        </w:tc>
        <w:tc>
          <w:tcPr>
            <w:tcW w:w="2555" w:type="dxa"/>
            <w:gridSpan w:val="2"/>
            <w:shd w:val="clear" w:color="auto" w:fill="auto"/>
          </w:tcPr>
          <w:p>
            <w:pPr>
              <w:pStyle w:val="178"/>
              <w:rPr>
                <w:rFonts w:hAnsi="宋体"/>
              </w:rPr>
            </w:pPr>
            <w:r>
              <w:rPr>
                <w:rFonts w:hAnsi="宋体"/>
              </w:rPr>
              <w:t>成桩直径(mm)</w:t>
            </w:r>
          </w:p>
        </w:tc>
        <w:tc>
          <w:tcPr>
            <w:tcW w:w="1559" w:type="dxa"/>
            <w:shd w:val="clear" w:color="auto" w:fill="auto"/>
          </w:tcPr>
          <w:p>
            <w:pPr>
              <w:jc w:val="center"/>
              <w:rPr>
                <w:rFonts w:ascii="宋体" w:hAnsi="宋体"/>
                <w:sz w:val="18"/>
              </w:rPr>
            </w:pPr>
            <w:r>
              <w:rPr>
                <w:rFonts w:ascii="宋体" w:hAnsi="宋体"/>
                <w:sz w:val="18"/>
              </w:rPr>
              <w:t>+50,0</w:t>
            </w: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gridSpan w:val="2"/>
            <w:shd w:val="clear" w:color="auto" w:fill="auto"/>
          </w:tcPr>
          <w:p>
            <w:pPr>
              <w:pStyle w:val="178"/>
            </w:pPr>
          </w:p>
        </w:tc>
        <w:tc>
          <w:tcPr>
            <w:tcW w:w="347" w:type="dxa"/>
            <w:shd w:val="clear" w:color="auto" w:fill="auto"/>
          </w:tcPr>
          <w:p>
            <w:pPr>
              <w:pStyle w:val="178"/>
            </w:pPr>
          </w:p>
        </w:tc>
        <w:tc>
          <w:tcPr>
            <w:tcW w:w="346" w:type="dxa"/>
            <w:shd w:val="clear" w:color="auto" w:fill="auto"/>
          </w:tcPr>
          <w:p>
            <w:pPr>
              <w:pStyle w:val="178"/>
            </w:pPr>
          </w:p>
        </w:tc>
        <w:tc>
          <w:tcPr>
            <w:tcW w:w="347" w:type="dxa"/>
            <w:shd w:val="clear" w:color="auto" w:fill="auto"/>
          </w:tcPr>
          <w:p>
            <w:pPr>
              <w:pStyle w:val="178"/>
            </w:pPr>
          </w:p>
        </w:tc>
        <w:tc>
          <w:tcPr>
            <w:tcW w:w="347" w:type="dxa"/>
            <w:shd w:val="clear" w:color="auto" w:fill="auto"/>
          </w:tcPr>
          <w:p>
            <w:pPr>
              <w:pStyle w:val="178"/>
            </w:pPr>
          </w:p>
        </w:tc>
        <w:tc>
          <w:tcPr>
            <w:tcW w:w="1543" w:type="dxa"/>
            <w:vMerge w:val="continue"/>
            <w:shd w:val="clear" w:color="auto" w:fill="auto"/>
          </w:tcPr>
          <w:p>
            <w:pPr>
              <w:pStyle w:val="178"/>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528" w:hRule="atLeast"/>
          <w:jc w:val="center"/>
        </w:trPr>
        <w:tc>
          <w:tcPr>
            <w:tcW w:w="3112" w:type="dxa"/>
            <w:gridSpan w:val="4"/>
            <w:shd w:val="clear" w:color="auto" w:fill="auto"/>
            <w:vAlign w:val="center"/>
          </w:tcPr>
          <w:p>
            <w:pPr>
              <w:pStyle w:val="178"/>
            </w:pPr>
            <w:r>
              <w:t>施工单位检查评定结果</w:t>
            </w:r>
          </w:p>
        </w:tc>
        <w:tc>
          <w:tcPr>
            <w:tcW w:w="6222" w:type="dxa"/>
            <w:gridSpan w:val="12"/>
            <w:shd w:val="clear" w:color="auto" w:fill="auto"/>
            <w:vAlign w:val="bottom"/>
          </w:tcPr>
          <w:p>
            <w:pPr>
              <w:pStyle w:val="178"/>
              <w:jc w:val="both"/>
            </w:pPr>
            <w:r>
              <w:t>项目专业质量检查员：年月日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691" w:hRule="atLeast"/>
          <w:jc w:val="center"/>
        </w:trPr>
        <w:tc>
          <w:tcPr>
            <w:tcW w:w="3112" w:type="dxa"/>
            <w:gridSpan w:val="4"/>
            <w:shd w:val="clear" w:color="auto" w:fill="auto"/>
            <w:vAlign w:val="center"/>
          </w:tcPr>
          <w:p>
            <w:pPr>
              <w:jc w:val="center"/>
              <w:rPr>
                <w:sz w:val="18"/>
              </w:rPr>
            </w:pPr>
            <w:r>
              <w:rPr>
                <w:sz w:val="18"/>
              </w:rPr>
              <w:t>监理</w:t>
            </w:r>
            <w:r>
              <w:rPr>
                <w:rFonts w:hint="eastAsia"/>
                <w:sz w:val="18"/>
              </w:rPr>
              <w:t>（建设）</w:t>
            </w:r>
            <w:r>
              <w:rPr>
                <w:sz w:val="18"/>
              </w:rPr>
              <w:t>单位验收结论</w:t>
            </w:r>
          </w:p>
        </w:tc>
        <w:tc>
          <w:tcPr>
            <w:tcW w:w="6222" w:type="dxa"/>
            <w:gridSpan w:val="12"/>
            <w:shd w:val="clear" w:color="auto" w:fill="auto"/>
            <w:vAlign w:val="bottom"/>
          </w:tcPr>
          <w:p>
            <w:pPr>
              <w:ind w:firstLine="360" w:firstLineChars="200"/>
              <w:rPr>
                <w:sz w:val="18"/>
              </w:rPr>
            </w:pPr>
            <w:r>
              <w:rPr>
                <w:sz w:val="18"/>
              </w:rPr>
              <w:t>专业监理工程师</w:t>
            </w:r>
          </w:p>
          <w:p>
            <w:pPr>
              <w:pStyle w:val="178"/>
              <w:jc w:val="both"/>
            </w:pPr>
            <w:r>
              <w:rPr>
                <w:rFonts w:hint="eastAsia"/>
              </w:rPr>
              <w:t>（建设单位项目技术负责人）</w:t>
            </w:r>
            <w:r>
              <w:t>：年月日</w:t>
            </w:r>
          </w:p>
        </w:tc>
      </w:tr>
    </w:tbl>
    <w:p>
      <w:pPr>
        <w:pStyle w:val="56"/>
        <w:ind w:firstLine="199" w:firstLineChars="95"/>
        <w:sectPr>
          <w:headerReference r:id="rId26" w:type="default"/>
          <w:footerReference r:id="rId28" w:type="default"/>
          <w:headerReference r:id="rId27" w:type="even"/>
          <w:footerReference r:id="rId29" w:type="even"/>
          <w:pgSz w:w="11906" w:h="16838"/>
          <w:pgMar w:top="1928" w:right="1134" w:bottom="1134" w:left="1134" w:header="1418" w:footer="1134" w:gutter="284"/>
          <w:cols w:space="425" w:num="1"/>
          <w:formProt w:val="0"/>
          <w:docGrid w:type="lines" w:linePitch="312" w:charSpace="0"/>
        </w:sectPr>
      </w:pPr>
    </w:p>
    <w:p>
      <w:pPr>
        <w:pStyle w:val="77"/>
        <w:spacing w:before="156" w:after="156"/>
      </w:pPr>
      <w:r>
        <w:rPr>
          <w:rFonts w:hint="eastAsia"/>
        </w:rPr>
        <w:t>全方位高压喷射注浆技术桩施工记录表</w:t>
      </w:r>
    </w:p>
    <w:tbl>
      <w:tblPr>
        <w:tblStyle w:val="26"/>
        <w:tblW w:w="0" w:type="auto"/>
        <w:tblInd w:w="0" w:type="dxa"/>
        <w:tblLayout w:type="fixed"/>
        <w:tblCellMar>
          <w:top w:w="15" w:type="dxa"/>
          <w:left w:w="15" w:type="dxa"/>
          <w:bottom w:w="15" w:type="dxa"/>
          <w:right w:w="15" w:type="dxa"/>
        </w:tblCellMar>
      </w:tblPr>
      <w:tblGrid>
        <w:gridCol w:w="416"/>
        <w:gridCol w:w="743"/>
        <w:gridCol w:w="690"/>
        <w:gridCol w:w="690"/>
        <w:gridCol w:w="855"/>
        <w:gridCol w:w="960"/>
        <w:gridCol w:w="885"/>
        <w:gridCol w:w="753"/>
        <w:gridCol w:w="910"/>
        <w:gridCol w:w="606"/>
        <w:gridCol w:w="569"/>
        <w:gridCol w:w="875"/>
        <w:gridCol w:w="824"/>
        <w:gridCol w:w="653"/>
        <w:gridCol w:w="825"/>
        <w:gridCol w:w="803"/>
        <w:gridCol w:w="360"/>
        <w:gridCol w:w="925"/>
      </w:tblGrid>
      <w:tr>
        <w:tblPrEx>
          <w:tblCellMar>
            <w:top w:w="15" w:type="dxa"/>
            <w:left w:w="15" w:type="dxa"/>
            <w:bottom w:w="15" w:type="dxa"/>
            <w:right w:w="15" w:type="dxa"/>
          </w:tblCellMar>
        </w:tblPrEx>
        <w:trPr>
          <w:trHeight w:val="495" w:hRule="atLeast"/>
        </w:trPr>
        <w:tc>
          <w:tcPr>
            <w:tcW w:w="1159"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18"/>
                <w:szCs w:val="18"/>
              </w:rPr>
            </w:pPr>
            <w:r>
              <w:rPr>
                <w:rFonts w:ascii="宋体" w:hAnsi="宋体"/>
                <w:kern w:val="0"/>
                <w:sz w:val="18"/>
                <w:szCs w:val="18"/>
              </w:rPr>
              <w:t>工程名称</w:t>
            </w:r>
          </w:p>
        </w:tc>
        <w:tc>
          <w:tcPr>
            <w:tcW w:w="3195" w:type="dxa"/>
            <w:gridSpan w:val="4"/>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18"/>
                <w:szCs w:val="18"/>
              </w:rPr>
            </w:pPr>
          </w:p>
        </w:tc>
        <w:tc>
          <w:tcPr>
            <w:tcW w:w="1638"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r>
              <w:rPr>
                <w:rFonts w:ascii="宋体" w:hAnsi="宋体"/>
                <w:kern w:val="0"/>
                <w:sz w:val="18"/>
                <w:szCs w:val="18"/>
              </w:rPr>
              <w:t>施工单位</w:t>
            </w:r>
          </w:p>
        </w:tc>
        <w:tc>
          <w:tcPr>
            <w:tcW w:w="4437" w:type="dxa"/>
            <w:gridSpan w:val="6"/>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1628"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18"/>
                <w:szCs w:val="18"/>
              </w:rPr>
            </w:pPr>
            <w:r>
              <w:rPr>
                <w:rFonts w:hint="eastAsia" w:ascii="宋体" w:hAnsi="宋体"/>
                <w:kern w:val="0"/>
                <w:sz w:val="18"/>
                <w:szCs w:val="18"/>
              </w:rPr>
              <w:t>施工时间</w:t>
            </w:r>
          </w:p>
        </w:tc>
        <w:tc>
          <w:tcPr>
            <w:tcW w:w="1285" w:type="dxa"/>
            <w:gridSpan w:val="2"/>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ascii="宋体" w:hAnsi="宋体"/>
                <w:sz w:val="18"/>
                <w:szCs w:val="18"/>
              </w:rPr>
            </w:pPr>
          </w:p>
        </w:tc>
      </w:tr>
      <w:tr>
        <w:tblPrEx>
          <w:tblCellMar>
            <w:top w:w="15" w:type="dxa"/>
            <w:left w:w="15" w:type="dxa"/>
            <w:bottom w:w="15" w:type="dxa"/>
            <w:right w:w="15" w:type="dxa"/>
          </w:tblCellMar>
        </w:tblPrEx>
        <w:trPr>
          <w:trHeight w:val="495" w:hRule="atLeast"/>
        </w:trPr>
        <w:tc>
          <w:tcPr>
            <w:tcW w:w="1159"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施工</w:t>
            </w:r>
            <w:r>
              <w:rPr>
                <w:rFonts w:hint="eastAsia" w:ascii="宋体" w:hAnsi="宋体"/>
                <w:kern w:val="0"/>
                <w:sz w:val="18"/>
                <w:szCs w:val="18"/>
              </w:rPr>
              <w:t>部位</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hint="eastAsia" w:ascii="宋体" w:hAnsi="宋体"/>
                <w:kern w:val="0"/>
                <w:sz w:val="18"/>
                <w:szCs w:val="18"/>
              </w:rPr>
              <w:t>设计孔深（</w:t>
            </w:r>
            <w:r>
              <w:rPr>
                <w:rStyle w:val="232"/>
                <w:rFonts w:ascii="宋体" w:hAnsi="宋体"/>
                <w:sz w:val="18"/>
                <w:szCs w:val="18"/>
              </w:rPr>
              <w:t>m</w:t>
            </w:r>
            <w:r>
              <w:rPr>
                <w:rFonts w:hint="eastAsia" w:ascii="宋体" w:hAnsi="宋体"/>
                <w:kern w:val="0"/>
                <w:sz w:val="18"/>
                <w:szCs w:val="18"/>
              </w:rPr>
              <w:t>）</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2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hint="eastAsia" w:ascii="宋体" w:hAnsi="宋体"/>
                <w:kern w:val="0"/>
                <w:sz w:val="18"/>
                <w:szCs w:val="18"/>
              </w:rPr>
              <w:t>设计桩长</w:t>
            </w:r>
            <w:r>
              <w:rPr>
                <w:rStyle w:val="232"/>
                <w:rFonts w:ascii="宋体" w:hAnsi="宋体"/>
                <w:sz w:val="18"/>
                <w:szCs w:val="18"/>
              </w:rPr>
              <w:t>(m)</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设计桩径</w:t>
            </w:r>
            <w:r>
              <w:rPr>
                <w:rStyle w:val="232"/>
                <w:rFonts w:ascii="宋体" w:hAnsi="宋体"/>
                <w:sz w:val="18"/>
                <w:szCs w:val="18"/>
              </w:rPr>
              <w:t>(mm)</w:t>
            </w:r>
          </w:p>
        </w:tc>
        <w:tc>
          <w:tcPr>
            <w:tcW w:w="128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sz w:val="18"/>
                <w:szCs w:val="18"/>
              </w:rPr>
            </w:pPr>
          </w:p>
        </w:tc>
      </w:tr>
      <w:tr>
        <w:tblPrEx>
          <w:tblCellMar>
            <w:top w:w="15" w:type="dxa"/>
            <w:left w:w="15" w:type="dxa"/>
            <w:bottom w:w="15" w:type="dxa"/>
            <w:right w:w="15" w:type="dxa"/>
          </w:tblCellMar>
        </w:tblPrEx>
        <w:trPr>
          <w:trHeight w:val="473" w:hRule="atLeast"/>
        </w:trPr>
        <w:tc>
          <w:tcPr>
            <w:tcW w:w="1159"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hint="eastAsia" w:ascii="宋体" w:hAnsi="宋体"/>
                <w:kern w:val="0"/>
                <w:sz w:val="18"/>
                <w:szCs w:val="18"/>
              </w:rPr>
              <w:t>设计</w:t>
            </w:r>
            <w:r>
              <w:rPr>
                <w:rFonts w:ascii="宋体" w:hAnsi="宋体"/>
                <w:kern w:val="0"/>
                <w:sz w:val="18"/>
                <w:szCs w:val="18"/>
              </w:rPr>
              <w:t>桩顶标高</w:t>
            </w:r>
            <w:r>
              <w:rPr>
                <w:rStyle w:val="232"/>
                <w:rFonts w:ascii="宋体" w:hAnsi="宋体"/>
                <w:sz w:val="18"/>
                <w:szCs w:val="18"/>
              </w:rPr>
              <w:t>(m)</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hint="eastAsia" w:ascii="宋体" w:hAnsi="宋体"/>
                <w:kern w:val="0"/>
                <w:sz w:val="18"/>
                <w:szCs w:val="18"/>
              </w:rPr>
              <w:t>设计</w:t>
            </w:r>
            <w:r>
              <w:rPr>
                <w:rFonts w:ascii="宋体" w:hAnsi="宋体"/>
                <w:kern w:val="0"/>
                <w:sz w:val="18"/>
                <w:szCs w:val="18"/>
              </w:rPr>
              <w:t>桩底标高</w:t>
            </w:r>
            <w:r>
              <w:rPr>
                <w:rStyle w:val="232"/>
                <w:rFonts w:ascii="宋体" w:hAnsi="宋体"/>
                <w:sz w:val="18"/>
                <w:szCs w:val="18"/>
              </w:rPr>
              <w:t>(m)</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2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设计</w:t>
            </w:r>
            <w:r>
              <w:rPr>
                <w:rFonts w:hint="eastAsia" w:ascii="宋体" w:hAnsi="宋体"/>
                <w:kern w:val="0"/>
                <w:sz w:val="18"/>
                <w:szCs w:val="18"/>
              </w:rPr>
              <w:t>浆液</w:t>
            </w:r>
            <w:r>
              <w:rPr>
                <w:rFonts w:ascii="宋体" w:hAnsi="宋体"/>
                <w:kern w:val="0"/>
                <w:sz w:val="18"/>
                <w:szCs w:val="18"/>
              </w:rPr>
              <w:t>水胶比</w:t>
            </w:r>
          </w:p>
        </w:tc>
        <w:tc>
          <w:tcPr>
            <w:tcW w:w="1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1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设计水泥</w:t>
            </w:r>
            <w:r>
              <w:rPr>
                <w:rFonts w:hint="eastAsia" w:ascii="宋体" w:hAnsi="宋体"/>
                <w:sz w:val="18"/>
                <w:szCs w:val="18"/>
              </w:rPr>
              <w:t>掺</w:t>
            </w:r>
            <w:r>
              <w:rPr>
                <w:rFonts w:ascii="宋体" w:hAnsi="宋体"/>
                <w:kern w:val="0"/>
                <w:sz w:val="18"/>
                <w:szCs w:val="18"/>
              </w:rPr>
              <w:t>量</w:t>
            </w:r>
          </w:p>
        </w:tc>
        <w:tc>
          <w:tcPr>
            <w:tcW w:w="1285"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sz w:val="18"/>
                <w:szCs w:val="18"/>
              </w:rPr>
            </w:pPr>
          </w:p>
        </w:tc>
      </w:tr>
      <w:tr>
        <w:trPr>
          <w:trHeight w:val="360" w:hRule="atLeast"/>
        </w:trPr>
        <w:tc>
          <w:tcPr>
            <w:tcW w:w="416" w:type="dxa"/>
            <w:vMerge w:val="restart"/>
            <w:tcBorders>
              <w:left w:val="single" w:color="000000" w:sz="8"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桩号</w:t>
            </w:r>
          </w:p>
        </w:tc>
        <w:tc>
          <w:tcPr>
            <w:tcW w:w="743"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18"/>
                <w:szCs w:val="18"/>
              </w:rPr>
            </w:pPr>
            <w:r>
              <w:rPr>
                <w:rFonts w:ascii="宋体" w:hAnsi="宋体"/>
                <w:kern w:val="0"/>
                <w:sz w:val="18"/>
                <w:szCs w:val="18"/>
              </w:rPr>
              <w:t>施工</w:t>
            </w:r>
          </w:p>
          <w:p>
            <w:pPr>
              <w:widowControl/>
              <w:jc w:val="center"/>
              <w:textAlignment w:val="center"/>
              <w:rPr>
                <w:rFonts w:ascii="宋体" w:hAnsi="宋体"/>
                <w:sz w:val="18"/>
                <w:szCs w:val="18"/>
              </w:rPr>
            </w:pPr>
            <w:r>
              <w:rPr>
                <w:rStyle w:val="233"/>
                <w:rFonts w:hint="default"/>
                <w:sz w:val="18"/>
                <w:szCs w:val="18"/>
              </w:rPr>
              <w:t>桩长</w:t>
            </w:r>
            <w:r>
              <w:rPr>
                <w:rStyle w:val="233"/>
                <w:rFonts w:hint="default"/>
                <w:sz w:val="18"/>
                <w:szCs w:val="18"/>
              </w:rPr>
              <w:br w:type="textWrapping"/>
            </w:r>
            <w:r>
              <w:rPr>
                <w:rStyle w:val="232"/>
                <w:rFonts w:ascii="宋体" w:hAnsi="宋体"/>
                <w:sz w:val="18"/>
                <w:szCs w:val="18"/>
              </w:rPr>
              <w:t>(m)</w:t>
            </w:r>
          </w:p>
        </w:tc>
        <w:tc>
          <w:tcPr>
            <w:tcW w:w="2235" w:type="dxa"/>
            <w:gridSpan w:val="3"/>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工作时间</w:t>
            </w:r>
          </w:p>
        </w:tc>
        <w:tc>
          <w:tcPr>
            <w:tcW w:w="960"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hint="eastAsia" w:ascii="宋体" w:hAnsi="宋体"/>
                <w:sz w:val="18"/>
                <w:szCs w:val="18"/>
              </w:rPr>
              <w:t>旋转速度</w:t>
            </w:r>
            <w:r>
              <w:rPr>
                <w:rFonts w:ascii="宋体" w:hAnsi="宋体"/>
                <w:kern w:val="0"/>
                <w:sz w:val="18"/>
                <w:szCs w:val="18"/>
              </w:rPr>
              <w:t>(</w:t>
            </w:r>
            <w:r>
              <w:rPr>
                <w:rFonts w:hint="eastAsia" w:ascii="宋体" w:hAnsi="宋体"/>
                <w:kern w:val="0"/>
                <w:sz w:val="18"/>
                <w:szCs w:val="18"/>
              </w:rPr>
              <w:t>n</w:t>
            </w:r>
            <w:r>
              <w:rPr>
                <w:rStyle w:val="232"/>
                <w:rFonts w:ascii="宋体" w:hAnsi="宋体"/>
                <w:sz w:val="18"/>
                <w:szCs w:val="18"/>
              </w:rPr>
              <w:t>/min</w:t>
            </w:r>
            <w:r>
              <w:rPr>
                <w:rStyle w:val="233"/>
                <w:rFonts w:hint="default"/>
                <w:sz w:val="18"/>
                <w:szCs w:val="18"/>
              </w:rPr>
              <w:t>)</w:t>
            </w:r>
          </w:p>
        </w:tc>
        <w:tc>
          <w:tcPr>
            <w:tcW w:w="885" w:type="dxa"/>
            <w:vMerge w:val="restart"/>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提升</w:t>
            </w:r>
            <w:r>
              <w:rPr>
                <w:rStyle w:val="233"/>
                <w:rFonts w:hint="default"/>
                <w:sz w:val="18"/>
                <w:szCs w:val="18"/>
              </w:rPr>
              <w:t>速度</w:t>
            </w:r>
            <w:r>
              <w:rPr>
                <w:rStyle w:val="232"/>
                <w:rFonts w:ascii="宋体" w:hAnsi="宋体"/>
                <w:sz w:val="18"/>
                <w:szCs w:val="18"/>
              </w:rPr>
              <w:t>(</w:t>
            </w:r>
            <w:r>
              <w:rPr>
                <w:rStyle w:val="232"/>
                <w:rFonts w:hint="eastAsia" w:ascii="宋体" w:hAnsi="宋体"/>
                <w:sz w:val="18"/>
                <w:szCs w:val="18"/>
              </w:rPr>
              <w:t>cm</w:t>
            </w:r>
            <w:r>
              <w:rPr>
                <w:rStyle w:val="232"/>
                <w:rFonts w:ascii="宋体" w:hAnsi="宋体"/>
                <w:sz w:val="18"/>
                <w:szCs w:val="18"/>
              </w:rPr>
              <w:t>/min)</w:t>
            </w:r>
          </w:p>
        </w:tc>
        <w:tc>
          <w:tcPr>
            <w:tcW w:w="1663"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18"/>
                <w:szCs w:val="18"/>
              </w:rPr>
            </w:pPr>
            <w:r>
              <w:rPr>
                <w:rFonts w:ascii="宋体" w:hAnsi="宋体"/>
                <w:kern w:val="0"/>
                <w:sz w:val="18"/>
                <w:szCs w:val="18"/>
              </w:rPr>
              <w:t>步进</w:t>
            </w:r>
          </w:p>
        </w:tc>
        <w:tc>
          <w:tcPr>
            <w:tcW w:w="1175"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hint="eastAsia" w:ascii="宋体" w:hAnsi="宋体"/>
                <w:sz w:val="18"/>
                <w:szCs w:val="18"/>
              </w:rPr>
              <w:t>喷射</w:t>
            </w:r>
            <w:r>
              <w:rPr>
                <w:rFonts w:ascii="宋体" w:hAnsi="宋体"/>
                <w:kern w:val="0"/>
                <w:sz w:val="18"/>
                <w:szCs w:val="18"/>
              </w:rPr>
              <w:t>角度</w:t>
            </w:r>
          </w:p>
        </w:tc>
        <w:tc>
          <w:tcPr>
            <w:tcW w:w="1699"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注浆机</w:t>
            </w:r>
          </w:p>
        </w:tc>
        <w:tc>
          <w:tcPr>
            <w:tcW w:w="1478" w:type="dxa"/>
            <w:gridSpan w:val="2"/>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空压机</w:t>
            </w:r>
          </w:p>
        </w:tc>
        <w:tc>
          <w:tcPr>
            <w:tcW w:w="1163" w:type="dxa"/>
            <w:gridSpan w:val="2"/>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sz w:val="18"/>
                <w:szCs w:val="18"/>
              </w:rPr>
              <w:t>浆液</w:t>
            </w:r>
            <w:r>
              <w:rPr>
                <w:rFonts w:ascii="宋体" w:hAnsi="宋体"/>
                <w:kern w:val="0"/>
                <w:sz w:val="18"/>
                <w:szCs w:val="18"/>
              </w:rPr>
              <w:t>水胶比</w:t>
            </w:r>
          </w:p>
        </w:tc>
        <w:tc>
          <w:tcPr>
            <w:tcW w:w="925" w:type="dxa"/>
            <w:tcBorders>
              <w:left w:val="single" w:color="000000" w:sz="4" w:space="0"/>
              <w:bottom w:val="single" w:color="auto" w:sz="4" w:space="0"/>
              <w:right w:val="single" w:color="000000" w:sz="8"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水泥</w:t>
            </w:r>
            <w:r>
              <w:rPr>
                <w:rFonts w:hint="eastAsia" w:ascii="宋体" w:hAnsi="宋体"/>
                <w:sz w:val="18"/>
                <w:szCs w:val="18"/>
              </w:rPr>
              <w:t>掺</w:t>
            </w:r>
            <w:r>
              <w:rPr>
                <w:rFonts w:ascii="宋体" w:hAnsi="宋体"/>
                <w:kern w:val="0"/>
                <w:sz w:val="18"/>
                <w:szCs w:val="18"/>
              </w:rPr>
              <w:t>量</w:t>
            </w:r>
          </w:p>
        </w:tc>
      </w:tr>
      <w:tr>
        <w:tblPrEx>
          <w:tblCellMar>
            <w:top w:w="15" w:type="dxa"/>
            <w:left w:w="15" w:type="dxa"/>
            <w:bottom w:w="15" w:type="dxa"/>
            <w:right w:w="15" w:type="dxa"/>
          </w:tblCellMar>
        </w:tblPrEx>
        <w:trPr>
          <w:trHeight w:val="600" w:hRule="atLeast"/>
        </w:trPr>
        <w:tc>
          <w:tcPr>
            <w:tcW w:w="416" w:type="dxa"/>
            <w:vMerge w:val="continue"/>
            <w:tcBorders>
              <w:left w:val="single" w:color="000000" w:sz="8"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74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18"/>
                <w:szCs w:val="18"/>
              </w:rPr>
            </w:pPr>
            <w:r>
              <w:rPr>
                <w:rFonts w:ascii="宋体" w:hAnsi="宋体"/>
                <w:kern w:val="0"/>
                <w:sz w:val="18"/>
                <w:szCs w:val="18"/>
              </w:rPr>
              <w:t>开始</w:t>
            </w:r>
          </w:p>
          <w:p>
            <w:pPr>
              <w:widowControl/>
              <w:jc w:val="center"/>
              <w:textAlignment w:val="center"/>
              <w:rPr>
                <w:rFonts w:ascii="宋体" w:hAnsi="宋体"/>
                <w:sz w:val="18"/>
                <w:szCs w:val="18"/>
              </w:rPr>
            </w:pPr>
            <w:r>
              <w:rPr>
                <w:rFonts w:ascii="宋体" w:hAnsi="宋体"/>
                <w:kern w:val="0"/>
                <w:sz w:val="18"/>
                <w:szCs w:val="18"/>
              </w:rPr>
              <w:t>时间</w:t>
            </w:r>
            <w:r>
              <w:rPr>
                <w:rFonts w:ascii="宋体" w:hAnsi="宋体"/>
                <w:kern w:val="0"/>
                <w:sz w:val="18"/>
                <w:szCs w:val="18"/>
              </w:rPr>
              <w:br w:type="textWrapping"/>
            </w:r>
            <w:r>
              <w:rPr>
                <w:rStyle w:val="232"/>
                <w:rFonts w:ascii="宋体" w:hAnsi="宋体"/>
                <w:sz w:val="18"/>
                <w:szCs w:val="18"/>
              </w:rPr>
              <w:t>(h min)</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18"/>
                <w:szCs w:val="18"/>
              </w:rPr>
            </w:pPr>
            <w:r>
              <w:rPr>
                <w:rFonts w:hint="eastAsia" w:ascii="宋体" w:hAnsi="宋体"/>
                <w:kern w:val="0"/>
                <w:sz w:val="18"/>
                <w:szCs w:val="18"/>
              </w:rPr>
              <w:t>结束</w:t>
            </w:r>
          </w:p>
          <w:p>
            <w:pPr>
              <w:widowControl/>
              <w:jc w:val="center"/>
              <w:textAlignment w:val="center"/>
              <w:rPr>
                <w:rFonts w:ascii="宋体" w:hAnsi="宋体"/>
                <w:sz w:val="18"/>
                <w:szCs w:val="18"/>
              </w:rPr>
            </w:pPr>
            <w:r>
              <w:rPr>
                <w:rFonts w:ascii="宋体" w:hAnsi="宋体"/>
                <w:kern w:val="0"/>
                <w:sz w:val="18"/>
                <w:szCs w:val="18"/>
              </w:rPr>
              <w:t>时间</w:t>
            </w:r>
            <w:r>
              <w:rPr>
                <w:rFonts w:ascii="宋体" w:hAnsi="宋体"/>
                <w:kern w:val="0"/>
                <w:sz w:val="18"/>
                <w:szCs w:val="18"/>
              </w:rPr>
              <w:br w:type="textWrapping"/>
            </w:r>
            <w:r>
              <w:rPr>
                <w:rStyle w:val="232"/>
                <w:rFonts w:ascii="宋体" w:hAnsi="宋体"/>
                <w:sz w:val="18"/>
                <w:szCs w:val="18"/>
              </w:rPr>
              <w:t>(h min)</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hint="eastAsia" w:ascii="宋体" w:hAnsi="宋体"/>
                <w:kern w:val="0"/>
                <w:sz w:val="18"/>
                <w:szCs w:val="18"/>
              </w:rPr>
              <w:t>共</w:t>
            </w:r>
            <w:r>
              <w:rPr>
                <w:rFonts w:ascii="宋体" w:hAnsi="宋体"/>
                <w:kern w:val="0"/>
                <w:sz w:val="18"/>
                <w:szCs w:val="18"/>
              </w:rPr>
              <w:t>计</w:t>
            </w:r>
            <w:r>
              <w:rPr>
                <w:rFonts w:ascii="宋体" w:hAnsi="宋体"/>
                <w:kern w:val="0"/>
                <w:sz w:val="18"/>
                <w:szCs w:val="18"/>
              </w:rPr>
              <w:br w:type="textWrapping"/>
            </w:r>
            <w:r>
              <w:rPr>
                <w:rStyle w:val="232"/>
                <w:rFonts w:ascii="宋体" w:hAnsi="宋体"/>
                <w:sz w:val="18"/>
                <w:szCs w:val="18"/>
              </w:rPr>
              <w:t>(h min)</w:t>
            </w:r>
          </w:p>
        </w:tc>
        <w:tc>
          <w:tcPr>
            <w:tcW w:w="96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8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hint="eastAsia" w:ascii="宋体" w:hAnsi="宋体"/>
                <w:sz w:val="18"/>
                <w:szCs w:val="18"/>
              </w:rPr>
              <w:t>间距</w:t>
            </w:r>
          </w:p>
          <w:p>
            <w:pPr>
              <w:widowControl/>
              <w:jc w:val="center"/>
              <w:textAlignment w:val="center"/>
              <w:rPr>
                <w:rFonts w:ascii="宋体" w:hAnsi="宋体"/>
                <w:sz w:val="18"/>
                <w:szCs w:val="18"/>
              </w:rPr>
            </w:pPr>
            <w:r>
              <w:rPr>
                <w:rFonts w:ascii="宋体" w:hAnsi="宋体"/>
                <w:kern w:val="0"/>
                <w:sz w:val="18"/>
                <w:szCs w:val="18"/>
              </w:rPr>
              <w:t>(mm</w:t>
            </w:r>
            <w:r>
              <w:rPr>
                <w:rStyle w:val="232"/>
                <w:rFonts w:ascii="宋体" w:hAnsi="宋体"/>
                <w:sz w:val="18"/>
                <w:szCs w:val="18"/>
              </w:rPr>
              <w:t>)</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18"/>
                <w:szCs w:val="18"/>
              </w:rPr>
            </w:pPr>
            <w:r>
              <w:rPr>
                <w:rFonts w:hint="eastAsia" w:ascii="宋体" w:hAnsi="宋体"/>
                <w:sz w:val="18"/>
                <w:szCs w:val="18"/>
              </w:rPr>
              <w:t>间隔</w:t>
            </w:r>
            <w:r>
              <w:rPr>
                <w:rFonts w:ascii="宋体" w:hAnsi="宋体"/>
                <w:kern w:val="0"/>
                <w:sz w:val="18"/>
                <w:szCs w:val="18"/>
              </w:rPr>
              <w:t>时间（</w:t>
            </w:r>
            <w:r>
              <w:rPr>
                <w:rStyle w:val="232"/>
                <w:rFonts w:ascii="宋体" w:hAnsi="宋体"/>
                <w:sz w:val="18"/>
                <w:szCs w:val="18"/>
              </w:rPr>
              <w:t>s</w:t>
            </w:r>
            <w:r>
              <w:rPr>
                <w:rStyle w:val="233"/>
                <w:rFonts w:hint="default"/>
                <w:sz w:val="18"/>
                <w:szCs w:val="18"/>
              </w:rPr>
              <w:t>）</w:t>
            </w:r>
          </w:p>
        </w:tc>
        <w:tc>
          <w:tcPr>
            <w:tcW w:w="6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正</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负</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kern w:val="0"/>
                <w:sz w:val="18"/>
                <w:szCs w:val="18"/>
              </w:rPr>
            </w:pPr>
            <w:r>
              <w:rPr>
                <w:rFonts w:ascii="宋体" w:hAnsi="宋体"/>
                <w:kern w:val="0"/>
                <w:sz w:val="18"/>
                <w:szCs w:val="18"/>
              </w:rPr>
              <w:t>压力</w:t>
            </w:r>
          </w:p>
          <w:p>
            <w:pPr>
              <w:widowControl/>
              <w:jc w:val="center"/>
              <w:textAlignment w:val="center"/>
              <w:rPr>
                <w:rFonts w:ascii="宋体" w:hAnsi="宋体"/>
                <w:sz w:val="18"/>
                <w:szCs w:val="18"/>
              </w:rPr>
            </w:pPr>
            <w:r>
              <w:rPr>
                <w:rStyle w:val="232"/>
                <w:rFonts w:ascii="宋体" w:hAnsi="宋体"/>
                <w:sz w:val="18"/>
                <w:szCs w:val="18"/>
              </w:rPr>
              <w:t>(MPa)</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流量</w:t>
            </w:r>
            <w:r>
              <w:rPr>
                <w:rStyle w:val="232"/>
                <w:rFonts w:ascii="宋体" w:hAnsi="宋体"/>
                <w:sz w:val="18"/>
                <w:szCs w:val="18"/>
              </w:rPr>
              <w:t>(L/min)</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压力</w:t>
            </w:r>
            <w:r>
              <w:rPr>
                <w:rStyle w:val="232"/>
                <w:rFonts w:ascii="宋体" w:hAnsi="宋体"/>
                <w:sz w:val="18"/>
                <w:szCs w:val="18"/>
              </w:rPr>
              <w:t>(MPa)</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sz w:val="18"/>
                <w:szCs w:val="18"/>
              </w:rPr>
            </w:pPr>
            <w:r>
              <w:rPr>
                <w:rFonts w:ascii="宋体" w:hAnsi="宋体"/>
                <w:kern w:val="0"/>
                <w:sz w:val="18"/>
                <w:szCs w:val="18"/>
              </w:rPr>
              <w:t>流量</w:t>
            </w:r>
            <w:r>
              <w:rPr>
                <w:rStyle w:val="232"/>
                <w:rFonts w:ascii="宋体" w:hAnsi="宋体"/>
                <w:sz w:val="18"/>
                <w:szCs w:val="18"/>
              </w:rPr>
              <w:t>(L/min)</w:t>
            </w:r>
          </w:p>
        </w:tc>
        <w:tc>
          <w:tcPr>
            <w:tcW w:w="116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925" w:type="dxa"/>
            <w:tcBorders>
              <w:top w:val="single" w:color="auto" w:sz="4" w:space="0"/>
              <w:left w:val="single" w:color="000000" w:sz="4" w:space="0"/>
              <w:bottom w:val="single" w:color="auto" w:sz="4" w:space="0"/>
              <w:right w:val="single" w:color="000000" w:sz="8" w:space="0"/>
            </w:tcBorders>
            <w:shd w:val="clear" w:color="auto" w:fill="auto"/>
            <w:vAlign w:val="center"/>
          </w:tcPr>
          <w:p>
            <w:pPr>
              <w:jc w:val="center"/>
              <w:rPr>
                <w:rFonts w:ascii="宋体" w:hAnsi="宋体"/>
                <w:sz w:val="18"/>
                <w:szCs w:val="18"/>
              </w:rPr>
            </w:pPr>
          </w:p>
        </w:tc>
      </w:tr>
      <w:tr>
        <w:tblPrEx>
          <w:tblCellMar>
            <w:top w:w="15" w:type="dxa"/>
            <w:left w:w="15" w:type="dxa"/>
            <w:bottom w:w="15" w:type="dxa"/>
            <w:right w:w="15" w:type="dxa"/>
          </w:tblCellMar>
        </w:tblPrEx>
        <w:trPr>
          <w:trHeight w:val="390" w:hRule="atLeast"/>
        </w:trPr>
        <w:tc>
          <w:tcPr>
            <w:tcW w:w="416" w:type="dxa"/>
            <w:vMerge w:val="restart"/>
            <w:tcBorders>
              <w:top w:val="single" w:color="000000" w:sz="4" w:space="0"/>
              <w:left w:val="single" w:color="000000" w:sz="8" w:space="0"/>
              <w:right w:val="single" w:color="000000" w:sz="4" w:space="0"/>
            </w:tcBorders>
            <w:shd w:val="clear" w:color="auto" w:fill="auto"/>
            <w:vAlign w:val="center"/>
          </w:tcPr>
          <w:p>
            <w:pPr>
              <w:jc w:val="center"/>
              <w:rPr>
                <w:rFonts w:ascii="宋体" w:hAnsi="宋体"/>
                <w:sz w:val="18"/>
                <w:szCs w:val="18"/>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0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116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925" w:type="dxa"/>
            <w:tcBorders>
              <w:top w:val="single" w:color="auto" w:sz="4" w:space="0"/>
              <w:left w:val="single" w:color="000000" w:sz="4" w:space="0"/>
              <w:bottom w:val="single" w:color="auto" w:sz="4" w:space="0"/>
              <w:right w:val="single" w:color="000000" w:sz="8" w:space="0"/>
            </w:tcBorders>
            <w:shd w:val="clear" w:color="auto" w:fill="auto"/>
            <w:vAlign w:val="center"/>
          </w:tcPr>
          <w:p>
            <w:pPr>
              <w:jc w:val="center"/>
              <w:rPr>
                <w:rFonts w:ascii="宋体" w:hAnsi="宋体"/>
                <w:sz w:val="18"/>
                <w:szCs w:val="18"/>
              </w:rPr>
            </w:pPr>
          </w:p>
        </w:tc>
      </w:tr>
      <w:tr>
        <w:tblPrEx>
          <w:tblCellMar>
            <w:top w:w="15" w:type="dxa"/>
            <w:left w:w="15" w:type="dxa"/>
            <w:bottom w:w="15" w:type="dxa"/>
            <w:right w:w="15" w:type="dxa"/>
          </w:tblCellMar>
        </w:tblPrEx>
        <w:trPr>
          <w:trHeight w:val="390" w:hRule="atLeast"/>
        </w:trPr>
        <w:tc>
          <w:tcPr>
            <w:tcW w:w="416" w:type="dxa"/>
            <w:vMerge w:val="continue"/>
            <w:tcBorders>
              <w:left w:val="single" w:color="000000" w:sz="8" w:space="0"/>
              <w:right w:val="single" w:color="000000" w:sz="4" w:space="0"/>
            </w:tcBorders>
            <w:shd w:val="clear" w:color="auto" w:fill="auto"/>
            <w:vAlign w:val="center"/>
          </w:tcPr>
          <w:p>
            <w:pPr>
              <w:jc w:val="center"/>
              <w:rPr>
                <w:rFonts w:ascii="宋体" w:hAnsi="宋体"/>
                <w:sz w:val="18"/>
                <w:szCs w:val="18"/>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0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116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925" w:type="dxa"/>
            <w:tcBorders>
              <w:top w:val="single" w:color="auto" w:sz="4" w:space="0"/>
              <w:left w:val="single" w:color="000000" w:sz="4" w:space="0"/>
              <w:bottom w:val="single" w:color="auto" w:sz="4" w:space="0"/>
              <w:right w:val="single" w:color="000000" w:sz="8" w:space="0"/>
            </w:tcBorders>
            <w:shd w:val="clear" w:color="auto" w:fill="auto"/>
            <w:vAlign w:val="center"/>
          </w:tcPr>
          <w:p>
            <w:pPr>
              <w:jc w:val="center"/>
              <w:rPr>
                <w:rFonts w:ascii="宋体" w:hAnsi="宋体"/>
                <w:sz w:val="18"/>
                <w:szCs w:val="18"/>
              </w:rPr>
            </w:pPr>
          </w:p>
        </w:tc>
      </w:tr>
      <w:tr>
        <w:trPr>
          <w:trHeight w:val="390" w:hRule="atLeast"/>
        </w:trPr>
        <w:tc>
          <w:tcPr>
            <w:tcW w:w="416" w:type="dxa"/>
            <w:vMerge w:val="continue"/>
            <w:tcBorders>
              <w:left w:val="single" w:color="000000" w:sz="8" w:space="0"/>
              <w:right w:val="single" w:color="000000" w:sz="4" w:space="0"/>
            </w:tcBorders>
            <w:shd w:val="clear" w:color="auto" w:fill="auto"/>
            <w:vAlign w:val="center"/>
          </w:tcPr>
          <w:p>
            <w:pPr>
              <w:jc w:val="center"/>
              <w:rPr>
                <w:rFonts w:ascii="宋体" w:hAnsi="宋体"/>
                <w:sz w:val="18"/>
                <w:szCs w:val="18"/>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0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116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925" w:type="dxa"/>
            <w:tcBorders>
              <w:top w:val="single" w:color="auto" w:sz="4" w:space="0"/>
              <w:left w:val="single" w:color="000000" w:sz="4" w:space="0"/>
              <w:bottom w:val="single" w:color="auto" w:sz="4" w:space="0"/>
              <w:right w:val="single" w:color="000000" w:sz="8" w:space="0"/>
            </w:tcBorders>
            <w:shd w:val="clear" w:color="auto" w:fill="auto"/>
            <w:vAlign w:val="center"/>
          </w:tcPr>
          <w:p>
            <w:pPr>
              <w:jc w:val="center"/>
              <w:rPr>
                <w:rFonts w:ascii="宋体" w:hAnsi="宋体"/>
                <w:sz w:val="18"/>
                <w:szCs w:val="18"/>
              </w:rPr>
            </w:pPr>
          </w:p>
        </w:tc>
      </w:tr>
      <w:tr>
        <w:tblPrEx>
          <w:tblCellMar>
            <w:top w:w="15" w:type="dxa"/>
            <w:left w:w="15" w:type="dxa"/>
            <w:bottom w:w="15" w:type="dxa"/>
            <w:right w:w="15" w:type="dxa"/>
          </w:tblCellMar>
        </w:tblPrEx>
        <w:trPr>
          <w:trHeight w:val="390" w:hRule="atLeast"/>
        </w:trPr>
        <w:tc>
          <w:tcPr>
            <w:tcW w:w="416" w:type="dxa"/>
            <w:vMerge w:val="continue"/>
            <w:tcBorders>
              <w:left w:val="single" w:color="000000" w:sz="8" w:space="0"/>
              <w:right w:val="single" w:color="000000" w:sz="4" w:space="0"/>
            </w:tcBorders>
            <w:shd w:val="clear" w:color="auto" w:fill="auto"/>
            <w:vAlign w:val="center"/>
          </w:tcPr>
          <w:p>
            <w:pPr>
              <w:jc w:val="center"/>
              <w:rPr>
                <w:rFonts w:ascii="宋体" w:hAnsi="宋体"/>
                <w:sz w:val="18"/>
                <w:szCs w:val="18"/>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0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569"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116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925" w:type="dxa"/>
            <w:tcBorders>
              <w:top w:val="single" w:color="auto" w:sz="4" w:space="0"/>
              <w:left w:val="single" w:color="000000" w:sz="4" w:space="0"/>
              <w:bottom w:val="single" w:color="auto" w:sz="4" w:space="0"/>
              <w:right w:val="single" w:color="000000" w:sz="8" w:space="0"/>
            </w:tcBorders>
            <w:shd w:val="clear" w:color="auto" w:fill="auto"/>
            <w:vAlign w:val="center"/>
          </w:tcPr>
          <w:p>
            <w:pPr>
              <w:jc w:val="center"/>
              <w:rPr>
                <w:rFonts w:ascii="宋体" w:hAnsi="宋体"/>
                <w:sz w:val="18"/>
                <w:szCs w:val="18"/>
              </w:rPr>
            </w:pPr>
          </w:p>
        </w:tc>
      </w:tr>
      <w:tr>
        <w:tblPrEx>
          <w:tblCellMar>
            <w:top w:w="15" w:type="dxa"/>
            <w:left w:w="15" w:type="dxa"/>
            <w:bottom w:w="15" w:type="dxa"/>
            <w:right w:w="15" w:type="dxa"/>
          </w:tblCellMar>
        </w:tblPrEx>
        <w:trPr>
          <w:trHeight w:val="390" w:hRule="atLeast"/>
        </w:trPr>
        <w:tc>
          <w:tcPr>
            <w:tcW w:w="416" w:type="dxa"/>
            <w:vMerge w:val="continue"/>
            <w:tcBorders>
              <w:left w:val="single" w:color="000000" w:sz="8" w:space="0"/>
              <w:right w:val="single" w:color="000000" w:sz="4" w:space="0"/>
            </w:tcBorders>
            <w:shd w:val="clear" w:color="auto" w:fill="auto"/>
            <w:vAlign w:val="center"/>
          </w:tcPr>
          <w:p>
            <w:pPr>
              <w:jc w:val="center"/>
              <w:rPr>
                <w:rFonts w:ascii="宋体" w:hAnsi="宋体"/>
                <w:sz w:val="18"/>
                <w:szCs w:val="18"/>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0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569"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116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925" w:type="dxa"/>
            <w:tcBorders>
              <w:top w:val="single" w:color="auto" w:sz="4" w:space="0"/>
              <w:left w:val="single" w:color="000000" w:sz="4" w:space="0"/>
              <w:bottom w:val="single" w:color="auto" w:sz="4" w:space="0"/>
              <w:right w:val="single" w:color="000000" w:sz="8" w:space="0"/>
            </w:tcBorders>
            <w:shd w:val="clear" w:color="auto" w:fill="auto"/>
            <w:vAlign w:val="center"/>
          </w:tcPr>
          <w:p>
            <w:pPr>
              <w:jc w:val="center"/>
              <w:rPr>
                <w:rFonts w:ascii="宋体" w:hAnsi="宋体"/>
                <w:sz w:val="18"/>
                <w:szCs w:val="18"/>
              </w:rPr>
            </w:pPr>
          </w:p>
        </w:tc>
      </w:tr>
      <w:tr>
        <w:tblPrEx>
          <w:tblCellMar>
            <w:top w:w="15" w:type="dxa"/>
            <w:left w:w="15" w:type="dxa"/>
            <w:bottom w:w="15" w:type="dxa"/>
            <w:right w:w="15" w:type="dxa"/>
          </w:tblCellMar>
        </w:tblPrEx>
        <w:trPr>
          <w:trHeight w:val="390" w:hRule="atLeast"/>
        </w:trPr>
        <w:tc>
          <w:tcPr>
            <w:tcW w:w="416" w:type="dxa"/>
            <w:vMerge w:val="continue"/>
            <w:tcBorders>
              <w:left w:val="single" w:color="000000" w:sz="8" w:space="0"/>
              <w:right w:val="single" w:color="000000" w:sz="4" w:space="0"/>
            </w:tcBorders>
            <w:shd w:val="clear" w:color="auto" w:fill="auto"/>
            <w:vAlign w:val="center"/>
          </w:tcPr>
          <w:p>
            <w:pPr>
              <w:jc w:val="center"/>
              <w:rPr>
                <w:rFonts w:ascii="宋体" w:hAnsi="宋体"/>
                <w:sz w:val="18"/>
                <w:szCs w:val="18"/>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0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116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925" w:type="dxa"/>
            <w:tcBorders>
              <w:top w:val="single" w:color="auto" w:sz="4" w:space="0"/>
              <w:left w:val="single" w:color="000000" w:sz="4" w:space="0"/>
              <w:bottom w:val="single" w:color="auto" w:sz="4" w:space="0"/>
              <w:right w:val="single" w:color="000000" w:sz="8" w:space="0"/>
            </w:tcBorders>
            <w:shd w:val="clear" w:color="auto" w:fill="auto"/>
            <w:vAlign w:val="center"/>
          </w:tcPr>
          <w:p>
            <w:pPr>
              <w:jc w:val="center"/>
              <w:rPr>
                <w:rFonts w:ascii="宋体" w:hAnsi="宋体"/>
                <w:sz w:val="18"/>
                <w:szCs w:val="18"/>
              </w:rPr>
            </w:pPr>
          </w:p>
        </w:tc>
      </w:tr>
      <w:tr>
        <w:trPr>
          <w:trHeight w:val="390" w:hRule="atLeast"/>
        </w:trPr>
        <w:tc>
          <w:tcPr>
            <w:tcW w:w="416" w:type="dxa"/>
            <w:vMerge w:val="continue"/>
            <w:tcBorders>
              <w:left w:val="single" w:color="000000" w:sz="8" w:space="0"/>
              <w:right w:val="single" w:color="000000" w:sz="4" w:space="0"/>
            </w:tcBorders>
            <w:shd w:val="clear" w:color="auto" w:fill="auto"/>
            <w:vAlign w:val="center"/>
          </w:tcPr>
          <w:p>
            <w:pPr>
              <w:jc w:val="center"/>
              <w:rPr>
                <w:rFonts w:ascii="宋体" w:hAnsi="宋体"/>
                <w:sz w:val="18"/>
                <w:szCs w:val="18"/>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0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sz w:val="18"/>
                <w:szCs w:val="18"/>
              </w:rPr>
            </w:pPr>
          </w:p>
        </w:tc>
        <w:tc>
          <w:tcPr>
            <w:tcW w:w="1163"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sz w:val="18"/>
                <w:szCs w:val="18"/>
              </w:rPr>
            </w:pPr>
          </w:p>
        </w:tc>
        <w:tc>
          <w:tcPr>
            <w:tcW w:w="925" w:type="dxa"/>
            <w:tcBorders>
              <w:top w:val="single" w:color="auto" w:sz="4" w:space="0"/>
              <w:left w:val="single" w:color="000000" w:sz="4" w:space="0"/>
              <w:bottom w:val="single" w:color="auto" w:sz="4" w:space="0"/>
              <w:right w:val="single" w:color="000000" w:sz="8" w:space="0"/>
            </w:tcBorders>
            <w:shd w:val="clear" w:color="auto" w:fill="auto"/>
            <w:vAlign w:val="center"/>
          </w:tcPr>
          <w:p>
            <w:pPr>
              <w:jc w:val="center"/>
              <w:rPr>
                <w:rFonts w:ascii="宋体" w:hAnsi="宋体"/>
                <w:sz w:val="18"/>
                <w:szCs w:val="18"/>
              </w:rPr>
            </w:pPr>
          </w:p>
        </w:tc>
      </w:tr>
      <w:tr>
        <w:tblPrEx>
          <w:tblCellMar>
            <w:top w:w="15" w:type="dxa"/>
            <w:left w:w="15" w:type="dxa"/>
            <w:bottom w:w="15" w:type="dxa"/>
            <w:right w:w="15" w:type="dxa"/>
          </w:tblCellMar>
        </w:tblPrEx>
        <w:trPr>
          <w:trHeight w:val="390" w:hRule="atLeast"/>
        </w:trPr>
        <w:tc>
          <w:tcPr>
            <w:tcW w:w="416" w:type="dxa"/>
            <w:vMerge w:val="continue"/>
            <w:tcBorders>
              <w:left w:val="single" w:color="000000" w:sz="8"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74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69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85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96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88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75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910"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606" w:type="dxa"/>
            <w:tcBorders>
              <w:top w:val="single" w:color="auto"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569"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87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824"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65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825"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1163" w:type="dxa"/>
            <w:gridSpan w:val="2"/>
            <w:tcBorders>
              <w:top w:val="single" w:color="auto" w:sz="4" w:space="0"/>
              <w:left w:val="single" w:color="000000" w:sz="4" w:space="0"/>
              <w:bottom w:val="single" w:color="000000" w:sz="8" w:space="0"/>
              <w:right w:val="single" w:color="000000" w:sz="4" w:space="0"/>
            </w:tcBorders>
            <w:shd w:val="clear" w:color="auto" w:fill="auto"/>
            <w:vAlign w:val="center"/>
          </w:tcPr>
          <w:p>
            <w:pPr>
              <w:jc w:val="center"/>
              <w:rPr>
                <w:rFonts w:ascii="宋体" w:hAnsi="宋体"/>
                <w:sz w:val="18"/>
                <w:szCs w:val="18"/>
              </w:rPr>
            </w:pPr>
          </w:p>
        </w:tc>
        <w:tc>
          <w:tcPr>
            <w:tcW w:w="925" w:type="dxa"/>
            <w:tcBorders>
              <w:top w:val="single" w:color="auto" w:sz="4" w:space="0"/>
              <w:left w:val="single" w:color="000000" w:sz="4" w:space="0"/>
              <w:bottom w:val="single" w:color="000000" w:sz="8" w:space="0"/>
              <w:right w:val="single" w:color="000000" w:sz="8" w:space="0"/>
            </w:tcBorders>
            <w:shd w:val="clear" w:color="auto" w:fill="auto"/>
            <w:vAlign w:val="center"/>
          </w:tcPr>
          <w:p>
            <w:pPr>
              <w:jc w:val="center"/>
              <w:rPr>
                <w:rFonts w:ascii="宋体" w:hAnsi="宋体"/>
                <w:sz w:val="18"/>
                <w:szCs w:val="18"/>
              </w:rPr>
            </w:pPr>
          </w:p>
        </w:tc>
      </w:tr>
    </w:tbl>
    <w:p>
      <w:pPr>
        <w:widowControl/>
        <w:adjustRightInd/>
        <w:spacing w:line="240" w:lineRule="auto"/>
        <w:jc w:val="left"/>
        <w:rPr>
          <w:rFonts w:ascii="宋体" w:hAnsi="Times New Roman"/>
          <w:kern w:val="0"/>
          <w:szCs w:val="20"/>
        </w:rPr>
      </w:pPr>
    </w:p>
    <w:p>
      <w:pPr>
        <w:pStyle w:val="56"/>
        <w:ind w:firstLine="360"/>
        <w:jc w:val="left"/>
        <w:rPr>
          <w:sz w:val="18"/>
          <w:szCs w:val="16"/>
        </w:rPr>
        <w:sectPr>
          <w:headerReference r:id="rId30" w:type="default"/>
          <w:footerReference r:id="rId32" w:type="default"/>
          <w:headerReference r:id="rId31" w:type="even"/>
          <w:footerReference r:id="rId33" w:type="even"/>
          <w:pgSz w:w="16838" w:h="11906" w:orient="landscape"/>
          <w:pgMar w:top="1134" w:right="1871" w:bottom="1134" w:left="1134" w:header="1418" w:footer="1247" w:gutter="284"/>
          <w:cols w:space="425" w:num="1"/>
          <w:formProt w:val="0"/>
          <w:docGrid w:type="lines" w:linePitch="312" w:charSpace="0"/>
        </w:sectPr>
      </w:pPr>
      <w:r>
        <w:rPr>
          <w:rFonts w:hint="eastAsia"/>
          <w:sz w:val="18"/>
          <w:szCs w:val="16"/>
        </w:rPr>
        <w:t>记录员：           质检员：                      技术负责人：                      监理工程师：</w:t>
      </w:r>
    </w:p>
    <w:p>
      <w:pPr>
        <w:pStyle w:val="77"/>
        <w:spacing w:before="156" w:after="156"/>
      </w:pPr>
      <w:r>
        <w:rPr>
          <w:rFonts w:hint="eastAsia"/>
        </w:rPr>
        <w:t>隐蔽工程验收单</w:t>
      </w:r>
    </w:p>
    <w:tbl>
      <w:tblPr>
        <w:tblStyle w:val="2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45"/>
        <w:gridCol w:w="1610"/>
        <w:gridCol w:w="672"/>
        <w:gridCol w:w="1625"/>
        <w:gridCol w:w="657"/>
        <w:gridCol w:w="1083"/>
        <w:gridCol w:w="1198"/>
        <w:gridCol w:w="542"/>
        <w:gridCol w:w="17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74" w:type="pct"/>
            <w:gridSpan w:val="2"/>
            <w:shd w:val="clear" w:color="auto" w:fill="auto"/>
            <w:vAlign w:val="center"/>
          </w:tcPr>
          <w:p>
            <w:pPr>
              <w:jc w:val="center"/>
              <w:rPr>
                <w:rFonts w:ascii="宋体" w:hAnsi="宋体"/>
                <w:sz w:val="18"/>
                <w:szCs w:val="18"/>
              </w:rPr>
            </w:pPr>
            <w:r>
              <w:rPr>
                <w:rFonts w:ascii="宋体" w:hAnsi="宋体"/>
                <w:sz w:val="18"/>
                <w:szCs w:val="18"/>
              </w:rPr>
              <w:t>单位工程名称</w:t>
            </w:r>
          </w:p>
        </w:tc>
        <w:tc>
          <w:tcPr>
            <w:tcW w:w="1200" w:type="pct"/>
            <w:gridSpan w:val="2"/>
            <w:shd w:val="clear" w:color="auto" w:fill="auto"/>
            <w:vAlign w:val="center"/>
          </w:tcPr>
          <w:p>
            <w:pPr>
              <w:jc w:val="center"/>
              <w:rPr>
                <w:rFonts w:ascii="宋体" w:hAnsi="宋体"/>
                <w:sz w:val="18"/>
                <w:szCs w:val="18"/>
              </w:rPr>
            </w:pPr>
            <w:r>
              <w:rPr>
                <w:rFonts w:ascii="宋体" w:hAnsi="宋体"/>
                <w:sz w:val="18"/>
                <w:szCs w:val="18"/>
              </w:rPr>
              <w:t>建设单位</w:t>
            </w:r>
          </w:p>
        </w:tc>
        <w:tc>
          <w:tcPr>
            <w:tcW w:w="909" w:type="pct"/>
            <w:gridSpan w:val="2"/>
            <w:shd w:val="clear" w:color="auto" w:fill="auto"/>
            <w:vAlign w:val="center"/>
          </w:tcPr>
          <w:p>
            <w:pPr>
              <w:jc w:val="center"/>
              <w:rPr>
                <w:rFonts w:ascii="宋体" w:hAnsi="宋体"/>
                <w:sz w:val="18"/>
                <w:szCs w:val="18"/>
              </w:rPr>
            </w:pPr>
            <w:r>
              <w:rPr>
                <w:rFonts w:hint="eastAsia" w:ascii="宋体" w:hAnsi="宋体"/>
                <w:sz w:val="18"/>
                <w:szCs w:val="18"/>
              </w:rPr>
              <w:t>设计单位</w:t>
            </w:r>
          </w:p>
        </w:tc>
        <w:tc>
          <w:tcPr>
            <w:tcW w:w="909" w:type="pct"/>
            <w:gridSpan w:val="2"/>
            <w:shd w:val="clear" w:color="auto" w:fill="auto"/>
            <w:vAlign w:val="center"/>
          </w:tcPr>
          <w:p>
            <w:pPr>
              <w:jc w:val="center"/>
              <w:rPr>
                <w:rFonts w:ascii="宋体" w:hAnsi="宋体"/>
                <w:sz w:val="18"/>
                <w:szCs w:val="18"/>
              </w:rPr>
            </w:pPr>
            <w:r>
              <w:rPr>
                <w:rFonts w:hint="eastAsia" w:ascii="宋体" w:hAnsi="宋体"/>
                <w:sz w:val="18"/>
                <w:szCs w:val="18"/>
              </w:rPr>
              <w:t>监理单位</w:t>
            </w:r>
          </w:p>
        </w:tc>
        <w:tc>
          <w:tcPr>
            <w:tcW w:w="908" w:type="pct"/>
            <w:shd w:val="clear" w:color="auto" w:fill="auto"/>
            <w:vAlign w:val="center"/>
          </w:tcPr>
          <w:p>
            <w:pPr>
              <w:jc w:val="center"/>
              <w:rPr>
                <w:rFonts w:ascii="宋体" w:hAnsi="宋体"/>
                <w:sz w:val="18"/>
                <w:szCs w:val="18"/>
              </w:rPr>
            </w:pPr>
            <w:r>
              <w:rPr>
                <w:rFonts w:ascii="宋体" w:hAnsi="宋体"/>
                <w:sz w:val="18"/>
                <w:szCs w:val="18"/>
              </w:rPr>
              <w:t>施工单位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1074" w:type="pct"/>
            <w:gridSpan w:val="2"/>
            <w:shd w:val="clear" w:color="auto" w:fill="auto"/>
            <w:vAlign w:val="center"/>
          </w:tcPr>
          <w:p>
            <w:pPr>
              <w:jc w:val="center"/>
              <w:rPr>
                <w:rFonts w:ascii="宋体" w:hAnsi="宋体"/>
                <w:b/>
                <w:sz w:val="18"/>
                <w:szCs w:val="18"/>
              </w:rPr>
            </w:pPr>
          </w:p>
        </w:tc>
        <w:tc>
          <w:tcPr>
            <w:tcW w:w="1200" w:type="pct"/>
            <w:gridSpan w:val="2"/>
            <w:shd w:val="clear" w:color="auto" w:fill="auto"/>
            <w:vAlign w:val="center"/>
          </w:tcPr>
          <w:p>
            <w:pPr>
              <w:jc w:val="center"/>
              <w:rPr>
                <w:rFonts w:ascii="宋体" w:hAnsi="宋体"/>
                <w:b/>
                <w:sz w:val="18"/>
                <w:szCs w:val="18"/>
              </w:rPr>
            </w:pPr>
          </w:p>
        </w:tc>
        <w:tc>
          <w:tcPr>
            <w:tcW w:w="909" w:type="pct"/>
            <w:gridSpan w:val="2"/>
            <w:shd w:val="clear" w:color="auto" w:fill="auto"/>
            <w:vAlign w:val="center"/>
          </w:tcPr>
          <w:p>
            <w:pPr>
              <w:jc w:val="center"/>
              <w:rPr>
                <w:rFonts w:ascii="宋体" w:hAnsi="宋体"/>
                <w:b/>
                <w:sz w:val="18"/>
                <w:szCs w:val="18"/>
              </w:rPr>
            </w:pPr>
          </w:p>
        </w:tc>
        <w:tc>
          <w:tcPr>
            <w:tcW w:w="909" w:type="pct"/>
            <w:gridSpan w:val="2"/>
            <w:shd w:val="clear" w:color="auto" w:fill="auto"/>
            <w:vAlign w:val="center"/>
          </w:tcPr>
          <w:p>
            <w:pPr>
              <w:jc w:val="center"/>
              <w:rPr>
                <w:rFonts w:ascii="宋体" w:hAnsi="宋体"/>
                <w:b/>
                <w:sz w:val="18"/>
                <w:szCs w:val="18"/>
              </w:rPr>
            </w:pPr>
          </w:p>
        </w:tc>
        <w:tc>
          <w:tcPr>
            <w:tcW w:w="908" w:type="pct"/>
            <w:shd w:val="clear" w:color="auto" w:fill="auto"/>
            <w:vAlign w:val="center"/>
          </w:tcPr>
          <w:p>
            <w:pPr>
              <w:jc w:val="center"/>
              <w:rPr>
                <w:rFonts w:ascii="宋体" w:hAnsi="宋体"/>
                <w:b/>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 w:type="pct"/>
            <w:vMerge w:val="restart"/>
            <w:shd w:val="clear" w:color="auto" w:fill="auto"/>
            <w:vAlign w:val="center"/>
          </w:tcPr>
          <w:p>
            <w:pPr>
              <w:jc w:val="center"/>
              <w:rPr>
                <w:rFonts w:ascii="宋体" w:hAnsi="宋体"/>
                <w:sz w:val="18"/>
                <w:szCs w:val="18"/>
              </w:rPr>
            </w:pPr>
            <w:r>
              <w:rPr>
                <w:rFonts w:hint="eastAsia" w:ascii="宋体" w:hAnsi="宋体"/>
                <w:sz w:val="18"/>
                <w:szCs w:val="18"/>
              </w:rPr>
              <w:t>隐</w:t>
            </w:r>
          </w:p>
          <w:p>
            <w:pPr>
              <w:jc w:val="center"/>
              <w:rPr>
                <w:rFonts w:ascii="宋体" w:hAnsi="宋体"/>
                <w:sz w:val="18"/>
                <w:szCs w:val="18"/>
              </w:rPr>
            </w:pPr>
            <w:r>
              <w:rPr>
                <w:rFonts w:hint="eastAsia" w:ascii="宋体" w:hAnsi="宋体"/>
                <w:sz w:val="18"/>
                <w:szCs w:val="18"/>
              </w:rPr>
              <w:t>蔽</w:t>
            </w:r>
          </w:p>
          <w:p>
            <w:pPr>
              <w:jc w:val="center"/>
              <w:rPr>
                <w:rFonts w:ascii="宋体" w:hAnsi="宋体"/>
                <w:sz w:val="18"/>
                <w:szCs w:val="18"/>
              </w:rPr>
            </w:pPr>
            <w:r>
              <w:rPr>
                <w:rFonts w:hint="eastAsia" w:ascii="宋体" w:hAnsi="宋体"/>
                <w:sz w:val="18"/>
                <w:szCs w:val="18"/>
              </w:rPr>
              <w:t>工</w:t>
            </w:r>
          </w:p>
          <w:p>
            <w:pPr>
              <w:jc w:val="center"/>
              <w:rPr>
                <w:rFonts w:ascii="宋体" w:hAnsi="宋体"/>
                <w:sz w:val="18"/>
                <w:szCs w:val="18"/>
              </w:rPr>
            </w:pPr>
            <w:r>
              <w:rPr>
                <w:rFonts w:hint="eastAsia" w:ascii="宋体" w:hAnsi="宋体"/>
                <w:sz w:val="18"/>
                <w:szCs w:val="18"/>
              </w:rPr>
              <w:t>程</w:t>
            </w:r>
          </w:p>
          <w:p>
            <w:pPr>
              <w:jc w:val="center"/>
              <w:rPr>
                <w:rFonts w:ascii="宋体" w:hAnsi="宋体"/>
                <w:sz w:val="18"/>
                <w:szCs w:val="18"/>
              </w:rPr>
            </w:pPr>
            <w:r>
              <w:rPr>
                <w:rFonts w:hint="eastAsia" w:ascii="宋体" w:hAnsi="宋体"/>
                <w:sz w:val="18"/>
                <w:szCs w:val="18"/>
              </w:rPr>
              <w:t>内</w:t>
            </w:r>
          </w:p>
          <w:p>
            <w:pPr>
              <w:jc w:val="center"/>
              <w:rPr>
                <w:rFonts w:ascii="宋体" w:hAnsi="宋体"/>
                <w:sz w:val="18"/>
                <w:szCs w:val="18"/>
              </w:rPr>
            </w:pPr>
            <w:r>
              <w:rPr>
                <w:rFonts w:hint="eastAsia" w:ascii="宋体" w:hAnsi="宋体"/>
                <w:sz w:val="18"/>
                <w:szCs w:val="18"/>
              </w:rPr>
              <w:t>容</w:t>
            </w:r>
          </w:p>
          <w:p>
            <w:pPr>
              <w:jc w:val="center"/>
              <w:rPr>
                <w:rFonts w:ascii="宋体" w:hAnsi="宋体"/>
                <w:sz w:val="18"/>
                <w:szCs w:val="18"/>
              </w:rPr>
            </w:pPr>
          </w:p>
        </w:tc>
        <w:tc>
          <w:tcPr>
            <w:tcW w:w="2041" w:type="pct"/>
            <w:gridSpan w:val="3"/>
            <w:shd w:val="clear" w:color="auto" w:fill="auto"/>
          </w:tcPr>
          <w:p>
            <w:pPr>
              <w:jc w:val="center"/>
              <w:rPr>
                <w:rFonts w:ascii="宋体" w:hAnsi="宋体"/>
                <w:sz w:val="18"/>
                <w:szCs w:val="18"/>
              </w:rPr>
            </w:pPr>
            <w:r>
              <w:rPr>
                <w:rFonts w:ascii="宋体" w:hAnsi="宋体"/>
                <w:sz w:val="18"/>
                <w:szCs w:val="18"/>
              </w:rPr>
              <w:t>分部工程、分项工程、验收批名称</w:t>
            </w:r>
          </w:p>
        </w:tc>
        <w:tc>
          <w:tcPr>
            <w:tcW w:w="2726" w:type="pct"/>
            <w:gridSpan w:val="5"/>
            <w:shd w:val="clear" w:color="auto" w:fill="auto"/>
          </w:tcPr>
          <w:p>
            <w:pPr>
              <w:jc w:val="center"/>
              <w:rPr>
                <w:rFonts w:ascii="宋体" w:hAnsi="宋体"/>
                <w:sz w:val="18"/>
                <w:szCs w:val="18"/>
              </w:rPr>
            </w:pPr>
            <w:r>
              <w:rPr>
                <w:rFonts w:ascii="宋体" w:hAnsi="宋体"/>
                <w:sz w:val="18"/>
                <w:szCs w:val="18"/>
              </w:rPr>
              <w:t>图纸编号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591" w:hRule="atLeast"/>
          <w:jc w:val="center"/>
        </w:trPr>
        <w:tc>
          <w:tcPr>
            <w:tcW w:w="233" w:type="pct"/>
            <w:vMerge w:val="continue"/>
            <w:shd w:val="clear" w:color="auto" w:fill="auto"/>
          </w:tcPr>
          <w:p>
            <w:pPr>
              <w:jc w:val="center"/>
              <w:rPr>
                <w:rFonts w:ascii="宋体" w:hAnsi="宋体"/>
                <w:sz w:val="18"/>
                <w:szCs w:val="18"/>
              </w:rPr>
            </w:pPr>
          </w:p>
        </w:tc>
        <w:tc>
          <w:tcPr>
            <w:tcW w:w="2041" w:type="pct"/>
            <w:gridSpan w:val="3"/>
            <w:shd w:val="clear" w:color="auto" w:fill="auto"/>
          </w:tcPr>
          <w:p>
            <w:pPr>
              <w:jc w:val="center"/>
              <w:rPr>
                <w:rFonts w:ascii="宋体" w:hAnsi="宋体"/>
                <w:sz w:val="18"/>
                <w:szCs w:val="18"/>
              </w:rPr>
            </w:pPr>
          </w:p>
        </w:tc>
        <w:tc>
          <w:tcPr>
            <w:tcW w:w="2726" w:type="pct"/>
            <w:gridSpan w:val="5"/>
            <w:shd w:val="clear" w:color="auto" w:fill="auto"/>
          </w:tcPr>
          <w:p>
            <w:pPr>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4" w:hRule="atLeast"/>
          <w:jc w:val="center"/>
        </w:trPr>
        <w:tc>
          <w:tcPr>
            <w:tcW w:w="233" w:type="pct"/>
            <w:shd w:val="clear" w:color="auto" w:fill="auto"/>
            <w:vAlign w:val="center"/>
          </w:tcPr>
          <w:p>
            <w:pPr>
              <w:jc w:val="center"/>
              <w:rPr>
                <w:rFonts w:ascii="宋体" w:hAnsi="宋体"/>
                <w:sz w:val="18"/>
                <w:szCs w:val="18"/>
              </w:rPr>
            </w:pPr>
            <w:r>
              <w:rPr>
                <w:rFonts w:hint="eastAsia" w:ascii="宋体" w:hAnsi="宋体"/>
                <w:sz w:val="18"/>
                <w:szCs w:val="18"/>
              </w:rPr>
              <w:t>验</w:t>
            </w:r>
          </w:p>
          <w:p>
            <w:pPr>
              <w:jc w:val="center"/>
              <w:rPr>
                <w:rFonts w:ascii="宋体" w:hAnsi="宋体"/>
                <w:sz w:val="18"/>
                <w:szCs w:val="18"/>
              </w:rPr>
            </w:pPr>
            <w:r>
              <w:rPr>
                <w:rFonts w:hint="eastAsia" w:ascii="宋体" w:hAnsi="宋体"/>
                <w:sz w:val="18"/>
                <w:szCs w:val="18"/>
              </w:rPr>
              <w:t>收</w:t>
            </w:r>
          </w:p>
          <w:p>
            <w:pPr>
              <w:jc w:val="center"/>
              <w:rPr>
                <w:rFonts w:ascii="宋体" w:hAnsi="宋体"/>
                <w:sz w:val="18"/>
                <w:szCs w:val="18"/>
              </w:rPr>
            </w:pPr>
            <w:r>
              <w:rPr>
                <w:rFonts w:hint="eastAsia" w:ascii="宋体" w:hAnsi="宋体"/>
                <w:sz w:val="18"/>
                <w:szCs w:val="18"/>
              </w:rPr>
              <w:t>意</w:t>
            </w:r>
          </w:p>
          <w:p>
            <w:pPr>
              <w:jc w:val="center"/>
              <w:rPr>
                <w:rFonts w:ascii="宋体" w:hAnsi="宋体"/>
                <w:sz w:val="18"/>
                <w:szCs w:val="18"/>
              </w:rPr>
            </w:pPr>
            <w:r>
              <w:rPr>
                <w:rFonts w:hint="eastAsia" w:ascii="宋体" w:hAnsi="宋体"/>
                <w:sz w:val="18"/>
                <w:szCs w:val="18"/>
              </w:rPr>
              <w:t>见</w:t>
            </w:r>
          </w:p>
          <w:p>
            <w:pPr>
              <w:jc w:val="center"/>
              <w:rPr>
                <w:rFonts w:ascii="宋体" w:hAnsi="宋体"/>
                <w:sz w:val="18"/>
                <w:szCs w:val="18"/>
              </w:rPr>
            </w:pPr>
          </w:p>
        </w:tc>
        <w:tc>
          <w:tcPr>
            <w:tcW w:w="4767" w:type="pct"/>
            <w:gridSpan w:val="8"/>
            <w:shd w:val="clear" w:color="auto" w:fill="auto"/>
          </w:tcPr>
          <w:p>
            <w:pPr>
              <w:jc w:val="center"/>
              <w:rPr>
                <w:rFonts w:ascii="宋体" w:hAnsi="宋体"/>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67" w:hRule="atLeast"/>
          <w:jc w:val="center"/>
        </w:trPr>
        <w:tc>
          <w:tcPr>
            <w:tcW w:w="233" w:type="pct"/>
            <w:vMerge w:val="restart"/>
            <w:shd w:val="clear" w:color="auto" w:fill="auto"/>
            <w:vAlign w:val="center"/>
          </w:tcPr>
          <w:p>
            <w:pPr>
              <w:rPr>
                <w:rFonts w:ascii="宋体" w:hAnsi="宋体"/>
                <w:sz w:val="18"/>
                <w:szCs w:val="18"/>
              </w:rPr>
            </w:pPr>
            <w:r>
              <w:rPr>
                <w:rFonts w:ascii="宋体" w:hAnsi="宋体"/>
                <w:sz w:val="18"/>
                <w:szCs w:val="18"/>
              </w:rPr>
              <w:t>参</w:t>
            </w:r>
          </w:p>
          <w:p>
            <w:pPr>
              <w:rPr>
                <w:rFonts w:ascii="宋体" w:hAnsi="宋体"/>
                <w:sz w:val="18"/>
                <w:szCs w:val="18"/>
              </w:rPr>
            </w:pPr>
            <w:r>
              <w:rPr>
                <w:rFonts w:ascii="宋体" w:hAnsi="宋体"/>
                <w:sz w:val="18"/>
                <w:szCs w:val="18"/>
              </w:rPr>
              <w:t>与</w:t>
            </w:r>
          </w:p>
          <w:p>
            <w:pPr>
              <w:rPr>
                <w:rFonts w:ascii="宋体" w:hAnsi="宋体"/>
                <w:sz w:val="18"/>
                <w:szCs w:val="18"/>
              </w:rPr>
            </w:pPr>
            <w:r>
              <w:rPr>
                <w:rFonts w:ascii="宋体" w:hAnsi="宋体"/>
                <w:sz w:val="18"/>
                <w:szCs w:val="18"/>
              </w:rPr>
              <w:t>验</w:t>
            </w:r>
          </w:p>
          <w:p>
            <w:pPr>
              <w:rPr>
                <w:rFonts w:ascii="宋体" w:hAnsi="宋体"/>
                <w:sz w:val="18"/>
                <w:szCs w:val="18"/>
              </w:rPr>
            </w:pPr>
            <w:r>
              <w:rPr>
                <w:rFonts w:ascii="宋体" w:hAnsi="宋体"/>
                <w:sz w:val="18"/>
                <w:szCs w:val="18"/>
              </w:rPr>
              <w:t>收</w:t>
            </w:r>
          </w:p>
          <w:p>
            <w:pPr>
              <w:rPr>
                <w:rFonts w:ascii="宋体" w:hAnsi="宋体"/>
                <w:sz w:val="18"/>
                <w:szCs w:val="18"/>
              </w:rPr>
            </w:pPr>
            <w:r>
              <w:rPr>
                <w:rFonts w:ascii="宋体" w:hAnsi="宋体"/>
                <w:sz w:val="18"/>
                <w:szCs w:val="18"/>
              </w:rPr>
              <w:t>单</w:t>
            </w:r>
          </w:p>
          <w:p>
            <w:pPr>
              <w:rPr>
                <w:rFonts w:ascii="宋体" w:hAnsi="宋体"/>
                <w:sz w:val="18"/>
                <w:szCs w:val="18"/>
              </w:rPr>
            </w:pPr>
            <w:r>
              <w:rPr>
                <w:rFonts w:ascii="宋体" w:hAnsi="宋体"/>
                <w:sz w:val="18"/>
                <w:szCs w:val="18"/>
              </w:rPr>
              <w:t>位</w:t>
            </w:r>
          </w:p>
        </w:tc>
        <w:tc>
          <w:tcPr>
            <w:tcW w:w="1192" w:type="pct"/>
            <w:gridSpan w:val="2"/>
            <w:shd w:val="clear" w:color="auto" w:fill="auto"/>
          </w:tcPr>
          <w:p>
            <w:pPr>
              <w:jc w:val="center"/>
              <w:rPr>
                <w:rFonts w:ascii="宋体" w:hAnsi="宋体"/>
                <w:sz w:val="18"/>
                <w:szCs w:val="18"/>
              </w:rPr>
            </w:pPr>
            <w:r>
              <w:rPr>
                <w:rFonts w:ascii="宋体" w:hAnsi="宋体"/>
                <w:sz w:val="18"/>
                <w:szCs w:val="18"/>
              </w:rPr>
              <w:t>施工单位</w:t>
            </w:r>
          </w:p>
        </w:tc>
        <w:tc>
          <w:tcPr>
            <w:tcW w:w="1192" w:type="pct"/>
            <w:gridSpan w:val="2"/>
            <w:shd w:val="clear" w:color="auto" w:fill="auto"/>
          </w:tcPr>
          <w:p>
            <w:pPr>
              <w:jc w:val="center"/>
              <w:rPr>
                <w:rFonts w:ascii="宋体" w:hAnsi="宋体"/>
                <w:sz w:val="18"/>
                <w:szCs w:val="18"/>
              </w:rPr>
            </w:pPr>
            <w:r>
              <w:rPr>
                <w:rFonts w:ascii="宋体" w:hAnsi="宋体"/>
                <w:sz w:val="18"/>
                <w:szCs w:val="18"/>
              </w:rPr>
              <w:t>监理单位</w:t>
            </w:r>
          </w:p>
        </w:tc>
        <w:tc>
          <w:tcPr>
            <w:tcW w:w="1192" w:type="pct"/>
            <w:gridSpan w:val="2"/>
            <w:shd w:val="clear" w:color="auto" w:fill="auto"/>
          </w:tcPr>
          <w:p>
            <w:pPr>
              <w:jc w:val="center"/>
              <w:rPr>
                <w:rFonts w:ascii="宋体" w:hAnsi="宋体"/>
                <w:sz w:val="18"/>
                <w:szCs w:val="18"/>
              </w:rPr>
            </w:pPr>
            <w:r>
              <w:rPr>
                <w:rFonts w:hint="eastAsia" w:ascii="宋体" w:hAnsi="宋体"/>
                <w:sz w:val="18"/>
                <w:szCs w:val="18"/>
              </w:rPr>
              <w:t>设计单位</w:t>
            </w:r>
          </w:p>
        </w:tc>
        <w:tc>
          <w:tcPr>
            <w:tcW w:w="1191" w:type="pct"/>
            <w:gridSpan w:val="2"/>
            <w:shd w:val="clear" w:color="auto" w:fill="auto"/>
          </w:tcPr>
          <w:p>
            <w:pPr>
              <w:jc w:val="center"/>
              <w:rPr>
                <w:rFonts w:ascii="宋体" w:hAnsi="宋体"/>
                <w:sz w:val="18"/>
                <w:szCs w:val="18"/>
              </w:rPr>
            </w:pPr>
            <w:r>
              <w:rPr>
                <w:rFonts w:ascii="宋体" w:hAnsi="宋体"/>
                <w:sz w:val="18"/>
                <w:szCs w:val="18"/>
              </w:rPr>
              <w:t>建设单位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706" w:hRule="atLeast"/>
          <w:jc w:val="center"/>
        </w:trPr>
        <w:tc>
          <w:tcPr>
            <w:tcW w:w="233" w:type="pct"/>
            <w:vMerge w:val="continue"/>
            <w:shd w:val="clear" w:color="auto" w:fill="auto"/>
          </w:tcPr>
          <w:p>
            <w:pPr>
              <w:rPr>
                <w:rFonts w:ascii="宋体" w:hAnsi="宋体"/>
                <w:sz w:val="18"/>
                <w:szCs w:val="18"/>
              </w:rPr>
            </w:pPr>
          </w:p>
        </w:tc>
        <w:tc>
          <w:tcPr>
            <w:tcW w:w="1192" w:type="pct"/>
            <w:gridSpan w:val="2"/>
            <w:shd w:val="clear" w:color="auto" w:fill="auto"/>
            <w:vAlign w:val="bottom"/>
          </w:tcPr>
          <w:p>
            <w:pPr>
              <w:rPr>
                <w:rFonts w:ascii="宋体" w:hAnsi="宋体"/>
                <w:sz w:val="18"/>
                <w:szCs w:val="18"/>
              </w:rPr>
            </w:pPr>
            <w:r>
              <w:rPr>
                <w:rFonts w:ascii="宋体" w:hAnsi="宋体"/>
                <w:sz w:val="18"/>
                <w:szCs w:val="18"/>
              </w:rPr>
              <w:t>（盖章）</w:t>
            </w: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r>
              <w:rPr>
                <w:rFonts w:ascii="宋体" w:hAnsi="宋体"/>
                <w:sz w:val="18"/>
                <w:szCs w:val="18"/>
              </w:rPr>
              <w:t>技术负责人：</w:t>
            </w:r>
          </w:p>
          <w:p>
            <w:pPr>
              <w:rPr>
                <w:rFonts w:ascii="宋体" w:hAnsi="宋体"/>
                <w:sz w:val="18"/>
                <w:szCs w:val="18"/>
              </w:rPr>
            </w:pPr>
            <w:r>
              <w:rPr>
                <w:rFonts w:ascii="宋体" w:hAnsi="宋体"/>
                <w:sz w:val="18"/>
                <w:szCs w:val="18"/>
              </w:rPr>
              <w:t>日期：年月日</w:t>
            </w:r>
          </w:p>
        </w:tc>
        <w:tc>
          <w:tcPr>
            <w:tcW w:w="1192" w:type="pct"/>
            <w:gridSpan w:val="2"/>
            <w:shd w:val="clear" w:color="auto" w:fill="auto"/>
            <w:vAlign w:val="bottom"/>
          </w:tcPr>
          <w:p>
            <w:pPr>
              <w:rPr>
                <w:rFonts w:ascii="宋体" w:hAnsi="宋体"/>
                <w:sz w:val="18"/>
                <w:szCs w:val="18"/>
              </w:rPr>
            </w:pPr>
            <w:r>
              <w:rPr>
                <w:rFonts w:ascii="宋体" w:hAnsi="宋体"/>
                <w:sz w:val="18"/>
                <w:szCs w:val="18"/>
              </w:rPr>
              <w:t>（盖章）</w:t>
            </w: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r>
              <w:rPr>
                <w:rFonts w:ascii="宋体" w:hAnsi="宋体"/>
                <w:sz w:val="18"/>
                <w:szCs w:val="18"/>
              </w:rPr>
              <w:t>专业监理工程师：</w:t>
            </w:r>
          </w:p>
          <w:p>
            <w:pPr>
              <w:rPr>
                <w:rFonts w:ascii="宋体" w:hAnsi="宋体"/>
                <w:sz w:val="18"/>
                <w:szCs w:val="18"/>
              </w:rPr>
            </w:pPr>
            <w:r>
              <w:rPr>
                <w:rFonts w:ascii="宋体" w:hAnsi="宋体"/>
                <w:sz w:val="18"/>
                <w:szCs w:val="18"/>
              </w:rPr>
              <w:t>日期：  年 月 日</w:t>
            </w:r>
          </w:p>
        </w:tc>
        <w:tc>
          <w:tcPr>
            <w:tcW w:w="1192" w:type="pct"/>
            <w:gridSpan w:val="2"/>
            <w:shd w:val="clear" w:color="auto" w:fill="auto"/>
            <w:vAlign w:val="bottom"/>
          </w:tcPr>
          <w:p>
            <w:pPr>
              <w:rPr>
                <w:rFonts w:ascii="宋体" w:hAnsi="宋体"/>
                <w:sz w:val="18"/>
                <w:szCs w:val="18"/>
              </w:rPr>
            </w:pPr>
            <w:r>
              <w:rPr>
                <w:rFonts w:ascii="宋体" w:hAnsi="宋体"/>
                <w:sz w:val="18"/>
                <w:szCs w:val="18"/>
              </w:rPr>
              <w:t>（盖章）</w:t>
            </w: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r>
              <w:rPr>
                <w:rFonts w:ascii="宋体" w:hAnsi="宋体"/>
                <w:sz w:val="18"/>
                <w:szCs w:val="18"/>
              </w:rPr>
              <w:t>技术负责人：</w:t>
            </w:r>
          </w:p>
          <w:p>
            <w:pPr>
              <w:rPr>
                <w:rFonts w:ascii="宋体" w:hAnsi="宋体"/>
                <w:sz w:val="18"/>
                <w:szCs w:val="18"/>
              </w:rPr>
            </w:pPr>
            <w:r>
              <w:rPr>
                <w:rFonts w:ascii="宋体" w:hAnsi="宋体"/>
                <w:sz w:val="18"/>
                <w:szCs w:val="18"/>
              </w:rPr>
              <w:t>日期：  年 月 日</w:t>
            </w:r>
          </w:p>
        </w:tc>
        <w:tc>
          <w:tcPr>
            <w:tcW w:w="1191" w:type="pct"/>
            <w:gridSpan w:val="2"/>
            <w:shd w:val="clear" w:color="auto" w:fill="auto"/>
            <w:vAlign w:val="bottom"/>
          </w:tcPr>
          <w:p>
            <w:pPr>
              <w:rPr>
                <w:rFonts w:ascii="宋体" w:hAnsi="宋体"/>
                <w:sz w:val="18"/>
                <w:szCs w:val="18"/>
              </w:rPr>
            </w:pPr>
            <w:r>
              <w:rPr>
                <w:rFonts w:ascii="宋体" w:hAnsi="宋体"/>
                <w:sz w:val="18"/>
                <w:szCs w:val="18"/>
              </w:rPr>
              <w:t>（盖章）</w:t>
            </w: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r>
              <w:rPr>
                <w:rFonts w:hint="eastAsia" w:ascii="宋体" w:hAnsi="宋体"/>
                <w:sz w:val="18"/>
                <w:szCs w:val="18"/>
              </w:rPr>
              <w:t>业主</w:t>
            </w:r>
            <w:r>
              <w:rPr>
                <w:rFonts w:ascii="宋体" w:hAnsi="宋体"/>
                <w:sz w:val="18"/>
                <w:szCs w:val="18"/>
              </w:rPr>
              <w:t>代表：</w:t>
            </w:r>
          </w:p>
          <w:p>
            <w:pPr>
              <w:rPr>
                <w:rFonts w:ascii="宋体" w:hAnsi="宋体"/>
                <w:sz w:val="18"/>
                <w:szCs w:val="18"/>
              </w:rPr>
            </w:pPr>
            <w:r>
              <w:rPr>
                <w:rFonts w:ascii="宋体" w:hAnsi="宋体"/>
                <w:sz w:val="18"/>
                <w:szCs w:val="18"/>
              </w:rPr>
              <w:t>日期：  年 月 日</w:t>
            </w:r>
          </w:p>
        </w:tc>
      </w:tr>
    </w:tbl>
    <w:p>
      <w:pPr>
        <w:pStyle w:val="77"/>
        <w:spacing w:before="156" w:after="156"/>
      </w:pPr>
      <w:r>
        <w:rPr>
          <w:rFonts w:hint="eastAsia"/>
        </w:rPr>
        <w:t>全方位高压喷射注浆技术施工钻孔记录表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740"/>
        <w:gridCol w:w="674"/>
        <w:gridCol w:w="1072"/>
        <w:gridCol w:w="1328"/>
        <w:gridCol w:w="503"/>
        <w:gridCol w:w="503"/>
        <w:gridCol w:w="323"/>
        <w:gridCol w:w="180"/>
        <w:gridCol w:w="507"/>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80" w:type="pct"/>
            <w:tcBorders>
              <w:top w:val="single" w:color="auto" w:sz="4" w:space="0"/>
              <w:left w:val="single" w:color="auto" w:sz="4" w:space="0"/>
              <w:bottom w:val="single" w:color="auto" w:sz="2" w:space="0"/>
            </w:tcBorders>
            <w:vAlign w:val="center"/>
          </w:tcPr>
          <w:p>
            <w:pPr>
              <w:jc w:val="center"/>
              <w:rPr>
                <w:rFonts w:ascii="宋体" w:hAnsi="宋体"/>
                <w:sz w:val="18"/>
                <w:szCs w:val="18"/>
              </w:rPr>
            </w:pPr>
            <w:r>
              <w:rPr>
                <w:rFonts w:ascii="宋体" w:hAnsi="宋体"/>
                <w:sz w:val="18"/>
                <w:szCs w:val="18"/>
              </w:rPr>
              <w:t>工程名称</w:t>
            </w:r>
          </w:p>
        </w:tc>
        <w:tc>
          <w:tcPr>
            <w:tcW w:w="2515" w:type="pct"/>
            <w:gridSpan w:val="4"/>
            <w:tcBorders>
              <w:top w:val="single" w:color="auto" w:sz="4" w:space="0"/>
              <w:bottom w:val="single" w:color="auto" w:sz="2" w:space="0"/>
            </w:tcBorders>
            <w:vAlign w:val="center"/>
          </w:tcPr>
          <w:p>
            <w:pPr>
              <w:jc w:val="center"/>
              <w:rPr>
                <w:rFonts w:ascii="宋体" w:hAnsi="宋体"/>
                <w:sz w:val="18"/>
                <w:szCs w:val="18"/>
              </w:rPr>
            </w:pPr>
          </w:p>
        </w:tc>
        <w:tc>
          <w:tcPr>
            <w:tcW w:w="695" w:type="pct"/>
            <w:gridSpan w:val="3"/>
            <w:tcBorders>
              <w:top w:val="single" w:color="auto" w:sz="4" w:space="0"/>
              <w:bottom w:val="single" w:color="auto" w:sz="2" w:space="0"/>
            </w:tcBorders>
            <w:vAlign w:val="center"/>
          </w:tcPr>
          <w:p>
            <w:pPr>
              <w:jc w:val="center"/>
              <w:rPr>
                <w:rFonts w:ascii="宋体" w:hAnsi="宋体"/>
                <w:sz w:val="18"/>
                <w:szCs w:val="18"/>
              </w:rPr>
            </w:pPr>
            <w:r>
              <w:rPr>
                <w:rFonts w:ascii="宋体" w:hAnsi="宋体"/>
                <w:sz w:val="18"/>
                <w:szCs w:val="18"/>
              </w:rPr>
              <w:t>施工日期</w:t>
            </w:r>
          </w:p>
        </w:tc>
        <w:tc>
          <w:tcPr>
            <w:tcW w:w="1109" w:type="pct"/>
            <w:gridSpan w:val="3"/>
            <w:tcBorders>
              <w:top w:val="single" w:color="auto" w:sz="4" w:space="0"/>
              <w:bottom w:val="single" w:color="auto" w:sz="2" w:space="0"/>
              <w:right w:val="single" w:color="auto" w:sz="4" w:space="0"/>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jc w:val="center"/>
        </w:trPr>
        <w:tc>
          <w:tcPr>
            <w:tcW w:w="680" w:type="pct"/>
            <w:tcBorders>
              <w:top w:val="single" w:color="auto" w:sz="4" w:space="0"/>
              <w:left w:val="single" w:color="auto" w:sz="4" w:space="0"/>
              <w:bottom w:val="single" w:color="auto" w:sz="2" w:space="0"/>
            </w:tcBorders>
            <w:vAlign w:val="center"/>
          </w:tcPr>
          <w:p>
            <w:pPr>
              <w:jc w:val="center"/>
              <w:rPr>
                <w:rFonts w:ascii="宋体" w:hAnsi="宋体"/>
                <w:sz w:val="18"/>
                <w:szCs w:val="18"/>
              </w:rPr>
            </w:pPr>
            <w:r>
              <w:rPr>
                <w:rFonts w:hint="eastAsia" w:ascii="宋体" w:hAnsi="宋体"/>
                <w:sz w:val="18"/>
                <w:szCs w:val="18"/>
              </w:rPr>
              <w:t>施工单位</w:t>
            </w:r>
          </w:p>
        </w:tc>
        <w:tc>
          <w:tcPr>
            <w:tcW w:w="2515" w:type="pct"/>
            <w:gridSpan w:val="4"/>
            <w:tcBorders>
              <w:top w:val="single" w:color="auto" w:sz="4" w:space="0"/>
              <w:bottom w:val="single" w:color="auto" w:sz="2" w:space="0"/>
            </w:tcBorders>
            <w:vAlign w:val="center"/>
          </w:tcPr>
          <w:p>
            <w:pPr>
              <w:jc w:val="center"/>
              <w:rPr>
                <w:rFonts w:ascii="宋体" w:hAnsi="宋体"/>
                <w:sz w:val="18"/>
                <w:szCs w:val="18"/>
              </w:rPr>
            </w:pPr>
          </w:p>
        </w:tc>
        <w:tc>
          <w:tcPr>
            <w:tcW w:w="695" w:type="pct"/>
            <w:gridSpan w:val="3"/>
            <w:tcBorders>
              <w:top w:val="single" w:color="auto" w:sz="4" w:space="0"/>
              <w:bottom w:val="single" w:color="auto" w:sz="2" w:space="0"/>
            </w:tcBorders>
            <w:vAlign w:val="center"/>
          </w:tcPr>
          <w:p>
            <w:pPr>
              <w:jc w:val="center"/>
              <w:rPr>
                <w:rFonts w:ascii="宋体" w:hAnsi="宋体"/>
                <w:sz w:val="18"/>
                <w:szCs w:val="18"/>
              </w:rPr>
            </w:pPr>
            <w:r>
              <w:rPr>
                <w:rFonts w:hint="eastAsia" w:ascii="宋体" w:hAnsi="宋体"/>
                <w:sz w:val="18"/>
                <w:szCs w:val="18"/>
              </w:rPr>
              <w:t>施工部位</w:t>
            </w:r>
          </w:p>
        </w:tc>
        <w:tc>
          <w:tcPr>
            <w:tcW w:w="1109" w:type="pct"/>
            <w:gridSpan w:val="3"/>
            <w:tcBorders>
              <w:top w:val="single" w:color="auto" w:sz="4" w:space="0"/>
              <w:bottom w:val="single" w:color="auto" w:sz="2" w:space="0"/>
              <w:right w:val="single" w:color="auto" w:sz="4" w:space="0"/>
            </w:tcBorders>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80" w:type="pct"/>
            <w:tcBorders>
              <w:top w:val="single" w:color="auto" w:sz="2" w:space="0"/>
              <w:left w:val="single" w:color="auto" w:sz="4" w:space="0"/>
              <w:bottom w:val="single" w:color="auto" w:sz="2" w:space="0"/>
            </w:tcBorders>
            <w:vAlign w:val="center"/>
          </w:tcPr>
          <w:p>
            <w:pPr>
              <w:jc w:val="center"/>
              <w:rPr>
                <w:rFonts w:ascii="宋体" w:hAnsi="宋体"/>
                <w:sz w:val="18"/>
                <w:szCs w:val="18"/>
              </w:rPr>
            </w:pPr>
            <w:r>
              <w:rPr>
                <w:rFonts w:ascii="宋体" w:hAnsi="宋体"/>
                <w:sz w:val="18"/>
                <w:szCs w:val="18"/>
              </w:rPr>
              <w:t>孔位类型</w:t>
            </w:r>
          </w:p>
        </w:tc>
        <w:tc>
          <w:tcPr>
            <w:tcW w:w="1261" w:type="pct"/>
            <w:gridSpan w:val="2"/>
            <w:tcBorders>
              <w:top w:val="single" w:color="auto" w:sz="2" w:space="0"/>
              <w:left w:val="single" w:color="auto" w:sz="4" w:space="0"/>
              <w:bottom w:val="single" w:color="auto" w:sz="2" w:space="0"/>
            </w:tcBorders>
            <w:vAlign w:val="center"/>
          </w:tcPr>
          <w:p>
            <w:pPr>
              <w:jc w:val="center"/>
              <w:rPr>
                <w:rFonts w:ascii="宋体" w:hAnsi="宋体"/>
                <w:sz w:val="18"/>
                <w:szCs w:val="18"/>
              </w:rPr>
            </w:pPr>
            <w:r>
              <w:rPr>
                <w:rFonts w:ascii="宋体" w:hAnsi="宋体"/>
                <w:sz w:val="18"/>
                <w:szCs w:val="18"/>
              </w:rPr>
              <w:t>全方位高压喷射注浆预成孔</w:t>
            </w:r>
          </w:p>
        </w:tc>
        <w:tc>
          <w:tcPr>
            <w:tcW w:w="560" w:type="pct"/>
            <w:tcBorders>
              <w:top w:val="single" w:color="auto" w:sz="2" w:space="0"/>
              <w:bottom w:val="single" w:color="auto" w:sz="2" w:space="0"/>
            </w:tcBorders>
            <w:vAlign w:val="center"/>
          </w:tcPr>
          <w:p>
            <w:pPr>
              <w:jc w:val="center"/>
              <w:rPr>
                <w:rFonts w:ascii="宋体" w:hAnsi="宋体"/>
                <w:sz w:val="18"/>
                <w:szCs w:val="18"/>
              </w:rPr>
            </w:pPr>
            <w:r>
              <w:rPr>
                <w:rFonts w:hint="eastAsia" w:ascii="宋体" w:hAnsi="宋体"/>
                <w:sz w:val="18"/>
                <w:szCs w:val="18"/>
              </w:rPr>
              <w:t>孔号</w:t>
            </w:r>
          </w:p>
        </w:tc>
        <w:tc>
          <w:tcPr>
            <w:tcW w:w="694" w:type="pct"/>
            <w:tcBorders>
              <w:top w:val="single" w:color="auto" w:sz="2" w:space="0"/>
              <w:bottom w:val="single" w:color="auto" w:sz="2" w:space="0"/>
            </w:tcBorders>
            <w:vAlign w:val="center"/>
          </w:tcPr>
          <w:p>
            <w:pPr>
              <w:jc w:val="center"/>
              <w:rPr>
                <w:rFonts w:ascii="宋体" w:hAnsi="宋体"/>
                <w:sz w:val="18"/>
                <w:szCs w:val="18"/>
              </w:rPr>
            </w:pPr>
          </w:p>
        </w:tc>
        <w:tc>
          <w:tcPr>
            <w:tcW w:w="695" w:type="pct"/>
            <w:gridSpan w:val="3"/>
            <w:tcBorders>
              <w:top w:val="single" w:color="auto" w:sz="2" w:space="0"/>
              <w:bottom w:val="single" w:color="auto" w:sz="2" w:space="0"/>
              <w:right w:val="single" w:color="auto" w:sz="4" w:space="0"/>
            </w:tcBorders>
            <w:vAlign w:val="center"/>
          </w:tcPr>
          <w:p>
            <w:pPr>
              <w:jc w:val="center"/>
              <w:rPr>
                <w:rFonts w:ascii="宋体" w:hAnsi="宋体"/>
                <w:sz w:val="18"/>
                <w:szCs w:val="18"/>
              </w:rPr>
            </w:pPr>
            <w:r>
              <w:rPr>
                <w:rFonts w:ascii="宋体" w:hAnsi="宋体"/>
                <w:sz w:val="18"/>
                <w:szCs w:val="18"/>
              </w:rPr>
              <w:t>设计孔深</w:t>
            </w:r>
          </w:p>
        </w:tc>
        <w:tc>
          <w:tcPr>
            <w:tcW w:w="1109" w:type="pct"/>
            <w:gridSpan w:val="3"/>
            <w:tcBorders>
              <w:top w:val="single" w:color="auto" w:sz="2" w:space="0"/>
              <w:bottom w:val="single" w:color="auto" w:sz="2"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5" w:hRule="atLeast"/>
          <w:jc w:val="center"/>
        </w:trPr>
        <w:tc>
          <w:tcPr>
            <w:tcW w:w="680" w:type="pct"/>
            <w:tcBorders>
              <w:top w:val="single" w:color="auto" w:sz="2" w:space="0"/>
              <w:left w:val="single" w:color="auto" w:sz="4" w:space="0"/>
              <w:bottom w:val="single" w:color="auto" w:sz="2" w:space="0"/>
            </w:tcBorders>
            <w:vAlign w:val="center"/>
          </w:tcPr>
          <w:p>
            <w:pPr>
              <w:jc w:val="center"/>
              <w:rPr>
                <w:rFonts w:ascii="宋体" w:hAnsi="宋体"/>
                <w:sz w:val="18"/>
                <w:szCs w:val="18"/>
              </w:rPr>
            </w:pPr>
            <w:r>
              <w:rPr>
                <w:rFonts w:hint="eastAsia" w:ascii="宋体" w:hAnsi="宋体"/>
                <w:sz w:val="18"/>
                <w:szCs w:val="18"/>
              </w:rPr>
              <w:t>孔径(mm)</w:t>
            </w:r>
          </w:p>
        </w:tc>
        <w:tc>
          <w:tcPr>
            <w:tcW w:w="1261" w:type="pct"/>
            <w:gridSpan w:val="2"/>
            <w:tcBorders>
              <w:top w:val="single" w:color="auto" w:sz="2" w:space="0"/>
              <w:left w:val="single" w:color="auto" w:sz="4" w:space="0"/>
              <w:bottom w:val="single" w:color="auto" w:sz="2" w:space="0"/>
            </w:tcBorders>
            <w:vAlign w:val="center"/>
          </w:tcPr>
          <w:p>
            <w:pPr>
              <w:jc w:val="center"/>
              <w:rPr>
                <w:rFonts w:ascii="宋体" w:hAnsi="宋体"/>
                <w:sz w:val="18"/>
                <w:szCs w:val="18"/>
              </w:rPr>
            </w:pPr>
          </w:p>
        </w:tc>
        <w:tc>
          <w:tcPr>
            <w:tcW w:w="560" w:type="pct"/>
            <w:tcBorders>
              <w:top w:val="single" w:color="auto" w:sz="2" w:space="0"/>
              <w:bottom w:val="single" w:color="auto" w:sz="2" w:space="0"/>
            </w:tcBorders>
            <w:vAlign w:val="center"/>
          </w:tcPr>
          <w:p>
            <w:pPr>
              <w:jc w:val="center"/>
              <w:rPr>
                <w:rFonts w:ascii="宋体" w:hAnsi="宋体"/>
                <w:sz w:val="18"/>
                <w:szCs w:val="18"/>
              </w:rPr>
            </w:pPr>
            <w:r>
              <w:rPr>
                <w:rFonts w:hint="eastAsia" w:ascii="宋体" w:hAnsi="宋体"/>
                <w:sz w:val="18"/>
                <w:szCs w:val="18"/>
              </w:rPr>
              <w:t>地面标高(m)</w:t>
            </w:r>
          </w:p>
        </w:tc>
        <w:tc>
          <w:tcPr>
            <w:tcW w:w="694" w:type="pct"/>
            <w:tcBorders>
              <w:top w:val="single" w:color="auto" w:sz="2" w:space="0"/>
              <w:bottom w:val="single" w:color="auto" w:sz="2" w:space="0"/>
            </w:tcBorders>
            <w:vAlign w:val="center"/>
          </w:tcPr>
          <w:p>
            <w:pPr>
              <w:jc w:val="center"/>
              <w:rPr>
                <w:rFonts w:ascii="宋体" w:hAnsi="宋体"/>
                <w:sz w:val="18"/>
                <w:szCs w:val="18"/>
              </w:rPr>
            </w:pPr>
          </w:p>
        </w:tc>
        <w:tc>
          <w:tcPr>
            <w:tcW w:w="695" w:type="pct"/>
            <w:gridSpan w:val="3"/>
            <w:tcBorders>
              <w:top w:val="single" w:color="auto" w:sz="2" w:space="0"/>
              <w:bottom w:val="single" w:color="auto" w:sz="2" w:space="0"/>
              <w:right w:val="single" w:color="auto" w:sz="4" w:space="0"/>
            </w:tcBorders>
            <w:vAlign w:val="center"/>
          </w:tcPr>
          <w:p>
            <w:pPr>
              <w:jc w:val="center"/>
              <w:rPr>
                <w:rFonts w:ascii="宋体" w:hAnsi="宋体"/>
                <w:sz w:val="18"/>
                <w:szCs w:val="18"/>
              </w:rPr>
            </w:pPr>
            <w:r>
              <w:rPr>
                <w:rFonts w:hint="eastAsia" w:ascii="宋体" w:hAnsi="宋体"/>
                <w:sz w:val="18"/>
                <w:szCs w:val="18"/>
              </w:rPr>
              <w:t>设计孔底标高(m)</w:t>
            </w:r>
          </w:p>
        </w:tc>
        <w:tc>
          <w:tcPr>
            <w:tcW w:w="1109" w:type="pct"/>
            <w:gridSpan w:val="3"/>
            <w:tcBorders>
              <w:top w:val="single" w:color="auto" w:sz="2" w:space="0"/>
              <w:bottom w:val="single" w:color="auto" w:sz="2"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680" w:type="pct"/>
            <w:vMerge w:val="restart"/>
            <w:tcBorders>
              <w:top w:val="single" w:color="auto" w:sz="2" w:space="0"/>
              <w:left w:val="single" w:color="auto" w:sz="4" w:space="0"/>
            </w:tcBorders>
            <w:vAlign w:val="center"/>
          </w:tcPr>
          <w:p>
            <w:pPr>
              <w:jc w:val="center"/>
              <w:rPr>
                <w:rFonts w:ascii="宋体" w:hAnsi="宋体"/>
                <w:sz w:val="18"/>
                <w:szCs w:val="18"/>
              </w:rPr>
            </w:pPr>
            <w:r>
              <w:rPr>
                <w:rFonts w:ascii="宋体" w:hAnsi="宋体"/>
                <w:sz w:val="18"/>
                <w:szCs w:val="18"/>
              </w:rPr>
              <w:t>时间</w:t>
            </w:r>
          </w:p>
        </w:tc>
        <w:tc>
          <w:tcPr>
            <w:tcW w:w="909" w:type="pct"/>
            <w:vMerge w:val="restart"/>
            <w:tcBorders>
              <w:top w:val="single" w:color="auto" w:sz="2" w:space="0"/>
            </w:tcBorders>
            <w:vAlign w:val="center"/>
          </w:tcPr>
          <w:p>
            <w:pPr>
              <w:jc w:val="center"/>
              <w:rPr>
                <w:rFonts w:ascii="宋体" w:hAnsi="宋体"/>
                <w:sz w:val="18"/>
                <w:szCs w:val="18"/>
              </w:rPr>
            </w:pPr>
            <w:r>
              <w:rPr>
                <w:rFonts w:ascii="宋体" w:hAnsi="宋体"/>
                <w:sz w:val="18"/>
                <w:szCs w:val="18"/>
              </w:rPr>
              <w:t>钻进加尺（m）</w:t>
            </w:r>
          </w:p>
        </w:tc>
        <w:tc>
          <w:tcPr>
            <w:tcW w:w="912" w:type="pct"/>
            <w:gridSpan w:val="2"/>
            <w:vMerge w:val="restart"/>
            <w:tcBorders>
              <w:top w:val="single" w:color="auto" w:sz="2" w:space="0"/>
            </w:tcBorders>
            <w:vAlign w:val="center"/>
          </w:tcPr>
          <w:p>
            <w:pPr>
              <w:jc w:val="center"/>
              <w:rPr>
                <w:rFonts w:ascii="宋体" w:hAnsi="宋体"/>
                <w:sz w:val="18"/>
                <w:szCs w:val="18"/>
              </w:rPr>
            </w:pPr>
            <w:r>
              <w:rPr>
                <w:rFonts w:ascii="宋体" w:hAnsi="宋体"/>
                <w:sz w:val="18"/>
                <w:szCs w:val="18"/>
              </w:rPr>
              <w:t>钻进精度</w:t>
            </w:r>
          </w:p>
          <w:p>
            <w:pPr>
              <w:jc w:val="center"/>
              <w:rPr>
                <w:rFonts w:ascii="宋体" w:hAnsi="宋体"/>
                <w:sz w:val="18"/>
                <w:szCs w:val="18"/>
              </w:rPr>
            </w:pPr>
            <w:r>
              <w:rPr>
                <w:rFonts w:ascii="宋体" w:hAnsi="宋体"/>
                <w:sz w:val="18"/>
                <w:szCs w:val="18"/>
              </w:rPr>
              <w:t>(%)</w:t>
            </w:r>
          </w:p>
        </w:tc>
        <w:tc>
          <w:tcPr>
            <w:tcW w:w="694" w:type="pct"/>
            <w:vMerge w:val="restart"/>
            <w:tcBorders>
              <w:top w:val="single" w:color="auto" w:sz="2" w:space="0"/>
            </w:tcBorders>
            <w:vAlign w:val="center"/>
          </w:tcPr>
          <w:p>
            <w:pPr>
              <w:jc w:val="center"/>
              <w:rPr>
                <w:rFonts w:ascii="宋体" w:hAnsi="宋体"/>
                <w:sz w:val="18"/>
                <w:szCs w:val="18"/>
              </w:rPr>
            </w:pPr>
            <w:r>
              <w:rPr>
                <w:rFonts w:hint="eastAsia" w:ascii="宋体" w:hAnsi="宋体"/>
                <w:sz w:val="18"/>
                <w:szCs w:val="18"/>
              </w:rPr>
              <w:t>垂直偏差(L/200)</w:t>
            </w:r>
          </w:p>
        </w:tc>
        <w:tc>
          <w:tcPr>
            <w:tcW w:w="1053" w:type="pct"/>
            <w:gridSpan w:val="5"/>
            <w:tcBorders>
              <w:top w:val="single" w:color="auto" w:sz="2" w:space="0"/>
            </w:tcBorders>
            <w:vAlign w:val="center"/>
          </w:tcPr>
          <w:p>
            <w:pPr>
              <w:jc w:val="center"/>
              <w:rPr>
                <w:rFonts w:ascii="宋体" w:hAnsi="宋体"/>
                <w:sz w:val="18"/>
                <w:szCs w:val="18"/>
              </w:rPr>
            </w:pPr>
            <w:r>
              <w:rPr>
                <w:rFonts w:hint="eastAsia" w:ascii="宋体" w:hAnsi="宋体"/>
                <w:sz w:val="18"/>
                <w:szCs w:val="18"/>
              </w:rPr>
              <w:t>孔位偏差</w:t>
            </w:r>
          </w:p>
        </w:tc>
        <w:tc>
          <w:tcPr>
            <w:tcW w:w="752" w:type="pct"/>
            <w:vMerge w:val="restart"/>
            <w:tcBorders>
              <w:top w:val="single" w:color="auto" w:sz="2" w:space="0"/>
              <w:right w:val="single" w:color="auto" w:sz="4" w:space="0"/>
            </w:tcBorders>
            <w:vAlign w:val="center"/>
          </w:tcPr>
          <w:p>
            <w:pPr>
              <w:jc w:val="center"/>
              <w:rPr>
                <w:rFonts w:ascii="宋体" w:hAnsi="宋体"/>
                <w:sz w:val="18"/>
                <w:szCs w:val="18"/>
              </w:rPr>
            </w:pPr>
            <w:r>
              <w:rPr>
                <w:rFonts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1" w:hRule="atLeast"/>
          <w:jc w:val="center"/>
        </w:trPr>
        <w:tc>
          <w:tcPr>
            <w:tcW w:w="680" w:type="pct"/>
            <w:vMerge w:val="continue"/>
            <w:tcBorders>
              <w:left w:val="single" w:color="auto" w:sz="4" w:space="0"/>
            </w:tcBorders>
            <w:vAlign w:val="center"/>
          </w:tcPr>
          <w:p>
            <w:pPr>
              <w:jc w:val="center"/>
              <w:rPr>
                <w:rFonts w:ascii="宋体" w:hAnsi="宋体"/>
                <w:sz w:val="18"/>
                <w:szCs w:val="18"/>
              </w:rPr>
            </w:pPr>
          </w:p>
        </w:tc>
        <w:tc>
          <w:tcPr>
            <w:tcW w:w="909" w:type="pct"/>
            <w:vMerge w:val="continue"/>
            <w:vAlign w:val="center"/>
          </w:tcPr>
          <w:p>
            <w:pPr>
              <w:jc w:val="center"/>
              <w:rPr>
                <w:rFonts w:ascii="宋体" w:hAnsi="宋体"/>
                <w:sz w:val="18"/>
                <w:szCs w:val="18"/>
              </w:rPr>
            </w:pPr>
          </w:p>
        </w:tc>
        <w:tc>
          <w:tcPr>
            <w:tcW w:w="912" w:type="pct"/>
            <w:gridSpan w:val="2"/>
            <w:vMerge w:val="continue"/>
            <w:tcBorders>
              <w:bottom w:val="single" w:color="auto" w:sz="4" w:space="0"/>
            </w:tcBorders>
            <w:vAlign w:val="center"/>
          </w:tcPr>
          <w:p>
            <w:pPr>
              <w:jc w:val="center"/>
              <w:rPr>
                <w:rFonts w:ascii="宋体" w:hAnsi="宋体"/>
                <w:sz w:val="18"/>
                <w:szCs w:val="18"/>
              </w:rPr>
            </w:pPr>
          </w:p>
        </w:tc>
        <w:tc>
          <w:tcPr>
            <w:tcW w:w="694" w:type="pct"/>
            <w:vMerge w:val="continue"/>
            <w:vAlign w:val="center"/>
          </w:tcPr>
          <w:p>
            <w:pPr>
              <w:jc w:val="center"/>
              <w:rPr>
                <w:rFonts w:ascii="宋体" w:hAnsi="宋体"/>
                <w:sz w:val="18"/>
                <w:szCs w:val="18"/>
              </w:rPr>
            </w:pPr>
          </w:p>
        </w:tc>
        <w:tc>
          <w:tcPr>
            <w:tcW w:w="263" w:type="pct"/>
            <w:tcBorders>
              <w:top w:val="single" w:color="auto" w:sz="2" w:space="0"/>
            </w:tcBorders>
            <w:vAlign w:val="center"/>
          </w:tcPr>
          <w:p>
            <w:pPr>
              <w:jc w:val="center"/>
              <w:rPr>
                <w:rFonts w:ascii="宋体" w:hAnsi="宋体"/>
                <w:sz w:val="18"/>
                <w:szCs w:val="18"/>
              </w:rPr>
            </w:pPr>
            <w:r>
              <w:rPr>
                <w:rFonts w:hint="eastAsia" w:ascii="宋体" w:hAnsi="宋体"/>
                <w:sz w:val="18"/>
                <w:szCs w:val="18"/>
              </w:rPr>
              <w:t>前</w:t>
            </w:r>
          </w:p>
        </w:tc>
        <w:tc>
          <w:tcPr>
            <w:tcW w:w="263" w:type="pct"/>
            <w:tcBorders>
              <w:top w:val="single" w:color="auto" w:sz="2" w:space="0"/>
            </w:tcBorders>
            <w:vAlign w:val="center"/>
          </w:tcPr>
          <w:p>
            <w:pPr>
              <w:jc w:val="center"/>
              <w:rPr>
                <w:rFonts w:ascii="宋体" w:hAnsi="宋体"/>
                <w:sz w:val="18"/>
                <w:szCs w:val="18"/>
              </w:rPr>
            </w:pPr>
            <w:r>
              <w:rPr>
                <w:rFonts w:hint="eastAsia" w:ascii="宋体" w:hAnsi="宋体"/>
                <w:sz w:val="18"/>
                <w:szCs w:val="18"/>
              </w:rPr>
              <w:t>后</w:t>
            </w:r>
          </w:p>
        </w:tc>
        <w:tc>
          <w:tcPr>
            <w:tcW w:w="263" w:type="pct"/>
            <w:gridSpan w:val="2"/>
            <w:tcBorders>
              <w:top w:val="single" w:color="auto" w:sz="2" w:space="0"/>
            </w:tcBorders>
            <w:vAlign w:val="center"/>
          </w:tcPr>
          <w:p>
            <w:pPr>
              <w:jc w:val="center"/>
              <w:rPr>
                <w:rFonts w:ascii="宋体" w:hAnsi="宋体"/>
                <w:sz w:val="18"/>
                <w:szCs w:val="18"/>
              </w:rPr>
            </w:pPr>
            <w:r>
              <w:rPr>
                <w:rFonts w:hint="eastAsia" w:ascii="宋体" w:hAnsi="宋体"/>
                <w:sz w:val="18"/>
                <w:szCs w:val="18"/>
              </w:rPr>
              <w:t>左</w:t>
            </w:r>
          </w:p>
        </w:tc>
        <w:tc>
          <w:tcPr>
            <w:tcW w:w="265" w:type="pct"/>
            <w:tcBorders>
              <w:top w:val="single" w:color="auto" w:sz="2" w:space="0"/>
            </w:tcBorders>
            <w:vAlign w:val="center"/>
          </w:tcPr>
          <w:p>
            <w:pPr>
              <w:jc w:val="center"/>
              <w:rPr>
                <w:rFonts w:ascii="宋体" w:hAnsi="宋体"/>
                <w:sz w:val="18"/>
                <w:szCs w:val="18"/>
              </w:rPr>
            </w:pPr>
            <w:r>
              <w:rPr>
                <w:rFonts w:hint="eastAsia" w:ascii="宋体" w:hAnsi="宋体"/>
                <w:sz w:val="18"/>
                <w:szCs w:val="18"/>
              </w:rPr>
              <w:t>右</w:t>
            </w:r>
          </w:p>
        </w:tc>
        <w:tc>
          <w:tcPr>
            <w:tcW w:w="752" w:type="pct"/>
            <w:vMerge w:val="continue"/>
            <w:tcBorders>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0" w:type="pct"/>
            <w:tcBorders>
              <w:left w:val="single" w:color="auto" w:sz="4" w:space="0"/>
            </w:tcBorders>
            <w:vAlign w:val="center"/>
          </w:tcPr>
          <w:p>
            <w:pPr>
              <w:spacing w:line="360" w:lineRule="auto"/>
              <w:jc w:val="center"/>
              <w:rPr>
                <w:rFonts w:ascii="宋体" w:hAnsi="宋体"/>
                <w:sz w:val="18"/>
                <w:szCs w:val="18"/>
              </w:rPr>
            </w:pPr>
          </w:p>
        </w:tc>
        <w:tc>
          <w:tcPr>
            <w:tcW w:w="909" w:type="pct"/>
            <w:vAlign w:val="center"/>
          </w:tcPr>
          <w:p>
            <w:pPr>
              <w:spacing w:line="360" w:lineRule="auto"/>
              <w:jc w:val="center"/>
              <w:rPr>
                <w:rFonts w:ascii="宋体" w:hAnsi="宋体"/>
                <w:sz w:val="18"/>
                <w:szCs w:val="18"/>
              </w:rPr>
            </w:pPr>
          </w:p>
        </w:tc>
        <w:tc>
          <w:tcPr>
            <w:tcW w:w="912" w:type="pct"/>
            <w:gridSpan w:val="2"/>
            <w:vAlign w:val="center"/>
          </w:tcPr>
          <w:p>
            <w:pPr>
              <w:spacing w:line="360" w:lineRule="auto"/>
              <w:jc w:val="center"/>
              <w:rPr>
                <w:rFonts w:ascii="宋体" w:hAnsi="宋体"/>
                <w:sz w:val="18"/>
                <w:szCs w:val="18"/>
              </w:rPr>
            </w:pPr>
          </w:p>
        </w:tc>
        <w:tc>
          <w:tcPr>
            <w:tcW w:w="694" w:type="pct"/>
            <w:vAlign w:val="center"/>
          </w:tcPr>
          <w:p>
            <w:pPr>
              <w:spacing w:line="360" w:lineRule="auto"/>
              <w:jc w:val="center"/>
              <w:rPr>
                <w:rFonts w:ascii="宋体" w:hAnsi="宋体"/>
                <w:sz w:val="18"/>
                <w:szCs w:val="18"/>
              </w:rPr>
            </w:pPr>
          </w:p>
        </w:tc>
        <w:tc>
          <w:tcPr>
            <w:tcW w:w="1053" w:type="pct"/>
            <w:gridSpan w:val="5"/>
            <w:vAlign w:val="center"/>
          </w:tcPr>
          <w:p>
            <w:pPr>
              <w:spacing w:line="360" w:lineRule="auto"/>
              <w:jc w:val="center"/>
              <w:rPr>
                <w:rFonts w:ascii="宋体" w:hAnsi="宋体"/>
                <w:sz w:val="18"/>
                <w:szCs w:val="18"/>
              </w:rPr>
            </w:pPr>
          </w:p>
        </w:tc>
        <w:tc>
          <w:tcPr>
            <w:tcW w:w="752" w:type="pct"/>
            <w:tcBorders>
              <w:right w:val="single" w:color="auto" w:sz="4" w:space="0"/>
            </w:tcBorders>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680" w:type="pct"/>
            <w:tcBorders>
              <w:left w:val="single" w:color="auto" w:sz="4" w:space="0"/>
            </w:tcBorders>
            <w:vAlign w:val="center"/>
          </w:tcPr>
          <w:p>
            <w:pPr>
              <w:spacing w:line="360" w:lineRule="auto"/>
              <w:jc w:val="center"/>
              <w:rPr>
                <w:rFonts w:ascii="宋体" w:hAnsi="宋体"/>
                <w:sz w:val="18"/>
                <w:szCs w:val="18"/>
              </w:rPr>
            </w:pPr>
          </w:p>
        </w:tc>
        <w:tc>
          <w:tcPr>
            <w:tcW w:w="909" w:type="pct"/>
            <w:vAlign w:val="center"/>
          </w:tcPr>
          <w:p>
            <w:pPr>
              <w:spacing w:line="360" w:lineRule="auto"/>
              <w:jc w:val="center"/>
              <w:rPr>
                <w:rFonts w:ascii="宋体" w:hAnsi="宋体"/>
                <w:sz w:val="18"/>
                <w:szCs w:val="18"/>
              </w:rPr>
            </w:pPr>
          </w:p>
        </w:tc>
        <w:tc>
          <w:tcPr>
            <w:tcW w:w="912" w:type="pct"/>
            <w:gridSpan w:val="2"/>
            <w:vAlign w:val="center"/>
          </w:tcPr>
          <w:p>
            <w:pPr>
              <w:spacing w:line="360" w:lineRule="auto"/>
              <w:jc w:val="center"/>
              <w:rPr>
                <w:rFonts w:ascii="宋体" w:hAnsi="宋体"/>
                <w:sz w:val="18"/>
                <w:szCs w:val="18"/>
              </w:rPr>
            </w:pPr>
          </w:p>
        </w:tc>
        <w:tc>
          <w:tcPr>
            <w:tcW w:w="694" w:type="pct"/>
            <w:vAlign w:val="center"/>
          </w:tcPr>
          <w:p>
            <w:pPr>
              <w:spacing w:line="360" w:lineRule="auto"/>
              <w:jc w:val="center"/>
              <w:rPr>
                <w:rFonts w:ascii="宋体" w:hAnsi="宋体"/>
                <w:sz w:val="18"/>
                <w:szCs w:val="18"/>
              </w:rPr>
            </w:pPr>
          </w:p>
        </w:tc>
        <w:tc>
          <w:tcPr>
            <w:tcW w:w="1053" w:type="pct"/>
            <w:gridSpan w:val="5"/>
            <w:vAlign w:val="center"/>
          </w:tcPr>
          <w:p>
            <w:pPr>
              <w:spacing w:line="360" w:lineRule="auto"/>
              <w:jc w:val="center"/>
              <w:rPr>
                <w:rFonts w:ascii="宋体" w:hAnsi="宋体"/>
                <w:sz w:val="18"/>
                <w:szCs w:val="18"/>
              </w:rPr>
            </w:pPr>
          </w:p>
        </w:tc>
        <w:tc>
          <w:tcPr>
            <w:tcW w:w="752" w:type="pct"/>
            <w:tcBorders>
              <w:right w:val="single" w:color="auto" w:sz="4" w:space="0"/>
            </w:tcBorders>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0" w:type="pct"/>
            <w:tcBorders>
              <w:left w:val="single" w:color="auto" w:sz="4" w:space="0"/>
            </w:tcBorders>
            <w:vAlign w:val="center"/>
          </w:tcPr>
          <w:p>
            <w:pPr>
              <w:spacing w:line="360" w:lineRule="auto"/>
              <w:jc w:val="center"/>
              <w:rPr>
                <w:rFonts w:ascii="宋体" w:hAnsi="宋体"/>
                <w:sz w:val="18"/>
                <w:szCs w:val="18"/>
              </w:rPr>
            </w:pPr>
          </w:p>
        </w:tc>
        <w:tc>
          <w:tcPr>
            <w:tcW w:w="909" w:type="pct"/>
            <w:vAlign w:val="center"/>
          </w:tcPr>
          <w:p>
            <w:pPr>
              <w:spacing w:line="360" w:lineRule="auto"/>
              <w:jc w:val="center"/>
              <w:rPr>
                <w:rFonts w:ascii="宋体" w:hAnsi="宋体"/>
                <w:sz w:val="18"/>
                <w:szCs w:val="18"/>
              </w:rPr>
            </w:pPr>
          </w:p>
        </w:tc>
        <w:tc>
          <w:tcPr>
            <w:tcW w:w="912" w:type="pct"/>
            <w:gridSpan w:val="2"/>
            <w:vAlign w:val="center"/>
          </w:tcPr>
          <w:p>
            <w:pPr>
              <w:spacing w:line="360" w:lineRule="auto"/>
              <w:jc w:val="center"/>
              <w:rPr>
                <w:rFonts w:ascii="宋体" w:hAnsi="宋体"/>
                <w:sz w:val="18"/>
                <w:szCs w:val="18"/>
              </w:rPr>
            </w:pPr>
          </w:p>
        </w:tc>
        <w:tc>
          <w:tcPr>
            <w:tcW w:w="694" w:type="pct"/>
            <w:vAlign w:val="center"/>
          </w:tcPr>
          <w:p>
            <w:pPr>
              <w:spacing w:line="360" w:lineRule="auto"/>
              <w:jc w:val="center"/>
              <w:rPr>
                <w:rFonts w:ascii="宋体" w:hAnsi="宋体"/>
                <w:sz w:val="18"/>
                <w:szCs w:val="18"/>
              </w:rPr>
            </w:pPr>
          </w:p>
        </w:tc>
        <w:tc>
          <w:tcPr>
            <w:tcW w:w="1053" w:type="pct"/>
            <w:gridSpan w:val="5"/>
            <w:vAlign w:val="center"/>
          </w:tcPr>
          <w:p>
            <w:pPr>
              <w:spacing w:line="360" w:lineRule="auto"/>
              <w:jc w:val="center"/>
              <w:rPr>
                <w:rFonts w:ascii="宋体" w:hAnsi="宋体"/>
                <w:sz w:val="18"/>
                <w:szCs w:val="18"/>
              </w:rPr>
            </w:pPr>
          </w:p>
        </w:tc>
        <w:tc>
          <w:tcPr>
            <w:tcW w:w="752" w:type="pct"/>
            <w:tcBorders>
              <w:right w:val="single" w:color="auto" w:sz="4" w:space="0"/>
            </w:tcBorders>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680" w:type="pct"/>
            <w:tcBorders>
              <w:left w:val="single" w:color="auto" w:sz="4" w:space="0"/>
            </w:tcBorders>
            <w:vAlign w:val="center"/>
          </w:tcPr>
          <w:p>
            <w:pPr>
              <w:spacing w:line="360" w:lineRule="auto"/>
              <w:jc w:val="center"/>
              <w:rPr>
                <w:rFonts w:ascii="宋体" w:hAnsi="宋体"/>
                <w:sz w:val="18"/>
                <w:szCs w:val="18"/>
              </w:rPr>
            </w:pPr>
          </w:p>
        </w:tc>
        <w:tc>
          <w:tcPr>
            <w:tcW w:w="909" w:type="pct"/>
            <w:vAlign w:val="center"/>
          </w:tcPr>
          <w:p>
            <w:pPr>
              <w:spacing w:line="360" w:lineRule="auto"/>
              <w:jc w:val="center"/>
              <w:rPr>
                <w:rFonts w:ascii="宋体" w:hAnsi="宋体"/>
                <w:sz w:val="18"/>
                <w:szCs w:val="18"/>
              </w:rPr>
            </w:pPr>
          </w:p>
        </w:tc>
        <w:tc>
          <w:tcPr>
            <w:tcW w:w="912" w:type="pct"/>
            <w:gridSpan w:val="2"/>
            <w:vAlign w:val="center"/>
          </w:tcPr>
          <w:p>
            <w:pPr>
              <w:spacing w:line="360" w:lineRule="auto"/>
              <w:jc w:val="center"/>
              <w:rPr>
                <w:rFonts w:ascii="宋体" w:hAnsi="宋体"/>
                <w:sz w:val="18"/>
                <w:szCs w:val="18"/>
              </w:rPr>
            </w:pPr>
          </w:p>
        </w:tc>
        <w:tc>
          <w:tcPr>
            <w:tcW w:w="694" w:type="pct"/>
            <w:vAlign w:val="center"/>
          </w:tcPr>
          <w:p>
            <w:pPr>
              <w:spacing w:line="360" w:lineRule="auto"/>
              <w:jc w:val="center"/>
              <w:rPr>
                <w:rFonts w:ascii="宋体" w:hAnsi="宋体"/>
                <w:sz w:val="18"/>
                <w:szCs w:val="18"/>
              </w:rPr>
            </w:pPr>
          </w:p>
        </w:tc>
        <w:tc>
          <w:tcPr>
            <w:tcW w:w="1053" w:type="pct"/>
            <w:gridSpan w:val="5"/>
            <w:vAlign w:val="center"/>
          </w:tcPr>
          <w:p>
            <w:pPr>
              <w:spacing w:line="360" w:lineRule="auto"/>
              <w:jc w:val="center"/>
              <w:rPr>
                <w:rFonts w:ascii="宋体" w:hAnsi="宋体"/>
                <w:sz w:val="18"/>
                <w:szCs w:val="18"/>
              </w:rPr>
            </w:pPr>
          </w:p>
        </w:tc>
        <w:tc>
          <w:tcPr>
            <w:tcW w:w="752" w:type="pct"/>
            <w:tcBorders>
              <w:right w:val="single" w:color="auto" w:sz="4" w:space="0"/>
            </w:tcBorders>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0" w:type="pct"/>
            <w:tcBorders>
              <w:left w:val="single" w:color="auto" w:sz="4" w:space="0"/>
            </w:tcBorders>
            <w:vAlign w:val="center"/>
          </w:tcPr>
          <w:p>
            <w:pPr>
              <w:spacing w:line="360" w:lineRule="auto"/>
              <w:jc w:val="center"/>
              <w:rPr>
                <w:rFonts w:ascii="宋体" w:hAnsi="宋体"/>
                <w:sz w:val="18"/>
                <w:szCs w:val="18"/>
              </w:rPr>
            </w:pPr>
          </w:p>
        </w:tc>
        <w:tc>
          <w:tcPr>
            <w:tcW w:w="909" w:type="pct"/>
            <w:vAlign w:val="center"/>
          </w:tcPr>
          <w:p>
            <w:pPr>
              <w:spacing w:line="360" w:lineRule="auto"/>
              <w:jc w:val="center"/>
              <w:rPr>
                <w:rFonts w:ascii="宋体" w:hAnsi="宋体"/>
                <w:sz w:val="18"/>
                <w:szCs w:val="18"/>
              </w:rPr>
            </w:pPr>
          </w:p>
        </w:tc>
        <w:tc>
          <w:tcPr>
            <w:tcW w:w="912" w:type="pct"/>
            <w:gridSpan w:val="2"/>
            <w:vAlign w:val="center"/>
          </w:tcPr>
          <w:p>
            <w:pPr>
              <w:spacing w:line="360" w:lineRule="auto"/>
              <w:jc w:val="center"/>
              <w:rPr>
                <w:rFonts w:ascii="宋体" w:hAnsi="宋体"/>
                <w:sz w:val="18"/>
                <w:szCs w:val="18"/>
              </w:rPr>
            </w:pPr>
          </w:p>
        </w:tc>
        <w:tc>
          <w:tcPr>
            <w:tcW w:w="694" w:type="pct"/>
            <w:vAlign w:val="center"/>
          </w:tcPr>
          <w:p>
            <w:pPr>
              <w:spacing w:line="360" w:lineRule="auto"/>
              <w:jc w:val="center"/>
              <w:rPr>
                <w:rFonts w:ascii="宋体" w:hAnsi="宋体"/>
                <w:sz w:val="18"/>
                <w:szCs w:val="18"/>
              </w:rPr>
            </w:pPr>
          </w:p>
        </w:tc>
        <w:tc>
          <w:tcPr>
            <w:tcW w:w="1053" w:type="pct"/>
            <w:gridSpan w:val="5"/>
            <w:vAlign w:val="center"/>
          </w:tcPr>
          <w:p>
            <w:pPr>
              <w:spacing w:line="360" w:lineRule="auto"/>
              <w:jc w:val="center"/>
              <w:rPr>
                <w:rFonts w:ascii="宋体" w:hAnsi="宋体"/>
                <w:sz w:val="18"/>
                <w:szCs w:val="18"/>
              </w:rPr>
            </w:pPr>
          </w:p>
        </w:tc>
        <w:tc>
          <w:tcPr>
            <w:tcW w:w="752" w:type="pct"/>
            <w:tcBorders>
              <w:right w:val="single" w:color="auto" w:sz="4" w:space="0"/>
            </w:tcBorders>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680" w:type="pct"/>
            <w:tcBorders>
              <w:left w:val="single" w:color="auto" w:sz="4" w:space="0"/>
            </w:tcBorders>
            <w:vAlign w:val="center"/>
          </w:tcPr>
          <w:p>
            <w:pPr>
              <w:spacing w:line="360" w:lineRule="auto"/>
              <w:jc w:val="center"/>
              <w:rPr>
                <w:rFonts w:ascii="宋体" w:hAnsi="宋体"/>
                <w:sz w:val="18"/>
                <w:szCs w:val="18"/>
              </w:rPr>
            </w:pPr>
          </w:p>
        </w:tc>
        <w:tc>
          <w:tcPr>
            <w:tcW w:w="909" w:type="pct"/>
            <w:vAlign w:val="center"/>
          </w:tcPr>
          <w:p>
            <w:pPr>
              <w:spacing w:line="360" w:lineRule="auto"/>
              <w:jc w:val="center"/>
              <w:rPr>
                <w:rFonts w:ascii="宋体" w:hAnsi="宋体"/>
                <w:sz w:val="18"/>
                <w:szCs w:val="18"/>
              </w:rPr>
            </w:pPr>
          </w:p>
        </w:tc>
        <w:tc>
          <w:tcPr>
            <w:tcW w:w="912" w:type="pct"/>
            <w:gridSpan w:val="2"/>
            <w:vAlign w:val="center"/>
          </w:tcPr>
          <w:p>
            <w:pPr>
              <w:spacing w:line="360" w:lineRule="auto"/>
              <w:jc w:val="center"/>
              <w:rPr>
                <w:rFonts w:ascii="宋体" w:hAnsi="宋体"/>
                <w:sz w:val="18"/>
                <w:szCs w:val="18"/>
              </w:rPr>
            </w:pPr>
          </w:p>
        </w:tc>
        <w:tc>
          <w:tcPr>
            <w:tcW w:w="694" w:type="pct"/>
            <w:vAlign w:val="center"/>
          </w:tcPr>
          <w:p>
            <w:pPr>
              <w:spacing w:line="360" w:lineRule="auto"/>
              <w:jc w:val="center"/>
              <w:rPr>
                <w:rFonts w:ascii="宋体" w:hAnsi="宋体"/>
                <w:sz w:val="18"/>
                <w:szCs w:val="18"/>
              </w:rPr>
            </w:pPr>
          </w:p>
        </w:tc>
        <w:tc>
          <w:tcPr>
            <w:tcW w:w="1053" w:type="pct"/>
            <w:gridSpan w:val="5"/>
            <w:vAlign w:val="center"/>
          </w:tcPr>
          <w:p>
            <w:pPr>
              <w:spacing w:line="360" w:lineRule="auto"/>
              <w:jc w:val="center"/>
              <w:rPr>
                <w:rFonts w:ascii="宋体" w:hAnsi="宋体"/>
                <w:sz w:val="18"/>
                <w:szCs w:val="18"/>
              </w:rPr>
            </w:pPr>
          </w:p>
        </w:tc>
        <w:tc>
          <w:tcPr>
            <w:tcW w:w="752" w:type="pct"/>
            <w:tcBorders>
              <w:right w:val="single" w:color="auto" w:sz="4" w:space="0"/>
            </w:tcBorders>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80" w:type="pct"/>
            <w:tcBorders>
              <w:left w:val="single" w:color="auto" w:sz="4" w:space="0"/>
            </w:tcBorders>
            <w:vAlign w:val="center"/>
          </w:tcPr>
          <w:p>
            <w:pPr>
              <w:spacing w:line="360" w:lineRule="auto"/>
              <w:jc w:val="center"/>
              <w:rPr>
                <w:rFonts w:ascii="宋体" w:hAnsi="宋体"/>
                <w:sz w:val="18"/>
                <w:szCs w:val="18"/>
              </w:rPr>
            </w:pPr>
          </w:p>
        </w:tc>
        <w:tc>
          <w:tcPr>
            <w:tcW w:w="909" w:type="pct"/>
            <w:vAlign w:val="center"/>
          </w:tcPr>
          <w:p>
            <w:pPr>
              <w:spacing w:line="360" w:lineRule="auto"/>
              <w:jc w:val="center"/>
              <w:rPr>
                <w:rFonts w:ascii="宋体" w:hAnsi="宋体"/>
                <w:sz w:val="18"/>
                <w:szCs w:val="18"/>
              </w:rPr>
            </w:pPr>
          </w:p>
        </w:tc>
        <w:tc>
          <w:tcPr>
            <w:tcW w:w="912" w:type="pct"/>
            <w:gridSpan w:val="2"/>
            <w:vAlign w:val="center"/>
          </w:tcPr>
          <w:p>
            <w:pPr>
              <w:spacing w:line="360" w:lineRule="auto"/>
              <w:jc w:val="center"/>
              <w:rPr>
                <w:rFonts w:ascii="宋体" w:hAnsi="宋体"/>
                <w:sz w:val="18"/>
                <w:szCs w:val="18"/>
              </w:rPr>
            </w:pPr>
          </w:p>
        </w:tc>
        <w:tc>
          <w:tcPr>
            <w:tcW w:w="694" w:type="pct"/>
            <w:vAlign w:val="center"/>
          </w:tcPr>
          <w:p>
            <w:pPr>
              <w:spacing w:line="360" w:lineRule="auto"/>
              <w:jc w:val="center"/>
              <w:rPr>
                <w:rFonts w:ascii="宋体" w:hAnsi="宋体"/>
                <w:sz w:val="18"/>
                <w:szCs w:val="18"/>
              </w:rPr>
            </w:pPr>
          </w:p>
        </w:tc>
        <w:tc>
          <w:tcPr>
            <w:tcW w:w="1053" w:type="pct"/>
            <w:gridSpan w:val="5"/>
            <w:vAlign w:val="center"/>
          </w:tcPr>
          <w:p>
            <w:pPr>
              <w:spacing w:line="360" w:lineRule="auto"/>
              <w:jc w:val="center"/>
              <w:rPr>
                <w:rFonts w:ascii="宋体" w:hAnsi="宋体"/>
                <w:sz w:val="18"/>
                <w:szCs w:val="18"/>
              </w:rPr>
            </w:pPr>
          </w:p>
        </w:tc>
        <w:tc>
          <w:tcPr>
            <w:tcW w:w="752" w:type="pct"/>
            <w:tcBorders>
              <w:right w:val="single" w:color="auto" w:sz="4" w:space="0"/>
            </w:tcBorders>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680" w:type="pct"/>
            <w:tcBorders>
              <w:left w:val="single" w:color="auto" w:sz="4" w:space="0"/>
            </w:tcBorders>
            <w:vAlign w:val="center"/>
          </w:tcPr>
          <w:p>
            <w:pPr>
              <w:spacing w:line="360" w:lineRule="auto"/>
              <w:jc w:val="center"/>
              <w:rPr>
                <w:rFonts w:ascii="宋体" w:hAnsi="宋体"/>
                <w:sz w:val="18"/>
                <w:szCs w:val="18"/>
              </w:rPr>
            </w:pPr>
          </w:p>
        </w:tc>
        <w:tc>
          <w:tcPr>
            <w:tcW w:w="909" w:type="pct"/>
            <w:vAlign w:val="center"/>
          </w:tcPr>
          <w:p>
            <w:pPr>
              <w:spacing w:line="360" w:lineRule="auto"/>
              <w:jc w:val="center"/>
              <w:rPr>
                <w:rFonts w:ascii="宋体" w:hAnsi="宋体"/>
                <w:sz w:val="18"/>
                <w:szCs w:val="18"/>
              </w:rPr>
            </w:pPr>
          </w:p>
        </w:tc>
        <w:tc>
          <w:tcPr>
            <w:tcW w:w="912" w:type="pct"/>
            <w:gridSpan w:val="2"/>
            <w:vAlign w:val="center"/>
          </w:tcPr>
          <w:p>
            <w:pPr>
              <w:spacing w:line="360" w:lineRule="auto"/>
              <w:jc w:val="center"/>
              <w:rPr>
                <w:rFonts w:ascii="宋体" w:hAnsi="宋体"/>
                <w:sz w:val="18"/>
                <w:szCs w:val="18"/>
              </w:rPr>
            </w:pPr>
          </w:p>
        </w:tc>
        <w:tc>
          <w:tcPr>
            <w:tcW w:w="694" w:type="pct"/>
            <w:vAlign w:val="center"/>
          </w:tcPr>
          <w:p>
            <w:pPr>
              <w:spacing w:line="360" w:lineRule="auto"/>
              <w:jc w:val="center"/>
              <w:rPr>
                <w:rFonts w:ascii="宋体" w:hAnsi="宋体"/>
                <w:sz w:val="18"/>
                <w:szCs w:val="18"/>
              </w:rPr>
            </w:pPr>
          </w:p>
        </w:tc>
        <w:tc>
          <w:tcPr>
            <w:tcW w:w="1053" w:type="pct"/>
            <w:gridSpan w:val="5"/>
            <w:vAlign w:val="center"/>
          </w:tcPr>
          <w:p>
            <w:pPr>
              <w:spacing w:line="360" w:lineRule="auto"/>
              <w:jc w:val="center"/>
              <w:rPr>
                <w:rFonts w:ascii="宋体" w:hAnsi="宋体"/>
                <w:sz w:val="18"/>
                <w:szCs w:val="18"/>
              </w:rPr>
            </w:pPr>
          </w:p>
        </w:tc>
        <w:tc>
          <w:tcPr>
            <w:tcW w:w="752" w:type="pct"/>
            <w:tcBorders>
              <w:right w:val="single" w:color="auto" w:sz="4" w:space="0"/>
            </w:tcBorders>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80" w:type="pct"/>
            <w:tcBorders>
              <w:left w:val="single" w:color="auto" w:sz="4" w:space="0"/>
            </w:tcBorders>
            <w:vAlign w:val="center"/>
          </w:tcPr>
          <w:p>
            <w:pPr>
              <w:spacing w:line="360" w:lineRule="auto"/>
              <w:jc w:val="center"/>
              <w:rPr>
                <w:rFonts w:ascii="宋体" w:hAnsi="宋体"/>
                <w:sz w:val="18"/>
                <w:szCs w:val="18"/>
              </w:rPr>
            </w:pPr>
            <w:r>
              <w:rPr>
                <w:rFonts w:ascii="宋体" w:hAnsi="宋体"/>
                <w:sz w:val="18"/>
                <w:szCs w:val="18"/>
              </w:rPr>
              <w:t>累计</w:t>
            </w:r>
          </w:p>
        </w:tc>
        <w:tc>
          <w:tcPr>
            <w:tcW w:w="909" w:type="pct"/>
            <w:vAlign w:val="center"/>
          </w:tcPr>
          <w:p>
            <w:pPr>
              <w:spacing w:line="360" w:lineRule="auto"/>
              <w:jc w:val="center"/>
              <w:rPr>
                <w:rFonts w:ascii="宋体" w:hAnsi="宋体"/>
                <w:sz w:val="18"/>
                <w:szCs w:val="18"/>
              </w:rPr>
            </w:pPr>
          </w:p>
        </w:tc>
        <w:tc>
          <w:tcPr>
            <w:tcW w:w="912" w:type="pct"/>
            <w:gridSpan w:val="2"/>
            <w:vAlign w:val="center"/>
          </w:tcPr>
          <w:p>
            <w:pPr>
              <w:spacing w:line="360" w:lineRule="auto"/>
              <w:jc w:val="center"/>
              <w:rPr>
                <w:rFonts w:ascii="宋体" w:hAnsi="宋体"/>
                <w:sz w:val="18"/>
                <w:szCs w:val="18"/>
              </w:rPr>
            </w:pPr>
          </w:p>
        </w:tc>
        <w:tc>
          <w:tcPr>
            <w:tcW w:w="694" w:type="pct"/>
            <w:vAlign w:val="center"/>
          </w:tcPr>
          <w:p>
            <w:pPr>
              <w:spacing w:line="360" w:lineRule="auto"/>
              <w:jc w:val="center"/>
              <w:rPr>
                <w:rFonts w:ascii="宋体" w:hAnsi="宋体"/>
                <w:sz w:val="18"/>
                <w:szCs w:val="18"/>
              </w:rPr>
            </w:pPr>
          </w:p>
        </w:tc>
        <w:tc>
          <w:tcPr>
            <w:tcW w:w="1053" w:type="pct"/>
            <w:gridSpan w:val="5"/>
            <w:vAlign w:val="center"/>
          </w:tcPr>
          <w:p>
            <w:pPr>
              <w:spacing w:line="360" w:lineRule="auto"/>
              <w:jc w:val="center"/>
              <w:rPr>
                <w:rFonts w:ascii="宋体" w:hAnsi="宋体"/>
                <w:sz w:val="18"/>
                <w:szCs w:val="18"/>
              </w:rPr>
            </w:pPr>
          </w:p>
        </w:tc>
        <w:tc>
          <w:tcPr>
            <w:tcW w:w="752" w:type="pct"/>
            <w:tcBorders>
              <w:right w:val="single" w:color="auto" w:sz="4" w:space="0"/>
            </w:tcBorders>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jc w:val="center"/>
        </w:trPr>
        <w:tc>
          <w:tcPr>
            <w:tcW w:w="680" w:type="pct"/>
            <w:tcBorders>
              <w:left w:val="single" w:color="auto" w:sz="4" w:space="0"/>
            </w:tcBorders>
            <w:vAlign w:val="center"/>
          </w:tcPr>
          <w:p>
            <w:pPr>
              <w:spacing w:line="360" w:lineRule="auto"/>
              <w:jc w:val="center"/>
              <w:rPr>
                <w:rFonts w:ascii="宋体" w:hAnsi="宋体"/>
                <w:sz w:val="18"/>
                <w:szCs w:val="18"/>
              </w:rPr>
            </w:pPr>
            <w:r>
              <w:rPr>
                <w:rFonts w:ascii="宋体" w:hAnsi="宋体"/>
                <w:sz w:val="18"/>
                <w:szCs w:val="18"/>
              </w:rPr>
              <w:t>余尺</w:t>
            </w:r>
          </w:p>
        </w:tc>
        <w:tc>
          <w:tcPr>
            <w:tcW w:w="909" w:type="pct"/>
            <w:vAlign w:val="center"/>
          </w:tcPr>
          <w:p>
            <w:pPr>
              <w:spacing w:line="360" w:lineRule="auto"/>
              <w:jc w:val="center"/>
              <w:rPr>
                <w:rFonts w:ascii="宋体" w:hAnsi="宋体"/>
                <w:sz w:val="18"/>
                <w:szCs w:val="18"/>
              </w:rPr>
            </w:pPr>
          </w:p>
        </w:tc>
        <w:tc>
          <w:tcPr>
            <w:tcW w:w="912" w:type="pct"/>
            <w:gridSpan w:val="2"/>
            <w:vAlign w:val="center"/>
          </w:tcPr>
          <w:p>
            <w:pPr>
              <w:spacing w:line="360" w:lineRule="auto"/>
              <w:jc w:val="center"/>
              <w:rPr>
                <w:rFonts w:ascii="宋体" w:hAnsi="宋体"/>
                <w:sz w:val="18"/>
                <w:szCs w:val="18"/>
              </w:rPr>
            </w:pPr>
          </w:p>
        </w:tc>
        <w:tc>
          <w:tcPr>
            <w:tcW w:w="694" w:type="pct"/>
            <w:vAlign w:val="center"/>
          </w:tcPr>
          <w:p>
            <w:pPr>
              <w:spacing w:line="360" w:lineRule="auto"/>
              <w:jc w:val="center"/>
              <w:rPr>
                <w:rFonts w:ascii="宋体" w:hAnsi="宋体"/>
                <w:sz w:val="18"/>
                <w:szCs w:val="18"/>
              </w:rPr>
            </w:pPr>
          </w:p>
        </w:tc>
        <w:tc>
          <w:tcPr>
            <w:tcW w:w="1053" w:type="pct"/>
            <w:gridSpan w:val="5"/>
            <w:vAlign w:val="center"/>
          </w:tcPr>
          <w:p>
            <w:pPr>
              <w:spacing w:line="360" w:lineRule="auto"/>
              <w:jc w:val="center"/>
              <w:rPr>
                <w:rFonts w:ascii="宋体" w:hAnsi="宋体"/>
                <w:sz w:val="18"/>
                <w:szCs w:val="18"/>
              </w:rPr>
            </w:pPr>
          </w:p>
        </w:tc>
        <w:tc>
          <w:tcPr>
            <w:tcW w:w="752" w:type="pct"/>
            <w:tcBorders>
              <w:right w:val="single" w:color="auto" w:sz="4" w:space="0"/>
            </w:tcBorders>
            <w:vAlign w:val="center"/>
          </w:tcPr>
          <w:p>
            <w:pPr>
              <w:spacing w:line="360" w:lineRule="auto"/>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680" w:type="pct"/>
            <w:tcBorders>
              <w:left w:val="single" w:color="auto" w:sz="4" w:space="0"/>
              <w:bottom w:val="single" w:color="auto" w:sz="4" w:space="0"/>
              <w:right w:val="single" w:color="auto" w:sz="4" w:space="0"/>
            </w:tcBorders>
            <w:vAlign w:val="center"/>
          </w:tcPr>
          <w:p>
            <w:pPr>
              <w:jc w:val="center"/>
              <w:rPr>
                <w:rFonts w:ascii="宋体" w:hAnsi="宋体"/>
                <w:sz w:val="18"/>
                <w:szCs w:val="18"/>
              </w:rPr>
            </w:pPr>
            <w:r>
              <w:rPr>
                <w:rFonts w:ascii="宋体" w:hAnsi="宋体"/>
                <w:sz w:val="18"/>
                <w:szCs w:val="18"/>
              </w:rPr>
              <w:t>备注栏</w:t>
            </w:r>
          </w:p>
        </w:tc>
        <w:tc>
          <w:tcPr>
            <w:tcW w:w="4320" w:type="pct"/>
            <w:gridSpan w:val="10"/>
            <w:tcBorders>
              <w:left w:val="single" w:color="auto" w:sz="4" w:space="0"/>
              <w:bottom w:val="single" w:color="auto" w:sz="4" w:space="0"/>
              <w:right w:val="single" w:color="auto" w:sz="4" w:space="0"/>
            </w:tcBorders>
          </w:tcPr>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tc>
      </w:tr>
    </w:tbl>
    <w:p>
      <w:pPr>
        <w:pStyle w:val="56"/>
        <w:ind w:firstLine="360"/>
        <w:rPr>
          <w:sz w:val="18"/>
          <w:szCs w:val="16"/>
        </w:rPr>
      </w:pPr>
      <w:r>
        <w:rPr>
          <w:rFonts w:hint="eastAsia"/>
          <w:sz w:val="18"/>
          <w:szCs w:val="16"/>
        </w:rPr>
        <w:t>施工员：            质检员：       技术负责人：          年  月  日</w:t>
      </w:r>
    </w:p>
    <w:p>
      <w:pPr>
        <w:pStyle w:val="56"/>
        <w:ind w:firstLine="0" w:firstLineChars="0"/>
        <w:jc w:val="center"/>
      </w:pPr>
    </w:p>
    <w:p>
      <w:pPr>
        <w:pStyle w:val="56"/>
        <w:ind w:firstLine="420"/>
        <w:sectPr>
          <w:headerReference r:id="rId34" w:type="default"/>
          <w:footerReference r:id="rId36" w:type="default"/>
          <w:headerReference r:id="rId35" w:type="even"/>
          <w:footerReference r:id="rId37" w:type="even"/>
          <w:pgSz w:w="11906" w:h="16838"/>
          <w:pgMar w:top="1928" w:right="1134" w:bottom="1134" w:left="1134" w:header="1418" w:footer="1134" w:gutter="284"/>
          <w:cols w:space="425" w:num="1"/>
          <w:formProt w:val="0"/>
          <w:docGrid w:type="lines" w:linePitch="312" w:charSpace="0"/>
        </w:sectPr>
      </w:pPr>
    </w:p>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t>93.020</w:t>
            </w:r>
            <w:r>
              <w:rPr>
                <w:rFonts w:ascii="黑体" w:hAnsi="黑体" w:eastAsia="黑体"/>
                <w:sz w:val="21"/>
                <w:szCs w:val="21"/>
              </w:rPr>
              <w:fldChar w:fldCharType="begin">
                <w:ffData>
                  <w:name w:val="ICS"/>
                  <w:enabled/>
                  <w:calcOnExit w:val="0"/>
                  <w:textInput>
                    <w:default w:val="点击此处添加ICS号"/>
                  </w:textInput>
                </w:ffData>
              </w:fldChar>
            </w:r>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P10</w:t>
            </w:r>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49"/>
              <w:framePr w:w="0" w:hRule="auto" w:wrap="auto" w:vAnchor="margin" w:hAnchor="text" w:xAlign="left" w:yAlign="inline"/>
              <w:rPr>
                <w:rFonts w:ascii="宋体" w:hAnsi="宋体"/>
                <w:sz w:val="28"/>
                <w:szCs w:val="28"/>
              </w:rPr>
            </w:pPr>
            <w:r>
              <w:drawing>
                <wp:inline distT="0" distB="0" distL="0" distR="0">
                  <wp:extent cx="796290" cy="397510"/>
                  <wp:effectExtent l="0" t="0" r="3810" b="2540"/>
                  <wp:docPr id="16" name="图片 16" descr="卡通画&#10;&#10;中度可信度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6" descr="卡通画&#10;&#10;中度可信度描述已自动生成"/>
                          <pic:cNvPicPr>
                            <a:picLocks noChangeAspect="true"/>
                          </pic:cNvPicPr>
                        </pic:nvPicPr>
                        <pic:blipFill>
                          <a:blip r:embed="rId53"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r>
              <w:instrText xml:space="preserve"> FORMTEXT </w:instrText>
            </w:r>
            <w:r>
              <w:fldChar w:fldCharType="separate"/>
            </w:r>
            <w:r>
              <w:t>42</w:t>
            </w:r>
            <w:r>
              <w:fldChar w:fldCharType="end"/>
            </w:r>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湖北省</w:t>
      </w:r>
      <w:r>
        <w:rPr>
          <w:rFonts w:ascii="黑体" w:eastAsia="黑体"/>
          <w:b w:val="0"/>
          <w:w w:val="100"/>
          <w:sz w:val="48"/>
        </w:rPr>
        <w:fldChar w:fldCharType="end"/>
      </w:r>
      <w:r>
        <w:rPr>
          <w:rFonts w:hint="eastAsia" w:ascii="黑体" w:hAnsi="黑体" w:eastAsia="黑体"/>
          <w:b w:val="0"/>
          <w:bCs w:val="0"/>
          <w:w w:val="100"/>
          <w:sz w:val="48"/>
          <w:szCs w:val="48"/>
        </w:rPr>
        <w:t>地方标准</w:t>
      </w:r>
    </w:p>
    <w:p>
      <w:pPr>
        <w:pStyle w:val="195"/>
        <w:framePr/>
        <w:rPr>
          <w:lang w:val="fr-FR"/>
        </w:rPr>
      </w:pPr>
      <w:r>
        <w:rPr>
          <w:lang w:val="fr-FR"/>
        </w:rPr>
        <w:t>DB</w:t>
      </w:r>
      <w:r>
        <w:fldChar w:fldCharType="begin">
          <w:ffData>
            <w:name w:val="文字1"/>
            <w:enabled/>
            <w:calcOnExit w:val="0"/>
            <w:textInput>
              <w:default w:val="XX/T"/>
            </w:textInput>
          </w:ffData>
        </w:fldChar>
      </w:r>
      <w:r>
        <w:rPr>
          <w:lang w:val="fr-FR"/>
        </w:rPr>
        <w:instrText xml:space="preserve"> FORMTEXT </w:instrText>
      </w:r>
      <w:r>
        <w:fldChar w:fldCharType="separate"/>
      </w:r>
      <w:r>
        <w:rPr>
          <w:lang w:val="fr-FR"/>
        </w:rPr>
        <w:t>42/T</w:t>
      </w:r>
      <w:r>
        <w:fldChar w:fldCharType="end"/>
      </w:r>
      <w:r>
        <w:fldChar w:fldCharType="begin">
          <w:ffData>
            <w:name w:val="NSTD_CODE_F"/>
            <w:enabled/>
            <w:calcOnExit w:val="0"/>
            <w:textInput>
              <w:default w:val="XXXX"/>
            </w:textInput>
          </w:ffData>
        </w:fldChar>
      </w:r>
      <w:r>
        <w:rPr>
          <w:lang w:val="fr-FR"/>
        </w:rPr>
        <w:instrText xml:space="preserve"> FORMTEXT </w:instrText>
      </w:r>
      <w:r>
        <w:fldChar w:fldCharType="separate"/>
      </w:r>
      <w:r>
        <w:rPr>
          <w:lang w:val="fr-FR"/>
        </w:rPr>
        <w:t>XXXX</w:t>
      </w:r>
      <w:r>
        <w:fldChar w:fldCharType="end"/>
      </w:r>
      <w:r>
        <w:rPr>
          <w:rFonts w:hAnsi="黑体"/>
          <w:lang w:val="fr-FR"/>
        </w:rPr>
        <w:t>—</w:t>
      </w:r>
      <w:r>
        <w:fldChar w:fldCharType="begin">
          <w:ffData>
            <w:name w:val="NSTD_CODE_B"/>
            <w:enabled/>
            <w:calcOnExit w:val="0"/>
            <w:textInput>
              <w:default w:val="XXXX"/>
            </w:textInput>
          </w:ffData>
        </w:fldChar>
      </w:r>
      <w:r>
        <w:rPr>
          <w:lang w:val="fr-FR"/>
        </w:rPr>
        <w:instrText xml:space="preserve"> FORMTEXT </w:instrText>
      </w:r>
      <w:r>
        <w:fldChar w:fldCharType="separate"/>
      </w:r>
      <w:r>
        <w:rPr>
          <w:lang w:val="fr-FR"/>
        </w:rPr>
        <w:t>XXXX</w:t>
      </w:r>
      <w:r>
        <w:fldChar w:fldCharType="end"/>
      </w:r>
    </w:p>
    <w:p>
      <w:pPr>
        <w:pStyle w:val="196"/>
        <w:framePr/>
        <w:rPr>
          <w:rFonts w:hAnsi="黑体"/>
        </w:rPr>
      </w:pPr>
      <w:r>
        <w:rPr>
          <w:rFonts w:hAnsi="黑体"/>
        </w:rPr>
        <w:fldChar w:fldCharType="begin">
          <w:ffData>
            <w:name w:val="OSTD_CODE"/>
            <w:enabled/>
            <w:calcOnExit w:val="0"/>
            <w:textInput/>
          </w:ffData>
        </w:fldChar>
      </w:r>
      <w:r>
        <w:rPr>
          <w:rFonts w:hAnsi="黑体"/>
        </w:rPr>
        <w:instrText xml:space="preserve"> FORMTEXT </w:instrText>
      </w:r>
      <w:r>
        <w:rPr>
          <w:rFonts w:hAnsi="黑体"/>
        </w:rPr>
        <w:fldChar w:fldCharType="separate"/>
      </w:r>
      <w:r>
        <w:rPr>
          <w:rFonts w:hAnsi="黑体"/>
        </w:rPr>
        <w:t>     </w:t>
      </w:r>
      <w:r>
        <w:rPr>
          <w:rFonts w:hAnsi="黑体"/>
        </w:rPr>
        <w:fldChar w:fldCharType="end"/>
      </w:r>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7456" behindDoc="0" locked="0" layoutInCell="1" allowOverlap="0">
                <wp:simplePos x="0" y="0"/>
                <wp:positionH relativeFrom="page">
                  <wp:posOffset>900430</wp:posOffset>
                </wp:positionH>
                <wp:positionV relativeFrom="page">
                  <wp:posOffset>2700655</wp:posOffset>
                </wp:positionV>
                <wp:extent cx="6120130" cy="0"/>
                <wp:effectExtent l="0" t="0" r="0" b="0"/>
                <wp:wrapNone/>
                <wp:docPr id="10" name="直接连接符 2"/>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2" o:spid="_x0000_s1026" o:spt="20" style="position:absolute;left:0pt;margin-left:70.9pt;margin-top:212.65pt;height:0pt;width:481.9pt;mso-position-horizontal-relative:page;mso-position-vertical-relative:page;z-index:251667456;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eDSZbYAAAA&#10;DAEAAA8AAAAAAAAAAQAgAAAAOAAAAGRycy9kb3ducmV2LnhtbFBLAQIUABQAAAAIAIdO4kA33JSL&#10;zgEAAG4DAAAOAAAAAAAAAAEAIAAAAD0BAABkcnMvZTJvRG9jLnhtbFBLBQYAAAAABgAGAFkBAAB9&#10;BQ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r>
        <w:instrText xml:space="preserve"> FORMTEXT </w:instrText>
      </w:r>
      <w:r>
        <w:fldChar w:fldCharType="separate"/>
      </w:r>
      <w:r>
        <w:t>全方位高压喷射注浆技术规程</w:t>
      </w:r>
      <w:r>
        <w:fldChar w:fldCharType="end"/>
      </w:r>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 FORMDROPDOWN </w:instrText>
      </w:r>
      <w:r>
        <w:rPr>
          <w:sz w:val="24"/>
          <w:szCs w:val="28"/>
        </w:rPr>
        <w:fldChar w:fldCharType="separate"/>
      </w:r>
      <w:r>
        <w:rPr>
          <w:sz w:val="24"/>
          <w:szCs w:val="28"/>
        </w:rPr>
        <w:fldChar w:fldCharType="end"/>
      </w:r>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r>
        <w:rPr>
          <w:sz w:val="21"/>
          <w:szCs w:val="28"/>
        </w:rPr>
        <w:instrText xml:space="preserve"> FORMTEXT </w:instrText>
      </w:r>
      <w:r>
        <w:rPr>
          <w:sz w:val="21"/>
          <w:szCs w:val="28"/>
        </w:rPr>
        <w:fldChar w:fldCharType="separate"/>
      </w:r>
      <w:r>
        <w:rPr>
          <w:sz w:val="21"/>
          <w:szCs w:val="28"/>
        </w:rPr>
        <w:fldChar w:fldCharType="end"/>
      </w:r>
    </w:p>
    <w:p>
      <w:pPr>
        <w:pStyle w:val="125"/>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r>
        <w:rPr>
          <w:b/>
          <w:sz w:val="21"/>
          <w:szCs w:val="28"/>
        </w:rPr>
        <w:instrText xml:space="preserve"> FORMDROPDOWN </w:instrText>
      </w:r>
      <w:r>
        <w:rPr>
          <w:b/>
          <w:sz w:val="21"/>
          <w:szCs w:val="28"/>
        </w:rPr>
        <w:fldChar w:fldCharType="separate"/>
      </w:r>
      <w:r>
        <w:rPr>
          <w:b/>
          <w:sz w:val="21"/>
          <w:szCs w:val="28"/>
        </w:rPr>
        <w:fldChar w:fldCharType="end"/>
      </w:r>
    </w:p>
    <w:p>
      <w:pPr>
        <w:pStyle w:val="193"/>
        <w:framePr w:y="14176"/>
      </w:pPr>
      <w:r>
        <w:rPr>
          <w:rFonts w:ascii="黑体"/>
        </w:rPr>
        <w:fldChar w:fldCharType="begin">
          <w:ffData>
            <w:name w:val="PLSH_DATE_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rPr>
          <w:rFonts w:ascii="黑体"/>
        </w:rPr>
        <w:t>-</w:t>
      </w:r>
      <w:r>
        <w:rPr>
          <w:rFonts w:ascii="黑体"/>
        </w:rPr>
        <w:fldChar w:fldCharType="begin">
          <w:ffData>
            <w:name w:val="PLSH_DATE_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r>
        <w:rPr>
          <w:rFonts w:ascii="黑体"/>
        </w:rPr>
        <w:fldChar w:fldCharType="begin">
          <w:ffData>
            <w:name w:val="PLSH_DATE_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rPr>
          <w:rFonts w:ascii="黑体"/>
        </w:rPr>
        <w:t>-</w:t>
      </w:r>
      <w:r>
        <w:rPr>
          <w:rFonts w:ascii="黑体"/>
        </w:rPr>
        <w:fldChar w:fldCharType="begin">
          <w:ffData>
            <w:name w:val="CROT_DATE_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r>
        <w:rPr>
          <w:rFonts w:ascii="黑体"/>
        </w:rPr>
        <w:fldChar w:fldCharType="begin">
          <w:ffData>
            <w:name w:val="CROT_DATE_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实施</w:t>
      </w:r>
    </w:p>
    <w:p>
      <w:pPr>
        <w:pStyle w:val="151"/>
        <w:framePr w:h="732" w:hRule="exact" w:hSpace="181" w:vSpace="181" w:vAnchor="page" w:hAnchor="page" w:x="2367" w:y="15025"/>
        <w:rPr>
          <w:rFonts w:hAnsi="黑体"/>
          <w:w w:val="100"/>
          <w:sz w:val="28"/>
        </w:rPr>
      </w:pPr>
      <w:r>
        <w:rPr>
          <w:rFonts w:hAnsi="黑体"/>
          <w:w w:val="100"/>
          <w:sz w:val="28"/>
        </w:rPr>
        <w:fldChar w:fldCharType="begin">
          <w:ffData>
            <w:name w:val="fm"/>
            <w:enabled/>
            <w:calcOnExit w:val="0"/>
            <w:textInput/>
          </w:ffData>
        </w:fldChar>
      </w:r>
      <w:r>
        <w:rPr>
          <w:rFonts w:hAnsi="黑体"/>
          <w:w w:val="100"/>
          <w:sz w:val="28"/>
        </w:rPr>
        <w:instrText xml:space="preserve"> FORMTEXT </w:instrText>
      </w:r>
      <w:r>
        <w:rPr>
          <w:rFonts w:hAnsi="黑体"/>
          <w:w w:val="100"/>
          <w:sz w:val="28"/>
        </w:rPr>
        <w:fldChar w:fldCharType="separate"/>
      </w:r>
      <w:r>
        <w:rPr>
          <w:rFonts w:hint="eastAsia" w:hAnsi="黑体"/>
          <w:w w:val="100"/>
          <w:sz w:val="28"/>
        </w:rPr>
        <w:t>湖北省住房和城乡建设厅</w:t>
      </w:r>
    </w:p>
    <w:p>
      <w:pPr>
        <w:pStyle w:val="151"/>
        <w:framePr w:h="732" w:hRule="exact" w:hSpace="181" w:vSpace="181" w:vAnchor="page" w:hAnchor="page" w:x="2367" w:y="15025"/>
        <w:rPr>
          <w:rFonts w:hAnsi="黑体"/>
        </w:rPr>
      </w:pPr>
      <w:r>
        <w:rPr>
          <w:rFonts w:hint="eastAsia" w:hAnsi="黑体"/>
          <w:w w:val="100"/>
          <w:sz w:val="28"/>
        </w:rPr>
        <w:t>湖北省市场管理监督局</w:t>
      </w:r>
      <w:r>
        <w:rPr>
          <w:rFonts w:hAnsi="黑体"/>
          <w:w w:val="100"/>
          <w:sz w:val="28"/>
        </w:rPr>
        <w:fldChar w:fldCharType="end"/>
      </w:r>
    </w:p>
    <w:p>
      <w:pPr>
        <w:rPr>
          <w:rFonts w:ascii="宋体" w:hAnsi="宋体"/>
          <w:sz w:val="28"/>
          <w:szCs w:val="28"/>
        </w:rPr>
        <w:sectPr>
          <w:headerReference r:id="rId40" w:type="first"/>
          <w:footerReference r:id="rId43" w:type="first"/>
          <w:headerReference r:id="rId38" w:type="default"/>
          <w:footerReference r:id="rId41" w:type="default"/>
          <w:headerReference r:id="rId39" w:type="even"/>
          <w:footerReference r:id="rId42" w:type="even"/>
          <w:pgSz w:w="11906" w:h="16838"/>
          <w:pgMar w:top="-338" w:right="1134" w:bottom="1021" w:left="1134" w:header="0" w:footer="0" w:gutter="284"/>
          <w:cols w:space="425" w:num="1"/>
          <w:titlePg/>
          <w:docGrid w:linePitch="312" w:charSpace="0"/>
        </w:sectPr>
      </w:pPr>
      <w:r>
        <w:rPr>
          <w:rFonts w:hAnsi="黑体"/>
          <w:sz w:val="28"/>
        </w:rPr>
        <mc:AlternateContent>
          <mc:Choice Requires="wps">
            <w:drawing>
              <wp:anchor distT="45720" distB="45720" distL="114300" distR="114300" simplePos="0" relativeHeight="251670528" behindDoc="0" locked="0" layoutInCell="1" allowOverlap="1">
                <wp:simplePos x="0" y="0"/>
                <wp:positionH relativeFrom="column">
                  <wp:posOffset>1890395</wp:posOffset>
                </wp:positionH>
                <wp:positionV relativeFrom="paragraph">
                  <wp:posOffset>4472305</wp:posOffset>
                </wp:positionV>
                <wp:extent cx="2360930" cy="1132205"/>
                <wp:effectExtent l="0" t="0" r="0" b="0"/>
                <wp:wrapSquare wrapText="bothSides"/>
                <wp:docPr id="13" name="文本框 4"/>
                <wp:cNvGraphicFramePr/>
                <a:graphic xmlns:a="http://schemas.openxmlformats.org/drawingml/2006/main">
                  <a:graphicData uri="http://schemas.microsoft.com/office/word/2010/wordprocessingShape">
                    <wps:wsp>
                      <wps:cNvSpPr txBox="true">
                        <a:spLocks noChangeArrowheads="true"/>
                      </wps:cNvSpPr>
                      <wps:spPr bwMode="auto">
                        <a:xfrm>
                          <a:off x="0" y="0"/>
                          <a:ext cx="2360930" cy="1132205"/>
                        </a:xfrm>
                        <a:prstGeom prst="rect">
                          <a:avLst/>
                        </a:prstGeom>
                        <a:solidFill>
                          <a:srgbClr val="FFFFFF"/>
                        </a:solidFill>
                        <a:ln w="9525">
                          <a:noFill/>
                          <a:miter lim="800000"/>
                        </a:ln>
                        <a:effectLst/>
                      </wps:spPr>
                      <wps:txbx>
                        <w:txbxContent>
                          <w:p>
                            <w:pPr>
                              <w:spacing w:line="276" w:lineRule="auto"/>
                              <w:jc w:val="center"/>
                              <w:rPr>
                                <w:rFonts w:ascii="黑体" w:hAnsi="黑体" w:eastAsia="黑体"/>
                                <w:sz w:val="52"/>
                                <w:szCs w:val="52"/>
                              </w:rPr>
                            </w:pPr>
                            <w:r>
                              <w:rPr>
                                <w:rFonts w:hint="eastAsia" w:ascii="黑体" w:hAnsi="黑体" w:eastAsia="黑体"/>
                                <w:sz w:val="52"/>
                                <w:szCs w:val="52"/>
                              </w:rPr>
                              <w:t>条文说明</w:t>
                            </w:r>
                          </w:p>
                        </w:txbxContent>
                      </wps:txbx>
                      <wps:bodyPr rot="0" vert="horz" wrap="square" lIns="91440" tIns="45720" rIns="91440" bIns="45720" anchor="ctr" anchorCtr="false">
                        <a:noAutofit/>
                      </wps:bodyPr>
                    </wps:wsp>
                  </a:graphicData>
                </a:graphic>
                <wp14:sizeRelH relativeFrom="margin">
                  <wp14:pctWidth>40000</wp14:pctWidth>
                </wp14:sizeRelH>
                <wp14:sizeRelV relativeFrom="margin">
                  <wp14:pctHeight>0</wp14:pctHeight>
                </wp14:sizeRelV>
              </wp:anchor>
            </w:drawing>
          </mc:Choice>
          <mc:Fallback>
            <w:pict>
              <v:shape id="文本框 4" o:spid="_x0000_s1026" o:spt="202" type="#_x0000_t202" style="position:absolute;left:0pt;margin-left:148.85pt;margin-top:352.15pt;height:89.15pt;width:185.9pt;mso-wrap-distance-bottom:3.6pt;mso-wrap-distance-left:9pt;mso-wrap-distance-right:9pt;mso-wrap-distance-top:3.6pt;z-index:251670528;v-text-anchor:middle;mso-width-relative:margin;mso-height-relative:margin;mso-width-percent:400;" fillcolor="#FFFFFF" filled="t" stroked="f" coordsize="21600,21600" o:gfxdata="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a0zE09gAAAALAQAADwAAAAAAAAABACAAAAA4AAAA&#10;ZHJzL2Rvd25yZXYueG1sUEsBAhQAFAAAAAgAh07iQOzBl7UqAgAAIAQAAA4AAAAAAAAAAQAgAAAA&#10;PQEAAGRycy9lMm9Eb2MueG1sUEsFBgAAAAAGAAYAWQEAANkFAAAAAA==&#10;">
                <v:fill on="t" focussize="0,0"/>
                <v:stroke on="f" miterlimit="8" joinstyle="miter"/>
                <v:imagedata o:title=""/>
                <o:lock v:ext="edit" aspectratio="f"/>
                <v:textbox>
                  <w:txbxContent>
                    <w:p>
                      <w:pPr>
                        <w:spacing w:line="276" w:lineRule="auto"/>
                        <w:jc w:val="center"/>
                        <w:rPr>
                          <w:rFonts w:ascii="黑体" w:hAnsi="黑体" w:eastAsia="黑体"/>
                          <w:sz w:val="52"/>
                          <w:szCs w:val="52"/>
                        </w:rPr>
                      </w:pPr>
                      <w:r>
                        <w:rPr>
                          <w:rFonts w:hint="eastAsia" w:ascii="黑体" w:hAnsi="黑体" w:eastAsia="黑体"/>
                          <w:sz w:val="52"/>
                          <w:szCs w:val="52"/>
                        </w:rPr>
                        <w:t>条文说明</w:t>
                      </w:r>
                    </w:p>
                  </w:txbxContent>
                </v:textbox>
                <w10:wrap type="square"/>
              </v:shape>
            </w:pict>
          </mc:Fallback>
        </mc:AlternateContent>
      </w:r>
      <w:r>
        <w:rPr>
          <w:rFonts w:hAnsi="黑体"/>
          <w:sz w:val="28"/>
        </w:rPr>
        <mc:AlternateContent>
          <mc:Choice Requires="wps">
            <w:drawing>
              <wp:anchor distT="45720" distB="45720" distL="114300" distR="114300" simplePos="0" relativeHeight="251669504" behindDoc="0" locked="0" layoutInCell="1" allowOverlap="1">
                <wp:simplePos x="0" y="0"/>
                <wp:positionH relativeFrom="column">
                  <wp:posOffset>4263390</wp:posOffset>
                </wp:positionH>
                <wp:positionV relativeFrom="paragraph">
                  <wp:posOffset>9264015</wp:posOffset>
                </wp:positionV>
                <wp:extent cx="2360930" cy="1404620"/>
                <wp:effectExtent l="0" t="0" r="0" b="0"/>
                <wp:wrapSquare wrapText="bothSides"/>
                <wp:docPr id="12"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2360930" cy="1404620"/>
                        </a:xfrm>
                        <a:prstGeom prst="rect">
                          <a:avLst/>
                        </a:prstGeom>
                        <a:solidFill>
                          <a:srgbClr val="FFFFFF"/>
                        </a:solidFill>
                        <a:ln w="9525">
                          <a:noFill/>
                          <a:miter lim="800000"/>
                        </a:ln>
                        <a:effectLst/>
                      </wps:spPr>
                      <wps:txbx>
                        <w:txbxContent>
                          <w:p>
                            <w:pPr>
                              <w:rPr>
                                <w:rFonts w:ascii="黑体" w:hAnsi="黑体" w:eastAsia="黑体"/>
                                <w:sz w:val="28"/>
                                <w:szCs w:val="28"/>
                              </w:rPr>
                            </w:pPr>
                            <w:r>
                              <w:rPr>
                                <w:rFonts w:hint="eastAsia" w:ascii="黑体" w:hAnsi="黑体" w:eastAsia="黑体"/>
                                <w:sz w:val="28"/>
                                <w:szCs w:val="28"/>
                              </w:rPr>
                              <w:t>联合发布</w:t>
                            </w:r>
                          </w:p>
                        </w:txbxContent>
                      </wps:txbx>
                      <wps:bodyPr rot="0" vert="horz" wrap="square" lIns="91440" tIns="45720" rIns="91440" bIns="45720" anchor="t" anchorCtr="false">
                        <a:spAutoFit/>
                      </wps:bodyPr>
                    </wps:wsp>
                  </a:graphicData>
                </a:graphic>
                <wp14:sizeRelH relativeFrom="margin">
                  <wp14:pctWidth>40000</wp14:pctWidth>
                </wp14:sizeRelH>
                <wp14:sizeRelV relativeFrom="margin">
                  <wp14:pctHeight>20000</wp14:pctHeight>
                </wp14:sizeRelV>
              </wp:anchor>
            </w:drawing>
          </mc:Choice>
          <mc:Fallback>
            <w:pict>
              <v:shape id="文本框 3" o:spid="_x0000_s1026" o:spt="202" type="#_x0000_t202" style="position:absolute;left:0pt;margin-left:335.7pt;margin-top:729.45pt;height:110.6pt;width:185.9pt;mso-wrap-distance-bottom:3.6pt;mso-wrap-distance-left:9pt;mso-wrap-distance-right:9pt;mso-wrap-distance-top:3.6pt;z-index:251669504;mso-width-relative:margin;mso-height-relative:margin;mso-width-percent:400;mso-height-percent:200;" fillcolor="#FFFFFF" filled="t" stroked="f" coordsize="21600,21600" o:gfxdata="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FpMTVjcAAAADgEAAA8AAAAAAAAAAQAgAAAA&#10;OAAAAGRycy9kb3ducmV2LnhtbFBLAQIUABQAAAAIAIdO4kA5/ljyKgIAAB4EAAAOAAAAAAAAAAEA&#10;IAAAAEEBAABkcnMvZTJvRG9jLnhtbFBLBQYAAAAABgAGAFkBAADdBQAAAAA=&#10;">
                <v:fill on="t" focussize="0,0"/>
                <v:stroke on="f" miterlimit="8" joinstyle="miter"/>
                <v:imagedata o:title=""/>
                <o:lock v:ext="edit" aspectratio="f"/>
                <v:textbox style="mso-fit-shape-to-text:t;">
                  <w:txbxContent>
                    <w:p>
                      <w:pPr>
                        <w:rPr>
                          <w:rFonts w:ascii="黑体" w:hAnsi="黑体" w:eastAsia="黑体"/>
                          <w:sz w:val="28"/>
                          <w:szCs w:val="28"/>
                        </w:rPr>
                      </w:pPr>
                      <w:r>
                        <w:rPr>
                          <w:rFonts w:hint="eastAsia" w:ascii="黑体" w:hAnsi="黑体" w:eastAsia="黑体"/>
                          <w:sz w:val="28"/>
                          <w:szCs w:val="28"/>
                        </w:rPr>
                        <w:t>联合发布</w:t>
                      </w:r>
                    </w:p>
                  </w:txbxContent>
                </v:textbox>
                <w10:wrap type="square"/>
              </v:shape>
            </w:pict>
          </mc:Fallback>
        </mc:AlternateContent>
      </w:r>
      <w:r>
        <w:rPr>
          <w:rFonts w:ascii="宋体" w:hAnsi="宋体"/>
          <w:sz w:val="28"/>
          <w:szCs w:val="28"/>
        </w:rPr>
        <mc:AlternateContent>
          <mc:Choice Requires="wps">
            <w:drawing>
              <wp:anchor distT="0" distB="0" distL="114300" distR="114300" simplePos="0" relativeHeight="251668480" behindDoc="0" locked="1" layoutInCell="1" allowOverlap="1">
                <wp:simplePos x="0" y="0"/>
                <wp:positionH relativeFrom="page">
                  <wp:posOffset>899795</wp:posOffset>
                </wp:positionH>
                <wp:positionV relativeFrom="page">
                  <wp:posOffset>9253220</wp:posOffset>
                </wp:positionV>
                <wp:extent cx="6120130" cy="0"/>
                <wp:effectExtent l="0" t="0" r="0" b="0"/>
                <wp:wrapNone/>
                <wp:docPr id="11" name="直接连接符 1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a:effectLst/>
                      </wps:spPr>
                      <wps:bodyPr/>
                    </wps:wsp>
                  </a:graphicData>
                </a:graphic>
              </wp:anchor>
            </w:drawing>
          </mc:Choice>
          <mc:Fallback>
            <w:pict>
              <v:line id="直接连接符 15" o:spid="_x0000_s1026" o:spt="20" style="position:absolute;left:0pt;margin-left:70.85pt;margin-top:728.6pt;height:0pt;width:481.9pt;mso-position-horizontal-relative:page;mso-position-vertical-relative:page;z-index:25166848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rMxz71wAA&#10;AA4BAAAPAAAAAAAAAAEAIAAAADgAAABkcnMvZG93bnJldi54bWxQSwECFAAUAAAACACHTuJAfzvA&#10;edABAABvAwAADgAAAAAAAAABACAAAAA8AQAAZHJzL2Uyb0RvYy54bWxQSwUGAAAAAAYABgBZAQAA&#10;fgUAAAAA&#10;">
                <v:fill on="f" focussize="0,0"/>
                <v:stroke color="#000000" joinstyle="round"/>
                <v:imagedata o:title=""/>
                <o:lock v:ext="edit" aspectratio="f"/>
                <w10:anchorlock/>
              </v:line>
            </w:pict>
          </mc:Fallback>
        </mc:AlternateContent>
      </w:r>
    </w:p>
    <w:p>
      <w:pPr>
        <w:pStyle w:val="91"/>
        <w:spacing w:after="468"/>
        <w:rPr>
          <w:spacing w:val="320"/>
        </w:rPr>
        <w:sectPr>
          <w:headerReference r:id="rId44" w:type="default"/>
          <w:footerReference r:id="rId46" w:type="default"/>
          <w:headerReference r:id="rId45" w:type="even"/>
          <w:footerReference r:id="rId47" w:type="even"/>
          <w:pgSz w:w="11906" w:h="16838"/>
          <w:pgMar w:top="1928" w:right="1134" w:bottom="1134" w:left="1134" w:header="1418" w:footer="1134" w:gutter="284"/>
          <w:cols w:space="425" w:num="1"/>
          <w:formProt w:val="0"/>
          <w:docGrid w:type="lines" w:linePitch="312" w:charSpace="0"/>
        </w:sectPr>
      </w:pPr>
    </w:p>
    <w:p>
      <w:pPr>
        <w:pStyle w:val="91"/>
        <w:spacing w:after="468"/>
      </w:pPr>
      <w:r>
        <w:rPr>
          <w:spacing w:val="320"/>
        </w:rPr>
        <w:t>目</w:t>
      </w:r>
      <w: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"_Toc105593190" </w:instrText>
      </w:r>
      <w:r>
        <w:fldChar w:fldCharType="separate"/>
      </w:r>
      <w:r>
        <w:rPr>
          <w:rStyle w:val="32"/>
        </w:rPr>
        <w:t>1 范围</w:t>
      </w:r>
      <w:r>
        <w:tab/>
      </w:r>
      <w:r>
        <w:fldChar w:fldCharType="begin"/>
      </w:r>
      <w:r>
        <w:instrText xml:space="preserve"> PAGEREF _Toc105593190 \h </w:instrText>
      </w:r>
      <w:r>
        <w:fldChar w:fldCharType="separate"/>
      </w:r>
      <w:r>
        <w:t>23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"_Toc105593191" </w:instrText>
      </w:r>
      <w:r>
        <w:fldChar w:fldCharType="separate"/>
      </w:r>
      <w:r>
        <w:rPr>
          <w:rStyle w:val="32"/>
        </w:rPr>
        <w:t>3 术语和定义</w:t>
      </w:r>
      <w:r>
        <w:tab/>
      </w:r>
      <w:r>
        <w:fldChar w:fldCharType="begin"/>
      </w:r>
      <w:r>
        <w:instrText xml:space="preserve"> PAGEREF _Toc105593191 \h </w:instrText>
      </w:r>
      <w:r>
        <w:fldChar w:fldCharType="separate"/>
      </w:r>
      <w:r>
        <w:t>23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"_Toc105593192" </w:instrText>
      </w:r>
      <w:r>
        <w:fldChar w:fldCharType="separate"/>
      </w:r>
      <w:r>
        <w:rPr>
          <w:rStyle w:val="32"/>
        </w:rPr>
        <w:t>5 基本规定</w:t>
      </w:r>
      <w:r>
        <w:tab/>
      </w:r>
      <w:r>
        <w:fldChar w:fldCharType="begin"/>
      </w:r>
      <w:r>
        <w:instrText xml:space="preserve"> PAGEREF _Toc105593192 \h </w:instrText>
      </w:r>
      <w:r>
        <w:fldChar w:fldCharType="separate"/>
      </w:r>
      <w:r>
        <w:t>23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"_Toc105593195" </w:instrText>
      </w:r>
      <w:r>
        <w:fldChar w:fldCharType="separate"/>
      </w:r>
      <w:r>
        <w:rPr>
          <w:rStyle w:val="32"/>
        </w:rPr>
        <w:t>6 设计</w:t>
      </w:r>
      <w:r>
        <w:tab/>
      </w:r>
      <w:r>
        <w:fldChar w:fldCharType="begin"/>
      </w:r>
      <w:r>
        <w:instrText xml:space="preserve"> PAGEREF _Toc105593195 \h </w:instrText>
      </w:r>
      <w:r>
        <w:fldChar w:fldCharType="separate"/>
      </w:r>
      <w:r>
        <w:t>23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"_Toc105593196" </w:instrText>
      </w:r>
      <w:r>
        <w:fldChar w:fldCharType="separate"/>
      </w:r>
      <w:r>
        <w:rPr>
          <w:rStyle w:val="32"/>
        </w:rPr>
        <w:t>6.1 一般规定</w:t>
      </w:r>
      <w:r>
        <w:tab/>
      </w:r>
      <w:r>
        <w:fldChar w:fldCharType="begin"/>
      </w:r>
      <w:r>
        <w:instrText xml:space="preserve"> PAGEREF _Toc105593196 \h </w:instrText>
      </w:r>
      <w:r>
        <w:fldChar w:fldCharType="separate"/>
      </w:r>
      <w:r>
        <w:t>23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"_Toc105593197" </w:instrText>
      </w:r>
      <w:r>
        <w:fldChar w:fldCharType="separate"/>
      </w:r>
      <w:r>
        <w:rPr>
          <w:rStyle w:val="32"/>
        </w:rPr>
        <w:t>6.2 设计计算</w:t>
      </w:r>
      <w:r>
        <w:tab/>
      </w:r>
      <w:r>
        <w:fldChar w:fldCharType="begin"/>
      </w:r>
      <w:r>
        <w:instrText xml:space="preserve"> PAGEREF _Toc105593197 \h </w:instrText>
      </w:r>
      <w:r>
        <w:fldChar w:fldCharType="separate"/>
      </w:r>
      <w:r>
        <w:t>24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"_Toc105593198" </w:instrText>
      </w:r>
      <w:r>
        <w:fldChar w:fldCharType="separate"/>
      </w:r>
      <w:r>
        <w:rPr>
          <w:rStyle w:val="32"/>
        </w:rPr>
        <w:t>6.3 构造</w:t>
      </w:r>
      <w:r>
        <w:tab/>
      </w:r>
      <w:r>
        <w:fldChar w:fldCharType="begin"/>
      </w:r>
      <w:r>
        <w:instrText xml:space="preserve"> PAGEREF _Toc105593198 \h </w:instrText>
      </w:r>
      <w:r>
        <w:fldChar w:fldCharType="separate"/>
      </w:r>
      <w:r>
        <w:t>24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"_Toc105593199" </w:instrText>
      </w:r>
      <w:r>
        <w:fldChar w:fldCharType="separate"/>
      </w:r>
      <w:r>
        <w:rPr>
          <w:rStyle w:val="32"/>
        </w:rPr>
        <w:t>7 施工</w:t>
      </w:r>
      <w:r>
        <w:tab/>
      </w:r>
      <w:r>
        <w:fldChar w:fldCharType="begin"/>
      </w:r>
      <w:r>
        <w:instrText xml:space="preserve"> PAGEREF _Toc105593199 \h </w:instrText>
      </w:r>
      <w:r>
        <w:fldChar w:fldCharType="separate"/>
      </w:r>
      <w:r>
        <w:t>25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"_Toc105593200" </w:instrText>
      </w:r>
      <w:r>
        <w:fldChar w:fldCharType="separate"/>
      </w:r>
      <w:r>
        <w:rPr>
          <w:rStyle w:val="32"/>
        </w:rPr>
        <w:t>7.1 一般规定</w:t>
      </w:r>
      <w:r>
        <w:tab/>
      </w:r>
      <w:r>
        <w:fldChar w:fldCharType="begin"/>
      </w:r>
      <w:r>
        <w:instrText xml:space="preserve"> PAGEREF _Toc105593200 \h </w:instrText>
      </w:r>
      <w:r>
        <w:fldChar w:fldCharType="separate"/>
      </w:r>
      <w:r>
        <w:t>25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"_Toc105593201" </w:instrText>
      </w:r>
      <w:r>
        <w:fldChar w:fldCharType="separate"/>
      </w:r>
      <w:r>
        <w:rPr>
          <w:rStyle w:val="32"/>
        </w:rPr>
        <w:t>7.3  施工准备</w:t>
      </w:r>
      <w:r>
        <w:tab/>
      </w:r>
      <w:r>
        <w:fldChar w:fldCharType="begin"/>
      </w:r>
      <w:r>
        <w:instrText xml:space="preserve"> PAGEREF _Toc105593201 \h </w:instrText>
      </w:r>
      <w:r>
        <w:fldChar w:fldCharType="separate"/>
      </w:r>
      <w:r>
        <w:t>26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"_Toc105593202" </w:instrText>
      </w:r>
      <w:r>
        <w:fldChar w:fldCharType="separate"/>
      </w:r>
      <w:r>
        <w:rPr>
          <w:rStyle w:val="32"/>
        </w:rPr>
        <w:t>7.4 施工工艺</w:t>
      </w:r>
      <w:r>
        <w:tab/>
      </w:r>
      <w:r>
        <w:fldChar w:fldCharType="begin"/>
      </w:r>
      <w:r>
        <w:instrText xml:space="preserve"> PAGEREF _Toc105593202 \h </w:instrText>
      </w:r>
      <w:r>
        <w:fldChar w:fldCharType="separate"/>
      </w:r>
      <w:r>
        <w:t>26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"_Toc105593203" </w:instrText>
      </w:r>
      <w:r>
        <w:fldChar w:fldCharType="separate"/>
      </w:r>
      <w:r>
        <w:rPr>
          <w:rStyle w:val="32"/>
        </w:rPr>
        <w:t>7.6 施工注意事项</w:t>
      </w:r>
      <w:r>
        <w:tab/>
      </w:r>
      <w:r>
        <w:fldChar w:fldCharType="begin"/>
      </w:r>
      <w:r>
        <w:instrText xml:space="preserve"> PAGEREF _Toc105593203 \h </w:instrText>
      </w:r>
      <w:r>
        <w:fldChar w:fldCharType="separate"/>
      </w:r>
      <w:r>
        <w:t>26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"_Toc105593204" </w:instrText>
      </w:r>
      <w:r>
        <w:fldChar w:fldCharType="separate"/>
      </w:r>
      <w:r>
        <w:rPr>
          <w:rStyle w:val="32"/>
        </w:rPr>
        <w:t>7.8 环境保护措施</w:t>
      </w:r>
      <w:r>
        <w:tab/>
      </w:r>
      <w:r>
        <w:fldChar w:fldCharType="begin"/>
      </w:r>
      <w:r>
        <w:instrText xml:space="preserve"> PAGEREF _Toc105593204 \h </w:instrText>
      </w:r>
      <w:r>
        <w:fldChar w:fldCharType="separate"/>
      </w:r>
      <w:r>
        <w:t>27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"_Toc105593205" </w:instrText>
      </w:r>
      <w:r>
        <w:fldChar w:fldCharType="separate"/>
      </w:r>
      <w:r>
        <w:rPr>
          <w:rStyle w:val="32"/>
        </w:rPr>
        <w:t>8 质量检查与验收</w:t>
      </w:r>
      <w:r>
        <w:tab/>
      </w:r>
      <w:r>
        <w:fldChar w:fldCharType="begin"/>
      </w:r>
      <w:r>
        <w:instrText xml:space="preserve"> PAGEREF _Toc105593205 \h </w:instrText>
      </w:r>
      <w:r>
        <w:fldChar w:fldCharType="separate"/>
      </w:r>
      <w:r>
        <w:t>27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"_Toc105593206" </w:instrText>
      </w:r>
      <w:r>
        <w:fldChar w:fldCharType="separate"/>
      </w:r>
      <w:r>
        <w:rPr>
          <w:rStyle w:val="32"/>
        </w:rPr>
        <w:t>8.1 一般规定</w:t>
      </w:r>
      <w:r>
        <w:tab/>
      </w:r>
      <w:r>
        <w:fldChar w:fldCharType="begin"/>
      </w:r>
      <w:r>
        <w:instrText xml:space="preserve"> PAGEREF _Toc105593206 \h </w:instrText>
      </w:r>
      <w:r>
        <w:fldChar w:fldCharType="separate"/>
      </w:r>
      <w:r>
        <w:t>27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"_Toc105593207" </w:instrText>
      </w:r>
      <w:r>
        <w:fldChar w:fldCharType="separate"/>
      </w:r>
      <w:r>
        <w:rPr>
          <w:rStyle w:val="32"/>
        </w:rPr>
        <w:t>8.2 施工前检查</w:t>
      </w:r>
      <w:r>
        <w:tab/>
      </w:r>
      <w:r>
        <w:fldChar w:fldCharType="begin"/>
      </w:r>
      <w:r>
        <w:instrText xml:space="preserve"> PAGEREF _Toc105593207 \h </w:instrText>
      </w:r>
      <w:r>
        <w:fldChar w:fldCharType="separate"/>
      </w:r>
      <w:r>
        <w:t>27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"_Toc105593208" </w:instrText>
      </w:r>
      <w:r>
        <w:fldChar w:fldCharType="separate"/>
      </w:r>
      <w:r>
        <w:rPr>
          <w:rStyle w:val="32"/>
        </w:rPr>
        <w:t>8.3 施工过程检查</w:t>
      </w:r>
      <w:r>
        <w:tab/>
      </w:r>
      <w:r>
        <w:fldChar w:fldCharType="begin"/>
      </w:r>
      <w:r>
        <w:instrText xml:space="preserve"> PAGEREF _Toc105593208 \h </w:instrText>
      </w:r>
      <w:r>
        <w:fldChar w:fldCharType="separate"/>
      </w:r>
      <w:r>
        <w:t>27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"_Toc105593209" </w:instrText>
      </w:r>
      <w:r>
        <w:fldChar w:fldCharType="separate"/>
      </w:r>
      <w:r>
        <w:rPr>
          <w:rStyle w:val="32"/>
        </w:rPr>
        <w:t>8.4 成桩质量验收</w:t>
      </w:r>
      <w:r>
        <w:tab/>
      </w:r>
      <w:r>
        <w:fldChar w:fldCharType="begin"/>
      </w:r>
      <w:r>
        <w:instrText xml:space="preserve"> PAGEREF _Toc105593209 \h </w:instrText>
      </w:r>
      <w:r>
        <w:fldChar w:fldCharType="separate"/>
      </w:r>
      <w:r>
        <w:t>28</w:t>
      </w:r>
      <w:r>
        <w:fldChar w:fldCharType="end"/>
      </w:r>
      <w:r>
        <w:fldChar w:fldCharType="end"/>
      </w:r>
    </w:p>
    <w:p>
      <w:pPr>
        <w:pStyle w:val="91"/>
        <w:spacing w:after="468"/>
        <w:sectPr>
          <w:pgSz w:w="11906" w:h="16838"/>
          <w:pgMar w:top="1928" w:right="1134" w:bottom="1134" w:left="1134" w:header="1418" w:footer="1134" w:gutter="284"/>
          <w:cols w:space="425" w:num="1"/>
          <w:formProt w:val="0"/>
          <w:docGrid w:type="lines" w:linePitch="312" w:charSpace="0"/>
        </w:sectPr>
      </w:pPr>
      <w:r>
        <w:fldChar w:fldCharType="end"/>
      </w:r>
    </w:p>
    <w:p>
      <w:pPr>
        <w:spacing w:line="20" w:lineRule="exact"/>
        <w:jc w:val="center"/>
        <w:rPr>
          <w:rFonts w:ascii="黑体" w:hAnsi="黑体" w:eastAsia="黑体"/>
          <w:sz w:val="32"/>
          <w:szCs w:val="32"/>
        </w:rPr>
      </w:pPr>
    </w:p>
    <w:p>
      <w:pPr>
        <w:spacing w:line="20" w:lineRule="exact"/>
        <w:jc w:val="center"/>
        <w:rPr>
          <w:rFonts w:ascii="黑体" w:hAnsi="黑体" w:eastAsia="黑体"/>
          <w:sz w:val="32"/>
          <w:szCs w:val="32"/>
        </w:rPr>
        <w:sectPr>
          <w:headerReference r:id="rId48" w:type="default"/>
          <w:footerReference r:id="rId50" w:type="default"/>
          <w:headerReference r:id="rId49" w:type="even"/>
          <w:footerReference r:id="rId51" w:type="even"/>
          <w:pgSz w:w="11906" w:h="16838"/>
          <w:pgMar w:top="1928" w:right="1134" w:bottom="1134" w:left="1134" w:header="1418" w:footer="1134" w:gutter="284"/>
          <w:cols w:space="425" w:num="1"/>
          <w:formProt w:val="0"/>
          <w:docGrid w:type="lines" w:linePitch="312" w:charSpace="0"/>
        </w:sectPr>
      </w:pPr>
    </w:p>
    <w:p>
      <w:pPr>
        <w:spacing w:line="20" w:lineRule="exact"/>
        <w:jc w:val="center"/>
        <w:rPr>
          <w:rFonts w:ascii="黑体" w:hAnsi="黑体" w:eastAsia="黑体"/>
          <w:sz w:val="32"/>
          <w:szCs w:val="32"/>
        </w:rPr>
      </w:pPr>
    </w:p>
    <w:sdt>
      <w:sdtPr>
        <w:tag w:val="NEW_STAND_NAME"/>
        <w:id w:val="-1060636941"/>
        <w:placeholder>
          <w:docPart w:val="3EC0201D1FEC4373BD521057DF211DC6"/>
        </w:placeholder>
      </w:sdtPr>
      <w:sdtContent>
        <w:p>
          <w:pPr>
            <w:pStyle w:val="177"/>
            <w:spacing w:beforeLines="1" w:afterLines="220"/>
          </w:pPr>
          <w:r>
            <w:rPr>
              <w:rFonts w:hint="eastAsia"/>
            </w:rPr>
            <w:t>《全方位高压喷射注浆技术规程》条文说明</w:t>
          </w:r>
        </w:p>
      </w:sdtContent>
    </w:sdt>
    <w:p>
      <w:pPr>
        <w:pStyle w:val="104"/>
        <w:numPr>
          <w:ilvl w:val="1"/>
          <w:numId w:val="60"/>
        </w:numPr>
        <w:spacing w:before="312" w:after="312"/>
      </w:pPr>
      <w:bookmarkStart w:id="216" w:name="_Toc105066100"/>
      <w:bookmarkStart w:id="217" w:name="_Toc105593190"/>
      <w:r>
        <w:rPr>
          <w:rFonts w:hint="eastAsia"/>
        </w:rPr>
        <w:t>范围</w:t>
      </w:r>
      <w:bookmarkEnd w:id="216"/>
      <w:bookmarkEnd w:id="217"/>
    </w:p>
    <w:p>
      <w:pPr>
        <w:pStyle w:val="56"/>
        <w:ind w:firstLine="420"/>
      </w:pPr>
      <w:r>
        <w:rPr>
          <w:rFonts w:hint="eastAsia"/>
        </w:rPr>
        <w:t>全方位高压喷射注浆法据不完全统计，已在上海、广州、南京、天津、武汉、杭州、苏州、福州、宁波、长沙、深圳、珠海等地区有工程实例，在既有建（构）筑物保护及对周边环境保护要求较高的项目中得到了大量的应用，随着湖北省建设进度的不断推进，必定会在湖北省有较大的发展。</w:t>
      </w:r>
    </w:p>
    <w:p>
      <w:pPr>
        <w:pStyle w:val="104"/>
        <w:numPr>
          <w:ilvl w:val="1"/>
          <w:numId w:val="61"/>
        </w:numPr>
        <w:spacing w:before="312" w:after="312"/>
      </w:pPr>
      <w:bookmarkStart w:id="218" w:name="_Toc105593191"/>
      <w:bookmarkStart w:id="219" w:name="_Toc104456813"/>
      <w:bookmarkStart w:id="220" w:name="_Toc105066101"/>
      <w:r>
        <w:rPr>
          <w:rFonts w:hint="eastAsia"/>
        </w:rPr>
        <w:t>术语和定义</w:t>
      </w:r>
      <w:bookmarkEnd w:id="218"/>
    </w:p>
    <w:p>
      <w:pPr>
        <w:pStyle w:val="223"/>
        <w:rPr>
          <w:rFonts w:hAnsi="宋体"/>
        </w:rPr>
      </w:pPr>
      <w:r>
        <w:rPr>
          <w:rFonts w:hint="eastAsia" w:hAnsi="宋体"/>
        </w:rPr>
        <w:t>全方位高压喷射注浆由日本引进时的英文名是Metro Jet System，直译为“地铁喷射系统”，在工程实践当中形成了约定俗成的MJS专有名称，为便于表达，简称为MJS工法。</w:t>
      </w:r>
    </w:p>
    <w:p>
      <w:pPr>
        <w:pStyle w:val="104"/>
        <w:numPr>
          <w:ilvl w:val="1"/>
          <w:numId w:val="62"/>
        </w:numPr>
        <w:spacing w:before="312" w:after="312"/>
      </w:pPr>
      <w:bookmarkStart w:id="221" w:name="_Toc105593192"/>
      <w:r>
        <w:rPr>
          <w:rFonts w:hint="eastAsia"/>
        </w:rPr>
        <w:t>基本规定</w:t>
      </w:r>
      <w:bookmarkEnd w:id="219"/>
      <w:bookmarkEnd w:id="220"/>
      <w:bookmarkEnd w:id="221"/>
    </w:p>
    <w:p>
      <w:pPr>
        <w:pStyle w:val="105"/>
        <w:numPr>
          <w:ilvl w:val="2"/>
          <w:numId w:val="63"/>
        </w:numPr>
        <w:spacing w:before="156" w:after="156"/>
        <w:rPr>
          <w:rFonts w:ascii="宋体" w:hAnsi="宋体" w:eastAsia="宋体"/>
        </w:rPr>
      </w:pPr>
      <w:bookmarkStart w:id="222" w:name="_Toc105592083"/>
      <w:bookmarkStart w:id="223" w:name="_Toc105593193"/>
      <w:bookmarkStart w:id="224" w:name="_Toc105066102"/>
      <w:r>
        <w:rPr>
          <w:rFonts w:ascii="宋体" w:hAnsi="宋体" w:eastAsia="宋体"/>
          <w:bCs/>
          <w:szCs w:val="21"/>
        </w:rPr>
        <w:t>杂填土、碎石土因含粒径较大的颗粒，喷射流可能受到阻挡或削弱，冲击破碎力急剧下降，对切削范围有影响。地下水流速过大，可能造成尚未凝固的水泥土稀释或流失，影响加固效果。腐殖土对固结体的化学稳定性有影响。上述几种土的处理效果差异大，应根据现场试验结果确定其适用性。</w:t>
      </w:r>
      <w:r>
        <w:rPr>
          <w:rFonts w:hint="eastAsia" w:ascii="宋体" w:hAnsi="宋体" w:eastAsia="宋体"/>
        </w:rPr>
        <w:t>施工前应对膨润土、水泥、外加剂、掺合料等原材料进行验收，标定施工设备中的压力表和流量表、感应器等，喷射施工设备应进行进场检查并进行试运行试验。喷射成桩时应按设定的喷射角度、步进间隔时间、步进间距、喷射流流量、喷射流压力、摆动转速等参数进行施工，确认地内压力正常、排浆正常后提升或回抽钻杆。喷浆过程中必须严格根据环境监测数据，通过调节回流水、回流气、排浆阀门大小等措施控制排浆量，调整和控制地内压力。</w:t>
      </w:r>
      <w:bookmarkEnd w:id="222"/>
      <w:bookmarkEnd w:id="223"/>
      <w:bookmarkEnd w:id="224"/>
    </w:p>
    <w:p>
      <w:pPr>
        <w:pStyle w:val="234"/>
        <w:widowControl/>
        <w:numPr>
          <w:ilvl w:val="2"/>
          <w:numId w:val="2"/>
        </w:numPr>
        <w:adjustRightInd/>
        <w:spacing w:beforeLines="50" w:afterLines="50" w:line="240" w:lineRule="auto"/>
        <w:ind w:firstLineChars="0"/>
        <w:outlineLvl w:val="1"/>
        <w:rPr>
          <w:rFonts w:ascii="黑体" w:hAnsi="Times New Roman" w:eastAsia="黑体"/>
          <w:vanish/>
          <w:kern w:val="0"/>
          <w:szCs w:val="20"/>
        </w:rPr>
      </w:pPr>
    </w:p>
    <w:p>
      <w:pPr>
        <w:pStyle w:val="234"/>
        <w:widowControl/>
        <w:numPr>
          <w:ilvl w:val="2"/>
          <w:numId w:val="2"/>
        </w:numPr>
        <w:adjustRightInd/>
        <w:spacing w:beforeLines="50" w:afterLines="50" w:line="240" w:lineRule="auto"/>
        <w:ind w:firstLineChars="0"/>
        <w:outlineLvl w:val="1"/>
        <w:rPr>
          <w:rFonts w:ascii="黑体" w:hAnsi="Times New Roman" w:eastAsia="黑体"/>
          <w:vanish/>
          <w:kern w:val="0"/>
          <w:szCs w:val="20"/>
        </w:rPr>
      </w:pPr>
    </w:p>
    <w:p>
      <w:pPr>
        <w:pStyle w:val="234"/>
        <w:widowControl/>
        <w:numPr>
          <w:ilvl w:val="2"/>
          <w:numId w:val="2"/>
        </w:numPr>
        <w:adjustRightInd/>
        <w:spacing w:beforeLines="50" w:afterLines="50" w:line="240" w:lineRule="auto"/>
        <w:ind w:firstLineChars="0"/>
        <w:outlineLvl w:val="1"/>
        <w:rPr>
          <w:rFonts w:ascii="黑体" w:hAnsi="Times New Roman" w:eastAsia="黑体"/>
          <w:vanish/>
          <w:kern w:val="0"/>
          <w:szCs w:val="20"/>
        </w:rPr>
      </w:pPr>
    </w:p>
    <w:p>
      <w:pPr>
        <w:pStyle w:val="105"/>
        <w:spacing w:before="156" w:after="156"/>
        <w:rPr>
          <w:rFonts w:ascii="宋体" w:hAnsi="宋体" w:eastAsia="宋体"/>
        </w:rPr>
      </w:pPr>
      <w:bookmarkStart w:id="225" w:name="_Toc105593194"/>
      <w:bookmarkStart w:id="226" w:name="_Toc105592084"/>
      <w:bookmarkStart w:id="227" w:name="_Toc105066103"/>
      <w:r>
        <w:rPr>
          <w:rFonts w:hint="eastAsia" w:ascii="宋体" w:hAnsi="宋体" w:eastAsia="宋体"/>
        </w:rPr>
        <w:t>由于全方位高压喷射注浆工程均为隐蔽工程，施工时必须重视施工质量监测和质量检验方法。只有通过施工全过程的监督管理才能保证质量，及时发现问题和采取必要措施。当进行工程监理时，应阐明检验和监理的目的要求和相互配合验证的重要性。</w:t>
      </w:r>
      <w:bookmarkEnd w:id="225"/>
      <w:bookmarkEnd w:id="226"/>
      <w:bookmarkEnd w:id="227"/>
    </w:p>
    <w:p>
      <w:pPr>
        <w:pStyle w:val="104"/>
        <w:spacing w:before="312" w:after="312"/>
      </w:pPr>
      <w:bookmarkStart w:id="228" w:name="_Toc105593195"/>
      <w:bookmarkStart w:id="229" w:name="_Toc105066104"/>
      <w:bookmarkStart w:id="230" w:name="_Toc104456814"/>
      <w:r>
        <w:rPr>
          <w:rFonts w:hint="eastAsia"/>
        </w:rPr>
        <w:t>设计</w:t>
      </w:r>
      <w:bookmarkEnd w:id="228"/>
      <w:bookmarkEnd w:id="229"/>
      <w:bookmarkEnd w:id="230"/>
    </w:p>
    <w:p>
      <w:pPr>
        <w:pStyle w:val="105"/>
        <w:spacing w:before="156" w:after="156"/>
      </w:pPr>
      <w:bookmarkStart w:id="231" w:name="_Toc104456815"/>
      <w:bookmarkStart w:id="232" w:name="_Toc105066105"/>
      <w:bookmarkStart w:id="233" w:name="_Toc105593196"/>
      <w:r>
        <w:rPr>
          <w:rFonts w:hint="eastAsia"/>
        </w:rPr>
        <w:t>一般规定</w:t>
      </w:r>
      <w:bookmarkEnd w:id="231"/>
      <w:bookmarkEnd w:id="232"/>
      <w:bookmarkEnd w:id="233"/>
    </w:p>
    <w:p>
      <w:pPr>
        <w:pStyle w:val="65"/>
        <w:numPr>
          <w:ilvl w:val="3"/>
          <w:numId w:val="64"/>
        </w:numPr>
        <w:spacing w:beforeLines="0" w:afterLines="0"/>
        <w:rPr>
          <w:rFonts w:ascii="宋体" w:hAnsi="宋体" w:eastAsia="宋体"/>
        </w:rPr>
      </w:pPr>
      <w:r>
        <w:rPr>
          <w:rFonts w:hint="eastAsia" w:ascii="宋体" w:hAnsi="宋体" w:eastAsia="宋体"/>
        </w:rPr>
        <w:t>全方位高压喷射注浆法，多在城市核心区域进行施工，施工区域管线众多，对周边环境的保护要求极为严格，所以对相关基础资料的收集极为重要。例：某区域存在直径3600mm的管线，但因前期资料调研不充分，设计按全方位高压喷射注浆直径2400mm设计，布桩孔位必将与3600mm管线重叠，如按设计施工将导致对3600mm管线破坏。</w:t>
      </w: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65"/>
        <w:numPr>
          <w:ilvl w:val="3"/>
          <w:numId w:val="65"/>
        </w:numPr>
        <w:spacing w:before="156" w:after="156"/>
        <w:rPr>
          <w:rFonts w:ascii="宋体" w:eastAsia="宋体"/>
        </w:rPr>
      </w:pPr>
      <w:r>
        <w:rPr>
          <w:rFonts w:hint="eastAsia" w:ascii="宋体" w:eastAsia="宋体"/>
        </w:rPr>
        <w:t>全方位高压喷射注浆法可以进行摆喷、定喷等成桩形式。在满足设计功能需求的条件下，应尽量满足经济性。</w:t>
      </w:r>
    </w:p>
    <w:p>
      <w:pPr>
        <w:pStyle w:val="165"/>
      </w:pPr>
      <w:r>
        <w:rPr>
          <w:rFonts w:hint="eastAsia"/>
        </w:rPr>
        <w:t>全方位高压喷射注浆的浆液一般采用水泥浆液，主要材料为强度等级42.5级及以上级别普通硅酸盐水泥或复合硅酸盐水泥。根据需要，可以在水泥浆中分别加入适量的外加剂和掺合料，以改善水泥浆液的性能，如早强剂、悬浮剂等。所用外加剂或掺合剂的数量，应根据水泥土的特点通过室内配比试验或现场试验确定。当有足够实践经验时，亦可按经验确定。全方位高压喷射注浆属于旋喷工艺的一种，喷射压力、喷射流量、喷射时间直接影响加固质量，任意参数的改变都将导致水泥掺量的变化，40%水泥的掺量是根据以往大量工程实践确认的最优掺入比。</w:t>
      </w:r>
    </w:p>
    <w:p>
      <w:pPr>
        <w:pStyle w:val="165"/>
      </w:pPr>
      <w:r>
        <w:rPr>
          <w:rFonts w:hint="eastAsia"/>
        </w:rPr>
        <w:t>从理论上来讲在一定范围内浆液水胶比越小加固体强度越高，但过小的水胶比会造成浆液稠度大、喷射困难、同等压力下喷射能量小等问题，故生产实践中常用1.0的水胶比。</w:t>
      </w:r>
    </w:p>
    <w:p>
      <w:pPr>
        <w:pStyle w:val="65"/>
        <w:numPr>
          <w:ilvl w:val="3"/>
          <w:numId w:val="66"/>
        </w:numPr>
        <w:spacing w:before="156" w:after="156"/>
        <w:rPr>
          <w:rFonts w:ascii="宋体" w:hAnsi="宋体" w:eastAsia="宋体"/>
        </w:rPr>
      </w:pPr>
      <w:r>
        <w:rPr>
          <w:rFonts w:hint="eastAsia" w:ascii="宋体" w:hAnsi="宋体" w:eastAsia="宋体"/>
        </w:rPr>
        <w:t>有地下水流动时会出现水泥浆液迁移现象，在施工时应先施工水头高的桩可起到一定阻挡作用，同时水泥浆液迁移会影响有效加固范围，要适当考虑增加加固体尺寸，如地下水流速过快可在浆液中添加水玻璃或速凝剂等材料，提高加固效果。</w:t>
      </w:r>
    </w:p>
    <w:p>
      <w:pPr>
        <w:pStyle w:val="105"/>
        <w:spacing w:before="156" w:after="156"/>
      </w:pPr>
      <w:bookmarkStart w:id="234" w:name="_Toc105066106"/>
      <w:bookmarkStart w:id="235" w:name="_Toc104456816"/>
      <w:bookmarkStart w:id="236" w:name="_Toc105593197"/>
      <w:r>
        <w:rPr>
          <w:rFonts w:hint="eastAsia"/>
        </w:rPr>
        <w:t>设计计算</w:t>
      </w:r>
      <w:bookmarkEnd w:id="234"/>
      <w:bookmarkEnd w:id="235"/>
      <w:bookmarkEnd w:id="236"/>
    </w:p>
    <w:p>
      <w:pPr>
        <w:pStyle w:val="65"/>
        <w:numPr>
          <w:ilvl w:val="3"/>
          <w:numId w:val="67"/>
        </w:numPr>
        <w:spacing w:before="156" w:after="156"/>
        <w:rPr>
          <w:rFonts w:ascii="宋体" w:hAnsi="宋体" w:eastAsia="宋体"/>
        </w:rPr>
      </w:pPr>
      <w:r>
        <w:rPr>
          <w:rFonts w:hint="eastAsia" w:ascii="宋体" w:hAnsi="宋体" w:eastAsia="宋体"/>
        </w:rPr>
        <w:t>方位高压喷射注浆用于基坑支护结构时，应根据工程具体情况和相关规范进行设计计算；用于隔渗帷幕时，应根据地下水控制要求和渗流稳定计算确定桩体深度；用作地基加固时，应根据具体的使用要求进行桩体布置和设计。</w:t>
      </w: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165"/>
      </w:pPr>
      <w:r>
        <w:rPr>
          <w:rFonts w:hint="eastAsia"/>
        </w:rPr>
        <w:t>采用全方位高压喷射注浆内插芯材作为支护结构进行各项稳定性验算时，支护结构的深度应计算至内插芯材底端为止，不计入芯材端部以下全方位高压喷射桩的作用。其具体计算方法及参数指标可参见相关规范和标准中关于稳定性验算的相关规定。</w:t>
      </w:r>
    </w:p>
    <w:p>
      <w:pPr>
        <w:pStyle w:val="105"/>
        <w:spacing w:before="156" w:after="156"/>
      </w:pPr>
      <w:bookmarkStart w:id="237" w:name="_Toc105066107"/>
      <w:bookmarkStart w:id="238" w:name="_Toc104456817"/>
      <w:bookmarkStart w:id="239" w:name="_Toc105593198"/>
      <w:r>
        <w:rPr>
          <w:rFonts w:hint="eastAsia"/>
        </w:rPr>
        <w:t>构造</w:t>
      </w:r>
      <w:bookmarkEnd w:id="237"/>
      <w:bookmarkEnd w:id="238"/>
      <w:bookmarkEnd w:id="239"/>
    </w:p>
    <w:p>
      <w:pPr>
        <w:pStyle w:val="65"/>
        <w:numPr>
          <w:ilvl w:val="3"/>
          <w:numId w:val="68"/>
        </w:numPr>
        <w:spacing w:before="156" w:after="156"/>
        <w:rPr>
          <w:rFonts w:ascii="宋体" w:hAnsi="宋体" w:eastAsia="宋体"/>
        </w:rPr>
      </w:pPr>
      <w:r>
        <w:rPr>
          <w:rFonts w:hint="eastAsia" w:ascii="宋体" w:hAnsi="宋体" w:eastAsia="宋体"/>
        </w:rPr>
        <w:t>梅花形布桩有利于加固体的整体性，故此建议尽量采用。下表1为常用的布桩基本配置，仅供参考：</w:t>
      </w:r>
    </w:p>
    <w:p>
      <w:pPr>
        <w:pStyle w:val="112"/>
        <w:numPr>
          <w:ilvl w:val="0"/>
          <w:numId w:val="69"/>
        </w:numPr>
        <w:spacing w:before="156" w:after="156"/>
      </w:pPr>
      <w:r>
        <w:rPr>
          <w:rFonts w:hint="eastAsia"/>
        </w:rPr>
        <w:t>垂直布桩</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blHeader/>
          <w:jc w:val="center"/>
        </w:trPr>
        <w:tc>
          <w:tcPr>
            <w:tcW w:w="2334" w:type="dxa"/>
            <w:tcBorders>
              <w:top w:val="single" w:color="auto" w:sz="8" w:space="0"/>
              <w:bottom w:val="single" w:color="auto" w:sz="8" w:space="0"/>
            </w:tcBorders>
            <w:shd w:val="clear" w:color="auto" w:fill="auto"/>
            <w:vAlign w:val="center"/>
          </w:tcPr>
          <w:p>
            <w:pPr>
              <w:pStyle w:val="231"/>
              <w:rPr>
                <w:rFonts w:ascii="宋体" w:hAnsi="宋体"/>
                <w:sz w:val="18"/>
              </w:rPr>
            </w:pPr>
            <w:r>
              <w:rPr>
                <w:rFonts w:hint="eastAsia" w:ascii="宋体" w:hAnsi="宋体"/>
                <w:sz w:val="18"/>
              </w:rPr>
              <w:t>适用条件</w:t>
            </w:r>
          </w:p>
        </w:tc>
        <w:tc>
          <w:tcPr>
            <w:tcW w:w="4666" w:type="dxa"/>
            <w:gridSpan w:val="2"/>
            <w:tcBorders>
              <w:top w:val="single" w:color="auto" w:sz="8" w:space="0"/>
              <w:bottom w:val="single" w:color="auto" w:sz="8" w:space="0"/>
            </w:tcBorders>
            <w:shd w:val="clear" w:color="auto" w:fill="auto"/>
            <w:vAlign w:val="center"/>
          </w:tcPr>
          <w:p>
            <w:pPr>
              <w:pStyle w:val="231"/>
              <w:rPr>
                <w:rFonts w:ascii="宋体" w:hAnsi="宋体"/>
                <w:sz w:val="18"/>
              </w:rPr>
            </w:pPr>
            <w:r>
              <w:rPr>
                <w:rFonts w:hint="eastAsia" w:ascii="宋体" w:hAnsi="宋体"/>
                <w:sz w:val="18"/>
              </w:rPr>
              <w:t>施工无止水要求</w:t>
            </w:r>
          </w:p>
        </w:tc>
        <w:tc>
          <w:tcPr>
            <w:tcW w:w="2334" w:type="dxa"/>
            <w:tcBorders>
              <w:top w:val="single" w:color="auto" w:sz="8" w:space="0"/>
              <w:bottom w:val="single" w:color="auto" w:sz="8" w:space="0"/>
            </w:tcBorders>
            <w:shd w:val="clear" w:color="auto" w:fill="auto"/>
            <w:vAlign w:val="center"/>
          </w:tcPr>
          <w:p>
            <w:pPr>
              <w:pStyle w:val="231"/>
              <w:rPr>
                <w:rFonts w:ascii="宋体" w:hAnsi="宋体"/>
                <w:sz w:val="18"/>
              </w:rPr>
            </w:pPr>
            <w:r>
              <w:rPr>
                <w:rFonts w:hint="eastAsia" w:ascii="宋体" w:hAnsi="宋体"/>
                <w:sz w:val="18"/>
              </w:rPr>
              <w:t>施工止水用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701" w:hRule="atLeast"/>
          <w:jc w:val="center"/>
        </w:trPr>
        <w:tc>
          <w:tcPr>
            <w:tcW w:w="2334" w:type="dxa"/>
            <w:tcBorders>
              <w:top w:val="single" w:color="auto" w:sz="8" w:space="0"/>
            </w:tcBorders>
            <w:shd w:val="clear" w:color="auto" w:fill="auto"/>
            <w:vAlign w:val="center"/>
          </w:tcPr>
          <w:p>
            <w:pPr>
              <w:pStyle w:val="178"/>
            </w:pPr>
            <w:r>
              <w:rPr>
                <w:rFonts w:hint="eastAsia"/>
              </w:rPr>
              <w:t>基本配置</w:t>
            </w:r>
          </w:p>
        </w:tc>
        <w:tc>
          <w:tcPr>
            <w:tcW w:w="2333" w:type="dxa"/>
            <w:tcBorders>
              <w:top w:val="single" w:color="auto" w:sz="8" w:space="0"/>
            </w:tcBorders>
            <w:shd w:val="clear" w:color="auto" w:fill="auto"/>
            <w:vAlign w:val="center"/>
          </w:tcPr>
          <w:p>
            <w:pPr>
              <w:pStyle w:val="178"/>
            </w:pPr>
            <w:r>
              <w:drawing>
                <wp:inline distT="0" distB="0" distL="0" distR="0">
                  <wp:extent cx="1066165" cy="939165"/>
                  <wp:effectExtent l="0" t="0" r="635" b="0"/>
                  <wp:docPr id="17" name="图片 17" descr="图片包含 图示&#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7" descr="图片包含 图示&#10;&#10;描述已自动生成"/>
                          <pic:cNvPicPr>
                            <a:picLocks noChangeAspect="true" noChangeArrowheads="true"/>
                          </pic:cNvPicPr>
                        </pic:nvPicPr>
                        <pic:blipFill>
                          <a:blip r:embed="rId66" cstate="print">
                            <a:extLst>
                              <a:ext uri="{28A0092B-C50C-407E-A947-70E740481C1C}">
                                <a14:useLocalDpi xmlns:a14="http://schemas.microsoft.com/office/drawing/2010/main" val="false"/>
                              </a:ext>
                            </a:extLst>
                          </a:blip>
                          <a:srcRect l="18327" t="45554" r="62161" b="13040"/>
                          <a:stretch>
                            <a:fillRect/>
                          </a:stretch>
                        </pic:blipFill>
                        <pic:spPr>
                          <a:xfrm>
                            <a:off x="0" y="0"/>
                            <a:ext cx="1075408" cy="947817"/>
                          </a:xfrm>
                          <a:prstGeom prst="rect">
                            <a:avLst/>
                          </a:prstGeom>
                          <a:noFill/>
                          <a:ln>
                            <a:noFill/>
                          </a:ln>
                        </pic:spPr>
                      </pic:pic>
                    </a:graphicData>
                  </a:graphic>
                </wp:inline>
              </w:drawing>
            </w:r>
          </w:p>
        </w:tc>
        <w:tc>
          <w:tcPr>
            <w:tcW w:w="2333" w:type="dxa"/>
            <w:tcBorders>
              <w:top w:val="single" w:color="auto" w:sz="8" w:space="0"/>
            </w:tcBorders>
            <w:shd w:val="clear" w:color="auto" w:fill="auto"/>
            <w:vAlign w:val="center"/>
          </w:tcPr>
          <w:p>
            <w:pPr>
              <w:pStyle w:val="178"/>
            </w:pPr>
            <w:r>
              <w:drawing>
                <wp:inline distT="0" distB="0" distL="0" distR="0">
                  <wp:extent cx="1306195" cy="914400"/>
                  <wp:effectExtent l="0" t="0" r="8255" b="0"/>
                  <wp:docPr id="18" name="图片 18" descr="图示, 工程绘图&#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descr="图示, 工程绘图&#10;&#10;描述已自动生成"/>
                          <pic:cNvPicPr>
                            <a:picLocks noChangeAspect="true" noChangeArrowheads="true"/>
                          </pic:cNvPicPr>
                        </pic:nvPicPr>
                        <pic:blipFill>
                          <a:blip r:embed="rId67" cstate="print">
                            <a:extLst>
                              <a:ext uri="{28A0092B-C50C-407E-A947-70E740481C1C}">
                                <a14:useLocalDpi xmlns:a14="http://schemas.microsoft.com/office/drawing/2010/main" val="false"/>
                              </a:ext>
                            </a:extLst>
                          </a:blip>
                          <a:srcRect l="40366" t="45780" r="37598" b="17231"/>
                          <a:stretch>
                            <a:fillRect/>
                          </a:stretch>
                        </pic:blipFill>
                        <pic:spPr>
                          <a:xfrm>
                            <a:off x="0" y="0"/>
                            <a:ext cx="1324319" cy="926762"/>
                          </a:xfrm>
                          <a:prstGeom prst="rect">
                            <a:avLst/>
                          </a:prstGeom>
                          <a:noFill/>
                          <a:ln>
                            <a:noFill/>
                          </a:ln>
                        </pic:spPr>
                      </pic:pic>
                    </a:graphicData>
                  </a:graphic>
                </wp:inline>
              </w:drawing>
            </w:r>
          </w:p>
        </w:tc>
        <w:tc>
          <w:tcPr>
            <w:tcW w:w="2334" w:type="dxa"/>
            <w:tcBorders>
              <w:top w:val="single" w:color="auto" w:sz="8" w:space="0"/>
            </w:tcBorders>
            <w:shd w:val="clear" w:color="auto" w:fill="auto"/>
            <w:vAlign w:val="center"/>
          </w:tcPr>
          <w:p>
            <w:pPr>
              <w:pStyle w:val="178"/>
            </w:pPr>
            <w:r>
              <w:drawing>
                <wp:inline distT="0" distB="0" distL="0" distR="0">
                  <wp:extent cx="1101090" cy="956945"/>
                  <wp:effectExtent l="0" t="0" r="3810" b="0"/>
                  <wp:docPr id="19" name="图片 19" descr="图示, 工程绘图&#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9" descr="图示, 工程绘图&#10;&#10;描述已自动生成"/>
                          <pic:cNvPicPr>
                            <a:picLocks noChangeAspect="true" noChangeArrowheads="true"/>
                          </pic:cNvPicPr>
                        </pic:nvPicPr>
                        <pic:blipFill>
                          <a:blip r:embed="rId68" cstate="print">
                            <a:extLst>
                              <a:ext uri="{28A0092B-C50C-407E-A947-70E740481C1C}">
                                <a14:useLocalDpi xmlns:a14="http://schemas.microsoft.com/office/drawing/2010/main" val="false"/>
                              </a:ext>
                            </a:extLst>
                          </a:blip>
                          <a:srcRect l="32585" t="40803" r="43813" b="9617"/>
                          <a:stretch>
                            <a:fillRect/>
                          </a:stretch>
                        </pic:blipFill>
                        <pic:spPr>
                          <a:xfrm>
                            <a:off x="0" y="0"/>
                            <a:ext cx="1133975" cy="985626"/>
                          </a:xfrm>
                          <a:prstGeom prst="rect">
                            <a:avLst/>
                          </a:prstGeom>
                          <a:noFill/>
                          <a:ln>
                            <a:noFill/>
                          </a:ln>
                        </pic:spPr>
                      </pic:pic>
                    </a:graphicData>
                  </a:graphic>
                </wp:inline>
              </w:drawing>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701" w:hRule="atLeast"/>
          <w:jc w:val="center"/>
        </w:trPr>
        <w:tc>
          <w:tcPr>
            <w:tcW w:w="2334" w:type="dxa"/>
            <w:tcBorders>
              <w:bottom w:val="single" w:color="auto" w:sz="8" w:space="0"/>
            </w:tcBorders>
            <w:shd w:val="clear" w:color="auto" w:fill="auto"/>
            <w:vAlign w:val="center"/>
          </w:tcPr>
          <w:p>
            <w:pPr>
              <w:pStyle w:val="178"/>
            </w:pPr>
            <w:r>
              <w:rPr>
                <w:rFonts w:hint="eastAsia"/>
              </w:rPr>
              <w:t>基本间隔</w:t>
            </w:r>
          </w:p>
        </w:tc>
        <w:tc>
          <w:tcPr>
            <w:tcW w:w="2333" w:type="dxa"/>
            <w:tcBorders>
              <w:bottom w:val="single" w:color="auto" w:sz="8" w:space="0"/>
            </w:tcBorders>
            <w:shd w:val="clear" w:color="auto" w:fill="auto"/>
            <w:vAlign w:val="center"/>
          </w:tcPr>
          <w:p>
            <w:pPr>
              <w:pStyle w:val="178"/>
              <w:rPr>
                <w:rFonts w:hAnsi="宋体"/>
              </w:rPr>
            </w:pPr>
            <m:oMathPara>
              <m:oMath>
                <m:r>
                  <m:rPr>
                    <m:sty m:val="p"/>
                  </m:rPr>
                  <w:rPr>
                    <w:rFonts w:ascii="Cambria Math" w:hAnsi="Cambria Math"/>
                  </w:rPr>
                  <m:t>L1</m:t>
                </m:r>
                <m:r>
                  <m:rPr/>
                  <w:rPr>
                    <w:rFonts w:ascii="Cambria Math" w:hAnsi="Cambria Math"/>
                  </w:rPr>
                  <m:t>=</m:t>
                </m:r>
                <m:r>
                  <m:rPr>
                    <m:sty m:val="p"/>
                  </m:rPr>
                  <w:rPr>
                    <w:rFonts w:ascii="Cambria Math" w:hAnsi="Cambria Math"/>
                  </w:rPr>
                  <m:t>L2=</m:t>
                </m:r>
                <m:r>
                  <m:rPr/>
                  <w:rPr>
                    <w:rFonts w:ascii="Cambria Math" w:hAnsi="Cambria Math"/>
                  </w:rPr>
                  <m:t>D</m:t>
                </m:r>
              </m:oMath>
            </m:oMathPara>
          </w:p>
        </w:tc>
        <w:tc>
          <w:tcPr>
            <w:tcW w:w="2333" w:type="dxa"/>
            <w:tcBorders>
              <w:bottom w:val="single" w:color="auto" w:sz="8" w:space="0"/>
            </w:tcBorders>
            <w:shd w:val="clear" w:color="auto" w:fill="auto"/>
            <w:vAlign w:val="center"/>
          </w:tcPr>
          <w:p>
            <w:pPr>
              <w:pStyle w:val="178"/>
              <w:rPr>
                <w:iCs/>
              </w:rPr>
            </w:pPr>
            <m:oMathPara>
              <m:oMath>
                <m:r>
                  <m:rPr>
                    <m:sty m:val="p"/>
                  </m:rPr>
                  <w:rPr>
                    <w:rFonts w:ascii="Cambria Math" w:hAnsi="Cambria Math"/>
                  </w:rPr>
                  <m:t>L1</m:t>
                </m:r>
                <m:r>
                  <m:rPr/>
                  <w:rPr>
                    <w:rFonts w:ascii="Cambria Math" w:hAnsi="Cambria Math"/>
                  </w:rPr>
                  <m:t>=D</m:t>
                </m:r>
              </m:oMath>
            </m:oMathPara>
          </w:p>
          <w:p>
            <w:pPr>
              <w:pStyle w:val="178"/>
            </w:pPr>
            <m:oMathPara>
              <m:oMath>
                <m:r>
                  <m:rPr>
                    <m:sty m:val="p"/>
                  </m:rPr>
                  <w:rPr>
                    <w:rFonts w:ascii="Cambria Math" w:hAnsi="Cambria Math"/>
                  </w:rPr>
                  <m:t>L2</m:t>
                </m:r>
                <m:r>
                  <m:rPr/>
                  <w:rPr>
                    <w:rFonts w:ascii="Cambria Math" w:hAnsi="Cambria Math"/>
                  </w:rPr>
                  <m:t>=</m:t>
                </m:r>
                <m:f>
                  <m:fPr>
                    <m:ctrlPr>
                      <w:rPr>
                        <w:rFonts w:ascii="Cambria Math" w:hAnsi="Cambria Math"/>
                        <w:iCs/>
                      </w:rPr>
                    </m:ctrlPr>
                  </m:fPr>
                  <m:num>
                    <m:rad>
                      <m:radPr>
                        <m:degHide m:val="true"/>
                        <m:ctrlPr>
                          <w:rPr>
                            <w:rFonts w:ascii="Cambria Math" w:hAnsi="Cambria Math"/>
                            <w:iCs/>
                          </w:rPr>
                        </m:ctrlPr>
                      </m:radPr>
                      <m:deg>
                        <m:ctrlPr>
                          <w:rPr>
                            <w:rFonts w:ascii="Cambria Math" w:hAnsi="Cambria Math"/>
                            <w:iCs/>
                          </w:rPr>
                        </m:ctrlPr>
                      </m:deg>
                      <m:e>
                        <m:r>
                          <m:rPr>
                            <m:sty m:val="p"/>
                          </m:rPr>
                          <w:rPr>
                            <w:rFonts w:ascii="Cambria Math" w:hAnsi="Cambria Math"/>
                          </w:rPr>
                          <m:t>3</m:t>
                        </m:r>
                        <m:ctrlPr>
                          <w:rPr>
                            <w:rFonts w:ascii="Cambria Math" w:hAnsi="Cambria Math"/>
                            <w:iCs/>
                          </w:rPr>
                        </m:ctrlPr>
                      </m:e>
                    </m:rad>
                    <m:ctrlPr>
                      <w:rPr>
                        <w:rFonts w:ascii="Cambria Math" w:hAnsi="Cambria Math"/>
                        <w:iCs/>
                      </w:rPr>
                    </m:ctrlPr>
                  </m:num>
                  <m:den>
                    <m:r>
                      <m:rPr>
                        <m:sty m:val="p"/>
                      </m:rPr>
                      <w:rPr>
                        <w:rFonts w:ascii="Cambria Math" w:hAnsi="Cambria Math"/>
                      </w:rPr>
                      <m:t>2</m:t>
                    </m:r>
                    <m:ctrlPr>
                      <w:rPr>
                        <w:rFonts w:ascii="Cambria Math" w:hAnsi="Cambria Math"/>
                        <w:iCs/>
                      </w:rPr>
                    </m:ctrlPr>
                  </m:den>
                </m:f>
                <m:r>
                  <m:rPr/>
                  <w:rPr>
                    <w:rFonts w:ascii="Cambria Math" w:hAnsi="Cambria Math"/>
                  </w:rPr>
                  <m:t>∙D</m:t>
                </m:r>
              </m:oMath>
            </m:oMathPara>
          </w:p>
        </w:tc>
        <w:tc>
          <w:tcPr>
            <w:tcW w:w="2334" w:type="dxa"/>
            <w:tcBorders>
              <w:bottom w:val="single" w:color="auto" w:sz="8" w:space="0"/>
            </w:tcBorders>
            <w:shd w:val="clear" w:color="auto" w:fill="auto"/>
            <w:vAlign w:val="center"/>
          </w:tcPr>
          <w:p>
            <w:pPr>
              <w:pStyle w:val="178"/>
            </w:pPr>
            <m:oMathPara>
              <m:oMath>
                <m:r>
                  <m:rPr>
                    <m:sty m:val="p"/>
                  </m:rPr>
                  <w:rPr>
                    <w:rFonts w:ascii="Cambria Math" w:hAnsi="Cambria Math"/>
                  </w:rPr>
                  <m:t>L1</m:t>
                </m:r>
                <m:r>
                  <m:rPr/>
                  <w:rPr>
                    <w:rFonts w:ascii="Cambria Math" w:hAnsi="Cambria Math"/>
                  </w:rPr>
                  <m:t>=</m:t>
                </m:r>
                <m:f>
                  <m:fPr>
                    <m:ctrlPr>
                      <w:rPr>
                        <w:rFonts w:ascii="Cambria Math" w:hAnsi="Cambria Math"/>
                        <w:iCs/>
                      </w:rPr>
                    </m:ctrlPr>
                  </m:fPr>
                  <m:num>
                    <m:rad>
                      <m:radPr>
                        <m:degHide m:val="true"/>
                        <m:ctrlPr>
                          <w:rPr>
                            <w:rFonts w:ascii="Cambria Math" w:hAnsi="Cambria Math"/>
                            <w:iCs/>
                          </w:rPr>
                        </m:ctrlPr>
                      </m:radPr>
                      <m:deg>
                        <m:ctrlPr>
                          <w:rPr>
                            <w:rFonts w:ascii="Cambria Math" w:hAnsi="Cambria Math"/>
                            <w:iCs/>
                          </w:rPr>
                        </m:ctrlPr>
                      </m:deg>
                      <m:e>
                        <m:r>
                          <m:rPr>
                            <m:sty m:val="p"/>
                          </m:rPr>
                          <w:rPr>
                            <w:rFonts w:ascii="Cambria Math" w:hAnsi="Cambria Math"/>
                          </w:rPr>
                          <m:t>3</m:t>
                        </m:r>
                        <m:ctrlPr>
                          <w:rPr>
                            <w:rFonts w:ascii="Cambria Math" w:hAnsi="Cambria Math"/>
                            <w:iCs/>
                          </w:rPr>
                        </m:ctrlPr>
                      </m:e>
                    </m:rad>
                    <m:ctrlPr>
                      <w:rPr>
                        <w:rFonts w:ascii="Cambria Math" w:hAnsi="Cambria Math"/>
                        <w:iCs/>
                      </w:rPr>
                    </m:ctrlPr>
                  </m:num>
                  <m:den>
                    <m:r>
                      <m:rPr>
                        <m:sty m:val="p"/>
                      </m:rPr>
                      <w:rPr>
                        <w:rFonts w:ascii="Cambria Math" w:hAnsi="Cambria Math"/>
                      </w:rPr>
                      <m:t>2</m:t>
                    </m:r>
                    <m:ctrlPr>
                      <w:rPr>
                        <w:rFonts w:ascii="Cambria Math" w:hAnsi="Cambria Math"/>
                        <w:iCs/>
                      </w:rPr>
                    </m:ctrlPr>
                  </m:den>
                </m:f>
                <m:r>
                  <m:rPr/>
                  <w:rPr>
                    <w:rFonts w:ascii="Cambria Math" w:hAnsi="Cambria Math"/>
                  </w:rPr>
                  <m:t>∙D</m:t>
                </m:r>
              </m:oMath>
            </m:oMathPara>
          </w:p>
          <w:p>
            <w:pPr>
              <w:pStyle w:val="178"/>
            </w:pPr>
            <m:oMathPara>
              <m:oMath>
                <m:r>
                  <m:rPr>
                    <m:sty m:val="p"/>
                  </m:rPr>
                  <w:rPr>
                    <w:rFonts w:ascii="Cambria Math" w:hAnsi="Cambria Math"/>
                  </w:rPr>
                  <m:t>L2</m:t>
                </m:r>
                <m:r>
                  <m:rPr/>
                  <w:rPr>
                    <w:rFonts w:ascii="Cambria Math" w:hAnsi="Cambria Math"/>
                  </w:rPr>
                  <m:t>=</m:t>
                </m:r>
                <m:f>
                  <m:fPr>
                    <m:ctrlPr>
                      <w:rPr>
                        <w:rFonts w:ascii="Cambria Math" w:hAnsi="Cambria Math"/>
                        <w:iCs/>
                      </w:rPr>
                    </m:ctrlPr>
                  </m:fPr>
                  <m:num>
                    <m:r>
                      <m:rPr>
                        <m:sty m:val="p"/>
                      </m:rPr>
                      <w:rPr>
                        <w:rFonts w:ascii="Cambria Math" w:hAnsi="Cambria Math"/>
                      </w:rPr>
                      <m:t>3</m:t>
                    </m:r>
                    <m:ctrlPr>
                      <w:rPr>
                        <w:rFonts w:ascii="Cambria Math" w:hAnsi="Cambria Math"/>
                        <w:iCs/>
                      </w:rPr>
                    </m:ctrlPr>
                  </m:num>
                  <m:den>
                    <m:r>
                      <m:rPr>
                        <m:sty m:val="p"/>
                      </m:rPr>
                      <w:rPr>
                        <w:rFonts w:ascii="Cambria Math" w:hAnsi="Cambria Math"/>
                      </w:rPr>
                      <m:t>4</m:t>
                    </m:r>
                    <m:ctrlPr>
                      <w:rPr>
                        <w:rFonts w:ascii="Cambria Math" w:hAnsi="Cambria Math"/>
                        <w:iCs/>
                      </w:rPr>
                    </m:ctrlPr>
                  </m:den>
                </m:f>
                <m:r>
                  <m:rPr/>
                  <w:rPr>
                    <w:rFonts w:ascii="Cambria Math" w:hAnsi="Cambria Math"/>
                  </w:rPr>
                  <m:t>∙D</m:t>
                </m:r>
              </m:oMath>
            </m:oMathPara>
          </w:p>
        </w:tc>
      </w:tr>
    </w:tbl>
    <w:p>
      <w:pPr>
        <w:pStyle w:val="165"/>
      </w:pPr>
      <w:r>
        <w:rPr>
          <w:rFonts w:hint="eastAsia"/>
        </w:rPr>
        <w:t>高压喷射注浆成桩直径的确定是一个复杂的问题，尤其是深部的直径，目前无法用精确的方法确定。因此，除了浅层可以用开挖的方法确定之外，只能用半经验的方法加以判断、确定。水泥浆液喷射流压力、流量代表了喷射流的功率，钻杆提升速度代表了喷射流作用时间，这3个参数整体代表了喷射流的能量，主气是用来降低在泥浆中喷射流能量的损耗，都是保证成桩直径的关键参数。判断在特定的土层中，采用的施工参数，成桩直径、加固质量，带有很强的经验性，下列表2～表5为上海、武汉等地多年工程实践总结的经验，在设计时可参照执行。</w:t>
      </w:r>
    </w:p>
    <w:p>
      <w:pPr>
        <w:pStyle w:val="112"/>
        <w:spacing w:before="156" w:after="156"/>
      </w:pPr>
      <w:r>
        <w:rPr>
          <w:rFonts w:hint="eastAsia"/>
        </w:rPr>
        <w:t>标准设计参数表</w:t>
      </w:r>
    </w:p>
    <w:tbl>
      <w:tblPr>
        <w:tblStyle w:val="26"/>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78"/>
        <w:gridCol w:w="2066"/>
        <w:gridCol w:w="2066"/>
        <w:gridCol w:w="20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trPr>
        <w:tc>
          <w:tcPr>
            <w:tcW w:w="1695" w:type="pct"/>
            <w:tcBorders>
              <w:top w:val="single" w:color="auto" w:sz="8" w:space="0"/>
              <w:bottom w:val="single" w:color="auto" w:sz="8" w:space="0"/>
            </w:tcBorders>
            <w:shd w:val="clear" w:color="auto" w:fill="auto"/>
            <w:vAlign w:val="center"/>
          </w:tcPr>
          <w:p>
            <w:pPr>
              <w:pStyle w:val="231"/>
              <w:rPr>
                <w:rFonts w:ascii="宋体" w:hAnsi="宋体"/>
                <w:sz w:val="18"/>
              </w:rPr>
            </w:pPr>
            <w:r>
              <w:rPr>
                <w:rFonts w:hint="eastAsia" w:ascii="宋体" w:hAnsi="宋体"/>
                <w:sz w:val="18"/>
              </w:rPr>
              <w:t>项目</w:t>
            </w:r>
          </w:p>
        </w:tc>
        <w:tc>
          <w:tcPr>
            <w:tcW w:w="1102" w:type="pct"/>
            <w:tcBorders>
              <w:top w:val="single" w:color="auto" w:sz="8" w:space="0"/>
              <w:bottom w:val="single" w:color="auto" w:sz="8" w:space="0"/>
            </w:tcBorders>
            <w:shd w:val="clear" w:color="auto" w:fill="auto"/>
            <w:vAlign w:val="center"/>
          </w:tcPr>
          <w:p>
            <w:pPr>
              <w:pStyle w:val="231"/>
              <w:rPr>
                <w:rFonts w:ascii="宋体" w:hAnsi="宋体"/>
                <w:sz w:val="18"/>
              </w:rPr>
            </w:pPr>
            <w:r>
              <w:rPr>
                <w:rFonts w:hint="eastAsia" w:ascii="宋体" w:hAnsi="宋体"/>
                <w:sz w:val="18"/>
              </w:rPr>
              <w:t>水平施工</w:t>
            </w:r>
          </w:p>
        </w:tc>
        <w:tc>
          <w:tcPr>
            <w:tcW w:w="1102" w:type="pct"/>
            <w:tcBorders>
              <w:top w:val="single" w:color="auto" w:sz="8" w:space="0"/>
              <w:bottom w:val="single" w:color="auto" w:sz="8" w:space="0"/>
            </w:tcBorders>
            <w:shd w:val="clear" w:color="auto" w:fill="auto"/>
            <w:vAlign w:val="center"/>
          </w:tcPr>
          <w:p>
            <w:pPr>
              <w:pStyle w:val="231"/>
              <w:rPr>
                <w:rFonts w:ascii="宋体" w:hAnsi="宋体"/>
                <w:sz w:val="18"/>
              </w:rPr>
            </w:pPr>
            <w:r>
              <w:rPr>
                <w:rFonts w:hint="eastAsia" w:ascii="宋体" w:hAnsi="宋体"/>
                <w:sz w:val="18"/>
              </w:rPr>
              <w:t>垂直施工</w:t>
            </w:r>
          </w:p>
        </w:tc>
        <w:tc>
          <w:tcPr>
            <w:tcW w:w="1101" w:type="pct"/>
            <w:tcBorders>
              <w:top w:val="single" w:color="auto" w:sz="8" w:space="0"/>
              <w:bottom w:val="single" w:color="auto" w:sz="8" w:space="0"/>
            </w:tcBorders>
            <w:shd w:val="clear" w:color="auto" w:fill="auto"/>
            <w:vAlign w:val="center"/>
          </w:tcPr>
          <w:p>
            <w:pPr>
              <w:pStyle w:val="231"/>
              <w:rPr>
                <w:rFonts w:ascii="宋体" w:hAnsi="宋体"/>
                <w:sz w:val="18"/>
              </w:rPr>
            </w:pPr>
            <w:r>
              <w:rPr>
                <w:rFonts w:hint="eastAsia" w:ascii="宋体" w:hAnsi="宋体"/>
                <w:sz w:val="18"/>
              </w:rPr>
              <w:t>倾斜施工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695" w:type="pct"/>
            <w:tcBorders>
              <w:top w:val="single" w:color="auto" w:sz="8" w:space="0"/>
            </w:tcBorders>
            <w:shd w:val="clear" w:color="auto" w:fill="auto"/>
            <w:vAlign w:val="center"/>
          </w:tcPr>
          <w:p>
            <w:pPr>
              <w:pStyle w:val="231"/>
              <w:rPr>
                <w:rFonts w:ascii="宋体" w:hAnsi="宋体"/>
                <w:sz w:val="18"/>
              </w:rPr>
            </w:pPr>
            <w:r>
              <w:rPr>
                <w:rFonts w:hint="eastAsia" w:ascii="宋体" w:hAnsi="宋体"/>
                <w:sz w:val="18"/>
              </w:rPr>
              <w:t>水泥浆液压力（M</w:t>
            </w:r>
            <w:r>
              <w:rPr>
                <w:rFonts w:ascii="宋体" w:hAnsi="宋体"/>
                <w:sz w:val="18"/>
              </w:rPr>
              <w:t>P</w:t>
            </w:r>
            <w:r>
              <w:rPr>
                <w:rFonts w:hint="eastAsia" w:ascii="宋体" w:hAnsi="宋体"/>
                <w:sz w:val="18"/>
              </w:rPr>
              <w:t>a）</w:t>
            </w:r>
          </w:p>
        </w:tc>
        <w:tc>
          <w:tcPr>
            <w:tcW w:w="1102" w:type="pct"/>
            <w:tcBorders>
              <w:top w:val="single" w:color="auto" w:sz="8" w:space="0"/>
            </w:tcBorders>
            <w:shd w:val="clear" w:color="auto" w:fill="auto"/>
            <w:vAlign w:val="center"/>
          </w:tcPr>
          <w:p>
            <w:pPr>
              <w:pStyle w:val="231"/>
              <w:rPr>
                <w:rFonts w:ascii="宋体" w:hAnsi="宋体"/>
                <w:sz w:val="18"/>
              </w:rPr>
            </w:pPr>
            <w:r>
              <w:rPr>
                <w:rFonts w:hint="eastAsia" w:ascii="宋体" w:hAnsi="宋体"/>
                <w:sz w:val="18"/>
              </w:rPr>
              <w:t>40</w:t>
            </w:r>
          </w:p>
        </w:tc>
        <w:tc>
          <w:tcPr>
            <w:tcW w:w="1102" w:type="pct"/>
            <w:tcBorders>
              <w:top w:val="single" w:color="auto" w:sz="8" w:space="0"/>
            </w:tcBorders>
            <w:shd w:val="clear" w:color="auto" w:fill="auto"/>
            <w:vAlign w:val="center"/>
          </w:tcPr>
          <w:p>
            <w:pPr>
              <w:pStyle w:val="231"/>
              <w:rPr>
                <w:rFonts w:ascii="宋体" w:hAnsi="宋体"/>
                <w:sz w:val="18"/>
              </w:rPr>
            </w:pPr>
            <w:r>
              <w:rPr>
                <w:rFonts w:hint="eastAsia" w:ascii="宋体" w:hAnsi="宋体"/>
                <w:sz w:val="18"/>
              </w:rPr>
              <w:t>40</w:t>
            </w:r>
          </w:p>
        </w:tc>
        <w:tc>
          <w:tcPr>
            <w:tcW w:w="1101" w:type="pct"/>
            <w:tcBorders>
              <w:top w:val="single" w:color="auto" w:sz="8" w:space="0"/>
            </w:tcBorders>
            <w:shd w:val="clear" w:color="auto" w:fill="auto"/>
            <w:vAlign w:val="center"/>
          </w:tcPr>
          <w:p>
            <w:pPr>
              <w:pStyle w:val="231"/>
              <w:rPr>
                <w:rFonts w:ascii="宋体" w:hAnsi="宋体"/>
                <w:sz w:val="18"/>
              </w:rPr>
            </w:pPr>
            <w:r>
              <w:rPr>
                <w:rFonts w:hint="eastAsia" w:ascii="宋体" w:hAnsi="宋体"/>
                <w:sz w:val="18"/>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695" w:type="pct"/>
            <w:shd w:val="clear" w:color="auto" w:fill="auto"/>
            <w:vAlign w:val="center"/>
          </w:tcPr>
          <w:p>
            <w:pPr>
              <w:pStyle w:val="231"/>
              <w:rPr>
                <w:rFonts w:ascii="宋体" w:hAnsi="宋体"/>
                <w:sz w:val="18"/>
              </w:rPr>
            </w:pPr>
            <w:r>
              <w:rPr>
                <w:rFonts w:hint="eastAsia" w:ascii="宋体" w:hAnsi="宋体"/>
                <w:sz w:val="18"/>
              </w:rPr>
              <w:t>水泥浆液流量（L/min）</w:t>
            </w:r>
          </w:p>
        </w:tc>
        <w:tc>
          <w:tcPr>
            <w:tcW w:w="1102" w:type="pct"/>
            <w:shd w:val="clear" w:color="auto" w:fill="auto"/>
            <w:vAlign w:val="center"/>
          </w:tcPr>
          <w:p>
            <w:pPr>
              <w:pStyle w:val="231"/>
              <w:rPr>
                <w:rFonts w:ascii="宋体" w:hAnsi="宋体"/>
                <w:sz w:val="18"/>
              </w:rPr>
            </w:pPr>
            <w:r>
              <w:rPr>
                <w:rFonts w:hint="eastAsia" w:ascii="宋体" w:hAnsi="宋体"/>
                <w:sz w:val="18"/>
              </w:rPr>
              <w:t>90～130</w:t>
            </w:r>
          </w:p>
        </w:tc>
        <w:tc>
          <w:tcPr>
            <w:tcW w:w="1102" w:type="pct"/>
            <w:shd w:val="clear" w:color="auto" w:fill="auto"/>
            <w:vAlign w:val="center"/>
          </w:tcPr>
          <w:p>
            <w:pPr>
              <w:pStyle w:val="231"/>
              <w:rPr>
                <w:rFonts w:ascii="宋体" w:hAnsi="宋体"/>
                <w:sz w:val="18"/>
              </w:rPr>
            </w:pPr>
            <w:r>
              <w:rPr>
                <w:rFonts w:hint="eastAsia" w:ascii="宋体" w:hAnsi="宋体"/>
                <w:sz w:val="18"/>
              </w:rPr>
              <w:t>90～130</w:t>
            </w:r>
          </w:p>
        </w:tc>
        <w:tc>
          <w:tcPr>
            <w:tcW w:w="1101" w:type="pct"/>
            <w:shd w:val="clear" w:color="auto" w:fill="auto"/>
            <w:vAlign w:val="center"/>
          </w:tcPr>
          <w:p>
            <w:pPr>
              <w:pStyle w:val="231"/>
              <w:rPr>
                <w:rFonts w:ascii="宋体" w:hAnsi="宋体"/>
                <w:sz w:val="18"/>
              </w:rPr>
            </w:pPr>
            <w:r>
              <w:rPr>
                <w:rFonts w:hint="eastAsia" w:ascii="宋体" w:hAnsi="宋体"/>
                <w:sz w:val="18"/>
              </w:rPr>
              <w:t>90～130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695" w:type="pct"/>
            <w:shd w:val="clear" w:color="auto" w:fill="auto"/>
            <w:vAlign w:val="center"/>
          </w:tcPr>
          <w:p>
            <w:pPr>
              <w:pStyle w:val="231"/>
              <w:rPr>
                <w:rFonts w:ascii="宋体" w:hAnsi="宋体"/>
                <w:sz w:val="18"/>
              </w:rPr>
            </w:pPr>
            <w:r>
              <w:rPr>
                <w:rFonts w:hint="eastAsia" w:ascii="宋体" w:hAnsi="宋体"/>
                <w:sz w:val="18"/>
              </w:rPr>
              <w:t>主空气压力（MPa）</w:t>
            </w:r>
          </w:p>
        </w:tc>
        <w:tc>
          <w:tcPr>
            <w:tcW w:w="1102" w:type="pct"/>
            <w:shd w:val="clear" w:color="auto" w:fill="auto"/>
            <w:vAlign w:val="center"/>
          </w:tcPr>
          <w:p>
            <w:pPr>
              <w:pStyle w:val="231"/>
              <w:rPr>
                <w:rFonts w:ascii="宋体" w:hAnsi="宋体"/>
                <w:sz w:val="18"/>
              </w:rPr>
            </w:pPr>
            <w:r>
              <w:rPr>
                <w:rFonts w:hint="eastAsia" w:ascii="宋体" w:hAnsi="宋体"/>
                <w:sz w:val="18"/>
              </w:rPr>
              <w:t>0.7</w:t>
            </w:r>
          </w:p>
        </w:tc>
        <w:tc>
          <w:tcPr>
            <w:tcW w:w="1102" w:type="pct"/>
            <w:shd w:val="clear" w:color="auto" w:fill="auto"/>
            <w:vAlign w:val="center"/>
          </w:tcPr>
          <w:p>
            <w:pPr>
              <w:pStyle w:val="231"/>
              <w:rPr>
                <w:rFonts w:ascii="宋体" w:hAnsi="宋体"/>
                <w:sz w:val="18"/>
              </w:rPr>
            </w:pPr>
            <w:r>
              <w:rPr>
                <w:rFonts w:hint="eastAsia" w:ascii="宋体" w:hAnsi="宋体"/>
                <w:sz w:val="18"/>
              </w:rPr>
              <w:t>0.7</w:t>
            </w:r>
          </w:p>
        </w:tc>
        <w:tc>
          <w:tcPr>
            <w:tcW w:w="1101" w:type="pct"/>
            <w:shd w:val="clear" w:color="auto" w:fill="auto"/>
            <w:vAlign w:val="center"/>
          </w:tcPr>
          <w:p>
            <w:pPr>
              <w:pStyle w:val="231"/>
              <w:rPr>
                <w:rFonts w:ascii="宋体" w:hAnsi="宋体"/>
                <w:sz w:val="18"/>
              </w:rPr>
            </w:pPr>
            <w:r>
              <w:rPr>
                <w:rFonts w:hint="eastAsia" w:ascii="宋体" w:hAnsi="宋体"/>
                <w:sz w:val="18"/>
              </w:rPr>
              <w:t>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695" w:type="pct"/>
            <w:shd w:val="clear" w:color="auto" w:fill="auto"/>
            <w:vAlign w:val="center"/>
          </w:tcPr>
          <w:p>
            <w:pPr>
              <w:pStyle w:val="231"/>
              <w:rPr>
                <w:rFonts w:ascii="宋体" w:hAnsi="宋体"/>
                <w:sz w:val="18"/>
              </w:rPr>
            </w:pPr>
            <w:r>
              <w:rPr>
                <w:rFonts w:hint="eastAsia" w:ascii="宋体" w:hAnsi="宋体"/>
                <w:sz w:val="18"/>
              </w:rPr>
              <w:t>主空气流量(Nm</w:t>
            </w:r>
            <w:r>
              <w:rPr>
                <w:rFonts w:hint="eastAsia" w:ascii="宋体" w:hAnsi="宋体"/>
                <w:sz w:val="18"/>
                <w:vertAlign w:val="superscript"/>
              </w:rPr>
              <w:t>3</w:t>
            </w:r>
            <w:r>
              <w:rPr>
                <w:rFonts w:hint="eastAsia" w:ascii="宋体" w:hAnsi="宋体"/>
                <w:sz w:val="18"/>
              </w:rPr>
              <w:t>/min)</w:t>
            </w:r>
          </w:p>
        </w:tc>
        <w:tc>
          <w:tcPr>
            <w:tcW w:w="1102" w:type="pct"/>
            <w:shd w:val="clear" w:color="auto" w:fill="auto"/>
            <w:vAlign w:val="center"/>
          </w:tcPr>
          <w:p>
            <w:pPr>
              <w:pStyle w:val="231"/>
              <w:rPr>
                <w:rFonts w:ascii="宋体" w:hAnsi="宋体"/>
                <w:sz w:val="18"/>
              </w:rPr>
            </w:pPr>
            <w:r>
              <w:rPr>
                <w:rFonts w:hint="eastAsia" w:ascii="宋体" w:hAnsi="宋体"/>
                <w:sz w:val="18"/>
              </w:rPr>
              <w:t>0.8～1.2以下</w:t>
            </w:r>
          </w:p>
        </w:tc>
        <w:tc>
          <w:tcPr>
            <w:tcW w:w="1102" w:type="pct"/>
            <w:shd w:val="clear" w:color="auto" w:fill="auto"/>
            <w:vAlign w:val="center"/>
          </w:tcPr>
          <w:p>
            <w:pPr>
              <w:pStyle w:val="231"/>
              <w:rPr>
                <w:rFonts w:ascii="宋体" w:hAnsi="宋体"/>
                <w:sz w:val="18"/>
              </w:rPr>
            </w:pPr>
            <w:r>
              <w:rPr>
                <w:rFonts w:hint="eastAsia" w:ascii="宋体" w:hAnsi="宋体"/>
                <w:sz w:val="18"/>
              </w:rPr>
              <w:t>1～2.0</w:t>
            </w:r>
          </w:p>
        </w:tc>
        <w:tc>
          <w:tcPr>
            <w:tcW w:w="1101" w:type="pct"/>
            <w:shd w:val="clear" w:color="auto" w:fill="auto"/>
            <w:vAlign w:val="center"/>
          </w:tcPr>
          <w:p>
            <w:pPr>
              <w:pStyle w:val="231"/>
              <w:rPr>
                <w:rFonts w:ascii="宋体" w:hAnsi="宋体"/>
                <w:sz w:val="18"/>
              </w:rPr>
            </w:pPr>
            <w:r>
              <w:rPr>
                <w:rFonts w:hint="eastAsia" w:ascii="宋体" w:hAnsi="宋体"/>
                <w:sz w:val="18"/>
              </w:rPr>
              <w:t>1～2.0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1695" w:type="pct"/>
            <w:tcBorders>
              <w:bottom w:val="single" w:color="auto" w:sz="8" w:space="0"/>
            </w:tcBorders>
            <w:shd w:val="clear" w:color="auto" w:fill="auto"/>
            <w:vAlign w:val="center"/>
          </w:tcPr>
          <w:p>
            <w:pPr>
              <w:pStyle w:val="231"/>
              <w:rPr>
                <w:rFonts w:ascii="宋体" w:hAnsi="宋体"/>
                <w:sz w:val="18"/>
              </w:rPr>
            </w:pPr>
            <w:r>
              <w:rPr>
                <w:rFonts w:hint="eastAsia" w:ascii="宋体" w:hAnsi="宋体"/>
                <w:sz w:val="18"/>
              </w:rPr>
              <w:t>钻杆钻数</w:t>
            </w:r>
          </w:p>
        </w:tc>
        <w:tc>
          <w:tcPr>
            <w:tcW w:w="1102" w:type="pct"/>
            <w:tcBorders>
              <w:bottom w:val="single" w:color="auto" w:sz="8" w:space="0"/>
            </w:tcBorders>
            <w:shd w:val="clear" w:color="auto" w:fill="auto"/>
            <w:vAlign w:val="center"/>
          </w:tcPr>
          <w:p>
            <w:pPr>
              <w:pStyle w:val="231"/>
              <w:rPr>
                <w:rFonts w:ascii="宋体" w:hAnsi="宋体"/>
                <w:sz w:val="18"/>
              </w:rPr>
            </w:pPr>
            <w:r>
              <w:rPr>
                <w:rFonts w:hint="eastAsia" w:ascii="宋体" w:hAnsi="宋体"/>
                <w:sz w:val="18"/>
              </w:rPr>
              <w:t>大于3转</w:t>
            </w:r>
          </w:p>
        </w:tc>
        <w:tc>
          <w:tcPr>
            <w:tcW w:w="1102" w:type="pct"/>
            <w:tcBorders>
              <w:bottom w:val="single" w:color="auto" w:sz="8" w:space="0"/>
            </w:tcBorders>
            <w:shd w:val="clear" w:color="auto" w:fill="auto"/>
            <w:vAlign w:val="center"/>
          </w:tcPr>
          <w:p>
            <w:pPr>
              <w:pStyle w:val="231"/>
              <w:rPr>
                <w:rFonts w:ascii="宋体" w:hAnsi="宋体"/>
                <w:sz w:val="18"/>
              </w:rPr>
            </w:pPr>
            <w:r>
              <w:rPr>
                <w:rFonts w:hint="eastAsia" w:ascii="宋体" w:hAnsi="宋体"/>
                <w:sz w:val="18"/>
              </w:rPr>
              <w:t>大于3转</w:t>
            </w:r>
          </w:p>
        </w:tc>
        <w:tc>
          <w:tcPr>
            <w:tcW w:w="1101" w:type="pct"/>
            <w:tcBorders>
              <w:bottom w:val="single" w:color="auto" w:sz="8" w:space="0"/>
            </w:tcBorders>
            <w:shd w:val="clear" w:color="auto" w:fill="auto"/>
            <w:vAlign w:val="center"/>
          </w:tcPr>
          <w:p>
            <w:pPr>
              <w:pStyle w:val="231"/>
              <w:rPr>
                <w:rFonts w:ascii="宋体" w:hAnsi="宋体"/>
                <w:sz w:val="18"/>
              </w:rPr>
            </w:pPr>
            <w:r>
              <w:rPr>
                <w:rFonts w:hint="eastAsia" w:ascii="宋体" w:hAnsi="宋体"/>
                <w:sz w:val="18"/>
              </w:rPr>
              <w:t>大于3转</w:t>
            </w:r>
          </w:p>
        </w:tc>
      </w:tr>
    </w:tbl>
    <w:p>
      <w:pPr>
        <w:pStyle w:val="112"/>
        <w:spacing w:before="156" w:after="156"/>
      </w:pPr>
      <w:r>
        <w:rPr>
          <w:rFonts w:hint="eastAsia"/>
        </w:rPr>
        <w:t>加固土体强度指标表</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2334" w:type="dxa"/>
            <w:tcBorders>
              <w:top w:val="single" w:color="auto" w:sz="8" w:space="0"/>
              <w:bottom w:val="single" w:color="auto" w:sz="8" w:space="0"/>
            </w:tcBorders>
            <w:shd w:val="clear" w:color="auto" w:fill="auto"/>
            <w:vAlign w:val="center"/>
          </w:tcPr>
          <w:p>
            <w:pPr>
              <w:pStyle w:val="178"/>
            </w:pPr>
            <w:r>
              <w:rPr>
                <w:rFonts w:hint="eastAsia"/>
              </w:rPr>
              <w:t>水泥材料</w:t>
            </w:r>
          </w:p>
        </w:tc>
        <w:tc>
          <w:tcPr>
            <w:tcW w:w="2333" w:type="dxa"/>
            <w:tcBorders>
              <w:top w:val="single" w:color="auto" w:sz="8" w:space="0"/>
              <w:bottom w:val="single" w:color="auto" w:sz="8" w:space="0"/>
            </w:tcBorders>
            <w:shd w:val="clear" w:color="auto" w:fill="auto"/>
          </w:tcPr>
          <w:p>
            <w:pPr>
              <w:pStyle w:val="178"/>
            </w:pPr>
            <w:r>
              <w:rPr>
                <w:rFonts w:hint="eastAsia"/>
              </w:rPr>
              <w:t>土质</w:t>
            </w:r>
          </w:p>
        </w:tc>
        <w:tc>
          <w:tcPr>
            <w:tcW w:w="2333" w:type="dxa"/>
            <w:tcBorders>
              <w:top w:val="single" w:color="auto" w:sz="8" w:space="0"/>
              <w:bottom w:val="single" w:color="auto" w:sz="8" w:space="0"/>
            </w:tcBorders>
            <w:shd w:val="clear" w:color="auto" w:fill="auto"/>
          </w:tcPr>
          <w:p>
            <w:pPr>
              <w:pStyle w:val="178"/>
            </w:pPr>
            <w:r>
              <w:rPr>
                <w:rFonts w:hint="eastAsia"/>
              </w:rPr>
              <w:t>单轴无侧限抗压强度（MPa）</w:t>
            </w:r>
          </w:p>
        </w:tc>
        <w:tc>
          <w:tcPr>
            <w:tcW w:w="2334" w:type="dxa"/>
            <w:tcBorders>
              <w:top w:val="single" w:color="auto" w:sz="8" w:space="0"/>
              <w:bottom w:val="single" w:color="auto" w:sz="8" w:space="0"/>
            </w:tcBorders>
            <w:shd w:val="clear" w:color="auto" w:fill="auto"/>
          </w:tcPr>
          <w:p>
            <w:pPr>
              <w:pStyle w:val="178"/>
            </w:pPr>
            <w:r>
              <w:rPr>
                <w:rFonts w:hint="eastAsia"/>
              </w:rPr>
              <w:t>粘聚力（MPa）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restart"/>
            <w:tcBorders>
              <w:top w:val="single" w:color="auto" w:sz="8" w:space="0"/>
            </w:tcBorders>
            <w:shd w:val="clear" w:color="auto" w:fill="auto"/>
            <w:vAlign w:val="center"/>
          </w:tcPr>
          <w:p>
            <w:pPr>
              <w:pStyle w:val="178"/>
            </w:pPr>
            <w:r>
              <w:t>P.</w:t>
            </w:r>
            <w:r>
              <w:rPr>
                <w:rFonts w:hint="eastAsia"/>
              </w:rPr>
              <w:t>O</w:t>
            </w:r>
            <w:r>
              <w:t xml:space="preserve"> 42.5</w:t>
            </w:r>
          </w:p>
          <w:p>
            <w:pPr>
              <w:pStyle w:val="178"/>
            </w:pPr>
            <w:r>
              <w:rPr>
                <w:rFonts w:hint="eastAsia"/>
              </w:rPr>
              <w:t>水胶比：1.0</w:t>
            </w:r>
          </w:p>
        </w:tc>
        <w:tc>
          <w:tcPr>
            <w:tcW w:w="2333" w:type="dxa"/>
            <w:tcBorders>
              <w:top w:val="single" w:color="auto" w:sz="8" w:space="0"/>
            </w:tcBorders>
            <w:shd w:val="clear" w:color="auto" w:fill="auto"/>
          </w:tcPr>
          <w:p>
            <w:pPr>
              <w:pStyle w:val="178"/>
            </w:pPr>
            <w:r>
              <w:rPr>
                <w:rFonts w:hint="eastAsia"/>
              </w:rPr>
              <w:t>砂质土</w:t>
            </w:r>
          </w:p>
        </w:tc>
        <w:tc>
          <w:tcPr>
            <w:tcW w:w="2333" w:type="dxa"/>
            <w:tcBorders>
              <w:top w:val="single" w:color="auto" w:sz="8" w:space="0"/>
            </w:tcBorders>
            <w:shd w:val="clear" w:color="auto" w:fill="auto"/>
          </w:tcPr>
          <w:p>
            <w:pPr>
              <w:pStyle w:val="178"/>
            </w:pPr>
            <w:r>
              <w:rPr>
                <w:rFonts w:hint="eastAsia"/>
              </w:rPr>
              <w:t>2.5</w:t>
            </w:r>
          </w:p>
        </w:tc>
        <w:tc>
          <w:tcPr>
            <w:tcW w:w="2334" w:type="dxa"/>
            <w:tcBorders>
              <w:top w:val="single" w:color="auto" w:sz="8" w:space="0"/>
            </w:tcBorders>
            <w:shd w:val="clear" w:color="auto" w:fill="auto"/>
          </w:tcPr>
          <w:p>
            <w:pPr>
              <w:pStyle w:val="178"/>
            </w:pPr>
            <w:r>
              <w:rPr>
                <w:rFonts w:hint="eastAsia"/>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vMerge w:val="continue"/>
            <w:tcBorders>
              <w:bottom w:val="single" w:color="auto" w:sz="8" w:space="0"/>
            </w:tcBorders>
            <w:shd w:val="clear" w:color="auto" w:fill="auto"/>
            <w:vAlign w:val="center"/>
          </w:tcPr>
          <w:p>
            <w:pPr>
              <w:pStyle w:val="178"/>
            </w:pPr>
          </w:p>
        </w:tc>
        <w:tc>
          <w:tcPr>
            <w:tcW w:w="2333" w:type="dxa"/>
            <w:tcBorders>
              <w:bottom w:val="single" w:color="auto" w:sz="8" w:space="0"/>
            </w:tcBorders>
            <w:shd w:val="clear" w:color="auto" w:fill="auto"/>
          </w:tcPr>
          <w:p>
            <w:pPr>
              <w:pStyle w:val="178"/>
            </w:pPr>
            <w:r>
              <w:rPr>
                <w:rFonts w:hint="eastAsia"/>
              </w:rPr>
              <w:t>粘性土</w:t>
            </w:r>
          </w:p>
        </w:tc>
        <w:tc>
          <w:tcPr>
            <w:tcW w:w="2333" w:type="dxa"/>
            <w:tcBorders>
              <w:bottom w:val="single" w:color="auto" w:sz="8" w:space="0"/>
            </w:tcBorders>
            <w:shd w:val="clear" w:color="auto" w:fill="auto"/>
          </w:tcPr>
          <w:p>
            <w:pPr>
              <w:pStyle w:val="178"/>
            </w:pPr>
            <w:r>
              <w:rPr>
                <w:rFonts w:hint="eastAsia"/>
              </w:rPr>
              <w:t>1.0</w:t>
            </w:r>
          </w:p>
        </w:tc>
        <w:tc>
          <w:tcPr>
            <w:tcW w:w="2334" w:type="dxa"/>
            <w:tcBorders>
              <w:bottom w:val="single" w:color="auto" w:sz="8" w:space="0"/>
            </w:tcBorders>
            <w:shd w:val="clear" w:color="auto" w:fill="auto"/>
          </w:tcPr>
          <w:p>
            <w:pPr>
              <w:pStyle w:val="178"/>
            </w:pPr>
            <w:r>
              <w:rPr>
                <w:rFonts w:hint="eastAsia"/>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9334" w:type="dxa"/>
            <w:gridSpan w:val="4"/>
            <w:tcBorders>
              <w:top w:val="single" w:color="auto" w:sz="8" w:space="0"/>
              <w:bottom w:val="single" w:color="auto" w:sz="8" w:space="0"/>
            </w:tcBorders>
            <w:shd w:val="clear" w:color="auto" w:fill="auto"/>
            <w:vAlign w:val="center"/>
          </w:tcPr>
          <w:p>
            <w:pPr>
              <w:pStyle w:val="179"/>
            </w:pPr>
            <w:r>
              <w:rPr>
                <w:rFonts w:hint="eastAsia"/>
              </w:rPr>
              <w:t>弹性模量：E</w:t>
            </w:r>
            <w:r>
              <w:rPr>
                <w:vertAlign w:val="subscript"/>
              </w:rPr>
              <w:t>50</w:t>
            </w:r>
            <w:r>
              <w:rPr>
                <w:rFonts w:hint="eastAsia"/>
              </w:rPr>
              <w:t>=100×qu（MN/m</w:t>
            </w:r>
            <w:r>
              <w:rPr>
                <w:vertAlign w:val="superscript"/>
              </w:rPr>
              <w:t>2</w:t>
            </w:r>
            <w:r>
              <w:rPr>
                <w:rFonts w:hint="eastAsia"/>
              </w:rPr>
              <w:t>）；渗透系数：k≤1×10</w:t>
            </w:r>
            <w:r>
              <w:rPr>
                <w:rFonts w:hint="eastAsia"/>
                <w:vertAlign w:val="superscript"/>
              </w:rPr>
              <w:t>-7</w:t>
            </w:r>
            <w:r>
              <w:rPr>
                <w:rFonts w:hint="eastAsia"/>
              </w:rPr>
              <w:t>（cm/sec）</w:t>
            </w:r>
          </w:p>
        </w:tc>
      </w:tr>
    </w:tbl>
    <w:p>
      <w:pPr>
        <w:pStyle w:val="112"/>
        <w:spacing w:before="156" w:after="156"/>
      </w:pPr>
      <w:r>
        <w:rPr>
          <w:rFonts w:hint="eastAsia"/>
        </w:rPr>
        <w:t>有效成桩直径设计表（流量为90 L/min）</w:t>
      </w:r>
    </w:p>
    <w:tbl>
      <w:tblPr>
        <w:tblStyle w:val="26"/>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723"/>
        <w:gridCol w:w="1162"/>
        <w:gridCol w:w="1108"/>
        <w:gridCol w:w="1068"/>
        <w:gridCol w:w="731"/>
        <w:gridCol w:w="723"/>
        <w:gridCol w:w="1189"/>
        <w:gridCol w:w="1139"/>
        <w:gridCol w:w="7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530" w:type="pct"/>
            <w:vMerge w:val="restart"/>
            <w:tcBorders>
              <w:top w:val="single" w:color="auto" w:sz="8" w:space="0"/>
            </w:tcBorders>
            <w:shd w:val="clear" w:color="auto" w:fill="auto"/>
            <w:vAlign w:val="center"/>
          </w:tcPr>
          <w:p>
            <w:pPr>
              <w:pStyle w:val="231"/>
              <w:rPr>
                <w:rFonts w:ascii="宋体" w:hAnsi="宋体"/>
                <w:sz w:val="18"/>
                <w:szCs w:val="18"/>
              </w:rPr>
            </w:pPr>
            <w:r>
              <w:rPr>
                <w:rFonts w:hint="eastAsia" w:ascii="宋体" w:hAnsi="宋体"/>
                <w:sz w:val="18"/>
                <w:szCs w:val="18"/>
              </w:rPr>
              <w:t>土质</w:t>
            </w:r>
          </w:p>
        </w:tc>
        <w:tc>
          <w:tcPr>
            <w:tcW w:w="2504" w:type="pct"/>
            <w:gridSpan w:val="5"/>
            <w:tcBorders>
              <w:top w:val="single" w:color="auto" w:sz="8" w:space="0"/>
            </w:tcBorders>
            <w:shd w:val="clear" w:color="auto" w:fill="auto"/>
            <w:vAlign w:val="center"/>
          </w:tcPr>
          <w:p>
            <w:pPr>
              <w:pStyle w:val="231"/>
              <w:rPr>
                <w:rFonts w:ascii="宋体" w:hAnsi="宋体"/>
                <w:sz w:val="18"/>
                <w:szCs w:val="18"/>
              </w:rPr>
            </w:pPr>
            <w:r>
              <w:rPr>
                <w:rFonts w:hint="eastAsia" w:ascii="宋体" w:hAnsi="宋体"/>
                <w:sz w:val="18"/>
                <w:szCs w:val="18"/>
              </w:rPr>
              <w:t>砂质土</w:t>
            </w:r>
          </w:p>
        </w:tc>
        <w:tc>
          <w:tcPr>
            <w:tcW w:w="1966" w:type="pct"/>
            <w:gridSpan w:val="4"/>
            <w:tcBorders>
              <w:top w:val="single" w:color="auto" w:sz="8" w:space="0"/>
            </w:tcBorders>
            <w:shd w:val="clear" w:color="auto" w:fill="auto"/>
            <w:vAlign w:val="center"/>
          </w:tcPr>
          <w:p>
            <w:pPr>
              <w:pStyle w:val="231"/>
              <w:rPr>
                <w:rFonts w:ascii="宋体" w:hAnsi="宋体"/>
                <w:sz w:val="18"/>
                <w:szCs w:val="18"/>
              </w:rPr>
            </w:pPr>
            <w:r>
              <w:rPr>
                <w:rFonts w:hint="eastAsia" w:ascii="宋体" w:hAnsi="宋体"/>
                <w:sz w:val="18"/>
                <w:szCs w:val="18"/>
              </w:rPr>
              <w:t>粘性土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530" w:type="pct"/>
            <w:vMerge w:val="continue"/>
            <w:shd w:val="clear" w:color="auto" w:fill="auto"/>
            <w:vAlign w:val="center"/>
          </w:tcPr>
          <w:p>
            <w:pPr>
              <w:pStyle w:val="231"/>
              <w:rPr>
                <w:rFonts w:ascii="宋体" w:hAnsi="宋体"/>
                <w:sz w:val="18"/>
                <w:szCs w:val="18"/>
              </w:rPr>
            </w:pPr>
          </w:p>
        </w:tc>
        <w:tc>
          <w:tcPr>
            <w:tcW w:w="378" w:type="pct"/>
            <w:shd w:val="clear" w:color="auto" w:fill="auto"/>
            <w:vAlign w:val="center"/>
          </w:tcPr>
          <w:p>
            <w:pPr>
              <w:pStyle w:val="231"/>
              <w:rPr>
                <w:rFonts w:ascii="宋体" w:hAnsi="宋体"/>
                <w:sz w:val="18"/>
                <w:szCs w:val="18"/>
              </w:rPr>
            </w:pPr>
            <w:r>
              <w:rPr>
                <w:rFonts w:hint="eastAsia" w:ascii="宋体" w:hAnsi="宋体"/>
                <w:sz w:val="18"/>
                <w:szCs w:val="18"/>
              </w:rPr>
              <w:t>N</w:t>
            </w:r>
            <w:r>
              <w:rPr>
                <w:rFonts w:ascii="宋体" w:hAnsi="宋体"/>
                <w:sz w:val="18"/>
                <w:szCs w:val="18"/>
              </w:rPr>
              <w:t>＜</w:t>
            </w:r>
            <w:r>
              <w:rPr>
                <w:rFonts w:hint="eastAsia" w:ascii="宋体" w:hAnsi="宋体"/>
                <w:sz w:val="18"/>
                <w:szCs w:val="18"/>
              </w:rPr>
              <w:t>15</w:t>
            </w:r>
          </w:p>
        </w:tc>
        <w:tc>
          <w:tcPr>
            <w:tcW w:w="607" w:type="pct"/>
            <w:shd w:val="clear" w:color="auto" w:fill="auto"/>
            <w:vAlign w:val="center"/>
          </w:tcPr>
          <w:p>
            <w:pPr>
              <w:pStyle w:val="231"/>
              <w:rPr>
                <w:rFonts w:ascii="宋体" w:hAnsi="宋体"/>
                <w:sz w:val="18"/>
                <w:szCs w:val="18"/>
              </w:rPr>
            </w:pPr>
            <w:r>
              <w:rPr>
                <w:rFonts w:hint="eastAsia" w:ascii="宋体" w:hAnsi="宋体"/>
                <w:sz w:val="18"/>
                <w:szCs w:val="18"/>
              </w:rPr>
              <w:t>15</w:t>
            </w:r>
            <w:r>
              <w:rPr>
                <w:rFonts w:ascii="宋体" w:hAnsi="宋体"/>
                <w:sz w:val="18"/>
                <w:szCs w:val="18"/>
              </w:rPr>
              <w:t>≤</w:t>
            </w:r>
            <w:r>
              <w:rPr>
                <w:rFonts w:hint="eastAsia" w:ascii="宋体" w:hAnsi="宋体"/>
                <w:sz w:val="18"/>
                <w:szCs w:val="18"/>
              </w:rPr>
              <w:t>N</w:t>
            </w:r>
            <w:r>
              <w:rPr>
                <w:rFonts w:ascii="宋体" w:hAnsi="宋体"/>
                <w:sz w:val="18"/>
                <w:szCs w:val="18"/>
              </w:rPr>
              <w:t>＜</w:t>
            </w:r>
            <w:r>
              <w:rPr>
                <w:rFonts w:hint="eastAsia" w:ascii="宋体" w:hAnsi="宋体"/>
                <w:sz w:val="18"/>
                <w:szCs w:val="18"/>
              </w:rPr>
              <w:t>30</w:t>
            </w:r>
          </w:p>
        </w:tc>
        <w:tc>
          <w:tcPr>
            <w:tcW w:w="579" w:type="pct"/>
            <w:shd w:val="clear" w:color="auto" w:fill="auto"/>
            <w:vAlign w:val="center"/>
          </w:tcPr>
          <w:p>
            <w:pPr>
              <w:pStyle w:val="231"/>
              <w:rPr>
                <w:rFonts w:ascii="宋体" w:hAnsi="宋体"/>
                <w:sz w:val="18"/>
                <w:szCs w:val="18"/>
              </w:rPr>
            </w:pPr>
            <w:r>
              <w:rPr>
                <w:rFonts w:hint="eastAsia" w:ascii="宋体" w:hAnsi="宋体"/>
                <w:sz w:val="18"/>
                <w:szCs w:val="18"/>
              </w:rPr>
              <w:t>30</w:t>
            </w:r>
            <w:r>
              <w:rPr>
                <w:rFonts w:ascii="宋体" w:hAnsi="宋体"/>
                <w:sz w:val="18"/>
                <w:szCs w:val="18"/>
              </w:rPr>
              <w:t>≤</w:t>
            </w:r>
            <w:r>
              <w:rPr>
                <w:rFonts w:hint="eastAsia" w:ascii="宋体" w:hAnsi="宋体"/>
                <w:sz w:val="18"/>
                <w:szCs w:val="18"/>
              </w:rPr>
              <w:t>N</w:t>
            </w:r>
            <w:r>
              <w:rPr>
                <w:rFonts w:ascii="宋体" w:hAnsi="宋体"/>
                <w:sz w:val="18"/>
                <w:szCs w:val="18"/>
              </w:rPr>
              <w:t>＜</w:t>
            </w:r>
            <w:r>
              <w:rPr>
                <w:rFonts w:hint="eastAsia" w:ascii="宋体" w:hAnsi="宋体"/>
                <w:sz w:val="18"/>
                <w:szCs w:val="18"/>
              </w:rPr>
              <w:t>50</w:t>
            </w:r>
          </w:p>
        </w:tc>
        <w:tc>
          <w:tcPr>
            <w:tcW w:w="558" w:type="pct"/>
            <w:shd w:val="clear" w:color="auto" w:fill="auto"/>
            <w:vAlign w:val="center"/>
          </w:tcPr>
          <w:p>
            <w:pPr>
              <w:pStyle w:val="231"/>
              <w:rPr>
                <w:rFonts w:ascii="宋体" w:hAnsi="宋体"/>
                <w:sz w:val="18"/>
                <w:szCs w:val="18"/>
              </w:rPr>
            </w:pPr>
            <w:r>
              <w:rPr>
                <w:rFonts w:hint="eastAsia" w:ascii="宋体" w:hAnsi="宋体"/>
                <w:sz w:val="18"/>
                <w:szCs w:val="18"/>
              </w:rPr>
              <w:t>50</w:t>
            </w:r>
            <w:r>
              <w:rPr>
                <w:rFonts w:ascii="宋体" w:hAnsi="宋体"/>
                <w:sz w:val="18"/>
                <w:szCs w:val="18"/>
              </w:rPr>
              <w:t>≤</w:t>
            </w:r>
            <w:r>
              <w:rPr>
                <w:rFonts w:hint="eastAsia" w:ascii="宋体" w:hAnsi="宋体"/>
                <w:sz w:val="18"/>
                <w:szCs w:val="18"/>
              </w:rPr>
              <w:t>N</w:t>
            </w:r>
            <w:r>
              <w:rPr>
                <w:rFonts w:ascii="宋体" w:hAnsi="宋体"/>
                <w:sz w:val="18"/>
                <w:szCs w:val="18"/>
              </w:rPr>
              <w:t>＜</w:t>
            </w:r>
            <w:r>
              <w:rPr>
                <w:rFonts w:hint="eastAsia" w:ascii="宋体" w:hAnsi="宋体"/>
                <w:sz w:val="18"/>
                <w:szCs w:val="18"/>
              </w:rPr>
              <w:t>70</w:t>
            </w:r>
          </w:p>
        </w:tc>
        <w:tc>
          <w:tcPr>
            <w:tcW w:w="382" w:type="pct"/>
            <w:shd w:val="clear" w:color="auto" w:fill="auto"/>
            <w:vAlign w:val="center"/>
          </w:tcPr>
          <w:p>
            <w:pPr>
              <w:pStyle w:val="231"/>
              <w:rPr>
                <w:rFonts w:ascii="宋体" w:hAnsi="宋体"/>
                <w:sz w:val="18"/>
                <w:szCs w:val="18"/>
              </w:rPr>
            </w:pPr>
            <w:r>
              <w:rPr>
                <w:rFonts w:hint="eastAsia" w:ascii="宋体" w:hAnsi="宋体"/>
                <w:sz w:val="18"/>
                <w:szCs w:val="18"/>
              </w:rPr>
              <w:t>70</w:t>
            </w:r>
            <w:r>
              <w:rPr>
                <w:rFonts w:ascii="宋体" w:hAnsi="宋体"/>
                <w:sz w:val="18"/>
                <w:szCs w:val="18"/>
              </w:rPr>
              <w:t>≤</w:t>
            </w:r>
            <w:r>
              <w:rPr>
                <w:rFonts w:hint="eastAsia" w:ascii="宋体" w:hAnsi="宋体"/>
                <w:sz w:val="18"/>
                <w:szCs w:val="18"/>
              </w:rPr>
              <w:t>N</w:t>
            </w:r>
          </w:p>
        </w:tc>
        <w:tc>
          <w:tcPr>
            <w:tcW w:w="378" w:type="pct"/>
            <w:shd w:val="clear" w:color="auto" w:fill="auto"/>
            <w:vAlign w:val="center"/>
          </w:tcPr>
          <w:p>
            <w:pPr>
              <w:pStyle w:val="231"/>
              <w:rPr>
                <w:rFonts w:ascii="宋体" w:hAnsi="宋体"/>
                <w:sz w:val="18"/>
                <w:szCs w:val="18"/>
              </w:rPr>
            </w:pPr>
            <w:r>
              <w:rPr>
                <w:rFonts w:hint="eastAsia" w:ascii="宋体" w:hAnsi="宋体"/>
                <w:sz w:val="18"/>
                <w:szCs w:val="18"/>
              </w:rPr>
              <w:t>C</w:t>
            </w:r>
            <w:r>
              <w:rPr>
                <w:rFonts w:ascii="宋体" w:hAnsi="宋体"/>
                <w:sz w:val="18"/>
                <w:szCs w:val="18"/>
              </w:rPr>
              <w:t>＜</w:t>
            </w:r>
            <w:r>
              <w:rPr>
                <w:rFonts w:hint="eastAsia" w:ascii="宋体" w:hAnsi="宋体"/>
                <w:sz w:val="18"/>
                <w:szCs w:val="18"/>
              </w:rPr>
              <w:t>10</w:t>
            </w:r>
          </w:p>
        </w:tc>
        <w:tc>
          <w:tcPr>
            <w:tcW w:w="621" w:type="pct"/>
            <w:shd w:val="clear" w:color="auto" w:fill="auto"/>
            <w:vAlign w:val="center"/>
          </w:tcPr>
          <w:p>
            <w:pPr>
              <w:pStyle w:val="231"/>
              <w:rPr>
                <w:rFonts w:ascii="宋体" w:hAnsi="宋体"/>
                <w:sz w:val="18"/>
                <w:szCs w:val="18"/>
              </w:rPr>
            </w:pPr>
            <w:r>
              <w:rPr>
                <w:rFonts w:hint="eastAsia" w:ascii="宋体" w:hAnsi="宋体"/>
                <w:sz w:val="18"/>
                <w:szCs w:val="18"/>
              </w:rPr>
              <w:t>10</w:t>
            </w:r>
            <w:r>
              <w:rPr>
                <w:rFonts w:ascii="宋体" w:hAnsi="宋体"/>
                <w:sz w:val="18"/>
                <w:szCs w:val="18"/>
              </w:rPr>
              <w:t>≤</w:t>
            </w:r>
            <w:r>
              <w:rPr>
                <w:rFonts w:hint="eastAsia" w:ascii="宋体" w:hAnsi="宋体"/>
                <w:sz w:val="18"/>
                <w:szCs w:val="18"/>
              </w:rPr>
              <w:t>C</w:t>
            </w:r>
            <w:r>
              <w:rPr>
                <w:rFonts w:ascii="宋体" w:hAnsi="宋体"/>
                <w:sz w:val="18"/>
                <w:szCs w:val="18"/>
              </w:rPr>
              <w:t>＜</w:t>
            </w:r>
            <w:r>
              <w:rPr>
                <w:rFonts w:hint="eastAsia" w:ascii="宋体" w:hAnsi="宋体"/>
                <w:sz w:val="18"/>
                <w:szCs w:val="18"/>
              </w:rPr>
              <w:t>30</w:t>
            </w:r>
          </w:p>
        </w:tc>
        <w:tc>
          <w:tcPr>
            <w:tcW w:w="595" w:type="pct"/>
            <w:shd w:val="clear" w:color="auto" w:fill="auto"/>
            <w:vAlign w:val="center"/>
          </w:tcPr>
          <w:p>
            <w:pPr>
              <w:pStyle w:val="231"/>
              <w:rPr>
                <w:rFonts w:ascii="宋体" w:hAnsi="宋体"/>
                <w:sz w:val="18"/>
                <w:szCs w:val="18"/>
              </w:rPr>
            </w:pPr>
            <w:r>
              <w:rPr>
                <w:rFonts w:hint="eastAsia" w:ascii="宋体" w:hAnsi="宋体"/>
                <w:sz w:val="18"/>
                <w:szCs w:val="18"/>
              </w:rPr>
              <w:t>30</w:t>
            </w:r>
            <w:r>
              <w:rPr>
                <w:rFonts w:ascii="宋体" w:hAnsi="宋体"/>
                <w:sz w:val="18"/>
                <w:szCs w:val="18"/>
              </w:rPr>
              <w:t>≤</w:t>
            </w:r>
            <w:r>
              <w:rPr>
                <w:rFonts w:hint="eastAsia" w:ascii="宋体" w:hAnsi="宋体"/>
                <w:sz w:val="18"/>
                <w:szCs w:val="18"/>
              </w:rPr>
              <w:t>C</w:t>
            </w:r>
            <w:r>
              <w:rPr>
                <w:rFonts w:ascii="宋体" w:hAnsi="宋体"/>
                <w:sz w:val="18"/>
                <w:szCs w:val="18"/>
              </w:rPr>
              <w:t>＜</w:t>
            </w:r>
            <w:r>
              <w:rPr>
                <w:rFonts w:hint="eastAsia" w:ascii="宋体" w:hAnsi="宋体"/>
                <w:sz w:val="18"/>
                <w:szCs w:val="18"/>
              </w:rPr>
              <w:t>50</w:t>
            </w:r>
          </w:p>
        </w:tc>
        <w:tc>
          <w:tcPr>
            <w:tcW w:w="372" w:type="pct"/>
            <w:shd w:val="clear" w:color="auto" w:fill="auto"/>
            <w:vAlign w:val="center"/>
          </w:tcPr>
          <w:p>
            <w:pPr>
              <w:pStyle w:val="231"/>
              <w:rPr>
                <w:rFonts w:ascii="宋体" w:hAnsi="宋体"/>
                <w:sz w:val="18"/>
                <w:szCs w:val="18"/>
              </w:rPr>
            </w:pPr>
            <w:r>
              <w:rPr>
                <w:rFonts w:hint="eastAsia" w:ascii="宋体" w:hAnsi="宋体"/>
                <w:sz w:val="18"/>
                <w:szCs w:val="18"/>
              </w:rPr>
              <w:t>50</w:t>
            </w:r>
            <w:r>
              <w:rPr>
                <w:rFonts w:ascii="宋体" w:hAnsi="宋体"/>
                <w:sz w:val="18"/>
                <w:szCs w:val="18"/>
              </w:rPr>
              <w:t>≤</w:t>
            </w:r>
            <w:r>
              <w:rPr>
                <w:rFonts w:hint="eastAsia" w:ascii="宋体" w:hAnsi="宋体"/>
                <w:sz w:val="18"/>
                <w:szCs w:val="18"/>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530" w:type="pct"/>
            <w:shd w:val="clear" w:color="auto" w:fill="auto"/>
            <w:vAlign w:val="center"/>
          </w:tcPr>
          <w:p>
            <w:pPr>
              <w:pStyle w:val="231"/>
              <w:rPr>
                <w:rFonts w:ascii="宋体" w:hAnsi="宋体"/>
                <w:sz w:val="18"/>
                <w:szCs w:val="18"/>
              </w:rPr>
            </w:pPr>
            <w:r>
              <w:rPr>
                <w:rFonts w:hint="eastAsia" w:ascii="宋体" w:hAnsi="宋体"/>
                <w:sz w:val="18"/>
                <w:szCs w:val="18"/>
              </w:rPr>
              <w:t>标准桩径（mm）</w:t>
            </w:r>
          </w:p>
        </w:tc>
        <w:tc>
          <w:tcPr>
            <w:tcW w:w="378" w:type="pct"/>
            <w:shd w:val="clear" w:color="auto" w:fill="auto"/>
            <w:vAlign w:val="center"/>
          </w:tcPr>
          <w:p>
            <w:pPr>
              <w:pStyle w:val="231"/>
              <w:rPr>
                <w:rFonts w:ascii="宋体" w:hAnsi="宋体"/>
                <w:sz w:val="18"/>
                <w:szCs w:val="18"/>
              </w:rPr>
            </w:pPr>
            <w:r>
              <w:rPr>
                <w:rFonts w:hint="eastAsia" w:ascii="宋体" w:hAnsi="宋体"/>
                <w:sz w:val="18"/>
                <w:szCs w:val="18"/>
              </w:rPr>
              <w:t>2600</w:t>
            </w:r>
          </w:p>
        </w:tc>
        <w:tc>
          <w:tcPr>
            <w:tcW w:w="607" w:type="pct"/>
            <w:shd w:val="clear" w:color="auto" w:fill="auto"/>
            <w:vAlign w:val="center"/>
          </w:tcPr>
          <w:p>
            <w:pPr>
              <w:pStyle w:val="231"/>
              <w:rPr>
                <w:rFonts w:ascii="宋体" w:hAnsi="宋体"/>
                <w:sz w:val="18"/>
                <w:szCs w:val="18"/>
              </w:rPr>
            </w:pPr>
            <w:r>
              <w:rPr>
                <w:rFonts w:hint="eastAsia" w:ascii="宋体" w:hAnsi="宋体"/>
                <w:sz w:val="18"/>
                <w:szCs w:val="18"/>
              </w:rPr>
              <w:t>2400</w:t>
            </w:r>
          </w:p>
        </w:tc>
        <w:tc>
          <w:tcPr>
            <w:tcW w:w="579" w:type="pct"/>
            <w:shd w:val="clear" w:color="auto" w:fill="auto"/>
            <w:vAlign w:val="center"/>
          </w:tcPr>
          <w:p>
            <w:pPr>
              <w:pStyle w:val="231"/>
              <w:rPr>
                <w:rFonts w:ascii="宋体" w:hAnsi="宋体"/>
                <w:sz w:val="18"/>
                <w:szCs w:val="18"/>
              </w:rPr>
            </w:pPr>
            <w:r>
              <w:rPr>
                <w:rFonts w:hint="eastAsia" w:ascii="宋体" w:hAnsi="宋体"/>
                <w:sz w:val="18"/>
                <w:szCs w:val="18"/>
              </w:rPr>
              <w:t>2200</w:t>
            </w:r>
          </w:p>
        </w:tc>
        <w:tc>
          <w:tcPr>
            <w:tcW w:w="558" w:type="pct"/>
            <w:shd w:val="clear" w:color="auto" w:fill="auto"/>
            <w:vAlign w:val="center"/>
          </w:tcPr>
          <w:p>
            <w:pPr>
              <w:pStyle w:val="231"/>
              <w:rPr>
                <w:rFonts w:ascii="宋体" w:hAnsi="宋体"/>
                <w:sz w:val="18"/>
                <w:szCs w:val="18"/>
              </w:rPr>
            </w:pPr>
            <w:r>
              <w:rPr>
                <w:rFonts w:hint="eastAsia" w:ascii="宋体" w:hAnsi="宋体"/>
                <w:sz w:val="18"/>
                <w:szCs w:val="18"/>
              </w:rPr>
              <w:t>2000</w:t>
            </w:r>
          </w:p>
        </w:tc>
        <w:tc>
          <w:tcPr>
            <w:tcW w:w="382" w:type="pct"/>
            <w:shd w:val="clear" w:color="auto" w:fill="auto"/>
            <w:vAlign w:val="center"/>
          </w:tcPr>
          <w:p>
            <w:pPr>
              <w:pStyle w:val="231"/>
              <w:rPr>
                <w:rFonts w:ascii="宋体" w:hAnsi="宋体"/>
                <w:sz w:val="18"/>
                <w:szCs w:val="18"/>
              </w:rPr>
            </w:pPr>
            <w:r>
              <w:rPr>
                <w:rFonts w:hint="eastAsia" w:ascii="宋体" w:hAnsi="宋体"/>
                <w:sz w:val="18"/>
                <w:szCs w:val="18"/>
              </w:rPr>
              <w:t>试验</w:t>
            </w:r>
          </w:p>
        </w:tc>
        <w:tc>
          <w:tcPr>
            <w:tcW w:w="378" w:type="pct"/>
            <w:shd w:val="clear" w:color="auto" w:fill="auto"/>
            <w:vAlign w:val="center"/>
          </w:tcPr>
          <w:p>
            <w:pPr>
              <w:pStyle w:val="231"/>
              <w:rPr>
                <w:rFonts w:ascii="宋体" w:hAnsi="宋体"/>
                <w:sz w:val="18"/>
                <w:szCs w:val="18"/>
              </w:rPr>
            </w:pPr>
            <w:r>
              <w:rPr>
                <w:rFonts w:hint="eastAsia" w:ascii="宋体" w:hAnsi="宋体"/>
                <w:sz w:val="18"/>
                <w:szCs w:val="18"/>
              </w:rPr>
              <w:t>2400</w:t>
            </w:r>
          </w:p>
        </w:tc>
        <w:tc>
          <w:tcPr>
            <w:tcW w:w="621" w:type="pct"/>
            <w:shd w:val="clear" w:color="auto" w:fill="auto"/>
            <w:vAlign w:val="center"/>
          </w:tcPr>
          <w:p>
            <w:pPr>
              <w:pStyle w:val="231"/>
              <w:rPr>
                <w:rFonts w:ascii="宋体" w:hAnsi="宋体"/>
                <w:sz w:val="18"/>
                <w:szCs w:val="18"/>
              </w:rPr>
            </w:pPr>
            <w:r>
              <w:rPr>
                <w:rFonts w:hint="eastAsia" w:ascii="宋体" w:hAnsi="宋体"/>
                <w:sz w:val="18"/>
                <w:szCs w:val="18"/>
              </w:rPr>
              <w:t>2200</w:t>
            </w:r>
          </w:p>
        </w:tc>
        <w:tc>
          <w:tcPr>
            <w:tcW w:w="595" w:type="pct"/>
            <w:shd w:val="clear" w:color="auto" w:fill="auto"/>
            <w:vAlign w:val="center"/>
          </w:tcPr>
          <w:p>
            <w:pPr>
              <w:pStyle w:val="231"/>
              <w:rPr>
                <w:rFonts w:ascii="宋体" w:hAnsi="宋体"/>
                <w:sz w:val="18"/>
                <w:szCs w:val="18"/>
              </w:rPr>
            </w:pPr>
            <w:r>
              <w:rPr>
                <w:rFonts w:hint="eastAsia" w:ascii="宋体" w:hAnsi="宋体"/>
                <w:sz w:val="18"/>
                <w:szCs w:val="18"/>
              </w:rPr>
              <w:t>2000</w:t>
            </w:r>
          </w:p>
        </w:tc>
        <w:tc>
          <w:tcPr>
            <w:tcW w:w="372" w:type="pct"/>
            <w:shd w:val="clear" w:color="auto" w:fill="auto"/>
            <w:vAlign w:val="center"/>
          </w:tcPr>
          <w:p>
            <w:pPr>
              <w:pStyle w:val="231"/>
              <w:rPr>
                <w:rFonts w:ascii="宋体" w:hAnsi="宋体"/>
                <w:sz w:val="18"/>
                <w:szCs w:val="18"/>
              </w:rPr>
            </w:pPr>
            <w:r>
              <w:rPr>
                <w:rFonts w:hint="eastAsia" w:ascii="宋体" w:hAnsi="宋体"/>
                <w:sz w:val="18"/>
                <w:szCs w:val="18"/>
              </w:rPr>
              <w:t>试验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530" w:type="pct"/>
            <w:tcBorders>
              <w:bottom w:val="single" w:color="auto" w:sz="8" w:space="0"/>
            </w:tcBorders>
            <w:shd w:val="clear" w:color="auto" w:fill="auto"/>
            <w:vAlign w:val="center"/>
          </w:tcPr>
          <w:p>
            <w:pPr>
              <w:pStyle w:val="231"/>
              <w:rPr>
                <w:rFonts w:ascii="宋体" w:hAnsi="宋体"/>
                <w:sz w:val="18"/>
                <w:szCs w:val="18"/>
              </w:rPr>
            </w:pPr>
            <w:r>
              <w:rPr>
                <w:rFonts w:hint="eastAsia" w:ascii="宋体" w:hAnsi="宋体"/>
                <w:sz w:val="18"/>
                <w:szCs w:val="18"/>
              </w:rPr>
              <w:t>提升速度</w:t>
            </w:r>
          </w:p>
        </w:tc>
        <w:tc>
          <w:tcPr>
            <w:tcW w:w="2504" w:type="pct"/>
            <w:gridSpan w:val="5"/>
            <w:tcBorders>
              <w:bottom w:val="single" w:color="auto" w:sz="8" w:space="0"/>
            </w:tcBorders>
            <w:shd w:val="clear" w:color="auto" w:fill="auto"/>
            <w:vAlign w:val="center"/>
          </w:tcPr>
          <w:p>
            <w:pPr>
              <w:pStyle w:val="231"/>
              <w:rPr>
                <w:rFonts w:ascii="宋体" w:hAnsi="宋体"/>
                <w:sz w:val="18"/>
                <w:szCs w:val="18"/>
              </w:rPr>
            </w:pPr>
            <w:r>
              <w:rPr>
                <w:rFonts w:hint="eastAsia" w:ascii="宋体" w:hAnsi="宋体"/>
                <w:sz w:val="18"/>
                <w:szCs w:val="18"/>
              </w:rPr>
              <w:t>40min/m.360</w:t>
            </w:r>
            <w:r>
              <w:rPr>
                <w:rFonts w:ascii="宋体" w:hAnsi="宋体"/>
                <w:sz w:val="18"/>
                <w:szCs w:val="18"/>
              </w:rPr>
              <w:t>°</w:t>
            </w:r>
          </w:p>
        </w:tc>
        <w:tc>
          <w:tcPr>
            <w:tcW w:w="1966" w:type="pct"/>
            <w:gridSpan w:val="4"/>
            <w:tcBorders>
              <w:bottom w:val="single" w:color="auto" w:sz="8" w:space="0"/>
            </w:tcBorders>
            <w:shd w:val="clear" w:color="auto" w:fill="auto"/>
            <w:vAlign w:val="center"/>
          </w:tcPr>
          <w:p>
            <w:pPr>
              <w:pStyle w:val="231"/>
              <w:rPr>
                <w:rFonts w:ascii="宋体" w:hAnsi="宋体"/>
                <w:sz w:val="18"/>
                <w:szCs w:val="18"/>
              </w:rPr>
            </w:pPr>
            <w:r>
              <w:rPr>
                <w:rFonts w:hint="eastAsia" w:ascii="宋体" w:hAnsi="宋体"/>
                <w:sz w:val="18"/>
                <w:szCs w:val="18"/>
              </w:rPr>
              <w:t>40min/m.360</w:t>
            </w:r>
            <w:r>
              <w:rPr>
                <w:rFonts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trPr>
        <w:tc>
          <w:tcPr>
            <w:tcW w:w="5000" w:type="pct"/>
            <w:gridSpan w:val="10"/>
            <w:tcBorders>
              <w:top w:val="single" w:color="auto" w:sz="8" w:space="0"/>
              <w:bottom w:val="single" w:color="auto" w:sz="8" w:space="0"/>
            </w:tcBorders>
            <w:shd w:val="clear" w:color="auto" w:fill="auto"/>
            <w:vAlign w:val="center"/>
          </w:tcPr>
          <w:p>
            <w:pPr>
              <w:pStyle w:val="180"/>
            </w:pPr>
            <w:r>
              <w:rPr>
                <w:rFonts w:hint="eastAsia"/>
              </w:rPr>
              <w:t>N为标准入击数，C为粘聚力。</w:t>
            </w:r>
          </w:p>
          <w:p>
            <w:pPr>
              <w:pStyle w:val="180"/>
            </w:pPr>
            <w:r>
              <w:rPr>
                <w:rFonts w:hint="eastAsia"/>
              </w:rPr>
              <w:t>砂质土，N≥70 需要现场试验确定成桩直径。</w:t>
            </w:r>
          </w:p>
          <w:p>
            <w:pPr>
              <w:pStyle w:val="180"/>
            </w:pPr>
            <w:r>
              <w:rPr>
                <w:rFonts w:hint="eastAsia"/>
              </w:rPr>
              <w:t>粘性土，C≥50 需要现场试验确定成桩直径。</w:t>
            </w:r>
          </w:p>
          <w:p>
            <w:pPr>
              <w:pStyle w:val="180"/>
            </w:pPr>
            <w:r>
              <w:rPr>
                <w:rFonts w:hint="eastAsia"/>
              </w:rPr>
              <w:t>砂砾，N</w:t>
            </w:r>
            <w:r>
              <w:rPr>
                <w:rFonts w:hAnsi="宋体"/>
              </w:rPr>
              <w:t>＜</w:t>
            </w:r>
            <w:r>
              <w:rPr>
                <w:rFonts w:hint="eastAsia"/>
              </w:rPr>
              <w:t>70 成桩直径为砂质土的90%。</w:t>
            </w:r>
          </w:p>
          <w:p>
            <w:pPr>
              <w:pStyle w:val="180"/>
            </w:pPr>
            <w:r>
              <w:rPr>
                <w:rFonts w:hint="eastAsia"/>
              </w:rPr>
              <w:t>腐殖土，需要进行试验确定。</w:t>
            </w:r>
          </w:p>
        </w:tc>
      </w:tr>
    </w:tbl>
    <w:p>
      <w:pPr>
        <w:pStyle w:val="56"/>
        <w:ind w:firstLine="420"/>
      </w:pPr>
      <w:r>
        <w:rPr>
          <w:rFonts w:hint="eastAsia"/>
        </w:rPr>
        <w:t>有防水要求的工程对桩径的要求较高，应采用相对保守的施工参数。</w:t>
      </w: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165"/>
      </w:pPr>
      <w:r>
        <w:rPr>
          <w:rFonts w:hint="eastAsia"/>
        </w:rPr>
        <w:t>考虑到国内钻孔设备的性能与操作工人的能力，在钻孔过程中相比国外的钻孔水平，偏差较大、及对桩径判断的经验性等因素，在设计时应充分考虑上述因素，桩长越深搭接应越大。</w:t>
      </w:r>
    </w:p>
    <w:p>
      <w:pPr>
        <w:pStyle w:val="165"/>
      </w:pPr>
      <w:r>
        <w:rPr>
          <w:rFonts w:hint="eastAsia"/>
        </w:rPr>
        <w:t>因受重力的影响，以水平线向上的倾斜角度过大，将导致浆液向基坑方向回流，无法形成有效加固体，根据工程实践，以水平线向上的倾斜喷射角度不宜大于15°</w:t>
      </w:r>
    </w:p>
    <w:p>
      <w:pPr>
        <w:pStyle w:val="165"/>
      </w:pPr>
      <w:r>
        <w:rPr>
          <w:rFonts w:hint="eastAsia"/>
        </w:rPr>
        <w:t>因空气比重较轻，在施工水平方向或大角度倾斜桩时，空气的回收较为困难，大量空气会积聚在桩体的上半圆，导致塌方情况发生，所以在成桩方向与竖直方向夹角大于等于30°或成桩方向为水平方向时，喷射流角度宜控制在孔位水平线下方（向下180°以内，含180°）。有特殊要求时可采用不带同轴高压空气的全圆成桩形式，桩径宜取800 mm～1400 m。</w:t>
      </w: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104"/>
        <w:spacing w:before="312" w:after="312"/>
      </w:pPr>
      <w:bookmarkStart w:id="240" w:name="_Toc105066108"/>
      <w:bookmarkStart w:id="241" w:name="_Toc105593199"/>
      <w:bookmarkStart w:id="242" w:name="_Toc104456818"/>
      <w:r>
        <w:rPr>
          <w:rFonts w:hint="eastAsia"/>
        </w:rPr>
        <w:t>施工</w:t>
      </w:r>
      <w:bookmarkEnd w:id="240"/>
      <w:bookmarkEnd w:id="241"/>
      <w:bookmarkEnd w:id="242"/>
    </w:p>
    <w:p>
      <w:pPr>
        <w:pStyle w:val="105"/>
        <w:spacing w:before="156" w:after="156"/>
      </w:pPr>
      <w:bookmarkStart w:id="243" w:name="_Toc105593200"/>
      <w:bookmarkStart w:id="244" w:name="_Toc105066109"/>
      <w:bookmarkStart w:id="245" w:name="_Toc104456819"/>
      <w:r>
        <w:rPr>
          <w:rFonts w:hint="eastAsia"/>
        </w:rPr>
        <w:t>一般规定</w:t>
      </w:r>
      <w:bookmarkEnd w:id="243"/>
      <w:bookmarkEnd w:id="244"/>
      <w:bookmarkEnd w:id="245"/>
    </w:p>
    <w:p>
      <w:pPr>
        <w:pStyle w:val="65"/>
        <w:numPr>
          <w:ilvl w:val="3"/>
          <w:numId w:val="70"/>
        </w:numPr>
        <w:spacing w:before="156" w:after="156"/>
        <w:rPr>
          <w:rFonts w:ascii="宋体" w:eastAsia="宋体"/>
        </w:rPr>
      </w:pPr>
      <w:r>
        <w:rPr>
          <w:rFonts w:hint="eastAsia" w:ascii="宋体" w:eastAsia="宋体"/>
        </w:rPr>
        <w:t>施工前，应对照设计图纸核实设计孔位处有无妨碍施工和影响安全的障碍物。如遇有上水管、下水管、电缆线、煤气管、人防工程、旧建筑基础和其他地下埋设物等障碍物影响施工时，则应与有关单位协商清除或搬移障碍物或更改设计孔位，增大成桩直径，进行设计变更。</w:t>
      </w: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165"/>
      </w:pPr>
      <w:r>
        <w:rPr>
          <w:rFonts w:hint="eastAsia"/>
        </w:rPr>
        <w:t>水泥宜采用</w:t>
      </w:r>
      <w:r>
        <w:t>4</w:t>
      </w:r>
      <w:r>
        <w:rPr>
          <w:rFonts w:hint="eastAsia"/>
        </w:rPr>
        <w:t>2.5级及以上强度等级的水泥，由于生产、运输和保存等原因，有些水泥厂的水泥成分不够稳定，质量波动较大，可能会导致高压喷射水泥浆液凝固时间过长，固结强度降低，因此事先应按照相关规定对水泥进行检验，检验合格后才能使用，因全方位高压喷射注浆水泥使用量较大，且工程多数位于城市核心区域，对环境要求较高，宜采用封闭式筒仓、自动化拌浆系统，做好防尘、降噪工作。</w:t>
      </w:r>
    </w:p>
    <w:p>
      <w:pPr>
        <w:pStyle w:val="165"/>
      </w:pPr>
      <w:r>
        <w:rPr>
          <w:rFonts w:hint="eastAsia"/>
        </w:rPr>
        <w:t>全方位高压喷射注浆施工成败的关键在于将周边环境检测数据与施工数据进行实时比对，进行及时调整，确保地内压力正常及周边环境稳定。但如果施工过程中没有做好上述工作，将导致异常情况的发生，所以在编制施工方案时，应结合施工周边环境、工况、施工设备、工程特点等编制应急预案。</w:t>
      </w:r>
    </w:p>
    <w:p>
      <w:pPr>
        <w:pStyle w:val="105"/>
        <w:numPr>
          <w:ilvl w:val="0"/>
          <w:numId w:val="0"/>
        </w:numPr>
        <w:spacing w:before="156" w:after="156"/>
      </w:pPr>
      <w:bookmarkStart w:id="246" w:name="_Toc105593201"/>
      <w:bookmarkStart w:id="247" w:name="_Toc105066110"/>
      <w:r>
        <w:rPr>
          <w:rFonts w:hint="eastAsia"/>
        </w:rPr>
        <w:t>7</w:t>
      </w:r>
      <w:r>
        <w:t xml:space="preserve">.3  </w:t>
      </w:r>
      <w:r>
        <w:rPr>
          <w:rFonts w:hint="eastAsia"/>
        </w:rPr>
        <w:t>施工准备</w:t>
      </w:r>
      <w:bookmarkEnd w:id="246"/>
      <w:bookmarkEnd w:id="247"/>
    </w:p>
    <w:p>
      <w:pPr>
        <w:pStyle w:val="165"/>
        <w:numPr>
          <w:ilvl w:val="0"/>
          <w:numId w:val="0"/>
        </w:numPr>
        <w:rPr>
          <w:rFonts w:ascii="黑体" w:hAnsi="黑体" w:eastAsia="黑体"/>
        </w:rPr>
      </w:pPr>
      <w:r>
        <w:rPr>
          <w:rFonts w:hint="eastAsia" w:ascii="黑体" w:hAnsi="黑体" w:eastAsia="黑体"/>
        </w:rPr>
        <w:t>7</w:t>
      </w:r>
      <w:r>
        <w:rPr>
          <w:rFonts w:ascii="黑体" w:hAnsi="黑体" w:eastAsia="黑体"/>
        </w:rPr>
        <w:t xml:space="preserve">.3.1  </w:t>
      </w:r>
      <w:r>
        <w:rPr>
          <w:rFonts w:hint="eastAsia" w:hAnsi="宋体"/>
        </w:rPr>
        <w:t>施工材料、设备、堆场等的设置应尽量规避地铁线路，避免造成地铁线路变形，确实无法避开需满足地铁保护相关条例。</w:t>
      </w:r>
    </w:p>
    <w:p>
      <w:pPr>
        <w:pStyle w:val="165"/>
        <w:numPr>
          <w:ilvl w:val="0"/>
          <w:numId w:val="0"/>
        </w:numPr>
        <w:rPr>
          <w:rFonts w:hAnsi="宋体"/>
        </w:rPr>
      </w:pPr>
      <w:r>
        <w:rPr>
          <w:rFonts w:hint="eastAsia" w:ascii="黑体" w:hAnsi="黑体" w:eastAsia="黑体"/>
        </w:rPr>
        <w:t>7</w:t>
      </w:r>
      <w:r>
        <w:rPr>
          <w:rFonts w:ascii="黑体" w:hAnsi="黑体" w:eastAsia="黑体"/>
        </w:rPr>
        <w:t xml:space="preserve">.3.5  </w:t>
      </w:r>
      <w:r>
        <w:rPr>
          <w:rFonts w:hint="eastAsia" w:hAnsi="宋体"/>
        </w:rPr>
        <w:t>施工作业平台可根据现场情况进行合适的选择，一般情况下可采用脚手架、H型钢堆砌、可升降式钢平台等，应根据不同平台的特性进行稳定性验算，确保安全。</w:t>
      </w:r>
    </w:p>
    <w:p>
      <w:pPr>
        <w:pStyle w:val="105"/>
        <w:numPr>
          <w:ilvl w:val="2"/>
          <w:numId w:val="71"/>
        </w:numPr>
        <w:spacing w:before="156" w:after="156"/>
      </w:pPr>
      <w:bookmarkStart w:id="248" w:name="_Toc105593202"/>
      <w:bookmarkStart w:id="249" w:name="_Toc105066111"/>
      <w:bookmarkStart w:id="250" w:name="_Toc104456820"/>
      <w:r>
        <w:rPr>
          <w:rFonts w:hint="eastAsia"/>
        </w:rPr>
        <w:t>施工工艺</w:t>
      </w:r>
      <w:bookmarkEnd w:id="248"/>
      <w:bookmarkEnd w:id="249"/>
      <w:bookmarkEnd w:id="250"/>
    </w:p>
    <w:p>
      <w:pPr>
        <w:pStyle w:val="65"/>
        <w:numPr>
          <w:ilvl w:val="3"/>
          <w:numId w:val="72"/>
        </w:numPr>
        <w:spacing w:before="156" w:after="156"/>
      </w:pPr>
      <w:r>
        <w:rPr>
          <w:rFonts w:hint="eastAsia"/>
        </w:rPr>
        <w:t>成孔</w:t>
      </w:r>
    </w:p>
    <w:p>
      <w:pPr>
        <w:pStyle w:val="174"/>
        <w:numPr>
          <w:ilvl w:val="0"/>
          <w:numId w:val="73"/>
        </w:numPr>
      </w:pPr>
      <w:r>
        <w:rPr>
          <w:rFonts w:hint="eastAsia"/>
        </w:rPr>
        <w:t>在透水地层条件下，在地下进行水平、倾斜施工时，需要在开孔处预先放置防喷装置，防止水、砂从开孔处反涌。</w:t>
      </w:r>
    </w:p>
    <w:p>
      <w:pPr>
        <w:pStyle w:val="174"/>
      </w:pPr>
      <w:r>
        <w:rPr>
          <w:rFonts w:hint="eastAsia"/>
        </w:rPr>
        <w:t>在超深、超长施工情况下，要考虑预先放置外套管，如遇砂层等容易塌孔的土层，导致出现钻杆“抱死”现象，需要在钻孔过程中同步加入膨润土泥浆，泥浆配比和加入量根据现场情况确定。</w:t>
      </w: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165"/>
      </w:pPr>
      <w:r>
        <w:rPr>
          <w:rFonts w:hint="eastAsia"/>
        </w:rPr>
        <w:t>全方位高压喷射注浆对周边环境影响小，从施工原理上分析有二种可能：一是强制排浆量大于注入量，地表下陷；二是强制排浆量小于注入量，土体侧向受压，地表隆起。从上述原因可以看出，强制排浆量对周边环境的影响非常明显，如何做到强制排浆量与注入量相匹配，是全方位高压喷射注浆成功的关键。在提升喷浆的过程中，在确保设备正常、参数准确的前提下，将周边环境监测数据与地内压力控制值进行比对，随时调整地内压力控制值，是提升喷浆过程中的重要环节。</w:t>
      </w:r>
    </w:p>
    <w:p>
      <w:pPr>
        <w:pStyle w:val="105"/>
        <w:numPr>
          <w:ilvl w:val="2"/>
          <w:numId w:val="74"/>
        </w:numPr>
        <w:spacing w:before="156" w:after="156"/>
      </w:pPr>
      <w:bookmarkStart w:id="251" w:name="_Toc104456821"/>
      <w:bookmarkStart w:id="252" w:name="_Toc105593203"/>
      <w:bookmarkStart w:id="253" w:name="_Toc105066112"/>
      <w:r>
        <w:rPr>
          <w:rFonts w:hint="eastAsia"/>
        </w:rPr>
        <w:t>施工注意事项</w:t>
      </w:r>
      <w:bookmarkEnd w:id="251"/>
      <w:bookmarkEnd w:id="252"/>
      <w:bookmarkEnd w:id="253"/>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165"/>
      </w:pPr>
      <w:r>
        <w:rPr>
          <w:rFonts w:hint="eastAsia"/>
        </w:rPr>
        <w:t>施工前后台之间由高压注浆管连接，在同样的压力条件下，高压注浆管越长，高压喷射流的沿程损失越大，将导致实际喷射压力降低的后果。根据工程实际经验，高压注浆管的长度宜控制在5</w:t>
      </w:r>
      <w:r>
        <w:t>0</w:t>
      </w:r>
      <w:r>
        <w:rPr>
          <w:rFonts w:hint="eastAsia"/>
        </w:rPr>
        <w:t>米以内。在大面积场地施工时，为了减少沿程损失，则应搬动高压泵保持与钻机的距离。确无搬动的条件下应适当增加高压泵压力，确保喷射流量满足设计要求。</w:t>
      </w:r>
    </w:p>
    <w:p>
      <w:pPr>
        <w:pStyle w:val="165"/>
      </w:pPr>
      <w:r>
        <w:rPr>
          <w:rFonts w:hint="eastAsia"/>
        </w:rPr>
        <w:t>一般钻杆不能一次提升完成施工，需分数次卸管，为保证固结体的整体性，规定卸管后喷射的搭接长度不得小于100mm。</w:t>
      </w:r>
    </w:p>
    <w:p>
      <w:pPr>
        <w:pStyle w:val="165"/>
      </w:pPr>
      <w:r>
        <w:rPr>
          <w:rFonts w:hint="eastAsia"/>
        </w:rPr>
        <w:t>当全方位高压喷射注浆完毕后，或在喷射注浆过程中因故中断，短时间内不能继续喷射时（大于或等于浆液初凝时间），均应立即拔出注浆管清洗备用，以防浆液凝固后拔管困难。</w:t>
      </w: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165"/>
      </w:pPr>
      <w:r>
        <w:rPr>
          <w:rFonts w:hint="eastAsia"/>
        </w:rPr>
        <w:t>当喷射注浆过程中出现下列异常情况时，需查明原因并采取相应措施：</w:t>
      </w:r>
    </w:p>
    <w:p>
      <w:pPr>
        <w:pStyle w:val="174"/>
        <w:numPr>
          <w:ilvl w:val="0"/>
          <w:numId w:val="75"/>
        </w:numPr>
      </w:pPr>
      <w:r>
        <w:rPr>
          <w:rFonts w:hint="eastAsia"/>
        </w:rPr>
        <w:t>地内压力增大、可能是小石块、贝壳等堵塞排泥阀门，可通过调节排泥阀门、回流水压力、流量解决，调节无效时，应确认为排浆管堵塞，立即停止施工，做排堵处理；</w:t>
      </w:r>
    </w:p>
    <w:p>
      <w:pPr>
        <w:pStyle w:val="174"/>
      </w:pPr>
      <w:r>
        <w:rPr>
          <w:rFonts w:hint="eastAsia"/>
        </w:rPr>
        <w:t>出现冒浆时，应注意地内压力情况，检查各调控设备参数是否正常，并适当调节设备参数，同时做好排堵准备；</w:t>
      </w:r>
    </w:p>
    <w:p>
      <w:pPr>
        <w:pStyle w:val="174"/>
      </w:pPr>
      <w:r>
        <w:rPr>
          <w:rFonts w:hint="eastAsia"/>
        </w:rPr>
        <w:t>排浆管仅排水不排浆时，注意检查地内压力情况，地内压力正常或偏小时，应不断上下拉伸钻杆直至排浆正常、地内压力正常，或拔出钻杆待浆液固定后重新注浆；若地内压力偏大并上升时做排堵处理。</w:t>
      </w:r>
    </w:p>
    <w:p>
      <w:pPr>
        <w:pStyle w:val="174"/>
      </w:pPr>
      <w:r>
        <w:rPr>
          <w:rFonts w:hint="eastAsia"/>
        </w:rPr>
        <w:t>注浆泵压力骤然下降，但流量增大，应考虑钻杆之间发生了内部泄漏，需立即停止施工，进行维修。</w:t>
      </w:r>
    </w:p>
    <w:p>
      <w:pPr>
        <w:pStyle w:val="165"/>
      </w:pPr>
      <w:r>
        <w:rPr>
          <w:rFonts w:hint="eastAsia"/>
        </w:rPr>
        <w:t>全方位高压喷射法在施工时桩顶标高和建筑物结构底板底标高一致且有防水或托换要求时，为防止因浆液凝固收缩，产生加固地基与建筑基础不密贴或脱空现象，导致沉降，可采用超高喷射（旋喷处理地基的顶面超过建筑基础底面，其超高量大于收缩高度）、回灌冒浆或第二次注浆等措施。</w:t>
      </w: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65"/>
        <w:spacing w:beforeLines="0" w:afterLines="0"/>
        <w:rPr>
          <w:rFonts w:ascii="宋体" w:eastAsia="宋体"/>
          <w:kern w:val="21"/>
        </w:rPr>
      </w:pPr>
      <w:r>
        <w:rPr>
          <w:rFonts w:hint="eastAsia" w:ascii="宋体" w:eastAsia="宋体"/>
        </w:rPr>
        <w:t>全方位高压喷射注浆法在施工时对周边环境还是会有少量扰动，特别是在施工不当时，要完全</w:t>
      </w:r>
      <w:r>
        <w:rPr>
          <w:rFonts w:hint="eastAsia" w:ascii="宋体" w:eastAsia="宋体"/>
          <w:kern w:val="21"/>
        </w:rPr>
        <w:t>发挥出全方位高压喷射法的优势，需要注意以下三方面：</w:t>
      </w:r>
    </w:p>
    <w:p>
      <w:pPr>
        <w:pStyle w:val="174"/>
        <w:numPr>
          <w:ilvl w:val="0"/>
          <w:numId w:val="76"/>
        </w:numPr>
      </w:pPr>
      <w:r>
        <w:rPr>
          <w:rFonts w:hint="eastAsia"/>
        </w:rPr>
        <w:t>设备配套的可视化显示仪器安排专人监视、操作，发现异常及时处理。</w:t>
      </w:r>
    </w:p>
    <w:p>
      <w:pPr>
        <w:pStyle w:val="174"/>
      </w:pPr>
      <w:r>
        <w:rPr>
          <w:rFonts w:hint="eastAsia"/>
        </w:rPr>
        <w:t>通过监测数据及时调整地内压力控制系数。</w:t>
      </w:r>
    </w:p>
    <w:p>
      <w:pPr>
        <w:pStyle w:val="174"/>
      </w:pPr>
      <w:r>
        <w:rPr>
          <w:rFonts w:hint="eastAsia"/>
        </w:rPr>
        <w:t>集中大量施工可能会造成对环境的较大扰动，同时浆液在硬化前，有效喷射范围内的地基因受到扰动而强度降低，容易产生附加变形，因此在处理既有建筑地基或在邻近地下管线、既有建筑旁施工时，除施工过程中控制好地内压力，还需采用控制施工速度、顺序等方法防止或减少附加变形。</w:t>
      </w:r>
    </w:p>
    <w:p>
      <w:pPr>
        <w:pStyle w:val="105"/>
        <w:numPr>
          <w:ilvl w:val="2"/>
          <w:numId w:val="77"/>
        </w:numPr>
        <w:spacing w:before="156" w:after="156"/>
      </w:pPr>
      <w:bookmarkStart w:id="254" w:name="_Toc105593204"/>
      <w:bookmarkStart w:id="255" w:name="_Toc104456822"/>
      <w:bookmarkStart w:id="256" w:name="_Toc105066113"/>
      <w:r>
        <w:rPr>
          <w:rFonts w:hint="eastAsia"/>
        </w:rPr>
        <w:t>环境保护措施</w:t>
      </w:r>
      <w:bookmarkEnd w:id="254"/>
      <w:bookmarkEnd w:id="255"/>
      <w:bookmarkEnd w:id="256"/>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165"/>
      </w:pPr>
      <w:r>
        <w:rPr>
          <w:rFonts w:hint="eastAsia"/>
        </w:rPr>
        <w:t>在城市施工中泥浆管理直接影响文明施工，必须在开工前做好规划，做到有计划的堆放或废浆及时排出现场，保持场地文明。如场地狭小，泥浆无法及时外运，可采用压滤设备将泥水分离，将泥浆中的水重复利用，泥浆压为干土及时外运。</w:t>
      </w:r>
    </w:p>
    <w:p>
      <w:pPr>
        <w:pStyle w:val="104"/>
        <w:spacing w:before="312" w:after="312"/>
      </w:pPr>
      <w:bookmarkStart w:id="257" w:name="_Toc105066114"/>
      <w:bookmarkStart w:id="258" w:name="_Toc105593205"/>
      <w:bookmarkStart w:id="259" w:name="_Toc104456823"/>
      <w:r>
        <w:rPr>
          <w:rFonts w:hint="eastAsia"/>
        </w:rPr>
        <w:t>质量检查与验收</w:t>
      </w:r>
      <w:bookmarkEnd w:id="257"/>
      <w:bookmarkEnd w:id="258"/>
      <w:bookmarkEnd w:id="259"/>
    </w:p>
    <w:p>
      <w:pPr>
        <w:pStyle w:val="105"/>
        <w:spacing w:before="156" w:after="156"/>
      </w:pPr>
      <w:bookmarkStart w:id="260" w:name="_Toc105593206"/>
      <w:bookmarkStart w:id="261" w:name="_Toc104456824"/>
      <w:bookmarkStart w:id="262" w:name="_Toc105066115"/>
      <w:r>
        <w:rPr>
          <w:rFonts w:hint="eastAsia"/>
        </w:rPr>
        <w:t>一般规定</w:t>
      </w:r>
      <w:bookmarkEnd w:id="260"/>
      <w:bookmarkEnd w:id="261"/>
      <w:bookmarkEnd w:id="262"/>
    </w:p>
    <w:p>
      <w:pPr>
        <w:pStyle w:val="65"/>
        <w:numPr>
          <w:ilvl w:val="3"/>
          <w:numId w:val="78"/>
        </w:numPr>
        <w:spacing w:beforeLines="0" w:afterLines="0"/>
        <w:rPr>
          <w:rFonts w:ascii="宋体" w:eastAsia="宋体"/>
        </w:rPr>
      </w:pPr>
      <w:r>
        <w:rPr>
          <w:rFonts w:hint="eastAsia" w:ascii="宋体" w:eastAsia="宋体"/>
        </w:rPr>
        <w:t>本条将全方位高压喷射注浆的质量检查与验收分为施工前材料与设备的检验、施工过程中的质量控制以及成桩后质量验收三部分，需加强对施工过程的检查，严格按操作规程及相应标准执行，随时纠正不符合要求的操作。</w:t>
      </w:r>
    </w:p>
    <w:p>
      <w:pPr>
        <w:pStyle w:val="105"/>
        <w:spacing w:before="156" w:after="156"/>
      </w:pPr>
      <w:bookmarkStart w:id="263" w:name="_Toc105593207"/>
      <w:bookmarkStart w:id="264" w:name="_Toc105066116"/>
      <w:bookmarkStart w:id="265" w:name="_Toc104456825"/>
      <w:r>
        <w:rPr>
          <w:rFonts w:hint="eastAsia"/>
        </w:rPr>
        <w:t>施工前检查</w:t>
      </w:r>
      <w:bookmarkEnd w:id="263"/>
      <w:bookmarkEnd w:id="264"/>
      <w:bookmarkEnd w:id="265"/>
    </w:p>
    <w:p>
      <w:pPr>
        <w:pStyle w:val="65"/>
        <w:numPr>
          <w:ilvl w:val="3"/>
          <w:numId w:val="79"/>
        </w:numPr>
        <w:spacing w:beforeLines="0" w:afterLines="0"/>
        <w:rPr>
          <w:rFonts w:ascii="宋体" w:hAnsi="宋体" w:eastAsia="宋体"/>
        </w:rPr>
      </w:pPr>
      <w:r>
        <w:rPr>
          <w:rFonts w:hint="eastAsia" w:ascii="宋体" w:hAnsi="宋体" w:eastAsia="宋体"/>
        </w:rPr>
        <w:t>严禁使用过期水泥、受潮水泥。</w:t>
      </w: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165"/>
      </w:pPr>
      <w:r>
        <w:rPr>
          <w:rFonts w:hint="eastAsia"/>
        </w:rPr>
        <w:t>各控制参数需通过试桩进行确认，试桩不宜少于2根。</w:t>
      </w:r>
    </w:p>
    <w:p>
      <w:pPr>
        <w:pStyle w:val="105"/>
        <w:spacing w:before="156" w:after="156"/>
      </w:pPr>
      <w:bookmarkStart w:id="266" w:name="_Toc105593208"/>
      <w:bookmarkStart w:id="267" w:name="_Toc105066117"/>
      <w:bookmarkStart w:id="268" w:name="_Toc104456826"/>
      <w:r>
        <w:rPr>
          <w:rFonts w:hint="eastAsia"/>
        </w:rPr>
        <w:t>施工过程检查</w:t>
      </w:r>
      <w:bookmarkEnd w:id="266"/>
      <w:bookmarkEnd w:id="267"/>
      <w:bookmarkEnd w:id="268"/>
    </w:p>
    <w:p>
      <w:pPr>
        <w:pStyle w:val="65"/>
        <w:numPr>
          <w:ilvl w:val="3"/>
          <w:numId w:val="80"/>
        </w:numPr>
        <w:spacing w:beforeLines="0" w:afterLines="0"/>
        <w:rPr>
          <w:rFonts w:ascii="宋体" w:hAnsi="宋体" w:eastAsia="宋体"/>
        </w:rPr>
      </w:pPr>
      <w:r>
        <w:rPr>
          <w:rFonts w:hint="eastAsia" w:ascii="宋体" w:hAnsi="宋体" w:eastAsia="宋体"/>
        </w:rPr>
        <w:t>全方位高压喷射注浆需重点控制施工过程。</w:t>
      </w:r>
    </w:p>
    <w:p>
      <w:pPr>
        <w:pStyle w:val="165"/>
      </w:pPr>
      <w:r>
        <w:rPr>
          <w:rFonts w:hint="eastAsia"/>
        </w:rPr>
        <w:t>钻机就位后应对孔位进行检查，采用水平尺校正全方位高压喷射注浆钻机，并在成孔前、中、后分别对钻孔精度进行检查；成孔完成后对成孔深度（长度）进行检查。若实际施工孔位与设计孔位偏差过大，会影响加固效果。必须保持钻孔的精度。在水平、倾斜施工时要特别注意钻机的精确定位。</w:t>
      </w: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165"/>
      </w:pPr>
      <w:r>
        <w:rPr>
          <w:rFonts w:hint="eastAsia"/>
        </w:rPr>
        <w:t>全方位高压喷射注浆采用步进提升或回抽，按照设定角度自动摆动的方式施工，施工过程中应利用秒表和钢尺进行随机抽查，确保施工参数的准确性。如抽检不合格，需要对设备进行修理，确保施工质量。</w:t>
      </w:r>
    </w:p>
    <w:p>
      <w:pPr>
        <w:pStyle w:val="165"/>
      </w:pPr>
      <w:r>
        <w:rPr>
          <w:rFonts w:hint="eastAsia"/>
        </w:rPr>
        <w:t>全方位高压喷射注浆采用的多孔管钻杆上有一根与喷嘴位置一致的刻度线，通过观察该线，可以明确喷嘴方向，施工中可通过观察该线随机抽查喷射角度。</w:t>
      </w:r>
    </w:p>
    <w:p>
      <w:pPr>
        <w:pStyle w:val="165"/>
      </w:pPr>
      <w:r>
        <w:rPr>
          <w:rFonts w:hint="eastAsia"/>
          <w:color w:val="000000" w:themeColor="text1"/>
        </w:rPr>
        <w:t>施工现场应提前设置好地内压力控制值，施工过程中应根据施工深度检查相对应的地内压力监测仪和自动化显示记录仪上的地内压力数据，确保不同施工深度地内压力值在合理参数范围内</w:t>
      </w:r>
      <w:r>
        <w:rPr>
          <w:rFonts w:hint="eastAsia"/>
        </w:rPr>
        <w:t>。</w:t>
      </w:r>
    </w:p>
    <w:p>
      <w:pPr>
        <w:pStyle w:val="105"/>
        <w:spacing w:before="156" w:after="156"/>
      </w:pPr>
      <w:bookmarkStart w:id="269" w:name="_Toc104456827"/>
      <w:bookmarkStart w:id="270" w:name="_Toc105593209"/>
      <w:bookmarkStart w:id="271" w:name="_Toc105066118"/>
      <w:r>
        <w:rPr>
          <w:rFonts w:hint="eastAsia"/>
        </w:rPr>
        <w:t>成桩质量验收</w:t>
      </w:r>
      <w:bookmarkEnd w:id="269"/>
      <w:bookmarkEnd w:id="270"/>
      <w:bookmarkEnd w:id="271"/>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65"/>
        <w:numPr>
          <w:ilvl w:val="3"/>
          <w:numId w:val="81"/>
        </w:numPr>
        <w:spacing w:before="156" w:after="156"/>
      </w:pPr>
      <w:r>
        <w:rPr>
          <w:rFonts w:hint="eastAsia"/>
        </w:rPr>
        <w:t>验收要求说明</w:t>
      </w:r>
    </w:p>
    <w:p>
      <w:pPr>
        <w:pStyle w:val="174"/>
        <w:numPr>
          <w:ilvl w:val="0"/>
          <w:numId w:val="82"/>
        </w:numPr>
      </w:pPr>
      <w:r>
        <w:rPr>
          <w:rFonts w:hint="eastAsia"/>
        </w:rPr>
        <w:t>对于试验桩或重要工程的桩体等，必须采用取芯检验，严禁采用试块取代取芯。</w:t>
      </w:r>
    </w:p>
    <w:p>
      <w:pPr>
        <w:pStyle w:val="174"/>
      </w:pPr>
      <w:r>
        <w:rPr>
          <w:rFonts w:hint="eastAsia"/>
        </w:rPr>
        <w:t>开挖检查法难以对深层固结体的质量进行检查，可在浅层桩体质量验收中采用。</w:t>
      </w:r>
    </w:p>
    <w:p>
      <w:pPr>
        <w:pStyle w:val="174"/>
      </w:pPr>
      <w:r>
        <w:rPr>
          <w:rFonts w:hint="eastAsia"/>
        </w:rPr>
        <w:t>钻孔取芯是检验固结体质量的常用方法，选用时需以不破坏固结体和有代表性为前提，应在桩体施工完成28d后进行。</w:t>
      </w:r>
    </w:p>
    <w:p>
      <w:pPr>
        <w:pStyle w:val="174"/>
      </w:pPr>
      <w:r>
        <w:rPr>
          <w:rFonts w:hint="eastAsia"/>
        </w:rPr>
        <w:t>载荷试验宜用于建筑地基处理后检验地基承载力。</w:t>
      </w:r>
    </w:p>
    <w:p>
      <w:pPr>
        <w:pStyle w:val="174"/>
      </w:pPr>
      <w:r>
        <w:rPr>
          <w:rFonts w:hint="eastAsia"/>
        </w:rPr>
        <w:t>透水试验宜在固结体有防渗漏要求时采用。</w:t>
      </w:r>
    </w:p>
    <w:p>
      <w:pPr>
        <w:pStyle w:val="174"/>
      </w:pPr>
      <w:r>
        <w:rPr>
          <w:rFonts w:hint="eastAsia"/>
        </w:rPr>
        <w:t>建（构）筑物的沉降观测、基坑开挖等实施效果是桩体质量验收的重要方法。</w:t>
      </w:r>
    </w:p>
    <w:p>
      <w:pPr>
        <w:pStyle w:val="165"/>
      </w:pPr>
      <w:r>
        <w:rPr>
          <w:rFonts w:hint="eastAsia"/>
        </w:rPr>
        <w:t>检验点的位置应布置在有代表性的加固区。必要时，在喷射注浆时出现过异常情况和地质复杂的地段亦应检验。</w:t>
      </w: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234"/>
        <w:numPr>
          <w:ilvl w:val="3"/>
          <w:numId w:val="2"/>
        </w:numPr>
        <w:adjustRightInd/>
        <w:spacing w:beforeLines="50" w:afterLines="50" w:line="240" w:lineRule="auto"/>
        <w:ind w:firstLineChars="0"/>
        <w:outlineLvl w:val="2"/>
        <w:rPr>
          <w:rFonts w:ascii="黑体" w:hAnsi="Times New Roman" w:eastAsia="黑体"/>
          <w:vanish/>
          <w:kern w:val="0"/>
          <w:szCs w:val="20"/>
        </w:rPr>
      </w:pPr>
    </w:p>
    <w:p>
      <w:pPr>
        <w:pStyle w:val="65"/>
        <w:numPr>
          <w:ilvl w:val="3"/>
          <w:numId w:val="83"/>
        </w:numPr>
        <w:spacing w:beforeLines="0" w:afterLines="0"/>
        <w:rPr>
          <w:rFonts w:ascii="宋体" w:hAnsi="宋体" w:eastAsia="宋体"/>
        </w:rPr>
      </w:pPr>
      <w:r>
        <w:rPr>
          <w:rFonts w:hint="eastAsia" w:ascii="宋体" w:hAnsi="宋体" w:eastAsia="宋体"/>
        </w:rPr>
        <w:t>对用作截水帷幕的重要防渗工程，宜进行桩体渗透系数检测。</w:t>
      </w:r>
    </w:p>
    <w:p>
      <w:pPr>
        <w:pStyle w:val="56"/>
        <w:ind w:firstLine="420"/>
      </w:pPr>
    </w:p>
    <w:bookmarkEnd w:id="205"/>
    <w:p>
      <w:pPr>
        <w:pStyle w:val="56"/>
        <w:ind w:firstLine="0" w:firstLineChars="0"/>
        <w:jc w:val="center"/>
      </w:pPr>
      <w:bookmarkStart w:id="272" w:name="BookMark8"/>
      <w:r>
        <w:drawing>
          <wp:inline distT="0" distB="0" distL="0" distR="0">
            <wp:extent cx="1485900" cy="317500"/>
            <wp:effectExtent l="0" t="0" r="0" b="6350"/>
            <wp:docPr id="20" name="图片 20"/>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a:blip r:embed="rId69">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272"/>
    </w:p>
    <w:sectPr>
      <w:type w:val="oddPage"/>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等线">
    <w:altName w:val="方正细黑一_GBK"/>
    <w:panose1 w:val="00000000000000000000"/>
    <w:charset w:val="86"/>
    <w:family w:val="auto"/>
    <w:pitch w:val="default"/>
    <w:sig w:usb0="00000000" w:usb1="00000000" w:usb2="00000016" w:usb3="00000000" w:csb0="0004000F" w:csb1="00000000"/>
  </w:font>
  <w:font w:name="等线 Light">
    <w:altName w:val="方正细黑一_GBK"/>
    <w:panose1 w:val="00000000000000000000"/>
    <w:charset w:val="86"/>
    <w:family w:val="auto"/>
    <w:pitch w:val="default"/>
    <w:sig w:usb0="00000000" w:usb1="00000000" w:usb2="00000016" w:usb3="00000000" w:csb0="0004000F" w:csb1="00000000"/>
  </w:font>
  <w:font w:name="Cambria Math">
    <w:altName w:val="DejaVu Math TeX Gyre"/>
    <w:panose1 w:val="02040503050406030204"/>
    <w:charset w:val="00"/>
    <w:family w:val="roman"/>
    <w:pitch w:val="default"/>
    <w:sig w:usb0="00000000" w:usb1="00000000" w:usb2="00000000"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等线">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14</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16</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mc:AlternateContent>
        <mc:Choice Requires="wps">
          <w:drawing>
            <wp:anchor distT="0" distB="0" distL="114300" distR="114300" simplePos="0" relativeHeight="251661312" behindDoc="0" locked="0" layoutInCell="1" allowOverlap="1">
              <wp:simplePos x="0" y="0"/>
              <wp:positionH relativeFrom="page">
                <wp:posOffset>719455</wp:posOffset>
              </wp:positionH>
              <wp:positionV relativeFrom="page">
                <wp:posOffset>6537325</wp:posOffset>
              </wp:positionV>
              <wp:extent cx="1828800" cy="1828800"/>
              <wp:effectExtent l="0" t="0" r="0" b="0"/>
              <wp:wrapNone/>
              <wp:docPr id="15"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2"/>
                          </w:pPr>
                          <w:r>
                            <w:fldChar w:fldCharType="begin"/>
                          </w:r>
                          <w:r>
                            <w:instrText xml:space="preserve">PAGE   \* MERGEFORMAT</w:instrText>
                          </w:r>
                          <w:r>
                            <w:fldChar w:fldCharType="separate"/>
                          </w:r>
                          <w:r>
                            <w:rPr>
                              <w:lang w:val="zh-CN"/>
                            </w:rPr>
                            <w:t>17</w:t>
                          </w:r>
                          <w:r>
                            <w:fldChar w:fldCharType="end"/>
                          </w:r>
                        </w:p>
                      </w:txbxContent>
                    </wps:txbx>
                    <wps:bodyPr rot="0" spcFirstLastPara="0" vertOverflow="overflow" horzOverflow="overflow" vert="eaVert" wrap="none" lIns="91440" tIns="45720" rIns="91440" bIns="45720" numCol="1" spcCol="0" rtlCol="0" fromWordArt="false" anchor="b" anchorCtr="false" forceAA="false" compatLnSpc="true">
                      <a:spAutoFit/>
                    </wps:bodyPr>
                  </wps:wsp>
                </a:graphicData>
              </a:graphic>
            </wp:anchor>
          </w:drawing>
        </mc:Choice>
        <mc:Fallback>
          <w:pict>
            <v:shape id="文本框 10" o:spid="_x0000_s1026" o:spt="202" type="#_x0000_t202" style="position:absolute;left:0pt;margin-left:56.65pt;margin-top:514.75pt;height:144pt;width:144pt;mso-position-horizontal-relative:page;mso-position-vertical-relative:page;mso-wrap-style:none;z-index:251661312;v-text-anchor:bottom;mso-width-relative:page;mso-height-relative:page;" filled="f" stroked="f" coordsize="21600,21600" o:gfxdata="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Bd0MlM2wAAAA0BAAAPAAAAAAAAAAEAIAAAADgA&#10;AABkcnMvZG93bnJldi54bWxQSwECFAAUAAAACACHTuJAyCF3gikCAAA7BAAADgAAAAAAAAABACAA&#10;AABAAQAAZHJzL2Uyb0RvYy54bWxQSwUGAAAAAAYABgBZAQAA2wUAAAAA&#10;">
              <v:fill on="f" focussize="0,0"/>
              <v:stroke on="f" weight="0.5pt"/>
              <v:imagedata o:title=""/>
              <o:lock v:ext="edit" aspectratio="f"/>
              <v:textbox style="layout-flow:vertical-ideographic;mso-fit-shape-to-text:t;">
                <w:txbxContent>
                  <w:p>
                    <w:pPr>
                      <w:pStyle w:val="52"/>
                    </w:pPr>
                    <w:r>
                      <w:fldChar w:fldCharType="begin"/>
                    </w:r>
                    <w:r>
                      <w:instrText xml:space="preserve">PAGE   \* MERGEFORMAT</w:instrText>
                    </w:r>
                    <w:r>
                      <w:fldChar w:fldCharType="separate"/>
                    </w:r>
                    <w:r>
                      <w:rPr>
                        <w:lang w:val="zh-CN"/>
                      </w:rPr>
                      <w:t>17</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mc:AlternateContent>
        <mc:Choice Requires="wps">
          <w:drawing>
            <wp:anchor distT="0" distB="0" distL="114300" distR="114300" simplePos="0" relativeHeight="251665408" behindDoc="0" locked="0" layoutInCell="1" allowOverlap="1">
              <wp:simplePos x="0" y="0"/>
              <wp:positionH relativeFrom="page">
                <wp:posOffset>719455</wp:posOffset>
              </wp:positionH>
              <wp:positionV relativeFrom="page">
                <wp:posOffset>863600</wp:posOffset>
              </wp:positionV>
              <wp:extent cx="1828800" cy="1828800"/>
              <wp:effectExtent l="0" t="0" r="0" b="0"/>
              <wp:wrapNone/>
              <wp:docPr id="23"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1"/>
                          </w:pPr>
                          <w:r>
                            <w:fldChar w:fldCharType="begin"/>
                          </w:r>
                          <w:r>
                            <w:instrText xml:space="preserve"> PAGE   \* MERGEFORMAT \* MERGEFORMAT </w:instrText>
                          </w:r>
                          <w:r>
                            <w:fldChar w:fldCharType="separate"/>
                          </w:r>
                          <w:r>
                            <w:t>10</w:t>
                          </w:r>
                          <w:r>
                            <w:fldChar w:fldCharType="end"/>
                          </w:r>
                        </w:p>
                      </w:txbxContent>
                    </wps:txbx>
                    <wps:bodyPr rot="0" spcFirstLastPara="0" vertOverflow="overflow" horzOverflow="overflow" vert="eaVert" wrap="none" lIns="0" tIns="0" rIns="0" bIns="0" numCol="1" spcCol="0" rtlCol="0" fromWordArt="false" anchor="b" anchorCtr="false" forceAA="false" compatLnSpc="true">
                      <a:spAutoFit/>
                    </wps:bodyPr>
                  </wps:wsp>
                </a:graphicData>
              </a:graphic>
            </wp:anchor>
          </w:drawing>
        </mc:Choice>
        <mc:Fallback>
          <w:pict>
            <v:shape id="文本框 12" o:spid="_x0000_s1026" o:spt="202" type="#_x0000_t202" style="position:absolute;left:0pt;margin-left:56.65pt;margin-top:68pt;height:144pt;width:144pt;mso-position-horizontal-relative:page;mso-position-vertical-relative:page;mso-wrap-style:none;z-index:251665408;v-text-anchor:bottom;mso-width-relative:page;mso-height-relative:page;" filled="f" stroked="f" coordsize="21600,21600" o:gfxdata="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EgYhOXWAAAACwEAAA8AAAAAAAAAAQAgAAAAOAAAAGRycy9kb3ducmV2&#10;LnhtbFBLAQIUABQAAAAIAIdO4kA0xmTHIQIAACsEAAAOAAAAAAAAAAEAIAAAADsBAABkcnMvZTJv&#10;RG9jLnhtbFBLBQYAAAAABgAGAFkBAADOBQAAAAA=&#10;">
              <v:fill on="f" focussize="0,0"/>
              <v:stroke on="f" weight="0.5pt"/>
              <v:imagedata o:title=""/>
              <o:lock v:ext="edit" aspectratio="f"/>
              <v:textbox inset="0mm,0mm,0mm,0mm" style="layout-flow:vertical-ideographic;mso-fit-shape-to-text:t;">
                <w:txbxContent>
                  <w:p>
                    <w:pPr>
                      <w:pStyle w:val="51"/>
                    </w:pPr>
                    <w:r>
                      <w:fldChar w:fldCharType="begin"/>
                    </w:r>
                    <w:r>
                      <w:instrText xml:space="preserve"> PAGE   \* MERGEFORMAT \* MERGEFORMAT </w:instrText>
                    </w:r>
                    <w:r>
                      <w:fldChar w:fldCharType="separate"/>
                    </w:r>
                    <w:r>
                      <w:t>10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19</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18</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21</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29</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DB42/TXXXX—XXXX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42/T XXXX—XXXX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DB42/TXXXX—XXXX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mc:AlternateContent>
        <mc:Choice Requires="wps">
          <w:drawing>
            <wp:anchor distT="0" distB="0" distL="114300" distR="114300" simplePos="0" relativeHeight="251659264" behindDoc="0" locked="0" layoutInCell="1" allowOverlap="1">
              <wp:simplePos x="0" y="0"/>
              <wp:positionH relativeFrom="page">
                <wp:posOffset>9539605</wp:posOffset>
              </wp:positionH>
              <wp:positionV relativeFrom="page">
                <wp:posOffset>5565775</wp:posOffset>
              </wp:positionV>
              <wp:extent cx="1828800" cy="1828800"/>
              <wp:effectExtent l="0" t="0" r="0" b="0"/>
              <wp:wrapNone/>
              <wp:docPr id="1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1"/>
                          </w:pPr>
                          <w:r>
                            <w:fldChar w:fldCharType="begin"/>
                          </w:r>
                          <w:r>
                            <w:instrText xml:space="preserve"> STYLEREF  标准文件_文件编号  \* MERGEFORMAT </w:instrText>
                          </w:r>
                          <w:r>
                            <w:fldChar w:fldCharType="separate"/>
                          </w:r>
                          <w:r>
                            <w:t>DB42/TXXXX—XXXX</w:t>
                          </w:r>
                          <w:r>
                            <w:fldChar w:fldCharType="end"/>
                          </w:r>
                        </w:p>
                      </w:txbxContent>
                    </wps:txbx>
                    <wps:bodyPr rot="0" spcFirstLastPara="0" vertOverflow="overflow" horzOverflow="overflow" vert="eaVert" wrap="none" lIns="91440" tIns="45720" rIns="91440" bIns="45720" numCol="1" spcCol="0" rtlCol="0" fromWordArt="false" anchor="b" anchorCtr="false" forceAA="false" compatLnSpc="true">
                      <a:spAutoFit/>
                    </wps:bodyPr>
                  </wps:wsp>
                </a:graphicData>
              </a:graphic>
            </wp:anchor>
          </w:drawing>
        </mc:Choice>
        <mc:Fallback>
          <w:pict>
            <v:shape id="文本框 1" o:spid="_x0000_s1026" o:spt="202" type="#_x0000_t202" style="position:absolute;left:0pt;margin-left:751.15pt;margin-top:438.25pt;height:144pt;width:144pt;mso-position-horizontal-relative:page;mso-position-vertical-relative:page;mso-wrap-style:none;z-index:251659264;v-text-anchor:bottom;mso-width-relative:page;mso-height-relative:page;" filled="f" stroked="f" coordsize="21600,21600" o:gfxdata="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L7AxSPdAAAADgEAAA8AAAAAAAAAAQAgAAAA&#10;OAAAAGRycy9kb3ducmV2LnhtbFBLAQIUABQAAAAIAIdO4kDLaVBPKQIAADoEAAAOAAAAAAAAAAEA&#10;IAAAAEIBAABkcnMvZTJvRG9jLnhtbFBLBQYAAAAABgAGAFkBAADdBQAAAAA=&#10;">
              <v:fill on="f" focussize="0,0"/>
              <v:stroke on="f" weight="0.5pt"/>
              <v:imagedata o:title=""/>
              <o:lock v:ext="edit" aspectratio="f"/>
              <v:textbox style="layout-flow:vertical-ideographic;mso-fit-shape-to-text:t;">
                <w:txbxContent>
                  <w:p>
                    <w:pPr>
                      <w:pStyle w:val="61"/>
                    </w:pPr>
                    <w:r>
                      <w:fldChar w:fldCharType="begin"/>
                    </w:r>
                    <w:r>
                      <w:instrText xml:space="preserve"> STYLEREF  标准文件_文件编号  \* MERGEFORMAT </w:instrText>
                    </w:r>
                    <w:r>
                      <w:fldChar w:fldCharType="separate"/>
                    </w:r>
                    <w:r>
                      <w:t>DB42/TXXXX—XXXX</w:t>
                    </w:r>
                    <w:r>
                      <w:fldChar w:fldCharType="end"/>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mc:AlternateContent>
        <mc:Choice Requires="wps">
          <w:drawing>
            <wp:anchor distT="0" distB="0" distL="114300" distR="114300" simplePos="0" relativeHeight="251663360" behindDoc="0" locked="0" layoutInCell="1" allowOverlap="1">
              <wp:simplePos x="0" y="0"/>
              <wp:positionH relativeFrom="page">
                <wp:posOffset>9719945</wp:posOffset>
              </wp:positionH>
              <wp:positionV relativeFrom="page">
                <wp:posOffset>899795</wp:posOffset>
              </wp:positionV>
              <wp:extent cx="1828800" cy="1828800"/>
              <wp:effectExtent l="0" t="0" r="0" b="0"/>
              <wp:wrapNone/>
              <wp:docPr id="22"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2"/>
                          </w:pPr>
                          <w:r>
                            <w:fldChar w:fldCharType="begin"/>
                          </w:r>
                          <w:r>
                            <w:instrText xml:space="preserve"> STYLEREF  标准文件_文件编号 \* MERGEFORMAT </w:instrText>
                          </w:r>
                          <w:r>
                            <w:fldChar w:fldCharType="separate"/>
                          </w:r>
                          <w:r>
                            <w:t>DB 42/T XXXX—XXXX</w:t>
                          </w:r>
                          <w:r>
                            <w:fldChar w:fldCharType="end"/>
                          </w:r>
                        </w:p>
                      </w:txbxContent>
                    </wps:txbx>
                    <wps:bodyPr rot="0" spcFirstLastPara="0" vertOverflow="overflow" horzOverflow="overflow" vert="eaVert" wrap="none" lIns="0" tIns="0" rIns="0" bIns="0" numCol="1" spcCol="0" rtlCol="0" fromWordArt="false" anchor="b" anchorCtr="false" forceAA="false" compatLnSpc="true">
                      <a:spAutoFit/>
                    </wps:bodyPr>
                  </wps:wsp>
                </a:graphicData>
              </a:graphic>
            </wp:anchor>
          </w:drawing>
        </mc:Choice>
        <mc:Fallback>
          <w:pict>
            <v:shape id="文本框 11" o:spid="_x0000_s1026" o:spt="202" type="#_x0000_t202" style="position:absolute;left:0pt;margin-left:765.35pt;margin-top:70.85pt;height:144pt;width:144pt;mso-position-horizontal-relative:page;mso-position-vertical-relative:page;mso-wrap-style:none;z-index:251663360;v-text-anchor:bottom;mso-width-relative:page;mso-height-relative:page;" filled="f" stroked="f" coordsize="21600,21600" o:gfxdata="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Esi7HNkAAAANAQAADwAAAAAAAAABACAAAAA4AAAAZHJzL2Rvd25y&#10;ZXYueG1sUEsBAhQAFAAAAAgAh07iQLrxuHIgAgAAKwQAAA4AAAAAAAAAAQAgAAAAPgEAAGRycy9l&#10;Mm9Eb2MueG1sUEsFBgAAAAAGAAYAWQEAANAFAAAAAA==&#10;">
              <v:fill on="f" focussize="0,0"/>
              <v:stroke on="f" weight="0.5pt"/>
              <v:imagedata o:title=""/>
              <o:lock v:ext="edit" aspectratio="f"/>
              <v:textbox inset="0mm,0mm,0mm,0mm" style="layout-flow:vertical-ideographic;mso-fit-shape-to-text:t;">
                <w:txbxContent>
                  <w:p>
                    <w:pPr>
                      <w:pStyle w:val="62"/>
                    </w:pPr>
                    <w:r>
                      <w:fldChar w:fldCharType="begin"/>
                    </w:r>
                    <w:r>
                      <w:instrText xml:space="preserve"> STYLEREF  标准文件_文件编号 \* MERGEFORMAT </w:instrText>
                    </w:r>
                    <w:r>
                      <w:fldChar w:fldCharType="separate"/>
                    </w:r>
                    <w:r>
                      <w:t>DB 42/T XXXX—XXXX</w:t>
                    </w:r>
                    <w:r>
                      <w:fldChar w:fldCharType="end"/>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DB42/TXXXX—XXXX</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DB42/TXXXX—XXXX</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DB42/TXXXX—XXXX</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DB42/TXXXX—XXXX</w:t>
    </w:r>
    <w: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DB42/TXXXX—XXXX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42/T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DB42/TXXXX—XXXX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DB42/TXXXX—XXXX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DB42/TXXXX—XXXX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DB42/TXXXX—XXXX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7"/>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6"/>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1"/>
    </w:lvlOverride>
    <w:lvlOverride w:ilvl="1">
      <w:startOverride w:val="6"/>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lvlOverride w:ilvl="0">
      <w:startOverride w:val="1"/>
    </w:lvlOverride>
    <w:lvlOverride w:ilvl="1">
      <w:startOverride w:val="7"/>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7"/>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8"/>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8"/>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1"/>
  <w:defaultTabStop w:val="42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2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5EB5"/>
    <w:rsid w:val="000365ED"/>
    <w:rsid w:val="00036642"/>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D05"/>
    <w:rsid w:val="00067F1E"/>
    <w:rsid w:val="00071CC0"/>
    <w:rsid w:val="00073C8C"/>
    <w:rsid w:val="00077B64"/>
    <w:rsid w:val="00080A1C"/>
    <w:rsid w:val="00082317"/>
    <w:rsid w:val="00083D2C"/>
    <w:rsid w:val="00085CE6"/>
    <w:rsid w:val="00086AA1"/>
    <w:rsid w:val="00087A77"/>
    <w:rsid w:val="00090CA6"/>
    <w:rsid w:val="00092B8A"/>
    <w:rsid w:val="00092FB0"/>
    <w:rsid w:val="000934C5"/>
    <w:rsid w:val="00093D25"/>
    <w:rsid w:val="00093DAB"/>
    <w:rsid w:val="00094D73"/>
    <w:rsid w:val="00094F5A"/>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4D18"/>
    <w:rsid w:val="000C57D6"/>
    <w:rsid w:val="000C6362"/>
    <w:rsid w:val="000C7666"/>
    <w:rsid w:val="000D0A9C"/>
    <w:rsid w:val="000D150A"/>
    <w:rsid w:val="000D1795"/>
    <w:rsid w:val="000D329A"/>
    <w:rsid w:val="000D4B9C"/>
    <w:rsid w:val="000D4EB6"/>
    <w:rsid w:val="000D753B"/>
    <w:rsid w:val="000D7E04"/>
    <w:rsid w:val="000E2982"/>
    <w:rsid w:val="000E4C9E"/>
    <w:rsid w:val="000E6FD7"/>
    <w:rsid w:val="000F06E1"/>
    <w:rsid w:val="000F0AFA"/>
    <w:rsid w:val="000F0E3C"/>
    <w:rsid w:val="000F19D5"/>
    <w:rsid w:val="000F4AEA"/>
    <w:rsid w:val="000F633F"/>
    <w:rsid w:val="000F67E9"/>
    <w:rsid w:val="00103FA1"/>
    <w:rsid w:val="00104926"/>
    <w:rsid w:val="00111B51"/>
    <w:rsid w:val="00113B1E"/>
    <w:rsid w:val="0011711C"/>
    <w:rsid w:val="0012059C"/>
    <w:rsid w:val="00121057"/>
    <w:rsid w:val="00124E4F"/>
    <w:rsid w:val="001260B7"/>
    <w:rsid w:val="001265CB"/>
    <w:rsid w:val="001321C6"/>
    <w:rsid w:val="001325C4"/>
    <w:rsid w:val="00132D76"/>
    <w:rsid w:val="00132E44"/>
    <w:rsid w:val="00133010"/>
    <w:rsid w:val="001338EE"/>
    <w:rsid w:val="00133AAE"/>
    <w:rsid w:val="00135323"/>
    <w:rsid w:val="001356C4"/>
    <w:rsid w:val="00141114"/>
    <w:rsid w:val="00142969"/>
    <w:rsid w:val="001446C2"/>
    <w:rsid w:val="001457E7"/>
    <w:rsid w:val="00145D9D"/>
    <w:rsid w:val="00146388"/>
    <w:rsid w:val="001529E5"/>
    <w:rsid w:val="00153C7E"/>
    <w:rsid w:val="001548F7"/>
    <w:rsid w:val="00156B25"/>
    <w:rsid w:val="00156E1A"/>
    <w:rsid w:val="00157894"/>
    <w:rsid w:val="00157B55"/>
    <w:rsid w:val="001642FA"/>
    <w:rsid w:val="001649EB"/>
    <w:rsid w:val="00164BAF"/>
    <w:rsid w:val="00164FA8"/>
    <w:rsid w:val="00165065"/>
    <w:rsid w:val="00165434"/>
    <w:rsid w:val="0016580B"/>
    <w:rsid w:val="00165F49"/>
    <w:rsid w:val="001666AF"/>
    <w:rsid w:val="00166B88"/>
    <w:rsid w:val="0016770A"/>
    <w:rsid w:val="00170804"/>
    <w:rsid w:val="001708E9"/>
    <w:rsid w:val="0017340B"/>
    <w:rsid w:val="00173FB1"/>
    <w:rsid w:val="00176DFD"/>
    <w:rsid w:val="001852C9"/>
    <w:rsid w:val="00186425"/>
    <w:rsid w:val="00190087"/>
    <w:rsid w:val="001913C4"/>
    <w:rsid w:val="0019348F"/>
    <w:rsid w:val="00193A07"/>
    <w:rsid w:val="00194C95"/>
    <w:rsid w:val="00195C34"/>
    <w:rsid w:val="00196EF5"/>
    <w:rsid w:val="001A1A53"/>
    <w:rsid w:val="001A234A"/>
    <w:rsid w:val="001A4CF3"/>
    <w:rsid w:val="001A5133"/>
    <w:rsid w:val="001B06E8"/>
    <w:rsid w:val="001B44BC"/>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4188"/>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4718"/>
    <w:rsid w:val="002204BB"/>
    <w:rsid w:val="00221B79"/>
    <w:rsid w:val="00221C6B"/>
    <w:rsid w:val="002253A1"/>
    <w:rsid w:val="00225CF8"/>
    <w:rsid w:val="002262F1"/>
    <w:rsid w:val="0022794E"/>
    <w:rsid w:val="00233D64"/>
    <w:rsid w:val="0023482A"/>
    <w:rsid w:val="002359CB"/>
    <w:rsid w:val="00236039"/>
    <w:rsid w:val="00243540"/>
    <w:rsid w:val="0024497B"/>
    <w:rsid w:val="0024515B"/>
    <w:rsid w:val="00246021"/>
    <w:rsid w:val="0024666E"/>
    <w:rsid w:val="002468C0"/>
    <w:rsid w:val="00247F52"/>
    <w:rsid w:val="00250B25"/>
    <w:rsid w:val="00250BBE"/>
    <w:rsid w:val="002515C2"/>
    <w:rsid w:val="0025194F"/>
    <w:rsid w:val="00255FD5"/>
    <w:rsid w:val="0026148A"/>
    <w:rsid w:val="00262696"/>
    <w:rsid w:val="00263D25"/>
    <w:rsid w:val="002643C3"/>
    <w:rsid w:val="00264A0C"/>
    <w:rsid w:val="00266A16"/>
    <w:rsid w:val="00266EEB"/>
    <w:rsid w:val="00267EF4"/>
    <w:rsid w:val="00270366"/>
    <w:rsid w:val="00270CB8"/>
    <w:rsid w:val="00272B08"/>
    <w:rsid w:val="00274E98"/>
    <w:rsid w:val="002771AC"/>
    <w:rsid w:val="00281BB8"/>
    <w:rsid w:val="00281E9E"/>
    <w:rsid w:val="00282405"/>
    <w:rsid w:val="002828BA"/>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421"/>
    <w:rsid w:val="00302F5F"/>
    <w:rsid w:val="0030392A"/>
    <w:rsid w:val="0030441D"/>
    <w:rsid w:val="00306063"/>
    <w:rsid w:val="00313B85"/>
    <w:rsid w:val="00317988"/>
    <w:rsid w:val="003221B4"/>
    <w:rsid w:val="0032258D"/>
    <w:rsid w:val="00322E62"/>
    <w:rsid w:val="00324D13"/>
    <w:rsid w:val="00324D2A"/>
    <w:rsid w:val="00324EDD"/>
    <w:rsid w:val="003331E4"/>
    <w:rsid w:val="00336C64"/>
    <w:rsid w:val="00337162"/>
    <w:rsid w:val="00341736"/>
    <w:rsid w:val="0034194F"/>
    <w:rsid w:val="00344605"/>
    <w:rsid w:val="003474AA"/>
    <w:rsid w:val="00350D1D"/>
    <w:rsid w:val="00352C83"/>
    <w:rsid w:val="00356430"/>
    <w:rsid w:val="003615D2"/>
    <w:rsid w:val="0036429C"/>
    <w:rsid w:val="00364A53"/>
    <w:rsid w:val="003654CB"/>
    <w:rsid w:val="00365AA9"/>
    <w:rsid w:val="00365F86"/>
    <w:rsid w:val="00365F87"/>
    <w:rsid w:val="00366E89"/>
    <w:rsid w:val="003705F4"/>
    <w:rsid w:val="00370D58"/>
    <w:rsid w:val="00371316"/>
    <w:rsid w:val="00376713"/>
    <w:rsid w:val="00376870"/>
    <w:rsid w:val="00381815"/>
    <w:rsid w:val="00381841"/>
    <w:rsid w:val="003819AF"/>
    <w:rsid w:val="003820E9"/>
    <w:rsid w:val="00382870"/>
    <w:rsid w:val="00382DE7"/>
    <w:rsid w:val="00384FFC"/>
    <w:rsid w:val="003872FC"/>
    <w:rsid w:val="00387ADC"/>
    <w:rsid w:val="00390020"/>
    <w:rsid w:val="003903D6"/>
    <w:rsid w:val="00390DF0"/>
    <w:rsid w:val="00390EE6"/>
    <w:rsid w:val="0039118F"/>
    <w:rsid w:val="00392AD7"/>
    <w:rsid w:val="003938D9"/>
    <w:rsid w:val="00394376"/>
    <w:rsid w:val="003943FF"/>
    <w:rsid w:val="00395700"/>
    <w:rsid w:val="003974EB"/>
    <w:rsid w:val="00397CC5"/>
    <w:rsid w:val="003A1582"/>
    <w:rsid w:val="003A270C"/>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755"/>
    <w:rsid w:val="00407D39"/>
    <w:rsid w:val="0041477A"/>
    <w:rsid w:val="0041605D"/>
    <w:rsid w:val="004167A3"/>
    <w:rsid w:val="00421BFC"/>
    <w:rsid w:val="004272BC"/>
    <w:rsid w:val="00431951"/>
    <w:rsid w:val="00432DAA"/>
    <w:rsid w:val="00434305"/>
    <w:rsid w:val="0043597C"/>
    <w:rsid w:val="00435DF7"/>
    <w:rsid w:val="0044083F"/>
    <w:rsid w:val="00441AE7"/>
    <w:rsid w:val="00445574"/>
    <w:rsid w:val="004467FB"/>
    <w:rsid w:val="00451851"/>
    <w:rsid w:val="00452D6B"/>
    <w:rsid w:val="00454484"/>
    <w:rsid w:val="0045517B"/>
    <w:rsid w:val="00463B77"/>
    <w:rsid w:val="00463C7B"/>
    <w:rsid w:val="004644A6"/>
    <w:rsid w:val="004659BD"/>
    <w:rsid w:val="00470775"/>
    <w:rsid w:val="004746B1"/>
    <w:rsid w:val="0047583F"/>
    <w:rsid w:val="00475DE8"/>
    <w:rsid w:val="00480A6D"/>
    <w:rsid w:val="00481C44"/>
    <w:rsid w:val="00482AC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6ADD"/>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4524"/>
    <w:rsid w:val="004F4BE5"/>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0CB7"/>
    <w:rsid w:val="00551F6F"/>
    <w:rsid w:val="00555044"/>
    <w:rsid w:val="005601D4"/>
    <w:rsid w:val="00561475"/>
    <w:rsid w:val="0056487B"/>
    <w:rsid w:val="00564FB9"/>
    <w:rsid w:val="00573D9E"/>
    <w:rsid w:val="005800C3"/>
    <w:rsid w:val="005801E3"/>
    <w:rsid w:val="00581802"/>
    <w:rsid w:val="005836A8"/>
    <w:rsid w:val="0058409C"/>
    <w:rsid w:val="00584262"/>
    <w:rsid w:val="00586630"/>
    <w:rsid w:val="00587ADD"/>
    <w:rsid w:val="00591E27"/>
    <w:rsid w:val="00594509"/>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589"/>
    <w:rsid w:val="005D0C75"/>
    <w:rsid w:val="005D4171"/>
    <w:rsid w:val="005D6A95"/>
    <w:rsid w:val="005D6B2C"/>
    <w:rsid w:val="005D6D9C"/>
    <w:rsid w:val="005E2335"/>
    <w:rsid w:val="005E34CA"/>
    <w:rsid w:val="005E3C18"/>
    <w:rsid w:val="005E570D"/>
    <w:rsid w:val="005E6812"/>
    <w:rsid w:val="005E7881"/>
    <w:rsid w:val="005E78E0"/>
    <w:rsid w:val="005F0D9C"/>
    <w:rsid w:val="005F1C15"/>
    <w:rsid w:val="005F284E"/>
    <w:rsid w:val="005F4712"/>
    <w:rsid w:val="006015CE"/>
    <w:rsid w:val="00604784"/>
    <w:rsid w:val="00606419"/>
    <w:rsid w:val="00607D29"/>
    <w:rsid w:val="00612952"/>
    <w:rsid w:val="00613ECF"/>
    <w:rsid w:val="00614CC1"/>
    <w:rsid w:val="00615A9D"/>
    <w:rsid w:val="00617387"/>
    <w:rsid w:val="006205D6"/>
    <w:rsid w:val="00622440"/>
    <w:rsid w:val="006252D8"/>
    <w:rsid w:val="006259BC"/>
    <w:rsid w:val="0062636B"/>
    <w:rsid w:val="00631BC6"/>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97"/>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A548A"/>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D6AA0"/>
    <w:rsid w:val="006E0D73"/>
    <w:rsid w:val="006E23EA"/>
    <w:rsid w:val="006E44E2"/>
    <w:rsid w:val="006E4705"/>
    <w:rsid w:val="006F03A8"/>
    <w:rsid w:val="006F1C92"/>
    <w:rsid w:val="006F2ACA"/>
    <w:rsid w:val="006F2ADC"/>
    <w:rsid w:val="006F2BFE"/>
    <w:rsid w:val="006F31E9"/>
    <w:rsid w:val="006F6284"/>
    <w:rsid w:val="007002C5"/>
    <w:rsid w:val="007025B7"/>
    <w:rsid w:val="00704387"/>
    <w:rsid w:val="00707669"/>
    <w:rsid w:val="00711416"/>
    <w:rsid w:val="00711CBA"/>
    <w:rsid w:val="00711FB5"/>
    <w:rsid w:val="00712A01"/>
    <w:rsid w:val="00714F58"/>
    <w:rsid w:val="00722FBF"/>
    <w:rsid w:val="00722FC2"/>
    <w:rsid w:val="00723E08"/>
    <w:rsid w:val="00724879"/>
    <w:rsid w:val="00724E1B"/>
    <w:rsid w:val="00725949"/>
    <w:rsid w:val="00727FA2"/>
    <w:rsid w:val="007322D9"/>
    <w:rsid w:val="00732BC0"/>
    <w:rsid w:val="0073720F"/>
    <w:rsid w:val="00737796"/>
    <w:rsid w:val="00737C4F"/>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1190"/>
    <w:rsid w:val="0079317B"/>
    <w:rsid w:val="007959E8"/>
    <w:rsid w:val="00795E9C"/>
    <w:rsid w:val="007A0521"/>
    <w:rsid w:val="007A2CFE"/>
    <w:rsid w:val="007A2E12"/>
    <w:rsid w:val="007A3475"/>
    <w:rsid w:val="007A41C8"/>
    <w:rsid w:val="007A54CE"/>
    <w:rsid w:val="007A6FD9"/>
    <w:rsid w:val="007A7FFA"/>
    <w:rsid w:val="007B04EB"/>
    <w:rsid w:val="007B0D4F"/>
    <w:rsid w:val="007B1591"/>
    <w:rsid w:val="007B5A3D"/>
    <w:rsid w:val="007B5B95"/>
    <w:rsid w:val="007B68EA"/>
    <w:rsid w:val="007B7453"/>
    <w:rsid w:val="007C0FF1"/>
    <w:rsid w:val="007C1E8B"/>
    <w:rsid w:val="007C2D89"/>
    <w:rsid w:val="007C4593"/>
    <w:rsid w:val="007C5309"/>
    <w:rsid w:val="007C6069"/>
    <w:rsid w:val="007D00D6"/>
    <w:rsid w:val="007D06C4"/>
    <w:rsid w:val="007D1352"/>
    <w:rsid w:val="007D2508"/>
    <w:rsid w:val="007D346A"/>
    <w:rsid w:val="007D6518"/>
    <w:rsid w:val="007D76BD"/>
    <w:rsid w:val="007E0BF1"/>
    <w:rsid w:val="007F0ED8"/>
    <w:rsid w:val="007F0F63"/>
    <w:rsid w:val="007F1B2A"/>
    <w:rsid w:val="007F75CE"/>
    <w:rsid w:val="008013A4"/>
    <w:rsid w:val="008027CE"/>
    <w:rsid w:val="00802F42"/>
    <w:rsid w:val="00804383"/>
    <w:rsid w:val="00804BB7"/>
    <w:rsid w:val="00804D41"/>
    <w:rsid w:val="00805C35"/>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5C66"/>
    <w:rsid w:val="008373D3"/>
    <w:rsid w:val="00840617"/>
    <w:rsid w:val="00840F84"/>
    <w:rsid w:val="00842A47"/>
    <w:rsid w:val="00843C13"/>
    <w:rsid w:val="008454F8"/>
    <w:rsid w:val="008505FF"/>
    <w:rsid w:val="0085173A"/>
    <w:rsid w:val="00856316"/>
    <w:rsid w:val="008603CE"/>
    <w:rsid w:val="008620FC"/>
    <w:rsid w:val="008627A5"/>
    <w:rsid w:val="00863E05"/>
    <w:rsid w:val="00865ACA"/>
    <w:rsid w:val="00865D28"/>
    <w:rsid w:val="00865F85"/>
    <w:rsid w:val="008667D6"/>
    <w:rsid w:val="00867C10"/>
    <w:rsid w:val="00870439"/>
    <w:rsid w:val="00870DA1"/>
    <w:rsid w:val="00874A43"/>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1991"/>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15B"/>
    <w:rsid w:val="008D7B54"/>
    <w:rsid w:val="008E0C9D"/>
    <w:rsid w:val="008E1648"/>
    <w:rsid w:val="008E1B3E"/>
    <w:rsid w:val="008E2319"/>
    <w:rsid w:val="008E2867"/>
    <w:rsid w:val="008E4BB6"/>
    <w:rsid w:val="008E5518"/>
    <w:rsid w:val="008E6A84"/>
    <w:rsid w:val="008F0CDC"/>
    <w:rsid w:val="008F17A3"/>
    <w:rsid w:val="008F1ED3"/>
    <w:rsid w:val="008F23A5"/>
    <w:rsid w:val="008F4C29"/>
    <w:rsid w:val="008F70BD"/>
    <w:rsid w:val="008F7800"/>
    <w:rsid w:val="008F788F"/>
    <w:rsid w:val="008F7EA2"/>
    <w:rsid w:val="00900859"/>
    <w:rsid w:val="00902722"/>
    <w:rsid w:val="009027BC"/>
    <w:rsid w:val="009062E6"/>
    <w:rsid w:val="00911BE5"/>
    <w:rsid w:val="00913CA9"/>
    <w:rsid w:val="009145AE"/>
    <w:rsid w:val="009146CE"/>
    <w:rsid w:val="00914CA7"/>
    <w:rsid w:val="009151D0"/>
    <w:rsid w:val="00915C3E"/>
    <w:rsid w:val="009161A8"/>
    <w:rsid w:val="00916BC2"/>
    <w:rsid w:val="00922E69"/>
    <w:rsid w:val="009245F5"/>
    <w:rsid w:val="009249EC"/>
    <w:rsid w:val="009273B3"/>
    <w:rsid w:val="009305B5"/>
    <w:rsid w:val="0093219E"/>
    <w:rsid w:val="0093663E"/>
    <w:rsid w:val="0093705C"/>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126D"/>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4B7F"/>
    <w:rsid w:val="009B6029"/>
    <w:rsid w:val="009B6971"/>
    <w:rsid w:val="009C27F1"/>
    <w:rsid w:val="009C3152"/>
    <w:rsid w:val="009C4CFA"/>
    <w:rsid w:val="009C5070"/>
    <w:rsid w:val="009C5814"/>
    <w:rsid w:val="009D112C"/>
    <w:rsid w:val="009D2BE5"/>
    <w:rsid w:val="009D47FA"/>
    <w:rsid w:val="009D4C5B"/>
    <w:rsid w:val="009D50D2"/>
    <w:rsid w:val="009D6BCA"/>
    <w:rsid w:val="009E0F62"/>
    <w:rsid w:val="009E4A58"/>
    <w:rsid w:val="009E5A2D"/>
    <w:rsid w:val="009E5AB2"/>
    <w:rsid w:val="009E6219"/>
    <w:rsid w:val="009E767D"/>
    <w:rsid w:val="009F03B3"/>
    <w:rsid w:val="009F0E3F"/>
    <w:rsid w:val="00A0096C"/>
    <w:rsid w:val="00A01757"/>
    <w:rsid w:val="00A028C0"/>
    <w:rsid w:val="00A02BAE"/>
    <w:rsid w:val="00A06A6B"/>
    <w:rsid w:val="00A07E47"/>
    <w:rsid w:val="00A10C5B"/>
    <w:rsid w:val="00A129D0"/>
    <w:rsid w:val="00A12C33"/>
    <w:rsid w:val="00A138BA"/>
    <w:rsid w:val="00A14C8E"/>
    <w:rsid w:val="00A153D9"/>
    <w:rsid w:val="00A15F09"/>
    <w:rsid w:val="00A169B6"/>
    <w:rsid w:val="00A2271D"/>
    <w:rsid w:val="00A237D5"/>
    <w:rsid w:val="00A25230"/>
    <w:rsid w:val="00A30EFC"/>
    <w:rsid w:val="00A31984"/>
    <w:rsid w:val="00A32D73"/>
    <w:rsid w:val="00A3367B"/>
    <w:rsid w:val="00A33B7C"/>
    <w:rsid w:val="00A3574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0DFF"/>
    <w:rsid w:val="00A723F8"/>
    <w:rsid w:val="00A757A9"/>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03A0"/>
    <w:rsid w:val="00B31FB1"/>
    <w:rsid w:val="00B33952"/>
    <w:rsid w:val="00B33C5E"/>
    <w:rsid w:val="00B342F4"/>
    <w:rsid w:val="00B34369"/>
    <w:rsid w:val="00B34DC2"/>
    <w:rsid w:val="00B378E5"/>
    <w:rsid w:val="00B4346D"/>
    <w:rsid w:val="00B440F4"/>
    <w:rsid w:val="00B447A5"/>
    <w:rsid w:val="00B460F2"/>
    <w:rsid w:val="00B4654C"/>
    <w:rsid w:val="00B46AF0"/>
    <w:rsid w:val="00B47293"/>
    <w:rsid w:val="00B50E50"/>
    <w:rsid w:val="00B52120"/>
    <w:rsid w:val="00B54ABC"/>
    <w:rsid w:val="00B54DDE"/>
    <w:rsid w:val="00B56FBE"/>
    <w:rsid w:val="00B60ACF"/>
    <w:rsid w:val="00B61F3A"/>
    <w:rsid w:val="00B62B58"/>
    <w:rsid w:val="00B65149"/>
    <w:rsid w:val="00B6536E"/>
    <w:rsid w:val="00B66567"/>
    <w:rsid w:val="00B66B8A"/>
    <w:rsid w:val="00B66F52"/>
    <w:rsid w:val="00B66FE5"/>
    <w:rsid w:val="00B72880"/>
    <w:rsid w:val="00B758BF"/>
    <w:rsid w:val="00B77EC8"/>
    <w:rsid w:val="00B827A6"/>
    <w:rsid w:val="00B831CE"/>
    <w:rsid w:val="00B86677"/>
    <w:rsid w:val="00B87131"/>
    <w:rsid w:val="00B939B1"/>
    <w:rsid w:val="00B96D40"/>
    <w:rsid w:val="00B97386"/>
    <w:rsid w:val="00BA263B"/>
    <w:rsid w:val="00BA3964"/>
    <w:rsid w:val="00BA42B2"/>
    <w:rsid w:val="00BA58D4"/>
    <w:rsid w:val="00BA5B9E"/>
    <w:rsid w:val="00BA67E2"/>
    <w:rsid w:val="00BA7C9A"/>
    <w:rsid w:val="00BB203B"/>
    <w:rsid w:val="00BB44FE"/>
    <w:rsid w:val="00BB5F8F"/>
    <w:rsid w:val="00BB657A"/>
    <w:rsid w:val="00BC1A4E"/>
    <w:rsid w:val="00BC4790"/>
    <w:rsid w:val="00BC5DC7"/>
    <w:rsid w:val="00BC6B8B"/>
    <w:rsid w:val="00BC73D8"/>
    <w:rsid w:val="00BD52D7"/>
    <w:rsid w:val="00BD5AD2"/>
    <w:rsid w:val="00BD7B62"/>
    <w:rsid w:val="00BE22F3"/>
    <w:rsid w:val="00BE5B52"/>
    <w:rsid w:val="00BE7B8D"/>
    <w:rsid w:val="00BF0993"/>
    <w:rsid w:val="00BF10A9"/>
    <w:rsid w:val="00BF1703"/>
    <w:rsid w:val="00BF231C"/>
    <w:rsid w:val="00BF51E5"/>
    <w:rsid w:val="00BF74A6"/>
    <w:rsid w:val="00C013AD"/>
    <w:rsid w:val="00C04904"/>
    <w:rsid w:val="00C05261"/>
    <w:rsid w:val="00C056B3"/>
    <w:rsid w:val="00C1007A"/>
    <w:rsid w:val="00C103E5"/>
    <w:rsid w:val="00C13319"/>
    <w:rsid w:val="00C13EE9"/>
    <w:rsid w:val="00C21540"/>
    <w:rsid w:val="00C21906"/>
    <w:rsid w:val="00C21BFA"/>
    <w:rsid w:val="00C22148"/>
    <w:rsid w:val="00C24C8D"/>
    <w:rsid w:val="00C25FE2"/>
    <w:rsid w:val="00C26B53"/>
    <w:rsid w:val="00C279B2"/>
    <w:rsid w:val="00C32E18"/>
    <w:rsid w:val="00C33804"/>
    <w:rsid w:val="00C33E50"/>
    <w:rsid w:val="00C34C20"/>
    <w:rsid w:val="00C35A3E"/>
    <w:rsid w:val="00C42130"/>
    <w:rsid w:val="00C423A4"/>
    <w:rsid w:val="00C44BF5"/>
    <w:rsid w:val="00C477A9"/>
    <w:rsid w:val="00C521D6"/>
    <w:rsid w:val="00C55232"/>
    <w:rsid w:val="00C553A4"/>
    <w:rsid w:val="00C55A06"/>
    <w:rsid w:val="00C55D03"/>
    <w:rsid w:val="00C601BC"/>
    <w:rsid w:val="00C6329F"/>
    <w:rsid w:val="00C63340"/>
    <w:rsid w:val="00C643F9"/>
    <w:rsid w:val="00C64E95"/>
    <w:rsid w:val="00C666B7"/>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571B"/>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5997"/>
    <w:rsid w:val="00CF686F"/>
    <w:rsid w:val="00CF6E60"/>
    <w:rsid w:val="00CF7BCA"/>
    <w:rsid w:val="00D008FD"/>
    <w:rsid w:val="00D0222C"/>
    <w:rsid w:val="00D0321C"/>
    <w:rsid w:val="00D035EC"/>
    <w:rsid w:val="00D06AB1"/>
    <w:rsid w:val="00D072ED"/>
    <w:rsid w:val="00D07A16"/>
    <w:rsid w:val="00D1067E"/>
    <w:rsid w:val="00D10F50"/>
    <w:rsid w:val="00D11272"/>
    <w:rsid w:val="00D126F5"/>
    <w:rsid w:val="00D13083"/>
    <w:rsid w:val="00D1489E"/>
    <w:rsid w:val="00D1568E"/>
    <w:rsid w:val="00D20737"/>
    <w:rsid w:val="00D21E81"/>
    <w:rsid w:val="00D223DE"/>
    <w:rsid w:val="00D25E37"/>
    <w:rsid w:val="00D2661A"/>
    <w:rsid w:val="00D27582"/>
    <w:rsid w:val="00D27EC4"/>
    <w:rsid w:val="00D31B00"/>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3584"/>
    <w:rsid w:val="00D77031"/>
    <w:rsid w:val="00D84941"/>
    <w:rsid w:val="00D84FA1"/>
    <w:rsid w:val="00D851F0"/>
    <w:rsid w:val="00D86DB7"/>
    <w:rsid w:val="00D921E6"/>
    <w:rsid w:val="00D926D0"/>
    <w:rsid w:val="00D93030"/>
    <w:rsid w:val="00D950E1"/>
    <w:rsid w:val="00D952A6"/>
    <w:rsid w:val="00D97F99"/>
    <w:rsid w:val="00DA1E08"/>
    <w:rsid w:val="00DA24F8"/>
    <w:rsid w:val="00DA28E8"/>
    <w:rsid w:val="00DA38D3"/>
    <w:rsid w:val="00DA3932"/>
    <w:rsid w:val="00DA3AFC"/>
    <w:rsid w:val="00DA5191"/>
    <w:rsid w:val="00DA5722"/>
    <w:rsid w:val="00DA64F8"/>
    <w:rsid w:val="00DA6C15"/>
    <w:rsid w:val="00DB0258"/>
    <w:rsid w:val="00DB089E"/>
    <w:rsid w:val="00DB38EE"/>
    <w:rsid w:val="00DB498B"/>
    <w:rsid w:val="00DB66CA"/>
    <w:rsid w:val="00DB6BCA"/>
    <w:rsid w:val="00DB73F7"/>
    <w:rsid w:val="00DC0321"/>
    <w:rsid w:val="00DC3067"/>
    <w:rsid w:val="00DC370B"/>
    <w:rsid w:val="00DC5B90"/>
    <w:rsid w:val="00DD00FF"/>
    <w:rsid w:val="00DD0619"/>
    <w:rsid w:val="00DD07FB"/>
    <w:rsid w:val="00DD25C6"/>
    <w:rsid w:val="00DD4C6D"/>
    <w:rsid w:val="00DD4FE5"/>
    <w:rsid w:val="00DD54B0"/>
    <w:rsid w:val="00DD57EE"/>
    <w:rsid w:val="00DD67DF"/>
    <w:rsid w:val="00DD6BCC"/>
    <w:rsid w:val="00DE0A4B"/>
    <w:rsid w:val="00DE2410"/>
    <w:rsid w:val="00DE2939"/>
    <w:rsid w:val="00DE2C9A"/>
    <w:rsid w:val="00DE6E81"/>
    <w:rsid w:val="00DE703F"/>
    <w:rsid w:val="00DE7595"/>
    <w:rsid w:val="00DF1961"/>
    <w:rsid w:val="00DF44DE"/>
    <w:rsid w:val="00DF5ABA"/>
    <w:rsid w:val="00DF5F11"/>
    <w:rsid w:val="00E01138"/>
    <w:rsid w:val="00E02DFB"/>
    <w:rsid w:val="00E030F9"/>
    <w:rsid w:val="00E0311A"/>
    <w:rsid w:val="00E03138"/>
    <w:rsid w:val="00E04782"/>
    <w:rsid w:val="00E06404"/>
    <w:rsid w:val="00E065D2"/>
    <w:rsid w:val="00E11A85"/>
    <w:rsid w:val="00E12495"/>
    <w:rsid w:val="00E15CCD"/>
    <w:rsid w:val="00E202EF"/>
    <w:rsid w:val="00E20959"/>
    <w:rsid w:val="00E210B5"/>
    <w:rsid w:val="00E22C54"/>
    <w:rsid w:val="00E23D99"/>
    <w:rsid w:val="00E2552F"/>
    <w:rsid w:val="00E272FE"/>
    <w:rsid w:val="00E3137A"/>
    <w:rsid w:val="00E3173D"/>
    <w:rsid w:val="00E32CCF"/>
    <w:rsid w:val="00E32EF7"/>
    <w:rsid w:val="00E34A98"/>
    <w:rsid w:val="00E35D1E"/>
    <w:rsid w:val="00E364F9"/>
    <w:rsid w:val="00E365FA"/>
    <w:rsid w:val="00E36789"/>
    <w:rsid w:val="00E408DC"/>
    <w:rsid w:val="00E44A83"/>
    <w:rsid w:val="00E502C1"/>
    <w:rsid w:val="00E502DD"/>
    <w:rsid w:val="00E50D3A"/>
    <w:rsid w:val="00E51387"/>
    <w:rsid w:val="00E51E68"/>
    <w:rsid w:val="00E52EFD"/>
    <w:rsid w:val="00E5408A"/>
    <w:rsid w:val="00E54DF2"/>
    <w:rsid w:val="00E56800"/>
    <w:rsid w:val="00E60C63"/>
    <w:rsid w:val="00E62FF9"/>
    <w:rsid w:val="00E635D6"/>
    <w:rsid w:val="00E639BC"/>
    <w:rsid w:val="00E664CC"/>
    <w:rsid w:val="00E66565"/>
    <w:rsid w:val="00E70388"/>
    <w:rsid w:val="00E70F92"/>
    <w:rsid w:val="00E74C54"/>
    <w:rsid w:val="00E77A03"/>
    <w:rsid w:val="00E822E8"/>
    <w:rsid w:val="00E82554"/>
    <w:rsid w:val="00E82606"/>
    <w:rsid w:val="00E83D38"/>
    <w:rsid w:val="00E83E9E"/>
    <w:rsid w:val="00E846C8"/>
    <w:rsid w:val="00E84957"/>
    <w:rsid w:val="00E84A55"/>
    <w:rsid w:val="00E85BFF"/>
    <w:rsid w:val="00E879C0"/>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B77AB"/>
    <w:rsid w:val="00EC5359"/>
    <w:rsid w:val="00EC562A"/>
    <w:rsid w:val="00ED067A"/>
    <w:rsid w:val="00ED2B50"/>
    <w:rsid w:val="00EE0350"/>
    <w:rsid w:val="00EE0719"/>
    <w:rsid w:val="00EE0E80"/>
    <w:rsid w:val="00EE535F"/>
    <w:rsid w:val="00EE54A6"/>
    <w:rsid w:val="00EE613F"/>
    <w:rsid w:val="00EE7295"/>
    <w:rsid w:val="00EE7869"/>
    <w:rsid w:val="00EF054A"/>
    <w:rsid w:val="00EF3235"/>
    <w:rsid w:val="00EF7E72"/>
    <w:rsid w:val="00F060EC"/>
    <w:rsid w:val="00F06D37"/>
    <w:rsid w:val="00F07B9D"/>
    <w:rsid w:val="00F11586"/>
    <w:rsid w:val="00F1183B"/>
    <w:rsid w:val="00F11C9F"/>
    <w:rsid w:val="00F12263"/>
    <w:rsid w:val="00F1409D"/>
    <w:rsid w:val="00F14214"/>
    <w:rsid w:val="00F1469E"/>
    <w:rsid w:val="00F157A9"/>
    <w:rsid w:val="00F232DB"/>
    <w:rsid w:val="00F25BB6"/>
    <w:rsid w:val="00F26B7E"/>
    <w:rsid w:val="00F27A3B"/>
    <w:rsid w:val="00F33817"/>
    <w:rsid w:val="00F408A5"/>
    <w:rsid w:val="00F420D5"/>
    <w:rsid w:val="00F451EA"/>
    <w:rsid w:val="00F45447"/>
    <w:rsid w:val="00F456C6"/>
    <w:rsid w:val="00F4577B"/>
    <w:rsid w:val="00F46496"/>
    <w:rsid w:val="00F46E58"/>
    <w:rsid w:val="00F474D0"/>
    <w:rsid w:val="00F50179"/>
    <w:rsid w:val="00F515EE"/>
    <w:rsid w:val="00F51604"/>
    <w:rsid w:val="00F56511"/>
    <w:rsid w:val="00F6194E"/>
    <w:rsid w:val="00F623AC"/>
    <w:rsid w:val="00F63B2C"/>
    <w:rsid w:val="00F6412A"/>
    <w:rsid w:val="00F65893"/>
    <w:rsid w:val="00F66479"/>
    <w:rsid w:val="00F66A4A"/>
    <w:rsid w:val="00F70075"/>
    <w:rsid w:val="00F71E22"/>
    <w:rsid w:val="00F72142"/>
    <w:rsid w:val="00F72AE7"/>
    <w:rsid w:val="00F74B6F"/>
    <w:rsid w:val="00F7593E"/>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2427"/>
    <w:rsid w:val="00FA4DAC"/>
    <w:rsid w:val="00FA662D"/>
    <w:rsid w:val="00FA73B1"/>
    <w:rsid w:val="00FB0CB9"/>
    <w:rsid w:val="00FB231D"/>
    <w:rsid w:val="00FB45F1"/>
    <w:rsid w:val="00FB4A72"/>
    <w:rsid w:val="00FB54E8"/>
    <w:rsid w:val="00FB69D6"/>
    <w:rsid w:val="00FB7054"/>
    <w:rsid w:val="00FC17B7"/>
    <w:rsid w:val="00FC2CB7"/>
    <w:rsid w:val="00FC2FEB"/>
    <w:rsid w:val="00FC4090"/>
    <w:rsid w:val="00FC55B4"/>
    <w:rsid w:val="00FD00E6"/>
    <w:rsid w:val="00FD09A1"/>
    <w:rsid w:val="00FD138C"/>
    <w:rsid w:val="00FD164A"/>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0FF7FEA"/>
    <w:rsid w:val="7EE64E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Char"/>
    <w:link w:val="2"/>
    <w:uiPriority w:val="0"/>
    <w:rPr>
      <w:b/>
      <w:bCs/>
      <w:kern w:val="44"/>
      <w:sz w:val="44"/>
      <w:szCs w:val="44"/>
    </w:rPr>
  </w:style>
  <w:style w:type="character" w:customStyle="1" w:styleId="35">
    <w:name w:val="标题 2 Char"/>
    <w:link w:val="3"/>
    <w:uiPriority w:val="0"/>
    <w:rPr>
      <w:rFonts w:ascii="Arial" w:hAnsi="Arial" w:eastAsia="黑体"/>
      <w:b/>
      <w:bCs/>
      <w:kern w:val="2"/>
      <w:sz w:val="32"/>
      <w:szCs w:val="32"/>
    </w:rPr>
  </w:style>
  <w:style w:type="character" w:customStyle="1" w:styleId="36">
    <w:name w:val="标题 3 Char"/>
    <w:link w:val="4"/>
    <w:uiPriority w:val="0"/>
    <w:rPr>
      <w:b/>
      <w:bCs/>
      <w:kern w:val="2"/>
      <w:sz w:val="32"/>
      <w:szCs w:val="32"/>
    </w:rPr>
  </w:style>
  <w:style w:type="character" w:customStyle="1" w:styleId="37">
    <w:name w:val="标题 4 Char"/>
    <w:link w:val="5"/>
    <w:qFormat/>
    <w:uiPriority w:val="0"/>
    <w:rPr>
      <w:rFonts w:ascii="Arial" w:hAnsi="Arial" w:eastAsia="黑体"/>
      <w:b/>
      <w:bCs/>
      <w:kern w:val="2"/>
      <w:sz w:val="28"/>
      <w:szCs w:val="28"/>
    </w:rPr>
  </w:style>
  <w:style w:type="character" w:customStyle="1" w:styleId="38">
    <w:name w:val="标题 5 Char"/>
    <w:link w:val="6"/>
    <w:qFormat/>
    <w:uiPriority w:val="0"/>
    <w:rPr>
      <w:b/>
      <w:bCs/>
      <w:kern w:val="2"/>
      <w:sz w:val="28"/>
      <w:szCs w:val="28"/>
    </w:rPr>
  </w:style>
  <w:style w:type="character" w:customStyle="1" w:styleId="39">
    <w:name w:val="标题 6 Char"/>
    <w:link w:val="7"/>
    <w:uiPriority w:val="0"/>
    <w:rPr>
      <w:rFonts w:ascii="Arial" w:hAnsi="Arial" w:eastAsia="黑体"/>
      <w:b/>
      <w:bCs/>
      <w:kern w:val="2"/>
      <w:sz w:val="24"/>
      <w:szCs w:val="24"/>
    </w:rPr>
  </w:style>
  <w:style w:type="character" w:customStyle="1" w:styleId="40">
    <w:name w:val="标题 7 Char"/>
    <w:link w:val="8"/>
    <w:qFormat/>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qFormat/>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qFormat/>
    <w:uiPriority w:val="99"/>
    <w:rPr>
      <w:rFonts w:ascii="宋体"/>
      <w:kern w:val="2"/>
      <w:sz w:val="18"/>
      <w:szCs w:val="18"/>
    </w:rPr>
  </w:style>
  <w:style w:type="character" w:customStyle="1" w:styleId="45">
    <w:name w:val="批注框文本 Char"/>
    <w:link w:val="16"/>
    <w:semiHidden/>
    <w:qFormat/>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kern w:val="2"/>
      <w:sz w:val="21"/>
      <w:szCs w:val="21"/>
    </w:rPr>
  </w:style>
  <w:style w:type="character" w:customStyle="1" w:styleId="48">
    <w:name w:val="标题 Char"/>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kern w:val="2"/>
      <w:sz w:val="21"/>
      <w:szCs w:val="21"/>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uiPriority w:val="0"/>
    <w:pPr>
      <w:spacing w:before="48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kern w:val="2"/>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qFormat/>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Unresolved Mention"/>
    <w:basedOn w:val="28"/>
    <w:semiHidden/>
    <w:unhideWhenUsed/>
    <w:qFormat/>
    <w:uiPriority w:val="99"/>
    <w:rPr>
      <w:color w:val="605E5C"/>
      <w:shd w:val="clear" w:color="auto" w:fill="E1DFDD"/>
    </w:rPr>
  </w:style>
  <w:style w:type="paragraph" w:customStyle="1" w:styleId="231">
    <w:name w:val="图表"/>
    <w:basedOn w:val="1"/>
    <w:qFormat/>
    <w:uiPriority w:val="0"/>
    <w:pPr>
      <w:keepLines/>
      <w:adjustRightInd/>
      <w:spacing w:line="240" w:lineRule="auto"/>
      <w:jc w:val="center"/>
    </w:pPr>
    <w:rPr>
      <w:rFonts w:ascii="Times New Roman" w:hAnsi="Times New Roman"/>
      <w:szCs w:val="24"/>
    </w:rPr>
  </w:style>
  <w:style w:type="character" w:customStyle="1" w:styleId="232">
    <w:name w:val="font21"/>
    <w:basedOn w:val="28"/>
    <w:qFormat/>
    <w:uiPriority w:val="0"/>
    <w:rPr>
      <w:rFonts w:hint="default" w:ascii="Times New Roman" w:hAnsi="Times New Roman" w:cs="Times New Roman"/>
      <w:color w:val="000000"/>
      <w:sz w:val="22"/>
      <w:szCs w:val="22"/>
      <w:u w:val="none"/>
    </w:rPr>
  </w:style>
  <w:style w:type="character" w:customStyle="1" w:styleId="233">
    <w:name w:val="font31"/>
    <w:basedOn w:val="28"/>
    <w:qFormat/>
    <w:uiPriority w:val="0"/>
    <w:rPr>
      <w:rFonts w:hint="eastAsia" w:ascii="宋体" w:hAnsi="宋体" w:eastAsia="宋体" w:cs="宋体"/>
      <w:color w:val="000000"/>
      <w:sz w:val="22"/>
      <w:szCs w:val="22"/>
      <w:u w:val="none"/>
    </w:rPr>
  </w:style>
  <w:style w:type="paragraph" w:styleId="23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3" Type="http://schemas.openxmlformats.org/officeDocument/2006/relationships/glossaryDocument" Target="glossary/document.xml"/><Relationship Id="rId72" Type="http://schemas.openxmlformats.org/officeDocument/2006/relationships/fontTable" Target="fontTable.xml"/><Relationship Id="rId71" Type="http://schemas.openxmlformats.org/officeDocument/2006/relationships/numbering" Target="numbering.xml"/><Relationship Id="rId70" Type="http://schemas.openxmlformats.org/officeDocument/2006/relationships/customXml" Target="../customXml/item1.xml"/><Relationship Id="rId7" Type="http://schemas.openxmlformats.org/officeDocument/2006/relationships/footer" Target="footer1.xml"/><Relationship Id="rId69" Type="http://schemas.openxmlformats.org/officeDocument/2006/relationships/image" Target="media/image15.jpeg"/><Relationship Id="rId68" Type="http://schemas.openxmlformats.org/officeDocument/2006/relationships/image" Target="media/image14.png"/><Relationship Id="rId67" Type="http://schemas.openxmlformats.org/officeDocument/2006/relationships/image" Target="media/image13.png"/><Relationship Id="rId66" Type="http://schemas.openxmlformats.org/officeDocument/2006/relationships/image" Target="media/image12.png"/><Relationship Id="rId65" Type="http://schemas.openxmlformats.org/officeDocument/2006/relationships/image" Target="media/image11.png"/><Relationship Id="rId64" Type="http://schemas.openxmlformats.org/officeDocument/2006/relationships/image" Target="media/image10.png"/><Relationship Id="rId63" Type="http://schemas.openxmlformats.org/officeDocument/2006/relationships/image" Target="media/image9.jpeg"/><Relationship Id="rId62" Type="http://schemas.openxmlformats.org/officeDocument/2006/relationships/image" Target="media/image8.jpeg"/><Relationship Id="rId61" Type="http://schemas.openxmlformats.org/officeDocument/2006/relationships/image" Target="media/image7.jpeg"/><Relationship Id="rId60" Type="http://schemas.openxmlformats.org/officeDocument/2006/relationships/image" Target="media/image6.jpeg"/><Relationship Id="rId6" Type="http://schemas.openxmlformats.org/officeDocument/2006/relationships/header" Target="header2.xml"/><Relationship Id="rId59" Type="http://schemas.openxmlformats.org/officeDocument/2006/relationships/image" Target="media/image5.jpeg"/><Relationship Id="rId58" Type="http://schemas.openxmlformats.org/officeDocument/2006/relationships/image" Target="media/image4.jpeg"/><Relationship Id="rId57" Type="http://schemas.openxmlformats.org/officeDocument/2006/relationships/image" Target="media/image3.jpeg"/><Relationship Id="rId56" Type="http://schemas.openxmlformats.org/officeDocument/2006/relationships/image" Target="media/image2.jpeg"/><Relationship Id="rId55" Type="http://schemas.openxmlformats.org/officeDocument/2006/relationships/image" Target="media/image1.emf"/><Relationship Id="rId54" Type="http://schemas.openxmlformats.org/officeDocument/2006/relationships/oleObject" Target="embeddings/oleObject1.bin"/><Relationship Id="rId53" Type="http://schemas.openxmlformats.org/officeDocument/2006/relationships/image" Target="media/image1.tiff"/><Relationship Id="rId52" Type="http://schemas.openxmlformats.org/officeDocument/2006/relationships/theme" Target="theme/theme1.xml"/><Relationship Id="rId51" Type="http://schemas.openxmlformats.org/officeDocument/2006/relationships/footer" Target="footer24.xml"/><Relationship Id="rId50" Type="http://schemas.openxmlformats.org/officeDocument/2006/relationships/footer" Target="footer23.xml"/><Relationship Id="rId5" Type="http://schemas.openxmlformats.org/officeDocument/2006/relationships/header" Target="header1.xml"/><Relationship Id="rId49" Type="http://schemas.openxmlformats.org/officeDocument/2006/relationships/header" Target="header23.xml"/><Relationship Id="rId48" Type="http://schemas.openxmlformats.org/officeDocument/2006/relationships/header" Target="header22.xml"/><Relationship Id="rId47" Type="http://schemas.openxmlformats.org/officeDocument/2006/relationships/footer" Target="footer22.xml"/><Relationship Id="rId46" Type="http://schemas.openxmlformats.org/officeDocument/2006/relationships/footer" Target="footer21.xml"/><Relationship Id="rId45" Type="http://schemas.openxmlformats.org/officeDocument/2006/relationships/header" Target="header21.xml"/><Relationship Id="rId44" Type="http://schemas.openxmlformats.org/officeDocument/2006/relationships/header" Target="header20.xml"/><Relationship Id="rId43" Type="http://schemas.openxmlformats.org/officeDocument/2006/relationships/footer" Target="footer20.xml"/><Relationship Id="rId42" Type="http://schemas.openxmlformats.org/officeDocument/2006/relationships/footer" Target="footer19.xml"/><Relationship Id="rId41" Type="http://schemas.openxmlformats.org/officeDocument/2006/relationships/footer" Target="footer18.xml"/><Relationship Id="rId40" Type="http://schemas.openxmlformats.org/officeDocument/2006/relationships/header" Target="header19.xml"/><Relationship Id="rId4" Type="http://schemas.openxmlformats.org/officeDocument/2006/relationships/endnotes" Target="endnotes.xml"/><Relationship Id="rId39" Type="http://schemas.openxmlformats.org/officeDocument/2006/relationships/header" Target="header18.xml"/><Relationship Id="rId38" Type="http://schemas.openxmlformats.org/officeDocument/2006/relationships/header" Target="header17.xml"/><Relationship Id="rId37" Type="http://schemas.openxmlformats.org/officeDocument/2006/relationships/footer" Target="footer17.xml"/><Relationship Id="rId36" Type="http://schemas.openxmlformats.org/officeDocument/2006/relationships/footer" Target="footer16.xml"/><Relationship Id="rId35" Type="http://schemas.openxmlformats.org/officeDocument/2006/relationships/header" Target="header16.xml"/><Relationship Id="rId34" Type="http://schemas.openxmlformats.org/officeDocument/2006/relationships/header" Target="header15.xml"/><Relationship Id="rId33" Type="http://schemas.openxmlformats.org/officeDocument/2006/relationships/footer" Target="footer15.xml"/><Relationship Id="rId32" Type="http://schemas.openxmlformats.org/officeDocument/2006/relationships/footer" Target="footer14.xml"/><Relationship Id="rId31" Type="http://schemas.openxmlformats.org/officeDocument/2006/relationships/header" Target="header14.xml"/><Relationship Id="rId30" Type="http://schemas.openxmlformats.org/officeDocument/2006/relationships/header" Target="header13.xml"/><Relationship Id="rId3" Type="http://schemas.openxmlformats.org/officeDocument/2006/relationships/footnotes" Target="footnotes.xml"/><Relationship Id="rId29" Type="http://schemas.openxmlformats.org/officeDocument/2006/relationships/footer" Target="footer13.xml"/><Relationship Id="rId28" Type="http://schemas.openxmlformats.org/officeDocument/2006/relationships/footer" Target="footer12.xml"/><Relationship Id="rId27" Type="http://schemas.openxmlformats.org/officeDocument/2006/relationships/header" Target="header12.xml"/><Relationship Id="rId26" Type="http://schemas.openxmlformats.org/officeDocument/2006/relationships/header" Target="header11.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EBDA34E468749268FBE7E2BB80403C4"/>
        <w:style w:val=""/>
        <w:category>
          <w:name w:val="常规"/>
          <w:gallery w:val="placeholder"/>
        </w:category>
        <w:types>
          <w:type w:val="bbPlcHdr"/>
        </w:types>
        <w:behaviors>
          <w:behavior w:val="content"/>
        </w:behaviors>
        <w:description w:val=""/>
        <w:guid w:val="{1767765E-BD79-4E14-9C17-F93BDB540932}"/>
      </w:docPartPr>
      <w:docPartBody>
        <w:p>
          <w:pPr>
            <w:pStyle w:val="5"/>
          </w:pPr>
          <w:r>
            <w:rPr>
              <w:rStyle w:val="4"/>
              <w:rFonts w:hint="eastAsia"/>
            </w:rPr>
            <w:t>单击或点击此处输入文字。</w:t>
          </w:r>
        </w:p>
      </w:docPartBody>
    </w:docPart>
    <w:docPart>
      <w:docPartPr>
        <w:name w:val="A7820C3E7B364E4F801042326E19B358"/>
        <w:style w:val=""/>
        <w:category>
          <w:name w:val="常规"/>
          <w:gallery w:val="placeholder"/>
        </w:category>
        <w:types>
          <w:type w:val="bbPlcHdr"/>
        </w:types>
        <w:behaviors>
          <w:behavior w:val="content"/>
        </w:behaviors>
        <w:description w:val=""/>
        <w:guid w:val="{A441832F-5A3D-49DA-AA16-8DEBA62D52AA}"/>
      </w:docPartPr>
      <w:docPartBody>
        <w:p>
          <w:pPr>
            <w:pStyle w:val="6"/>
          </w:pPr>
          <w:r>
            <w:rPr>
              <w:rStyle w:val="4"/>
              <w:rFonts w:hint="eastAsia"/>
            </w:rPr>
            <w:t>选择一项。</w:t>
          </w:r>
        </w:p>
      </w:docPartBody>
    </w:docPart>
    <w:docPart>
      <w:docPartPr>
        <w:name w:val="74DFA1844D574D8FAA561BDCC46A3786"/>
        <w:style w:val=""/>
        <w:category>
          <w:name w:val="常规"/>
          <w:gallery w:val="placeholder"/>
        </w:category>
        <w:types>
          <w:type w:val="bbPlcHdr"/>
        </w:types>
        <w:behaviors>
          <w:behavior w:val="content"/>
        </w:behaviors>
        <w:description w:val=""/>
        <w:guid w:val="{4B6B198F-2493-43BC-8B96-04EC93D6EDD3}"/>
      </w:docPartPr>
      <w:docPartBody>
        <w:p>
          <w:pPr>
            <w:pStyle w:val="7"/>
          </w:pPr>
          <w:r>
            <w:rPr>
              <w:rStyle w:val="4"/>
              <w:rFonts w:hint="eastAsia"/>
            </w:rPr>
            <w:t>选择一项。</w:t>
          </w:r>
        </w:p>
      </w:docPartBody>
    </w:docPart>
    <w:docPart>
      <w:docPartPr>
        <w:name w:val="3EC0201D1FEC4373BD521057DF211DC6"/>
        <w:style w:val=""/>
        <w:category>
          <w:name w:val="常规"/>
          <w:gallery w:val="placeholder"/>
        </w:category>
        <w:types>
          <w:type w:val="bbPlcHdr"/>
        </w:types>
        <w:behaviors>
          <w:behavior w:val="content"/>
        </w:behaviors>
        <w:description w:val=""/>
        <w:guid w:val="{AC2E794F-2B84-41FA-8981-1779DA45982B}"/>
      </w:docPartPr>
      <w:docPartBody>
        <w:p>
          <w:pPr>
            <w:pStyle w:val="8"/>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细黑一_GBK"/>
    <w:panose1 w:val="00000000000000000000"/>
    <w:charset w:val="86"/>
    <w:family w:val="auto"/>
    <w:pitch w:val="default"/>
    <w:sig w:usb0="00000000" w:usb1="00000000" w:usb2="00000016" w:usb3="00000000" w:csb0="0004000F"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B15539"/>
    <w:rsid w:val="000134DC"/>
    <w:rsid w:val="00124B8F"/>
    <w:rsid w:val="001D69C6"/>
    <w:rsid w:val="0025538B"/>
    <w:rsid w:val="002A0551"/>
    <w:rsid w:val="003A018E"/>
    <w:rsid w:val="005F6572"/>
    <w:rsid w:val="00620AA6"/>
    <w:rsid w:val="006B185F"/>
    <w:rsid w:val="00732631"/>
    <w:rsid w:val="007A248C"/>
    <w:rsid w:val="007E4C9B"/>
    <w:rsid w:val="00915856"/>
    <w:rsid w:val="0096028E"/>
    <w:rsid w:val="00961F85"/>
    <w:rsid w:val="00B15539"/>
    <w:rsid w:val="00B535C6"/>
    <w:rsid w:val="00B5560E"/>
    <w:rsid w:val="00B80DB1"/>
    <w:rsid w:val="00BC7324"/>
    <w:rsid w:val="00BE08E5"/>
    <w:rsid w:val="00CE64F7"/>
    <w:rsid w:val="00DB2450"/>
    <w:rsid w:val="00DB672D"/>
    <w:rsid w:val="00E96FBE"/>
    <w:rsid w:val="00F36A1A"/>
    <w:rsid w:val="00F92C43"/>
    <w:rsid w:val="00FD5B09"/>
    <w:rsid w:val="00FE0696"/>
    <w:rsid w:val="00FF2C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FEBDA34E468749268FBE7E2BB80403C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7820C3E7B364E4F801042326E19B35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4DFA1844D574D8FAA561BDCC46A378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3EC0201D1FEC4373BD521057DF211DC6"/>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36</Pages>
  <Words>3505</Words>
  <Characters>19982</Characters>
  <Lines>166</Lines>
  <Paragraphs>46</Paragraphs>
  <TotalTime>372</TotalTime>
  <ScaleCrop>false</ScaleCrop>
  <LinksUpToDate>false</LinksUpToDate>
  <CharactersWithSpaces>23441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2022-06-02T11:26:00Z</dcterms:created>
  <dc:creator>LB</dc:creator>
  <dc:description>&lt;config cover="true" show_menu="true" version="1.0.0" doctype="SDKXY"&gt;_x000d_
&lt;/config&gt;</dc:description>
  <cp:lastModifiedBy>user</cp:lastModifiedBy>
  <cp:lastPrinted>2022-06-08T15:21:00Z</cp:lastPrinted>
  <dcterms:modified xsi:type="dcterms:W3CDTF">2022-06-21T08:51:10Z</dcterms:modified>
  <dc:title>地方标准</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2052-11.8.2.10489</vt:lpwstr>
  </property>
</Properties>
</file>